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1"/>
        <w:jc w:val="center"/>
        <w:spacing w:line="360" w:lineRule="auto"/>
        <w:rPr>
          <w:rFonts w:hint="eastAsia" w:hAnsi="宋体" w:cs="宋体"/>
          <w:b/>
          <w:bCs/>
          <w:sz w:val="72"/>
          <w:szCs w:val="72"/>
          <w:highlight w:val="none"/>
          <w:lang w:val="zh-CN"/>
        </w:rPr>
      </w:pPr>
      <w:r>
        <w:rPr>
          <w:rFonts w:hint="eastAsia" w:hAnsi="宋体" w:cs="宋体"/>
          <w:b/>
          <w:bCs/>
          <w:sz w:val="72"/>
          <w:szCs w:val="72"/>
          <w:highlight w:val="none"/>
          <w:lang w:val="zh-CN"/>
        </w:rPr>
      </w:r>
      <w:r/>
    </w:p>
    <w:p>
      <w:pPr>
        <w:pStyle w:val="1011"/>
        <w:jc w:val="center"/>
        <w:spacing w:line="360" w:lineRule="auto"/>
        <w:rPr>
          <w:rFonts w:hint="eastAsia" w:hAnsi="宋体" w:cs="宋体"/>
          <w:b/>
          <w:bCs/>
          <w:sz w:val="72"/>
          <w:szCs w:val="72"/>
          <w:highlight w:val="none"/>
          <w:lang w:val="zh-CN"/>
        </w:rPr>
      </w:pPr>
      <w:r>
        <w:rPr>
          <w:rFonts w:hint="eastAsia" w:hAnsi="宋体" w:cs="宋体"/>
          <w:b/>
          <w:bCs/>
          <w:sz w:val="72"/>
          <w:szCs w:val="72"/>
          <w:highlight w:val="none"/>
          <w:lang w:val="zh-CN"/>
        </w:rPr>
      </w:r>
      <w:r/>
    </w:p>
    <w:p>
      <w:pPr>
        <w:pStyle w:val="1011"/>
        <w:jc w:val="center"/>
        <w:spacing w:line="360" w:lineRule="auto"/>
        <w:rPr>
          <w:rFonts w:hint="eastAsia" w:hAnsi="宋体" w:cs="宋体"/>
          <w:b/>
          <w:bCs/>
          <w:sz w:val="72"/>
          <w:szCs w:val="72"/>
          <w:highlight w:val="none"/>
          <w:lang w:val="zh-CN"/>
        </w:rPr>
      </w:pPr>
      <w:r>
        <w:rPr>
          <w:rFonts w:hint="eastAsia" w:hAnsi="宋体" w:cs="宋体"/>
          <w:b/>
          <w:bCs/>
          <w:sz w:val="72"/>
          <w:szCs w:val="72"/>
          <w:highlight w:val="none"/>
          <w:lang w:val="zh-CN"/>
        </w:rPr>
        <w:t xml:space="preserve">苏 州 市 政 府 采 购</w:t>
      </w:r>
      <w:r>
        <w:rPr>
          <w:rFonts w:hint="eastAsia" w:hAnsi="宋体" w:cs="宋体"/>
          <w:b/>
          <w:bCs/>
          <w:sz w:val="72"/>
          <w:szCs w:val="72"/>
          <w:highlight w:val="none"/>
          <w:lang w:val="zh-CN"/>
        </w:rPr>
      </w:r>
      <w:r/>
    </w:p>
    <w:p>
      <w:pPr>
        <w:pStyle w:val="1011"/>
        <w:jc w:val="center"/>
        <w:spacing w:line="360" w:lineRule="auto"/>
        <w:rPr>
          <w:rFonts w:hint="eastAsia" w:hAnsi="宋体" w:cs="宋体"/>
          <w:b/>
          <w:bCs/>
          <w:sz w:val="84"/>
          <w:szCs w:val="84"/>
          <w:highlight w:val="none"/>
          <w:lang w:val="zh-CN"/>
        </w:rPr>
      </w:pPr>
      <w:r>
        <w:rPr>
          <w:rFonts w:hint="eastAsia" w:hAnsi="宋体" w:cs="宋体"/>
          <w:b/>
          <w:bCs/>
          <w:sz w:val="72"/>
          <w:szCs w:val="72"/>
          <w:highlight w:val="none"/>
          <w:lang w:val="zh-CN"/>
        </w:rPr>
        <w:t xml:space="preserve">招 标 文 件</w:t>
      </w:r>
      <w:r>
        <w:rPr>
          <w:rFonts w:hint="eastAsia" w:hAnsi="宋体" w:cs="宋体"/>
          <w:b/>
          <w:bCs/>
          <w:sz w:val="84"/>
          <w:szCs w:val="84"/>
          <w:highlight w:val="none"/>
          <w:lang w:val="zh-CN"/>
        </w:rPr>
      </w:r>
      <w:r/>
    </w:p>
    <w:p>
      <w:pPr>
        <w:pStyle w:val="1011"/>
        <w:spacing w:line="360" w:lineRule="auto"/>
        <w:rPr>
          <w:rFonts w:hint="eastAsia" w:hAnsi="宋体" w:cs="宋体"/>
          <w:sz w:val="24"/>
          <w:highlight w:val="none"/>
          <w:lang w:val="zh-CN"/>
        </w:rPr>
      </w:pPr>
      <w:r>
        <w:rPr>
          <w:rFonts w:hint="eastAsia" w:hAnsi="宋体" w:cs="宋体"/>
          <w:sz w:val="24"/>
          <w:highlight w:val="none"/>
          <w:lang w:val="zh-CN"/>
        </w:rPr>
      </w:r>
      <w:r/>
    </w:p>
    <w:p>
      <w:pPr>
        <w:pStyle w:val="1011"/>
        <w:jc w:val="center"/>
        <w:rPr>
          <w:rFonts w:hint="eastAsia" w:hAnsi="宋体" w:cs="宋体"/>
          <w:sz w:val="24"/>
          <w:highlight w:val="none"/>
          <w:lang w:val="zh-CN"/>
        </w:rPr>
      </w:pPr>
      <w:r>
        <w:rPr>
          <w:rFonts w:hint="eastAsia" w:hAnsi="宋体" w:cs="宋体"/>
          <w:sz w:val="24"/>
          <w:highlight w:val="none"/>
          <w:lang w:val="zh-CN"/>
        </w:rPr>
      </w:r>
      <w:r/>
    </w:p>
    <w:p>
      <w:pPr>
        <w:pStyle w:val="1011"/>
        <w:jc w:val="center"/>
        <w:rPr>
          <w:rFonts w:hint="eastAsia" w:hAnsi="宋体" w:cs="宋体"/>
          <w:sz w:val="24"/>
          <w:highlight w:val="none"/>
          <w:lang w:val="zh-CN"/>
        </w:rPr>
      </w:pPr>
      <w:r>
        <w:rPr>
          <w:rFonts w:hint="eastAsia" w:hAnsi="宋体" w:cs="宋体"/>
          <w:sz w:val="24"/>
          <w:highlight w:val="none"/>
          <w:lang w:val="zh-CN"/>
        </w:rPr>
      </w:r>
      <w:r/>
    </w:p>
    <w:p>
      <w:pPr>
        <w:pStyle w:val="1011"/>
        <w:rPr>
          <w:rFonts w:hint="eastAsia" w:hAnsi="宋体" w:cs="宋体"/>
          <w:sz w:val="24"/>
          <w:highlight w:val="none"/>
          <w:lang w:val="zh-CN"/>
        </w:rPr>
      </w:pPr>
      <w:r>
        <w:rPr>
          <w:rFonts w:hint="eastAsia" w:hAnsi="宋体" w:cs="宋体"/>
          <w:sz w:val="24"/>
          <w:highlight w:val="none"/>
          <w:lang w:val="zh-CN"/>
        </w:rPr>
      </w:r>
      <w:r/>
    </w:p>
    <w:p>
      <w:pPr>
        <w:pStyle w:val="1011"/>
        <w:rPr>
          <w:rFonts w:hint="eastAsia" w:hAnsi="宋体" w:cs="宋体"/>
          <w:sz w:val="24"/>
          <w:highlight w:val="none"/>
          <w:lang w:val="zh-CN"/>
        </w:rPr>
      </w:pPr>
      <w:r>
        <w:rPr>
          <w:rFonts w:hint="eastAsia" w:hAnsi="宋体" w:cs="宋体"/>
          <w:sz w:val="24"/>
          <w:highlight w:val="none"/>
          <w:lang w:val="zh-CN"/>
        </w:rPr>
      </w:r>
      <w:r/>
    </w:p>
    <w:p>
      <w:pPr>
        <w:pStyle w:val="1011"/>
        <w:ind w:firstLine="1280"/>
        <w:spacing w:line="360" w:lineRule="auto"/>
        <w:rPr>
          <w:rFonts w:hint="eastAsia" w:hAnsi="宋体" w:cs="宋体"/>
          <w:b/>
          <w:bCs/>
          <w:sz w:val="30"/>
          <w:szCs w:val="30"/>
          <w:highlight w:val="none"/>
          <w:lang w:val="zh-CN"/>
        </w:rPr>
      </w:pPr>
      <w:r>
        <w:rPr>
          <w:rFonts w:hint="eastAsia" w:hAnsi="宋体" w:cs="宋体"/>
          <w:b/>
          <w:bCs/>
          <w:sz w:val="30"/>
          <w:szCs w:val="30"/>
          <w:highlight w:val="none"/>
          <w:lang w:val="zh-CN"/>
        </w:rPr>
        <w:t xml:space="preserve">招标编号：JSZC-320500-WYDL-G2024-0030</w:t>
      </w:r>
      <w:r>
        <w:rPr>
          <w:rFonts w:hint="eastAsia" w:hAnsi="宋体" w:cs="宋体"/>
          <w:b/>
          <w:bCs/>
          <w:sz w:val="30"/>
          <w:szCs w:val="30"/>
          <w:highlight w:val="none"/>
          <w:lang w:val="zh-CN"/>
        </w:rPr>
      </w:r>
      <w:r/>
    </w:p>
    <w:p>
      <w:pPr>
        <w:pStyle w:val="1011"/>
        <w:ind w:firstLine="1280"/>
        <w:spacing w:line="360" w:lineRule="auto"/>
        <w:rPr>
          <w:rFonts w:hint="eastAsia" w:hAnsi="宋体" w:cs="宋体"/>
          <w:b/>
          <w:bCs/>
          <w:sz w:val="30"/>
          <w:szCs w:val="30"/>
          <w:highlight w:val="none"/>
          <w:lang w:val="zh-CN"/>
        </w:rPr>
      </w:pPr>
      <w:r>
        <w:rPr>
          <w:rFonts w:hint="eastAsia" w:hAnsi="宋体" w:cs="宋体"/>
          <w:b/>
          <w:bCs/>
          <w:sz w:val="30"/>
          <w:szCs w:val="30"/>
          <w:highlight w:val="none"/>
          <w:lang w:val="zh-CN"/>
        </w:rPr>
        <w:t xml:space="preserve">招标单位：江苏省苏州技师学院</w:t>
      </w:r>
      <w:r>
        <w:rPr>
          <w:rFonts w:hint="eastAsia" w:hAnsi="宋体" w:cs="宋体"/>
          <w:b/>
          <w:bCs/>
          <w:sz w:val="30"/>
          <w:szCs w:val="30"/>
          <w:highlight w:val="none"/>
          <w:lang w:val="zh-CN"/>
        </w:rPr>
      </w:r>
      <w:r/>
    </w:p>
    <w:p>
      <w:pPr>
        <w:pStyle w:val="1011"/>
        <w:ind w:left="1197" w:firstLine="75"/>
        <w:spacing w:line="360" w:lineRule="auto"/>
        <w:rPr>
          <w:rFonts w:hint="eastAsia" w:hAnsi="宋体" w:eastAsia="宋体" w:cs="宋体"/>
          <w:b/>
          <w:bCs/>
          <w:sz w:val="30"/>
          <w:szCs w:val="30"/>
          <w:highlight w:val="none"/>
          <w:lang w:eastAsia="zh-CN"/>
        </w:rPr>
      </w:pPr>
      <w:r>
        <w:rPr>
          <w:rFonts w:hint="eastAsia" w:hAnsi="宋体" w:cs="宋体"/>
          <w:b/>
          <w:bCs/>
          <w:sz w:val="30"/>
          <w:szCs w:val="30"/>
          <w:highlight w:val="none"/>
          <w:lang w:val="zh-CN"/>
        </w:rPr>
        <w:t xml:space="preserve">招标内容：</w:t>
      </w:r>
      <w:bookmarkStart w:id="0" w:name="OLE_LINK1"/>
      <w:r>
        <w:rPr>
          <w:rFonts w:hint="eastAsia" w:hAnsi="宋体" w:cs="宋体"/>
          <w:b/>
          <w:bCs/>
          <w:sz w:val="30"/>
          <w:szCs w:val="30"/>
          <w:highlight w:val="none"/>
          <w:lang w:eastAsia="zh-CN"/>
        </w:rPr>
        <w:t xml:space="preserve">江苏省苏州技师学院数字化精密制造实训基地项目</w:t>
      </w:r>
      <w:r>
        <w:rPr>
          <w:rFonts w:hint="eastAsia" w:hAnsi="宋体" w:eastAsia="宋体" w:cs="宋体"/>
          <w:b/>
          <w:bCs/>
          <w:sz w:val="30"/>
          <w:szCs w:val="30"/>
          <w:highlight w:val="none"/>
          <w:lang w:eastAsia="zh-CN"/>
        </w:rPr>
      </w:r>
      <w:r/>
    </w:p>
    <w:p>
      <w:pPr>
        <w:pStyle w:val="1011"/>
        <w:ind w:firstLine="1280"/>
        <w:spacing w:line="360" w:lineRule="auto"/>
        <w:rPr>
          <w:rFonts w:hint="eastAsia" w:hAnsi="宋体" w:cs="宋体"/>
          <w:b/>
          <w:bCs/>
          <w:sz w:val="30"/>
          <w:szCs w:val="30"/>
          <w:highlight w:val="none"/>
          <w:lang w:val="zh-CN"/>
        </w:rPr>
      </w:pPr>
      <w:r/>
      <w:bookmarkEnd w:id="0"/>
      <w:r>
        <w:rPr>
          <w:rFonts w:hint="eastAsia" w:hAnsi="宋体" w:cs="宋体"/>
          <w:b/>
          <w:bCs/>
          <w:sz w:val="30"/>
          <w:szCs w:val="30"/>
          <w:highlight w:val="none"/>
          <w:lang w:val="zh-CN"/>
        </w:rPr>
        <w:t xml:space="preserve">项目类别：货物类</w:t>
      </w:r>
      <w:r>
        <w:rPr>
          <w:rFonts w:hint="eastAsia" w:hAnsi="宋体" w:cs="宋体"/>
          <w:b/>
          <w:bCs/>
          <w:sz w:val="30"/>
          <w:szCs w:val="30"/>
          <w:highlight w:val="none"/>
          <w:lang w:val="zh-CN"/>
        </w:rPr>
      </w:r>
      <w:r/>
    </w:p>
    <w:p>
      <w:pPr>
        <w:pStyle w:val="1011"/>
        <w:ind w:firstLine="1280"/>
        <w:spacing w:line="360" w:lineRule="auto"/>
        <w:rPr>
          <w:rFonts w:hint="eastAsia" w:hAnsi="宋体" w:cs="宋体"/>
          <w:b/>
          <w:bCs/>
          <w:sz w:val="30"/>
          <w:szCs w:val="30"/>
          <w:highlight w:val="none"/>
          <w:lang w:val="zh-CN"/>
        </w:rPr>
      </w:pPr>
      <w:r>
        <w:rPr>
          <w:rFonts w:hint="eastAsia" w:hAnsi="宋体" w:cs="宋体"/>
          <w:b/>
          <w:bCs/>
          <w:sz w:val="30"/>
          <w:szCs w:val="30"/>
          <w:highlight w:val="none"/>
          <w:lang w:val="zh-CN"/>
        </w:rPr>
      </w:r>
      <w:r/>
    </w:p>
    <w:p>
      <w:pPr>
        <w:pStyle w:val="1011"/>
        <w:rPr>
          <w:rFonts w:hint="eastAsia" w:hAnsi="宋体" w:cs="宋体"/>
          <w:sz w:val="24"/>
          <w:highlight w:val="none"/>
          <w:lang w:val="zh-CN"/>
        </w:rPr>
      </w:pPr>
      <w:r>
        <w:rPr>
          <w:rFonts w:hint="eastAsia" w:hAnsi="宋体" w:cs="宋体"/>
          <w:sz w:val="24"/>
          <w:highlight w:val="none"/>
          <w:lang w:val="zh-CN"/>
        </w:rPr>
      </w:r>
      <w:r/>
    </w:p>
    <w:p>
      <w:pPr>
        <w:pStyle w:val="1011"/>
        <w:rPr>
          <w:rFonts w:hint="eastAsia" w:hAnsi="宋体" w:cs="宋体"/>
          <w:sz w:val="24"/>
          <w:highlight w:val="none"/>
          <w:lang w:val="zh-CN"/>
        </w:rPr>
      </w:pPr>
      <w:r>
        <w:rPr>
          <w:rFonts w:hint="eastAsia" w:hAnsi="宋体" w:cs="宋体"/>
          <w:sz w:val="24"/>
          <w:highlight w:val="none"/>
          <w:lang w:val="zh-CN"/>
        </w:rPr>
      </w:r>
      <w:r/>
    </w:p>
    <w:p>
      <w:pPr>
        <w:pStyle w:val="1011"/>
        <w:rPr>
          <w:rFonts w:hint="eastAsia" w:hAnsi="宋体" w:cs="宋体"/>
          <w:sz w:val="24"/>
          <w:highlight w:val="none"/>
          <w:lang w:val="zh-CN"/>
        </w:rPr>
      </w:pPr>
      <w:r>
        <w:rPr>
          <w:rFonts w:hint="eastAsia" w:hAnsi="宋体" w:cs="宋体"/>
          <w:sz w:val="24"/>
          <w:highlight w:val="none"/>
          <w:lang w:val="zh-CN"/>
        </w:rPr>
      </w:r>
      <w:r/>
    </w:p>
    <w:p>
      <w:pPr>
        <w:pStyle w:val="1011"/>
        <w:rPr>
          <w:rFonts w:hint="eastAsia" w:hAnsi="宋体" w:cs="宋体"/>
          <w:sz w:val="24"/>
          <w:highlight w:val="none"/>
          <w:lang w:val="zh-CN"/>
        </w:rPr>
      </w:pPr>
      <w:r>
        <w:rPr>
          <w:rFonts w:hint="eastAsia" w:hAnsi="宋体" w:cs="宋体"/>
          <w:sz w:val="24"/>
          <w:highlight w:val="none"/>
          <w:lang w:val="zh-CN"/>
        </w:rPr>
      </w:r>
      <w:r/>
    </w:p>
    <w:p>
      <w:pPr>
        <w:pStyle w:val="1011"/>
        <w:rPr>
          <w:rFonts w:hint="eastAsia" w:hAnsi="宋体" w:cs="宋体"/>
          <w:sz w:val="24"/>
          <w:highlight w:val="none"/>
          <w:lang w:val="zh-CN"/>
        </w:rPr>
      </w:pPr>
      <w:r>
        <w:rPr>
          <w:rFonts w:hint="eastAsia" w:hAnsi="宋体" w:cs="宋体"/>
          <w:sz w:val="24"/>
          <w:highlight w:val="none"/>
          <w:lang w:val="zh-CN"/>
        </w:rPr>
      </w:r>
      <w:r/>
    </w:p>
    <w:p>
      <w:pPr>
        <w:pStyle w:val="1011"/>
        <w:jc w:val="center"/>
        <w:rPr>
          <w:rFonts w:hint="eastAsia" w:hAnsi="宋体" w:cs="宋体"/>
          <w:sz w:val="30"/>
          <w:szCs w:val="30"/>
          <w:highlight w:val="none"/>
          <w:lang w:val="zh-CN"/>
        </w:rPr>
      </w:pPr>
      <w:r>
        <w:rPr>
          <w:rFonts w:hint="eastAsia" w:hAnsi="宋体" w:cs="宋体"/>
          <w:sz w:val="30"/>
          <w:szCs w:val="30"/>
          <w:highlight w:val="none"/>
          <w:lang w:val="zh-CN"/>
        </w:rPr>
      </w:r>
      <w:r/>
    </w:p>
    <w:p>
      <w:pPr>
        <w:pStyle w:val="1011"/>
        <w:jc w:val="center"/>
        <w:spacing w:line="360" w:lineRule="auto"/>
        <w:rPr>
          <w:rFonts w:hint="eastAsia" w:hAnsi="宋体" w:cs="宋体"/>
          <w:b/>
          <w:bCs/>
          <w:sz w:val="30"/>
          <w:szCs w:val="30"/>
          <w:highlight w:val="none"/>
          <w:lang w:val="zh-CN"/>
        </w:rPr>
      </w:pPr>
      <w:r>
        <w:rPr>
          <w:rFonts w:hint="eastAsia" w:hAnsi="宋体" w:cs="宋体"/>
          <w:b/>
          <w:bCs/>
          <w:sz w:val="30"/>
          <w:szCs w:val="30"/>
          <w:highlight w:val="none"/>
          <w:lang w:val="zh-CN"/>
        </w:rPr>
        <w:t xml:space="preserve">苏州伟亚工程项目管理咨询有限公司</w:t>
      </w:r>
      <w:r>
        <w:rPr>
          <w:rFonts w:hint="eastAsia" w:hAnsi="宋体" w:cs="宋体"/>
          <w:b/>
          <w:bCs/>
          <w:sz w:val="30"/>
          <w:szCs w:val="30"/>
          <w:highlight w:val="none"/>
          <w:lang w:val="zh-CN"/>
        </w:rPr>
      </w:r>
      <w:r/>
    </w:p>
    <w:p>
      <w:pPr>
        <w:pStyle w:val="1011"/>
        <w:jc w:val="center"/>
        <w:spacing w:line="360" w:lineRule="auto"/>
        <w:rPr>
          <w:rFonts w:hint="eastAsia" w:hAnsi="宋体" w:cs="宋体"/>
          <w:b/>
          <w:bCs/>
          <w:sz w:val="30"/>
          <w:szCs w:val="30"/>
          <w:highlight w:val="none"/>
        </w:rPr>
      </w:pPr>
      <w:r>
        <w:rPr>
          <w:rFonts w:hint="eastAsia" w:hAnsi="宋体" w:cs="宋体"/>
          <w:b/>
          <w:bCs/>
          <w:sz w:val="30"/>
          <w:szCs w:val="30"/>
          <w:highlight w:val="none"/>
        </w:rPr>
        <w:t xml:space="preserve">二○二四年</w:t>
      </w:r>
      <w:r>
        <w:rPr>
          <w:rFonts w:hint="eastAsia" w:hAnsi="宋体" w:cs="宋体"/>
          <w:b/>
          <w:bCs/>
          <w:sz w:val="30"/>
          <w:szCs w:val="30"/>
          <w:highlight w:val="none"/>
          <w:lang w:eastAsia="zh-CN"/>
        </w:rPr>
        <w:t xml:space="preserve">九</w:t>
      </w:r>
      <w:r>
        <w:rPr>
          <w:rFonts w:hint="eastAsia" w:hAnsi="宋体" w:cs="宋体"/>
          <w:b/>
          <w:bCs/>
          <w:sz w:val="30"/>
          <w:szCs w:val="30"/>
          <w:highlight w:val="none"/>
        </w:rPr>
        <w:t xml:space="preserve">月</w:t>
      </w:r>
      <w:r>
        <w:rPr>
          <w:rFonts w:hint="eastAsia" w:hAnsi="宋体" w:cs="宋体"/>
          <w:b/>
          <w:bCs/>
          <w:sz w:val="30"/>
          <w:szCs w:val="30"/>
          <w:highlight w:val="none"/>
        </w:rPr>
      </w:r>
      <w:r/>
    </w:p>
    <w:p>
      <w:pPr>
        <w:pStyle w:val="1011"/>
        <w:jc w:val="center"/>
        <w:pageBreakBefore/>
        <w:spacing w:line="360" w:lineRule="auto"/>
        <w:rPr>
          <w:rFonts w:hint="eastAsia" w:hAnsi="宋体" w:cs="宋体"/>
          <w:b/>
          <w:bCs/>
          <w:sz w:val="44"/>
          <w:szCs w:val="44"/>
          <w:highlight w:val="none"/>
          <w:lang w:val="zh-CN"/>
        </w:rPr>
      </w:pPr>
      <w:r>
        <w:rPr>
          <w:rFonts w:hint="eastAsia" w:hAnsi="宋体" w:cs="宋体"/>
          <w:b/>
          <w:bCs/>
          <w:sz w:val="44"/>
          <w:szCs w:val="44"/>
          <w:highlight w:val="none"/>
          <w:lang w:val="zh-CN"/>
        </w:rPr>
        <w:t xml:space="preserve">前附表</w:t>
      </w:r>
      <w:r>
        <w:rPr>
          <w:rFonts w:hint="eastAsia" w:hAnsi="宋体" w:cs="宋体"/>
          <w:b/>
          <w:bCs/>
          <w:sz w:val="44"/>
          <w:szCs w:val="44"/>
          <w:highlight w:val="none"/>
          <w:lang w:val="zh-CN"/>
        </w:rPr>
      </w:r>
      <w:r/>
    </w:p>
    <w:p>
      <w:pPr>
        <w:pStyle w:val="1011"/>
        <w:ind w:firstLine="480"/>
        <w:spacing w:line="360" w:lineRule="auto"/>
        <w:rPr>
          <w:rFonts w:hint="eastAsia" w:hAnsi="宋体" w:cs="宋体"/>
          <w:b/>
          <w:sz w:val="24"/>
          <w:szCs w:val="24"/>
          <w:highlight w:val="none"/>
        </w:rPr>
      </w:pPr>
      <w:r>
        <w:rPr>
          <w:rFonts w:hint="eastAsia" w:hAnsi="宋体" w:cs="宋体"/>
          <w:sz w:val="24"/>
          <w:szCs w:val="24"/>
          <w:highlight w:val="none"/>
        </w:rPr>
        <w:t xml:space="preserve">尊敬的投标单位：欢迎参加本项目的投标。为了保证投标顺利进行，请在制作投标文件之前，仔细阅读本招标文件的各项条款，并严格按要求制作和递交投标文件。谢谢合作！</w:t>
      </w:r>
      <w:r>
        <w:rPr>
          <w:rFonts w:hint="eastAsia" w:hAnsi="宋体" w:cs="宋体"/>
          <w:b/>
          <w:sz w:val="24"/>
          <w:szCs w:val="24"/>
          <w:highlight w:val="none"/>
        </w:rPr>
      </w:r>
      <w:r/>
    </w:p>
    <w:tbl>
      <w:tblPr>
        <w:tblW w:w="952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1"/>
        <w:gridCol w:w="2029"/>
        <w:gridCol w:w="6776"/>
      </w:tblGrid>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11"/>
              <w:jc w:val="center"/>
              <w:spacing w:line="360" w:lineRule="auto"/>
              <w:rPr>
                <w:rFonts w:hint="eastAsia" w:hAnsi="宋体" w:cs="宋体"/>
                <w:b/>
                <w:bCs/>
                <w:sz w:val="24"/>
                <w:szCs w:val="24"/>
                <w:highlight w:val="none"/>
                <w:lang w:val="zh-CN"/>
              </w:rPr>
            </w:pPr>
            <w:r>
              <w:rPr>
                <w:rFonts w:hint="eastAsia" w:hAnsi="宋体" w:cs="宋体"/>
                <w:b/>
                <w:bCs/>
                <w:sz w:val="24"/>
                <w:szCs w:val="24"/>
                <w:highlight w:val="none"/>
                <w:lang w:val="zh-CN"/>
              </w:rPr>
              <w:t xml:space="preserve">项号</w:t>
            </w:r>
            <w:r>
              <w:rPr>
                <w:rFonts w:hint="eastAsia" w:hAnsi="宋体" w:cs="宋体"/>
                <w:b/>
                <w:bCs/>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029" w:type="dxa"/>
            <w:vAlign w:val="top"/>
            <w:textDirection w:val="lrTb"/>
            <w:noWrap w:val="false"/>
          </w:tcPr>
          <w:p>
            <w:pPr>
              <w:pStyle w:val="1011"/>
              <w:jc w:val="center"/>
              <w:spacing w:line="360" w:lineRule="auto"/>
              <w:rPr>
                <w:rFonts w:hint="eastAsia" w:hAnsi="宋体" w:cs="宋体"/>
                <w:b/>
                <w:bCs/>
                <w:sz w:val="24"/>
                <w:szCs w:val="24"/>
                <w:highlight w:val="none"/>
                <w:lang w:val="zh-CN"/>
              </w:rPr>
            </w:pPr>
            <w:r>
              <w:rPr>
                <w:rFonts w:hint="eastAsia" w:hAnsi="宋体" w:cs="宋体"/>
                <w:b/>
                <w:bCs/>
                <w:sz w:val="24"/>
                <w:szCs w:val="24"/>
                <w:highlight w:val="none"/>
                <w:lang w:val="zh-CN"/>
              </w:rPr>
              <w:t xml:space="preserve">名称</w:t>
            </w:r>
            <w:r>
              <w:rPr>
                <w:rFonts w:hint="eastAsia" w:hAnsi="宋体" w:cs="宋体"/>
                <w:b/>
                <w:bCs/>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76" w:type="dxa"/>
            <w:vAlign w:val="top"/>
            <w:textDirection w:val="lrTb"/>
            <w:noWrap w:val="false"/>
          </w:tcPr>
          <w:p>
            <w:pPr>
              <w:pStyle w:val="1011"/>
              <w:jc w:val="center"/>
              <w:spacing w:line="360" w:lineRule="auto"/>
              <w:rPr>
                <w:rFonts w:hint="eastAsia" w:hAnsi="宋体" w:cs="宋体"/>
                <w:b/>
                <w:bCs/>
                <w:sz w:val="24"/>
                <w:szCs w:val="24"/>
                <w:highlight w:val="none"/>
                <w:lang w:val="zh-CN"/>
              </w:rPr>
            </w:pPr>
            <w:r>
              <w:rPr>
                <w:rFonts w:hint="eastAsia" w:hAnsi="宋体" w:cs="宋体"/>
                <w:b/>
                <w:bCs/>
                <w:sz w:val="24"/>
                <w:szCs w:val="24"/>
                <w:highlight w:val="none"/>
                <w:lang w:val="zh-CN"/>
              </w:rPr>
              <w:t xml:space="preserve">内      容</w:t>
            </w:r>
            <w:r>
              <w:rPr>
                <w:rFonts w:hint="eastAsia" w:hAnsi="宋体" w:cs="宋体"/>
                <w:b/>
                <w:bCs/>
                <w:sz w:val="24"/>
                <w:szCs w:val="24"/>
                <w:highlight w:val="none"/>
                <w:lang w:val="zh-CN"/>
              </w:rPr>
            </w:r>
            <w:r/>
          </w:p>
        </w:tc>
      </w:tr>
      <w:tr>
        <w:trPr>
          <w:trHeight w:val="40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11"/>
              <w:jc w:val="center"/>
              <w:rPr>
                <w:rFonts w:hint="eastAsia" w:hAnsi="宋体" w:cs="宋体"/>
                <w:sz w:val="24"/>
                <w:szCs w:val="24"/>
                <w:highlight w:val="none"/>
                <w:lang w:val="zh-CN"/>
              </w:rPr>
            </w:pPr>
            <w:r>
              <w:rPr>
                <w:rFonts w:hint="eastAsia" w:hAnsi="宋体" w:cs="宋体"/>
                <w:sz w:val="24"/>
                <w:szCs w:val="24"/>
                <w:highlight w:val="none"/>
                <w:lang w:val="zh-CN"/>
              </w:rPr>
              <w:t xml:space="preserve">1</w:t>
            </w:r>
            <w:r>
              <w:rPr>
                <w:rFonts w:hint="eastAsia"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1011"/>
              <w:jc w:val="center"/>
              <w:rPr>
                <w:rFonts w:hint="eastAsia" w:hAnsi="宋体" w:cs="宋体"/>
                <w:sz w:val="24"/>
                <w:szCs w:val="24"/>
                <w:highlight w:val="none"/>
                <w:lang w:val="zh-CN"/>
              </w:rPr>
            </w:pPr>
            <w:r>
              <w:rPr>
                <w:rFonts w:hint="eastAsia" w:hAnsi="宋体" w:cs="宋体"/>
                <w:sz w:val="24"/>
                <w:szCs w:val="24"/>
                <w:highlight w:val="none"/>
                <w:lang w:val="zh-CN"/>
              </w:rPr>
              <w:t xml:space="preserve">招标编号</w:t>
            </w:r>
            <w:r>
              <w:rPr>
                <w:rFonts w:hint="eastAsia"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val="false"/>
          </w:tcPr>
          <w:p>
            <w:pPr>
              <w:pStyle w:val="1011"/>
              <w:jc w:val="left"/>
              <w:rPr>
                <w:rFonts w:hint="eastAsia" w:hAnsi="宋体" w:cs="宋体"/>
                <w:sz w:val="24"/>
                <w:szCs w:val="24"/>
                <w:highlight w:val="none"/>
                <w:lang w:val="zh-CN"/>
              </w:rPr>
            </w:pPr>
            <w:r>
              <w:rPr>
                <w:rFonts w:hint="eastAsia" w:hAnsi="宋体" w:cs="宋体"/>
                <w:sz w:val="24"/>
                <w:szCs w:val="24"/>
                <w:highlight w:val="none"/>
                <w:lang w:val="zh-CN"/>
              </w:rPr>
              <w:t xml:space="preserve">JSZC-320500-WYDL-G2024-0030</w:t>
            </w:r>
            <w:r>
              <w:rPr>
                <w:rFonts w:hint="eastAsia" w:hAnsi="宋体" w:cs="宋体"/>
                <w:sz w:val="24"/>
                <w:szCs w:val="24"/>
                <w:highlight w:val="none"/>
                <w:lang w:val="zh-CN"/>
              </w:rPr>
            </w:r>
            <w:r/>
          </w:p>
        </w:tc>
      </w:tr>
      <w:tr>
        <w:trPr>
          <w:trHeight w:val="41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11"/>
              <w:jc w:val="center"/>
              <w:rPr>
                <w:rFonts w:hint="eastAsia" w:hAnsi="宋体" w:cs="宋体"/>
                <w:sz w:val="24"/>
                <w:szCs w:val="24"/>
                <w:highlight w:val="none"/>
                <w:lang w:val="zh-CN"/>
              </w:rPr>
            </w:pPr>
            <w:r>
              <w:rPr>
                <w:rFonts w:hint="eastAsia" w:hAnsi="宋体" w:cs="宋体"/>
                <w:sz w:val="24"/>
                <w:szCs w:val="24"/>
                <w:highlight w:val="none"/>
                <w:lang w:val="zh-CN"/>
              </w:rPr>
              <w:t xml:space="preserve">2</w:t>
            </w:r>
            <w:r>
              <w:rPr>
                <w:rFonts w:hint="eastAsia"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1011"/>
              <w:jc w:val="center"/>
              <w:rPr>
                <w:rFonts w:hint="eastAsia" w:hAnsi="宋体" w:cs="宋体"/>
                <w:sz w:val="24"/>
                <w:szCs w:val="24"/>
                <w:highlight w:val="none"/>
                <w:lang w:val="zh-CN"/>
              </w:rPr>
            </w:pPr>
            <w:r>
              <w:rPr>
                <w:rFonts w:hint="eastAsia" w:hAnsi="宋体" w:cs="宋体"/>
                <w:sz w:val="24"/>
                <w:szCs w:val="24"/>
                <w:highlight w:val="none"/>
                <w:lang w:val="zh-CN"/>
              </w:rPr>
              <w:t xml:space="preserve">招标内容</w:t>
            </w:r>
            <w:r>
              <w:rPr>
                <w:rFonts w:hint="eastAsia"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val="false"/>
          </w:tcPr>
          <w:p>
            <w:pPr>
              <w:pStyle w:val="1011"/>
              <w:jc w:val="left"/>
              <w:rPr>
                <w:rFonts w:hint="eastAsia" w:hAnsi="宋体" w:cs="宋体"/>
                <w:sz w:val="24"/>
                <w:szCs w:val="24"/>
                <w:highlight w:val="none"/>
                <w:lang w:val="zh-CN"/>
              </w:rPr>
            </w:pPr>
            <w:r>
              <w:rPr>
                <w:rFonts w:hint="eastAsia" w:hAnsi="宋体" w:cs="宋体"/>
                <w:sz w:val="24"/>
                <w:szCs w:val="24"/>
                <w:highlight w:val="none"/>
                <w:lang w:val="zh-CN"/>
              </w:rPr>
              <w:t xml:space="preserve">江苏省苏州技师学院数字化精密制造实训基地项目</w:t>
            </w:r>
            <w:r>
              <w:rPr>
                <w:rFonts w:hint="eastAsia" w:hAnsi="宋体" w:cs="宋体"/>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11"/>
              <w:jc w:val="center"/>
              <w:rPr>
                <w:rFonts w:hint="eastAsia" w:hAnsi="宋体" w:cs="宋体"/>
                <w:sz w:val="24"/>
                <w:szCs w:val="24"/>
                <w:highlight w:val="none"/>
                <w:lang w:val="zh-CN"/>
              </w:rPr>
            </w:pPr>
            <w:r>
              <w:rPr>
                <w:rFonts w:hint="eastAsia" w:hAnsi="宋体" w:cs="宋体"/>
                <w:sz w:val="24"/>
                <w:szCs w:val="24"/>
                <w:highlight w:val="none"/>
              </w:rPr>
              <w:t xml:space="preserve">3</w:t>
            </w:r>
            <w:r>
              <w:rPr>
                <w:rFonts w:hint="eastAsia"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val="false"/>
          </w:tcPr>
          <w:p>
            <w:pPr>
              <w:pStyle w:val="1052"/>
              <w:jc w:val="center"/>
              <w:spacing w:line="240" w:lineRule="auto"/>
              <w:rPr>
                <w:rFonts w:hint="eastAsia" w:hAnsi="宋体" w:cs="宋体"/>
                <w:szCs w:val="24"/>
                <w:highlight w:val="none"/>
                <w:lang w:val="zh-CN"/>
              </w:rPr>
            </w:pPr>
            <w:r>
              <w:rPr>
                <w:rFonts w:hint="eastAsia" w:hAnsi="宋体" w:cs="宋体"/>
                <w:szCs w:val="24"/>
                <w:highlight w:val="none"/>
              </w:rPr>
              <w:t xml:space="preserve">采购预算</w:t>
            </w:r>
            <w:r>
              <w:rPr>
                <w:rFonts w:hint="eastAsia" w:hAnsi="宋体" w:cs="宋体"/>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val="false"/>
          </w:tcPr>
          <w:p>
            <w:pPr>
              <w:pStyle w:val="1011"/>
              <w:jc w:val="left"/>
              <w:rPr>
                <w:rFonts w:hint="eastAsia" w:hAnsi="宋体" w:cs="宋体"/>
                <w:sz w:val="24"/>
                <w:szCs w:val="24"/>
                <w:highlight w:val="none"/>
                <w:lang w:val="zh-CN"/>
              </w:rPr>
            </w:pPr>
            <w:r>
              <w:rPr>
                <w:rFonts w:hint="eastAsia" w:hAnsi="宋体" w:cs="宋体"/>
                <w:sz w:val="24"/>
                <w:szCs w:val="24"/>
                <w:highlight w:val="none"/>
                <w:lang w:val="zh-CN"/>
              </w:rPr>
              <w:t xml:space="preserve">人民币肆佰伍拾玖万元整（¥4590000.00）</w:t>
            </w:r>
            <w:r>
              <w:rPr>
                <w:rFonts w:hint="eastAsia" w:hAnsi="宋体" w:cs="宋体"/>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11"/>
              <w:jc w:val="center"/>
              <w:rPr>
                <w:rFonts w:hint="eastAsia" w:hAnsi="宋体" w:cs="宋体"/>
                <w:sz w:val="24"/>
                <w:szCs w:val="24"/>
                <w:highlight w:val="none"/>
              </w:rPr>
            </w:pPr>
            <w:r>
              <w:rPr>
                <w:rFonts w:hint="eastAsia" w:hAnsi="宋体" w:cs="宋体"/>
                <w:sz w:val="24"/>
                <w:szCs w:val="24"/>
                <w:highlight w:val="none"/>
              </w:rPr>
              <w:t xml:space="preserve">4</w:t>
            </w:r>
            <w:r>
              <w:rPr>
                <w:rFonts w:hint="eastAsia"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val="false"/>
          </w:tcPr>
          <w:p>
            <w:pPr>
              <w:pStyle w:val="1052"/>
              <w:jc w:val="center"/>
              <w:spacing w:line="240" w:lineRule="auto"/>
              <w:rPr>
                <w:rFonts w:hint="eastAsia" w:hAnsi="宋体" w:cs="宋体"/>
                <w:szCs w:val="24"/>
                <w:highlight w:val="none"/>
              </w:rPr>
            </w:pPr>
            <w:r>
              <w:rPr>
                <w:rFonts w:hint="eastAsia" w:hAnsi="宋体" w:cs="宋体"/>
                <w:szCs w:val="24"/>
                <w:highlight w:val="none"/>
              </w:rPr>
              <w:t xml:space="preserve">联合体</w:t>
            </w:r>
            <w:r>
              <w:rPr>
                <w:rFonts w:hint="eastAsia" w:hAnsi="宋体" w:cs="宋体"/>
                <w:szCs w:val="24"/>
                <w:highlight w:val="none"/>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val="false"/>
          </w:tcPr>
          <w:p>
            <w:pPr>
              <w:pStyle w:val="1011"/>
              <w:jc w:val="left"/>
              <w:rPr>
                <w:rFonts w:hint="eastAsia" w:hAnsi="宋体" w:cs="宋体"/>
                <w:sz w:val="24"/>
                <w:szCs w:val="24"/>
                <w:highlight w:val="none"/>
                <w:lang w:val="zh-CN"/>
              </w:rPr>
            </w:pPr>
            <w:r>
              <w:rPr>
                <w:rFonts w:hint="eastAsia" w:hAnsi="宋体" w:cs="宋体"/>
                <w:sz w:val="24"/>
                <w:szCs w:val="24"/>
                <w:highlight w:val="none"/>
                <w:lang w:val="zh-CN"/>
              </w:rPr>
              <w:t xml:space="preserve">不接受，招标文件中有关联合体规定均不适用。</w:t>
            </w:r>
            <w:r>
              <w:rPr>
                <w:rFonts w:hint="eastAsia" w:hAnsi="宋体" w:cs="宋体"/>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11"/>
              <w:jc w:val="center"/>
              <w:rPr>
                <w:rFonts w:hint="eastAsia" w:hAnsi="宋体" w:cs="宋体"/>
                <w:sz w:val="24"/>
                <w:szCs w:val="24"/>
                <w:highlight w:val="none"/>
                <w:lang w:val="zh-CN"/>
              </w:rPr>
            </w:pPr>
            <w:r>
              <w:rPr>
                <w:rFonts w:hint="eastAsia" w:hAnsi="宋体" w:cs="宋体"/>
                <w:sz w:val="24"/>
                <w:szCs w:val="24"/>
                <w:highlight w:val="none"/>
              </w:rPr>
              <w:t xml:space="preserve">5</w:t>
            </w:r>
            <w:r>
              <w:rPr>
                <w:rFonts w:hint="eastAsia"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1011"/>
              <w:jc w:val="center"/>
              <w:rPr>
                <w:rFonts w:hint="eastAsia" w:hAnsi="宋体" w:cs="宋体"/>
                <w:sz w:val="24"/>
                <w:szCs w:val="24"/>
                <w:highlight w:val="none"/>
                <w:lang w:val="zh-CN"/>
              </w:rPr>
            </w:pPr>
            <w:r>
              <w:rPr>
                <w:rFonts w:hint="eastAsia" w:hAnsi="宋体" w:cs="宋体"/>
                <w:sz w:val="24"/>
                <w:szCs w:val="24"/>
                <w:highlight w:val="none"/>
                <w:lang w:val="zh-CN"/>
              </w:rPr>
              <w:t xml:space="preserve">投标有效期</w:t>
            </w:r>
            <w:r>
              <w:rPr>
                <w:rFonts w:hint="eastAsia"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val="false"/>
          </w:tcPr>
          <w:p>
            <w:pPr>
              <w:pStyle w:val="1011"/>
              <w:jc w:val="left"/>
              <w:rPr>
                <w:rFonts w:hint="eastAsia" w:hAnsi="宋体" w:cs="宋体"/>
                <w:sz w:val="24"/>
                <w:szCs w:val="24"/>
                <w:highlight w:val="none"/>
                <w:lang w:val="zh-CN"/>
              </w:rPr>
            </w:pPr>
            <w:r>
              <w:rPr>
                <w:rFonts w:hint="eastAsia" w:hAnsi="宋体" w:cs="宋体"/>
                <w:sz w:val="24"/>
                <w:szCs w:val="24"/>
                <w:highlight w:val="none"/>
              </w:rPr>
              <w:t xml:space="preserve">九十天（日历日）</w:t>
            </w:r>
            <w:r>
              <w:rPr>
                <w:rFonts w:hint="eastAsia" w:hAnsi="宋体" w:cs="宋体"/>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11"/>
              <w:jc w:val="center"/>
              <w:rPr>
                <w:rFonts w:hint="eastAsia" w:hAnsi="宋体" w:eastAsia="宋体" w:cs="宋体"/>
                <w:sz w:val="24"/>
                <w:szCs w:val="24"/>
                <w:highlight w:val="none"/>
                <w:lang w:val="zh-CN" w:eastAsia="zh-CN"/>
              </w:rPr>
            </w:pPr>
            <w:r>
              <w:rPr>
                <w:rFonts w:hint="eastAsia" w:hAnsi="宋体" w:cs="宋体"/>
                <w:sz w:val="24"/>
                <w:szCs w:val="24"/>
                <w:highlight w:val="none"/>
                <w:lang w:val="en-US" w:eastAsia="zh-CN"/>
              </w:rPr>
              <w:t xml:space="preserve">6</w:t>
            </w:r>
            <w:r>
              <w:rPr>
                <w:rFonts w:hint="eastAsia" w:hAnsi="宋体" w:eastAsia="宋体" w:cs="宋体"/>
                <w:sz w:val="24"/>
                <w:szCs w:val="24"/>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029" w:type="dxa"/>
            <w:vAlign w:val="top"/>
            <w:textDirection w:val="lrTb"/>
            <w:noWrap w:val="false"/>
          </w:tcPr>
          <w:p>
            <w:pPr>
              <w:pStyle w:val="1011"/>
              <w:jc w:val="center"/>
              <w:rPr>
                <w:rFonts w:hint="eastAsia" w:hAnsi="宋体" w:cs="宋体"/>
                <w:sz w:val="24"/>
                <w:szCs w:val="24"/>
                <w:highlight w:val="none"/>
                <w:lang w:val="zh-CN"/>
              </w:rPr>
            </w:pPr>
            <w:r>
              <w:rPr>
                <w:rFonts w:hint="eastAsia" w:hAnsi="宋体" w:cs="宋体"/>
                <w:sz w:val="24"/>
                <w:szCs w:val="24"/>
                <w:highlight w:val="none"/>
                <w:lang w:val="zh-CN"/>
              </w:rPr>
            </w:r>
            <w:r/>
          </w:p>
          <w:p>
            <w:pPr>
              <w:pStyle w:val="1011"/>
              <w:jc w:val="center"/>
              <w:rPr>
                <w:rFonts w:hint="eastAsia" w:hAnsi="宋体" w:cs="宋体"/>
                <w:sz w:val="24"/>
                <w:szCs w:val="24"/>
                <w:highlight w:val="none"/>
                <w:lang w:val="zh-CN"/>
              </w:rPr>
            </w:pPr>
            <w:r>
              <w:rPr>
                <w:rFonts w:hint="eastAsia" w:hAnsi="宋体" w:cs="宋体"/>
                <w:sz w:val="24"/>
                <w:szCs w:val="24"/>
                <w:highlight w:val="none"/>
                <w:lang w:val="zh-CN"/>
              </w:rPr>
              <w:t xml:space="preserve">投标保证金</w:t>
            </w:r>
            <w:r>
              <w:rPr>
                <w:rFonts w:hint="eastAsia"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76" w:type="dxa"/>
            <w:vAlign w:val="top"/>
            <w:textDirection w:val="lrTb"/>
            <w:noWrap w:val="false"/>
          </w:tcPr>
          <w:p>
            <w:pPr>
              <w:pStyle w:val="1011"/>
              <w:jc w:val="left"/>
              <w:spacing w:line="360" w:lineRule="auto"/>
              <w:widowControl/>
              <w:rPr>
                <w:rFonts w:hint="eastAsia" w:hAnsi="宋体" w:cs="宋体"/>
                <w:sz w:val="24"/>
                <w:szCs w:val="24"/>
                <w:highlight w:val="none"/>
              </w:rPr>
            </w:pPr>
            <w:r>
              <w:rPr>
                <w:rFonts w:hint="eastAsia" w:hAnsi="宋体" w:cs="宋体"/>
                <w:b/>
                <w:sz w:val="24"/>
                <w:szCs w:val="24"/>
                <w:highlight w:val="none"/>
              </w:rPr>
              <w:t xml:space="preserve">不需提交，招标文件中有关投标保证金的规定均不适用。投标（响应）人应在投标（响应）文件中提交《投标（响应）保证承诺书》（详见招标文件第六章）。</w:t>
            </w:r>
            <w:r>
              <w:rPr>
                <w:rFonts w:hint="eastAsia" w:hAnsi="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11"/>
              <w:jc w:val="center"/>
              <w:spacing w:line="360" w:lineRule="auto"/>
              <w:rPr>
                <w:rFonts w:hint="eastAsia" w:hAnsi="宋体" w:eastAsia="宋体" w:cs="宋体"/>
                <w:sz w:val="24"/>
                <w:szCs w:val="24"/>
                <w:highlight w:val="none"/>
                <w:lang w:eastAsia="zh-CN"/>
              </w:rPr>
            </w:pPr>
            <w:r>
              <w:rPr>
                <w:rFonts w:hint="eastAsia" w:hAnsi="宋体" w:cs="宋体"/>
                <w:sz w:val="24"/>
                <w:szCs w:val="24"/>
                <w:highlight w:val="none"/>
                <w:lang w:val="en-US" w:eastAsia="zh-CN"/>
              </w:rPr>
              <w:t xml:space="preserve">7</w:t>
            </w:r>
            <w:r>
              <w:rPr>
                <w:rFonts w:hint="eastAsia" w:hAnsi="宋体" w:eastAsia="宋体" w:cs="宋体"/>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1052"/>
              <w:jc w:val="center"/>
              <w:spacing w:line="240" w:lineRule="auto"/>
              <w:rPr>
                <w:rFonts w:hint="eastAsia" w:hAnsi="宋体" w:cs="宋体"/>
                <w:szCs w:val="24"/>
                <w:highlight w:val="none"/>
              </w:rPr>
            </w:pPr>
            <w:r>
              <w:rPr>
                <w:rFonts w:hint="eastAsia" w:hAnsi="宋体" w:cs="宋体"/>
                <w:szCs w:val="24"/>
                <w:highlight w:val="none"/>
              </w:rPr>
              <w:t xml:space="preserve">投标文件网上</w:t>
            </w:r>
            <w:r>
              <w:rPr>
                <w:rFonts w:hint="eastAsia" w:hAnsi="宋体" w:cs="宋体"/>
                <w:szCs w:val="24"/>
                <w:highlight w:val="none"/>
              </w:rPr>
            </w:r>
            <w:r/>
          </w:p>
          <w:p>
            <w:pPr>
              <w:pStyle w:val="1052"/>
              <w:jc w:val="center"/>
              <w:spacing w:line="240" w:lineRule="auto"/>
              <w:rPr>
                <w:rFonts w:hint="eastAsia" w:hAnsi="宋体" w:cs="宋体"/>
                <w:szCs w:val="24"/>
                <w:highlight w:val="none"/>
              </w:rPr>
            </w:pPr>
            <w:r>
              <w:rPr>
                <w:rFonts w:hint="eastAsia" w:hAnsi="宋体" w:cs="宋体"/>
                <w:szCs w:val="24"/>
                <w:highlight w:val="none"/>
              </w:rPr>
              <w:t xml:space="preserve">提交截止时间</w:t>
            </w:r>
            <w:r>
              <w:rPr>
                <w:rFonts w:hint="eastAsia" w:hAnsi="宋体" w:cs="宋体"/>
                <w:szCs w:val="24"/>
                <w:highlight w:val="none"/>
              </w:rPr>
            </w:r>
            <w:r/>
          </w:p>
        </w:tc>
        <w:tc>
          <w:tcPr>
            <w:tcBorders>
              <w:top w:val="single" w:color="000000" w:sz="6" w:space="0"/>
              <w:left w:val="single" w:color="000000" w:sz="6" w:space="0"/>
              <w:bottom w:val="single" w:color="000000" w:sz="6" w:space="0"/>
              <w:right w:val="single" w:color="000000" w:sz="6" w:space="0"/>
            </w:tcBorders>
            <w:tcW w:w="6776" w:type="dxa"/>
            <w:vAlign w:val="bottom"/>
            <w:textDirection w:val="lrTb"/>
            <w:noWrap w:val="false"/>
          </w:tcPr>
          <w:p>
            <w:pPr>
              <w:pStyle w:val="1011"/>
              <w:spacing w:line="360" w:lineRule="auto"/>
              <w:rPr>
                <w:rFonts w:hint="eastAsia" w:hAnsi="宋体" w:cs="宋体"/>
                <w:sz w:val="24"/>
                <w:szCs w:val="24"/>
                <w:highlight w:val="none"/>
              </w:rPr>
            </w:pPr>
            <w:r>
              <w:rPr>
                <w:rFonts w:hint="eastAsia" w:hAnsi="宋体" w:cs="宋体"/>
                <w:sz w:val="24"/>
                <w:szCs w:val="24"/>
                <w:highlight w:val="none"/>
              </w:rPr>
              <w:t xml:space="preserve">提交截止时间：</w:t>
            </w:r>
            <w:r>
              <w:rPr>
                <w:rFonts w:hint="eastAsia" w:hAnsi="宋体" w:cs="宋体"/>
                <w:b/>
                <w:bCs/>
                <w:sz w:val="24"/>
                <w:szCs w:val="24"/>
                <w:highlight w:val="none"/>
                <w:u w:val="single"/>
              </w:rPr>
              <w:t xml:space="preserve">2024年10月14日10:30时</w:t>
            </w:r>
            <w:r>
              <w:rPr>
                <w:rFonts w:hint="eastAsia" w:hAnsi="宋体" w:cs="宋体"/>
                <w:b/>
                <w:bCs/>
                <w:sz w:val="24"/>
                <w:szCs w:val="24"/>
                <w:highlight w:val="none"/>
              </w:rPr>
              <w:t xml:space="preserve"> </w:t>
            </w:r>
            <w:r>
              <w:rPr>
                <w:rFonts w:hint="eastAsia" w:hAnsi="宋体" w:cs="宋体"/>
                <w:sz w:val="24"/>
                <w:szCs w:val="24"/>
                <w:highlight w:val="none"/>
              </w:rPr>
              <w:t xml:space="preserve">北京时间</w:t>
            </w:r>
            <w:r>
              <w:rPr>
                <w:rFonts w:hint="eastAsia" w:hAnsi="宋体" w:cs="宋体"/>
                <w:sz w:val="24"/>
                <w:szCs w:val="24"/>
                <w:highlight w:val="none"/>
              </w:rPr>
            </w:r>
            <w:r/>
          </w:p>
          <w:p>
            <w:pPr>
              <w:pStyle w:val="1011"/>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投标文件必须在截止时间前完成提交（上传），逾期提交（上传）的投标文件恕不接受。</w:t>
            </w:r>
            <w:r>
              <w:rPr>
                <w:rFonts w:hint="eastAsia" w:hAnsi="宋体" w:cs="宋体"/>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11"/>
              <w:jc w:val="center"/>
              <w:rPr>
                <w:rFonts w:hAnsi="宋体" w:eastAsia="宋体" w:cs="宋体"/>
                <w:sz w:val="24"/>
                <w:szCs w:val="24"/>
                <w:highlight w:val="none"/>
                <w:lang w:val="en-US" w:eastAsia="zh-CN"/>
              </w:rPr>
            </w:pPr>
            <w:r>
              <w:rPr>
                <w:rFonts w:hint="eastAsia" w:hAnsi="宋体" w:cs="宋体"/>
                <w:sz w:val="24"/>
                <w:szCs w:val="24"/>
                <w:highlight w:val="none"/>
                <w:lang w:val="en-US" w:eastAsia="zh-CN"/>
              </w:rPr>
              <w:t xml:space="preserve">8</w:t>
            </w:r>
            <w:r>
              <w:rPr>
                <w:rFonts w:hAnsi="宋体" w:eastAsia="宋体" w:cs="宋体"/>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1052"/>
              <w:jc w:val="center"/>
              <w:spacing w:line="240" w:lineRule="auto"/>
              <w:rPr>
                <w:rFonts w:hint="eastAsia" w:hAnsi="宋体" w:cs="宋体"/>
                <w:szCs w:val="24"/>
                <w:highlight w:val="none"/>
              </w:rPr>
            </w:pPr>
            <w:r>
              <w:rPr>
                <w:rFonts w:hint="eastAsia" w:hAnsi="宋体" w:cs="宋体"/>
                <w:szCs w:val="24"/>
                <w:highlight w:val="none"/>
              </w:rPr>
              <w:t xml:space="preserve">开标时间</w:t>
            </w:r>
            <w:r>
              <w:rPr>
                <w:rFonts w:hint="eastAsia" w:hAnsi="宋体" w:cs="宋体"/>
                <w:szCs w:val="24"/>
                <w:highlight w:val="none"/>
              </w:rPr>
            </w:r>
            <w:r/>
          </w:p>
          <w:p>
            <w:pPr>
              <w:pStyle w:val="1052"/>
              <w:jc w:val="center"/>
              <w:spacing w:line="240" w:lineRule="auto"/>
              <w:rPr>
                <w:rFonts w:hint="eastAsia" w:hAnsi="宋体" w:cs="宋体"/>
                <w:szCs w:val="24"/>
                <w:highlight w:val="none"/>
              </w:rPr>
            </w:pPr>
            <w:r>
              <w:rPr>
                <w:rFonts w:hint="eastAsia" w:hAnsi="宋体" w:cs="宋体"/>
                <w:szCs w:val="24"/>
                <w:highlight w:val="none"/>
              </w:rPr>
              <w:t xml:space="preserve">开标地点</w:t>
            </w:r>
            <w:r>
              <w:rPr>
                <w:rFonts w:hint="eastAsia" w:hAnsi="宋体" w:cs="宋体"/>
                <w:szCs w:val="24"/>
                <w:highlight w:val="none"/>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val="false"/>
          </w:tcPr>
          <w:p>
            <w:pPr>
              <w:pStyle w:val="1011"/>
              <w:spacing w:line="360" w:lineRule="auto"/>
              <w:rPr>
                <w:rFonts w:hint="eastAsia" w:hAnsi="宋体" w:cs="宋体"/>
                <w:sz w:val="24"/>
                <w:szCs w:val="24"/>
                <w:highlight w:val="none"/>
              </w:rPr>
            </w:pPr>
            <w:r>
              <w:rPr>
                <w:rFonts w:hint="eastAsia" w:hAnsi="宋体" w:cs="宋体"/>
                <w:sz w:val="24"/>
                <w:szCs w:val="24"/>
                <w:highlight w:val="none"/>
              </w:rPr>
              <w:t xml:space="preserve">时间：</w:t>
            </w:r>
            <w:r>
              <w:rPr>
                <w:rFonts w:hint="eastAsia" w:hAnsi="宋体" w:cs="宋体"/>
                <w:b/>
                <w:bCs/>
                <w:sz w:val="24"/>
                <w:szCs w:val="24"/>
                <w:highlight w:val="none"/>
                <w:u w:val="single"/>
              </w:rPr>
              <w:t xml:space="preserve">2024年10月14日10:30时 </w:t>
            </w:r>
            <w:r>
              <w:rPr>
                <w:rFonts w:hint="eastAsia" w:hAnsi="宋体" w:cs="宋体"/>
                <w:sz w:val="24"/>
                <w:szCs w:val="24"/>
                <w:highlight w:val="none"/>
              </w:rPr>
              <w:t xml:space="preserve">北京时间</w:t>
            </w:r>
            <w:r>
              <w:rPr>
                <w:rFonts w:hint="eastAsia" w:hAnsi="宋体" w:cs="宋体"/>
                <w:sz w:val="24"/>
                <w:szCs w:val="24"/>
                <w:highlight w:val="none"/>
              </w:rPr>
            </w:r>
            <w:r/>
          </w:p>
          <w:p>
            <w:pPr>
              <w:pStyle w:val="1011"/>
              <w:jc w:val="left"/>
              <w:spacing w:line="360" w:lineRule="auto"/>
              <w:rPr>
                <w:rFonts w:hint="eastAsia" w:hAnsi="宋体" w:cs="宋体"/>
                <w:sz w:val="24"/>
                <w:szCs w:val="24"/>
                <w:highlight w:val="none"/>
              </w:rPr>
            </w:pPr>
            <w:r>
              <w:rPr>
                <w:rFonts w:hint="eastAsia" w:hAnsi="宋体" w:cs="宋体"/>
                <w:sz w:val="24"/>
                <w:szCs w:val="24"/>
                <w:highlight w:val="none"/>
              </w:rPr>
              <w:t xml:space="preserve">“苏采云”系统（网址：http://jszfcg.jsczt.cn/）</w:t>
            </w:r>
            <w:r>
              <w:rPr>
                <w:rFonts w:hint="eastAsia" w:hAnsi="宋体" w:cs="宋体"/>
                <w:sz w:val="24"/>
                <w:szCs w:val="24"/>
                <w:highlight w:val="none"/>
              </w:rPr>
            </w:r>
            <w:r/>
          </w:p>
          <w:p>
            <w:pPr>
              <w:pStyle w:val="1011"/>
              <w:spacing w:line="360" w:lineRule="auto"/>
              <w:rPr>
                <w:rFonts w:hint="eastAsia" w:hAnsi="宋体" w:cs="宋体"/>
                <w:sz w:val="24"/>
                <w:szCs w:val="24"/>
                <w:highlight w:val="none"/>
              </w:rPr>
            </w:pPr>
            <w:r>
              <w:rPr>
                <w:rFonts w:hint="eastAsia" w:hAnsi="宋体" w:cs="宋体"/>
                <w:b/>
                <w:bCs/>
                <w:sz w:val="24"/>
                <w:szCs w:val="24"/>
                <w:highlight w:val="none"/>
              </w:rPr>
              <w:t xml:space="preserve">本项目为不见面开标项目，开标阶段供应商在【供应商解密】环节必须使用 CA证书解密电子投标文件，如在系统规定的解密时间内未能完成解密的视为放弃投标。</w:t>
            </w:r>
            <w:r>
              <w:rPr>
                <w:rFonts w:hint="eastAsia" w:hAnsi="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11"/>
              <w:jc w:val="center"/>
              <w:spacing w:line="360" w:lineRule="auto"/>
              <w:rPr>
                <w:rFonts w:hAnsi="宋体" w:eastAsia="宋体" w:cs="宋体"/>
                <w:sz w:val="24"/>
                <w:szCs w:val="24"/>
                <w:highlight w:val="none"/>
                <w:lang w:val="en-US" w:eastAsia="zh-CN"/>
              </w:rPr>
            </w:pPr>
            <w:r>
              <w:rPr>
                <w:rFonts w:hint="eastAsia" w:hAnsi="宋体" w:cs="宋体"/>
                <w:sz w:val="24"/>
                <w:szCs w:val="24"/>
                <w:highlight w:val="none"/>
                <w:lang w:val="en-US" w:eastAsia="zh-CN"/>
              </w:rPr>
              <w:t xml:space="preserve">9</w:t>
            </w:r>
            <w:r>
              <w:rPr>
                <w:rFonts w:hAnsi="宋体" w:eastAsia="宋体" w:cs="宋体"/>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1011"/>
              <w:jc w:val="center"/>
              <w:spacing w:line="360" w:lineRule="auto"/>
              <w:rPr>
                <w:rFonts w:hint="eastAsia" w:hAnsi="宋体" w:cs="宋体"/>
                <w:sz w:val="24"/>
                <w:szCs w:val="24"/>
                <w:highlight w:val="none"/>
              </w:rPr>
            </w:pPr>
            <w:r>
              <w:rPr>
                <w:rFonts w:hint="eastAsia" w:hAnsi="宋体" w:cs="宋体"/>
                <w:sz w:val="24"/>
                <w:szCs w:val="24"/>
                <w:highlight w:val="none"/>
              </w:rPr>
              <w:t xml:space="preserve">评标时间</w:t>
            </w:r>
            <w:r>
              <w:rPr>
                <w:rFonts w:hint="eastAsia" w:hAnsi="宋体" w:cs="宋体"/>
                <w:sz w:val="24"/>
                <w:szCs w:val="24"/>
                <w:highlight w:val="none"/>
              </w:rPr>
            </w:r>
            <w:r/>
          </w:p>
          <w:p>
            <w:pPr>
              <w:pStyle w:val="1011"/>
              <w:jc w:val="center"/>
              <w:spacing w:line="360" w:lineRule="auto"/>
              <w:rPr>
                <w:rFonts w:hint="eastAsia" w:hAnsi="宋体" w:cs="宋体"/>
                <w:sz w:val="24"/>
                <w:szCs w:val="24"/>
                <w:highlight w:val="none"/>
              </w:rPr>
            </w:pPr>
            <w:r>
              <w:rPr>
                <w:rFonts w:hint="eastAsia" w:hAnsi="宋体" w:cs="宋体"/>
                <w:sz w:val="24"/>
                <w:szCs w:val="24"/>
                <w:highlight w:val="none"/>
              </w:rPr>
              <w:t xml:space="preserve">评标地点</w:t>
            </w:r>
            <w:r>
              <w:rPr>
                <w:rFonts w:hint="eastAsia"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val="false"/>
          </w:tcPr>
          <w:p>
            <w:pPr>
              <w:pStyle w:val="1011"/>
              <w:spacing w:line="360" w:lineRule="auto"/>
              <w:rPr>
                <w:rFonts w:hint="eastAsia" w:hAnsi="宋体" w:cs="宋体"/>
                <w:sz w:val="24"/>
                <w:szCs w:val="24"/>
                <w:highlight w:val="none"/>
              </w:rPr>
            </w:pPr>
            <w:r>
              <w:rPr>
                <w:rFonts w:hint="eastAsia" w:hAnsi="宋体" w:cs="宋体"/>
                <w:sz w:val="24"/>
                <w:szCs w:val="24"/>
                <w:highlight w:val="none"/>
              </w:rPr>
              <w:t xml:space="preserve">时间：</w:t>
            </w:r>
            <w:r>
              <w:rPr>
                <w:rFonts w:hint="eastAsia" w:hAnsi="宋体" w:cs="宋体"/>
                <w:b/>
                <w:bCs/>
                <w:sz w:val="24"/>
                <w:szCs w:val="24"/>
                <w:highlight w:val="none"/>
                <w:u w:val="single"/>
              </w:rPr>
              <w:t xml:space="preserve">2024年10月14日10:30时</w:t>
            </w:r>
            <w:r>
              <w:rPr>
                <w:rFonts w:hint="eastAsia" w:hAnsi="宋体" w:cs="宋体"/>
                <w:b/>
                <w:sz w:val="24"/>
                <w:szCs w:val="24"/>
                <w:highlight w:val="none"/>
                <w:u w:val="single"/>
              </w:rPr>
              <w:t xml:space="preserve"> </w:t>
            </w:r>
            <w:r>
              <w:rPr>
                <w:rFonts w:hint="eastAsia" w:hAnsi="宋体" w:cs="宋体"/>
                <w:sz w:val="24"/>
                <w:szCs w:val="24"/>
                <w:highlight w:val="none"/>
              </w:rPr>
              <w:t xml:space="preserve">北京时间</w:t>
            </w:r>
            <w:r>
              <w:rPr>
                <w:rFonts w:hint="eastAsia" w:hAnsi="宋体" w:cs="宋体"/>
                <w:sz w:val="24"/>
                <w:szCs w:val="24"/>
                <w:highlight w:val="none"/>
              </w:rPr>
            </w:r>
            <w:r/>
          </w:p>
          <w:p>
            <w:pPr>
              <w:pStyle w:val="1011"/>
              <w:spacing w:line="360" w:lineRule="auto"/>
              <w:rPr>
                <w:rFonts w:hint="eastAsia" w:hAnsi="宋体" w:cs="宋体"/>
                <w:sz w:val="24"/>
                <w:szCs w:val="24"/>
                <w:highlight w:val="none"/>
              </w:rPr>
            </w:pPr>
            <w:r>
              <w:rPr>
                <w:rFonts w:hint="eastAsia" w:hAnsi="宋体" w:cs="宋体"/>
                <w:sz w:val="24"/>
                <w:szCs w:val="24"/>
                <w:highlight w:val="none"/>
              </w:rPr>
              <w:t xml:space="preserve">地点：苏州市</w:t>
            </w:r>
            <w:r>
              <w:rPr>
                <w:rFonts w:hint="eastAsia" w:hAnsi="宋体" w:cs="宋体"/>
                <w:sz w:val="24"/>
                <w:szCs w:val="24"/>
                <w:highlight w:val="none"/>
                <w:lang w:val="zh-CN"/>
              </w:rPr>
              <w:t xml:space="preserve">姑苏区平泷路251号城市生活广场西楼五楼，苏州市公共资源交易中心</w:t>
            </w:r>
            <w:r>
              <w:rPr>
                <w:rFonts w:hint="eastAsia" w:hAnsi="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11"/>
              <w:jc w:val="center"/>
              <w:spacing w:line="276" w:lineRule="auto"/>
              <w:rPr>
                <w:rFonts w:hAnsi="宋体" w:eastAsia="宋体" w:cs="宋体"/>
                <w:sz w:val="24"/>
                <w:szCs w:val="24"/>
                <w:highlight w:val="none"/>
                <w:lang w:val="en-US" w:eastAsia="zh-CN"/>
              </w:rPr>
            </w:pPr>
            <w:r>
              <w:rPr>
                <w:rFonts w:hint="eastAsia" w:hAnsi="宋体" w:cs="宋体"/>
                <w:color w:val="000000"/>
                <w:sz w:val="24"/>
                <w:szCs w:val="24"/>
                <w:highlight w:val="none"/>
                <w:lang w:val="en-US" w:eastAsia="zh-CN"/>
              </w:rPr>
              <w:t xml:space="preserve">10</w:t>
            </w:r>
            <w:r>
              <w:rPr>
                <w:rFonts w:hAnsi="宋体" w:eastAsia="宋体" w:cs="宋体"/>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1011"/>
              <w:jc w:val="center"/>
              <w:rPr>
                <w:rFonts w:hint="eastAsia" w:hAnsi="宋体" w:cs="宋体"/>
                <w:sz w:val="24"/>
                <w:szCs w:val="24"/>
                <w:highlight w:val="none"/>
              </w:rPr>
            </w:pPr>
            <w:r>
              <w:rPr>
                <w:rFonts w:hint="eastAsia" w:hAnsi="宋体" w:cs="宋体"/>
                <w:color w:val="000000"/>
                <w:sz w:val="24"/>
                <w:szCs w:val="24"/>
                <w:highlight w:val="none"/>
              </w:rPr>
              <w:t xml:space="preserve">成交通知书</w:t>
            </w:r>
            <w:r>
              <w:rPr>
                <w:rFonts w:hint="eastAsia"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val="false"/>
          </w:tcPr>
          <w:p>
            <w:pPr>
              <w:pStyle w:val="1011"/>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确定出成交人后，采购代理机构在法定时间内向成交单位发出成交通知书。成交通知书将成为合同的组成部分。</w:t>
            </w:r>
            <w:r>
              <w:rPr>
                <w:rFonts w:hint="eastAsia" w:hAnsi="宋体" w:cs="宋体"/>
                <w:bCs/>
                <w:color w:val="000000"/>
                <w:sz w:val="24"/>
                <w:szCs w:val="24"/>
                <w:highlight w:val="none"/>
              </w:rPr>
            </w:r>
            <w:r/>
          </w:p>
          <w:p>
            <w:pPr>
              <w:pStyle w:val="1011"/>
              <w:spacing w:line="360" w:lineRule="auto"/>
              <w:rPr>
                <w:rFonts w:hint="eastAsia" w:hAnsi="宋体" w:cs="宋体"/>
                <w:sz w:val="24"/>
                <w:szCs w:val="24"/>
                <w:highlight w:val="none"/>
              </w:rPr>
            </w:pPr>
            <w:r>
              <w:rPr>
                <w:rFonts w:hint="eastAsia" w:hAnsi="宋体" w:cs="宋体"/>
                <w:bCs/>
                <w:color w:val="000000"/>
                <w:sz w:val="24"/>
                <w:szCs w:val="24"/>
                <w:highlight w:val="none"/>
              </w:rPr>
              <w:t xml:space="preserve">请成交单位在成交结果公告届满之日起30日内,使用CA证书登录“苏采云”系统及时下载成交通知书。</w:t>
            </w:r>
            <w:r>
              <w:rPr>
                <w:rFonts w:hint="eastAsia" w:hAnsi="宋体" w:cs="宋体"/>
                <w:sz w:val="24"/>
                <w:szCs w:val="24"/>
                <w:highlight w:val="none"/>
              </w:rPr>
            </w:r>
            <w:r/>
          </w:p>
        </w:tc>
      </w:tr>
      <w:tr>
        <w:trPr>
          <w:trHeight w:val="45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11"/>
              <w:jc w:val="center"/>
              <w:rPr>
                <w:rFonts w:hint="eastAsia" w:hAnsi="宋体" w:eastAsia="宋体" w:cs="宋体"/>
                <w:sz w:val="24"/>
                <w:szCs w:val="24"/>
                <w:highlight w:val="none"/>
                <w:lang w:eastAsia="zh-CN"/>
              </w:rPr>
            </w:pPr>
            <w:r>
              <w:rPr>
                <w:rFonts w:hint="eastAsia" w:hAnsi="宋体" w:cs="宋体"/>
                <w:sz w:val="24"/>
                <w:szCs w:val="24"/>
                <w:highlight w:val="none"/>
              </w:rPr>
              <w:t xml:space="preserve">1</w:t>
            </w:r>
            <w:r>
              <w:rPr>
                <w:rFonts w:hint="eastAsia" w:hAnsi="宋体" w:cs="宋体"/>
                <w:sz w:val="24"/>
                <w:szCs w:val="24"/>
                <w:highlight w:val="none"/>
                <w:lang w:val="en-US" w:eastAsia="zh-CN"/>
              </w:rPr>
              <w:t xml:space="preserve">1</w:t>
            </w:r>
            <w:r>
              <w:rPr>
                <w:rFonts w:hint="eastAsia" w:hAnsi="宋体" w:eastAsia="宋体" w:cs="宋体"/>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1011"/>
              <w:jc w:val="center"/>
              <w:rPr>
                <w:rFonts w:hint="eastAsia" w:hAnsi="宋体" w:cs="宋体"/>
                <w:sz w:val="24"/>
                <w:szCs w:val="24"/>
                <w:highlight w:val="none"/>
              </w:rPr>
            </w:pPr>
            <w:r>
              <w:rPr>
                <w:rFonts w:hint="eastAsia" w:hAnsi="宋体" w:cs="宋体"/>
                <w:sz w:val="24"/>
                <w:szCs w:val="24"/>
                <w:highlight w:val="none"/>
              </w:rPr>
              <w:t xml:space="preserve">中标单位数量</w:t>
            </w:r>
            <w:r>
              <w:rPr>
                <w:rFonts w:hint="eastAsia"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val="false"/>
          </w:tcPr>
          <w:p>
            <w:pPr>
              <w:pStyle w:val="1011"/>
              <w:jc w:val="left"/>
              <w:rPr>
                <w:rFonts w:hint="eastAsia" w:hAnsi="宋体" w:cs="宋体"/>
                <w:sz w:val="24"/>
                <w:szCs w:val="24"/>
                <w:highlight w:val="none"/>
              </w:rPr>
            </w:pPr>
            <w:r>
              <w:rPr>
                <w:rFonts w:hint="eastAsia" w:hAnsi="宋体" w:cs="宋体"/>
                <w:bCs/>
                <w:sz w:val="24"/>
                <w:szCs w:val="24"/>
                <w:highlight w:val="none"/>
                <w:lang w:val="zh-CN"/>
              </w:rPr>
              <w:t xml:space="preserve">由招标单位授权评标委员会直接确定</w:t>
            </w:r>
            <w:r>
              <w:rPr>
                <w:rFonts w:hint="eastAsia" w:hAnsi="宋体" w:cs="宋体"/>
                <w:bCs/>
                <w:sz w:val="24"/>
                <w:szCs w:val="24"/>
                <w:highlight w:val="none"/>
                <w:u w:val="single"/>
              </w:rPr>
              <w:t xml:space="preserve"> 1 </w:t>
            </w:r>
            <w:r>
              <w:rPr>
                <w:rFonts w:hint="eastAsia" w:hAnsi="宋体" w:cs="宋体"/>
                <w:bCs/>
                <w:sz w:val="24"/>
                <w:szCs w:val="24"/>
                <w:highlight w:val="none"/>
                <w:lang w:val="zh-CN"/>
              </w:rPr>
              <w:t xml:space="preserve">家中标单位</w:t>
            </w:r>
            <w:r>
              <w:rPr>
                <w:rFonts w:hint="eastAsia" w:hAnsi="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11"/>
              <w:jc w:val="center"/>
              <w:spacing w:line="360" w:lineRule="auto"/>
              <w:rPr>
                <w:rFonts w:hint="eastAsia" w:hAnsi="宋体" w:eastAsia="宋体" w:cs="宋体"/>
                <w:sz w:val="24"/>
                <w:szCs w:val="24"/>
                <w:highlight w:val="none"/>
                <w:lang w:eastAsia="zh-CN"/>
              </w:rPr>
            </w:pPr>
            <w:r>
              <w:rPr>
                <w:rFonts w:hint="eastAsia" w:hAnsi="宋体" w:cs="宋体"/>
                <w:sz w:val="24"/>
                <w:szCs w:val="24"/>
                <w:highlight w:val="none"/>
              </w:rPr>
              <w:t xml:space="preserve">1</w:t>
            </w:r>
            <w:r>
              <w:rPr>
                <w:rFonts w:hint="eastAsia" w:hAnsi="宋体" w:cs="宋体"/>
                <w:sz w:val="24"/>
                <w:szCs w:val="24"/>
                <w:highlight w:val="none"/>
                <w:lang w:val="en-US" w:eastAsia="zh-CN"/>
              </w:rPr>
              <w:t xml:space="preserve">2</w:t>
            </w:r>
            <w:r>
              <w:rPr>
                <w:rFonts w:hint="eastAsia" w:hAnsi="宋体" w:eastAsia="宋体" w:cs="宋体"/>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1011"/>
              <w:jc w:val="center"/>
              <w:spacing w:line="360" w:lineRule="auto"/>
              <w:rPr>
                <w:rFonts w:hint="eastAsia" w:hAnsi="宋体" w:cs="宋体"/>
                <w:sz w:val="24"/>
                <w:szCs w:val="24"/>
                <w:highlight w:val="none"/>
              </w:rPr>
            </w:pPr>
            <w:r>
              <w:rPr>
                <w:rFonts w:hint="eastAsia" w:hAnsi="宋体" w:cs="宋体"/>
                <w:sz w:val="24"/>
                <w:szCs w:val="24"/>
                <w:highlight w:val="none"/>
              </w:rPr>
              <w:t xml:space="preserve">投标文件份数</w:t>
            </w:r>
            <w:r>
              <w:rPr>
                <w:rFonts w:hint="eastAsia"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val="false"/>
          </w:tcPr>
          <w:p>
            <w:pPr>
              <w:pStyle w:val="1011"/>
              <w:jc w:val="left"/>
              <w:spacing w:line="360" w:lineRule="auto"/>
              <w:rPr>
                <w:rFonts w:hint="eastAsia" w:hAnsi="宋体" w:cs="宋体"/>
                <w:sz w:val="24"/>
                <w:szCs w:val="24"/>
                <w:highlight w:val="none"/>
              </w:rPr>
            </w:pPr>
            <w:r>
              <w:rPr>
                <w:rFonts w:hint="eastAsia" w:hAnsi="宋体" w:cs="宋体"/>
                <w:bCs/>
                <w:sz w:val="24"/>
                <w:szCs w:val="24"/>
                <w:highlight w:val="none"/>
              </w:rPr>
              <w:t xml:space="preserve">本项目采用电子投标文件，投标单位按照招标文件要求制作上传电子投标文件，投标单位无需提供纸质投标文件。</w:t>
            </w:r>
            <w:r>
              <w:rPr>
                <w:rFonts w:hint="eastAsia" w:hAnsi="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11"/>
              <w:jc w:val="center"/>
              <w:spacing w:line="360" w:lineRule="auto"/>
              <w:rPr>
                <w:rFonts w:hint="eastAsia" w:hAnsi="宋体" w:eastAsia="宋体" w:cs="宋体"/>
                <w:sz w:val="24"/>
                <w:szCs w:val="24"/>
                <w:highlight w:val="none"/>
                <w:lang w:eastAsia="zh-CN"/>
              </w:rPr>
            </w:pPr>
            <w:r>
              <w:rPr>
                <w:rFonts w:hint="eastAsia" w:hAnsi="宋体" w:cs="宋体"/>
                <w:sz w:val="24"/>
                <w:szCs w:val="24"/>
                <w:highlight w:val="none"/>
              </w:rPr>
              <w:t xml:space="preserve">1</w:t>
            </w:r>
            <w:r>
              <w:rPr>
                <w:rFonts w:hint="eastAsia" w:hAnsi="宋体" w:cs="宋体"/>
                <w:sz w:val="24"/>
                <w:szCs w:val="24"/>
                <w:highlight w:val="none"/>
                <w:lang w:val="en-US" w:eastAsia="zh-CN"/>
              </w:rPr>
              <w:t xml:space="preserve">3</w:t>
            </w:r>
            <w:r>
              <w:rPr>
                <w:rFonts w:hint="eastAsia" w:hAnsi="宋体" w:eastAsia="宋体" w:cs="宋体"/>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1011"/>
              <w:jc w:val="center"/>
              <w:spacing w:line="360" w:lineRule="auto"/>
              <w:rPr>
                <w:rFonts w:hint="eastAsia" w:hAnsi="宋体" w:cs="宋体"/>
                <w:sz w:val="24"/>
                <w:szCs w:val="24"/>
                <w:highlight w:val="none"/>
              </w:rPr>
            </w:pPr>
            <w:r>
              <w:rPr>
                <w:rFonts w:hint="eastAsia" w:hAnsi="宋体" w:cs="宋体"/>
                <w:sz w:val="24"/>
                <w:szCs w:val="24"/>
                <w:highlight w:val="none"/>
              </w:rPr>
              <w:t xml:space="preserve">中标服务费</w:t>
            </w:r>
            <w:r>
              <w:rPr>
                <w:rFonts w:hint="eastAsia"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val="false"/>
          </w:tcPr>
          <w:p>
            <w:pPr>
              <w:pStyle w:val="1011"/>
              <w:jc w:val="left"/>
              <w:spacing w:line="360" w:lineRule="auto"/>
              <w:rPr>
                <w:rFonts w:hint="eastAsia" w:hAnsi="宋体" w:cs="宋体"/>
                <w:bCs/>
                <w:color w:val="000000"/>
                <w:sz w:val="24"/>
                <w:szCs w:val="24"/>
                <w:highlight w:val="none"/>
                <w:lang w:val="zh-CN"/>
              </w:rPr>
            </w:pPr>
            <w:r>
              <w:rPr>
                <w:rFonts w:hint="eastAsia" w:hAnsi="宋体" w:cs="宋体"/>
                <w:bCs/>
                <w:color w:val="000000"/>
                <w:sz w:val="24"/>
                <w:szCs w:val="24"/>
                <w:highlight w:val="none"/>
                <w:lang w:val="zh-CN"/>
              </w:rPr>
              <w:t xml:space="preserve">在领取成交通知书时由成交单位向采购代理机构一次性支付服务费，该费用综合含在响应报价中，具体收费以如下比例按差额定率累进法计算并支付成交服务费：</w:t>
            </w:r>
            <w:r>
              <w:rPr>
                <w:rFonts w:hint="eastAsia" w:hAnsi="宋体" w:cs="宋体"/>
                <w:bCs/>
                <w:color w:val="000000"/>
                <w:sz w:val="24"/>
                <w:szCs w:val="24"/>
                <w:highlight w:val="none"/>
                <w:lang w:val="zh-CN"/>
              </w:rPr>
            </w:r>
            <w:r/>
          </w:p>
          <w:p>
            <w:pPr>
              <w:pStyle w:val="1011"/>
              <w:jc w:val="left"/>
              <w:spacing w:line="360" w:lineRule="auto"/>
              <w:rPr>
                <w:rFonts w:hint="eastAsia" w:hAnsi="宋体" w:cs="宋体"/>
                <w:bCs/>
                <w:color w:val="000000"/>
                <w:sz w:val="24"/>
                <w:szCs w:val="24"/>
                <w:highlight w:val="none"/>
                <w:lang w:val="zh-CN"/>
              </w:rPr>
            </w:pPr>
            <w:r>
              <w:rPr>
                <w:rFonts w:hint="eastAsia" w:hAnsi="宋体" w:cs="宋体"/>
                <w:bCs/>
                <w:color w:val="000000"/>
                <w:sz w:val="24"/>
                <w:szCs w:val="24"/>
                <w:highlight w:val="none"/>
                <w:lang w:val="zh-CN"/>
              </w:rPr>
              <w:t xml:space="preserve">预算金额100万元以下部分按该部分预算金额的1.5%计算；</w:t>
            </w:r>
            <w:r>
              <w:rPr>
                <w:rFonts w:hint="eastAsia" w:hAnsi="宋体" w:cs="宋体"/>
                <w:bCs/>
                <w:color w:val="000000"/>
                <w:sz w:val="24"/>
                <w:szCs w:val="24"/>
                <w:highlight w:val="none"/>
                <w:lang w:val="zh-CN"/>
              </w:rPr>
            </w:r>
            <w:r/>
          </w:p>
          <w:p>
            <w:pPr>
              <w:pStyle w:val="1011"/>
              <w:jc w:val="left"/>
              <w:spacing w:line="360" w:lineRule="auto"/>
              <w:rPr>
                <w:rFonts w:hint="eastAsia" w:hAnsi="宋体" w:cs="宋体"/>
                <w:bCs/>
                <w:color w:val="000000"/>
                <w:sz w:val="24"/>
                <w:szCs w:val="24"/>
                <w:highlight w:val="none"/>
                <w:lang w:val="zh-CN"/>
              </w:rPr>
            </w:pPr>
            <w:r>
              <w:rPr>
                <w:rFonts w:hint="eastAsia" w:hAnsi="宋体" w:cs="宋体"/>
                <w:bCs/>
                <w:color w:val="000000"/>
                <w:sz w:val="24"/>
                <w:szCs w:val="24"/>
                <w:highlight w:val="none"/>
                <w:lang w:val="zh-CN"/>
              </w:rPr>
              <w:t xml:space="preserve">预算金额100（含）～500万元部分按该部分预算金额的1.1%计算；</w:t>
            </w:r>
            <w:r>
              <w:rPr>
                <w:rFonts w:hint="eastAsia" w:hAnsi="宋体" w:cs="宋体"/>
                <w:bCs/>
                <w:color w:val="000000"/>
                <w:sz w:val="24"/>
                <w:szCs w:val="24"/>
                <w:highlight w:val="none"/>
                <w:lang w:val="zh-CN"/>
              </w:rPr>
            </w:r>
            <w:r/>
          </w:p>
          <w:p>
            <w:pPr>
              <w:pStyle w:val="1011"/>
              <w:jc w:val="left"/>
              <w:spacing w:line="360" w:lineRule="auto"/>
              <w:rPr>
                <w:rFonts w:hint="eastAsia" w:hAnsi="宋体" w:cs="宋体"/>
                <w:bCs/>
                <w:color w:val="000000"/>
                <w:sz w:val="24"/>
                <w:szCs w:val="24"/>
                <w:highlight w:val="none"/>
                <w:lang w:val="zh-CN"/>
              </w:rPr>
            </w:pPr>
            <w:r>
              <w:rPr>
                <w:rFonts w:hint="eastAsia" w:hAnsi="宋体" w:cs="宋体"/>
                <w:bCs/>
                <w:color w:val="000000"/>
                <w:sz w:val="24"/>
                <w:szCs w:val="24"/>
                <w:highlight w:val="none"/>
                <w:lang w:val="zh-CN"/>
              </w:rPr>
              <w:t xml:space="preserve">预算金额500（含）～1000万元部分按该部分预算金额的0.8%计算；</w:t>
            </w:r>
            <w:r>
              <w:rPr>
                <w:rFonts w:hint="eastAsia" w:hAnsi="宋体" w:cs="宋体"/>
                <w:bCs/>
                <w:color w:val="000000"/>
                <w:sz w:val="24"/>
                <w:szCs w:val="24"/>
                <w:highlight w:val="none"/>
                <w:lang w:val="zh-CN"/>
              </w:rPr>
            </w:r>
            <w:r/>
          </w:p>
          <w:p>
            <w:pPr>
              <w:pStyle w:val="1011"/>
              <w:jc w:val="left"/>
              <w:spacing w:line="360" w:lineRule="auto"/>
              <w:rPr>
                <w:rFonts w:hint="eastAsia" w:hAnsi="宋体" w:cs="宋体"/>
                <w:bCs/>
                <w:color w:val="000000"/>
                <w:sz w:val="24"/>
                <w:szCs w:val="24"/>
                <w:highlight w:val="none"/>
                <w:lang w:val="zh-CN"/>
              </w:rPr>
            </w:pPr>
            <w:r>
              <w:rPr>
                <w:rFonts w:hint="eastAsia" w:hAnsi="宋体" w:cs="宋体"/>
                <w:bCs/>
                <w:color w:val="000000"/>
                <w:sz w:val="24"/>
                <w:szCs w:val="24"/>
                <w:highlight w:val="none"/>
                <w:lang w:val="zh-CN"/>
              </w:rPr>
              <w:t xml:space="preserve">预算金额1000（含）～5000万元部分按该部分预算金额的0.5%计算；</w:t>
            </w:r>
            <w:r>
              <w:rPr>
                <w:rFonts w:hint="eastAsia" w:hAnsi="宋体" w:cs="宋体"/>
                <w:bCs/>
                <w:color w:val="000000"/>
                <w:sz w:val="24"/>
                <w:szCs w:val="24"/>
                <w:highlight w:val="none"/>
                <w:lang w:val="zh-CN"/>
              </w:rPr>
            </w:r>
            <w:r/>
          </w:p>
          <w:p>
            <w:pPr>
              <w:pStyle w:val="1011"/>
              <w:jc w:val="left"/>
              <w:spacing w:line="360" w:lineRule="auto"/>
              <w:rPr>
                <w:rFonts w:hint="eastAsia" w:hAnsi="宋体" w:cs="宋体"/>
                <w:bCs/>
                <w:color w:val="000000"/>
                <w:sz w:val="24"/>
                <w:szCs w:val="24"/>
                <w:highlight w:val="none"/>
                <w:lang w:val="zh-CN"/>
              </w:rPr>
            </w:pPr>
            <w:r>
              <w:rPr>
                <w:rFonts w:hint="eastAsia" w:hAnsi="宋体" w:cs="宋体"/>
                <w:bCs/>
                <w:color w:val="000000"/>
                <w:sz w:val="24"/>
                <w:szCs w:val="24"/>
                <w:highlight w:val="none"/>
                <w:lang w:val="zh-CN"/>
              </w:rPr>
              <w:t xml:space="preserve">预算金额5000万元以上部分按该部分预算金额的0.25%计算；</w:t>
            </w:r>
            <w:r>
              <w:rPr>
                <w:rFonts w:hint="eastAsia" w:hAnsi="宋体" w:cs="宋体"/>
                <w:bCs/>
                <w:color w:val="000000"/>
                <w:sz w:val="24"/>
                <w:szCs w:val="24"/>
                <w:highlight w:val="none"/>
                <w:lang w:val="zh-CN"/>
              </w:rPr>
            </w:r>
            <w:r/>
          </w:p>
          <w:p>
            <w:pPr>
              <w:pStyle w:val="1011"/>
              <w:spacing w:line="360" w:lineRule="auto"/>
              <w:rPr>
                <w:rFonts w:hint="eastAsia" w:hAnsi="宋体" w:cs="宋体"/>
                <w:bCs/>
                <w:color w:val="000000"/>
                <w:sz w:val="24"/>
                <w:szCs w:val="24"/>
                <w:highlight w:val="none"/>
                <w:lang w:val="zh-CN"/>
              </w:rPr>
            </w:pPr>
            <w:r>
              <w:rPr>
                <w:rFonts w:hint="eastAsia" w:hAnsi="宋体" w:cs="宋体"/>
                <w:bCs/>
                <w:color w:val="000000"/>
                <w:sz w:val="24"/>
                <w:szCs w:val="24"/>
                <w:highlight w:val="none"/>
                <w:lang w:val="zh-CN"/>
              </w:rPr>
              <w:t xml:space="preserve">本项目服务费：人民币伍万肆仟肆佰玖拾元整（¥</w:t>
            </w:r>
            <w:r>
              <w:rPr>
                <w:rFonts w:hint="eastAsia" w:hAnsi="宋体" w:cs="宋体"/>
                <w:bCs/>
                <w:color w:val="000000"/>
                <w:sz w:val="24"/>
                <w:szCs w:val="24"/>
                <w:highlight w:val="none"/>
                <w:lang w:val="en-US" w:eastAsia="zh-CN"/>
              </w:rPr>
              <w:t xml:space="preserve">5</w:t>
            </w:r>
            <w:r>
              <w:rPr>
                <w:rFonts w:hint="eastAsia" w:hAnsi="宋体" w:cs="宋体"/>
                <w:bCs/>
                <w:color w:val="000000"/>
                <w:sz w:val="24"/>
                <w:szCs w:val="24"/>
                <w:highlight w:val="none"/>
                <w:lang w:val="en-US" w:eastAsia="zh-CN"/>
              </w:rPr>
              <w:t xml:space="preserve">4490</w:t>
            </w:r>
            <w:r>
              <w:rPr>
                <w:rFonts w:hint="eastAsia" w:hAnsi="宋体" w:cs="宋体"/>
                <w:bCs/>
                <w:color w:val="000000"/>
                <w:sz w:val="24"/>
                <w:szCs w:val="24"/>
                <w:highlight w:val="none"/>
              </w:rPr>
              <w:t xml:space="preserve">.00</w:t>
            </w:r>
            <w:r>
              <w:rPr>
                <w:rFonts w:hint="eastAsia" w:hAnsi="宋体" w:cs="宋体"/>
                <w:bCs/>
                <w:color w:val="000000"/>
                <w:sz w:val="24"/>
                <w:szCs w:val="24"/>
                <w:highlight w:val="none"/>
                <w:lang w:val="zh-CN"/>
              </w:rPr>
              <w:t xml:space="preserve">元）</w:t>
            </w:r>
            <w:r>
              <w:rPr>
                <w:rFonts w:hint="eastAsia" w:hAnsi="宋体" w:cs="宋体"/>
                <w:bCs/>
                <w:color w:val="000000"/>
                <w:sz w:val="24"/>
                <w:szCs w:val="24"/>
                <w:highlight w:val="none"/>
                <w:lang w:val="zh-CN"/>
              </w:rPr>
            </w:r>
            <w:r/>
          </w:p>
          <w:p>
            <w:pPr>
              <w:pStyle w:val="1011"/>
              <w:spacing w:line="360" w:lineRule="auto"/>
              <w:rPr>
                <w:rFonts w:hint="eastAsia" w:hAnsi="宋体" w:cs="宋体"/>
                <w:bCs/>
                <w:color w:val="000000"/>
                <w:sz w:val="24"/>
                <w:szCs w:val="24"/>
                <w:highlight w:val="none"/>
                <w:lang w:val="zh-CN"/>
              </w:rPr>
            </w:pPr>
            <w:r>
              <w:rPr>
                <w:rFonts w:hint="eastAsia" w:hAnsi="宋体" w:cs="宋体"/>
                <w:bCs/>
                <w:color w:val="000000"/>
                <w:sz w:val="24"/>
                <w:szCs w:val="24"/>
                <w:highlight w:val="none"/>
                <w:lang w:val="zh-CN"/>
              </w:rPr>
              <w:t xml:space="preserve">账号名称：苏州伟亚工程项目管理咨询有限公司</w:t>
            </w:r>
            <w:r>
              <w:rPr>
                <w:rFonts w:hint="eastAsia" w:hAnsi="宋体" w:cs="宋体"/>
                <w:bCs/>
                <w:color w:val="000000"/>
                <w:sz w:val="24"/>
                <w:szCs w:val="24"/>
                <w:highlight w:val="none"/>
                <w:lang w:val="zh-CN"/>
              </w:rPr>
            </w:r>
            <w:r/>
          </w:p>
          <w:p>
            <w:pPr>
              <w:pStyle w:val="1011"/>
              <w:spacing w:line="360" w:lineRule="auto"/>
              <w:rPr>
                <w:rFonts w:hint="eastAsia" w:hAnsi="宋体" w:cs="宋体"/>
                <w:bCs/>
                <w:color w:val="000000"/>
                <w:sz w:val="24"/>
                <w:szCs w:val="24"/>
                <w:highlight w:val="none"/>
                <w:lang w:val="zh-CN"/>
              </w:rPr>
            </w:pPr>
            <w:r>
              <w:rPr>
                <w:rFonts w:hint="eastAsia" w:hAnsi="宋体" w:cs="宋体"/>
                <w:bCs/>
                <w:color w:val="000000"/>
                <w:sz w:val="24"/>
                <w:szCs w:val="24"/>
                <w:highlight w:val="none"/>
                <w:lang w:val="zh-CN"/>
              </w:rPr>
              <w:t xml:space="preserve">开户行：中国建设银行股份有限公司苏州市吴中支行</w:t>
            </w:r>
            <w:r>
              <w:rPr>
                <w:rFonts w:hint="eastAsia" w:hAnsi="宋体" w:cs="宋体"/>
                <w:bCs/>
                <w:color w:val="000000"/>
                <w:sz w:val="24"/>
                <w:szCs w:val="24"/>
                <w:highlight w:val="none"/>
                <w:lang w:val="zh-CN"/>
              </w:rPr>
            </w:r>
            <w:r/>
          </w:p>
          <w:p>
            <w:pPr>
              <w:pStyle w:val="1011"/>
              <w:spacing w:line="360" w:lineRule="auto"/>
              <w:rPr>
                <w:rFonts w:hint="eastAsia" w:hAnsi="宋体" w:cs="宋体"/>
                <w:sz w:val="24"/>
                <w:szCs w:val="24"/>
                <w:highlight w:val="none"/>
              </w:rPr>
            </w:pPr>
            <w:r>
              <w:rPr>
                <w:rFonts w:hint="eastAsia" w:hAnsi="宋体" w:cs="宋体"/>
                <w:bCs/>
                <w:color w:val="000000"/>
                <w:sz w:val="24"/>
                <w:szCs w:val="24"/>
                <w:highlight w:val="none"/>
                <w:lang w:val="zh-CN"/>
              </w:rPr>
              <w:t xml:space="preserve">银行账号：32250199753600001086</w:t>
            </w:r>
            <w:r>
              <w:rPr>
                <w:rFonts w:hint="eastAsia" w:hAnsi="宋体" w:cs="宋体"/>
                <w:sz w:val="24"/>
                <w:szCs w:val="24"/>
                <w:highlight w:val="none"/>
              </w:rPr>
            </w:r>
            <w:r/>
          </w:p>
        </w:tc>
      </w:tr>
      <w:tr>
        <w:trPr>
          <w:trHeight w:val="453"/>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11"/>
              <w:jc w:val="center"/>
              <w:spacing w:line="360" w:lineRule="auto"/>
              <w:rPr>
                <w:rFonts w:hint="eastAsia" w:hAnsi="宋体" w:eastAsia="宋体" w:cs="宋体"/>
                <w:sz w:val="24"/>
                <w:szCs w:val="24"/>
                <w:highlight w:val="none"/>
                <w:lang w:eastAsia="zh-CN"/>
              </w:rPr>
            </w:pPr>
            <w:r>
              <w:rPr>
                <w:rFonts w:hint="eastAsia" w:hAnsi="宋体" w:eastAsia="宋体" w:cs="宋体"/>
                <w:sz w:val="24"/>
                <w:szCs w:val="24"/>
                <w:highlight w:val="none"/>
                <w:lang w:val="en-US" w:eastAsia="zh-CN"/>
              </w:rPr>
              <w:t xml:space="preserve">14</w:t>
            </w:r>
            <w:r>
              <w:rPr>
                <w:rFonts w:hint="eastAsia" w:hAnsi="宋体" w:eastAsia="宋体" w:cs="宋体"/>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1011"/>
              <w:jc w:val="center"/>
              <w:spacing w:line="360" w:lineRule="auto"/>
              <w:rPr>
                <w:rFonts w:hint="eastAsia" w:hAnsi="宋体" w:cs="宋体"/>
                <w:sz w:val="24"/>
                <w:szCs w:val="24"/>
                <w:highlight w:val="none"/>
              </w:rPr>
            </w:pPr>
            <w:r>
              <w:rPr>
                <w:rFonts w:hint="eastAsia" w:hAnsi="宋体" w:cs="宋体"/>
                <w:sz w:val="24"/>
                <w:szCs w:val="24"/>
                <w:highlight w:val="none"/>
              </w:rPr>
              <w:t xml:space="preserve">评标方法</w:t>
            </w:r>
            <w:r>
              <w:rPr>
                <w:rFonts w:hint="eastAsia"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val="false"/>
          </w:tcPr>
          <w:p>
            <w:pPr>
              <w:pStyle w:val="1011"/>
              <w:spacing w:line="360" w:lineRule="auto"/>
              <w:rPr>
                <w:rFonts w:hint="eastAsia" w:hAnsi="宋体" w:cs="宋体"/>
                <w:sz w:val="24"/>
                <w:szCs w:val="24"/>
                <w:highlight w:val="none"/>
              </w:rPr>
            </w:pPr>
            <w:r>
              <w:rPr>
                <w:rFonts w:hint="eastAsia" w:hAnsi="宋体" w:cs="宋体"/>
                <w:sz w:val="24"/>
                <w:szCs w:val="24"/>
                <w:highlight w:val="none"/>
              </w:rPr>
              <w:t xml:space="preserve">综合评分法，具体见招标文件。</w:t>
            </w:r>
            <w:r>
              <w:rPr>
                <w:rFonts w:hint="eastAsia" w:hAnsi="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11"/>
              <w:jc w:val="center"/>
              <w:spacing w:line="360" w:lineRule="auto"/>
              <w:rPr>
                <w:rFonts w:hint="eastAsia" w:hAnsi="宋体" w:eastAsia="宋体" w:cs="宋体"/>
                <w:sz w:val="24"/>
                <w:szCs w:val="24"/>
                <w:highlight w:val="none"/>
                <w:lang w:eastAsia="zh-CN"/>
              </w:rPr>
            </w:pPr>
            <w:r>
              <w:rPr>
                <w:rFonts w:hint="eastAsia" w:hAnsi="宋体" w:cs="宋体"/>
                <w:sz w:val="24"/>
                <w:szCs w:val="24"/>
                <w:highlight w:val="none"/>
              </w:rPr>
              <w:t xml:space="preserve">1</w:t>
            </w:r>
            <w:r>
              <w:rPr>
                <w:rFonts w:hint="eastAsia" w:hAnsi="宋体" w:cs="宋体"/>
                <w:sz w:val="24"/>
                <w:szCs w:val="24"/>
                <w:highlight w:val="none"/>
                <w:lang w:val="en-US" w:eastAsia="zh-CN"/>
              </w:rPr>
              <w:t xml:space="preserve">5</w:t>
            </w:r>
            <w:r>
              <w:rPr>
                <w:rFonts w:hint="eastAsia" w:hAnsi="宋体" w:eastAsia="宋体" w:cs="宋体"/>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1084"/>
              <w:ind w:left="0"/>
              <w:jc w:val="center"/>
              <w:rPr>
                <w:rFonts w:hint="eastAsia" w:hAnsi="宋体" w:cs="宋体"/>
                <w:color w:val="000000"/>
                <w:szCs w:val="24"/>
                <w:highlight w:val="none"/>
              </w:rPr>
            </w:pPr>
            <w:r>
              <w:rPr>
                <w:rFonts w:hint="eastAsia" w:hAnsi="宋体" w:cs="宋体"/>
                <w:color w:val="000000"/>
                <w:szCs w:val="24"/>
                <w:highlight w:val="none"/>
              </w:rPr>
              <w:t xml:space="preserve">导致无效</w:t>
            </w:r>
            <w:r>
              <w:rPr>
                <w:rFonts w:hint="eastAsia" w:hAnsi="宋体" w:cs="宋体"/>
                <w:color w:val="000000"/>
                <w:szCs w:val="24"/>
                <w:highlight w:val="none"/>
              </w:rPr>
            </w:r>
            <w:r/>
          </w:p>
          <w:p>
            <w:pPr>
              <w:pStyle w:val="1011"/>
              <w:jc w:val="center"/>
              <w:spacing w:line="360" w:lineRule="auto"/>
              <w:rPr>
                <w:rFonts w:hint="eastAsia" w:hAnsi="宋体" w:cs="宋体"/>
                <w:sz w:val="24"/>
                <w:szCs w:val="24"/>
                <w:highlight w:val="none"/>
              </w:rPr>
            </w:pPr>
            <w:r>
              <w:rPr>
                <w:rFonts w:hint="eastAsia" w:hAnsi="宋体" w:cs="宋体"/>
                <w:sz w:val="24"/>
                <w:szCs w:val="24"/>
                <w:highlight w:val="none"/>
              </w:rPr>
              <w:t xml:space="preserve">投标因素</w:t>
            </w:r>
            <w:r>
              <w:rPr>
                <w:rFonts w:hint="eastAsia"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76" w:type="dxa"/>
            <w:vAlign w:val="top"/>
            <w:textDirection w:val="lrTb"/>
            <w:noWrap w:val="false"/>
          </w:tcPr>
          <w:p>
            <w:pPr>
              <w:pStyle w:val="1011"/>
              <w:spacing w:line="360" w:lineRule="auto"/>
              <w:rPr>
                <w:rFonts w:hint="eastAsia" w:hAnsi="宋体" w:cs="宋体"/>
                <w:b/>
                <w:sz w:val="24"/>
                <w:szCs w:val="24"/>
                <w:highlight w:val="none"/>
              </w:rPr>
            </w:pPr>
            <w:r>
              <w:rPr>
                <w:rFonts w:hint="eastAsia" w:hAnsi="宋体" w:cs="宋体"/>
                <w:b/>
                <w:sz w:val="24"/>
                <w:szCs w:val="24"/>
                <w:highlight w:val="none"/>
              </w:rPr>
              <w:t xml:space="preserve">投标人存在下列情况之一的，投标无效：</w:t>
            </w:r>
            <w:r>
              <w:rPr>
                <w:rFonts w:hint="eastAsia" w:hAnsi="宋体" w:cs="宋体"/>
                <w:b/>
                <w:sz w:val="24"/>
                <w:szCs w:val="24"/>
                <w:highlight w:val="none"/>
              </w:rPr>
            </w:r>
            <w:r/>
          </w:p>
          <w:p>
            <w:pPr>
              <w:pStyle w:val="1011"/>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1.</w:t>
            </w:r>
            <w:r>
              <w:rPr>
                <w:rFonts w:hint="eastAsia" w:hAnsi="宋体" w:cs="宋体"/>
                <w:sz w:val="24"/>
                <w:szCs w:val="24"/>
                <w:highlight w:val="none"/>
                <w:lang w:val="zh-CN"/>
              </w:rPr>
              <w:t xml:space="preserve">投标文件未按招标文件要求签署、盖章的；</w:t>
            </w:r>
            <w:r>
              <w:rPr>
                <w:rFonts w:hint="eastAsia" w:hAnsi="宋体" w:cs="宋体"/>
                <w:sz w:val="24"/>
                <w:szCs w:val="24"/>
                <w:highlight w:val="none"/>
                <w:lang w:val="zh-CN"/>
              </w:rPr>
            </w:r>
            <w:r/>
          </w:p>
          <w:p>
            <w:pPr>
              <w:pStyle w:val="1011"/>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2.</w:t>
            </w:r>
            <w:r>
              <w:rPr>
                <w:rFonts w:hint="eastAsia" w:hAnsi="宋体" w:cs="宋体"/>
                <w:sz w:val="24"/>
                <w:szCs w:val="24"/>
                <w:highlight w:val="none"/>
                <w:lang w:val="zh-CN"/>
              </w:rPr>
              <w:t xml:space="preserve">不具备招标文件中规定的资格要求的；</w:t>
            </w:r>
            <w:r>
              <w:rPr>
                <w:rFonts w:hint="eastAsia" w:hAnsi="宋体" w:cs="宋体"/>
                <w:sz w:val="24"/>
                <w:szCs w:val="24"/>
                <w:highlight w:val="none"/>
                <w:lang w:val="zh-CN"/>
              </w:rPr>
            </w:r>
            <w:r/>
          </w:p>
          <w:p>
            <w:pPr>
              <w:pStyle w:val="1011"/>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3.</w:t>
            </w:r>
            <w:r>
              <w:rPr>
                <w:rFonts w:hint="eastAsia" w:hAnsi="宋体" w:cs="宋体"/>
                <w:sz w:val="24"/>
                <w:szCs w:val="24"/>
                <w:highlight w:val="none"/>
                <w:lang w:val="zh-CN"/>
              </w:rPr>
              <w:t xml:space="preserve">报价超过招标文件中规定的预算金额或者最高限价的；</w:t>
            </w:r>
            <w:r>
              <w:rPr>
                <w:rFonts w:hint="eastAsia" w:hAnsi="宋体" w:cs="宋体"/>
                <w:sz w:val="24"/>
                <w:szCs w:val="24"/>
                <w:highlight w:val="none"/>
                <w:lang w:val="zh-CN"/>
              </w:rPr>
            </w:r>
            <w:r/>
          </w:p>
          <w:p>
            <w:pPr>
              <w:pStyle w:val="1011"/>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4.</w:t>
            </w:r>
            <w:r>
              <w:rPr>
                <w:rFonts w:hint="eastAsia" w:hAnsi="宋体" w:cs="宋体"/>
                <w:sz w:val="24"/>
                <w:szCs w:val="24"/>
                <w:highlight w:val="none"/>
                <w:lang w:val="zh-CN"/>
              </w:rPr>
              <w:t xml:space="preserve">投标文件含有采购人不能接受的附加条件的；</w:t>
            </w:r>
            <w:r>
              <w:rPr>
                <w:rFonts w:hint="eastAsia" w:hAnsi="宋体" w:cs="宋体"/>
                <w:sz w:val="24"/>
                <w:szCs w:val="24"/>
                <w:highlight w:val="none"/>
                <w:lang w:val="zh-CN"/>
              </w:rPr>
            </w:r>
            <w:r/>
          </w:p>
          <w:p>
            <w:pPr>
              <w:pStyle w:val="1011"/>
              <w:jc w:val="left"/>
              <w:spacing w:line="360" w:lineRule="auto"/>
              <w:rPr>
                <w:rFonts w:hint="eastAsia" w:hAnsi="宋体" w:cs="宋体"/>
                <w:sz w:val="24"/>
                <w:szCs w:val="24"/>
                <w:highlight w:val="none"/>
              </w:rPr>
            </w:pPr>
            <w:r>
              <w:rPr>
                <w:rFonts w:hint="eastAsia" w:hAnsi="宋体" w:cs="宋体"/>
                <w:sz w:val="24"/>
                <w:szCs w:val="24"/>
                <w:highlight w:val="none"/>
              </w:rPr>
              <w:t xml:space="preserve">5.</w:t>
            </w:r>
            <w:r>
              <w:rPr>
                <w:rFonts w:hint="eastAsia" w:hAnsi="宋体" w:cs="宋体"/>
                <w:sz w:val="24"/>
                <w:szCs w:val="24"/>
                <w:highlight w:val="none"/>
                <w:lang w:val="zh-CN"/>
              </w:rPr>
              <w:t xml:space="preserve">法律、法规和招标文件规定的其他无效情形。</w:t>
            </w:r>
            <w:r>
              <w:rPr>
                <w:rFonts w:hint="eastAsia" w:hAnsi="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11"/>
              <w:jc w:val="center"/>
              <w:spacing w:line="360" w:lineRule="auto"/>
              <w:rPr>
                <w:rFonts w:hint="eastAsia" w:hAnsi="宋体" w:eastAsia="宋体" w:cs="宋体"/>
                <w:sz w:val="24"/>
                <w:szCs w:val="24"/>
                <w:highlight w:val="none"/>
                <w:lang w:eastAsia="zh-CN"/>
              </w:rPr>
            </w:pPr>
            <w:r>
              <w:rPr>
                <w:rFonts w:hint="eastAsia" w:hAnsi="宋体" w:cs="宋体"/>
                <w:sz w:val="24"/>
                <w:szCs w:val="24"/>
                <w:highlight w:val="none"/>
              </w:rPr>
              <w:t xml:space="preserve">1</w:t>
            </w:r>
            <w:r>
              <w:rPr>
                <w:rFonts w:hint="eastAsia" w:hAnsi="宋体" w:cs="宋体"/>
                <w:sz w:val="24"/>
                <w:szCs w:val="24"/>
                <w:highlight w:val="none"/>
                <w:lang w:val="en-US" w:eastAsia="zh-CN"/>
              </w:rPr>
              <w:t xml:space="preserve">6</w:t>
            </w:r>
            <w:r>
              <w:rPr>
                <w:rFonts w:hint="eastAsia" w:hAnsi="宋体" w:eastAsia="宋体" w:cs="宋体"/>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1011"/>
              <w:jc w:val="center"/>
              <w:spacing w:line="360" w:lineRule="auto"/>
              <w:rPr>
                <w:rFonts w:hint="eastAsia" w:hAnsi="宋体" w:cs="宋体"/>
                <w:sz w:val="24"/>
                <w:szCs w:val="24"/>
                <w:highlight w:val="none"/>
              </w:rPr>
            </w:pPr>
            <w:r>
              <w:rPr>
                <w:rFonts w:hint="eastAsia" w:hAnsi="宋体" w:cs="宋体"/>
                <w:sz w:val="24"/>
                <w:szCs w:val="24"/>
                <w:highlight w:val="none"/>
                <w:lang w:val="zh-CN"/>
              </w:rPr>
              <w:t xml:space="preserve">导致废标因素</w:t>
            </w:r>
            <w:r>
              <w:rPr>
                <w:rFonts w:hint="eastAsia"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76" w:type="dxa"/>
            <w:vAlign w:val="top"/>
            <w:textDirection w:val="lrTb"/>
            <w:noWrap w:val="false"/>
          </w:tcPr>
          <w:p>
            <w:pPr>
              <w:pStyle w:val="1011"/>
              <w:jc w:val="left"/>
              <w:spacing w:line="360" w:lineRule="auto"/>
              <w:rPr>
                <w:rFonts w:hint="eastAsia" w:hAnsi="宋体" w:cs="宋体"/>
                <w:b/>
                <w:bCs/>
                <w:sz w:val="24"/>
                <w:szCs w:val="24"/>
                <w:highlight w:val="none"/>
                <w:lang w:val="zh-CN"/>
              </w:rPr>
            </w:pPr>
            <w:r>
              <w:rPr>
                <w:rFonts w:hint="eastAsia" w:hAnsi="宋体" w:cs="宋体"/>
                <w:b/>
                <w:bCs/>
                <w:sz w:val="24"/>
                <w:szCs w:val="24"/>
                <w:highlight w:val="none"/>
                <w:lang w:val="zh-CN"/>
              </w:rPr>
              <w:t xml:space="preserve">出现下列情形之一的，为废标：</w:t>
            </w:r>
            <w:r>
              <w:rPr>
                <w:rFonts w:hint="eastAsia" w:hAnsi="宋体" w:cs="宋体"/>
                <w:b/>
                <w:bCs/>
                <w:sz w:val="24"/>
                <w:szCs w:val="24"/>
                <w:highlight w:val="none"/>
                <w:lang w:val="zh-CN"/>
              </w:rPr>
            </w:r>
            <w:r/>
          </w:p>
          <w:p>
            <w:pPr>
              <w:pStyle w:val="1011"/>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1.</w:t>
            </w:r>
            <w:r>
              <w:rPr>
                <w:rFonts w:hint="eastAsia" w:hAnsi="宋体" w:cs="宋体"/>
                <w:sz w:val="24"/>
                <w:szCs w:val="24"/>
                <w:highlight w:val="none"/>
                <w:lang w:val="zh-CN"/>
              </w:rPr>
              <w:t xml:space="preserve">符合专业条件的供应商或者对招标文件作实质响应的供应商不足三家的；</w:t>
            </w:r>
            <w:r>
              <w:rPr>
                <w:rFonts w:hint="eastAsia" w:hAnsi="宋体" w:cs="宋体"/>
                <w:sz w:val="24"/>
                <w:szCs w:val="24"/>
                <w:highlight w:val="none"/>
                <w:lang w:val="zh-CN"/>
              </w:rPr>
            </w:r>
            <w:r/>
          </w:p>
          <w:p>
            <w:pPr>
              <w:pStyle w:val="1011"/>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2.</w:t>
            </w:r>
            <w:r>
              <w:rPr>
                <w:rFonts w:hint="eastAsia" w:hAnsi="宋体" w:cs="宋体"/>
                <w:sz w:val="24"/>
                <w:szCs w:val="24"/>
                <w:highlight w:val="none"/>
                <w:lang w:val="zh-CN"/>
              </w:rPr>
              <w:t xml:space="preserve">出现影响采购公正的违法、违规行为的；</w:t>
            </w:r>
            <w:r>
              <w:rPr>
                <w:rFonts w:hint="eastAsia" w:hAnsi="宋体" w:cs="宋体"/>
                <w:sz w:val="24"/>
                <w:szCs w:val="24"/>
                <w:highlight w:val="none"/>
                <w:lang w:val="zh-CN"/>
              </w:rPr>
            </w:r>
            <w:r/>
          </w:p>
          <w:p>
            <w:pPr>
              <w:pStyle w:val="1011"/>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3.</w:t>
            </w:r>
            <w:r>
              <w:rPr>
                <w:rFonts w:hint="eastAsia" w:hAnsi="宋体" w:cs="宋体"/>
                <w:sz w:val="24"/>
                <w:szCs w:val="24"/>
                <w:highlight w:val="none"/>
                <w:lang w:val="zh-CN"/>
              </w:rPr>
              <w:t xml:space="preserve">投标人的报价均超过了采购预算或者最高限价的，采购人不能支付的； </w:t>
            </w:r>
            <w:r>
              <w:rPr>
                <w:rFonts w:hint="eastAsia" w:hAnsi="宋体" w:cs="宋体"/>
                <w:sz w:val="24"/>
                <w:szCs w:val="24"/>
                <w:highlight w:val="none"/>
                <w:lang w:val="zh-CN"/>
              </w:rPr>
            </w:r>
            <w:r/>
          </w:p>
          <w:p>
            <w:pPr>
              <w:pStyle w:val="1011"/>
              <w:jc w:val="left"/>
              <w:spacing w:line="360" w:lineRule="auto"/>
              <w:rPr>
                <w:rFonts w:hint="eastAsia" w:hAnsi="宋体" w:cs="宋体"/>
                <w:sz w:val="24"/>
                <w:szCs w:val="24"/>
                <w:highlight w:val="none"/>
              </w:rPr>
            </w:pPr>
            <w:r>
              <w:rPr>
                <w:rFonts w:hint="eastAsia" w:hAnsi="宋体" w:cs="宋体"/>
                <w:sz w:val="24"/>
                <w:szCs w:val="24"/>
                <w:highlight w:val="none"/>
              </w:rPr>
              <w:t xml:space="preserve">4.</w:t>
            </w:r>
            <w:r>
              <w:rPr>
                <w:rFonts w:hint="eastAsia" w:hAnsi="宋体" w:cs="宋体"/>
                <w:sz w:val="24"/>
                <w:szCs w:val="24"/>
                <w:highlight w:val="none"/>
                <w:lang w:val="zh-CN"/>
              </w:rPr>
              <w:t xml:space="preserve">因重大变故，采购任务取消的。</w:t>
            </w:r>
            <w:r>
              <w:rPr>
                <w:rFonts w:hint="eastAsia" w:hAnsi="宋体" w:cs="宋体"/>
                <w:sz w:val="24"/>
                <w:szCs w:val="24"/>
                <w:highlight w:val="none"/>
              </w:rPr>
            </w:r>
            <w:r/>
          </w:p>
        </w:tc>
      </w:tr>
    </w:tbl>
    <w:p>
      <w:pPr>
        <w:pStyle w:val="1011"/>
        <w:jc w:val="center"/>
        <w:pageBreakBefore/>
        <w:rPr>
          <w:rFonts w:hint="eastAsia" w:hAnsi="宋体" w:cs="宋体"/>
          <w:b/>
          <w:bCs/>
          <w:sz w:val="44"/>
          <w:szCs w:val="44"/>
          <w:highlight w:val="none"/>
          <w:lang w:val="zh-CN"/>
        </w:rPr>
      </w:pPr>
      <w:r>
        <w:rPr>
          <w:rFonts w:hint="eastAsia" w:hAnsi="宋体" w:cs="宋体"/>
          <w:b/>
          <w:bCs/>
          <w:sz w:val="44"/>
          <w:szCs w:val="44"/>
          <w:highlight w:val="none"/>
          <w:lang w:val="zh-CN"/>
        </w:rPr>
        <w:t xml:space="preserve">总目录</w:t>
      </w:r>
      <w:r>
        <w:rPr>
          <w:rFonts w:hint="eastAsia" w:hAnsi="宋体" w:cs="宋体"/>
          <w:b/>
          <w:bCs/>
          <w:sz w:val="44"/>
          <w:szCs w:val="44"/>
          <w:highlight w:val="none"/>
          <w:lang w:val="zh-CN"/>
        </w:rPr>
      </w:r>
      <w:r/>
    </w:p>
    <w:p>
      <w:pPr>
        <w:pStyle w:val="1076"/>
        <w:tabs>
          <w:tab w:val="right" w:pos="8720" w:leader="dot"/>
        </w:tabs>
        <w:rPr>
          <w:rFonts w:hint="eastAsia" w:ascii="宋体" w:hAnsi="宋体" w:cs="宋体"/>
          <w:b w:val="0"/>
          <w:bCs w:val="0"/>
          <w:sz w:val="32"/>
          <w:szCs w:val="32"/>
          <w:highlight w:val="none"/>
          <w:lang w:val="zh-CN"/>
        </w:rPr>
      </w:pPr>
      <w:r>
        <w:rPr>
          <w:rFonts w:hint="eastAsia" w:ascii="宋体" w:hAnsi="宋体" w:cs="宋体"/>
          <w:b w:val="0"/>
          <w:bCs w:val="0"/>
          <w:sz w:val="32"/>
          <w:szCs w:val="32"/>
          <w:highlight w:val="none"/>
          <w:lang w:val="zh-CN"/>
        </w:rPr>
      </w:r>
      <w:r/>
    </w:p>
    <w:p>
      <w:pPr>
        <w:pStyle w:val="1011"/>
        <w:jc w:val="left"/>
        <w:spacing w:line="360" w:lineRule="auto"/>
        <w:rPr>
          <w:rFonts w:hint="eastAsia" w:hAnsi="宋体" w:cs="宋体"/>
          <w:b/>
          <w:bCs/>
          <w:sz w:val="30"/>
          <w:szCs w:val="30"/>
          <w:highlight w:val="none"/>
          <w:lang w:val="zh-CN"/>
        </w:rPr>
      </w:pPr>
      <w:r>
        <w:rPr>
          <w:rFonts w:hint="eastAsia" w:hAnsi="宋体" w:cs="宋体"/>
          <w:b/>
          <w:bCs/>
          <w:sz w:val="30"/>
          <w:szCs w:val="30"/>
          <w:highlight w:val="none"/>
          <w:lang w:val="zh-CN"/>
        </w:rPr>
        <w:t xml:space="preserve">第一章  招标公告</w:t>
      </w:r>
      <w:r>
        <w:rPr>
          <w:rFonts w:hint="eastAsia" w:hAnsi="宋体" w:cs="宋体"/>
          <w:b/>
          <w:bCs/>
          <w:sz w:val="30"/>
          <w:szCs w:val="30"/>
          <w:highlight w:val="none"/>
          <w:lang w:val="zh-CN"/>
        </w:rPr>
      </w:r>
      <w:r/>
    </w:p>
    <w:p>
      <w:pPr>
        <w:pStyle w:val="1011"/>
        <w:jc w:val="left"/>
        <w:spacing w:line="360" w:lineRule="auto"/>
        <w:rPr>
          <w:rFonts w:hint="eastAsia" w:hAnsi="宋体" w:cs="宋体"/>
          <w:b/>
          <w:bCs/>
          <w:sz w:val="30"/>
          <w:szCs w:val="30"/>
          <w:highlight w:val="none"/>
          <w:lang w:val="zh-CN"/>
        </w:rPr>
      </w:pPr>
      <w:r>
        <w:rPr>
          <w:rFonts w:hint="eastAsia" w:hAnsi="宋体" w:cs="宋体"/>
          <w:b/>
          <w:bCs/>
          <w:sz w:val="30"/>
          <w:szCs w:val="30"/>
          <w:highlight w:val="none"/>
          <w:lang w:val="zh-CN"/>
        </w:rPr>
        <w:t xml:space="preserve">第二章  投标人须知</w:t>
      </w:r>
      <w:r>
        <w:rPr>
          <w:rFonts w:hint="eastAsia" w:hAnsi="宋体" w:cs="宋体"/>
          <w:b/>
          <w:bCs/>
          <w:sz w:val="30"/>
          <w:szCs w:val="30"/>
          <w:highlight w:val="none"/>
          <w:lang w:val="zh-CN"/>
        </w:rPr>
      </w:r>
      <w:r/>
    </w:p>
    <w:p>
      <w:pPr>
        <w:pStyle w:val="1011"/>
        <w:jc w:val="left"/>
        <w:spacing w:line="360" w:lineRule="auto"/>
        <w:rPr>
          <w:rFonts w:hint="eastAsia" w:hAnsi="宋体" w:cs="宋体"/>
          <w:b/>
          <w:bCs/>
          <w:sz w:val="30"/>
          <w:szCs w:val="30"/>
          <w:highlight w:val="none"/>
          <w:lang w:val="zh-CN"/>
        </w:rPr>
      </w:pPr>
      <w:r>
        <w:rPr>
          <w:rFonts w:hint="eastAsia" w:hAnsi="宋体" w:cs="宋体"/>
          <w:b/>
          <w:bCs/>
          <w:sz w:val="30"/>
          <w:szCs w:val="30"/>
          <w:highlight w:val="none"/>
          <w:lang w:val="zh-CN"/>
        </w:rPr>
        <w:t xml:space="preserve">第三章  招标书</w:t>
      </w:r>
      <w:r>
        <w:rPr>
          <w:rFonts w:hint="eastAsia" w:hAnsi="宋体" w:cs="宋体"/>
          <w:b/>
          <w:bCs/>
          <w:sz w:val="30"/>
          <w:szCs w:val="30"/>
          <w:highlight w:val="none"/>
          <w:lang w:val="zh-CN"/>
        </w:rPr>
      </w:r>
      <w:r/>
    </w:p>
    <w:p>
      <w:pPr>
        <w:pStyle w:val="1011"/>
        <w:jc w:val="left"/>
        <w:spacing w:line="360" w:lineRule="auto"/>
        <w:rPr>
          <w:rFonts w:hint="eastAsia" w:hAnsi="宋体" w:cs="宋体"/>
          <w:b/>
          <w:bCs/>
          <w:sz w:val="30"/>
          <w:szCs w:val="30"/>
          <w:highlight w:val="none"/>
          <w:lang w:val="zh-CN"/>
        </w:rPr>
      </w:pPr>
      <w:r>
        <w:rPr>
          <w:rFonts w:hint="eastAsia" w:hAnsi="宋体" w:cs="宋体"/>
          <w:b/>
          <w:bCs/>
          <w:sz w:val="30"/>
          <w:szCs w:val="30"/>
          <w:highlight w:val="none"/>
          <w:lang w:val="zh-CN"/>
        </w:rPr>
        <w:t xml:space="preserve">第四章  合同文本</w:t>
      </w:r>
      <w:r>
        <w:rPr>
          <w:rFonts w:hint="eastAsia" w:hAnsi="宋体" w:cs="宋体"/>
          <w:b/>
          <w:bCs/>
          <w:sz w:val="30"/>
          <w:szCs w:val="30"/>
          <w:highlight w:val="none"/>
          <w:lang w:val="zh-CN"/>
        </w:rPr>
      </w:r>
      <w:r/>
    </w:p>
    <w:p>
      <w:pPr>
        <w:pStyle w:val="1011"/>
        <w:jc w:val="left"/>
        <w:spacing w:line="360" w:lineRule="auto"/>
        <w:rPr>
          <w:rFonts w:hint="eastAsia" w:hAnsi="宋体" w:cs="宋体"/>
          <w:b/>
          <w:bCs/>
          <w:sz w:val="30"/>
          <w:szCs w:val="30"/>
          <w:highlight w:val="none"/>
          <w:lang w:val="zh-CN"/>
        </w:rPr>
      </w:pPr>
      <w:r>
        <w:rPr>
          <w:rFonts w:hint="eastAsia" w:hAnsi="宋体" w:cs="宋体"/>
          <w:b/>
          <w:bCs/>
          <w:sz w:val="30"/>
          <w:szCs w:val="30"/>
          <w:highlight w:val="none"/>
          <w:lang w:val="zh-CN"/>
        </w:rPr>
        <w:t xml:space="preserve">第五章  评标办法及评分标准</w:t>
      </w:r>
      <w:r>
        <w:rPr>
          <w:rFonts w:hint="eastAsia" w:hAnsi="宋体" w:cs="宋体"/>
          <w:b/>
          <w:bCs/>
          <w:sz w:val="30"/>
          <w:szCs w:val="30"/>
          <w:highlight w:val="none"/>
          <w:lang w:val="zh-CN"/>
        </w:rPr>
      </w:r>
      <w:r/>
    </w:p>
    <w:p>
      <w:pPr>
        <w:pStyle w:val="1011"/>
        <w:jc w:val="left"/>
        <w:spacing w:line="360" w:lineRule="auto"/>
        <w:rPr>
          <w:rFonts w:hint="eastAsia" w:hAnsi="宋体" w:cs="宋体"/>
          <w:b/>
          <w:bCs/>
          <w:sz w:val="30"/>
          <w:szCs w:val="30"/>
          <w:highlight w:val="none"/>
          <w:lang w:val="zh-CN"/>
        </w:rPr>
      </w:pPr>
      <w:r>
        <w:rPr>
          <w:rFonts w:hint="eastAsia" w:hAnsi="宋体" w:cs="宋体"/>
          <w:b/>
          <w:bCs/>
          <w:sz w:val="30"/>
          <w:szCs w:val="30"/>
          <w:highlight w:val="none"/>
          <w:lang w:val="zh-CN"/>
        </w:rPr>
        <w:t xml:space="preserve">第六章  投标文件格式</w:t>
      </w:r>
      <w:r>
        <w:rPr>
          <w:rFonts w:hint="eastAsia" w:hAnsi="宋体" w:cs="宋体"/>
          <w:b/>
          <w:bCs/>
          <w:sz w:val="30"/>
          <w:szCs w:val="30"/>
          <w:highlight w:val="none"/>
          <w:lang w:val="zh-CN"/>
        </w:rPr>
      </w:r>
      <w:r/>
    </w:p>
    <w:p>
      <w:pPr>
        <w:pStyle w:val="1023"/>
        <w:ind w:firstLine="400"/>
        <w:tabs>
          <w:tab w:val="center" w:pos="4201" w:leader="none"/>
          <w:tab w:val="right" w:pos="9298" w:leader="dot"/>
        </w:tabs>
        <w:rPr>
          <w:rFonts w:hint="eastAsia"/>
          <w:highlight w:val="none"/>
          <w:lang w:val="zh-CN"/>
        </w:rPr>
      </w:pPr>
      <w:r>
        <w:rPr>
          <w:rFonts w:hint="eastAsia"/>
          <w:highlight w:val="none"/>
          <w:lang w:val="zh-CN"/>
        </w:rPr>
      </w:r>
      <w:r/>
    </w:p>
    <w:p>
      <w:pPr>
        <w:pStyle w:val="1076"/>
        <w:jc w:val="center"/>
        <w:pageBreakBefore/>
        <w:spacing w:before="20" w:after="240"/>
        <w:tabs>
          <w:tab w:val="right" w:pos="8302" w:leader="dot"/>
        </w:tabs>
        <w:rPr>
          <w:rFonts w:hint="eastAsia" w:ascii="宋体" w:hAnsi="宋体" w:cs="宋体"/>
          <w:sz w:val="44"/>
          <w:szCs w:val="44"/>
          <w:highlight w:val="none"/>
        </w:rPr>
      </w:pPr>
      <w:r>
        <w:rPr>
          <w:rStyle w:val="1104"/>
          <w:rFonts w:hint="eastAsia" w:ascii="宋体" w:hAnsi="宋体" w:cs="宋体"/>
          <w:sz w:val="44"/>
          <w:szCs w:val="44"/>
          <w:highlight w:val="none"/>
        </w:rPr>
        <w:t xml:space="preserve">第一章  招标公告</w:t>
      </w:r>
      <w:r>
        <w:rPr>
          <w:rFonts w:hint="eastAsia" w:ascii="宋体" w:hAnsi="宋体" w:cs="宋体"/>
          <w:sz w:val="44"/>
          <w:szCs w:val="44"/>
          <w:highlight w:val="none"/>
        </w:rPr>
      </w:r>
      <w:r/>
    </w:p>
    <w:p>
      <w:pPr>
        <w:pStyle w:val="1011"/>
        <w:ind w:firstLine="480"/>
        <w:spacing w:line="360" w:lineRule="auto"/>
        <w:rPr>
          <w:rFonts w:hint="eastAsia"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sz w:val="24"/>
          <w:szCs w:val="24"/>
          <w:highlight w:val="none"/>
          <w:lang w:bidi="ar"/>
        </w:rPr>
        <w:t xml:space="preserve">项目概况</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sz w:val="24"/>
          <w:szCs w:val="24"/>
          <w:highlight w:val="none"/>
          <w:u w:val="single"/>
          <w:lang w:bidi="ar"/>
        </w:rPr>
        <w:t xml:space="preserve"> </w:t>
      </w:r>
      <w:r>
        <w:rPr>
          <w:rFonts w:hint="eastAsia" w:hAnsi="宋体" w:cs="宋体"/>
          <w:sz w:val="24"/>
          <w:szCs w:val="24"/>
          <w:highlight w:val="none"/>
          <w:u w:val="single"/>
          <w:lang w:eastAsia="zh-CN" w:bidi="ar"/>
        </w:rPr>
        <w:t xml:space="preserve">江苏省苏州技师学院数字化精密制造实训基地项目</w:t>
      </w:r>
      <w:r>
        <w:rPr>
          <w:rFonts w:hint="eastAsia" w:hAnsi="宋体" w:cs="宋体"/>
          <w:sz w:val="24"/>
          <w:szCs w:val="24"/>
          <w:highlight w:val="none"/>
          <w:lang w:bidi="ar"/>
        </w:rPr>
        <w:t xml:space="preserve">招标项目的潜在供应商在“苏采云”系统（网址：http://jszfcg.jsczt.cn/）获取招标文件，并于</w:t>
      </w:r>
      <w:r>
        <w:rPr>
          <w:rFonts w:hint="eastAsia" w:hAnsi="宋体" w:cs="宋体"/>
          <w:sz w:val="24"/>
          <w:szCs w:val="24"/>
          <w:highlight w:val="none"/>
          <w:u w:val="single"/>
          <w:lang w:bidi="ar"/>
        </w:rPr>
        <w:t xml:space="preserve">2024年10月14日10:30（北京时间）</w:t>
      </w:r>
      <w:r>
        <w:rPr>
          <w:rFonts w:hint="eastAsia" w:hAnsi="宋体" w:cs="宋体"/>
          <w:sz w:val="24"/>
          <w:szCs w:val="24"/>
          <w:highlight w:val="none"/>
          <w:lang w:bidi="ar"/>
        </w:rPr>
        <w:t xml:space="preserve">前提交投标文件。</w:t>
      </w:r>
      <w:r>
        <w:rPr>
          <w:rFonts w:hint="eastAsia" w:hAnsi="宋体" w:cs="宋体"/>
          <w:sz w:val="24"/>
          <w:szCs w:val="24"/>
          <w:highlight w:val="none"/>
        </w:rPr>
      </w:r>
      <w:r/>
    </w:p>
    <w:p>
      <w:pPr>
        <w:pStyle w:val="1011"/>
        <w:ind w:firstLine="482"/>
        <w:spacing w:line="360" w:lineRule="auto"/>
        <w:rPr>
          <w:rFonts w:hint="eastAsia" w:hAnsi="宋体" w:cs="宋体"/>
          <w:b/>
          <w:sz w:val="24"/>
          <w:szCs w:val="24"/>
          <w:highlight w:val="none"/>
          <w:lang w:bidi="ar"/>
        </w:rPr>
      </w:pPr>
      <w:r/>
      <w:bookmarkStart w:id="1" w:name="_Toc28359079"/>
      <w:r/>
      <w:bookmarkStart w:id="2" w:name="_Toc35393621"/>
      <w:r/>
      <w:bookmarkStart w:id="3" w:name="_Toc28359002"/>
      <w:r/>
      <w:bookmarkStart w:id="4" w:name="_Toc35393790"/>
      <w:r/>
      <w:bookmarkStart w:id="5" w:name="_Hlk24379207"/>
      <w:r>
        <w:rPr>
          <w:rFonts w:hint="eastAsia" w:hAnsi="宋体" w:cs="宋体"/>
          <w:b/>
          <w:sz w:val="24"/>
          <w:szCs w:val="24"/>
          <w:highlight w:val="none"/>
          <w:lang w:bidi="ar"/>
        </w:rPr>
        <w:t xml:space="preserve">一、项目基本情况</w:t>
      </w:r>
      <w:bookmarkEnd w:id="1"/>
      <w:r/>
      <w:bookmarkEnd w:id="2"/>
      <w:r/>
      <w:bookmarkEnd w:id="3"/>
      <w:r/>
      <w:bookmarkEnd w:id="4"/>
      <w:r>
        <w:rPr>
          <w:rFonts w:hint="eastAsia" w:hAnsi="宋体" w:cs="宋体"/>
          <w:b/>
          <w:sz w:val="24"/>
          <w:szCs w:val="24"/>
          <w:highlight w:val="none"/>
          <w:lang w:bidi="ar"/>
        </w:rPr>
      </w:r>
      <w:r/>
    </w:p>
    <w:p>
      <w:pPr>
        <w:pStyle w:val="1011"/>
        <w:ind w:firstLine="480"/>
        <w:spacing w:line="360" w:lineRule="auto"/>
        <w:rPr>
          <w:rFonts w:hint="eastAsia" w:hAnsi="宋体" w:cs="宋体"/>
          <w:sz w:val="24"/>
          <w:szCs w:val="24"/>
          <w:highlight w:val="none"/>
          <w:lang w:bidi="ar"/>
        </w:rPr>
      </w:pPr>
      <w:r>
        <w:rPr>
          <w:rFonts w:hint="eastAsia" w:hAnsi="宋体" w:cs="宋体"/>
          <w:sz w:val="24"/>
          <w:szCs w:val="24"/>
          <w:highlight w:val="none"/>
          <w:lang w:bidi="ar"/>
        </w:rPr>
        <w:t xml:space="preserve">1、项目编号：</w:t>
      </w:r>
      <w:r>
        <w:rPr>
          <w:rFonts w:hint="eastAsia" w:hAnsi="宋体" w:cs="宋体"/>
          <w:sz w:val="24"/>
          <w:szCs w:val="24"/>
          <w:highlight w:val="none"/>
          <w:lang w:val="zh-CN" w:bidi="ar"/>
        </w:rPr>
        <w:t xml:space="preserve">JSZC-320500-WYDL-G2024-0030</w:t>
      </w:r>
      <w:r>
        <w:rPr>
          <w:rFonts w:hint="eastAsia" w:hAnsi="宋体" w:cs="宋体"/>
          <w:sz w:val="24"/>
          <w:szCs w:val="24"/>
          <w:highlight w:val="none"/>
          <w:lang w:bidi="ar"/>
        </w:rPr>
      </w:r>
      <w:r/>
    </w:p>
    <w:p>
      <w:pPr>
        <w:pStyle w:val="1011"/>
        <w:ind w:firstLine="480"/>
        <w:spacing w:line="360" w:lineRule="auto"/>
        <w:rPr>
          <w:rFonts w:hint="eastAsia" w:hAnsi="宋体" w:eastAsia="宋体" w:cs="宋体"/>
          <w:sz w:val="24"/>
          <w:szCs w:val="24"/>
          <w:highlight w:val="none"/>
          <w:lang w:eastAsia="zh-CN" w:bidi="ar"/>
        </w:rPr>
      </w:pPr>
      <w:r>
        <w:rPr>
          <w:rFonts w:hint="eastAsia" w:hAnsi="宋体" w:cs="宋体"/>
          <w:sz w:val="24"/>
          <w:szCs w:val="24"/>
          <w:highlight w:val="none"/>
          <w:lang w:bidi="ar"/>
        </w:rPr>
        <w:t xml:space="preserve">2、项目名称：</w:t>
      </w:r>
      <w:r>
        <w:rPr>
          <w:rFonts w:hint="eastAsia" w:hAnsi="宋体" w:cs="宋体"/>
          <w:sz w:val="24"/>
          <w:szCs w:val="24"/>
          <w:highlight w:val="none"/>
          <w:lang w:eastAsia="zh-CN" w:bidi="ar"/>
        </w:rPr>
        <w:t xml:space="preserve">江苏省苏州技师学院数字化精密制造实训基地项目</w:t>
      </w:r>
      <w:r>
        <w:rPr>
          <w:rFonts w:hint="eastAsia" w:hAnsi="宋体" w:eastAsia="宋体" w:cs="宋体"/>
          <w:sz w:val="24"/>
          <w:szCs w:val="24"/>
          <w:highlight w:val="none"/>
          <w:lang w:eastAsia="zh-CN" w:bidi="ar"/>
        </w:rPr>
      </w:r>
      <w:r/>
    </w:p>
    <w:p>
      <w:pPr>
        <w:pStyle w:val="1011"/>
        <w:ind w:firstLine="480"/>
        <w:spacing w:line="360" w:lineRule="auto"/>
        <w:rPr>
          <w:rFonts w:hint="eastAsia" w:hAnsi="宋体" w:cs="宋体"/>
          <w:sz w:val="24"/>
          <w:szCs w:val="24"/>
          <w:highlight w:val="none"/>
        </w:rPr>
      </w:pPr>
      <w:r/>
      <w:bookmarkEnd w:id="5"/>
      <w:r>
        <w:rPr>
          <w:rFonts w:hint="eastAsia" w:hAnsi="宋体" w:cs="宋体"/>
          <w:sz w:val="24"/>
          <w:szCs w:val="24"/>
          <w:highlight w:val="none"/>
          <w:lang w:bidi="ar"/>
        </w:rPr>
        <w:t xml:space="preserve">3、预算金额：</w:t>
      </w:r>
      <w:r>
        <w:rPr>
          <w:rFonts w:hint="eastAsia" w:hAnsi="宋体" w:cs="宋体"/>
          <w:sz w:val="24"/>
          <w:szCs w:val="24"/>
          <w:highlight w:val="none"/>
          <w:lang w:val="zh-CN" w:bidi="ar"/>
        </w:rPr>
        <w:t xml:space="preserve">人民币肆佰伍拾玖万元整（¥4590000.00）</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lang w:bidi="ar"/>
        </w:rPr>
      </w:pPr>
      <w:r>
        <w:rPr>
          <w:rFonts w:hint="eastAsia" w:hAnsi="宋体" w:cs="宋体"/>
          <w:sz w:val="24"/>
          <w:szCs w:val="24"/>
          <w:highlight w:val="none"/>
          <w:lang w:bidi="ar"/>
        </w:rPr>
      </w:r>
      <w:r>
        <w:rPr>
          <w:rFonts w:hint="eastAsia" w:hAnsi="宋体" w:cs="宋体"/>
          <w:sz w:val="24"/>
          <w:szCs w:val="24"/>
          <w:highlight w:val="none"/>
          <w:lang w:bidi="ar"/>
        </w:rPr>
        <w:t xml:space="preserve">4、采购需求：</w:t>
      </w:r>
      <w:r>
        <w:rPr>
          <w:rFonts w:hint="eastAsia" w:hAnsi="宋体" w:cs="宋体"/>
          <w:sz w:val="24"/>
          <w:szCs w:val="24"/>
          <w:highlight w:val="none"/>
        </w:rPr>
      </w:r>
    </w:p>
    <w:p>
      <w:pPr>
        <w:ind w:firstLine="480"/>
        <w:spacing w:line="360" w:lineRule="auto"/>
        <w:rPr>
          <w:rFonts w:hint="eastAsia" w:hAnsi="宋体" w:cs="宋体"/>
          <w:sz w:val="24"/>
          <w:szCs w:val="24"/>
          <w:highlight w:val="none"/>
        </w:rPr>
      </w:pPr>
      <w:r>
        <w:rPr>
          <w:rFonts w:hint="eastAsia" w:hAnsi="宋体" w:cs="宋体"/>
          <w:sz w:val="24"/>
          <w:szCs w:val="24"/>
          <w:highlight w:val="none"/>
          <w:lang w:bidi="ar"/>
        </w:rPr>
      </w:r>
      <w:r>
        <w:rPr>
          <w:rFonts w:hint="eastAsia" w:hAnsi="宋体" w:cs="宋体"/>
          <w:sz w:val="24"/>
          <w:szCs w:val="24"/>
          <w:highlight w:val="none"/>
          <w:lang w:bidi="ar"/>
        </w:rPr>
        <w:t xml:space="preserve">数字化精密制造实训基地致力于提供先进的数字化制造技术和精密加工技能的一体化教学、生产实训、技能竞赛、师资培训与技术研发等。实训基地汇聚了高端装备、软件和一体化教学资源，旨在培养具备数字化制造和精密加工能力的高素质技能人才。具体详见招标文件第三章。</w:t>
      </w:r>
      <w:r>
        <w:rPr>
          <w:rFonts w:hint="eastAsia" w:hAnsi="宋体" w:cs="宋体"/>
          <w:sz w:val="24"/>
          <w:szCs w:val="24"/>
          <w:highlight w:val="none"/>
          <w:lang w:bidi="ar"/>
        </w:rPr>
        <w:t xml:space="preserve">具体详见招标文件第三章。</w:t>
      </w:r>
      <w:r/>
      <w:r/>
    </w:p>
    <w:p>
      <w:pPr>
        <w:pStyle w:val="1011"/>
        <w:ind w:firstLine="480"/>
        <w:spacing w:line="360" w:lineRule="auto"/>
        <w:rPr>
          <w:rFonts w:hint="eastAsia" w:hAnsi="宋体" w:eastAsia="宋体" w:cs="宋体"/>
          <w:sz w:val="24"/>
          <w:szCs w:val="24"/>
          <w:highlight w:val="none"/>
          <w:lang w:eastAsia="zh-CN"/>
        </w:rPr>
      </w:pPr>
      <w:r>
        <w:rPr>
          <w:rFonts w:hint="eastAsia" w:hAnsi="宋体" w:cs="宋体"/>
          <w:sz w:val="24"/>
          <w:szCs w:val="24"/>
          <w:highlight w:val="none"/>
          <w:lang w:bidi="ar"/>
        </w:rPr>
        <w:t xml:space="preserve">5、合同履行期限：</w:t>
      </w:r>
      <w:bookmarkStart w:id="6" w:name="OLE_LINK11"/>
      <w:r>
        <w:rPr>
          <w:rFonts w:hint="eastAsia" w:hAnsi="宋体" w:cs="宋体"/>
          <w:sz w:val="24"/>
          <w:szCs w:val="24"/>
          <w:highlight w:val="none"/>
          <w:lang w:eastAsia="zh-CN"/>
        </w:rPr>
        <w:t xml:space="preserve">合同签订生效后45天交货并安装调试完毕，确保实训基地正常使用。 </w:t>
      </w:r>
      <w:bookmarkEnd w:id="6"/>
      <w:r>
        <w:rPr>
          <w:rFonts w:hint="eastAsia" w:hAnsi="宋体" w:eastAsia="宋体" w:cs="宋体"/>
          <w:sz w:val="24"/>
          <w:szCs w:val="24"/>
          <w:highlight w:val="none"/>
          <w:lang w:eastAsia="zh-CN"/>
        </w:rPr>
      </w:r>
      <w:r/>
    </w:p>
    <w:p>
      <w:pPr>
        <w:pStyle w:val="1011"/>
        <w:numPr>
          <w:ilvl w:val="0"/>
          <w:numId w:val="29"/>
        </w:numPr>
        <w:ind w:firstLine="480"/>
        <w:spacing w:line="360" w:lineRule="auto"/>
        <w:rPr>
          <w:rFonts w:hint="eastAsia" w:hAnsi="宋体" w:cs="宋体"/>
          <w:sz w:val="24"/>
          <w:szCs w:val="24"/>
          <w:highlight w:val="none"/>
          <w:lang w:bidi="ar"/>
        </w:rPr>
      </w:pPr>
      <w:r>
        <w:rPr>
          <w:rFonts w:hint="eastAsia" w:hAnsi="宋体" w:cs="宋体"/>
          <w:sz w:val="24"/>
          <w:szCs w:val="24"/>
          <w:highlight w:val="none"/>
          <w:lang w:bidi="ar"/>
        </w:rPr>
        <w:t xml:space="preserve">交货地点：招标单位指定地点。</w:t>
      </w:r>
      <w:r>
        <w:rPr>
          <w:rFonts w:hint="eastAsia" w:hAnsi="宋体" w:cs="宋体"/>
          <w:sz w:val="24"/>
          <w:szCs w:val="24"/>
          <w:highlight w:val="none"/>
          <w:lang w:bidi="ar"/>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lang w:bidi="ar"/>
        </w:rPr>
        <w:t xml:space="preserve">7、本项目不接受联合体投标。</w:t>
      </w:r>
      <w:r>
        <w:rPr>
          <w:rFonts w:hint="eastAsia" w:hAnsi="宋体" w:cs="宋体"/>
          <w:sz w:val="24"/>
          <w:szCs w:val="24"/>
          <w:highlight w:val="none"/>
        </w:rPr>
      </w:r>
      <w:r/>
    </w:p>
    <w:p>
      <w:pPr>
        <w:pStyle w:val="1011"/>
        <w:ind w:firstLine="482"/>
        <w:spacing w:line="360" w:lineRule="auto"/>
        <w:rPr>
          <w:rFonts w:hint="eastAsia" w:hAnsi="宋体" w:cs="宋体"/>
          <w:b/>
          <w:sz w:val="24"/>
          <w:szCs w:val="24"/>
          <w:highlight w:val="none"/>
          <w:lang w:bidi="ar"/>
        </w:rPr>
      </w:pPr>
      <w:r/>
      <w:bookmarkStart w:id="7" w:name="_Toc28359003"/>
      <w:r/>
      <w:bookmarkStart w:id="8" w:name="_Toc35393622"/>
      <w:r/>
      <w:bookmarkStart w:id="9" w:name="_Toc28359080"/>
      <w:r/>
      <w:bookmarkStart w:id="10" w:name="_Toc35393791"/>
      <w:r/>
      <w:bookmarkStart w:id="11" w:name="_Toc509671234"/>
      <w:r/>
      <w:bookmarkStart w:id="12" w:name="_Toc521868318"/>
      <w:r/>
      <w:bookmarkStart w:id="13" w:name="_Toc510189380"/>
      <w:r/>
      <w:bookmarkStart w:id="14" w:name="_Toc515141033"/>
      <w:r/>
      <w:bookmarkStart w:id="15" w:name="_Toc461621154"/>
      <w:r/>
      <w:bookmarkStart w:id="16" w:name="_Toc522734474"/>
      <w:r/>
      <w:bookmarkStart w:id="17" w:name="_Toc451936434"/>
      <w:r/>
      <w:bookmarkStart w:id="18" w:name="_Toc496545108"/>
      <w:r/>
      <w:bookmarkStart w:id="19" w:name="_Toc470779421"/>
      <w:r/>
      <w:bookmarkStart w:id="20" w:name="_Toc498096313"/>
      <w:r/>
      <w:bookmarkStart w:id="21" w:name="_Toc461547726"/>
      <w:r/>
      <w:bookmarkStart w:id="22" w:name="_Toc518732542"/>
      <w:r/>
      <w:bookmarkStart w:id="23" w:name="_Toc424825740"/>
      <w:r/>
      <w:bookmarkStart w:id="24" w:name="_Toc466029764"/>
      <w:r/>
      <w:bookmarkStart w:id="25" w:name="_Toc495834719"/>
      <w:r/>
      <w:bookmarkStart w:id="26" w:name="_Toc465952427"/>
      <w:r/>
      <w:bookmarkStart w:id="27" w:name="_Toc497672700"/>
      <w:r/>
      <w:bookmarkStart w:id="28" w:name="_Toc508971134"/>
      <w:r/>
      <w:bookmarkStart w:id="29" w:name="_Toc460611469"/>
      <w:r/>
      <w:bookmarkStart w:id="30" w:name="_Toc451533885"/>
      <w:r/>
      <w:bookmarkStart w:id="31" w:name="_Toc426125472"/>
      <w:r/>
      <w:bookmarkStart w:id="32" w:name="_Toc501112109"/>
      <w:r/>
      <w:bookmarkStart w:id="33" w:name="_Toc512247196"/>
      <w:r/>
      <w:bookmarkStart w:id="34" w:name="_Toc521857248"/>
      <w:r/>
      <w:bookmarkStart w:id="35" w:name="_Toc425515052"/>
      <w:r/>
      <w:bookmarkStart w:id="36" w:name="_Toc15172"/>
      <w:r/>
      <w:bookmarkStart w:id="37" w:name="_Toc529876195"/>
      <w:r/>
      <w:bookmarkStart w:id="38" w:name="_Toc527647061"/>
      <w:r/>
      <w:bookmarkStart w:id="39" w:name="_Toc456266095"/>
      <w:r>
        <w:rPr>
          <w:rFonts w:hint="eastAsia" w:hAnsi="宋体" w:cs="宋体"/>
          <w:b/>
          <w:sz w:val="24"/>
          <w:szCs w:val="24"/>
          <w:highlight w:val="none"/>
          <w:lang w:bidi="ar"/>
        </w:rPr>
        <w:t xml:space="preserve">二、申请人的资格要求：</w:t>
      </w:r>
      <w:bookmarkEnd w:id="7"/>
      <w:r/>
      <w:bookmarkEnd w:id="8"/>
      <w:r/>
      <w:bookmarkEnd w:id="9"/>
      <w:r/>
      <w:bookmarkEnd w:id="10"/>
      <w:r>
        <w:rPr>
          <w:rFonts w:hint="eastAsia" w:hAnsi="宋体" w:cs="宋体"/>
          <w:b/>
          <w:sz w:val="24"/>
          <w:szCs w:val="24"/>
          <w:highlight w:val="none"/>
          <w:lang w:bidi="ar"/>
        </w:rPr>
      </w:r>
      <w:r/>
    </w:p>
    <w:p>
      <w:pPr>
        <w:pStyle w:val="1011"/>
        <w:ind w:firstLine="480"/>
        <w:spacing w:line="360" w:lineRule="auto"/>
        <w:rPr>
          <w:rFonts w:hint="eastAsia" w:hAnsi="宋体" w:cs="宋体"/>
          <w:sz w:val="24"/>
          <w:szCs w:val="24"/>
          <w:highlight w:val="none"/>
          <w:lang w:bidi="ar"/>
        </w:rPr>
      </w:pPr>
      <w:r>
        <w:rPr>
          <w:rFonts w:hint="eastAsia" w:hAnsi="宋体" w:cs="宋体"/>
          <w:sz w:val="24"/>
          <w:szCs w:val="24"/>
          <w:highlight w:val="none"/>
          <w:lang w:bidi="ar"/>
        </w:rPr>
        <w:t xml:space="preserve">1、满足《中华人民共和国政府采购法》第二十二条规定；</w:t>
      </w:r>
      <w:r>
        <w:rPr>
          <w:rFonts w:hint="eastAsia" w:hAnsi="宋体" w:cs="宋体"/>
          <w:sz w:val="24"/>
          <w:szCs w:val="24"/>
          <w:highlight w:val="none"/>
          <w:lang w:bidi="ar"/>
        </w:rPr>
      </w:r>
      <w:r/>
    </w:p>
    <w:p>
      <w:pPr>
        <w:pStyle w:val="1011"/>
        <w:ind w:firstLine="480"/>
        <w:spacing w:line="360" w:lineRule="auto"/>
        <w:rPr>
          <w:rFonts w:hAnsi="宋体" w:cs="宋体"/>
          <w:sz w:val="24"/>
          <w:szCs w:val="24"/>
          <w:highlight w:val="none"/>
        </w:rPr>
      </w:pPr>
      <w:r/>
      <w:bookmarkStart w:id="40" w:name="_Toc28359081"/>
      <w:r/>
      <w:bookmarkStart w:id="41" w:name="_Toc28359004"/>
      <w:r>
        <w:rPr>
          <w:rFonts w:hint="eastAsia" w:hAnsi="宋体" w:cs="宋体"/>
          <w:sz w:val="24"/>
          <w:szCs w:val="24"/>
          <w:highlight w:val="none"/>
        </w:rPr>
        <w:t xml:space="preserve">（1）具有独立承担民事责任的能力；</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（2）具有良好的商业信誉和健全的财务会计制度；</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（3）具有履行合同所必需的设备和专业技术能力；</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（4）有依法缴纳税收和社会保障资金的良好记录；</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（5）参加政府采购活动近三年内，在经营活动中没有重大违法记录；</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（6）法律、行政法规规定的其他条件；</w:t>
      </w:r>
      <w:r>
        <w:rPr>
          <w:rFonts w:hAnsi="宋体" w:cs="宋体"/>
          <w:sz w:val="24"/>
          <w:szCs w:val="24"/>
          <w:highlight w:val="none"/>
        </w:rPr>
      </w:r>
      <w:r/>
    </w:p>
    <w:p>
      <w:pPr>
        <w:pStyle w:val="1011"/>
        <w:ind w:firstLine="480"/>
        <w:spacing w:line="360" w:lineRule="auto"/>
        <w:rPr>
          <w:rFonts w:hint="eastAsia" w:hAnsi="宋体" w:cs="宋体"/>
          <w:sz w:val="24"/>
          <w:szCs w:val="24"/>
          <w:highlight w:val="none"/>
          <w:lang w:bidi="ar"/>
        </w:rPr>
      </w:pPr>
      <w:r>
        <w:rPr>
          <w:rFonts w:hint="eastAsia" w:hAnsi="宋体" w:cs="宋体"/>
          <w:sz w:val="24"/>
          <w:szCs w:val="24"/>
          <w:highlight w:val="none"/>
          <w:lang w:bidi="ar"/>
        </w:rPr>
        <w:t xml:space="preserve">2、落实政府采购政策需满足的资格要求：</w:t>
      </w:r>
      <w:r>
        <w:rPr>
          <w:rFonts w:hint="eastAsia" w:hAnsi="宋体" w:cs="宋体"/>
          <w:sz w:val="24"/>
          <w:szCs w:val="24"/>
          <w:highlight w:val="none"/>
          <w:lang w:bidi="ar"/>
        </w:rPr>
      </w:r>
      <w:r/>
    </w:p>
    <w:p>
      <w:pPr>
        <w:pStyle w:val="1011"/>
        <w:ind w:firstLine="480"/>
        <w:spacing w:line="360" w:lineRule="auto"/>
        <w:rPr>
          <w:rFonts w:hint="eastAsia" w:hAnsi="宋体" w:eastAsia="宋体" w:cs="宋体"/>
          <w:bCs/>
          <w:sz w:val="24"/>
          <w:szCs w:val="24"/>
          <w:highlight w:val="none"/>
          <w:lang w:eastAsia="zh-CN"/>
        </w:rPr>
      </w:pPr>
      <w:r>
        <w:rPr>
          <w:rFonts w:hint="eastAsia" w:hAnsi="宋体" w:cs="宋体"/>
          <w:bCs/>
          <w:sz w:val="24"/>
          <w:szCs w:val="24"/>
          <w:highlight w:val="none"/>
        </w:rPr>
        <w:t xml:space="preserve">根据《政府采购促进中小企业发展管理办法》的相关规定，本项目</w:t>
      </w:r>
      <w:r>
        <w:rPr>
          <w:rFonts w:hint="eastAsia" w:hAnsi="宋体" w:cs="宋体"/>
          <w:b/>
          <w:bCs w:val="0"/>
          <w:sz w:val="24"/>
          <w:szCs w:val="24"/>
          <w:highlight w:val="none"/>
        </w:rPr>
        <w:t xml:space="preserve">非专门面向中小企业采购</w:t>
      </w:r>
      <w:r>
        <w:rPr>
          <w:rFonts w:hint="eastAsia" w:hAnsi="宋体" w:cs="宋体"/>
          <w:b/>
          <w:bCs w:val="0"/>
          <w:sz w:val="24"/>
          <w:szCs w:val="24"/>
          <w:highlight w:val="none"/>
          <w:lang w:eastAsia="zh-CN"/>
        </w:rPr>
        <w:t xml:space="preserve">。</w:t>
      </w:r>
      <w:r>
        <w:rPr>
          <w:rFonts w:hint="eastAsia" w:hAnsi="宋体" w:eastAsia="宋体" w:cs="宋体"/>
          <w:bCs/>
          <w:sz w:val="24"/>
          <w:szCs w:val="24"/>
          <w:highlight w:val="none"/>
          <w:lang w:eastAsia="zh-CN"/>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lang w:bidi="ar"/>
        </w:rPr>
        <w:t xml:space="preserve">3、本项目的特定资格要求：</w:t>
      </w:r>
      <w:bookmarkStart w:id="42" w:name="_Toc35393623"/>
      <w:r/>
      <w:bookmarkStart w:id="43" w:name="_Toc35393792"/>
      <w:r>
        <w:rPr>
          <w:rFonts w:hint="eastAsia" w:hAnsi="宋体" w:cs="宋体"/>
          <w:sz w:val="24"/>
          <w:szCs w:val="24"/>
          <w:highlight w:val="none"/>
        </w:rPr>
        <w:t xml:space="preserve">无</w:t>
      </w:r>
      <w:r>
        <w:rPr>
          <w:rFonts w:hint="eastAsia" w:hAnsi="宋体" w:cs="宋体"/>
          <w:sz w:val="24"/>
          <w:szCs w:val="24"/>
          <w:highlight w:val="none"/>
        </w:rPr>
      </w:r>
      <w:r/>
    </w:p>
    <w:p>
      <w:pPr>
        <w:pStyle w:val="1011"/>
        <w:ind w:firstLine="482"/>
        <w:spacing w:line="360" w:lineRule="auto"/>
        <w:rPr>
          <w:rFonts w:hint="eastAsia" w:hAnsi="宋体" w:cs="宋体"/>
          <w:b/>
          <w:sz w:val="24"/>
          <w:szCs w:val="24"/>
          <w:highlight w:val="none"/>
          <w:lang w:bidi="ar"/>
        </w:rPr>
      </w:pPr>
      <w:r>
        <w:rPr>
          <w:rFonts w:hint="eastAsia" w:hAnsi="宋体" w:cs="宋体"/>
          <w:b/>
          <w:sz w:val="24"/>
          <w:szCs w:val="24"/>
          <w:highlight w:val="none"/>
          <w:lang w:bidi="ar"/>
        </w:rPr>
        <w:t xml:space="preserve">注：</w:t>
      </w:r>
      <w:r>
        <w:rPr>
          <w:rFonts w:hint="eastAsia" w:hAnsi="宋体" w:cs="宋体"/>
          <w:b/>
          <w:sz w:val="24"/>
          <w:szCs w:val="24"/>
          <w:highlight w:val="none"/>
          <w:lang w:bidi="ar"/>
        </w:rPr>
      </w:r>
      <w:r/>
    </w:p>
    <w:p>
      <w:pPr>
        <w:pStyle w:val="1011"/>
        <w:ind w:firstLine="482"/>
        <w:spacing w:line="360" w:lineRule="auto"/>
        <w:rPr>
          <w:rFonts w:hint="eastAsia" w:hAnsi="宋体" w:cs="宋体"/>
          <w:b/>
          <w:sz w:val="24"/>
          <w:szCs w:val="24"/>
          <w:highlight w:val="none"/>
          <w:lang w:bidi="ar"/>
        </w:rPr>
      </w:pPr>
      <w:r>
        <w:rPr>
          <w:rFonts w:hint="eastAsia" w:hAnsi="宋体" w:cs="宋体"/>
          <w:b/>
          <w:sz w:val="24"/>
          <w:szCs w:val="24"/>
          <w:highlight w:val="none"/>
          <w:lang w:bidi="ar"/>
        </w:rPr>
        <w:t xml:space="preserve">响应单位未被“信用中国”网站（www.creditchina.gov.cn）列入失信被执行人、重大税收违法案件当事人名单、政府采购严重失信行为记录名单。</w:t>
      </w:r>
      <w:r>
        <w:rPr>
          <w:rFonts w:hint="eastAsia" w:hAnsi="宋体" w:cs="宋体"/>
          <w:b/>
          <w:sz w:val="24"/>
          <w:szCs w:val="24"/>
          <w:highlight w:val="none"/>
          <w:lang w:bidi="ar"/>
        </w:rPr>
      </w:r>
      <w:r/>
    </w:p>
    <w:p>
      <w:pPr>
        <w:pStyle w:val="1011"/>
        <w:ind w:firstLine="482"/>
        <w:spacing w:line="360" w:lineRule="auto"/>
        <w:rPr>
          <w:rFonts w:hint="eastAsia" w:hAnsi="宋体" w:cs="宋体"/>
          <w:b/>
          <w:sz w:val="24"/>
          <w:szCs w:val="24"/>
          <w:highlight w:val="none"/>
          <w:lang w:bidi="ar"/>
        </w:rPr>
      </w:pPr>
      <w:r>
        <w:rPr>
          <w:rFonts w:hint="eastAsia" w:hAnsi="宋体" w:cs="宋体"/>
          <w:b/>
          <w:sz w:val="24"/>
          <w:szCs w:val="24"/>
          <w:highlight w:val="none"/>
          <w:lang w:bidi="ar"/>
        </w:rPr>
        <w:t xml:space="preserve">单位法定代表人/负责人为同一人或者存在直接控股、管理关系的不同投标单位，不得参加同一合同项下的政府采购活动。</w:t>
      </w:r>
      <w:r>
        <w:rPr>
          <w:rFonts w:hint="eastAsia" w:hAnsi="宋体" w:cs="宋体"/>
          <w:b/>
          <w:sz w:val="24"/>
          <w:szCs w:val="24"/>
          <w:highlight w:val="none"/>
          <w:lang w:bidi="ar"/>
        </w:rPr>
      </w:r>
      <w:r/>
    </w:p>
    <w:p>
      <w:pPr>
        <w:pStyle w:val="1011"/>
        <w:ind w:firstLine="482"/>
        <w:spacing w:line="360" w:lineRule="auto"/>
        <w:rPr>
          <w:rFonts w:hint="eastAsia" w:hAnsi="宋体" w:cs="宋体"/>
          <w:b/>
          <w:sz w:val="24"/>
          <w:szCs w:val="24"/>
          <w:highlight w:val="none"/>
          <w:lang w:bidi="ar"/>
        </w:rPr>
      </w:pPr>
      <w:r>
        <w:rPr>
          <w:rFonts w:hint="eastAsia" w:hAnsi="宋体" w:cs="宋体"/>
          <w:b/>
          <w:sz w:val="24"/>
          <w:szCs w:val="24"/>
          <w:highlight w:val="none"/>
          <w:lang w:bidi="ar"/>
        </w:rPr>
        <w:t xml:space="preserve">三、</w:t>
      </w:r>
      <w:bookmarkEnd w:id="40"/>
      <w:r/>
      <w:bookmarkEnd w:id="41"/>
      <w:r/>
      <w:bookmarkEnd w:id="42"/>
      <w:r/>
      <w:bookmarkEnd w:id="43"/>
      <w:r>
        <w:rPr>
          <w:rFonts w:hint="eastAsia" w:hAnsi="宋体" w:cs="宋体"/>
          <w:b/>
          <w:sz w:val="24"/>
          <w:szCs w:val="24"/>
          <w:highlight w:val="none"/>
          <w:lang w:bidi="ar"/>
        </w:rPr>
        <w:t xml:space="preserve">报名及采购文件的获取</w:t>
      </w:r>
      <w:r>
        <w:rPr>
          <w:rFonts w:hint="eastAsia" w:hAnsi="宋体" w:cs="宋体"/>
          <w:b/>
          <w:sz w:val="24"/>
          <w:szCs w:val="24"/>
          <w:highlight w:val="none"/>
          <w:lang w:bidi="ar"/>
        </w:rPr>
      </w:r>
      <w:r/>
    </w:p>
    <w:p>
      <w:pPr>
        <w:pStyle w:val="1011"/>
        <w:ind w:firstLine="480"/>
        <w:spacing w:line="360" w:lineRule="auto"/>
        <w:rPr>
          <w:rFonts w:hint="eastAsia" w:hAnsi="宋体" w:cs="宋体"/>
          <w:bCs/>
          <w:color w:val="000000"/>
          <w:sz w:val="24"/>
          <w:szCs w:val="24"/>
          <w:highlight w:val="none"/>
        </w:rPr>
      </w:pPr>
      <w:r/>
      <w:bookmarkStart w:id="44" w:name="_Toc35393796"/>
      <w:r/>
      <w:bookmarkStart w:id="45" w:name="_Toc28359008"/>
      <w:r/>
      <w:bookmarkStart w:id="46" w:name="_Toc35393627"/>
      <w:r/>
      <w:bookmarkStart w:id="47" w:name="_Toc28359085"/>
      <w:r>
        <w:rPr>
          <w:rFonts w:hint="eastAsia" w:hAnsi="宋体" w:cs="宋体"/>
          <w:bCs/>
          <w:color w:val="000000"/>
          <w:sz w:val="24"/>
          <w:szCs w:val="24"/>
          <w:highlight w:val="none"/>
        </w:rPr>
        <w:t xml:space="preserve">1、获取时间：</w:t>
      </w:r>
      <w:r>
        <w:rPr>
          <w:rFonts w:hint="eastAsia" w:hAnsi="宋体" w:cs="宋体"/>
          <w:color w:val="000000"/>
          <w:sz w:val="24"/>
          <w:szCs w:val="24"/>
          <w:highlight w:val="none"/>
          <w:u w:val="single"/>
        </w:rPr>
        <w:t xml:space="preserve">2024年9月20日至2024年9月</w:t>
      </w:r>
      <w:r>
        <w:rPr>
          <w:rFonts w:hint="eastAsia" w:hAnsi="宋体" w:cs="宋体"/>
          <w:color w:val="000000"/>
          <w:sz w:val="24"/>
          <w:szCs w:val="24"/>
          <w:highlight w:val="none"/>
          <w:u w:val="single"/>
        </w:rPr>
        <w:t xml:space="preserve">27日</w:t>
      </w:r>
      <w:r>
        <w:rPr>
          <w:rFonts w:hint="eastAsia" w:hAnsi="宋体" w:cs="宋体"/>
          <w:bCs/>
          <w:color w:val="000000"/>
          <w:sz w:val="24"/>
          <w:szCs w:val="24"/>
          <w:highlight w:val="none"/>
        </w:rPr>
        <w:t xml:space="preserve">。</w:t>
      </w:r>
      <w:r>
        <w:rPr>
          <w:rFonts w:hint="eastAsia" w:hAnsi="宋体" w:cs="宋体"/>
          <w:bCs/>
          <w:color w:val="000000"/>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2、地点：在“苏采云政府采购一体化平台”自行免费下载招标文件。</w:t>
      </w:r>
      <w:r>
        <w:rPr>
          <w:rFonts w:hint="eastAsia" w:hAnsi="宋体" w:cs="宋体"/>
          <w:sz w:val="24"/>
          <w:szCs w:val="24"/>
          <w:highlight w:val="none"/>
        </w:rPr>
      </w:r>
      <w:r/>
    </w:p>
    <w:p>
      <w:pPr>
        <w:pStyle w:val="1011"/>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3、方式：</w:t>
      </w:r>
      <w:r>
        <w:rPr>
          <w:rFonts w:hint="eastAsia" w:hAnsi="宋体" w:cs="宋体"/>
          <w:bCs/>
          <w:color w:val="000000"/>
          <w:sz w:val="24"/>
          <w:szCs w:val="24"/>
          <w:highlight w:val="none"/>
        </w:rPr>
      </w:r>
      <w:r/>
    </w:p>
    <w:p>
      <w:pPr>
        <w:pStyle w:val="1011"/>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（1）CA证书办理</w:t>
      </w:r>
      <w:r>
        <w:rPr>
          <w:rFonts w:hint="eastAsia" w:hAnsi="宋体" w:cs="宋体"/>
          <w:bCs/>
          <w:color w:val="000000"/>
          <w:sz w:val="24"/>
          <w:szCs w:val="24"/>
          <w:highlight w:val="none"/>
        </w:rPr>
      </w:r>
      <w:r/>
    </w:p>
    <w:p>
      <w:pPr>
        <w:pStyle w:val="1011"/>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供应商</w:t>
      </w:r>
      <w:r>
        <w:rPr>
          <w:rFonts w:hint="eastAsia" w:hAnsi="宋体" w:cs="宋体"/>
          <w:bCs/>
          <w:color w:val="000000"/>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hAnsi="宋体" w:cs="宋体"/>
          <w:bCs/>
          <w:color w:val="000000"/>
          <w:sz w:val="24"/>
          <w:szCs w:val="24"/>
          <w:highlight w:val="none"/>
        </w:rPr>
      </w:r>
      <w:r/>
    </w:p>
    <w:p>
      <w:pPr>
        <w:pStyle w:val="1011"/>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（2）参与采购活动</w:t>
      </w:r>
      <w:r>
        <w:rPr>
          <w:rFonts w:hint="eastAsia" w:hAnsi="宋体" w:cs="宋体"/>
          <w:bCs/>
          <w:color w:val="000000"/>
          <w:sz w:val="24"/>
          <w:szCs w:val="24"/>
          <w:highlight w:val="none"/>
        </w:rPr>
      </w:r>
      <w:r/>
    </w:p>
    <w:p>
      <w:pPr>
        <w:pStyle w:val="1011"/>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hAnsi="宋体" w:cs="宋体"/>
          <w:bCs/>
          <w:color w:val="000000"/>
          <w:sz w:val="24"/>
          <w:szCs w:val="24"/>
          <w:highlight w:val="none"/>
        </w:rPr>
      </w:r>
      <w:r/>
    </w:p>
    <w:p>
      <w:pPr>
        <w:pStyle w:val="1011"/>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（3）电子投标准备</w:t>
      </w:r>
      <w:r>
        <w:rPr>
          <w:rFonts w:hint="eastAsia" w:hAnsi="宋体" w:cs="宋体"/>
          <w:bCs/>
          <w:color w:val="000000"/>
          <w:sz w:val="24"/>
          <w:szCs w:val="24"/>
          <w:highlight w:val="none"/>
        </w:rPr>
      </w:r>
      <w:r/>
    </w:p>
    <w:p>
      <w:pPr>
        <w:pStyle w:val="1011"/>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hAnsi="宋体" w:cs="宋体"/>
          <w:bCs/>
          <w:color w:val="000000"/>
          <w:sz w:val="24"/>
          <w:szCs w:val="24"/>
          <w:highlight w:val="none"/>
        </w:rPr>
      </w:r>
      <w:r/>
    </w:p>
    <w:p>
      <w:pPr>
        <w:pStyle w:val="1011"/>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在系统操作过程中如有疑问，请按以下方式联系：</w:t>
      </w:r>
      <w:r>
        <w:rPr>
          <w:rFonts w:hint="eastAsia" w:hAnsi="宋体" w:cs="宋体"/>
          <w:bCs/>
          <w:color w:val="000000"/>
          <w:sz w:val="24"/>
          <w:szCs w:val="24"/>
          <w:highlight w:val="none"/>
        </w:rPr>
      </w:r>
      <w:r/>
    </w:p>
    <w:p>
      <w:pPr>
        <w:pStyle w:val="1011"/>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注册咨询：18261002950；</w:t>
      </w:r>
      <w:r>
        <w:rPr>
          <w:rFonts w:hint="eastAsia" w:hAnsi="宋体" w:cs="宋体"/>
          <w:bCs/>
          <w:color w:val="000000"/>
          <w:sz w:val="24"/>
          <w:szCs w:val="24"/>
          <w:highlight w:val="none"/>
        </w:rPr>
      </w:r>
      <w:r/>
    </w:p>
    <w:p>
      <w:pPr>
        <w:pStyle w:val="1011"/>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CA技术咨询电话：400-608-6099；</w:t>
      </w:r>
      <w:r>
        <w:rPr>
          <w:rFonts w:hint="eastAsia" w:hAnsi="宋体" w:cs="宋体"/>
          <w:bCs/>
          <w:color w:val="000000"/>
          <w:sz w:val="24"/>
          <w:szCs w:val="24"/>
          <w:highlight w:val="none"/>
        </w:rPr>
      </w:r>
      <w:r/>
    </w:p>
    <w:p>
      <w:pPr>
        <w:pStyle w:val="1011"/>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签章使用问题：025-83633811、025-83633812、15380932027、15371015030；</w:t>
      </w:r>
      <w:r>
        <w:rPr>
          <w:rFonts w:hint="eastAsia" w:hAnsi="宋体" w:cs="宋体"/>
          <w:bCs/>
          <w:color w:val="000000"/>
          <w:sz w:val="24"/>
          <w:szCs w:val="24"/>
          <w:highlight w:val="none"/>
        </w:rPr>
      </w:r>
      <w:r/>
    </w:p>
    <w:p>
      <w:pPr>
        <w:pStyle w:val="1011"/>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系统使用指导与咨询：联系电话：18261002950；QQ：3048755361、1315179389、895706745。</w:t>
      </w:r>
      <w:r>
        <w:rPr>
          <w:rFonts w:hint="eastAsia" w:hAnsi="宋体" w:cs="宋体"/>
          <w:bCs/>
          <w:color w:val="000000"/>
          <w:sz w:val="24"/>
          <w:szCs w:val="24"/>
          <w:highlight w:val="none"/>
        </w:rPr>
      </w:r>
      <w:r/>
    </w:p>
    <w:p>
      <w:pPr>
        <w:pStyle w:val="1011"/>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4、售价：免费</w:t>
      </w:r>
      <w:r>
        <w:rPr>
          <w:rFonts w:hint="eastAsia" w:hAnsi="宋体" w:cs="宋体"/>
          <w:bCs/>
          <w:color w:val="000000"/>
          <w:sz w:val="24"/>
          <w:szCs w:val="24"/>
          <w:highlight w:val="none"/>
        </w:rPr>
      </w:r>
      <w:r/>
    </w:p>
    <w:p>
      <w:pPr>
        <w:pStyle w:val="1011"/>
        <w:ind w:firstLine="482"/>
        <w:spacing w:line="360" w:lineRule="auto"/>
        <w:rPr>
          <w:rFonts w:hint="eastAsia" w:hAnsi="宋体" w:cs="宋体"/>
          <w:b/>
          <w:bCs/>
          <w:color w:val="000000"/>
          <w:sz w:val="24"/>
          <w:szCs w:val="24"/>
          <w:highlight w:val="none"/>
        </w:rPr>
      </w:pPr>
      <w:r/>
      <w:bookmarkEnd w:id="44"/>
      <w:r/>
      <w:bookmarkEnd w:id="45"/>
      <w:r/>
      <w:bookmarkEnd w:id="46"/>
      <w:r/>
      <w:bookmarkEnd w:id="47"/>
      <w:r>
        <w:rPr>
          <w:rFonts w:hint="eastAsia" w:hAnsi="宋体" w:cs="宋体"/>
          <w:b/>
          <w:bCs/>
          <w:color w:val="000000"/>
          <w:sz w:val="24"/>
          <w:szCs w:val="24"/>
          <w:highlight w:val="none"/>
        </w:rPr>
        <w:t xml:space="preserve">四、提交响应文件截止时间、开标时间和地点</w:t>
      </w:r>
      <w:r>
        <w:rPr>
          <w:rFonts w:hint="eastAsia" w:hAnsi="宋体" w:cs="宋体"/>
          <w:b/>
          <w:bCs/>
          <w:color w:val="000000"/>
          <w:sz w:val="24"/>
          <w:szCs w:val="24"/>
          <w:highlight w:val="none"/>
        </w:rPr>
      </w:r>
      <w:r/>
    </w:p>
    <w:p>
      <w:pPr>
        <w:pStyle w:val="1011"/>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1、提交响应文件截止时间</w:t>
      </w:r>
      <w:r>
        <w:rPr>
          <w:rFonts w:hint="eastAsia" w:hAnsi="宋体" w:cs="宋体"/>
          <w:color w:val="000000"/>
          <w:sz w:val="24"/>
          <w:szCs w:val="24"/>
          <w:highlight w:val="none"/>
          <w:u w:val="single"/>
        </w:rPr>
        <w:t xml:space="preserve">：2024年10月14日10:30（</w:t>
      </w:r>
      <w:r>
        <w:rPr>
          <w:rFonts w:hint="eastAsia" w:hAnsi="宋体" w:cs="宋体"/>
          <w:b/>
          <w:bCs/>
          <w:color w:val="000000"/>
          <w:sz w:val="24"/>
          <w:szCs w:val="24"/>
          <w:highlight w:val="none"/>
          <w:u w:val="single"/>
        </w:rPr>
        <w:t xml:space="preserve">北京时间）；</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r>
      <w:r/>
    </w:p>
    <w:p>
      <w:pPr>
        <w:pStyle w:val="1011"/>
        <w:ind w:firstLine="480"/>
        <w:spacing w:line="360" w:lineRule="auto"/>
        <w:rPr>
          <w:rFonts w:hint="eastAsia" w:hAnsi="宋体" w:cs="宋体"/>
          <w:b/>
          <w:bCs/>
          <w:color w:val="000000"/>
          <w:sz w:val="24"/>
          <w:szCs w:val="24"/>
          <w:highlight w:val="none"/>
        </w:rPr>
      </w:pPr>
      <w:r>
        <w:rPr>
          <w:rFonts w:hint="eastAsia" w:hAnsi="宋体" w:cs="宋体"/>
          <w:color w:val="000000"/>
          <w:sz w:val="24"/>
          <w:szCs w:val="24"/>
          <w:highlight w:val="none"/>
        </w:rPr>
        <w:t xml:space="preserve">2、开标时间：</w:t>
      </w:r>
      <w:r>
        <w:rPr>
          <w:rFonts w:hint="eastAsia" w:hAnsi="宋体" w:cs="宋体"/>
          <w:color w:val="000000"/>
          <w:sz w:val="24"/>
          <w:szCs w:val="24"/>
          <w:highlight w:val="none"/>
          <w:u w:val="single"/>
        </w:rPr>
        <w:t xml:space="preserve">2024年10月14日10:30</w:t>
      </w:r>
      <w:r>
        <w:rPr>
          <w:rFonts w:hint="eastAsia" w:hAnsi="宋体" w:cs="宋体"/>
          <w:b/>
          <w:bCs/>
          <w:color w:val="000000"/>
          <w:sz w:val="24"/>
          <w:szCs w:val="24"/>
          <w:highlight w:val="none"/>
          <w:u w:val="single"/>
        </w:rPr>
        <w:t xml:space="preserve">（北京时间）；</w:t>
      </w:r>
      <w:r>
        <w:rPr>
          <w:rFonts w:hint="eastAsia" w:hAnsi="宋体" w:cs="宋体"/>
          <w:b/>
          <w:bCs/>
          <w:color w:val="000000"/>
          <w:sz w:val="24"/>
          <w:szCs w:val="24"/>
          <w:highlight w:val="none"/>
        </w:rPr>
      </w:r>
      <w:r/>
    </w:p>
    <w:p>
      <w:pPr>
        <w:pStyle w:val="1011"/>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3、开标地点：“苏采云”系统（网址：http://jszfcg.jsczt.cn/）</w:t>
      </w:r>
      <w:r>
        <w:rPr>
          <w:rFonts w:hint="eastAsia" w:hAnsi="宋体" w:cs="宋体"/>
          <w:color w:val="000000"/>
          <w:sz w:val="24"/>
          <w:szCs w:val="24"/>
          <w:highlight w:val="none"/>
        </w:rPr>
      </w:r>
      <w:r/>
    </w:p>
    <w:p>
      <w:pPr>
        <w:pStyle w:val="1011"/>
        <w:ind w:firstLine="480"/>
        <w:spacing w:line="360" w:lineRule="auto"/>
        <w:rPr>
          <w:rFonts w:hint="eastAsia" w:hAnsi="宋体" w:cs="宋体"/>
          <w:b/>
          <w:bCs/>
          <w:color w:val="000000"/>
          <w:sz w:val="24"/>
          <w:szCs w:val="24"/>
          <w:highlight w:val="none"/>
        </w:rPr>
      </w:pPr>
      <w:r>
        <w:rPr>
          <w:rFonts w:hint="eastAsia" w:hAnsi="宋体" w:cs="宋体"/>
          <w:color w:val="000000"/>
          <w:sz w:val="24"/>
          <w:szCs w:val="24"/>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hAnsi="宋体" w:cs="宋体"/>
          <w:b/>
          <w:bCs/>
          <w:color w:val="000000"/>
          <w:sz w:val="24"/>
          <w:szCs w:val="24"/>
          <w:highlight w:val="none"/>
        </w:rPr>
        <w:t xml:space="preserve">供应商应充分考虑到网络环境、网络带宽等风险因素，如因供应商自身原因造成的电子响应文件上传不成功由供应商自行承担全部责任。</w:t>
      </w:r>
      <w:r>
        <w:rPr>
          <w:rFonts w:hint="eastAsia" w:hAnsi="宋体" w:cs="宋体"/>
          <w:b/>
          <w:bCs/>
          <w:color w:val="000000"/>
          <w:sz w:val="24"/>
          <w:szCs w:val="24"/>
          <w:highlight w:val="none"/>
        </w:rPr>
      </w:r>
      <w:r/>
    </w:p>
    <w:p>
      <w:pPr>
        <w:pStyle w:val="1011"/>
        <w:ind w:firstLine="480"/>
        <w:spacing w:line="360" w:lineRule="auto"/>
        <w:rPr>
          <w:rFonts w:hint="eastAsia" w:hAnsi="宋体" w:cs="宋体"/>
          <w:b/>
          <w:bCs/>
          <w:color w:val="000000"/>
          <w:sz w:val="24"/>
          <w:szCs w:val="24"/>
          <w:highlight w:val="none"/>
        </w:rPr>
      </w:pPr>
      <w:r>
        <w:rPr>
          <w:rFonts w:hint="eastAsia" w:hAnsi="宋体" w:cs="宋体"/>
          <w:color w:val="000000"/>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hAnsi="宋体" w:cs="宋体"/>
          <w:b/>
          <w:bCs/>
          <w:color w:val="000000"/>
          <w:sz w:val="24"/>
          <w:szCs w:val="24"/>
          <w:highlight w:val="none"/>
        </w:rPr>
        <w:t xml:space="preserve">本项目为不见面开标项目，开标阶段供应商在【供应商解密】环节必须使用 CA证书解密电子响应文件，如在系统规定的解密时间内未能完成解密的视为放弃投标。</w:t>
      </w:r>
      <w:r>
        <w:rPr>
          <w:rFonts w:hint="eastAsia" w:hAnsi="宋体" w:cs="宋体"/>
          <w:b/>
          <w:bCs/>
          <w:color w:val="000000"/>
          <w:sz w:val="24"/>
          <w:szCs w:val="24"/>
          <w:highlight w:val="none"/>
        </w:rPr>
      </w:r>
      <w:r/>
    </w:p>
    <w:p>
      <w:pPr>
        <w:pStyle w:val="1011"/>
        <w:ind w:firstLine="482"/>
        <w:spacing w:line="360" w:lineRule="auto"/>
        <w:rPr>
          <w:rFonts w:hint="eastAsia" w:hAnsi="宋体" w:cs="宋体"/>
          <w:b/>
          <w:bCs/>
          <w:color w:val="000000"/>
          <w:sz w:val="24"/>
          <w:szCs w:val="24"/>
          <w:highlight w:val="none"/>
        </w:rPr>
      </w:pPr>
      <w:r>
        <w:rPr>
          <w:rFonts w:hint="eastAsia" w:hAnsi="宋体" w:cs="宋体"/>
          <w:b/>
          <w:bCs/>
          <w:color w:val="000000"/>
          <w:sz w:val="24"/>
          <w:szCs w:val="24"/>
          <w:highlight w:val="none"/>
        </w:rPr>
        <w:t xml:space="preserve">6、请供应商确保电脑、系统及其他设备（视频输入输出设备等）无误，且开标直至项目结束始终保持系统在线状态。</w:t>
      </w:r>
      <w:r>
        <w:rPr>
          <w:rFonts w:hint="eastAsia" w:hAnsi="宋体" w:cs="宋体"/>
          <w:b/>
          <w:bCs/>
          <w:color w:val="000000"/>
          <w:sz w:val="24"/>
          <w:szCs w:val="24"/>
          <w:highlight w:val="none"/>
        </w:rPr>
      </w:r>
      <w:r/>
    </w:p>
    <w:p>
      <w:pPr>
        <w:pStyle w:val="1011"/>
        <w:ind w:firstLine="482"/>
        <w:spacing w:line="360" w:lineRule="auto"/>
        <w:rPr>
          <w:rFonts w:hint="eastAsia" w:hAnsi="宋体" w:cs="宋体"/>
          <w:b/>
          <w:bCs/>
          <w:color w:val="000000"/>
          <w:sz w:val="24"/>
          <w:szCs w:val="24"/>
          <w:highlight w:val="none"/>
        </w:rPr>
      </w:pPr>
      <w:r>
        <w:rPr>
          <w:rFonts w:hint="eastAsia" w:hAnsi="宋体" w:cs="宋体"/>
          <w:b/>
          <w:bCs/>
          <w:color w:val="000000"/>
          <w:sz w:val="24"/>
          <w:szCs w:val="24"/>
          <w:highlight w:val="none"/>
        </w:rPr>
        <w:t xml:space="preserve">五、公告期限</w:t>
      </w:r>
      <w:r>
        <w:rPr>
          <w:rFonts w:hint="eastAsia" w:hAnsi="宋体" w:cs="宋体"/>
          <w:b/>
          <w:bCs/>
          <w:color w:val="000000"/>
          <w:sz w:val="24"/>
          <w:szCs w:val="24"/>
          <w:highlight w:val="none"/>
        </w:rPr>
      </w:r>
      <w:r/>
    </w:p>
    <w:p>
      <w:pPr>
        <w:pStyle w:val="1011"/>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自本公告发布之日起3个工作日。</w:t>
      </w:r>
      <w:r>
        <w:rPr>
          <w:rFonts w:hint="eastAsia" w:hAnsi="宋体" w:cs="宋体"/>
          <w:color w:val="000000"/>
          <w:sz w:val="24"/>
          <w:szCs w:val="24"/>
          <w:highlight w:val="none"/>
        </w:rPr>
      </w:r>
      <w:r/>
    </w:p>
    <w:p>
      <w:pPr>
        <w:pStyle w:val="1011"/>
        <w:ind w:firstLine="482"/>
        <w:spacing w:line="360" w:lineRule="auto"/>
        <w:rPr>
          <w:rFonts w:hint="eastAsia" w:hAnsi="宋体" w:cs="宋体"/>
          <w:b/>
          <w:bCs/>
          <w:color w:val="000000"/>
          <w:sz w:val="24"/>
          <w:szCs w:val="24"/>
          <w:highlight w:val="none"/>
        </w:rPr>
      </w:pPr>
      <w:r>
        <w:rPr>
          <w:rFonts w:hint="eastAsia" w:hAnsi="宋体" w:cs="宋体"/>
          <w:b/>
          <w:bCs/>
          <w:color w:val="000000"/>
          <w:sz w:val="24"/>
          <w:szCs w:val="24"/>
          <w:highlight w:val="none"/>
        </w:rPr>
        <w:t xml:space="preserve">六、其他补充事宜</w:t>
      </w:r>
      <w:r>
        <w:rPr>
          <w:rFonts w:hint="eastAsia" w:hAnsi="宋体" w:cs="宋体"/>
          <w:b/>
          <w:bCs/>
          <w:color w:val="000000"/>
          <w:sz w:val="24"/>
          <w:szCs w:val="24"/>
          <w:highlight w:val="none"/>
        </w:rPr>
      </w:r>
      <w:r/>
    </w:p>
    <w:p>
      <w:pPr>
        <w:pStyle w:val="1011"/>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1、本次招标有关信息将在： </w:t>
      </w:r>
      <w:r>
        <w:rPr>
          <w:rFonts w:hint="eastAsia" w:hAnsi="宋体" w:cs="宋体"/>
          <w:color w:val="000000"/>
          <w:sz w:val="24"/>
          <w:szCs w:val="24"/>
          <w:highlight w:val="none"/>
        </w:rPr>
      </w:r>
      <w:r/>
    </w:p>
    <w:p>
      <w:pPr>
        <w:pStyle w:val="1011"/>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（1）江苏政府采购网；（2）苏州政府采购网；</w:t>
      </w:r>
      <w:r>
        <w:rPr>
          <w:rFonts w:hint="eastAsia" w:hAnsi="宋体" w:cs="宋体"/>
          <w:color w:val="000000"/>
          <w:sz w:val="24"/>
          <w:szCs w:val="24"/>
          <w:highlight w:val="none"/>
        </w:rPr>
      </w:r>
      <w:r/>
    </w:p>
    <w:p>
      <w:pPr>
        <w:pStyle w:val="1011"/>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成交公告亦是刊登在以上媒体，敬请各供应商注意。</w:t>
      </w:r>
      <w:r>
        <w:rPr>
          <w:rFonts w:hint="eastAsia" w:hAnsi="宋体" w:cs="宋体"/>
          <w:color w:val="000000"/>
          <w:sz w:val="24"/>
          <w:szCs w:val="24"/>
          <w:highlight w:val="none"/>
        </w:rPr>
      </w:r>
      <w:r/>
    </w:p>
    <w:p>
      <w:pPr>
        <w:pStyle w:val="1011"/>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2、苏州市政府采购管理监督电话：0512-68616651</w:t>
      </w:r>
      <w:r>
        <w:rPr>
          <w:rFonts w:hint="eastAsia" w:hAnsi="宋体" w:cs="宋体"/>
          <w:color w:val="000000"/>
          <w:sz w:val="24"/>
          <w:szCs w:val="24"/>
          <w:highlight w:val="none"/>
        </w:rPr>
      </w:r>
      <w:r/>
    </w:p>
    <w:p>
      <w:pPr>
        <w:pStyle w:val="1011"/>
        <w:ind w:firstLine="482"/>
        <w:spacing w:line="360" w:lineRule="auto"/>
        <w:rPr>
          <w:rFonts w:hint="eastAsia" w:hAnsi="宋体" w:cs="宋体"/>
          <w:b/>
          <w:bCs/>
          <w:color w:val="000000"/>
          <w:sz w:val="24"/>
          <w:szCs w:val="24"/>
          <w:highlight w:val="none"/>
        </w:rPr>
      </w:pPr>
      <w:r>
        <w:rPr>
          <w:rFonts w:hint="eastAsia" w:hAnsi="宋体" w:cs="宋体"/>
          <w:b/>
          <w:bCs/>
          <w:color w:val="000000"/>
          <w:sz w:val="24"/>
          <w:szCs w:val="24"/>
          <w:highlight w:val="none"/>
        </w:rPr>
        <w:t xml:space="preserve">七、对本次采购提出询问，请按以下方式联系</w:t>
      </w:r>
      <w:r>
        <w:rPr>
          <w:rFonts w:hint="eastAsia" w:hAnsi="宋体" w:cs="宋体"/>
          <w:b/>
          <w:bCs/>
          <w:color w:val="000000"/>
          <w:sz w:val="24"/>
          <w:szCs w:val="24"/>
          <w:highlight w:val="none"/>
        </w:rPr>
      </w:r>
      <w:r/>
    </w:p>
    <w:p>
      <w:pPr>
        <w:pStyle w:val="1011"/>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1、采购单位信息</w:t>
      </w:r>
      <w:r>
        <w:rPr>
          <w:rFonts w:hint="eastAsia" w:hAnsi="宋体" w:cs="宋体"/>
          <w:color w:val="000000"/>
          <w:sz w:val="24"/>
          <w:szCs w:val="24"/>
          <w:highlight w:val="none"/>
        </w:rPr>
      </w:r>
      <w:r/>
    </w:p>
    <w:p>
      <w:pPr>
        <w:pStyle w:val="1011"/>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名    称：江苏省苏州技师学院</w:t>
      </w:r>
      <w:r>
        <w:rPr>
          <w:rFonts w:hint="eastAsia" w:hAnsi="宋体" w:cs="宋体"/>
          <w:color w:val="000000"/>
          <w:sz w:val="24"/>
          <w:szCs w:val="24"/>
          <w:highlight w:val="none"/>
        </w:rPr>
      </w:r>
      <w:r/>
    </w:p>
    <w:p>
      <w:pPr>
        <w:pStyle w:val="1011"/>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地    址：苏州国际教育园北区学府路288号</w:t>
      </w:r>
      <w:r>
        <w:rPr>
          <w:rFonts w:hint="eastAsia" w:hAnsi="宋体" w:cs="宋体"/>
          <w:color w:val="000000"/>
          <w:sz w:val="24"/>
          <w:szCs w:val="24"/>
          <w:highlight w:val="none"/>
        </w:rPr>
      </w:r>
      <w:r/>
    </w:p>
    <w:p>
      <w:pPr>
        <w:pStyle w:val="1011"/>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联系方式：0512-68717539</w:t>
      </w:r>
      <w:r>
        <w:rPr>
          <w:rFonts w:hint="eastAsia" w:hAnsi="宋体" w:cs="宋体"/>
          <w:color w:val="000000"/>
          <w:sz w:val="24"/>
          <w:szCs w:val="24"/>
          <w:highlight w:val="none"/>
        </w:rPr>
      </w:r>
      <w:r/>
    </w:p>
    <w:p>
      <w:pPr>
        <w:pStyle w:val="1011"/>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联 系 人：潘毅 </w:t>
      </w:r>
      <w:r>
        <w:rPr>
          <w:rFonts w:hint="eastAsia" w:hAnsi="宋体" w:cs="宋体"/>
          <w:color w:val="000000"/>
          <w:sz w:val="24"/>
          <w:szCs w:val="24"/>
          <w:highlight w:val="none"/>
        </w:rPr>
      </w:r>
      <w:r/>
    </w:p>
    <w:p>
      <w:pPr>
        <w:pStyle w:val="1011"/>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2、采购代理机构信息</w:t>
      </w:r>
      <w:r>
        <w:rPr>
          <w:rFonts w:hint="eastAsia" w:hAnsi="宋体" w:cs="宋体"/>
          <w:color w:val="000000"/>
          <w:sz w:val="24"/>
          <w:szCs w:val="24"/>
          <w:highlight w:val="none"/>
        </w:rPr>
      </w:r>
      <w:r/>
    </w:p>
    <w:p>
      <w:pPr>
        <w:pStyle w:val="1011"/>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名    称：苏州伟亚工程项目管理咨询有限公司</w:t>
      </w:r>
      <w:r>
        <w:rPr>
          <w:rFonts w:hint="eastAsia" w:hAnsi="宋体" w:cs="宋体"/>
          <w:color w:val="000000"/>
          <w:sz w:val="24"/>
          <w:szCs w:val="24"/>
          <w:highlight w:val="none"/>
        </w:rPr>
      </w:r>
      <w:r/>
    </w:p>
    <w:p>
      <w:pPr>
        <w:pStyle w:val="1011"/>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地    址：苏州高新区浩福路1号维田商务中心308室</w:t>
      </w:r>
      <w:r>
        <w:rPr>
          <w:rFonts w:hint="eastAsia" w:hAnsi="宋体" w:cs="宋体"/>
          <w:color w:val="000000"/>
          <w:sz w:val="24"/>
          <w:szCs w:val="24"/>
          <w:highlight w:val="none"/>
        </w:rPr>
      </w:r>
      <w:r/>
    </w:p>
    <w:p>
      <w:pPr>
        <w:pStyle w:val="1011"/>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联系方式：0512-68218526-80</w:t>
      </w:r>
      <w:r>
        <w:rPr>
          <w:rFonts w:hint="eastAsia" w:hAnsi="宋体" w:cs="宋体"/>
          <w:color w:val="000000"/>
          <w:sz w:val="24"/>
          <w:szCs w:val="24"/>
          <w:highlight w:val="none"/>
          <w:lang w:val="en-US" w:eastAsia="zh-CN"/>
        </w:rPr>
        <w:t xml:space="preserve">15</w:t>
      </w:r>
      <w:r>
        <w:rPr>
          <w:rFonts w:hint="eastAsia" w:hAnsi="宋体" w:cs="宋体"/>
          <w:color w:val="000000"/>
          <w:sz w:val="24"/>
          <w:szCs w:val="24"/>
          <w:highlight w:val="none"/>
        </w:rPr>
        <w:t xml:space="preserve">、0512-65561182-8020</w:t>
      </w:r>
      <w:r>
        <w:rPr>
          <w:rFonts w:hint="eastAsia" w:hAnsi="宋体" w:cs="宋体"/>
          <w:color w:val="000000"/>
          <w:sz w:val="24"/>
          <w:szCs w:val="24"/>
          <w:highlight w:val="none"/>
        </w:rPr>
      </w:r>
      <w:r/>
    </w:p>
    <w:p>
      <w:pPr>
        <w:pStyle w:val="1011"/>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3、项目联系方式</w:t>
      </w:r>
      <w:r>
        <w:rPr>
          <w:rFonts w:hint="eastAsia" w:hAnsi="宋体" w:cs="宋体"/>
          <w:color w:val="000000"/>
          <w:sz w:val="24"/>
          <w:szCs w:val="24"/>
          <w:highlight w:val="none"/>
        </w:rPr>
      </w:r>
      <w:r/>
    </w:p>
    <w:p>
      <w:pPr>
        <w:pStyle w:val="1011"/>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项目联系人：钱梅、喻悦、孙保会    </w:t>
      </w:r>
      <w:r>
        <w:rPr>
          <w:rFonts w:hint="eastAsia" w:hAnsi="宋体" w:cs="宋体"/>
          <w:color w:val="000000"/>
          <w:sz w:val="24"/>
          <w:szCs w:val="24"/>
          <w:highlight w:val="none"/>
        </w:rPr>
      </w:r>
      <w:r/>
    </w:p>
    <w:p>
      <w:pPr>
        <w:pStyle w:val="1011"/>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电  话：0512-68218526-80</w:t>
      </w:r>
      <w:r>
        <w:rPr>
          <w:rFonts w:hint="eastAsia" w:hAnsi="宋体" w:cs="宋体"/>
          <w:color w:val="000000"/>
          <w:sz w:val="24"/>
          <w:szCs w:val="24"/>
          <w:highlight w:val="none"/>
          <w:lang w:val="en-US" w:eastAsia="zh-CN"/>
        </w:rPr>
        <w:t xml:space="preserve">15</w:t>
      </w:r>
      <w:r>
        <w:rPr>
          <w:rFonts w:hint="eastAsia" w:hAnsi="宋体" w:cs="宋体"/>
          <w:color w:val="000000"/>
          <w:sz w:val="24"/>
          <w:szCs w:val="24"/>
          <w:highlight w:val="none"/>
        </w:rPr>
        <w:t xml:space="preserve">、0512-65561182-8020</w:t>
      </w:r>
      <w:r>
        <w:rPr>
          <w:rFonts w:hint="eastAsia" w:hAnsi="宋体" w:cs="宋体"/>
          <w:color w:val="000000"/>
          <w:sz w:val="24"/>
          <w:szCs w:val="24"/>
          <w:highlight w:val="none"/>
        </w:rPr>
      </w:r>
      <w:r/>
    </w:p>
    <w:p>
      <w:pPr>
        <w:pStyle w:val="1011"/>
        <w:ind w:firstLine="480"/>
        <w:jc w:val="right"/>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苏州伟亚工程项目管理咨询有限公司</w:t>
      </w:r>
      <w:r>
        <w:rPr>
          <w:rFonts w:hint="eastAsia" w:hAnsi="宋体" w:cs="宋体"/>
          <w:color w:val="000000"/>
          <w:sz w:val="24"/>
          <w:szCs w:val="24"/>
          <w:highlight w:val="none"/>
        </w:rPr>
      </w:r>
      <w:r/>
    </w:p>
    <w:p>
      <w:pPr>
        <w:pStyle w:val="1011"/>
        <w:ind w:firstLine="480"/>
        <w:jc w:val="right"/>
        <w:spacing w:line="360" w:lineRule="auto"/>
        <w:rPr>
          <w:rFonts w:hint="eastAsia" w:hAnsi="宋体" w:cs="宋体"/>
          <w:b/>
          <w:color w:val="000000"/>
          <w:sz w:val="24"/>
          <w:szCs w:val="24"/>
          <w:highlight w:val="none"/>
        </w:rPr>
      </w:pPr>
      <w:r>
        <w:rPr>
          <w:rFonts w:hint="eastAsia" w:hAnsi="宋体" w:cs="宋体"/>
          <w:color w:val="000000"/>
          <w:sz w:val="24"/>
          <w:szCs w:val="24"/>
          <w:highlight w:val="none"/>
        </w:rPr>
        <w:t xml:space="preserve">2024年9月20日</w:t>
      </w:r>
      <w:r>
        <w:rPr>
          <w:rFonts w:hint="eastAsia" w:hAnsi="宋体" w:cs="宋体"/>
          <w:b/>
          <w:color w:val="000000"/>
          <w:sz w:val="24"/>
          <w:szCs w:val="24"/>
          <w:highlight w:val="none"/>
        </w:rPr>
      </w:r>
      <w:r/>
    </w:p>
    <w:p>
      <w:pPr>
        <w:pStyle w:val="1076"/>
        <w:jc w:val="center"/>
        <w:pageBreakBefore/>
        <w:spacing w:after="240"/>
        <w:tabs>
          <w:tab w:val="right" w:pos="8302" w:leader="dot"/>
        </w:tabs>
        <w:rPr>
          <w:rStyle w:val="1104"/>
          <w:rFonts w:hint="eastAsia" w:ascii="宋体" w:hAnsi="宋体" w:cs="宋体"/>
          <w:sz w:val="44"/>
          <w:szCs w:val="44"/>
          <w:highlight w:val="none"/>
        </w:rPr>
      </w:pPr>
      <w:r>
        <w:rPr>
          <w:rStyle w:val="1104"/>
          <w:rFonts w:hint="eastAsia" w:ascii="宋体" w:hAnsi="宋体" w:cs="宋体"/>
          <w:sz w:val="44"/>
          <w:szCs w:val="44"/>
          <w:highlight w:val="none"/>
        </w:rPr>
        <w:t xml:space="preserve">第二章  投标人须知</w:t>
      </w:r>
      <w:r>
        <w:rPr>
          <w:rStyle w:val="1104"/>
          <w:rFonts w:hint="eastAsia" w:ascii="宋体" w:hAnsi="宋体" w:cs="宋体"/>
          <w:sz w:val="44"/>
          <w:szCs w:val="44"/>
          <w:highlight w:val="none"/>
        </w:rPr>
      </w:r>
      <w:r/>
    </w:p>
    <w:p>
      <w:pPr>
        <w:pStyle w:val="1011"/>
        <w:spacing w:line="360" w:lineRule="auto"/>
        <w:rPr>
          <w:rFonts w:hint="eastAsia" w:hAnsi="宋体" w:cs="宋体"/>
          <w:b/>
          <w:bCs/>
          <w:sz w:val="24"/>
          <w:szCs w:val="24"/>
          <w:highlight w:val="none"/>
          <w:lang w:val="zh-CN"/>
        </w:rPr>
      </w:pPr>
      <w:r>
        <w:rPr>
          <w:rFonts w:hint="eastAsia" w:hAnsi="宋体" w:cs="宋体"/>
          <w:b/>
          <w:bCs/>
          <w:sz w:val="24"/>
          <w:szCs w:val="24"/>
          <w:highlight w:val="none"/>
          <w:lang w:val="zh-CN"/>
        </w:rPr>
        <w:t xml:space="preserve">一、说明和释义</w:t>
      </w:r>
      <w:r>
        <w:rPr>
          <w:rFonts w:hint="eastAsia" w:hAnsi="宋体" w:cs="宋体"/>
          <w:b/>
          <w:bCs/>
          <w:sz w:val="24"/>
          <w:szCs w:val="24"/>
          <w:highlight w:val="none"/>
          <w:lang w:val="zh-CN"/>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1.说明</w:t>
      </w:r>
      <w:r>
        <w:rPr>
          <w:rFonts w:hint="eastAsia" w:hAnsi="宋体" w:cs="宋体"/>
          <w:sz w:val="24"/>
          <w:szCs w:val="24"/>
          <w:highlight w:val="none"/>
          <w:lang w:val="zh-CN"/>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1.1本招标文件仅适用于苏州伟亚工程项目管理咨询有限公司组织的招标活动。</w:t>
      </w:r>
      <w:r>
        <w:rPr>
          <w:rFonts w:hint="eastAsia" w:hAnsi="宋体" w:cs="宋体"/>
          <w:sz w:val="24"/>
          <w:szCs w:val="24"/>
          <w:highlight w:val="none"/>
          <w:lang w:val="zh-CN"/>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1.2本次招标活动及因本次招标产生的合同受中国法律制约和保护。</w:t>
      </w:r>
      <w:r>
        <w:rPr>
          <w:rFonts w:hint="eastAsia" w:hAnsi="宋体" w:cs="宋体"/>
          <w:sz w:val="24"/>
          <w:szCs w:val="24"/>
          <w:highlight w:val="none"/>
          <w:lang w:val="zh-CN"/>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1.3本招标文件的解释权属于苏州伟亚工程项目管理咨询有限公司。</w:t>
      </w:r>
      <w:r>
        <w:rPr>
          <w:rFonts w:hint="eastAsia" w:hAnsi="宋体" w:cs="宋体"/>
          <w:sz w:val="24"/>
          <w:szCs w:val="24"/>
          <w:highlight w:val="none"/>
          <w:lang w:val="zh-CN"/>
        </w:rPr>
      </w:r>
      <w:r/>
    </w:p>
    <w:p>
      <w:pPr>
        <w:pStyle w:val="1011"/>
        <w:ind w:firstLine="480"/>
        <w:jc w:val="left"/>
        <w:spacing w:line="360" w:lineRule="auto"/>
        <w:rPr>
          <w:rFonts w:hint="eastAsia" w:hAnsi="宋体" w:cs="宋体"/>
          <w:bCs/>
          <w:sz w:val="24"/>
          <w:szCs w:val="24"/>
          <w:highlight w:val="none"/>
          <w:lang w:val="zh-CN"/>
        </w:rPr>
      </w:pPr>
      <w:r>
        <w:rPr>
          <w:rFonts w:hint="eastAsia" w:hAnsi="宋体" w:cs="宋体"/>
          <w:bCs/>
          <w:sz w:val="24"/>
          <w:szCs w:val="24"/>
          <w:highlight w:val="none"/>
        </w:rPr>
        <w:t xml:space="preserve">2.</w:t>
      </w:r>
      <w:r>
        <w:rPr>
          <w:rFonts w:hint="eastAsia" w:hAnsi="宋体" w:cs="宋体"/>
          <w:bCs/>
          <w:sz w:val="24"/>
          <w:szCs w:val="24"/>
          <w:highlight w:val="none"/>
          <w:lang w:val="zh-CN"/>
        </w:rPr>
        <w:t xml:space="preserve">词语释义</w:t>
      </w:r>
      <w:r>
        <w:rPr>
          <w:rFonts w:hint="eastAsia" w:hAnsi="宋体" w:cs="宋体"/>
          <w:bCs/>
          <w:sz w:val="24"/>
          <w:szCs w:val="24"/>
          <w:highlight w:val="none"/>
          <w:lang w:val="zh-CN"/>
        </w:rPr>
      </w:r>
      <w:r/>
    </w:p>
    <w:p>
      <w:pPr>
        <w:pStyle w:val="1011"/>
        <w:ind w:firstLine="480"/>
        <w:jc w:val="left"/>
        <w:spacing w:line="360" w:lineRule="auto"/>
        <w:rPr>
          <w:rFonts w:hAnsi="宋体" w:cs="宋体"/>
          <w:sz w:val="24"/>
          <w:szCs w:val="24"/>
          <w:highlight w:val="none"/>
        </w:rPr>
      </w:pPr>
      <w:r>
        <w:rPr>
          <w:rFonts w:hint="eastAsia" w:hAnsi="宋体" w:cs="宋体"/>
          <w:sz w:val="24"/>
          <w:szCs w:val="24"/>
          <w:highlight w:val="none"/>
        </w:rPr>
        <w:t xml:space="preserve">2.1招标人（招标单位）：指依法进行政府采购的国家机关、事业单位、团体组织。</w:t>
      </w:r>
      <w:r>
        <w:rPr>
          <w:rFonts w:hAnsi="宋体" w:cs="宋体"/>
          <w:sz w:val="24"/>
          <w:szCs w:val="24"/>
          <w:highlight w:val="none"/>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2</w:t>
      </w:r>
      <w:r>
        <w:rPr>
          <w:rFonts w:hint="eastAsia" w:hAnsi="宋体" w:cs="宋体"/>
          <w:sz w:val="24"/>
          <w:szCs w:val="24"/>
          <w:highlight w:val="none"/>
          <w:lang w:val="zh-CN"/>
        </w:rPr>
        <w:t xml:space="preserve">.</w:t>
      </w:r>
      <w:r>
        <w:rPr>
          <w:rFonts w:hint="eastAsia" w:hAnsi="宋体" w:cs="宋体"/>
          <w:sz w:val="24"/>
          <w:szCs w:val="24"/>
          <w:highlight w:val="none"/>
        </w:rPr>
        <w:t xml:space="preserve">2</w:t>
      </w:r>
      <w:r>
        <w:rPr>
          <w:rFonts w:hint="eastAsia" w:hAnsi="宋体" w:cs="宋体"/>
          <w:sz w:val="24"/>
          <w:szCs w:val="24"/>
          <w:highlight w:val="none"/>
          <w:lang w:val="zh-CN"/>
        </w:rPr>
        <w:t xml:space="preserve">招标代理机构：指依法接受招标单位委托，从事货物、工程和服务等政府采购代理业务的社会中介机构。</w:t>
      </w:r>
      <w:r>
        <w:rPr>
          <w:rFonts w:hint="eastAsia" w:hAnsi="宋体" w:cs="宋体"/>
          <w:sz w:val="24"/>
          <w:szCs w:val="24"/>
          <w:highlight w:val="none"/>
          <w:lang w:val="zh-CN"/>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2</w:t>
      </w:r>
      <w:r>
        <w:rPr>
          <w:rFonts w:hint="eastAsia" w:hAnsi="宋体" w:cs="宋体"/>
          <w:sz w:val="24"/>
          <w:szCs w:val="24"/>
          <w:highlight w:val="none"/>
          <w:lang w:val="zh-CN"/>
        </w:rPr>
        <w:t xml:space="preserve">.</w:t>
      </w:r>
      <w:r>
        <w:rPr>
          <w:rFonts w:hint="eastAsia" w:hAnsi="宋体" w:cs="宋体"/>
          <w:sz w:val="24"/>
          <w:szCs w:val="24"/>
          <w:highlight w:val="none"/>
        </w:rPr>
        <w:t xml:space="preserve">3</w:t>
      </w:r>
      <w:r>
        <w:rPr>
          <w:rFonts w:hint="eastAsia" w:hAnsi="宋体" w:cs="宋体"/>
          <w:sz w:val="24"/>
          <w:szCs w:val="24"/>
          <w:highlight w:val="none"/>
          <w:lang w:val="zh-CN"/>
        </w:rPr>
        <w:t xml:space="preserve">投标人（投标单位）：经认定有资格响应招标，参加投标竞争的法人或其他组织和自然人。</w:t>
      </w:r>
      <w:r>
        <w:rPr>
          <w:rFonts w:hint="eastAsia" w:hAnsi="宋体" w:cs="宋体"/>
          <w:sz w:val="24"/>
          <w:szCs w:val="24"/>
          <w:highlight w:val="none"/>
          <w:lang w:val="zh-CN"/>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2.4</w:t>
      </w:r>
      <w:r>
        <w:rPr>
          <w:rFonts w:hint="eastAsia" w:hAnsi="宋体" w:cs="宋体"/>
          <w:sz w:val="24"/>
          <w:szCs w:val="24"/>
          <w:highlight w:val="none"/>
          <w:lang w:val="zh-CN"/>
        </w:rPr>
        <w:t xml:space="preserve">响应：投标人根据招标代理机构或招标代理机构发布的招标文件，编制投标文件并按规定投标的行为。</w:t>
      </w:r>
      <w:r>
        <w:rPr>
          <w:rFonts w:hint="eastAsia" w:hAnsi="宋体" w:cs="宋体"/>
          <w:sz w:val="24"/>
          <w:szCs w:val="24"/>
          <w:highlight w:val="none"/>
          <w:lang w:val="zh-CN"/>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2.5</w:t>
      </w:r>
      <w:r>
        <w:rPr>
          <w:rFonts w:hint="eastAsia" w:hAnsi="宋体" w:cs="宋体"/>
          <w:sz w:val="24"/>
          <w:szCs w:val="24"/>
          <w:highlight w:val="none"/>
          <w:lang w:val="zh-CN"/>
        </w:rPr>
        <w:t xml:space="preserve">合同：采供双方根据招标文件和中标的投标文件及中标通知书规定的内容签署的以书面形式所达成的协议，包括所有的附件、附录和构成协议的所有文件。</w:t>
      </w:r>
      <w:r>
        <w:rPr>
          <w:rFonts w:hint="eastAsia" w:hAnsi="宋体" w:cs="宋体"/>
          <w:sz w:val="24"/>
          <w:szCs w:val="24"/>
          <w:highlight w:val="none"/>
          <w:lang w:val="zh-CN"/>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2.6</w:t>
      </w:r>
      <w:r>
        <w:rPr>
          <w:rFonts w:hint="eastAsia" w:hAnsi="宋体" w:cs="宋体"/>
          <w:sz w:val="24"/>
          <w:szCs w:val="24"/>
          <w:highlight w:val="none"/>
          <w:lang w:val="zh-CN"/>
        </w:rPr>
        <w:t xml:space="preserve">甲方（委托方）：合同中明确规定的实际购买货物和服务的法人或其他组织和自然人 。</w:t>
      </w:r>
      <w:r>
        <w:rPr>
          <w:rFonts w:hint="eastAsia" w:hAnsi="宋体" w:cs="宋体"/>
          <w:sz w:val="24"/>
          <w:szCs w:val="24"/>
          <w:highlight w:val="none"/>
          <w:lang w:val="zh-CN"/>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2.7</w:t>
      </w:r>
      <w:r>
        <w:rPr>
          <w:rFonts w:hint="eastAsia" w:hAnsi="宋体" w:cs="宋体"/>
          <w:sz w:val="24"/>
          <w:szCs w:val="24"/>
          <w:highlight w:val="none"/>
          <w:lang w:val="zh-CN"/>
        </w:rPr>
        <w:t xml:space="preserve">乙方（服务方）：合同中规定的向采购方提供货物和服务的法人或其他组织和自然人。</w:t>
      </w:r>
      <w:r>
        <w:rPr>
          <w:rFonts w:hint="eastAsia" w:hAnsi="宋体" w:cs="宋体"/>
          <w:sz w:val="24"/>
          <w:szCs w:val="24"/>
          <w:highlight w:val="none"/>
          <w:lang w:val="zh-CN"/>
        </w:rPr>
      </w:r>
      <w:r/>
    </w:p>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2.8货物：系指乙方按招标采购文件规定，应向甲方提供的一切设备、备品、备件、工具、手册及其它有关技术资料和材料。</w:t>
      </w:r>
      <w:r>
        <w:rPr>
          <w:rFonts w:hint="eastAsia" w:hAnsi="宋体" w:cs="宋体"/>
          <w:sz w:val="24"/>
          <w:szCs w:val="24"/>
          <w:highlight w:val="none"/>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2.9</w:t>
      </w:r>
      <w:r>
        <w:rPr>
          <w:rFonts w:hint="eastAsia" w:hAnsi="宋体" w:cs="宋体"/>
          <w:sz w:val="24"/>
          <w:szCs w:val="24"/>
          <w:highlight w:val="none"/>
          <w:lang w:val="zh-CN"/>
        </w:rPr>
        <w:t xml:space="preserve">服务：</w:t>
      </w:r>
      <w:r>
        <w:rPr>
          <w:rFonts w:hint="eastAsia" w:hAnsi="宋体" w:cs="宋体"/>
          <w:sz w:val="24"/>
          <w:szCs w:val="24"/>
          <w:highlight w:val="none"/>
        </w:rPr>
        <w:t xml:space="preserve">系指本次招标采购文件规定乙方应承担的与提供货物和服务有关的辅助服务，比如运输、保险、安装、调试、提供技术援助、培训、配合措施、维修响应及合同中规定乙方应承担的其它义务。</w:t>
      </w:r>
      <w:r>
        <w:rPr>
          <w:rFonts w:hint="eastAsia" w:hAnsi="宋体" w:cs="宋体"/>
          <w:sz w:val="24"/>
          <w:szCs w:val="24"/>
          <w:highlight w:val="none"/>
          <w:lang w:val="zh-CN"/>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2.10</w:t>
      </w:r>
      <w:r>
        <w:rPr>
          <w:rFonts w:hint="eastAsia" w:hAnsi="宋体" w:cs="宋体"/>
          <w:sz w:val="24"/>
          <w:szCs w:val="24"/>
          <w:highlight w:val="none"/>
          <w:lang w:val="zh-CN"/>
        </w:rPr>
        <w:t xml:space="preserve">知识产权：指专利权、商标权、著作权等无形财产专有权的统称。</w:t>
      </w:r>
      <w:r>
        <w:rPr>
          <w:rFonts w:hint="eastAsia" w:hAnsi="宋体" w:cs="宋体"/>
          <w:sz w:val="24"/>
          <w:szCs w:val="24"/>
          <w:highlight w:val="none"/>
          <w:lang w:val="zh-CN"/>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2.11</w:t>
      </w:r>
      <w:r>
        <w:rPr>
          <w:rFonts w:hint="eastAsia" w:hAnsi="宋体" w:cs="宋体"/>
          <w:sz w:val="24"/>
          <w:szCs w:val="24"/>
          <w:highlight w:val="none"/>
          <w:lang w:val="zh-CN"/>
        </w:rPr>
        <w:t xml:space="preserve">天：日历日。</w:t>
      </w:r>
      <w:r>
        <w:rPr>
          <w:rFonts w:hint="eastAsia" w:hAnsi="宋体" w:cs="宋体"/>
          <w:sz w:val="24"/>
          <w:szCs w:val="24"/>
          <w:highlight w:val="none"/>
          <w:lang w:val="zh-CN"/>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2.12</w:t>
      </w:r>
      <w:r>
        <w:rPr>
          <w:rFonts w:hint="eastAsia" w:hAnsi="宋体" w:cs="宋体"/>
          <w:sz w:val="24"/>
          <w:szCs w:val="24"/>
          <w:highlight w:val="none"/>
          <w:lang w:val="zh-CN"/>
        </w:rPr>
        <w:t xml:space="preserve">交货地点：合同中明确约定的乙方提交的货物和服务最终交付地点。</w:t>
      </w:r>
      <w:r>
        <w:rPr>
          <w:rFonts w:hint="eastAsia" w:hAnsi="宋体" w:cs="宋体"/>
          <w:sz w:val="24"/>
          <w:szCs w:val="24"/>
          <w:highlight w:val="none"/>
          <w:lang w:val="zh-CN"/>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2.13</w:t>
      </w:r>
      <w:r>
        <w:rPr>
          <w:rFonts w:hint="eastAsia" w:hAnsi="宋体" w:cs="宋体"/>
          <w:sz w:val="24"/>
          <w:szCs w:val="24"/>
          <w:highlight w:val="none"/>
          <w:lang w:val="zh-CN"/>
        </w:rPr>
        <w:t xml:space="preserve">合同价款：根据合同规定，乙方在正确地履行合同义务后甲方应支付乙方的价款。</w:t>
      </w:r>
      <w:r>
        <w:rPr>
          <w:rFonts w:hint="eastAsia" w:hAnsi="宋体" w:cs="宋体"/>
          <w:sz w:val="24"/>
          <w:szCs w:val="24"/>
          <w:highlight w:val="none"/>
          <w:lang w:val="zh-CN"/>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2.14</w:t>
      </w:r>
      <w:r>
        <w:rPr>
          <w:rFonts w:hint="eastAsia" w:hAnsi="宋体" w:cs="宋体"/>
          <w:sz w:val="24"/>
          <w:szCs w:val="24"/>
          <w:highlight w:val="none"/>
          <w:lang w:val="zh-CN"/>
        </w:rPr>
        <w:t xml:space="preserve">产地：货物开采、生长、生产、最终制造、加工或提供服务的来源地。</w:t>
      </w:r>
      <w:r>
        <w:rPr>
          <w:rFonts w:hint="eastAsia" w:hAnsi="宋体" w:cs="宋体"/>
          <w:sz w:val="24"/>
          <w:szCs w:val="24"/>
          <w:highlight w:val="none"/>
          <w:lang w:val="zh-CN"/>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2.15</w:t>
      </w:r>
      <w:r>
        <w:rPr>
          <w:rFonts w:hint="eastAsia" w:hAnsi="宋体" w:cs="宋体"/>
          <w:sz w:val="24"/>
          <w:szCs w:val="24"/>
          <w:highlight w:val="none"/>
          <w:lang w:val="zh-CN"/>
        </w:rPr>
        <w:t xml:space="preserve">不可抗力：不能预见、不能避免并且不能克服的客观情况。</w:t>
      </w:r>
      <w:r>
        <w:rPr>
          <w:rFonts w:hint="eastAsia" w:hAnsi="宋体" w:cs="宋体"/>
          <w:sz w:val="24"/>
          <w:szCs w:val="24"/>
          <w:highlight w:val="none"/>
          <w:lang w:val="zh-CN"/>
        </w:rPr>
      </w:r>
      <w:r/>
    </w:p>
    <w:p>
      <w:pPr>
        <w:pStyle w:val="1030"/>
        <w:ind w:firstLine="480"/>
        <w:jc w:val="left"/>
        <w:spacing w:line="360" w:lineRule="auto"/>
        <w:rPr>
          <w:rFonts w:hint="eastAsia" w:hAnsi="宋体" w:cs="宋体"/>
          <w:szCs w:val="24"/>
          <w:highlight w:val="none"/>
        </w:rPr>
      </w:pPr>
      <w:r>
        <w:rPr>
          <w:rFonts w:hint="eastAsia" w:hAnsi="宋体" w:cs="宋体"/>
          <w:szCs w:val="24"/>
          <w:highlight w:val="none"/>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hAnsi="宋体" w:cs="宋体"/>
          <w:szCs w:val="24"/>
          <w:highlight w:val="none"/>
        </w:rPr>
      </w:r>
      <w:r/>
    </w:p>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2.17进口产品：指通过中国海关报关验收进入中国境内且产自境外的产品，具体按照苏财政[2008] 14号江苏省财政厅转发财政部办公厅关于政府采购进口产品管理有关问题的通知的规定。</w:t>
      </w:r>
      <w:r>
        <w:rPr>
          <w:rFonts w:hint="eastAsia" w:hAnsi="宋体" w:cs="宋体"/>
          <w:sz w:val="24"/>
          <w:szCs w:val="24"/>
          <w:highlight w:val="none"/>
        </w:rPr>
      </w:r>
      <w:r/>
    </w:p>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2.18书面形式：指书面文字、合同书、信件和数据电文（包括电报、电传、传真、电子数据交换和电子邮件）等可以有形地表现所载内容的形式。</w:t>
      </w:r>
      <w:r>
        <w:rPr>
          <w:rFonts w:hint="eastAsia" w:hAnsi="宋体" w:cs="宋体"/>
          <w:sz w:val="24"/>
          <w:szCs w:val="24"/>
          <w:highlight w:val="none"/>
        </w:rPr>
      </w:r>
      <w:r/>
    </w:p>
    <w:p>
      <w:pPr>
        <w:pStyle w:val="1011"/>
        <w:jc w:val="left"/>
        <w:spacing w:line="360" w:lineRule="auto"/>
        <w:rPr>
          <w:rFonts w:hint="eastAsia" w:hAnsi="宋体" w:cs="宋体"/>
          <w:b/>
          <w:bCs/>
          <w:sz w:val="24"/>
          <w:szCs w:val="24"/>
          <w:highlight w:val="none"/>
          <w:lang w:val="zh-CN"/>
        </w:rPr>
      </w:pPr>
      <w:r>
        <w:rPr>
          <w:rFonts w:hint="eastAsia" w:hAnsi="宋体" w:cs="宋体"/>
          <w:b/>
          <w:bCs/>
          <w:sz w:val="24"/>
          <w:szCs w:val="24"/>
          <w:highlight w:val="none"/>
          <w:lang w:val="zh-CN"/>
        </w:rPr>
        <w:t xml:space="preserve">二、投标人</w:t>
      </w:r>
      <w:r>
        <w:rPr>
          <w:rFonts w:hint="eastAsia" w:hAnsi="宋体" w:cs="宋体"/>
          <w:b/>
          <w:bCs/>
          <w:sz w:val="24"/>
          <w:szCs w:val="24"/>
          <w:highlight w:val="none"/>
          <w:lang w:val="zh-CN"/>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3</w:t>
      </w:r>
      <w:r>
        <w:rPr>
          <w:rFonts w:hint="eastAsia" w:hAnsi="宋体" w:cs="宋体"/>
          <w:sz w:val="24"/>
          <w:szCs w:val="24"/>
          <w:highlight w:val="none"/>
          <w:lang w:val="zh-CN"/>
        </w:rPr>
        <w:t xml:space="preserve">.合格投标人的条件：</w:t>
      </w:r>
      <w:r>
        <w:rPr>
          <w:rFonts w:hint="eastAsia" w:hAnsi="宋体" w:cs="宋体"/>
          <w:sz w:val="24"/>
          <w:szCs w:val="24"/>
          <w:highlight w:val="none"/>
          <w:lang w:val="zh-CN"/>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lang w:eastAsia="zh-CN"/>
        </w:rPr>
        <w:t xml:space="preserve">详见</w:t>
      </w:r>
      <w:r>
        <w:rPr>
          <w:rFonts w:hint="eastAsia" w:hAnsi="宋体" w:cs="宋体"/>
          <w:sz w:val="24"/>
          <w:szCs w:val="24"/>
          <w:highlight w:val="none"/>
        </w:rPr>
        <w:t xml:space="preserve">第一章招标公告；</w:t>
      </w:r>
      <w:r>
        <w:rPr>
          <w:rFonts w:hint="eastAsia" w:hAnsi="宋体" w:cs="宋体"/>
          <w:sz w:val="24"/>
          <w:szCs w:val="24"/>
          <w:highlight w:val="none"/>
          <w:lang w:val="zh-CN"/>
        </w:rPr>
        <w:t xml:space="preserve"> </w:t>
      </w:r>
      <w:r>
        <w:rPr>
          <w:rFonts w:hint="eastAsia" w:hAnsi="宋体" w:cs="宋体"/>
          <w:sz w:val="24"/>
          <w:szCs w:val="24"/>
          <w:highlight w:val="none"/>
          <w:lang w:val="zh-CN"/>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4</w:t>
      </w:r>
      <w:r>
        <w:rPr>
          <w:rFonts w:hint="eastAsia" w:hAnsi="宋体" w:cs="宋体"/>
          <w:sz w:val="24"/>
          <w:szCs w:val="24"/>
          <w:highlight w:val="none"/>
          <w:lang w:val="zh-CN"/>
        </w:rPr>
        <w:t xml:space="preserve">.投标人代表：指全权代表投标方参加投标活动并签署投标文件的人。如果投标方代表不是法定代表人，须持有《法定代表人授权委托书》（格式见第六章）。</w:t>
      </w:r>
      <w:r>
        <w:rPr>
          <w:rFonts w:hint="eastAsia" w:hAnsi="宋体" w:cs="宋体"/>
          <w:sz w:val="24"/>
          <w:szCs w:val="24"/>
          <w:highlight w:val="none"/>
          <w:lang w:val="zh-CN"/>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5</w:t>
      </w:r>
      <w:r>
        <w:rPr>
          <w:rFonts w:hint="eastAsia" w:hAnsi="宋体" w:cs="宋体"/>
          <w:sz w:val="24"/>
          <w:szCs w:val="24"/>
          <w:highlight w:val="none"/>
          <w:lang w:val="zh-CN"/>
        </w:rPr>
        <w:t xml:space="preserve">.投标费用 </w:t>
      </w:r>
      <w:r>
        <w:rPr>
          <w:rFonts w:hint="eastAsia" w:hAnsi="宋体" w:cs="宋体"/>
          <w:sz w:val="24"/>
          <w:szCs w:val="24"/>
          <w:highlight w:val="none"/>
          <w:lang w:val="zh-CN"/>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5</w:t>
      </w:r>
      <w:r>
        <w:rPr>
          <w:rFonts w:hint="eastAsia" w:hAnsi="宋体" w:cs="宋体"/>
          <w:sz w:val="24"/>
          <w:szCs w:val="24"/>
          <w:highlight w:val="none"/>
          <w:lang w:val="zh-CN"/>
        </w:rPr>
        <w:t xml:space="preserve">.1无论投标过程中的做法和结果如何，投标人自行承担所有与参加投标有关的全部费用。</w:t>
      </w:r>
      <w:r>
        <w:rPr>
          <w:rFonts w:hint="eastAsia" w:hAnsi="宋体" w:cs="宋体"/>
          <w:sz w:val="24"/>
          <w:szCs w:val="24"/>
          <w:highlight w:val="none"/>
          <w:lang w:val="zh-CN"/>
        </w:rPr>
      </w:r>
      <w:r/>
    </w:p>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6</w:t>
      </w:r>
      <w:r>
        <w:rPr>
          <w:rFonts w:hint="eastAsia" w:hAnsi="宋体" w:cs="宋体"/>
          <w:sz w:val="24"/>
          <w:szCs w:val="24"/>
          <w:highlight w:val="none"/>
          <w:lang w:val="zh-CN"/>
        </w:rPr>
        <w:t xml:space="preserve">.</w:t>
      </w:r>
      <w:r>
        <w:rPr>
          <w:rFonts w:hint="eastAsia" w:hAnsi="宋体" w:cs="宋体"/>
          <w:sz w:val="24"/>
          <w:szCs w:val="24"/>
          <w:highlight w:val="none"/>
        </w:rPr>
        <w:t xml:space="preserve">联合投标及分包转包</w:t>
      </w:r>
      <w:r>
        <w:rPr>
          <w:rFonts w:hint="eastAsia" w:hAnsi="宋体" w:cs="宋体"/>
          <w:sz w:val="24"/>
          <w:szCs w:val="24"/>
          <w:highlight w:val="none"/>
        </w:rPr>
      </w:r>
      <w:r/>
    </w:p>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6.1本次招标不接受联合投标的方式；</w:t>
      </w:r>
      <w:r>
        <w:rPr>
          <w:rFonts w:hint="eastAsia" w:hAnsi="宋体" w:cs="宋体"/>
          <w:sz w:val="24"/>
          <w:szCs w:val="24"/>
          <w:highlight w:val="none"/>
        </w:rPr>
      </w:r>
      <w:r/>
    </w:p>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6.2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hAnsi="宋体" w:cs="宋体"/>
          <w:sz w:val="24"/>
          <w:szCs w:val="24"/>
          <w:highlight w:val="none"/>
        </w:rPr>
      </w:r>
      <w:r/>
    </w:p>
    <w:p>
      <w:pPr>
        <w:pStyle w:val="1011"/>
        <w:jc w:val="left"/>
        <w:spacing w:line="360" w:lineRule="auto"/>
        <w:rPr>
          <w:rFonts w:hint="eastAsia" w:hAnsi="宋体" w:cs="宋体"/>
          <w:b/>
          <w:bCs/>
          <w:sz w:val="24"/>
          <w:szCs w:val="24"/>
          <w:highlight w:val="none"/>
          <w:lang w:val="zh-CN"/>
        </w:rPr>
      </w:pPr>
      <w:r>
        <w:rPr>
          <w:rFonts w:hint="eastAsia" w:hAnsi="宋体" w:cs="宋体"/>
          <w:b/>
          <w:bCs/>
          <w:sz w:val="24"/>
          <w:szCs w:val="24"/>
          <w:highlight w:val="none"/>
          <w:lang w:val="zh-CN"/>
        </w:rPr>
        <w:t xml:space="preserve">三、招标文件的说明</w:t>
      </w:r>
      <w:r>
        <w:rPr>
          <w:rFonts w:hint="eastAsia" w:hAnsi="宋体" w:cs="宋体"/>
          <w:b/>
          <w:bCs/>
          <w:sz w:val="24"/>
          <w:szCs w:val="24"/>
          <w:highlight w:val="none"/>
          <w:lang w:val="zh-CN"/>
        </w:rPr>
      </w:r>
      <w:r/>
    </w:p>
    <w:p>
      <w:pPr>
        <w:pStyle w:val="1011"/>
        <w:ind w:firstLine="480"/>
        <w:jc w:val="left"/>
        <w:spacing w:line="360" w:lineRule="auto"/>
        <w:rPr>
          <w:rFonts w:hint="eastAsia" w:hAnsi="宋体" w:cs="宋体"/>
          <w:bCs/>
          <w:sz w:val="24"/>
          <w:szCs w:val="24"/>
          <w:highlight w:val="none"/>
        </w:rPr>
      </w:pPr>
      <w:r>
        <w:rPr>
          <w:rFonts w:hint="eastAsia" w:hAnsi="宋体" w:cs="宋体"/>
          <w:bCs/>
          <w:sz w:val="24"/>
          <w:szCs w:val="24"/>
          <w:highlight w:val="none"/>
        </w:rPr>
        <w:t xml:space="preserve">7.招标文件</w:t>
      </w:r>
      <w:r>
        <w:rPr>
          <w:rFonts w:hint="eastAsia" w:hAnsi="宋体" w:cs="宋体"/>
          <w:bCs/>
          <w:sz w:val="24"/>
          <w:szCs w:val="24"/>
          <w:highlight w:val="none"/>
        </w:rPr>
      </w:r>
      <w:r/>
    </w:p>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7.1招标文件由招标文件总目录所列内容组成。投标单位应详细阅读招标文件的全部内容。不按招标文件的要求提供的投标文件和资料，可能导致投标被拒绝。</w:t>
      </w:r>
      <w:r>
        <w:rPr>
          <w:rFonts w:hint="eastAsia" w:hAnsi="宋体" w:cs="宋体"/>
          <w:sz w:val="24"/>
          <w:szCs w:val="24"/>
          <w:highlight w:val="none"/>
        </w:rPr>
      </w:r>
      <w:r/>
    </w:p>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7.2 招标文件及其补充通知（包括更正公告）不是直接从财政部门指定的政府采购信息发布媒体上下载获得的，招标单位或采购代理机构对招标文件及其补遗的真实性、完整性不承担任何责任。</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8.招标文件的招标文件的质疑</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8.1供应商认为招标文件、采购过程或中标、中标结果使自己的权益受到损害的，可以在知道或者应知其权益受到损害之日起7个工作日内，以书面形式向招标单位、采购代理机构提出质疑。采购代理机构应当在收到投标人书面质疑后7个工作日内作出答复。</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8.2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与质疑函一起递交，否则不予受理。</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8.3本次招标文件要求供应商在法定质疑期内一次性提出针对同一采购程序环节的质疑。</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8.4供应商提出质疑应当提交质疑函和必要的证明材料，质疑函应当包括下列内容：</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8.4.1供应商的姓名或者名称（以营业执照副本复印件为准）、地址、邮编、联系人及联系电话；</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8.4.2质疑项目的名称、编号；</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8.4.3具体、明确的质疑事项和与质疑事项相关的请求；</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8.4.4事实依据；</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8.4.5必要的法律依据；</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8.4.6提出质疑的日期；</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8.4.7供应商参加投标确认函;</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8.4.8供应商的法定代表人/负责人、供应商代理人身份证(如有授权)。</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8.5接收质疑函的方式：书面形式（当场送达或邮寄方式）。</w:t>
      </w:r>
      <w:r>
        <w:rPr>
          <w:rFonts w:hint="eastAsia" w:hAnsi="宋体" w:cs="宋体"/>
          <w:sz w:val="24"/>
          <w:szCs w:val="24"/>
          <w:highlight w:val="none"/>
          <w:lang w:val="zh-CN"/>
        </w:rPr>
      </w:r>
      <w:r/>
    </w:p>
    <w:p>
      <w:pPr>
        <w:pStyle w:val="1011"/>
        <w:ind w:firstLine="480"/>
        <w:spacing w:line="360" w:lineRule="auto"/>
        <w:rPr>
          <w:rFonts w:hint="eastAsia" w:hAnsi="宋体" w:cs="宋体"/>
          <w:bCs/>
          <w:sz w:val="24"/>
          <w:szCs w:val="24"/>
          <w:highlight w:val="none"/>
          <w:lang w:val="zh-CN"/>
        </w:rPr>
      </w:pPr>
      <w:r>
        <w:rPr>
          <w:rFonts w:hint="eastAsia" w:hAnsi="宋体" w:cs="宋体"/>
          <w:bCs/>
          <w:sz w:val="24"/>
          <w:szCs w:val="24"/>
          <w:highlight w:val="none"/>
          <w:lang w:val="zh-CN"/>
        </w:rPr>
        <w:t xml:space="preserve">质疑联系人：钱梅</w:t>
      </w:r>
      <w:r>
        <w:rPr>
          <w:rFonts w:hint="eastAsia" w:hAnsi="宋体" w:cs="宋体"/>
          <w:bCs/>
          <w:sz w:val="24"/>
          <w:szCs w:val="24"/>
          <w:highlight w:val="none"/>
          <w:lang w:val="zh-CN"/>
        </w:rPr>
      </w:r>
      <w:r/>
    </w:p>
    <w:p>
      <w:pPr>
        <w:pStyle w:val="1011"/>
        <w:ind w:firstLine="480"/>
        <w:spacing w:line="360" w:lineRule="auto"/>
        <w:rPr>
          <w:rFonts w:hAnsi="宋体" w:eastAsia="宋体" w:cs="宋体"/>
          <w:bCs/>
          <w:sz w:val="24"/>
          <w:szCs w:val="24"/>
          <w:highlight w:val="none"/>
          <w:lang w:val="en-US" w:eastAsia="zh-CN"/>
        </w:rPr>
      </w:pPr>
      <w:r>
        <w:rPr>
          <w:rFonts w:hint="eastAsia" w:hAnsi="宋体" w:cs="宋体"/>
          <w:bCs/>
          <w:sz w:val="24"/>
          <w:szCs w:val="24"/>
          <w:highlight w:val="none"/>
          <w:lang w:val="zh-CN"/>
        </w:rPr>
        <w:t xml:space="preserve">联系电话：0512-65561182-80</w:t>
      </w:r>
      <w:r>
        <w:rPr>
          <w:rFonts w:hint="eastAsia" w:hAnsi="宋体" w:cs="宋体"/>
          <w:bCs/>
          <w:sz w:val="24"/>
          <w:szCs w:val="24"/>
          <w:highlight w:val="none"/>
          <w:lang w:val="en-US" w:eastAsia="zh-CN"/>
        </w:rPr>
        <w:t xml:space="preserve">1</w:t>
      </w:r>
      <w:r>
        <w:rPr>
          <w:rFonts w:hint="eastAsia" w:hAnsi="宋体" w:cs="宋体"/>
          <w:bCs/>
          <w:sz w:val="24"/>
          <w:szCs w:val="24"/>
          <w:highlight w:val="none"/>
          <w:lang w:val="en-US" w:eastAsia="zh-CN"/>
        </w:rPr>
        <w:t xml:space="preserve">5</w:t>
      </w:r>
      <w:r>
        <w:rPr>
          <w:rFonts w:hAnsi="宋体" w:eastAsia="宋体" w:cs="宋体"/>
          <w:bCs/>
          <w:sz w:val="24"/>
          <w:szCs w:val="24"/>
          <w:highlight w:val="none"/>
          <w:lang w:val="en-US" w:eastAsia="zh-CN"/>
        </w:rPr>
      </w:r>
      <w:r/>
    </w:p>
    <w:p>
      <w:pPr>
        <w:pStyle w:val="1011"/>
        <w:ind w:firstLine="480"/>
        <w:spacing w:line="360" w:lineRule="auto"/>
        <w:rPr>
          <w:rFonts w:hint="eastAsia" w:hAnsi="宋体" w:cs="宋体"/>
          <w:bCs/>
          <w:sz w:val="24"/>
          <w:szCs w:val="24"/>
          <w:highlight w:val="none"/>
          <w:lang w:val="zh-CN"/>
        </w:rPr>
      </w:pPr>
      <w:r>
        <w:rPr>
          <w:rFonts w:hint="eastAsia" w:hAnsi="宋体" w:cs="宋体"/>
          <w:bCs/>
          <w:sz w:val="24"/>
          <w:szCs w:val="24"/>
          <w:highlight w:val="none"/>
          <w:lang w:val="zh-CN"/>
        </w:rPr>
        <w:t xml:space="preserve">通讯地址：苏州高新区浩福路1号维田商务中心308室</w:t>
      </w:r>
      <w:r>
        <w:rPr>
          <w:rFonts w:hint="eastAsia" w:hAnsi="宋体" w:cs="宋体"/>
          <w:bCs/>
          <w:sz w:val="24"/>
          <w:szCs w:val="24"/>
          <w:highlight w:val="none"/>
          <w:lang w:val="zh-CN"/>
        </w:rPr>
      </w:r>
      <w:r/>
    </w:p>
    <w:p>
      <w:pPr>
        <w:pStyle w:val="1011"/>
        <w:ind w:firstLine="480"/>
        <w:spacing w:line="360" w:lineRule="auto"/>
        <w:rPr>
          <w:rFonts w:hint="eastAsia" w:hAnsi="宋体" w:cs="宋体"/>
          <w:bCs/>
          <w:sz w:val="24"/>
          <w:szCs w:val="24"/>
          <w:highlight w:val="none"/>
        </w:rPr>
      </w:pPr>
      <w:r>
        <w:rPr>
          <w:rFonts w:hint="eastAsia" w:hAnsi="宋体" w:cs="宋体"/>
          <w:bCs/>
          <w:sz w:val="24"/>
          <w:szCs w:val="24"/>
          <w:highlight w:val="none"/>
          <w:lang w:val="zh-CN"/>
        </w:rPr>
        <w:t xml:space="preserve">9.招标文件的澄清和修改</w:t>
      </w:r>
      <w:r>
        <w:rPr>
          <w:rFonts w:hint="eastAsia" w:hAnsi="宋体" w:cs="宋体"/>
          <w:bCs/>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9.1</w:t>
      </w:r>
      <w:r>
        <w:rPr>
          <w:rFonts w:hint="eastAsia" w:hAnsi="宋体" w:cs="宋体"/>
          <w:bCs/>
          <w:sz w:val="24"/>
          <w:szCs w:val="24"/>
          <w:highlight w:val="none"/>
        </w:rPr>
        <w:t xml:space="preserve">招标单位或采购代理机构无论出于自己的考虑，还是出于对投标人提问的澄清，均可对已发出的招标文件用补充通知（包括更正公告）的方式进行澄清或者修改，并通过苏州市政府采购网、江苏政府采购网对外进行发布。澄清或者修改的内容为招标文件的组成部分。</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9.2对于补充通知（包括更正公告），报名成功的供应商通过“苏州市政府采购网”、“江苏政府采购网”的“采购公告”自行查看所报项目的补充通知（包括更正公告）。补充通知（包括更正公告）将作为招标文件的组成部分，对所有投标单位有约束力。</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9.3</w:t>
      </w:r>
      <w:r>
        <w:rPr>
          <w:rFonts w:hint="eastAsia" w:hAnsi="宋体" w:cs="宋体"/>
          <w:bCs/>
          <w:sz w:val="24"/>
          <w:szCs w:val="24"/>
          <w:highlight w:val="none"/>
        </w:rPr>
        <w:t xml:space="preserve">澄清或者修改的内容可能影响投标文件编制的，招标单位或者采购代理机构应当在投标截</w:t>
      </w:r>
      <w:r>
        <w:rPr>
          <w:rFonts w:hint="eastAsia" w:hAnsi="宋体" w:cs="宋体"/>
          <w:sz w:val="24"/>
          <w:szCs w:val="24"/>
          <w:highlight w:val="none"/>
        </w:rPr>
        <w:t xml:space="preserve">止时间至少15日前，并通过苏州市政府采购网、江苏政府采购网对外进行发布；不足15日的，招标单位或者采购代理机构应当顺延提交投标文件的截止时间。</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9.4招标文件的澄清、修改、补充等内容均以苏州政府采购网、江苏政府采购网上发布的补充通知为准。</w:t>
      </w:r>
      <w:r>
        <w:rPr>
          <w:rFonts w:hint="eastAsia" w:hAnsi="宋体" w:cs="宋体"/>
          <w:sz w:val="24"/>
          <w:szCs w:val="24"/>
          <w:highlight w:val="none"/>
        </w:rPr>
      </w:r>
      <w:r/>
    </w:p>
    <w:p>
      <w:pPr>
        <w:pStyle w:val="1011"/>
        <w:spacing w:line="360" w:lineRule="auto"/>
        <w:rPr>
          <w:rFonts w:hint="eastAsia" w:hAnsi="宋体" w:cs="宋体"/>
          <w:b/>
          <w:bCs/>
          <w:sz w:val="24"/>
          <w:szCs w:val="24"/>
          <w:highlight w:val="none"/>
          <w:lang w:val="zh-CN"/>
        </w:rPr>
      </w:pPr>
      <w:r>
        <w:rPr>
          <w:rFonts w:hint="eastAsia" w:hAnsi="宋体" w:cs="宋体"/>
          <w:b/>
          <w:bCs/>
          <w:sz w:val="24"/>
          <w:szCs w:val="24"/>
          <w:highlight w:val="none"/>
          <w:lang w:val="zh-CN"/>
        </w:rPr>
        <w:t xml:space="preserve">四、投标文件说明</w:t>
      </w:r>
      <w:r>
        <w:rPr>
          <w:rFonts w:hint="eastAsia" w:hAnsi="宋体" w:cs="宋体"/>
          <w:b/>
          <w:bCs/>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10．提示与要求</w:t>
      </w:r>
      <w:r>
        <w:rPr>
          <w:rFonts w:hint="eastAsia" w:hAnsi="宋体" w:cs="宋体"/>
          <w:sz w:val="24"/>
          <w:szCs w:val="24"/>
          <w:highlight w:val="none"/>
          <w:lang w:val="zh-CN"/>
        </w:rPr>
      </w:r>
      <w:r/>
    </w:p>
    <w:p>
      <w:pPr>
        <w:pStyle w:val="1011"/>
        <w:ind w:firstLine="482"/>
        <w:spacing w:line="360" w:lineRule="auto"/>
        <w:rPr>
          <w:rFonts w:hint="eastAsia" w:hAnsi="宋体" w:cs="宋体"/>
          <w:b/>
          <w:bCs/>
          <w:sz w:val="24"/>
          <w:szCs w:val="24"/>
          <w:highlight w:val="none"/>
          <w:lang w:val="zh-CN"/>
        </w:rPr>
      </w:pPr>
      <w:r>
        <w:rPr>
          <w:rFonts w:hint="eastAsia" w:hAnsi="宋体" w:cs="宋体"/>
          <w:b/>
          <w:bCs/>
          <w:sz w:val="24"/>
          <w:szCs w:val="24"/>
          <w:highlight w:val="none"/>
          <w:lang w:val="zh-CN"/>
        </w:rPr>
        <w:t xml:space="preserve">1</w:t>
      </w:r>
      <w:r>
        <w:rPr>
          <w:rFonts w:hint="eastAsia" w:hAnsi="宋体" w:cs="宋体"/>
          <w:b/>
          <w:bCs/>
          <w:sz w:val="24"/>
          <w:szCs w:val="24"/>
          <w:highlight w:val="none"/>
        </w:rPr>
        <w:t xml:space="preserve">0</w:t>
      </w:r>
      <w:r>
        <w:rPr>
          <w:rFonts w:hint="eastAsia" w:hAnsi="宋体" w:cs="宋体"/>
          <w:b/>
          <w:bCs/>
          <w:sz w:val="24"/>
          <w:szCs w:val="24"/>
          <w:highlight w:val="none"/>
          <w:lang w:val="zh-CN"/>
        </w:rPr>
        <w:t xml:space="preserve">.1 投标单位应仔细阅读招标文件的所有内容，按招标文件的要求提供投标文件，并保证所提供的全部资料的真实性，以使其投标对招标文件做出实质性响应，否则，其投标可能被拒绝。</w:t>
      </w:r>
      <w:r>
        <w:rPr>
          <w:rFonts w:hint="eastAsia" w:hAnsi="宋体" w:cs="宋体"/>
          <w:b/>
          <w:bCs/>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1</w:t>
      </w:r>
      <w:r>
        <w:rPr>
          <w:rFonts w:hint="eastAsia" w:hAnsi="宋体" w:cs="宋体"/>
          <w:sz w:val="24"/>
          <w:szCs w:val="24"/>
          <w:highlight w:val="none"/>
        </w:rPr>
        <w:t xml:space="preserve">0</w:t>
      </w:r>
      <w:r>
        <w:rPr>
          <w:rFonts w:hint="eastAsia" w:hAnsi="宋体" w:cs="宋体"/>
          <w:sz w:val="24"/>
          <w:szCs w:val="24"/>
          <w:highlight w:val="none"/>
          <w:lang w:val="zh-CN"/>
        </w:rPr>
        <w:t xml:space="preserve">.2 无论是否递交投标文件，投标单位都应将招标文件及以后的所有通知、文件等视为保密文件。</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11. 投标文件计量单位和使用文字</w:t>
      </w:r>
      <w:r>
        <w:rPr>
          <w:rFonts w:hint="eastAsia" w:hAnsi="宋体" w:cs="宋体"/>
          <w:sz w:val="24"/>
          <w:szCs w:val="24"/>
          <w:highlight w:val="none"/>
          <w:lang w:val="zh-CN"/>
        </w:rPr>
      </w:r>
      <w:r/>
    </w:p>
    <w:p>
      <w:pPr>
        <w:pStyle w:val="1011"/>
        <w:ind w:firstLine="439"/>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11.1投标文件中所使用的计量单位，除招标文件中有特殊要求外，均应使用中华人民共和国法定计量单位。</w:t>
      </w:r>
      <w:r>
        <w:rPr>
          <w:rFonts w:hint="eastAsia" w:hAnsi="宋体" w:cs="宋体"/>
          <w:sz w:val="24"/>
          <w:szCs w:val="24"/>
          <w:highlight w:val="none"/>
          <w:lang w:val="zh-CN"/>
        </w:rPr>
      </w:r>
      <w:r/>
    </w:p>
    <w:p>
      <w:pPr>
        <w:pStyle w:val="1011"/>
        <w:ind w:firstLine="42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rPr>
          <w:rFonts w:hint="eastAsia" w:hAnsi="宋体" w:cs="宋体"/>
          <w:sz w:val="24"/>
          <w:szCs w:val="24"/>
          <w:highlight w:val="none"/>
          <w:lang w:val="zh-CN"/>
        </w:rPr>
      </w:r>
      <w:r/>
    </w:p>
    <w:p>
      <w:pPr>
        <w:pStyle w:val="1011"/>
        <w:ind w:firstLine="482"/>
        <w:jc w:val="left"/>
        <w:spacing w:line="360" w:lineRule="auto"/>
        <w:rPr>
          <w:rFonts w:hint="eastAsia" w:hAnsi="宋体" w:cs="宋体"/>
          <w:b/>
          <w:bCs/>
          <w:sz w:val="24"/>
          <w:szCs w:val="24"/>
          <w:highlight w:val="none"/>
          <w:lang w:val="zh-CN"/>
        </w:rPr>
      </w:pPr>
      <w:r>
        <w:rPr>
          <w:rFonts w:hint="eastAsia" w:hAnsi="宋体" w:cs="宋体"/>
          <w:b/>
          <w:bCs/>
          <w:sz w:val="24"/>
          <w:szCs w:val="24"/>
          <w:highlight w:val="none"/>
          <w:lang w:val="zh-CN"/>
        </w:rPr>
        <w:t xml:space="preserve">12. 投标文件的组成</w:t>
      </w:r>
      <w:r>
        <w:rPr>
          <w:rFonts w:hint="eastAsia" w:hAnsi="宋体" w:cs="宋体"/>
          <w:b/>
          <w:bCs/>
          <w:sz w:val="24"/>
          <w:szCs w:val="24"/>
          <w:highlight w:val="none"/>
          <w:lang w:val="zh-CN"/>
        </w:rPr>
      </w:r>
      <w:r/>
    </w:p>
    <w:p>
      <w:pPr>
        <w:pStyle w:val="1011"/>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12.1封面；</w:t>
      </w:r>
      <w:r>
        <w:rPr>
          <w:rFonts w:ascii="宋体" w:hAnsi="宋体" w:eastAsia="宋体" w:cs="宋体"/>
          <w:sz w:val="24"/>
          <w:szCs w:val="24"/>
          <w:highlight w:val="none"/>
        </w:rPr>
      </w:r>
      <w:r/>
    </w:p>
    <w:p>
      <w:pPr>
        <w:pStyle w:val="1011"/>
        <w:ind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12.</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开标一览表(统一格式，用于唱标)；</w:t>
      </w:r>
      <w:r>
        <w:rPr>
          <w:rFonts w:hint="eastAsia" w:ascii="宋体" w:hAnsi="宋体" w:eastAsia="宋体" w:cs="宋体"/>
          <w:sz w:val="24"/>
          <w:szCs w:val="24"/>
          <w:highlight w:val="none"/>
          <w:lang w:val="zh-CN"/>
        </w:rPr>
      </w:r>
      <w:r/>
    </w:p>
    <w:p>
      <w:pPr>
        <w:pStyle w:val="101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12.3投标报价分析表（详见第六章</w:t>
      </w:r>
      <w:r>
        <w:rPr>
          <w:rFonts w:hint="eastAsia" w:ascii="宋体" w:hAnsi="宋体" w:eastAsia="宋体" w:cs="宋体"/>
          <w:sz w:val="24"/>
          <w:szCs w:val="24"/>
          <w:highlight w:val="none"/>
          <w:lang w:eastAsia="zh-CN"/>
        </w:rPr>
        <w:t xml:space="preserve">格式四</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11"/>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12.4资格审查文件</w:t>
      </w:r>
      <w:r>
        <w:rPr>
          <w:rFonts w:hint="eastAsia" w:ascii="宋体" w:hAnsi="宋体" w:eastAsia="宋体" w:cs="宋体"/>
          <w:b/>
          <w:bCs/>
          <w:sz w:val="24"/>
          <w:szCs w:val="24"/>
          <w:highlight w:val="none"/>
        </w:rPr>
      </w:r>
      <w:r/>
    </w:p>
    <w:p>
      <w:pPr>
        <w:pStyle w:val="1011"/>
        <w:ind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12.4.1</w:t>
      </w:r>
      <w:r>
        <w:rPr>
          <w:rFonts w:hint="eastAsia" w:ascii="宋体" w:hAnsi="宋体" w:eastAsia="宋体" w:cs="宋体"/>
          <w:sz w:val="24"/>
          <w:szCs w:val="24"/>
          <w:highlight w:val="none"/>
          <w:lang w:val="zh-CN"/>
        </w:rPr>
        <w:t xml:space="preserve">关于资格文件的声明函（详见第六章格式十）；</w:t>
      </w:r>
      <w:r>
        <w:rPr>
          <w:rFonts w:hint="eastAsia" w:ascii="宋体" w:hAnsi="宋体" w:eastAsia="宋体" w:cs="宋体"/>
          <w:sz w:val="24"/>
          <w:szCs w:val="24"/>
          <w:highlight w:val="none"/>
          <w:lang w:val="zh-CN"/>
        </w:rPr>
      </w:r>
      <w:r/>
    </w:p>
    <w:p>
      <w:pPr>
        <w:pStyle w:val="1011"/>
        <w:ind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12.4.2</w:t>
      </w:r>
      <w:r>
        <w:rPr>
          <w:rFonts w:hint="eastAsia" w:ascii="宋体" w:hAnsi="宋体" w:eastAsia="宋体" w:cs="宋体"/>
          <w:sz w:val="24"/>
          <w:szCs w:val="24"/>
          <w:highlight w:val="none"/>
          <w:lang w:val="zh-CN"/>
        </w:rPr>
        <w:t xml:space="preserve">投标单位情况表（详见第六章格式十一）；</w:t>
      </w:r>
      <w:r>
        <w:rPr>
          <w:rFonts w:hint="eastAsia" w:ascii="宋体" w:hAnsi="宋体" w:eastAsia="宋体" w:cs="宋体"/>
          <w:sz w:val="24"/>
          <w:szCs w:val="24"/>
          <w:highlight w:val="none"/>
          <w:lang w:val="zh-CN"/>
        </w:rPr>
      </w:r>
      <w:r/>
    </w:p>
    <w:p>
      <w:pPr>
        <w:pStyle w:val="1011"/>
        <w:ind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12.</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投标人法定代表人身份证扫描件；</w:t>
      </w:r>
      <w:r>
        <w:rPr>
          <w:rFonts w:hint="eastAsia" w:ascii="宋体" w:hAnsi="宋体" w:eastAsia="宋体" w:cs="宋体"/>
          <w:sz w:val="24"/>
          <w:szCs w:val="24"/>
          <w:highlight w:val="none"/>
          <w:lang w:val="zh-CN"/>
        </w:rPr>
      </w:r>
      <w:r/>
    </w:p>
    <w:p>
      <w:pPr>
        <w:pStyle w:val="1011"/>
        <w:ind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12.4.</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法定代表人授权委托书（如有授权），法定代表人身份证扫描件及委托代理人身份证扫描件（如有授权）（详见第六章格式二）； </w:t>
      </w:r>
      <w:r>
        <w:rPr>
          <w:rFonts w:hint="eastAsia" w:ascii="宋体" w:hAnsi="宋体" w:eastAsia="宋体" w:cs="宋体"/>
          <w:sz w:val="24"/>
          <w:szCs w:val="24"/>
          <w:highlight w:val="none"/>
          <w:lang w:val="zh-CN"/>
        </w:rPr>
      </w:r>
      <w:r/>
    </w:p>
    <w:p>
      <w:pPr>
        <w:pStyle w:val="1011"/>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12.4.</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合格投标人资格证明材料：</w:t>
      </w:r>
      <w:r>
        <w:rPr>
          <w:rFonts w:ascii="宋体" w:hAnsi="宋体" w:eastAsia="宋体" w:cs="宋体"/>
          <w:sz w:val="24"/>
          <w:szCs w:val="24"/>
          <w:highlight w:val="none"/>
        </w:rPr>
      </w:r>
      <w:r/>
    </w:p>
    <w:p>
      <w:pPr>
        <w:pStyle w:val="1011"/>
        <w:ind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12.4.</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zh-CN"/>
        </w:rPr>
        <w:t xml:space="preserve">具有独立承担民事责任的能力证明。包括法人或者其他组织的营业执照等证明文件，自然人的身份证明；</w:t>
      </w:r>
      <w:r>
        <w:rPr>
          <w:rFonts w:hint="eastAsia" w:ascii="宋体" w:hAnsi="宋体" w:eastAsia="宋体" w:cs="宋体"/>
          <w:sz w:val="24"/>
          <w:szCs w:val="24"/>
          <w:highlight w:val="none"/>
          <w:lang w:val="zh-CN"/>
        </w:rPr>
      </w:r>
      <w:r/>
    </w:p>
    <w:p>
      <w:pPr>
        <w:pStyle w:val="1011"/>
        <w:ind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12.4.</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具有良好的商业信誉和健全的财务会计制度（提供最近一期的财务报告或财务表报，其他组织、自然人、及成立未满一年的法人应提供银行出具的资信证明）；</w:t>
      </w:r>
      <w:r>
        <w:rPr>
          <w:rFonts w:hint="eastAsia" w:ascii="宋体" w:hAnsi="宋体" w:eastAsia="宋体" w:cs="宋体"/>
          <w:sz w:val="24"/>
          <w:szCs w:val="24"/>
          <w:highlight w:val="none"/>
          <w:lang w:val="zh-CN"/>
        </w:rPr>
      </w:r>
      <w:r/>
    </w:p>
    <w:p>
      <w:pPr>
        <w:pStyle w:val="1011"/>
        <w:ind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12.4.</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履行合同所必备的设备和专业技术能力的证明材料或承诺；</w:t>
      </w:r>
      <w:r>
        <w:rPr>
          <w:rFonts w:hint="eastAsia" w:ascii="宋体" w:hAnsi="宋体" w:eastAsia="宋体" w:cs="宋体"/>
          <w:sz w:val="24"/>
          <w:szCs w:val="24"/>
          <w:highlight w:val="none"/>
          <w:lang w:val="zh-CN"/>
        </w:rPr>
      </w:r>
      <w:r/>
    </w:p>
    <w:p>
      <w:pPr>
        <w:pStyle w:val="1011"/>
        <w:ind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12.4.</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rPr>
          <w:rFonts w:hint="eastAsia" w:ascii="宋体" w:hAnsi="宋体" w:eastAsia="宋体" w:cs="宋体"/>
          <w:sz w:val="24"/>
          <w:szCs w:val="24"/>
          <w:highlight w:val="none"/>
          <w:lang w:val="zh-CN"/>
        </w:rPr>
      </w:r>
      <w:r/>
    </w:p>
    <w:p>
      <w:pPr>
        <w:pStyle w:val="1011"/>
        <w:ind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12.4.</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zh-CN"/>
        </w:rPr>
        <w:t xml:space="preserve">参加政府采购活动前三年内在经营活动中没有重大违法记录的书面声明函；</w:t>
      </w:r>
      <w:r>
        <w:rPr>
          <w:rFonts w:hint="eastAsia" w:ascii="宋体" w:hAnsi="宋体" w:eastAsia="宋体" w:cs="宋体"/>
          <w:sz w:val="24"/>
          <w:szCs w:val="24"/>
          <w:highlight w:val="none"/>
          <w:lang w:val="zh-CN"/>
        </w:rPr>
      </w:r>
      <w:r/>
    </w:p>
    <w:p>
      <w:pPr>
        <w:pStyle w:val="1011"/>
        <w:ind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12.</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其它有关资格证明文件；</w:t>
      </w:r>
      <w:r>
        <w:rPr>
          <w:rFonts w:hint="eastAsia" w:ascii="宋体" w:hAnsi="宋体" w:eastAsia="宋体" w:cs="宋体"/>
          <w:sz w:val="24"/>
          <w:szCs w:val="24"/>
          <w:highlight w:val="none"/>
          <w:lang w:val="zh-CN"/>
        </w:rPr>
      </w:r>
      <w:r/>
    </w:p>
    <w:p>
      <w:pPr>
        <w:pStyle w:val="1011"/>
        <w:ind w:firstLine="482"/>
        <w:jc w:val="left"/>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12.</w:t>
      </w:r>
      <w:r>
        <w:rPr>
          <w:rFonts w:hint="eastAsia" w:ascii="宋体" w:hAnsi="宋体" w:eastAsia="宋体" w:cs="宋体"/>
          <w:b/>
          <w:bCs/>
          <w:sz w:val="24"/>
          <w:szCs w:val="24"/>
          <w:highlight w:val="none"/>
        </w:rPr>
        <w:t xml:space="preserve">5</w:t>
      </w:r>
      <w:r>
        <w:rPr>
          <w:rFonts w:hint="eastAsia" w:ascii="宋体" w:hAnsi="宋体" w:eastAsia="宋体" w:cs="宋体"/>
          <w:b/>
          <w:bCs/>
          <w:sz w:val="24"/>
          <w:szCs w:val="24"/>
          <w:highlight w:val="none"/>
          <w:lang w:val="zh-CN"/>
        </w:rPr>
        <w:t xml:space="preserve">符合性审查文件</w:t>
      </w:r>
      <w:r>
        <w:rPr>
          <w:rFonts w:hint="eastAsia" w:ascii="宋体" w:hAnsi="宋体" w:eastAsia="宋体" w:cs="宋体"/>
          <w:b/>
          <w:bCs/>
          <w:sz w:val="24"/>
          <w:szCs w:val="24"/>
          <w:highlight w:val="none"/>
          <w:lang w:val="zh-CN"/>
        </w:rPr>
      </w:r>
      <w:r/>
    </w:p>
    <w:p>
      <w:pPr>
        <w:pStyle w:val="1011"/>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12.5.1投标函（详见第六章</w:t>
      </w:r>
      <w:r>
        <w:rPr>
          <w:rFonts w:hint="eastAsia" w:ascii="宋体" w:hAnsi="宋体" w:eastAsia="宋体" w:cs="宋体"/>
          <w:sz w:val="24"/>
          <w:szCs w:val="24"/>
          <w:highlight w:val="none"/>
          <w:lang w:eastAsia="zh-CN"/>
        </w:rPr>
        <w:t xml:space="preserve">格式一</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1011"/>
        <w:ind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12.5.2</w:t>
      </w:r>
      <w:r>
        <w:rPr>
          <w:rFonts w:hint="eastAsia" w:ascii="宋体" w:hAnsi="宋体" w:eastAsia="宋体" w:cs="宋体"/>
          <w:sz w:val="24"/>
          <w:szCs w:val="24"/>
          <w:highlight w:val="none"/>
          <w:lang w:val="zh-CN"/>
        </w:rPr>
        <w:t xml:space="preserve">投标（响应）保证承诺书（详见第六章格式十二）；</w:t>
      </w:r>
      <w:r>
        <w:rPr>
          <w:rFonts w:hint="eastAsia" w:ascii="宋体" w:hAnsi="宋体" w:eastAsia="宋体" w:cs="宋体"/>
          <w:sz w:val="24"/>
          <w:szCs w:val="24"/>
          <w:highlight w:val="none"/>
          <w:lang w:val="zh-CN"/>
        </w:rPr>
      </w:r>
      <w:r/>
    </w:p>
    <w:p>
      <w:pPr>
        <w:pStyle w:val="1011"/>
        <w:ind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12.5.3</w:t>
      </w:r>
      <w:r>
        <w:rPr>
          <w:rFonts w:hint="eastAsia" w:ascii="宋体" w:hAnsi="宋体" w:eastAsia="宋体" w:cs="宋体"/>
          <w:sz w:val="24"/>
          <w:szCs w:val="24"/>
          <w:highlight w:val="none"/>
          <w:lang w:val="zh-CN"/>
        </w:rPr>
        <w:t xml:space="preserve">响应货物和服务数量、品牌型号、技术要求、交货期说明表（详见第六章格式九）；</w:t>
      </w:r>
      <w:r>
        <w:rPr>
          <w:rFonts w:hint="eastAsia" w:ascii="宋体" w:hAnsi="宋体" w:eastAsia="宋体" w:cs="宋体"/>
          <w:sz w:val="24"/>
          <w:szCs w:val="24"/>
          <w:highlight w:val="none"/>
          <w:lang w:val="zh-CN"/>
        </w:rPr>
      </w:r>
      <w:r/>
    </w:p>
    <w:p>
      <w:pPr>
        <w:pStyle w:val="1011"/>
        <w:ind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12.5.4</w:t>
      </w:r>
      <w:r>
        <w:rPr>
          <w:rFonts w:hint="eastAsia" w:ascii="宋体" w:hAnsi="宋体" w:eastAsia="宋体" w:cs="宋体"/>
          <w:sz w:val="24"/>
          <w:szCs w:val="24"/>
          <w:highlight w:val="none"/>
          <w:lang w:val="zh-CN"/>
        </w:rPr>
        <w:t xml:space="preserve">投标货物和服务性能、技术指标说明与描述，及《技术要求偏离表》（详见第六章格式五）； </w:t>
      </w:r>
      <w:r>
        <w:rPr>
          <w:rFonts w:hint="eastAsia" w:ascii="宋体" w:hAnsi="宋体" w:eastAsia="宋体" w:cs="宋体"/>
          <w:sz w:val="24"/>
          <w:szCs w:val="24"/>
          <w:highlight w:val="none"/>
          <w:lang w:val="zh-CN"/>
        </w:rPr>
      </w:r>
      <w:r/>
    </w:p>
    <w:p>
      <w:pPr>
        <w:pStyle w:val="1011"/>
        <w:ind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12.5.5</w:t>
      </w:r>
      <w:r>
        <w:rPr>
          <w:rFonts w:hint="eastAsia" w:ascii="宋体" w:hAnsi="宋体" w:eastAsia="宋体" w:cs="宋体"/>
          <w:sz w:val="24"/>
          <w:szCs w:val="24"/>
          <w:highlight w:val="none"/>
          <w:lang w:val="zh-CN"/>
        </w:rPr>
        <w:t xml:space="preserve">产品质量验收标准，质量承诺；</w:t>
      </w:r>
      <w:r>
        <w:rPr>
          <w:rFonts w:hint="eastAsia" w:ascii="宋体" w:hAnsi="宋体" w:eastAsia="宋体" w:cs="宋体"/>
          <w:sz w:val="24"/>
          <w:szCs w:val="24"/>
          <w:highlight w:val="none"/>
          <w:lang w:val="zh-CN"/>
        </w:rPr>
      </w:r>
      <w:r/>
    </w:p>
    <w:p>
      <w:pPr>
        <w:pStyle w:val="1011"/>
        <w:ind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12.5.6</w:t>
      </w:r>
      <w:r>
        <w:rPr>
          <w:rFonts w:hint="eastAsia" w:ascii="宋体" w:hAnsi="宋体" w:eastAsia="宋体" w:cs="宋体"/>
          <w:sz w:val="24"/>
          <w:szCs w:val="24"/>
          <w:highlight w:val="none"/>
          <w:lang w:val="zh-CN"/>
        </w:rPr>
        <w:t xml:space="preserve">货物的技术服务、售后服务体系与维保方案，包括《商务条款偏离表》、《项目组人员一览表》、《投入本项目主要人员资历表》《售后服务承诺书》等（详见第六章格式六、七、八、十三）；</w:t>
      </w:r>
      <w:r>
        <w:rPr>
          <w:rFonts w:hint="eastAsia" w:ascii="宋体" w:hAnsi="宋体" w:eastAsia="宋体" w:cs="宋体"/>
          <w:sz w:val="24"/>
          <w:szCs w:val="24"/>
          <w:highlight w:val="none"/>
          <w:lang w:val="zh-CN"/>
        </w:rPr>
      </w:r>
      <w:r/>
    </w:p>
    <w:p>
      <w:pPr>
        <w:pStyle w:val="1011"/>
        <w:ind w:firstLine="480"/>
        <w:jc w:val="left"/>
        <w:spacing w:line="360" w:lineRule="auto"/>
        <w:rPr>
          <w:rFonts w:hint="eastAsia" w:ascii="宋体" w:hAnsi="宋体" w:eastAsia="宋体" w:cs="宋体"/>
          <w:bCs/>
          <w:sz w:val="24"/>
          <w:szCs w:val="24"/>
          <w:highlight w:val="none"/>
          <w:lang w:val="zh-CN"/>
        </w:rPr>
      </w:pPr>
      <w:r>
        <w:rPr>
          <w:rFonts w:hint="eastAsia" w:ascii="宋体" w:hAnsi="宋体" w:eastAsia="宋体" w:cs="宋体"/>
          <w:sz w:val="24"/>
          <w:szCs w:val="24"/>
          <w:highlight w:val="none"/>
        </w:rPr>
        <w:t xml:space="preserve">12.5.</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其他有关符合性证明的文件；</w:t>
      </w:r>
      <w:r>
        <w:rPr>
          <w:rFonts w:hint="eastAsia" w:ascii="宋体" w:hAnsi="宋体" w:eastAsia="宋体" w:cs="宋体"/>
          <w:bCs/>
          <w:sz w:val="24"/>
          <w:szCs w:val="24"/>
          <w:highlight w:val="none"/>
          <w:lang w:val="zh-CN"/>
        </w:rPr>
      </w:r>
      <w:r/>
    </w:p>
    <w:p>
      <w:pPr>
        <w:pStyle w:val="1011"/>
        <w:ind w:firstLine="482"/>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12.6 综合评审文件</w:t>
      </w:r>
      <w:r>
        <w:rPr>
          <w:rFonts w:ascii="宋体" w:hAnsi="宋体" w:eastAsia="宋体" w:cs="宋体"/>
          <w:b/>
          <w:sz w:val="24"/>
          <w:szCs w:val="24"/>
          <w:highlight w:val="none"/>
        </w:rPr>
      </w:r>
      <w:r/>
    </w:p>
    <w:p>
      <w:pPr>
        <w:pStyle w:val="1011"/>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12.6.1所投产品技术参数响应；</w:t>
      </w:r>
      <w:r>
        <w:rPr>
          <w:rFonts w:hint="eastAsia" w:ascii="宋体" w:hAnsi="宋体" w:eastAsia="宋体" w:cs="宋体"/>
          <w:bCs/>
          <w:sz w:val="24"/>
          <w:szCs w:val="24"/>
          <w:highlight w:val="none"/>
        </w:rPr>
      </w:r>
      <w:r/>
    </w:p>
    <w:p>
      <w:pPr>
        <w:pStyle w:val="1011"/>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12.6.2相关教学资源演示；</w:t>
      </w:r>
      <w:r>
        <w:rPr>
          <w:rFonts w:hint="eastAsia" w:ascii="宋体" w:hAnsi="宋体" w:eastAsia="宋体" w:cs="宋体"/>
          <w:bCs/>
          <w:sz w:val="24"/>
          <w:szCs w:val="24"/>
          <w:highlight w:val="none"/>
        </w:rPr>
      </w:r>
      <w:r/>
    </w:p>
    <w:p>
      <w:pPr>
        <w:pStyle w:val="1011"/>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12.6.3技术方案；</w:t>
      </w:r>
      <w:r>
        <w:rPr>
          <w:rFonts w:hint="eastAsia" w:ascii="宋体" w:hAnsi="宋体" w:eastAsia="宋体" w:cs="宋体"/>
          <w:bCs/>
          <w:sz w:val="24"/>
          <w:szCs w:val="24"/>
          <w:highlight w:val="none"/>
        </w:rPr>
      </w:r>
      <w:r/>
    </w:p>
    <w:p>
      <w:pPr>
        <w:pStyle w:val="1011"/>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12.6.</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安装、调试、验收方案；</w:t>
      </w:r>
      <w:r>
        <w:rPr>
          <w:rFonts w:hint="eastAsia" w:ascii="宋体" w:hAnsi="宋体" w:eastAsia="宋体" w:cs="宋体"/>
          <w:bCs/>
          <w:sz w:val="24"/>
          <w:szCs w:val="24"/>
          <w:highlight w:val="none"/>
        </w:rPr>
      </w:r>
      <w:r/>
    </w:p>
    <w:p>
      <w:pPr>
        <w:pStyle w:val="1011"/>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12.6.</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培训方案；</w:t>
      </w:r>
      <w:r>
        <w:rPr>
          <w:rFonts w:hint="eastAsia" w:ascii="宋体" w:hAnsi="宋体" w:eastAsia="宋体" w:cs="宋体"/>
          <w:bCs/>
          <w:sz w:val="24"/>
          <w:szCs w:val="24"/>
          <w:highlight w:val="none"/>
        </w:rPr>
      </w:r>
      <w:r/>
    </w:p>
    <w:p>
      <w:pPr>
        <w:pStyle w:val="1011"/>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12.6.6</w:t>
      </w:r>
      <w:r>
        <w:rPr>
          <w:rFonts w:hint="eastAsia" w:ascii="宋体" w:hAnsi="宋体" w:eastAsia="宋体" w:cs="宋体"/>
          <w:bCs/>
          <w:sz w:val="24"/>
          <w:szCs w:val="24"/>
          <w:highlight w:val="none"/>
        </w:rPr>
        <w:t xml:space="preserve">应急预案</w:t>
      </w:r>
      <w:r>
        <w:rPr>
          <w:rFonts w:hint="eastAsia" w:ascii="宋体" w:hAnsi="宋体" w:eastAsia="宋体" w:cs="宋体"/>
          <w:bCs/>
          <w:sz w:val="24"/>
          <w:szCs w:val="24"/>
          <w:highlight w:val="none"/>
        </w:rPr>
      </w:r>
      <w:r/>
    </w:p>
    <w:p>
      <w:pPr>
        <w:pStyle w:val="1011"/>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12.6.7</w:t>
      </w:r>
      <w:r>
        <w:rPr>
          <w:rFonts w:hint="eastAsia" w:ascii="宋体" w:hAnsi="宋体" w:eastAsia="宋体" w:cs="宋体"/>
          <w:bCs/>
          <w:sz w:val="24"/>
          <w:szCs w:val="24"/>
          <w:highlight w:val="none"/>
        </w:rPr>
        <w:t xml:space="preserve">售后服务</w:t>
      </w:r>
      <w:r>
        <w:rPr>
          <w:rFonts w:hint="eastAsia" w:ascii="宋体" w:hAnsi="宋体" w:eastAsia="宋体" w:cs="宋体"/>
          <w:bCs/>
          <w:sz w:val="24"/>
          <w:szCs w:val="24"/>
          <w:highlight w:val="none"/>
        </w:rPr>
      </w:r>
      <w:r/>
    </w:p>
    <w:p>
      <w:pPr>
        <w:pStyle w:val="1011"/>
        <w:ind w:firstLine="480"/>
        <w:jc w:val="left"/>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12.6.8拟投入本项目人员</w:t>
      </w:r>
      <w:r>
        <w:rPr>
          <w:rFonts w:hint="eastAsia" w:ascii="宋体" w:hAnsi="宋体" w:eastAsia="宋体" w:cs="宋体"/>
          <w:bCs/>
          <w:sz w:val="24"/>
          <w:szCs w:val="24"/>
          <w:highlight w:val="none"/>
          <w:lang w:val="en-US" w:eastAsia="zh-CN"/>
        </w:rPr>
      </w:r>
      <w:r/>
    </w:p>
    <w:p>
      <w:pPr>
        <w:pStyle w:val="1011"/>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12.6.9企业综合实力</w:t>
      </w:r>
      <w:r>
        <w:rPr>
          <w:rFonts w:hint="eastAsia" w:ascii="宋体" w:hAnsi="宋体" w:eastAsia="宋体" w:cs="宋体"/>
          <w:bCs/>
          <w:sz w:val="24"/>
          <w:szCs w:val="24"/>
          <w:highlight w:val="none"/>
        </w:rPr>
      </w:r>
      <w:r/>
    </w:p>
    <w:p>
      <w:pPr>
        <w:pStyle w:val="1011"/>
        <w:ind w:firstLine="480"/>
        <w:jc w:val="left"/>
        <w:spacing w:line="360" w:lineRule="auto"/>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12.7《中小企业声明函》或《残疾人福利性单位声明函》或由省级以上监狱管理局、戒毒管理局（含新疆生产建设兵团）出具的属于监狱企业的证明文件；</w:t>
      </w:r>
      <w:r>
        <w:rPr>
          <w:rFonts w:ascii="宋体" w:hAnsi="宋体" w:eastAsia="宋体" w:cs="宋体"/>
          <w:bCs/>
          <w:sz w:val="24"/>
          <w:szCs w:val="24"/>
          <w:highlight w:val="none"/>
          <w:lang w:val="en-US" w:eastAsia="zh-CN"/>
        </w:rPr>
      </w:r>
      <w:r/>
    </w:p>
    <w:p>
      <w:pPr>
        <w:pStyle w:val="1011"/>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投标人自己认为需要提供的资料。</w:t>
      </w:r>
      <w:r>
        <w:rPr>
          <w:rFonts w:hint="eastAsia" w:ascii="宋体" w:hAnsi="宋体" w:eastAsia="宋体" w:cs="宋体"/>
          <w:bCs/>
          <w:sz w:val="24"/>
          <w:szCs w:val="24"/>
          <w:highlight w:val="none"/>
        </w:rPr>
      </w:r>
      <w:r/>
    </w:p>
    <w:p>
      <w:pPr>
        <w:pStyle w:val="1011"/>
        <w:ind w:firstLine="482"/>
        <w:jc w:val="left"/>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注：</w:t>
      </w:r>
      <w:r>
        <w:rPr>
          <w:rFonts w:hint="eastAsia" w:ascii="宋体" w:hAnsi="宋体" w:eastAsia="宋体" w:cs="宋体"/>
          <w:b/>
          <w:sz w:val="24"/>
          <w:szCs w:val="24"/>
          <w:highlight w:val="none"/>
          <w:lang w:val="zh-CN"/>
        </w:rPr>
      </w:r>
      <w:r/>
    </w:p>
    <w:p>
      <w:pPr>
        <w:pStyle w:val="1011"/>
        <w:numPr>
          <w:ilvl w:val="0"/>
          <w:numId w:val="30"/>
        </w:numPr>
        <w:ind w:firstLine="482"/>
        <w:jc w:val="left"/>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以上12.</w:t>
      </w:r>
      <w:r>
        <w:rPr>
          <w:rFonts w:hint="eastAsia" w:ascii="宋体" w:hAnsi="宋体" w:eastAsia="宋体" w:cs="宋体"/>
          <w:b/>
          <w:sz w:val="24"/>
          <w:szCs w:val="24"/>
          <w:highlight w:val="none"/>
        </w:rPr>
        <w:t xml:space="preserve">4</w:t>
      </w:r>
      <w:r>
        <w:rPr>
          <w:rFonts w:hint="eastAsia" w:ascii="宋体" w:hAnsi="宋体" w:eastAsia="宋体" w:cs="宋体"/>
          <w:b/>
          <w:sz w:val="24"/>
          <w:szCs w:val="24"/>
          <w:highlight w:val="none"/>
          <w:lang w:val="zh-CN"/>
        </w:rPr>
        <w:t xml:space="preserve">.1-12.</w:t>
      </w:r>
      <w:r>
        <w:rPr>
          <w:rFonts w:hint="eastAsia" w:ascii="宋体" w:hAnsi="宋体" w:eastAsia="宋体" w:cs="宋体"/>
          <w:b/>
          <w:sz w:val="24"/>
          <w:szCs w:val="24"/>
          <w:highlight w:val="none"/>
        </w:rPr>
        <w:t xml:space="preserve">4</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lang w:val="zh-CN"/>
        </w:rPr>
        <w:t xml:space="preserve">为资格审查要求提供的材料，是作为对供应商资格审查、质疑身份认定的依据，投标人必须提供并加盖电子公章。否则，投标文件将被认定为不符合资格审查要求。</w:t>
      </w:r>
      <w:r>
        <w:rPr>
          <w:rFonts w:hint="eastAsia" w:ascii="宋体" w:hAnsi="宋体" w:eastAsia="宋体" w:cs="宋体"/>
          <w:b/>
          <w:sz w:val="24"/>
          <w:szCs w:val="24"/>
          <w:highlight w:val="none"/>
          <w:lang w:val="zh-CN"/>
        </w:rPr>
      </w:r>
      <w:r/>
    </w:p>
    <w:p>
      <w:pPr>
        <w:pStyle w:val="1011"/>
        <w:ind w:firstLine="482"/>
        <w:jc w:val="left"/>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（2）以上12.</w:t>
      </w:r>
      <w:r>
        <w:rPr>
          <w:rFonts w:hint="eastAsia" w:ascii="宋体" w:hAnsi="宋体" w:eastAsia="宋体" w:cs="宋体"/>
          <w:b/>
          <w:sz w:val="24"/>
          <w:szCs w:val="24"/>
          <w:highlight w:val="none"/>
        </w:rPr>
        <w:t xml:space="preserve">5</w:t>
      </w:r>
      <w:r>
        <w:rPr>
          <w:rFonts w:hint="eastAsia" w:ascii="宋体" w:hAnsi="宋体" w:eastAsia="宋体" w:cs="宋体"/>
          <w:b/>
          <w:sz w:val="24"/>
          <w:szCs w:val="24"/>
          <w:highlight w:val="none"/>
          <w:lang w:val="zh-CN"/>
        </w:rPr>
        <w:t xml:space="preserve">.1-12.</w:t>
      </w:r>
      <w:r>
        <w:rPr>
          <w:rFonts w:hint="eastAsia" w:ascii="宋体" w:hAnsi="宋体" w:eastAsia="宋体" w:cs="宋体"/>
          <w:b/>
          <w:sz w:val="24"/>
          <w:szCs w:val="24"/>
          <w:highlight w:val="none"/>
        </w:rPr>
        <w:t xml:space="preserve">5</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lang w:val="en-US" w:eastAsia="zh-CN"/>
        </w:rPr>
        <w:t xml:space="preserve">6</w:t>
      </w:r>
      <w:r>
        <w:rPr>
          <w:rFonts w:hint="eastAsia" w:ascii="宋体" w:hAnsi="宋体" w:eastAsia="宋体" w:cs="宋体"/>
          <w:b/>
          <w:sz w:val="24"/>
          <w:szCs w:val="24"/>
          <w:highlight w:val="none"/>
          <w:lang w:val="zh-CN"/>
        </w:rPr>
        <w:t xml:space="preserve">为符合性审查须提供的资料，投标人必须提供并加盖电子公章。否则，投标文件将被认定为未实质性响应。</w:t>
      </w:r>
      <w:r>
        <w:rPr>
          <w:rFonts w:hint="eastAsia" w:ascii="宋体" w:hAnsi="宋体" w:eastAsia="宋体" w:cs="宋体"/>
          <w:b/>
          <w:sz w:val="24"/>
          <w:szCs w:val="24"/>
          <w:highlight w:val="none"/>
          <w:lang w:val="zh-CN"/>
        </w:rPr>
      </w:r>
      <w:r/>
    </w:p>
    <w:p>
      <w:pPr>
        <w:pStyle w:val="1011"/>
        <w:ind w:firstLine="482"/>
        <w:jc w:val="left"/>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（3）“12.</w:t>
      </w:r>
      <w:r>
        <w:rPr>
          <w:rFonts w:hint="eastAsia" w:ascii="宋体" w:hAnsi="宋体" w:eastAsia="宋体" w:cs="宋体"/>
          <w:b/>
          <w:sz w:val="24"/>
          <w:szCs w:val="24"/>
          <w:highlight w:val="none"/>
        </w:rPr>
        <w:t xml:space="preserve">4</w:t>
      </w:r>
      <w:r>
        <w:rPr>
          <w:rFonts w:hint="eastAsia" w:ascii="宋体" w:hAnsi="宋体" w:eastAsia="宋体" w:cs="宋体"/>
          <w:b/>
          <w:sz w:val="24"/>
          <w:szCs w:val="24"/>
          <w:highlight w:val="none"/>
          <w:lang w:val="zh-CN"/>
        </w:rPr>
        <w:t xml:space="preserve">-12.</w:t>
      </w:r>
      <w:r>
        <w:rPr>
          <w:rFonts w:hint="eastAsia" w:ascii="宋体" w:hAnsi="宋体" w:eastAsia="宋体" w:cs="宋体"/>
          <w:b/>
          <w:sz w:val="24"/>
          <w:szCs w:val="24"/>
          <w:highlight w:val="none"/>
          <w:lang w:val="en-US" w:eastAsia="zh-CN"/>
        </w:rPr>
        <w:t xml:space="preserve">8</w:t>
      </w:r>
      <w:r>
        <w:rPr>
          <w:rFonts w:hint="eastAsia" w:ascii="宋体" w:hAnsi="宋体" w:eastAsia="宋体" w:cs="宋体"/>
          <w:b/>
          <w:sz w:val="24"/>
          <w:szCs w:val="24"/>
          <w:highlight w:val="none"/>
          <w:lang w:val="zh-CN"/>
        </w:rPr>
        <w:t xml:space="preserve">”中不得出现投标总报价。投标人所提交的资料的完整与否，将直接影响投标人的评分。</w:t>
      </w:r>
      <w:r>
        <w:rPr>
          <w:rFonts w:hint="eastAsia" w:ascii="宋体" w:hAnsi="宋体" w:eastAsia="宋体" w:cs="宋体"/>
          <w:b/>
          <w:sz w:val="24"/>
          <w:szCs w:val="24"/>
          <w:highlight w:val="none"/>
          <w:lang w:val="zh-CN"/>
        </w:rPr>
      </w:r>
      <w:r/>
    </w:p>
    <w:p>
      <w:pPr>
        <w:pStyle w:val="1011"/>
        <w:ind w:firstLine="492"/>
        <w:spacing w:line="360" w:lineRule="auto"/>
        <w:rPr>
          <w:rFonts w:hint="eastAsia" w:hAnsi="宋体" w:cs="宋体"/>
          <w:b/>
          <w:bCs/>
          <w:sz w:val="24"/>
          <w:szCs w:val="24"/>
          <w:highlight w:val="none"/>
          <w:lang w:val="zh-CN"/>
        </w:rPr>
      </w:pPr>
      <w:r>
        <w:rPr>
          <w:rFonts w:hint="eastAsia" w:hAnsi="宋体" w:cs="宋体"/>
          <w:b/>
          <w:sz w:val="24"/>
          <w:szCs w:val="24"/>
          <w:highlight w:val="none"/>
          <w:lang w:val="zh-CN"/>
        </w:rPr>
        <w:t xml:space="preserve">（</w:t>
      </w:r>
      <w:r>
        <w:rPr>
          <w:rFonts w:hint="eastAsia" w:hAnsi="宋体" w:cs="宋体"/>
          <w:b/>
          <w:sz w:val="24"/>
          <w:szCs w:val="24"/>
          <w:highlight w:val="none"/>
        </w:rPr>
        <w:t xml:space="preserve">4</w:t>
      </w:r>
      <w:r>
        <w:rPr>
          <w:rFonts w:hint="eastAsia" w:hAnsi="宋体" w:cs="宋体"/>
          <w:b/>
          <w:sz w:val="24"/>
          <w:szCs w:val="24"/>
          <w:highlight w:val="none"/>
          <w:lang w:val="zh-CN"/>
        </w:rPr>
        <w:t xml:space="preserve">）制作电子投标文件时必须与投标文件制作软件目录一一对应，将相关资料上传至相应模块。</w:t>
      </w:r>
      <w:r>
        <w:rPr>
          <w:rFonts w:hint="eastAsia" w:hAnsi="宋体" w:cs="宋体"/>
          <w:b/>
          <w:bCs/>
          <w:sz w:val="24"/>
          <w:szCs w:val="24"/>
          <w:highlight w:val="none"/>
          <w:lang w:val="zh-CN"/>
        </w:rPr>
      </w:r>
      <w:r/>
    </w:p>
    <w:p>
      <w:pPr>
        <w:pStyle w:val="1011"/>
        <w:ind w:firstLine="492"/>
        <w:spacing w:line="360" w:lineRule="auto"/>
        <w:rPr>
          <w:rFonts w:hint="eastAsia" w:hAnsi="宋体" w:cs="宋体"/>
          <w:b/>
          <w:bCs/>
          <w:sz w:val="24"/>
          <w:szCs w:val="24"/>
          <w:highlight w:val="none"/>
        </w:rPr>
      </w:pPr>
      <w:r>
        <w:rPr>
          <w:rFonts w:hint="eastAsia" w:hAnsi="宋体" w:cs="宋体"/>
          <w:b/>
          <w:sz w:val="24"/>
          <w:szCs w:val="24"/>
          <w:highlight w:val="none"/>
          <w:lang w:val="zh-CN"/>
        </w:rPr>
        <w:t xml:space="preserve">（</w:t>
      </w:r>
      <w:r>
        <w:rPr>
          <w:rFonts w:hint="eastAsia" w:hAnsi="宋体" w:cs="宋体"/>
          <w:b/>
          <w:sz w:val="24"/>
          <w:szCs w:val="24"/>
          <w:highlight w:val="none"/>
        </w:rPr>
        <w:t xml:space="preserve">5</w:t>
      </w:r>
      <w:r>
        <w:rPr>
          <w:rFonts w:hint="eastAsia" w:hAnsi="宋体" w:cs="宋体"/>
          <w:b/>
          <w:sz w:val="24"/>
          <w:szCs w:val="24"/>
          <w:highlight w:val="none"/>
          <w:lang w:val="zh-CN"/>
        </w:rPr>
        <w:t xml:space="preserve">）开评标过程中如有问题采购代理机构工作人员会及时通过《投标供应商确认函》留存的手机号与供应商联系。请供应商确保该手机号通讯畅通，否则导致的不利后果由供应商自行承担。</w:t>
      </w:r>
      <w:r>
        <w:rPr>
          <w:rFonts w:hint="eastAsia" w:hAnsi="宋体" w:cs="宋体"/>
          <w:b/>
          <w:bCs/>
          <w:sz w:val="24"/>
          <w:szCs w:val="24"/>
          <w:highlight w:val="none"/>
        </w:rPr>
      </w:r>
      <w:r/>
    </w:p>
    <w:p>
      <w:pPr>
        <w:pStyle w:val="1011"/>
        <w:ind w:firstLine="482"/>
        <w:spacing w:line="360" w:lineRule="auto"/>
        <w:rPr>
          <w:rFonts w:hint="eastAsia" w:hAnsi="宋体" w:cs="宋体"/>
          <w:b/>
          <w:bCs/>
          <w:sz w:val="24"/>
          <w:szCs w:val="24"/>
          <w:highlight w:val="none"/>
          <w:lang w:val="zh-CN"/>
        </w:rPr>
      </w:pPr>
      <w:r>
        <w:rPr>
          <w:rFonts w:hint="eastAsia" w:hAnsi="宋体" w:cs="宋体"/>
          <w:b/>
          <w:bCs/>
          <w:sz w:val="24"/>
          <w:szCs w:val="24"/>
          <w:highlight w:val="none"/>
        </w:rPr>
        <w:t xml:space="preserve">（6）投标人所提交的资料文件完整与否，将直接影响投标人是否实质性响应采购文件的评判或评分</w:t>
      </w:r>
      <w:r>
        <w:rPr>
          <w:rFonts w:hint="eastAsia" w:hAnsi="宋体" w:cs="宋体"/>
          <w:b/>
          <w:bCs/>
          <w:sz w:val="24"/>
          <w:szCs w:val="24"/>
          <w:highlight w:val="none"/>
          <w:u w:val="single"/>
        </w:rPr>
        <w:t xml:space="preserve">。投</w:t>
      </w:r>
      <w:r>
        <w:rPr>
          <w:rFonts w:hint="eastAsia" w:hAnsi="宋体" w:cs="宋体"/>
          <w:b/>
          <w:sz w:val="24"/>
          <w:szCs w:val="24"/>
          <w:highlight w:val="none"/>
          <w:u w:val="single"/>
        </w:rPr>
        <w:t xml:space="preserve">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rPr>
          <w:rFonts w:hint="eastAsia" w:hAnsi="宋体" w:cs="宋体"/>
          <w:b/>
          <w:bCs/>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13.投标文件编制要求</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rPr>
        <w:outlineLvl w:val="2"/>
      </w:pPr>
      <w:r>
        <w:rPr>
          <w:rFonts w:hint="eastAsia" w:hAnsi="宋体" w:cs="宋体"/>
          <w:sz w:val="24"/>
          <w:szCs w:val="24"/>
          <w:highlight w:val="none"/>
        </w:rPr>
        <w:t xml:space="preserve">13.2电子投标文件中的资料应按招标文件的要求加盖电子印章或加盖投标单位公章上传；若未按上述要求签署的电子投标文件将被否决。</w:t>
      </w:r>
      <w:r>
        <w:rPr>
          <w:rFonts w:hint="eastAsia" w:hAnsi="宋体" w:cs="宋体"/>
          <w:sz w:val="24"/>
          <w:szCs w:val="24"/>
          <w:highlight w:val="none"/>
        </w:rPr>
      </w:r>
      <w:r/>
    </w:p>
    <w:p>
      <w:pPr>
        <w:pStyle w:val="1011"/>
        <w:ind w:firstLine="480"/>
        <w:spacing w:line="360" w:lineRule="auto"/>
        <w:rPr>
          <w:rFonts w:hint="eastAsia" w:hAnsi="宋体" w:cs="宋体"/>
          <w:bCs/>
          <w:sz w:val="24"/>
          <w:szCs w:val="24"/>
          <w:highlight w:val="none"/>
          <w:lang w:val="zh-CN"/>
        </w:rPr>
      </w:pPr>
      <w:r>
        <w:rPr>
          <w:rFonts w:hint="eastAsia" w:hAnsi="宋体" w:cs="宋体"/>
          <w:bCs/>
          <w:sz w:val="24"/>
          <w:szCs w:val="24"/>
          <w:highlight w:val="none"/>
        </w:rPr>
        <w:t xml:space="preserve">14</w:t>
      </w:r>
      <w:r>
        <w:rPr>
          <w:rFonts w:hint="eastAsia" w:hAnsi="宋体" w:cs="宋体"/>
          <w:bCs/>
          <w:sz w:val="24"/>
          <w:szCs w:val="24"/>
          <w:highlight w:val="none"/>
          <w:lang w:val="zh-CN"/>
        </w:rPr>
        <w:t xml:space="preserve">.投标文件的制作、签署、上传</w:t>
      </w:r>
      <w:r>
        <w:rPr>
          <w:rFonts w:hint="eastAsia" w:hAnsi="宋体" w:cs="宋体"/>
          <w:bCs/>
          <w:sz w:val="24"/>
          <w:szCs w:val="24"/>
          <w:highlight w:val="none"/>
          <w:lang w:val="zh-CN"/>
        </w:rPr>
      </w:r>
      <w:r/>
    </w:p>
    <w:p>
      <w:pPr>
        <w:pStyle w:val="1011"/>
        <w:ind w:firstLine="489"/>
        <w:spacing w:line="360" w:lineRule="auto"/>
        <w:rPr>
          <w:rFonts w:hint="eastAsia" w:hAnsi="宋体" w:cs="宋体"/>
          <w:b/>
          <w:sz w:val="24"/>
          <w:szCs w:val="24"/>
          <w:highlight w:val="none"/>
        </w:rPr>
      </w:pPr>
      <w:r>
        <w:rPr>
          <w:rFonts w:hint="eastAsia" w:hAnsi="宋体" w:cs="宋体"/>
          <w:sz w:val="24"/>
          <w:szCs w:val="24"/>
          <w:highlight w:val="none"/>
        </w:rPr>
        <w:t xml:space="preserve">14</w:t>
      </w:r>
      <w:r>
        <w:rPr>
          <w:rFonts w:hint="eastAsia" w:hAnsi="宋体" w:cs="宋体"/>
          <w:sz w:val="24"/>
          <w:szCs w:val="24"/>
          <w:highlight w:val="none"/>
          <w:lang w:val="zh-CN"/>
        </w:rPr>
        <w:t xml:space="preserve">.1本项目采用电子招投标形式，请供应商按照</w:t>
      </w:r>
      <w:r>
        <w:rPr>
          <w:rFonts w:hint="eastAsia" w:hAnsi="宋体" w:cs="宋体"/>
          <w:b/>
          <w:sz w:val="24"/>
          <w:szCs w:val="24"/>
          <w:highlight w:val="none"/>
          <w:lang w:val="zh-CN"/>
        </w:rPr>
        <w:t xml:space="preserve">《苏采云系统供应商操作手册》</w:t>
      </w:r>
      <w:r>
        <w:rPr>
          <w:rFonts w:hint="eastAsia" w:hAnsi="宋体" w:cs="宋体"/>
          <w:sz w:val="24"/>
          <w:szCs w:val="24"/>
          <w:highlight w:val="none"/>
          <w:lang w:val="zh-CN"/>
        </w:rPr>
        <w:t xml:space="preserve">进行制作、上传电子投标文件。</w:t>
      </w:r>
      <w:r>
        <w:rPr>
          <w:rFonts w:hint="eastAsia" w:hAnsi="宋体" w:cs="宋体"/>
          <w:b/>
          <w:sz w:val="24"/>
          <w:szCs w:val="24"/>
          <w:highlight w:val="none"/>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rPr>
        <w:t xml:space="preserve">14</w:t>
      </w:r>
      <w:r>
        <w:rPr>
          <w:rFonts w:hint="eastAsia" w:hAnsi="宋体" w:cs="宋体"/>
          <w:sz w:val="24"/>
          <w:szCs w:val="24"/>
          <w:highlight w:val="none"/>
          <w:lang w:val="zh-CN"/>
        </w:rPr>
        <w:t xml:space="preserve">.2制作电子投标文件时，应按照招标文件要求加盖投标人电子公章。</w:t>
      </w:r>
      <w:r>
        <w:rPr>
          <w:rFonts w:hint="eastAsia" w:hAnsi="宋体" w:cs="宋体"/>
          <w:sz w:val="24"/>
          <w:szCs w:val="24"/>
          <w:highlight w:val="none"/>
          <w:lang w:val="zh-CN"/>
        </w:rPr>
      </w:r>
      <w:r/>
    </w:p>
    <w:p>
      <w:pPr>
        <w:pStyle w:val="1011"/>
        <w:ind w:firstLine="480"/>
        <w:spacing w:line="360" w:lineRule="auto"/>
        <w:rPr>
          <w:rFonts w:hint="eastAsia" w:hAnsi="宋体" w:cs="宋体"/>
          <w:b/>
          <w:bCs/>
          <w:sz w:val="24"/>
          <w:szCs w:val="24"/>
          <w:highlight w:val="none"/>
          <w:lang w:val="zh-CN"/>
        </w:rPr>
      </w:pPr>
      <w:r>
        <w:rPr>
          <w:rFonts w:hint="eastAsia" w:hAnsi="宋体" w:cs="宋体"/>
          <w:sz w:val="24"/>
          <w:szCs w:val="24"/>
          <w:highlight w:val="none"/>
        </w:rPr>
        <w:t xml:space="preserve">14</w:t>
      </w:r>
      <w:r>
        <w:rPr>
          <w:rFonts w:hint="eastAsia" w:hAnsi="宋体" w:cs="宋体"/>
          <w:sz w:val="24"/>
          <w:szCs w:val="24"/>
          <w:highlight w:val="none"/>
          <w:lang w:val="zh-CN"/>
        </w:rPr>
        <w:t xml:space="preserve">.3</w:t>
      </w:r>
      <w:r>
        <w:rPr>
          <w:rFonts w:hint="eastAsia" w:hAnsi="宋体" w:cs="宋体"/>
          <w:b/>
          <w:sz w:val="24"/>
          <w:szCs w:val="24"/>
          <w:highlight w:val="none"/>
          <w:lang w:val="zh-CN"/>
        </w:rPr>
        <w:t xml:space="preserve">电子投标文件制作完成后请于投标文件网上提交截止时间前成功上传至“苏采云”系统，否则视为放弃参加该采购项目。</w:t>
      </w:r>
      <w:bookmarkStart w:id="48" w:name="_Toc25608"/>
      <w:r/>
      <w:bookmarkStart w:id="49" w:name="_Toc31150"/>
      <w:r>
        <w:rPr>
          <w:rFonts w:hint="eastAsia" w:hAnsi="宋体" w:cs="宋体"/>
          <w:sz w:val="24"/>
          <w:szCs w:val="24"/>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8"/>
      <w:r/>
      <w:bookmarkEnd w:id="49"/>
      <w:r>
        <w:rPr>
          <w:rFonts w:hint="eastAsia" w:hAnsi="宋体" w:cs="宋体"/>
          <w:b/>
          <w:bCs/>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rPr>
        <w:t xml:space="preserve">15</w:t>
      </w:r>
      <w:r>
        <w:rPr>
          <w:rFonts w:hint="eastAsia" w:hAnsi="宋体" w:cs="宋体"/>
          <w:sz w:val="24"/>
          <w:szCs w:val="24"/>
          <w:highlight w:val="none"/>
          <w:lang w:val="zh-CN"/>
        </w:rPr>
        <w:t xml:space="preserve">.投标报价（编制）要求的说明</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rPr>
        <w:t xml:space="preserve">15</w:t>
      </w:r>
      <w:r>
        <w:rPr>
          <w:rFonts w:hint="eastAsia" w:hAnsi="宋体" w:cs="宋体"/>
          <w:sz w:val="24"/>
          <w:szCs w:val="24"/>
          <w:highlight w:val="none"/>
          <w:lang w:val="zh-CN"/>
        </w:rPr>
        <w:t xml:space="preserve">.1</w:t>
      </w:r>
      <w:r>
        <w:rPr>
          <w:rFonts w:hint="eastAsia" w:hAnsi="宋体" w:cs="宋体"/>
          <w:sz w:val="24"/>
          <w:szCs w:val="24"/>
          <w:highlight w:val="none"/>
        </w:rPr>
        <w:t xml:space="preserve">投标</w:t>
      </w:r>
      <w:r>
        <w:rPr>
          <w:rFonts w:hint="eastAsia" w:hAnsi="宋体" w:cs="宋体"/>
          <w:sz w:val="24"/>
          <w:szCs w:val="24"/>
          <w:highlight w:val="none"/>
          <w:lang w:val="zh-CN"/>
        </w:rPr>
        <w:t xml:space="preserve">报价应</w:t>
      </w:r>
      <w:r>
        <w:rPr>
          <w:rFonts w:hint="eastAsia" w:hAnsi="宋体" w:cs="宋体"/>
          <w:sz w:val="24"/>
          <w:szCs w:val="24"/>
          <w:highlight w:val="none"/>
        </w:rPr>
        <w:t xml:space="preserve">包括完成该标的物全部内容的一切费用。</w:t>
      </w:r>
      <w:r>
        <w:rPr>
          <w:rFonts w:hint="eastAsia" w:hAnsi="宋体" w:cs="宋体"/>
          <w:sz w:val="24"/>
          <w:szCs w:val="24"/>
          <w:highlight w:val="none"/>
          <w:lang w:val="zh-CN"/>
        </w:rPr>
        <w:t xml:space="preserve">投标报价为最终报价，投标人所报价格在合同实施期间不因市场变化因素而变动。</w:t>
      </w:r>
      <w:r>
        <w:rPr>
          <w:rFonts w:hint="eastAsia" w:hAnsi="宋体" w:cs="宋体"/>
          <w:sz w:val="24"/>
          <w:szCs w:val="24"/>
          <w:highlight w:val="none"/>
          <w:lang w:val="zh-CN"/>
        </w:rPr>
      </w:r>
      <w:r/>
    </w:p>
    <w:p>
      <w:pPr>
        <w:pStyle w:val="1011"/>
        <w:ind w:firstLine="505"/>
        <w:spacing w:line="360" w:lineRule="auto"/>
        <w:rPr>
          <w:rFonts w:hint="eastAsia" w:hAnsi="宋体" w:cs="宋体"/>
          <w:sz w:val="24"/>
          <w:szCs w:val="24"/>
          <w:highlight w:val="none"/>
          <w:lang w:val="zh-CN"/>
        </w:rPr>
      </w:pPr>
      <w:r>
        <w:rPr>
          <w:rFonts w:hint="eastAsia" w:hAnsi="宋体" w:cs="宋体"/>
          <w:sz w:val="24"/>
          <w:szCs w:val="24"/>
          <w:highlight w:val="none"/>
        </w:rPr>
        <w:t xml:space="preserve">15</w:t>
      </w:r>
      <w:r>
        <w:rPr>
          <w:rFonts w:hint="eastAsia" w:hAnsi="宋体" w:cs="宋体"/>
          <w:sz w:val="24"/>
          <w:szCs w:val="24"/>
          <w:highlight w:val="none"/>
          <w:lang w:val="zh-CN"/>
        </w:rPr>
        <w:t xml:space="preserve">.2 投标人应按《投标报价分析表》中的全部服务内容的每一单项计算并填写单价和总价，并由企业法定代表人或委托代理人签署。</w:t>
      </w:r>
      <w:r>
        <w:rPr>
          <w:rFonts w:hint="eastAsia" w:hAnsi="宋体" w:cs="宋体"/>
          <w:sz w:val="24"/>
          <w:szCs w:val="24"/>
          <w:highlight w:val="none"/>
          <w:lang w:val="zh-CN"/>
        </w:rPr>
      </w:r>
      <w:r/>
    </w:p>
    <w:p>
      <w:pPr>
        <w:pStyle w:val="1011"/>
        <w:ind w:firstLine="525"/>
        <w:spacing w:line="360" w:lineRule="auto"/>
        <w:rPr>
          <w:rFonts w:hint="eastAsia" w:hAnsi="宋体" w:cs="宋体"/>
          <w:sz w:val="24"/>
          <w:szCs w:val="24"/>
          <w:highlight w:val="none"/>
          <w:lang w:val="zh-CN"/>
        </w:rPr>
      </w:pPr>
      <w:r>
        <w:rPr>
          <w:rFonts w:hint="eastAsia" w:hAnsi="宋体" w:cs="宋体"/>
          <w:sz w:val="24"/>
          <w:szCs w:val="24"/>
          <w:highlight w:val="none"/>
        </w:rPr>
        <w:t xml:space="preserve">15</w:t>
      </w:r>
      <w:r>
        <w:rPr>
          <w:rFonts w:hint="eastAsia" w:hAnsi="宋体" w:cs="宋体"/>
          <w:sz w:val="24"/>
          <w:szCs w:val="24"/>
          <w:highlight w:val="none"/>
          <w:lang w:val="zh-CN"/>
        </w:rPr>
        <w:t xml:space="preserve">.3 一项投标内容只允许一个报价，采购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hAnsi="宋体" w:cs="宋体"/>
          <w:sz w:val="24"/>
          <w:szCs w:val="24"/>
          <w:highlight w:val="none"/>
          <w:lang w:val="zh-CN"/>
        </w:rPr>
      </w:r>
      <w:r/>
    </w:p>
    <w:p>
      <w:pPr>
        <w:pStyle w:val="1011"/>
        <w:ind w:firstLine="420"/>
        <w:spacing w:line="360" w:lineRule="auto"/>
        <w:rPr>
          <w:rFonts w:hint="eastAsia" w:hAnsi="宋体" w:cs="宋体"/>
          <w:sz w:val="24"/>
          <w:szCs w:val="24"/>
          <w:highlight w:val="none"/>
          <w:lang w:val="zh-CN"/>
        </w:rPr>
      </w:pPr>
      <w:r>
        <w:rPr>
          <w:rFonts w:hint="eastAsia" w:hAnsi="宋体" w:cs="宋体"/>
          <w:sz w:val="24"/>
          <w:szCs w:val="24"/>
          <w:highlight w:val="none"/>
        </w:rPr>
        <w:t xml:space="preserve">15</w:t>
      </w:r>
      <w:r>
        <w:rPr>
          <w:rFonts w:hint="eastAsia" w:hAnsi="宋体" w:cs="宋体"/>
          <w:sz w:val="24"/>
          <w:szCs w:val="24"/>
          <w:highlight w:val="none"/>
          <w:lang w:val="zh-CN"/>
        </w:rPr>
        <w:t xml:space="preserve">.4 投标文件报价采用人民币表示，除非合同的特殊条款另有规定。</w:t>
      </w:r>
      <w:r>
        <w:rPr>
          <w:rFonts w:hint="eastAsia" w:hAnsi="宋体" w:cs="宋体"/>
          <w:sz w:val="24"/>
          <w:szCs w:val="24"/>
          <w:highlight w:val="none"/>
          <w:lang w:val="zh-CN"/>
        </w:rPr>
      </w:r>
      <w:r/>
    </w:p>
    <w:p>
      <w:pPr>
        <w:pStyle w:val="1011"/>
        <w:ind w:firstLine="420"/>
        <w:spacing w:line="360" w:lineRule="auto"/>
        <w:rPr>
          <w:rFonts w:hint="eastAsia" w:hAnsi="宋体" w:cs="宋体"/>
          <w:sz w:val="24"/>
          <w:szCs w:val="24"/>
          <w:highlight w:val="none"/>
          <w:lang w:val="zh-CN"/>
        </w:rPr>
      </w:pPr>
      <w:r>
        <w:rPr>
          <w:rFonts w:hint="eastAsia" w:hAnsi="宋体" w:cs="宋体"/>
          <w:sz w:val="24"/>
          <w:szCs w:val="24"/>
          <w:highlight w:val="none"/>
        </w:rPr>
        <w:t xml:space="preserve">15</w:t>
      </w:r>
      <w:r>
        <w:rPr>
          <w:rFonts w:hint="eastAsia" w:hAnsi="宋体" w:cs="宋体"/>
          <w:sz w:val="24"/>
          <w:szCs w:val="24"/>
          <w:highlight w:val="none"/>
          <w:lang w:val="zh-CN"/>
        </w:rPr>
        <w:t xml:space="preserve">.5 最低的投标报价是中标的重要条件但不是唯一条件。</w:t>
      </w:r>
      <w:r>
        <w:rPr>
          <w:rFonts w:hint="eastAsia" w:hAnsi="宋体" w:cs="宋体"/>
          <w:sz w:val="24"/>
          <w:szCs w:val="24"/>
          <w:highlight w:val="none"/>
          <w:lang w:val="zh-CN"/>
        </w:rPr>
      </w:r>
      <w:r/>
    </w:p>
    <w:p>
      <w:pPr>
        <w:pStyle w:val="1011"/>
        <w:ind w:firstLine="420"/>
        <w:spacing w:line="360" w:lineRule="auto"/>
        <w:rPr>
          <w:rFonts w:hint="eastAsia" w:hAnsi="宋体" w:cs="宋体"/>
          <w:sz w:val="24"/>
          <w:szCs w:val="24"/>
          <w:highlight w:val="none"/>
          <w:lang w:val="zh-CN"/>
        </w:rPr>
      </w:pPr>
      <w:r>
        <w:rPr>
          <w:rFonts w:hint="eastAsia" w:hAnsi="宋体" w:cs="宋体"/>
          <w:sz w:val="24"/>
          <w:szCs w:val="24"/>
          <w:highlight w:val="none"/>
        </w:rPr>
        <w:t xml:space="preserve">16</w:t>
      </w:r>
      <w:r>
        <w:rPr>
          <w:rFonts w:hint="eastAsia" w:hAnsi="宋体" w:cs="宋体"/>
          <w:sz w:val="24"/>
          <w:szCs w:val="24"/>
          <w:highlight w:val="none"/>
          <w:lang w:val="zh-CN"/>
        </w:rPr>
        <w:t xml:space="preserve">.投标保证金</w:t>
      </w:r>
      <w:r>
        <w:rPr>
          <w:rFonts w:hint="eastAsia" w:hAnsi="宋体" w:cs="宋体"/>
          <w:sz w:val="24"/>
          <w:szCs w:val="24"/>
          <w:highlight w:val="none"/>
          <w:lang w:val="zh-CN"/>
        </w:rPr>
      </w:r>
      <w:r/>
    </w:p>
    <w:p>
      <w:pPr>
        <w:pStyle w:val="1011"/>
        <w:ind w:firstLine="482"/>
        <w:spacing w:line="360" w:lineRule="auto"/>
        <w:rPr>
          <w:rFonts w:hint="eastAsia" w:hAnsi="宋体" w:cs="宋体"/>
          <w:sz w:val="24"/>
          <w:szCs w:val="24"/>
          <w:highlight w:val="none"/>
        </w:rPr>
      </w:pPr>
      <w:r>
        <w:rPr>
          <w:rFonts w:hint="eastAsia" w:hAnsi="宋体" w:cs="宋体"/>
          <w:b/>
          <w:bCs/>
          <w:sz w:val="24"/>
          <w:szCs w:val="24"/>
          <w:highlight w:val="none"/>
        </w:rPr>
        <w:t xml:space="preserve">本项目不收取投标保证金。投标单位应在投标文件中提交《投标（响应）保证承诺书》（格式详见招标文件第六章）</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rPr>
        <w:t xml:space="preserve">17.</w:t>
      </w:r>
      <w:r>
        <w:rPr>
          <w:rFonts w:hint="eastAsia" w:hAnsi="宋体" w:cs="宋体"/>
          <w:sz w:val="24"/>
          <w:szCs w:val="24"/>
          <w:highlight w:val="none"/>
          <w:lang w:val="zh-CN"/>
        </w:rPr>
        <w:t xml:space="preserve">投标文件的有效期</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17</w:t>
      </w:r>
      <w:r>
        <w:rPr>
          <w:rFonts w:hint="eastAsia" w:hAnsi="宋体" w:cs="宋体"/>
          <w:sz w:val="24"/>
          <w:szCs w:val="24"/>
          <w:highlight w:val="none"/>
          <w:lang w:val="zh-CN"/>
        </w:rPr>
        <w:t xml:space="preserve">.1自开标日起90天内，投标书应保持有效。有效期短于这个规定期限的投标，将被拒绝。</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17</w:t>
      </w:r>
      <w:r>
        <w:rPr>
          <w:rFonts w:hint="eastAsia" w:hAnsi="宋体" w:cs="宋体"/>
          <w:sz w:val="24"/>
          <w:szCs w:val="24"/>
          <w:highlight w:val="none"/>
          <w:lang w:val="zh-CN"/>
        </w:rPr>
        <w:t xml:space="preserve">.2在特殊情况下，采购代理机构可与投标单位协商延长投标书的有效期。这种要求和答复都应以书面、传真、或电报的形式进行。同意延长有效期的投标单位不能修改投标文件。</w:t>
      </w:r>
      <w:r>
        <w:rPr>
          <w:rFonts w:hint="eastAsia" w:hAnsi="宋体" w:cs="宋体"/>
          <w:sz w:val="24"/>
          <w:szCs w:val="24"/>
          <w:highlight w:val="none"/>
        </w:rPr>
      </w:r>
      <w:r/>
    </w:p>
    <w:p>
      <w:pPr>
        <w:pStyle w:val="1011"/>
        <w:spacing w:line="360" w:lineRule="auto"/>
        <w:rPr>
          <w:rFonts w:hint="eastAsia" w:hAnsi="宋体" w:cs="宋体"/>
          <w:b/>
          <w:bCs/>
          <w:sz w:val="24"/>
          <w:szCs w:val="24"/>
          <w:highlight w:val="none"/>
          <w:lang w:val="zh-CN"/>
        </w:rPr>
      </w:pPr>
      <w:r>
        <w:rPr>
          <w:rFonts w:hint="eastAsia" w:hAnsi="宋体" w:cs="宋体"/>
          <w:b/>
          <w:sz w:val="24"/>
          <w:szCs w:val="24"/>
          <w:highlight w:val="none"/>
        </w:rPr>
        <w:t xml:space="preserve">五、投标文件的递交、补充、修改和撤回</w:t>
      </w:r>
      <w:r>
        <w:rPr>
          <w:rFonts w:hint="eastAsia" w:hAnsi="宋体" w:cs="宋体"/>
          <w:b/>
          <w:bCs/>
          <w:sz w:val="24"/>
          <w:szCs w:val="24"/>
          <w:highlight w:val="none"/>
          <w:lang w:val="zh-CN"/>
        </w:rPr>
      </w:r>
      <w:r/>
    </w:p>
    <w:p>
      <w:pPr>
        <w:pStyle w:val="1011"/>
        <w:ind w:firstLine="480"/>
        <w:spacing w:line="360" w:lineRule="auto"/>
        <w:rPr>
          <w:rFonts w:hint="eastAsia" w:hAnsi="宋体" w:cs="宋体"/>
          <w:bCs/>
          <w:sz w:val="24"/>
          <w:szCs w:val="24"/>
          <w:highlight w:val="none"/>
        </w:rPr>
      </w:pPr>
      <w:r>
        <w:rPr>
          <w:rFonts w:hint="eastAsia" w:hAnsi="宋体" w:cs="宋体"/>
          <w:bCs/>
          <w:sz w:val="24"/>
          <w:szCs w:val="24"/>
          <w:highlight w:val="none"/>
        </w:rPr>
        <w:t xml:space="preserve">18.投标文件的递交</w:t>
      </w:r>
      <w:r>
        <w:rPr>
          <w:rFonts w:hint="eastAsia" w:hAnsi="宋体" w:cs="宋体"/>
          <w:bCs/>
          <w:sz w:val="24"/>
          <w:szCs w:val="24"/>
          <w:highlight w:val="none"/>
        </w:rPr>
      </w:r>
      <w:r/>
    </w:p>
    <w:p>
      <w:pPr>
        <w:pStyle w:val="1011"/>
        <w:ind w:firstLine="480"/>
        <w:spacing w:line="360" w:lineRule="auto"/>
        <w:rPr>
          <w:rFonts w:hint="eastAsia" w:hAnsi="宋体" w:cs="宋体"/>
          <w:bCs/>
          <w:sz w:val="24"/>
          <w:szCs w:val="24"/>
          <w:highlight w:val="none"/>
        </w:rPr>
      </w:pPr>
      <w:r>
        <w:rPr>
          <w:rFonts w:hint="eastAsia" w:hAnsi="宋体" w:cs="宋体"/>
          <w:bCs/>
          <w:sz w:val="24"/>
          <w:szCs w:val="24"/>
          <w:highlight w:val="none"/>
        </w:rPr>
        <w:t xml:space="preserve">18.1投标人应当在在投标截止时间前制作并上传电子投标文件。</w:t>
      </w:r>
      <w:r>
        <w:rPr>
          <w:rFonts w:hint="eastAsia" w:hAnsi="宋体" w:cs="宋体"/>
          <w:bCs/>
          <w:sz w:val="24"/>
          <w:szCs w:val="24"/>
          <w:highlight w:val="none"/>
        </w:rPr>
      </w:r>
      <w:r/>
    </w:p>
    <w:p>
      <w:pPr>
        <w:pStyle w:val="1011"/>
        <w:ind w:firstLine="480"/>
        <w:spacing w:line="360" w:lineRule="auto"/>
        <w:rPr>
          <w:rFonts w:hint="eastAsia" w:hAnsi="宋体" w:cs="宋体"/>
          <w:bCs/>
          <w:sz w:val="24"/>
          <w:szCs w:val="24"/>
          <w:highlight w:val="none"/>
        </w:rPr>
      </w:pPr>
      <w:r>
        <w:rPr>
          <w:rFonts w:hint="eastAsia" w:hAnsi="宋体" w:cs="宋体"/>
          <w:bCs/>
          <w:sz w:val="24"/>
          <w:szCs w:val="24"/>
          <w:highlight w:val="none"/>
        </w:rPr>
        <w:t xml:space="preserve">18.2投标人通过“苏采云”系统不见面开标大厅在线参与开标活动。（具体操作详见《苏采云系统供应商操作手册》，网址链接https://czju.suzhou.gov.cn/zfcg/html/content/20231220161910031.shtml）</w:t>
      </w:r>
      <w:r>
        <w:rPr>
          <w:rFonts w:hint="eastAsia" w:hAnsi="宋体" w:cs="宋体"/>
          <w:bCs/>
          <w:sz w:val="24"/>
          <w:szCs w:val="24"/>
          <w:highlight w:val="none"/>
        </w:rPr>
      </w:r>
      <w:r/>
    </w:p>
    <w:p>
      <w:pPr>
        <w:pStyle w:val="1011"/>
        <w:ind w:firstLine="480"/>
        <w:spacing w:line="360" w:lineRule="auto"/>
        <w:rPr>
          <w:rFonts w:hint="eastAsia" w:hAnsi="宋体" w:cs="宋体"/>
          <w:bCs/>
          <w:sz w:val="24"/>
          <w:szCs w:val="24"/>
          <w:highlight w:val="none"/>
        </w:rPr>
      </w:pPr>
      <w:r>
        <w:rPr>
          <w:rFonts w:hint="eastAsia" w:hAnsi="宋体" w:cs="宋体"/>
          <w:bCs/>
          <w:sz w:val="24"/>
          <w:szCs w:val="24"/>
          <w:highlight w:val="none"/>
        </w:rPr>
        <w:t xml:space="preserve">19.投标截止时间</w:t>
      </w:r>
      <w:r>
        <w:rPr>
          <w:rFonts w:hint="eastAsia" w:hAnsi="宋体" w:cs="宋体"/>
          <w:bCs/>
          <w:sz w:val="24"/>
          <w:szCs w:val="24"/>
          <w:highlight w:val="none"/>
        </w:rPr>
      </w:r>
      <w:r/>
    </w:p>
    <w:p>
      <w:pPr>
        <w:pStyle w:val="1011"/>
        <w:ind w:firstLine="480"/>
        <w:spacing w:line="360" w:lineRule="auto"/>
        <w:rPr>
          <w:rFonts w:hint="eastAsia" w:hAnsi="宋体" w:cs="宋体"/>
          <w:bCs/>
          <w:sz w:val="24"/>
          <w:szCs w:val="24"/>
          <w:highlight w:val="none"/>
        </w:rPr>
      </w:pPr>
      <w:r>
        <w:rPr>
          <w:rFonts w:hint="eastAsia" w:hAnsi="宋体" w:cs="宋体"/>
          <w:bCs/>
          <w:sz w:val="24"/>
          <w:szCs w:val="24"/>
          <w:highlight w:val="none"/>
        </w:rPr>
        <w:t xml:space="preserve">19.1投标人应当在招标文件要求投标文件网上提交截止时间前，将投标文件完成提交（上传）。逾期提交（上传）的投标文件，招标单位和采购代理机构拒绝接收。</w:t>
      </w:r>
      <w:r>
        <w:rPr>
          <w:rFonts w:hint="eastAsia" w:hAnsi="宋体" w:cs="宋体"/>
          <w:bCs/>
          <w:sz w:val="24"/>
          <w:szCs w:val="24"/>
          <w:highlight w:val="none"/>
        </w:rPr>
      </w:r>
      <w:r/>
    </w:p>
    <w:p>
      <w:pPr>
        <w:pStyle w:val="1011"/>
        <w:ind w:firstLine="480"/>
        <w:spacing w:line="360" w:lineRule="auto"/>
        <w:rPr>
          <w:rFonts w:hint="eastAsia" w:hAnsi="宋体" w:cs="宋体"/>
          <w:bCs/>
          <w:sz w:val="24"/>
          <w:szCs w:val="24"/>
          <w:highlight w:val="none"/>
        </w:rPr>
      </w:pPr>
      <w:r>
        <w:rPr>
          <w:rFonts w:hint="eastAsia" w:hAnsi="宋体" w:cs="宋体"/>
          <w:bCs/>
          <w:sz w:val="24"/>
          <w:szCs w:val="24"/>
          <w:highlight w:val="none"/>
        </w:rPr>
        <w:t xml:space="preserve">19.2招标单位和采购代理机构推迟投标截止时间时，将按本须知规定的更正公告的方式对外发布。在这种情况下，招标单位、采购代理机构和投标人的权利和义务将受到新的截止期的约束。</w:t>
      </w:r>
      <w:r>
        <w:rPr>
          <w:rFonts w:hint="eastAsia" w:hAnsi="宋体" w:cs="宋体"/>
          <w:bCs/>
          <w:sz w:val="24"/>
          <w:szCs w:val="24"/>
          <w:highlight w:val="none"/>
        </w:rPr>
      </w:r>
      <w:r/>
    </w:p>
    <w:p>
      <w:pPr>
        <w:pStyle w:val="1011"/>
        <w:ind w:firstLine="480"/>
        <w:spacing w:line="360" w:lineRule="auto"/>
        <w:rPr>
          <w:rFonts w:hint="eastAsia" w:hAnsi="宋体" w:cs="宋体"/>
          <w:sz w:val="24"/>
          <w:szCs w:val="24"/>
          <w:highlight w:val="none"/>
          <w:lang w:val="zh-CN"/>
        </w:rPr>
      </w:pPr>
      <w:r>
        <w:rPr>
          <w:rFonts w:hint="eastAsia" w:hAnsi="宋体" w:cs="宋体"/>
          <w:bCs/>
          <w:sz w:val="24"/>
          <w:szCs w:val="24"/>
          <w:highlight w:val="none"/>
        </w:rPr>
        <w:t xml:space="preserve">19.3在投标截止时间止成功解密的投标文件少于三份，采购代理机构有权宣布本次招标失败。</w:t>
      </w:r>
      <w:r>
        <w:rPr>
          <w:rFonts w:hint="eastAsia" w:hAnsi="宋体" w:cs="宋体"/>
          <w:sz w:val="24"/>
          <w:szCs w:val="24"/>
          <w:highlight w:val="none"/>
          <w:lang w:val="zh-CN"/>
        </w:rPr>
      </w:r>
      <w:r/>
    </w:p>
    <w:p>
      <w:pPr>
        <w:pStyle w:val="1011"/>
        <w:ind w:firstLine="480"/>
        <w:spacing w:line="360" w:lineRule="auto"/>
        <w:rPr>
          <w:rFonts w:hint="eastAsia" w:hAnsi="宋体" w:cs="宋体"/>
          <w:bCs/>
          <w:sz w:val="24"/>
          <w:szCs w:val="24"/>
          <w:highlight w:val="none"/>
        </w:rPr>
      </w:pPr>
      <w:r>
        <w:rPr>
          <w:rFonts w:hint="eastAsia" w:hAnsi="宋体" w:cs="宋体"/>
          <w:bCs/>
          <w:sz w:val="24"/>
          <w:szCs w:val="24"/>
          <w:highlight w:val="none"/>
        </w:rPr>
        <w:t xml:space="preserve">20.投标文件的补充、修改和撤回</w:t>
      </w:r>
      <w:r>
        <w:rPr>
          <w:rFonts w:hint="eastAsia" w:hAnsi="宋体" w:cs="宋体"/>
          <w:bCs/>
          <w:sz w:val="24"/>
          <w:szCs w:val="24"/>
          <w:highlight w:val="none"/>
        </w:rPr>
      </w:r>
      <w:r/>
    </w:p>
    <w:p>
      <w:pPr>
        <w:pStyle w:val="1011"/>
        <w:ind w:firstLine="480"/>
        <w:spacing w:line="360" w:lineRule="auto"/>
        <w:rPr>
          <w:rFonts w:hint="eastAsia" w:hAnsi="宋体" w:cs="宋体"/>
          <w:bCs/>
          <w:sz w:val="24"/>
          <w:szCs w:val="24"/>
          <w:highlight w:val="none"/>
        </w:rPr>
      </w:pPr>
      <w:r>
        <w:rPr>
          <w:rFonts w:hint="eastAsia" w:hAnsi="宋体" w:cs="宋体"/>
          <w:bCs/>
          <w:sz w:val="24"/>
          <w:szCs w:val="24"/>
          <w:highlight w:val="none"/>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hAnsi="宋体" w:cs="宋体"/>
          <w:bCs/>
          <w:sz w:val="24"/>
          <w:szCs w:val="24"/>
          <w:highlight w:val="none"/>
        </w:rPr>
      </w:r>
      <w:r/>
    </w:p>
    <w:p>
      <w:pPr>
        <w:pStyle w:val="1011"/>
        <w:ind w:firstLine="480"/>
        <w:spacing w:line="360" w:lineRule="auto"/>
        <w:rPr>
          <w:rFonts w:hint="eastAsia" w:hAnsi="宋体" w:cs="宋体"/>
          <w:bCs/>
          <w:sz w:val="24"/>
          <w:szCs w:val="24"/>
          <w:highlight w:val="none"/>
        </w:rPr>
      </w:pPr>
      <w:r>
        <w:rPr>
          <w:rFonts w:hint="eastAsia" w:hAnsi="宋体" w:cs="宋体"/>
          <w:bCs/>
          <w:sz w:val="24"/>
          <w:szCs w:val="24"/>
          <w:highlight w:val="none"/>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hint="eastAsia" w:hAnsi="宋体" w:cs="宋体"/>
          <w:bCs/>
          <w:sz w:val="24"/>
          <w:szCs w:val="24"/>
          <w:highlight w:val="none"/>
        </w:rPr>
      </w:r>
      <w:r/>
    </w:p>
    <w:p>
      <w:pPr>
        <w:pStyle w:val="1011"/>
        <w:spacing w:line="360" w:lineRule="auto"/>
        <w:rPr>
          <w:rFonts w:hint="eastAsia" w:hAnsi="宋体" w:cs="宋体"/>
          <w:b/>
          <w:sz w:val="24"/>
          <w:szCs w:val="24"/>
          <w:highlight w:val="none"/>
        </w:rPr>
      </w:pPr>
      <w:r>
        <w:rPr>
          <w:rFonts w:hint="eastAsia" w:hAnsi="宋体" w:cs="宋体"/>
          <w:b/>
          <w:sz w:val="24"/>
          <w:szCs w:val="24"/>
          <w:highlight w:val="none"/>
        </w:rPr>
        <w:t xml:space="preserve">六、开标和评标</w:t>
      </w:r>
      <w:r>
        <w:rPr>
          <w:rFonts w:hint="eastAsia" w:hAnsi="宋体" w:cs="宋体"/>
          <w:b/>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21.开标</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21.1开标由采购代理机构在线主持，邀请投标人在线参加。投标人应当按照《苏采云系统供应商操作手册》规定，</w:t>
      </w:r>
      <w:r>
        <w:rPr>
          <w:rFonts w:hint="eastAsia" w:hAnsi="宋体" w:cs="宋体"/>
          <w:b/>
          <w:bCs/>
          <w:sz w:val="24"/>
          <w:szCs w:val="24"/>
          <w:highlight w:val="none"/>
        </w:rPr>
        <w:t xml:space="preserve">参加开标活动和在“苏采云”系统规定的时间内对投标文件进行解密。</w:t>
      </w:r>
      <w:r>
        <w:rPr>
          <w:rFonts w:hint="eastAsia" w:hAnsi="宋体" w:cs="宋体"/>
          <w:sz w:val="24"/>
          <w:szCs w:val="24"/>
          <w:highlight w:val="none"/>
        </w:rPr>
        <w:t xml:space="preserve">评标委员会成员不得参加开标活动。</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21.3资格审查</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21.3.1公开招标采购项目开标结束后，招标单位应当依法对投标人的资格进行审查，未通过资格审查的视为无效投标。</w:t>
      </w:r>
      <w:r>
        <w:rPr>
          <w:rFonts w:hint="eastAsia" w:hAnsi="宋体" w:cs="宋体"/>
          <w:sz w:val="24"/>
          <w:szCs w:val="24"/>
          <w:highlight w:val="none"/>
        </w:rPr>
      </w:r>
      <w:r/>
    </w:p>
    <w:p>
      <w:pPr>
        <w:pStyle w:val="1011"/>
        <w:ind w:firstLine="480"/>
        <w:spacing w:line="360" w:lineRule="auto"/>
        <w:rPr>
          <w:rFonts w:hint="eastAsia" w:hAnsi="宋体" w:cs="宋体"/>
          <w:bCs/>
          <w:sz w:val="24"/>
          <w:szCs w:val="24"/>
          <w:highlight w:val="none"/>
        </w:rPr>
      </w:pPr>
      <w:r>
        <w:rPr>
          <w:rFonts w:hint="eastAsia" w:hAnsi="宋体" w:cs="宋体"/>
          <w:sz w:val="24"/>
          <w:szCs w:val="24"/>
          <w:highlight w:val="none"/>
        </w:rPr>
        <w:t xml:space="preserve">22.</w:t>
      </w:r>
      <w:r>
        <w:rPr>
          <w:rFonts w:hint="eastAsia" w:hAnsi="宋体" w:cs="宋体"/>
          <w:bCs/>
          <w:sz w:val="24"/>
          <w:szCs w:val="24"/>
          <w:highlight w:val="none"/>
          <w:lang w:val="zh-CN"/>
        </w:rPr>
        <w:t xml:space="preserve">评标委员会或评标小组</w:t>
      </w:r>
      <w:r>
        <w:rPr>
          <w:rFonts w:hint="eastAsia" w:hAnsi="宋体" w:cs="宋体"/>
          <w:bCs/>
          <w:sz w:val="24"/>
          <w:szCs w:val="24"/>
          <w:highlight w:val="none"/>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rPr>
        <w:t xml:space="preserve">22</w:t>
      </w:r>
      <w:r>
        <w:rPr>
          <w:rFonts w:hint="eastAsia" w:hAnsi="宋体" w:cs="宋体"/>
          <w:sz w:val="24"/>
          <w:szCs w:val="24"/>
          <w:highlight w:val="none"/>
          <w:lang w:val="zh-CN"/>
        </w:rPr>
        <w:t xml:space="preserve">.1评标委员会或评标小组（以下简称评标委员会）成员由</w:t>
      </w:r>
      <w:r>
        <w:rPr>
          <w:rFonts w:hint="eastAsia" w:hAnsi="宋体" w:cs="宋体"/>
          <w:sz w:val="24"/>
          <w:szCs w:val="24"/>
          <w:highlight w:val="none"/>
        </w:rPr>
        <w:t xml:space="preserve">招标单位代表和评审专家组成</w:t>
      </w:r>
      <w:r>
        <w:rPr>
          <w:rFonts w:hint="eastAsia" w:hAnsi="宋体" w:cs="宋体"/>
          <w:sz w:val="24"/>
          <w:szCs w:val="24"/>
          <w:highlight w:val="none"/>
          <w:lang w:val="zh-CN"/>
        </w:rPr>
        <w:t xml:space="preserve">；</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rPr>
        <w:t xml:space="preserve">22</w:t>
      </w:r>
      <w:r>
        <w:rPr>
          <w:rFonts w:hint="eastAsia" w:hAnsi="宋体" w:cs="宋体"/>
          <w:sz w:val="24"/>
          <w:szCs w:val="24"/>
          <w:highlight w:val="none"/>
          <w:lang w:val="zh-CN"/>
        </w:rPr>
        <w:t xml:space="preserve">.2评标委员会或评标小组负责具体的评标事务，并独立履行以下职责；</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rPr>
        <w:t xml:space="preserve">22</w:t>
      </w:r>
      <w:r>
        <w:rPr>
          <w:rFonts w:hint="eastAsia" w:hAnsi="宋体" w:cs="宋体"/>
          <w:sz w:val="24"/>
          <w:szCs w:val="24"/>
          <w:highlight w:val="none"/>
          <w:lang w:val="zh-CN"/>
        </w:rPr>
        <w:t xml:space="preserve">.2.1审查、评价投标文件是否符合招标文件的商务、技术等实质性要求；</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rPr>
        <w:t xml:space="preserve">22</w:t>
      </w:r>
      <w:r>
        <w:rPr>
          <w:rFonts w:hint="eastAsia" w:hAnsi="宋体" w:cs="宋体"/>
          <w:sz w:val="24"/>
          <w:szCs w:val="24"/>
          <w:highlight w:val="none"/>
          <w:lang w:val="zh-CN"/>
        </w:rPr>
        <w:t xml:space="preserve">.2.2要求投标单位对投标文件有关事项作出澄清或者说明；</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rPr>
        <w:t xml:space="preserve">22</w:t>
      </w:r>
      <w:r>
        <w:rPr>
          <w:rFonts w:hint="eastAsia" w:hAnsi="宋体" w:cs="宋体"/>
          <w:sz w:val="24"/>
          <w:szCs w:val="24"/>
          <w:highlight w:val="none"/>
          <w:lang w:val="zh-CN"/>
        </w:rPr>
        <w:t xml:space="preserve">.2.3对投标文件进行比较和评价；</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rPr>
        <w:t xml:space="preserve">22</w:t>
      </w:r>
      <w:r>
        <w:rPr>
          <w:rFonts w:hint="eastAsia" w:hAnsi="宋体" w:cs="宋体"/>
          <w:sz w:val="24"/>
          <w:szCs w:val="24"/>
          <w:highlight w:val="none"/>
          <w:lang w:val="zh-CN"/>
        </w:rPr>
        <w:t xml:space="preserve">.2.4确定中标候选人名单，以及根据招标单位委托直接确定中标单位；</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rPr>
        <w:t xml:space="preserve">22</w:t>
      </w:r>
      <w:r>
        <w:rPr>
          <w:rFonts w:hint="eastAsia" w:hAnsi="宋体" w:cs="宋体"/>
          <w:sz w:val="24"/>
          <w:szCs w:val="24"/>
          <w:highlight w:val="none"/>
          <w:lang w:val="zh-CN"/>
        </w:rPr>
        <w:t xml:space="preserve">.2.5向招标单位、采购代理机构或者有关部门报告评标中发现的违法行为。</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rPr>
        <w:t xml:space="preserve">22</w:t>
      </w:r>
      <w:r>
        <w:rPr>
          <w:rFonts w:hint="eastAsia" w:hAnsi="宋体" w:cs="宋体"/>
          <w:sz w:val="24"/>
          <w:szCs w:val="24"/>
          <w:highlight w:val="none"/>
          <w:lang w:val="zh-CN"/>
        </w:rPr>
        <w:t xml:space="preserve">.3评标委员会成员应当履行下列义务：</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rPr>
        <w:t xml:space="preserve">22</w:t>
      </w:r>
      <w:r>
        <w:rPr>
          <w:rFonts w:hint="eastAsia" w:hAnsi="宋体" w:cs="宋体"/>
          <w:sz w:val="24"/>
          <w:szCs w:val="24"/>
          <w:highlight w:val="none"/>
          <w:lang w:val="zh-CN"/>
        </w:rPr>
        <w:t xml:space="preserve">.3.1遵纪守法，客观、公正、廉洁地履行职责；</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rPr>
        <w:t xml:space="preserve">22</w:t>
      </w:r>
      <w:r>
        <w:rPr>
          <w:rFonts w:hint="eastAsia" w:hAnsi="宋体" w:cs="宋体"/>
          <w:sz w:val="24"/>
          <w:szCs w:val="24"/>
          <w:highlight w:val="none"/>
          <w:lang w:val="zh-CN"/>
        </w:rPr>
        <w:t xml:space="preserve">.3.2按照招标文件规定的评标办法和评标标准进行评标，对评审意见承担个人责任；</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rPr>
        <w:t xml:space="preserve">22</w:t>
      </w:r>
      <w:r>
        <w:rPr>
          <w:rFonts w:hint="eastAsia" w:hAnsi="宋体" w:cs="宋体"/>
          <w:sz w:val="24"/>
          <w:szCs w:val="24"/>
          <w:highlight w:val="none"/>
          <w:lang w:val="zh-CN"/>
        </w:rPr>
        <w:t xml:space="preserve">.3.3对评标过程和结果，以及投标单位的商业秘密保密；</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rPr>
        <w:t xml:space="preserve">22</w:t>
      </w:r>
      <w:r>
        <w:rPr>
          <w:rFonts w:hint="eastAsia" w:hAnsi="宋体" w:cs="宋体"/>
          <w:sz w:val="24"/>
          <w:szCs w:val="24"/>
          <w:highlight w:val="none"/>
          <w:lang w:val="zh-CN"/>
        </w:rPr>
        <w:t xml:space="preserve">.3.4参与评标报告的起草；</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rPr>
        <w:t xml:space="preserve">22</w:t>
      </w:r>
      <w:r>
        <w:rPr>
          <w:rFonts w:hint="eastAsia" w:hAnsi="宋体" w:cs="宋体"/>
          <w:sz w:val="24"/>
          <w:szCs w:val="24"/>
          <w:highlight w:val="none"/>
          <w:lang w:val="zh-CN"/>
        </w:rPr>
        <w:t xml:space="preserve">.3.6配合财政部门的投诉处理工作。</w:t>
      </w:r>
      <w:r>
        <w:rPr>
          <w:rFonts w:hint="eastAsia" w:hAnsi="宋体" w:cs="宋体"/>
          <w:sz w:val="24"/>
          <w:szCs w:val="24"/>
          <w:highlight w:val="none"/>
          <w:lang w:val="zh-CN"/>
        </w:rPr>
      </w:r>
      <w:r/>
    </w:p>
    <w:p>
      <w:pPr>
        <w:pStyle w:val="1011"/>
        <w:ind w:firstLine="480"/>
        <w:spacing w:line="360" w:lineRule="auto"/>
        <w:rPr>
          <w:rFonts w:hint="eastAsia" w:hAnsi="宋体" w:cs="宋体"/>
          <w:bCs/>
          <w:sz w:val="24"/>
          <w:szCs w:val="24"/>
          <w:highlight w:val="none"/>
        </w:rPr>
      </w:pPr>
      <w:r>
        <w:rPr>
          <w:rFonts w:hint="eastAsia" w:hAnsi="宋体" w:cs="宋体"/>
          <w:bCs/>
          <w:sz w:val="24"/>
          <w:szCs w:val="24"/>
          <w:highlight w:val="none"/>
        </w:rPr>
        <w:t xml:space="preserve">23</w:t>
      </w:r>
      <w:r>
        <w:rPr>
          <w:rFonts w:hint="eastAsia" w:hAnsi="宋体" w:cs="宋体"/>
          <w:bCs/>
          <w:sz w:val="24"/>
          <w:szCs w:val="24"/>
          <w:highlight w:val="none"/>
          <w:lang w:val="zh-CN"/>
        </w:rPr>
        <w:t xml:space="preserve">.评标内容的保密</w:t>
      </w:r>
      <w:r>
        <w:rPr>
          <w:rFonts w:hint="eastAsia" w:hAnsi="宋体" w:cs="宋体"/>
          <w:bCs/>
          <w:sz w:val="24"/>
          <w:szCs w:val="24"/>
          <w:highlight w:val="none"/>
        </w:rPr>
      </w:r>
      <w:r/>
    </w:p>
    <w:p>
      <w:pPr>
        <w:pStyle w:val="1011"/>
        <w:ind w:firstLine="480"/>
        <w:spacing w:line="360" w:lineRule="auto"/>
        <w:rPr>
          <w:rFonts w:hint="eastAsia" w:hAnsi="宋体" w:cs="宋体"/>
          <w:bCs/>
          <w:sz w:val="24"/>
          <w:szCs w:val="24"/>
          <w:highlight w:val="none"/>
        </w:rPr>
      </w:pPr>
      <w:r>
        <w:rPr>
          <w:rFonts w:hint="eastAsia" w:hAnsi="宋体" w:cs="宋体"/>
          <w:sz w:val="24"/>
          <w:szCs w:val="24"/>
          <w:highlight w:val="none"/>
        </w:rPr>
        <w:t xml:space="preserve">23</w:t>
      </w:r>
      <w:r>
        <w:rPr>
          <w:rFonts w:hint="eastAsia" w:hAnsi="宋体" w:cs="宋体"/>
          <w:sz w:val="24"/>
          <w:szCs w:val="24"/>
          <w:highlight w:val="none"/>
          <w:lang w:val="zh-CN"/>
        </w:rPr>
        <w:t xml:space="preserve">.1公开开标后，直到宣布授予中标单位合同为止，凡属于审查、澄清、评价和比较投标的所有资料，有关授予合同的信息都不应向投标单位或与评标无关的其他人泄露。</w:t>
      </w:r>
      <w:r>
        <w:rPr>
          <w:rFonts w:hint="eastAsia" w:hAnsi="宋体" w:cs="宋体"/>
          <w:bCs/>
          <w:sz w:val="24"/>
          <w:szCs w:val="24"/>
          <w:highlight w:val="none"/>
        </w:rPr>
      </w:r>
      <w:r/>
    </w:p>
    <w:p>
      <w:pPr>
        <w:pStyle w:val="1011"/>
        <w:ind w:firstLine="480"/>
        <w:spacing w:line="360" w:lineRule="auto"/>
        <w:rPr>
          <w:rFonts w:hint="eastAsia" w:hAnsi="宋体" w:cs="宋体"/>
          <w:bCs/>
          <w:sz w:val="24"/>
          <w:szCs w:val="24"/>
          <w:highlight w:val="none"/>
        </w:rPr>
      </w:pPr>
      <w:r>
        <w:rPr>
          <w:rFonts w:hint="eastAsia" w:hAnsi="宋体" w:cs="宋体"/>
          <w:sz w:val="24"/>
          <w:szCs w:val="24"/>
          <w:highlight w:val="none"/>
        </w:rPr>
        <w:t xml:space="preserve">23</w:t>
      </w:r>
      <w:r>
        <w:rPr>
          <w:rFonts w:hint="eastAsia" w:hAnsi="宋体" w:cs="宋体"/>
          <w:sz w:val="24"/>
          <w:szCs w:val="24"/>
          <w:highlight w:val="none"/>
          <w:lang w:val="zh-CN"/>
        </w:rPr>
        <w:t xml:space="preserve">.2在投标文件的审查、澄清、评价和比较以及授予合同的过程中，投标单位对采购代理机构和评标委员会成员施加影响的任何行为，都将取消其中标资格。</w:t>
      </w:r>
      <w:r>
        <w:rPr>
          <w:rFonts w:hint="eastAsia" w:hAnsi="宋体" w:cs="宋体"/>
          <w:bCs/>
          <w:sz w:val="24"/>
          <w:szCs w:val="24"/>
          <w:highlight w:val="none"/>
        </w:rPr>
      </w:r>
      <w:r/>
    </w:p>
    <w:p>
      <w:pPr>
        <w:pStyle w:val="1011"/>
        <w:ind w:firstLine="480"/>
        <w:spacing w:line="360" w:lineRule="auto"/>
        <w:rPr>
          <w:rFonts w:hint="eastAsia" w:hAnsi="宋体" w:cs="宋体"/>
          <w:bCs/>
          <w:sz w:val="24"/>
          <w:szCs w:val="24"/>
          <w:highlight w:val="none"/>
        </w:rPr>
      </w:pPr>
      <w:r>
        <w:rPr>
          <w:rFonts w:hint="eastAsia" w:hAnsi="宋体" w:cs="宋体"/>
          <w:sz w:val="24"/>
          <w:szCs w:val="24"/>
          <w:highlight w:val="none"/>
        </w:rPr>
        <w:t xml:space="preserve">23</w:t>
      </w:r>
      <w:r>
        <w:rPr>
          <w:rFonts w:hint="eastAsia" w:hAnsi="宋体" w:cs="宋体"/>
          <w:sz w:val="24"/>
          <w:szCs w:val="24"/>
          <w:highlight w:val="none"/>
          <w:lang w:val="zh-CN"/>
        </w:rPr>
        <w:t xml:space="preserve">.3在评标期间，采购代理机构将通过指定联络人与投标单位进行联系。</w:t>
      </w:r>
      <w:r>
        <w:rPr>
          <w:rFonts w:hint="eastAsia" w:hAnsi="宋体" w:cs="宋体"/>
          <w:bCs/>
          <w:sz w:val="24"/>
          <w:szCs w:val="24"/>
          <w:highlight w:val="none"/>
        </w:rPr>
      </w:r>
      <w:r/>
    </w:p>
    <w:p>
      <w:pPr>
        <w:pStyle w:val="1011"/>
        <w:ind w:firstLine="480"/>
        <w:spacing w:line="360" w:lineRule="auto"/>
        <w:rPr>
          <w:rFonts w:hint="eastAsia" w:hAnsi="宋体" w:cs="宋体"/>
          <w:bCs/>
          <w:sz w:val="24"/>
          <w:szCs w:val="24"/>
          <w:highlight w:val="none"/>
        </w:rPr>
      </w:pPr>
      <w:r>
        <w:rPr>
          <w:rFonts w:hint="eastAsia" w:hAnsi="宋体" w:cs="宋体"/>
          <w:bCs/>
          <w:sz w:val="24"/>
          <w:szCs w:val="24"/>
          <w:highlight w:val="none"/>
        </w:rPr>
        <w:t xml:space="preserve">24</w:t>
      </w:r>
      <w:r>
        <w:rPr>
          <w:rFonts w:hint="eastAsia" w:hAnsi="宋体" w:cs="宋体"/>
          <w:bCs/>
          <w:sz w:val="24"/>
          <w:szCs w:val="24"/>
          <w:highlight w:val="none"/>
          <w:lang w:val="zh-CN"/>
        </w:rPr>
        <w:t xml:space="preserve">.对投标文件初审</w:t>
      </w:r>
      <w:r>
        <w:rPr>
          <w:rFonts w:hint="eastAsia" w:hAnsi="宋体" w:cs="宋体"/>
          <w:bCs/>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24.1开标后，评标委员会在初审过程中有权拒绝有下列情况之一的投标文件：</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24.1.1投标单位的投标文件未按照本须知规定制作的；</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24.1.2与招标文件有重大偏离；</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24.1.3投标单位拒绝修正错误；</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24.1.4投标单位的投标文件出现了评标委员会认为不应当雷同的情况；</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24.1.5其他被评标委员会认定无效的情况。</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24.2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24.3除特别说明外招标文件提供的设备、材料、参考的商标或样本目录号码等仅作为说明并没有限制性，投标单位在投标中可以选用替代标准，但这些替代标准要优于或相当于技术规格中要求的标准，以满足招标单位的需要。</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24.4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24.5评标委员会将对确定为实质性响应的投标进行审核，看其是否有计算上或累加上的算术错误。投标文件报价出现前后不一致的，除招标文件另有规定外，按照下列规定修正：</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24.5.1大写金额和小写金额不一致的，以大写金额为准；</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24.5.2单价金额小数点或者百分比有明显错位的，修改单价；</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24.5.3总价金额与按单价汇总金额不一致的，以单价金额计算结果为准。</w:t>
      </w:r>
      <w:r>
        <w:rPr>
          <w:rFonts w:hint="eastAsia" w:hAnsi="宋体" w:cs="宋体"/>
          <w:sz w:val="24"/>
          <w:szCs w:val="24"/>
          <w:highlight w:val="none"/>
        </w:rPr>
      </w:r>
      <w:r/>
    </w:p>
    <w:p>
      <w:pPr>
        <w:pStyle w:val="1011"/>
        <w:ind w:left="476"/>
        <w:spacing w:line="360" w:lineRule="auto"/>
        <w:rPr>
          <w:rFonts w:hint="eastAsia" w:hAnsi="宋体" w:cs="宋体"/>
          <w:sz w:val="24"/>
          <w:szCs w:val="24"/>
          <w:highlight w:val="none"/>
        </w:rPr>
      </w:pPr>
      <w:r>
        <w:rPr>
          <w:rFonts w:hint="eastAsia" w:hAnsi="宋体" w:cs="宋体"/>
          <w:sz w:val="24"/>
          <w:szCs w:val="24"/>
          <w:highlight w:val="none"/>
        </w:rPr>
        <w:t xml:space="preserve">同时出现两种以上不一致的，按照前款规定的顺序修正。修正后的报价按照本须知24.5.4第二款的规定经投标单位确认后产生约束力，投标单位不确认的，其投标无效。</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24.5.5投标单位不同意以上修正，则其投标将被拒绝。</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24.6评标委员会对投标文件的判定，只依据投标内容本身，不依靠开标后的任何外来证明。</w:t>
      </w:r>
      <w:r>
        <w:rPr>
          <w:rFonts w:hint="eastAsia" w:hAnsi="宋体" w:cs="宋体"/>
          <w:sz w:val="24"/>
          <w:szCs w:val="24"/>
          <w:highlight w:val="none"/>
        </w:rPr>
      </w:r>
      <w:r/>
    </w:p>
    <w:p>
      <w:pPr>
        <w:pStyle w:val="1011"/>
        <w:ind w:firstLine="480"/>
        <w:spacing w:line="360" w:lineRule="auto"/>
        <w:rPr>
          <w:rFonts w:hint="eastAsia" w:hAnsi="宋体" w:cs="宋体"/>
          <w:bCs/>
          <w:sz w:val="24"/>
          <w:szCs w:val="24"/>
          <w:highlight w:val="none"/>
        </w:rPr>
      </w:pPr>
      <w:r>
        <w:rPr>
          <w:rFonts w:hint="eastAsia" w:hAnsi="宋体" w:cs="宋体"/>
          <w:bCs/>
          <w:sz w:val="24"/>
          <w:szCs w:val="24"/>
          <w:highlight w:val="none"/>
        </w:rPr>
        <w:t xml:space="preserve">25</w:t>
      </w:r>
      <w:r>
        <w:rPr>
          <w:rFonts w:hint="eastAsia" w:hAnsi="宋体" w:cs="宋体"/>
          <w:bCs/>
          <w:sz w:val="24"/>
          <w:szCs w:val="24"/>
          <w:highlight w:val="none"/>
          <w:lang w:val="zh-CN"/>
        </w:rPr>
        <w:t xml:space="preserve">.投标的澄清</w:t>
      </w:r>
      <w:r>
        <w:rPr>
          <w:rFonts w:hint="eastAsia" w:hAnsi="宋体" w:cs="宋体"/>
          <w:bCs/>
          <w:sz w:val="24"/>
          <w:szCs w:val="24"/>
          <w:highlight w:val="none"/>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rPr>
        <w:t xml:space="preserve">25</w:t>
      </w:r>
      <w:r>
        <w:rPr>
          <w:rFonts w:hint="eastAsia" w:hAnsi="宋体" w:cs="宋体"/>
          <w:sz w:val="24"/>
          <w:szCs w:val="24"/>
          <w:highlight w:val="none"/>
          <w:lang w:val="zh-CN"/>
        </w:rPr>
        <w:t xml:space="preserve">.1对于投标文件中含义不明确、同类问题表述不一致或者有明显文字和计算错误的内容，评标委员会应当以书面形式要求投标人作出必要的澄清、说明或者补正。</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rPr>
        <w:t xml:space="preserve">25</w:t>
      </w:r>
      <w:r>
        <w:rPr>
          <w:rFonts w:hint="eastAsia" w:hAnsi="宋体" w:cs="宋体"/>
          <w:sz w:val="24"/>
          <w:szCs w:val="24"/>
          <w:highlight w:val="none"/>
          <w:lang w:val="zh-CN"/>
        </w:rPr>
        <w:t xml:space="preserve">.2投标人的澄清、说明或者补正应当采用书面形式，并加盖</w:t>
      </w:r>
      <w:r>
        <w:rPr>
          <w:rFonts w:hint="eastAsia" w:hAnsi="宋体" w:cs="宋体"/>
          <w:sz w:val="24"/>
          <w:szCs w:val="24"/>
          <w:highlight w:val="none"/>
        </w:rPr>
        <w:t xml:space="preserve">其单位电子</w:t>
      </w:r>
      <w:r>
        <w:rPr>
          <w:rFonts w:hint="eastAsia" w:hAnsi="宋体" w:cs="宋体"/>
          <w:sz w:val="24"/>
          <w:szCs w:val="24"/>
          <w:highlight w:val="none"/>
          <w:lang w:val="zh-CN"/>
        </w:rPr>
        <w:t xml:space="preserve">公章。投标人的澄清、说明或者补正不得超出投标文件的范围或者改变投标文件的实质性内容。</w:t>
      </w:r>
      <w:r>
        <w:rPr>
          <w:rFonts w:hint="eastAsia" w:hAnsi="宋体" w:cs="宋体"/>
          <w:sz w:val="24"/>
          <w:szCs w:val="24"/>
          <w:highlight w:val="none"/>
          <w:lang w:val="zh-CN"/>
        </w:rPr>
      </w:r>
      <w:r/>
    </w:p>
    <w:p>
      <w:pPr>
        <w:pStyle w:val="1011"/>
        <w:ind w:firstLine="482"/>
        <w:spacing w:line="360" w:lineRule="auto"/>
        <w:rPr>
          <w:rFonts w:hint="eastAsia" w:hAnsi="宋体" w:cs="宋体"/>
          <w:b/>
          <w:sz w:val="24"/>
          <w:szCs w:val="24"/>
          <w:highlight w:val="none"/>
          <w:lang w:val="zh-CN"/>
        </w:rPr>
      </w:pPr>
      <w:r>
        <w:rPr>
          <w:rFonts w:hint="eastAsia" w:hAnsi="宋体" w:cs="宋体"/>
          <w:b/>
          <w:sz w:val="24"/>
          <w:szCs w:val="24"/>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sz w:val="24"/>
          <w:szCs w:val="24"/>
          <w:highlight w:val="none"/>
          <w:lang w:val="zh-CN"/>
        </w:rPr>
        <w:t xml:space="preserve">(</w:t>
      </w:r>
      <w:r>
        <w:rPr>
          <w:rFonts w:hint="eastAsia" w:hAnsi="宋体" w:cs="宋体"/>
          <w:b/>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rPr>
          <w:rFonts w:hint="eastAsia" w:hAnsi="宋体" w:cs="宋体"/>
          <w:b/>
          <w:sz w:val="24"/>
          <w:szCs w:val="24"/>
          <w:highlight w:val="none"/>
          <w:lang w:val="zh-CN"/>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26.废标</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26.1 在招标过程中，出现下列情况之一的，应予废标：</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26.1.1符合资格条件的供应商或者对招标文件作实质响应的供应商不足三家的；</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26.1.2出现影响采购公正的违法、违规行为的；</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26.1.3投标单位的报价均超过采购预算；</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26.1.4因重大变故，采购任务取消的；</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26.2 废标后，采购代理机构将</w:t>
      </w:r>
      <w:r>
        <w:rPr>
          <w:rFonts w:hint="eastAsia" w:hAnsi="宋体" w:cs="宋体"/>
          <w:sz w:val="24"/>
          <w:szCs w:val="24"/>
          <w:highlight w:val="none"/>
          <w:lang w:val="zh-CN"/>
        </w:rPr>
        <w:t xml:space="preserve">把废标的理由通知所有投标单位。</w:t>
      </w:r>
      <w:r>
        <w:rPr>
          <w:rFonts w:hint="eastAsia" w:hAnsi="宋体" w:cs="宋体"/>
          <w:sz w:val="24"/>
          <w:szCs w:val="24"/>
          <w:highlight w:val="none"/>
        </w:rPr>
      </w:r>
      <w:r/>
    </w:p>
    <w:p>
      <w:pPr>
        <w:pStyle w:val="1011"/>
        <w:ind w:firstLine="480"/>
        <w:spacing w:line="360" w:lineRule="auto"/>
        <w:rPr>
          <w:rFonts w:hint="eastAsia" w:hAnsi="宋体" w:cs="宋体"/>
          <w:bCs/>
          <w:sz w:val="24"/>
          <w:szCs w:val="24"/>
          <w:highlight w:val="none"/>
        </w:rPr>
      </w:pPr>
      <w:r>
        <w:rPr>
          <w:rFonts w:hint="eastAsia" w:hAnsi="宋体" w:cs="宋体"/>
          <w:bCs/>
          <w:sz w:val="24"/>
          <w:szCs w:val="24"/>
          <w:highlight w:val="none"/>
        </w:rPr>
        <w:t xml:space="preserve">27</w:t>
      </w:r>
      <w:r>
        <w:rPr>
          <w:rFonts w:hint="eastAsia" w:hAnsi="宋体" w:cs="宋体"/>
          <w:bCs/>
          <w:sz w:val="24"/>
          <w:szCs w:val="24"/>
          <w:highlight w:val="none"/>
          <w:lang w:val="zh-CN"/>
        </w:rPr>
        <w:t xml:space="preserve">. 投标文件的评价和比较</w:t>
      </w:r>
      <w:r>
        <w:rPr>
          <w:rFonts w:hint="eastAsia" w:hAnsi="宋体" w:cs="宋体"/>
          <w:bCs/>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27.1评标委员会将仅对按照本须知确定为实质上响应招标文件要求的投标文件进行评价和比较。如评委会根据审查确定投标人无能力履行投标文件承诺的内容，其投标将被拒绝。评委会按如下步骤采用综合评分法确定中标单位：</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第一步：对通过资格性审查的投标文件，评标委员会将根据评分标准所规定进行打分。</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第二步：评标委员会成员对各投标人的得分进行汇总后取平均值，按分数由高到低排列确定各标段中标供应商。若在选取各标段中标人时出现并列情况，则由公证机构组织以抽签方式确定该标段中标人。</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27.2各考评项目的评分均依据投标人在投标文件中提供相关证明，未能提供相关证明的，不记分。</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27.3投标人服务承诺必须具体、详尽、可行，否则不记分。</w:t>
      </w:r>
      <w:r>
        <w:rPr>
          <w:rFonts w:hint="eastAsia" w:hAnsi="宋体" w:cs="宋体"/>
          <w:sz w:val="24"/>
          <w:szCs w:val="24"/>
          <w:highlight w:val="none"/>
        </w:rPr>
        <w:tab/>
      </w:r>
      <w:r>
        <w:rPr>
          <w:rFonts w:hint="eastAsia" w:hAnsi="宋体" w:cs="宋体"/>
          <w:sz w:val="24"/>
          <w:szCs w:val="24"/>
          <w:highlight w:val="none"/>
        </w:rPr>
      </w:r>
      <w:r/>
    </w:p>
    <w:p>
      <w:pPr>
        <w:pStyle w:val="1011"/>
        <w:spacing w:line="360" w:lineRule="auto"/>
        <w:rPr>
          <w:rFonts w:hint="eastAsia" w:hAnsi="宋体" w:cs="宋体"/>
          <w:b/>
          <w:bCs/>
          <w:sz w:val="24"/>
          <w:szCs w:val="24"/>
          <w:highlight w:val="none"/>
          <w:lang w:val="zh-CN"/>
        </w:rPr>
      </w:pPr>
      <w:r>
        <w:rPr>
          <w:rFonts w:hint="eastAsia" w:hAnsi="宋体" w:cs="宋体"/>
          <w:b/>
          <w:bCs/>
          <w:sz w:val="24"/>
          <w:szCs w:val="24"/>
          <w:highlight w:val="none"/>
          <w:lang w:val="zh-CN"/>
        </w:rPr>
        <w:t xml:space="preserve">七、授予合同</w:t>
      </w:r>
      <w:r>
        <w:rPr>
          <w:rFonts w:hint="eastAsia" w:hAnsi="宋体" w:cs="宋体"/>
          <w:b/>
          <w:bCs/>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rPr>
        <w:t xml:space="preserve">28</w:t>
      </w:r>
      <w:r>
        <w:rPr>
          <w:rFonts w:hint="eastAsia" w:hAnsi="宋体" w:cs="宋体"/>
          <w:sz w:val="24"/>
          <w:szCs w:val="24"/>
          <w:highlight w:val="none"/>
          <w:lang w:val="zh-CN"/>
        </w:rPr>
        <w:t xml:space="preserve">. 中标单位的确认</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lang w:val="zh-CN"/>
        </w:rPr>
        <w:t xml:space="preserve">2</w:t>
      </w:r>
      <w:r>
        <w:rPr>
          <w:rFonts w:hint="eastAsia" w:hAnsi="宋体" w:cs="宋体"/>
          <w:sz w:val="24"/>
          <w:szCs w:val="24"/>
          <w:highlight w:val="none"/>
        </w:rPr>
        <w:t xml:space="preserve">8</w:t>
      </w:r>
      <w:r>
        <w:rPr>
          <w:rFonts w:hint="eastAsia" w:hAnsi="宋体" w:cs="宋体"/>
          <w:sz w:val="24"/>
          <w:szCs w:val="24"/>
          <w:highlight w:val="none"/>
          <w:lang w:val="zh-CN"/>
        </w:rPr>
        <w:t xml:space="preserve">.1评标委员会根据投标单位资格审查情况，对投标文件进行评价和比较，按照评标办法和标准进行评标，</w:t>
      </w:r>
      <w:r>
        <w:rPr>
          <w:rFonts w:hint="eastAsia" w:hAnsi="宋体" w:cs="宋体"/>
          <w:sz w:val="24"/>
          <w:szCs w:val="24"/>
          <w:highlight w:val="none"/>
        </w:rPr>
        <w:t xml:space="preserve">并按招标单位的委托向招标单位推荐中标候选单位。</w:t>
      </w:r>
      <w:r>
        <w:rPr>
          <w:rFonts w:hint="eastAsia" w:hAnsi="宋体" w:cs="宋体"/>
          <w:sz w:val="24"/>
          <w:szCs w:val="24"/>
          <w:highlight w:val="none"/>
        </w:rPr>
      </w:r>
      <w:r/>
    </w:p>
    <w:p>
      <w:pPr>
        <w:pStyle w:val="1011"/>
        <w:ind w:firstLine="480"/>
        <w:spacing w:line="360" w:lineRule="auto"/>
        <w:widowControl/>
        <w:rPr>
          <w:rFonts w:hint="eastAsia" w:hAnsi="宋体" w:cs="宋体"/>
          <w:sz w:val="24"/>
          <w:szCs w:val="24"/>
          <w:highlight w:val="none"/>
        </w:rPr>
      </w:pPr>
      <w:r>
        <w:rPr>
          <w:rFonts w:hint="eastAsia" w:hAnsi="宋体" w:cs="宋体"/>
          <w:sz w:val="24"/>
          <w:szCs w:val="24"/>
          <w:highlight w:val="none"/>
          <w:lang w:val="zh-CN"/>
        </w:rPr>
        <w:t xml:space="preserve">2</w:t>
      </w:r>
      <w:r>
        <w:rPr>
          <w:rFonts w:hint="eastAsia" w:hAnsi="宋体" w:cs="宋体"/>
          <w:sz w:val="24"/>
          <w:szCs w:val="24"/>
          <w:highlight w:val="none"/>
        </w:rPr>
        <w:t xml:space="preserve">8</w:t>
      </w:r>
      <w:r>
        <w:rPr>
          <w:rFonts w:hint="eastAsia" w:hAnsi="宋体" w:cs="宋体"/>
          <w:sz w:val="24"/>
          <w:szCs w:val="24"/>
          <w:highlight w:val="none"/>
          <w:lang w:val="zh-CN"/>
        </w:rPr>
        <w:t xml:space="preserve">.</w:t>
      </w:r>
      <w:r>
        <w:rPr>
          <w:rFonts w:hint="eastAsia" w:hAnsi="宋体" w:cs="宋体"/>
          <w:sz w:val="24"/>
          <w:szCs w:val="24"/>
          <w:highlight w:val="none"/>
        </w:rPr>
        <w:t xml:space="preserve">2经评标委员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2</w:t>
      </w:r>
      <w:r>
        <w:rPr>
          <w:rFonts w:hint="eastAsia" w:hAnsi="宋体" w:cs="宋体"/>
          <w:sz w:val="24"/>
          <w:szCs w:val="24"/>
          <w:highlight w:val="none"/>
        </w:rPr>
        <w:t xml:space="preserve">8</w:t>
      </w:r>
      <w:r>
        <w:rPr>
          <w:rFonts w:hint="eastAsia" w:hAnsi="宋体" w:cs="宋体"/>
          <w:sz w:val="24"/>
          <w:szCs w:val="24"/>
          <w:highlight w:val="none"/>
          <w:lang w:val="zh-CN"/>
        </w:rPr>
        <w:t xml:space="preserve">.</w:t>
      </w:r>
      <w:r>
        <w:rPr>
          <w:rFonts w:hint="eastAsia" w:hAnsi="宋体" w:cs="宋体"/>
          <w:sz w:val="24"/>
          <w:szCs w:val="24"/>
          <w:highlight w:val="none"/>
        </w:rPr>
        <w:t xml:space="preserve">3 </w:t>
      </w:r>
      <w:r>
        <w:rPr>
          <w:rFonts w:hint="eastAsia" w:hAnsi="宋体" w:cs="宋体"/>
          <w:sz w:val="24"/>
          <w:szCs w:val="24"/>
          <w:highlight w:val="none"/>
          <w:lang w:val="zh-CN"/>
        </w:rPr>
        <w:t xml:space="preserve">招标单位在合同履行过程中时可以增加（或减少）中标货物和服务的数量，但增加的金额不得超过中标货物和服务金额的10%。</w:t>
      </w:r>
      <w:r>
        <w:rPr>
          <w:rFonts w:hint="eastAsia" w:hAnsi="宋体" w:cs="宋体"/>
          <w:sz w:val="24"/>
          <w:szCs w:val="24"/>
          <w:highlight w:val="none"/>
          <w:lang w:val="zh-CN"/>
        </w:rPr>
      </w:r>
      <w:r/>
    </w:p>
    <w:p>
      <w:pPr>
        <w:pStyle w:val="1011"/>
        <w:ind w:firstLine="480"/>
        <w:spacing w:line="360" w:lineRule="auto"/>
        <w:rPr>
          <w:rFonts w:hint="eastAsia" w:hAnsi="宋体" w:cs="宋体"/>
          <w:bCs/>
          <w:sz w:val="24"/>
          <w:szCs w:val="24"/>
          <w:highlight w:val="none"/>
        </w:rPr>
      </w:pPr>
      <w:r>
        <w:rPr>
          <w:rFonts w:hint="eastAsia" w:hAnsi="宋体" w:cs="宋体"/>
          <w:bCs/>
          <w:sz w:val="24"/>
          <w:szCs w:val="24"/>
          <w:highlight w:val="none"/>
        </w:rPr>
        <w:t xml:space="preserve">29</w:t>
      </w:r>
      <w:r>
        <w:rPr>
          <w:rFonts w:hint="eastAsia" w:hAnsi="宋体" w:cs="宋体"/>
          <w:bCs/>
          <w:sz w:val="24"/>
          <w:szCs w:val="24"/>
          <w:highlight w:val="none"/>
          <w:lang w:val="zh-CN"/>
        </w:rPr>
        <w:t xml:space="preserve">. 合同授予标准</w:t>
      </w:r>
      <w:r>
        <w:rPr>
          <w:rFonts w:hint="eastAsia" w:hAnsi="宋体" w:cs="宋体"/>
          <w:bCs/>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29</w:t>
      </w:r>
      <w:r>
        <w:rPr>
          <w:rFonts w:hint="eastAsia" w:hAnsi="宋体" w:cs="宋体"/>
          <w:sz w:val="24"/>
          <w:szCs w:val="24"/>
          <w:highlight w:val="none"/>
          <w:lang w:val="zh-CN"/>
        </w:rPr>
        <w:t xml:space="preserve">.1 采购代理机构将把合同授予其投标文件在实质上响应招标文件要求和按本须知规定评选出的中标单位。确定为中标单位的必须具有实施本合同的能力和资源。</w:t>
      </w:r>
      <w:r>
        <w:rPr>
          <w:rFonts w:hint="eastAsia" w:hAnsi="宋体" w:cs="宋体"/>
          <w:sz w:val="24"/>
          <w:szCs w:val="24"/>
          <w:highlight w:val="none"/>
        </w:rPr>
      </w:r>
      <w:r/>
    </w:p>
    <w:p>
      <w:pPr>
        <w:pStyle w:val="1011"/>
        <w:ind w:firstLine="480"/>
        <w:spacing w:line="360" w:lineRule="auto"/>
        <w:rPr>
          <w:rFonts w:hint="eastAsia" w:hAnsi="宋体" w:cs="宋体"/>
          <w:bCs/>
          <w:sz w:val="24"/>
          <w:szCs w:val="24"/>
          <w:highlight w:val="none"/>
          <w:lang w:val="zh-CN"/>
        </w:rPr>
      </w:pPr>
      <w:r>
        <w:rPr>
          <w:rFonts w:hint="eastAsia" w:hAnsi="宋体" w:cs="宋体"/>
          <w:bCs/>
          <w:sz w:val="24"/>
          <w:szCs w:val="24"/>
          <w:highlight w:val="none"/>
        </w:rPr>
        <w:t xml:space="preserve">30</w:t>
      </w:r>
      <w:r>
        <w:rPr>
          <w:rFonts w:hint="eastAsia" w:hAnsi="宋体" w:cs="宋体"/>
          <w:bCs/>
          <w:sz w:val="24"/>
          <w:szCs w:val="24"/>
          <w:highlight w:val="none"/>
          <w:lang w:val="zh-CN"/>
        </w:rPr>
        <w:t xml:space="preserve">. 中标通知书</w:t>
      </w:r>
      <w:r>
        <w:rPr>
          <w:rFonts w:hint="eastAsia" w:hAnsi="宋体" w:cs="宋体"/>
          <w:bCs/>
          <w:sz w:val="24"/>
          <w:szCs w:val="24"/>
          <w:highlight w:val="none"/>
          <w:lang w:val="zh-CN"/>
        </w:rPr>
      </w:r>
      <w:r/>
    </w:p>
    <w:p>
      <w:pPr>
        <w:pStyle w:val="1011"/>
        <w:ind w:firstLine="480"/>
        <w:spacing w:line="360" w:lineRule="auto"/>
        <w:rPr>
          <w:rFonts w:hAnsi="宋体" w:cs="宋体"/>
          <w:b/>
          <w:sz w:val="24"/>
          <w:szCs w:val="24"/>
          <w:highlight w:val="none"/>
          <w:lang w:val="zh-CN"/>
        </w:rPr>
      </w:pPr>
      <w:r>
        <w:rPr>
          <w:rFonts w:hint="eastAsia" w:hAnsi="宋体" w:cs="宋体"/>
          <w:sz w:val="24"/>
          <w:szCs w:val="24"/>
          <w:highlight w:val="none"/>
        </w:rPr>
        <w:t xml:space="preserve">30</w:t>
      </w:r>
      <w:r>
        <w:rPr>
          <w:rFonts w:hint="eastAsia" w:hAnsi="宋体" w:cs="宋体"/>
          <w:sz w:val="24"/>
          <w:szCs w:val="24"/>
          <w:highlight w:val="none"/>
          <w:lang w:val="zh-CN"/>
        </w:rPr>
        <w:t xml:space="preserve">.1确定出中标人后，采购代理机构在法定时间内向中标人发出中标通知书。</w:t>
      </w:r>
      <w:r>
        <w:rPr>
          <w:rFonts w:hint="eastAsia" w:hAnsi="宋体" w:cs="宋体"/>
          <w:b/>
          <w:sz w:val="24"/>
          <w:szCs w:val="24"/>
          <w:highlight w:val="none"/>
          <w:lang w:val="zh-CN"/>
        </w:rPr>
        <w:t xml:space="preserve">请中标人在中标结果公告届满之日起30日内,使用CA证书登录“苏采云”系统及时下载中标通知书。</w:t>
      </w:r>
      <w:r>
        <w:rPr>
          <w:rFonts w:hint="eastAsia" w:hAnsi="宋体" w:cs="宋体"/>
          <w:sz w:val="24"/>
          <w:szCs w:val="24"/>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hAnsi="宋体" w:cs="宋体"/>
          <w:b/>
          <w:sz w:val="24"/>
          <w:szCs w:val="24"/>
          <w:highlight w:val="none"/>
          <w:lang w:val="zh-CN"/>
        </w:rPr>
      </w:r>
      <w:r/>
    </w:p>
    <w:p>
      <w:pPr>
        <w:pStyle w:val="1011"/>
        <w:ind w:firstLine="480"/>
        <w:spacing w:line="360" w:lineRule="auto"/>
        <w:rPr>
          <w:rFonts w:hAnsi="宋体" w:cs="宋体"/>
          <w:sz w:val="24"/>
          <w:szCs w:val="24"/>
          <w:highlight w:val="none"/>
          <w:lang w:val="zh-CN"/>
        </w:rPr>
      </w:pPr>
      <w:r>
        <w:rPr>
          <w:rFonts w:hint="eastAsia" w:hAnsi="宋体" w:cs="宋体"/>
          <w:sz w:val="24"/>
          <w:szCs w:val="24"/>
          <w:highlight w:val="none"/>
        </w:rPr>
        <w:t xml:space="preserve">30</w:t>
      </w:r>
      <w:r>
        <w:rPr>
          <w:rFonts w:hint="eastAsia" w:hAnsi="宋体" w:cs="宋体"/>
          <w:sz w:val="24"/>
          <w:szCs w:val="24"/>
          <w:highlight w:val="none"/>
          <w:lang w:val="zh-CN"/>
        </w:rPr>
        <w:t xml:space="preserve">.2中标通知书将成为合同的组成部分，对招标单位和中标人具有同等法律效力。</w:t>
      </w:r>
      <w:r>
        <w:rPr>
          <w:rFonts w:hAnsi="宋体" w:cs="宋体"/>
          <w:sz w:val="24"/>
          <w:szCs w:val="24"/>
          <w:highlight w:val="none"/>
          <w:lang w:val="zh-CN"/>
        </w:rPr>
      </w:r>
      <w:r/>
    </w:p>
    <w:p>
      <w:pPr>
        <w:pStyle w:val="1011"/>
        <w:ind w:firstLine="480"/>
        <w:spacing w:line="360" w:lineRule="auto"/>
        <w:rPr>
          <w:rFonts w:hAnsi="宋体" w:cs="宋体"/>
          <w:sz w:val="24"/>
          <w:szCs w:val="24"/>
          <w:highlight w:val="none"/>
          <w:lang w:val="zh-CN"/>
        </w:rPr>
      </w:pPr>
      <w:r>
        <w:rPr>
          <w:rFonts w:hint="eastAsia" w:hAnsi="宋体" w:cs="宋体"/>
          <w:sz w:val="24"/>
          <w:szCs w:val="24"/>
          <w:highlight w:val="none"/>
        </w:rPr>
        <w:t xml:space="preserve">30</w:t>
      </w:r>
      <w:r>
        <w:rPr>
          <w:rFonts w:hint="eastAsia" w:hAnsi="宋体" w:cs="宋体"/>
          <w:sz w:val="24"/>
          <w:szCs w:val="24"/>
          <w:highlight w:val="none"/>
          <w:lang w:val="zh-CN"/>
        </w:rPr>
        <w:t xml:space="preserve">.</w:t>
      </w:r>
      <w:r>
        <w:rPr>
          <w:rFonts w:hAnsi="宋体" w:cs="宋体"/>
          <w:sz w:val="24"/>
          <w:szCs w:val="24"/>
          <w:highlight w:val="none"/>
          <w:lang w:val="zh-CN"/>
        </w:rPr>
        <w:t xml:space="preserve">3</w:t>
      </w:r>
      <w:r>
        <w:rPr>
          <w:rFonts w:hint="eastAsia" w:hAnsi="宋体" w:cs="宋体"/>
          <w:sz w:val="24"/>
          <w:szCs w:val="24"/>
          <w:highlight w:val="none"/>
          <w:lang w:val="zh-CN"/>
        </w:rPr>
        <w:t xml:space="preserve">中标通知书发出后，招标单位不得违法改变中标结果，中标人无正当理由不得放弃中标。</w:t>
      </w:r>
      <w:r>
        <w:rPr>
          <w:rFonts w:hAnsi="宋体" w:cs="宋体"/>
          <w:sz w:val="24"/>
          <w:szCs w:val="24"/>
          <w:highlight w:val="none"/>
          <w:lang w:val="zh-CN"/>
        </w:rPr>
      </w:r>
      <w:r/>
    </w:p>
    <w:p>
      <w:pPr>
        <w:pStyle w:val="1011"/>
        <w:ind w:firstLine="480"/>
        <w:spacing w:line="360" w:lineRule="auto"/>
        <w:rPr>
          <w:rFonts w:hint="eastAsia" w:hAnsi="宋体" w:cs="宋体"/>
          <w:bCs/>
          <w:sz w:val="24"/>
          <w:szCs w:val="24"/>
          <w:highlight w:val="none"/>
        </w:rPr>
      </w:pPr>
      <w:r>
        <w:rPr>
          <w:rFonts w:hint="eastAsia" w:hAnsi="宋体" w:cs="宋体"/>
          <w:bCs/>
          <w:sz w:val="24"/>
          <w:szCs w:val="24"/>
          <w:highlight w:val="none"/>
        </w:rPr>
        <w:t xml:space="preserve">31</w:t>
      </w:r>
      <w:r>
        <w:rPr>
          <w:rFonts w:hint="eastAsia" w:hAnsi="宋体" w:cs="宋体"/>
          <w:bCs/>
          <w:sz w:val="24"/>
          <w:szCs w:val="24"/>
          <w:highlight w:val="none"/>
          <w:lang w:val="zh-CN"/>
        </w:rPr>
        <w:t xml:space="preserve">. 合同的签订</w:t>
      </w:r>
      <w:r>
        <w:rPr>
          <w:rFonts w:hint="eastAsia" w:hAnsi="宋体" w:cs="宋体"/>
          <w:bCs/>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31.1 按照《关于做好政府采购支持企业发展有关事项的通知》（苏财购〔2020〕52号）及《关于印发&lt;苏州市政府采购促进中小企业发展实施意见&gt;的通知》（苏财购〔2022〕16号）文件精神，招标单位与中标单位原则上应当在中标通知书发出之日起三十日内，按照招标单位及投标文件确定的事项签订政府采购合同。</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31.2 招标单位与中标单位所签订的合同不得对招标单位确定的事项和中标单位投标文件作实质性修改，招标单位不得向中标单位提出任何不合理的要求作为签订合同的条件。</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31.3依据《政府采购促进中小企业发展管理办法》（财库〔2020〕46号）规定，依据本办法规定享受扶持政策获得政府采购合同的，小微企业不得将合同分包给大中型企业，中型企业不得将合同分包给大型企业。</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31.4政府采购合同履行中，招标单位需追加与合同标的相同货物、工程或者服务的，在不改变合同其他条款的前提下，可以与中标单位协商签订补充合同，但所有补充合同的采购金额不得超过原合同采购金额的10%。</w:t>
      </w:r>
      <w:r>
        <w:rPr>
          <w:rFonts w:hint="eastAsia" w:hAnsi="宋体" w:cs="宋体"/>
          <w:sz w:val="24"/>
          <w:szCs w:val="24"/>
          <w:highlight w:val="none"/>
        </w:rPr>
      </w:r>
      <w:r/>
    </w:p>
    <w:p>
      <w:pPr>
        <w:pStyle w:val="1011"/>
        <w:numPr>
          <w:ilvl w:val="0"/>
          <w:numId w:val="31"/>
        </w:numPr>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履约保证金</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无</w:t>
      </w:r>
      <w:r>
        <w:rPr>
          <w:rFonts w:hint="eastAsia" w:hAnsi="宋体" w:cs="宋体"/>
          <w:sz w:val="24"/>
          <w:szCs w:val="24"/>
          <w:highlight w:val="none"/>
          <w:lang w:val="zh-CN"/>
        </w:rPr>
      </w:r>
      <w:r/>
    </w:p>
    <w:p>
      <w:pPr>
        <w:pStyle w:val="1011"/>
        <w:spacing w:line="360" w:lineRule="auto"/>
        <w:rPr>
          <w:rFonts w:hint="eastAsia" w:hAnsi="宋体" w:cs="宋体"/>
          <w:b/>
          <w:bCs/>
          <w:sz w:val="24"/>
          <w:szCs w:val="24"/>
          <w:highlight w:val="none"/>
        </w:rPr>
      </w:pPr>
      <w:r>
        <w:rPr>
          <w:rFonts w:hint="eastAsia" w:hAnsi="宋体" w:cs="宋体"/>
          <w:b/>
          <w:bCs/>
          <w:sz w:val="24"/>
          <w:szCs w:val="24"/>
          <w:highlight w:val="none"/>
          <w:lang w:val="zh-CN"/>
        </w:rPr>
        <w:t xml:space="preserve">八、其他事项</w:t>
      </w:r>
      <w:r>
        <w:rPr>
          <w:rFonts w:hint="eastAsia" w:hAnsi="宋体" w:cs="宋体"/>
          <w:b/>
          <w:bCs/>
          <w:sz w:val="24"/>
          <w:szCs w:val="24"/>
          <w:highlight w:val="none"/>
        </w:rPr>
      </w:r>
      <w:r/>
    </w:p>
    <w:p>
      <w:pPr>
        <w:pStyle w:val="1011"/>
        <w:ind w:firstLine="480"/>
        <w:spacing w:line="360" w:lineRule="auto"/>
        <w:rPr>
          <w:rFonts w:hint="eastAsia" w:hAnsi="宋体" w:cs="宋体"/>
          <w:bCs/>
          <w:sz w:val="24"/>
          <w:szCs w:val="24"/>
          <w:highlight w:val="none"/>
        </w:rPr>
      </w:pPr>
      <w:r>
        <w:rPr>
          <w:rFonts w:hint="eastAsia" w:hAnsi="宋体" w:cs="宋体"/>
          <w:bCs/>
          <w:sz w:val="24"/>
          <w:szCs w:val="24"/>
          <w:highlight w:val="none"/>
          <w:lang w:val="zh-CN"/>
        </w:rPr>
        <w:t xml:space="preserve">3</w:t>
      </w:r>
      <w:r>
        <w:rPr>
          <w:rFonts w:hint="eastAsia" w:hAnsi="宋体" w:cs="宋体"/>
          <w:bCs/>
          <w:sz w:val="24"/>
          <w:szCs w:val="24"/>
          <w:highlight w:val="none"/>
        </w:rPr>
        <w:t xml:space="preserve">3</w:t>
      </w:r>
      <w:r>
        <w:rPr>
          <w:rFonts w:hint="eastAsia" w:hAnsi="宋体" w:cs="宋体"/>
          <w:bCs/>
          <w:sz w:val="24"/>
          <w:szCs w:val="24"/>
          <w:highlight w:val="none"/>
          <w:lang w:val="zh-CN"/>
        </w:rPr>
        <w:t xml:space="preserve">. 中标服务费</w:t>
      </w:r>
      <w:r>
        <w:rPr>
          <w:rFonts w:hint="eastAsia" w:hAnsi="宋体" w:cs="宋体"/>
          <w:bCs/>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lang w:val="zh-CN"/>
        </w:rPr>
        <w:t xml:space="preserve">3</w:t>
      </w:r>
      <w:r>
        <w:rPr>
          <w:rFonts w:hint="eastAsia" w:hAnsi="宋体" w:cs="宋体"/>
          <w:sz w:val="24"/>
          <w:szCs w:val="24"/>
          <w:highlight w:val="none"/>
        </w:rPr>
        <w:t xml:space="preserve">3</w:t>
      </w:r>
      <w:r>
        <w:rPr>
          <w:rFonts w:hint="eastAsia" w:hAnsi="宋体" w:cs="宋体"/>
          <w:sz w:val="24"/>
          <w:szCs w:val="24"/>
          <w:highlight w:val="none"/>
          <w:lang w:val="zh-CN"/>
        </w:rPr>
        <w:t xml:space="preserve">.1</w:t>
      </w:r>
      <w:r>
        <w:rPr>
          <w:rFonts w:hint="eastAsia" w:hAnsi="宋体" w:cs="宋体"/>
          <w:sz w:val="24"/>
          <w:szCs w:val="24"/>
          <w:highlight w:val="none"/>
        </w:rPr>
        <w:t xml:space="preserve">中标单位须按前附表的规定支付服务费，该费用应在领取政府采购合同时向采购代理机构一次性付清。</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3</w:t>
      </w:r>
      <w:r>
        <w:rPr>
          <w:rFonts w:hint="eastAsia" w:hAnsi="宋体" w:cs="宋体"/>
          <w:sz w:val="24"/>
          <w:szCs w:val="24"/>
          <w:highlight w:val="none"/>
        </w:rPr>
        <w:t xml:space="preserve">3</w:t>
      </w:r>
      <w:r>
        <w:rPr>
          <w:rFonts w:hint="eastAsia" w:hAnsi="宋体" w:cs="宋体"/>
          <w:sz w:val="24"/>
          <w:szCs w:val="24"/>
          <w:highlight w:val="none"/>
          <w:lang w:val="zh-CN"/>
        </w:rPr>
        <w:t xml:space="preserve">.2 中标单位如果未按规定缴纳中标服务费，保留诉讼的权利。</w:t>
      </w:r>
      <w:r>
        <w:rPr>
          <w:rFonts w:hint="eastAsia" w:hAnsi="宋体" w:cs="宋体"/>
          <w:sz w:val="24"/>
          <w:szCs w:val="24"/>
          <w:highlight w:val="none"/>
          <w:lang w:val="zh-CN"/>
        </w:rPr>
      </w:r>
      <w:r/>
    </w:p>
    <w:p>
      <w:pPr>
        <w:pStyle w:val="1011"/>
        <w:ind w:firstLine="480"/>
        <w:spacing w:line="360" w:lineRule="auto"/>
        <w:rPr>
          <w:rFonts w:hint="eastAsia" w:hAnsi="宋体" w:cs="宋体"/>
          <w:bCs/>
          <w:sz w:val="24"/>
          <w:szCs w:val="24"/>
          <w:highlight w:val="none"/>
        </w:rPr>
      </w:pPr>
      <w:r>
        <w:rPr>
          <w:rFonts w:hint="eastAsia" w:hAnsi="宋体" w:cs="宋体"/>
          <w:bCs/>
          <w:sz w:val="24"/>
          <w:szCs w:val="24"/>
          <w:highlight w:val="none"/>
          <w:lang w:val="zh-CN"/>
        </w:rPr>
        <w:t xml:space="preserve">3</w:t>
      </w:r>
      <w:r>
        <w:rPr>
          <w:rFonts w:hint="eastAsia" w:hAnsi="宋体" w:cs="宋体"/>
          <w:bCs/>
          <w:sz w:val="24"/>
          <w:szCs w:val="24"/>
          <w:highlight w:val="none"/>
        </w:rPr>
        <w:t xml:space="preserve">4</w:t>
      </w:r>
      <w:r>
        <w:rPr>
          <w:rFonts w:hint="eastAsia" w:hAnsi="宋体" w:cs="宋体"/>
          <w:bCs/>
          <w:sz w:val="24"/>
          <w:szCs w:val="24"/>
          <w:highlight w:val="none"/>
          <w:lang w:val="zh-CN"/>
        </w:rPr>
        <w:t xml:space="preserve">. 监督和公证</w:t>
      </w:r>
      <w:r>
        <w:rPr>
          <w:rFonts w:hint="eastAsia" w:hAnsi="宋体" w:cs="宋体"/>
          <w:bCs/>
          <w:sz w:val="24"/>
          <w:szCs w:val="24"/>
          <w:highlight w:val="none"/>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3</w:t>
      </w:r>
      <w:r>
        <w:rPr>
          <w:rFonts w:hint="eastAsia" w:hAnsi="宋体" w:cs="宋体"/>
          <w:sz w:val="24"/>
          <w:szCs w:val="24"/>
          <w:highlight w:val="none"/>
        </w:rPr>
        <w:t xml:space="preserve">4</w:t>
      </w:r>
      <w:r>
        <w:rPr>
          <w:rFonts w:hint="eastAsia" w:hAnsi="宋体" w:cs="宋体"/>
          <w:sz w:val="24"/>
          <w:szCs w:val="24"/>
          <w:highlight w:val="none"/>
          <w:lang w:val="zh-CN"/>
        </w:rPr>
        <w:t xml:space="preserve">.1 政府有关监督部门将对招投标全过程进行监督。</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3</w:t>
      </w:r>
      <w:r>
        <w:rPr>
          <w:rFonts w:hint="eastAsia" w:hAnsi="宋体" w:cs="宋体"/>
          <w:sz w:val="24"/>
          <w:szCs w:val="24"/>
          <w:highlight w:val="none"/>
        </w:rPr>
        <w:t xml:space="preserve">4</w:t>
      </w:r>
      <w:r>
        <w:rPr>
          <w:rFonts w:hint="eastAsia" w:hAnsi="宋体" w:cs="宋体"/>
          <w:sz w:val="24"/>
          <w:szCs w:val="24"/>
          <w:highlight w:val="none"/>
          <w:lang w:val="zh-CN"/>
        </w:rPr>
        <w:t xml:space="preserve">.2 采购代理机构的招标过程将通过公证机关进行公证。</w:t>
      </w:r>
      <w:r>
        <w:rPr>
          <w:rFonts w:hint="eastAsia" w:hAnsi="宋体" w:cs="宋体"/>
          <w:sz w:val="24"/>
          <w:szCs w:val="24"/>
          <w:highlight w:val="none"/>
          <w:lang w:val="zh-CN"/>
        </w:rPr>
      </w:r>
      <w:r/>
    </w:p>
    <w:p>
      <w:pPr>
        <w:pStyle w:val="1011"/>
        <w:ind w:firstLine="480"/>
        <w:spacing w:line="360" w:lineRule="auto"/>
        <w:rPr>
          <w:rFonts w:hint="eastAsia" w:hAnsi="宋体"/>
          <w:b/>
          <w:bCs/>
          <w:sz w:val="40"/>
          <w:szCs w:val="36"/>
          <w:highlight w:val="none"/>
        </w:rPr>
      </w:pPr>
      <w:r>
        <w:rPr>
          <w:rFonts w:hint="eastAsia" w:hAnsi="宋体" w:cs="宋体"/>
          <w:bCs/>
          <w:sz w:val="24"/>
          <w:szCs w:val="24"/>
          <w:highlight w:val="none"/>
        </w:rPr>
        <w:t xml:space="preserve">35</w:t>
      </w:r>
      <w:r>
        <w:rPr>
          <w:rFonts w:hint="eastAsia" w:hAnsi="宋体" w:cs="宋体"/>
          <w:bCs/>
          <w:sz w:val="24"/>
          <w:szCs w:val="24"/>
          <w:highlight w:val="none"/>
          <w:lang w:val="zh-CN"/>
        </w:rPr>
        <w:t xml:space="preserve">. 未尽事宜：</w:t>
      </w:r>
      <w:r>
        <w:rPr>
          <w:rFonts w:hint="eastAsia" w:hAnsi="宋体" w:cs="宋体"/>
          <w:sz w:val="24"/>
          <w:szCs w:val="24"/>
          <w:highlight w:val="none"/>
          <w:lang w:val="zh-CN"/>
        </w:rPr>
        <w:t xml:space="preserve">按《中华人民共和国政府采购法》及其他有关政府采购的法律法规的规定执行。</w:t>
      </w:r>
      <w:r>
        <w:rPr>
          <w:rFonts w:hint="eastAsia" w:hAnsi="宋体"/>
          <w:b/>
          <w:bCs/>
          <w:sz w:val="40"/>
          <w:szCs w:val="36"/>
          <w:highlight w:val="none"/>
        </w:rPr>
      </w:r>
      <w:r/>
    </w:p>
    <w:p>
      <w:pPr>
        <w:pStyle w:val="1076"/>
        <w:jc w:val="center"/>
        <w:pageBreakBefore/>
        <w:spacing w:after="240"/>
        <w:tabs>
          <w:tab w:val="right" w:pos="8302" w:leader="dot"/>
        </w:tabs>
        <w:rPr>
          <w:rStyle w:val="1104"/>
          <w:rFonts w:hint="eastAsia" w:ascii="宋体" w:hAnsi="宋体" w:cs="宋体"/>
          <w:sz w:val="44"/>
          <w:szCs w:val="44"/>
          <w:highlight w:val="none"/>
        </w:rPr>
      </w:pPr>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rPr>
          <w:rStyle w:val="1104"/>
          <w:rFonts w:hint="eastAsia" w:ascii="宋体" w:hAnsi="宋体" w:cs="宋体"/>
          <w:sz w:val="44"/>
          <w:szCs w:val="44"/>
          <w:highlight w:val="none"/>
        </w:rPr>
        <w:t xml:space="preserve">第三章 招标书</w:t>
      </w:r>
      <w:r>
        <w:rPr>
          <w:rStyle w:val="1104"/>
          <w:rFonts w:hint="eastAsia" w:ascii="宋体" w:hAnsi="宋体" w:cs="宋体"/>
          <w:sz w:val="44"/>
          <w:szCs w:val="44"/>
          <w:highlight w:val="none"/>
        </w:rPr>
      </w:r>
      <w:r/>
    </w:p>
    <w:p>
      <w:pPr>
        <w:pStyle w:val="1011"/>
        <w:ind w:firstLine="42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受</w:t>
      </w:r>
      <w:r>
        <w:rPr>
          <w:rFonts w:hint="eastAsia" w:hAnsi="宋体" w:cs="宋体"/>
          <w:sz w:val="24"/>
          <w:szCs w:val="24"/>
          <w:highlight w:val="none"/>
          <w:u w:val="single"/>
        </w:rPr>
        <w:t xml:space="preserve">江苏省苏州技师学院</w:t>
      </w:r>
      <w:r>
        <w:rPr>
          <w:rFonts w:hint="eastAsia" w:hAnsi="宋体" w:cs="宋体"/>
          <w:sz w:val="24"/>
          <w:szCs w:val="24"/>
          <w:highlight w:val="none"/>
          <w:lang w:val="zh-CN"/>
        </w:rPr>
        <w:t xml:space="preserve">的委托，苏州伟亚工程项目管理咨询有限公司作为招标代理机构，就其委托的</w:t>
      </w:r>
      <w:r>
        <w:rPr>
          <w:rFonts w:hint="eastAsia" w:hAnsi="宋体" w:cs="宋体"/>
          <w:sz w:val="24"/>
          <w:szCs w:val="24"/>
          <w:highlight w:val="none"/>
          <w:u w:val="single"/>
          <w:lang w:val="zh-CN"/>
        </w:rPr>
        <w:t xml:space="preserve">江苏省苏州技师学院数字化精密制造实训基地项目</w:t>
      </w:r>
      <w:r>
        <w:rPr>
          <w:rFonts w:hint="eastAsia" w:hAnsi="宋体" w:cs="宋体"/>
          <w:sz w:val="24"/>
          <w:szCs w:val="24"/>
          <w:highlight w:val="none"/>
          <w:lang w:val="zh-CN"/>
        </w:rPr>
        <w:t xml:space="preserve">的政府采购进行国内公开招标。</w:t>
      </w:r>
      <w:r>
        <w:rPr>
          <w:rFonts w:hint="eastAsia" w:hAnsi="宋体" w:cs="宋体"/>
          <w:sz w:val="24"/>
          <w:szCs w:val="24"/>
          <w:highlight w:val="none"/>
          <w:lang w:val="zh-CN"/>
        </w:rPr>
      </w:r>
      <w:r/>
    </w:p>
    <w:p>
      <w:pPr>
        <w:pStyle w:val="1013"/>
        <w:numPr>
          <w:ilvl w:val="0"/>
          <w:numId w:val="32"/>
        </w:numPr>
        <w:ind w:left="-420" w:firstLine="482"/>
        <w:spacing w:before="0" w:after="0"/>
        <w:tabs>
          <w:tab w:val="left" w:pos="840" w:leader="none"/>
        </w:tabs>
        <w:rPr>
          <w:rFonts w:hint="eastAsia" w:cs="宋体"/>
          <w:b w:val="0"/>
          <w:bCs/>
          <w:sz w:val="24"/>
          <w:szCs w:val="24"/>
          <w:highlight w:val="none"/>
          <w:lang w:val="zh-CN"/>
        </w:rPr>
      </w:pPr>
      <w:r>
        <w:rPr>
          <w:rFonts w:hint="eastAsia" w:cs="宋体"/>
          <w:sz w:val="24"/>
          <w:szCs w:val="24"/>
          <w:highlight w:val="none"/>
          <w:lang w:val="zh-CN"/>
        </w:rPr>
        <w:t xml:space="preserve">招标编号：</w:t>
      </w:r>
      <w:r>
        <w:rPr>
          <w:rFonts w:hint="eastAsia" w:cs="宋体"/>
          <w:b w:val="0"/>
          <w:bCs/>
          <w:sz w:val="24"/>
          <w:szCs w:val="24"/>
          <w:highlight w:val="none"/>
          <w:lang w:val="zh-CN"/>
        </w:rPr>
        <w:t xml:space="preserve">JSZC-320500-WYDL-G2024-0030</w:t>
      </w:r>
      <w:r>
        <w:rPr>
          <w:rFonts w:hint="eastAsia" w:cs="宋体"/>
          <w:b w:val="0"/>
          <w:bCs/>
          <w:sz w:val="24"/>
          <w:szCs w:val="24"/>
          <w:highlight w:val="none"/>
          <w:lang w:val="zh-CN"/>
        </w:rPr>
      </w:r>
      <w:r/>
    </w:p>
    <w:p>
      <w:pPr>
        <w:pStyle w:val="1013"/>
        <w:numPr>
          <w:ilvl w:val="0"/>
          <w:numId w:val="32"/>
        </w:numPr>
        <w:ind w:left="-420" w:firstLine="482"/>
        <w:spacing w:before="0" w:after="0"/>
        <w:tabs>
          <w:tab w:val="left" w:pos="840" w:leader="none"/>
        </w:tabs>
        <w:rPr>
          <w:rFonts w:hint="eastAsia" w:cs="宋体"/>
          <w:b w:val="0"/>
          <w:bCs/>
          <w:sz w:val="24"/>
          <w:szCs w:val="24"/>
          <w:highlight w:val="none"/>
          <w:lang w:val="zh-CN"/>
        </w:rPr>
      </w:pPr>
      <w:r>
        <w:rPr>
          <w:rFonts w:hint="eastAsia" w:cs="宋体"/>
          <w:bCs/>
          <w:sz w:val="24"/>
          <w:szCs w:val="24"/>
          <w:highlight w:val="none"/>
          <w:lang w:val="zh-CN"/>
        </w:rPr>
        <w:t xml:space="preserve">项目名称</w:t>
      </w:r>
      <w:r>
        <w:rPr>
          <w:rFonts w:hint="eastAsia" w:cs="宋体"/>
          <w:b w:val="0"/>
          <w:sz w:val="24"/>
          <w:szCs w:val="24"/>
          <w:highlight w:val="none"/>
          <w:lang w:val="zh-CN"/>
        </w:rPr>
        <w:t xml:space="preserve">：</w:t>
      </w:r>
      <w:r>
        <w:rPr>
          <w:rFonts w:hint="eastAsia" w:cs="宋体"/>
          <w:b w:val="0"/>
          <w:bCs/>
          <w:sz w:val="24"/>
          <w:szCs w:val="24"/>
          <w:highlight w:val="none"/>
          <w:lang w:val="zh-CN"/>
        </w:rPr>
        <w:t xml:space="preserve">江苏省苏州技师学院数字化精密制造实训基地项目</w:t>
      </w:r>
      <w:r>
        <w:rPr>
          <w:rFonts w:hint="eastAsia" w:cs="宋体"/>
          <w:b w:val="0"/>
          <w:bCs/>
          <w:sz w:val="24"/>
          <w:szCs w:val="24"/>
          <w:highlight w:val="none"/>
          <w:lang w:val="zh-CN"/>
        </w:rPr>
      </w:r>
      <w:r/>
    </w:p>
    <w:p>
      <w:pPr>
        <w:pStyle w:val="1013"/>
        <w:numPr>
          <w:ilvl w:val="0"/>
          <w:numId w:val="0"/>
        </w:numPr>
        <w:ind w:left="-420" w:firstLine="482"/>
        <w:spacing w:before="0" w:after="0"/>
        <w:tabs>
          <w:tab w:val="left" w:pos="840" w:leader="none"/>
        </w:tabs>
        <w:rPr>
          <w:rFonts w:hint="eastAsia" w:cs="宋体"/>
          <w:b w:val="0"/>
          <w:bCs/>
          <w:sz w:val="24"/>
          <w:szCs w:val="24"/>
          <w:highlight w:val="none"/>
        </w:rPr>
      </w:pPr>
      <w:r>
        <w:rPr>
          <w:rFonts w:hint="eastAsia" w:cs="宋体"/>
          <w:sz w:val="24"/>
          <w:szCs w:val="24"/>
          <w:highlight w:val="none"/>
          <w:lang w:bidi="ar"/>
        </w:rPr>
        <w:t xml:space="preserve">三、预算金额：</w:t>
      </w:r>
      <w:r>
        <w:rPr>
          <w:rFonts w:hint="eastAsia" w:cs="宋体"/>
          <w:b w:val="0"/>
          <w:bCs/>
          <w:sz w:val="24"/>
          <w:szCs w:val="24"/>
          <w:highlight w:val="none"/>
          <w:lang w:val="zh-CN" w:bidi="ar"/>
        </w:rPr>
        <w:t xml:space="preserve">人民币肆佰伍拾玖万元整（¥4590000.00）</w:t>
      </w:r>
      <w:r>
        <w:rPr>
          <w:rFonts w:hint="eastAsia" w:cs="宋体"/>
          <w:b w:val="0"/>
          <w:bCs/>
          <w:sz w:val="24"/>
          <w:szCs w:val="24"/>
          <w:highlight w:val="none"/>
        </w:rPr>
      </w:r>
      <w:r/>
    </w:p>
    <w:p>
      <w:pPr>
        <w:pStyle w:val="1013"/>
        <w:numPr>
          <w:ilvl w:val="0"/>
          <w:numId w:val="0"/>
        </w:numPr>
        <w:ind w:left="-420" w:firstLine="482"/>
        <w:spacing w:before="0" w:after="0"/>
        <w:tabs>
          <w:tab w:val="left" w:pos="840" w:leader="none"/>
        </w:tabs>
        <w:rPr>
          <w:rFonts w:hint="eastAsia" w:cs="宋体"/>
          <w:sz w:val="24"/>
          <w:szCs w:val="24"/>
          <w:highlight w:val="none"/>
        </w:rPr>
      </w:pPr>
      <w:r>
        <w:rPr>
          <w:rFonts w:hint="eastAsia" w:cs="宋体"/>
          <w:sz w:val="24"/>
          <w:szCs w:val="24"/>
          <w:highlight w:val="none"/>
        </w:rPr>
        <w:t xml:space="preserve">四、</w:t>
      </w:r>
      <w:r>
        <w:rPr>
          <w:rFonts w:hint="eastAsia" w:cs="宋体"/>
          <w:sz w:val="24"/>
          <w:szCs w:val="24"/>
          <w:highlight w:val="none"/>
          <w:lang w:eastAsia="zh-CN"/>
        </w:rPr>
        <w:t xml:space="preserve">项目背景</w:t>
      </w:r>
      <w:r>
        <w:rPr>
          <w:rFonts w:hint="eastAsia" w:cs="宋体"/>
          <w:sz w:val="24"/>
          <w:szCs w:val="24"/>
          <w:highlight w:val="none"/>
        </w:rPr>
        <w:t xml:space="preserve">：</w:t>
      </w:r>
      <w:r>
        <w:rPr>
          <w:rFonts w:hint="eastAsia" w:cs="宋体"/>
          <w:sz w:val="24"/>
          <w:szCs w:val="24"/>
          <w:highlight w:val="none"/>
        </w:rPr>
      </w:r>
      <w:r/>
    </w:p>
    <w:p>
      <w:pPr>
        <w:pStyle w:val="1013"/>
        <w:numPr>
          <w:ilvl w:val="0"/>
          <w:numId w:val="0"/>
        </w:numPr>
        <w:ind w:left="-420" w:firstLine="480"/>
        <w:spacing w:before="0" w:after="0"/>
        <w:tabs>
          <w:tab w:val="left" w:pos="840" w:leader="none"/>
        </w:tabs>
        <w:rPr>
          <w:rFonts w:hint="eastAsia" w:hAnsi="宋体" w:eastAsia="宋体" w:cs="宋体"/>
          <w:b w:val="0"/>
          <w:bCs/>
          <w:sz w:val="24"/>
          <w:szCs w:val="24"/>
          <w:highlight w:val="none"/>
        </w:rPr>
      </w:pPr>
      <w:r>
        <w:rPr>
          <w:rFonts w:hint="eastAsia" w:hAnsi="宋体" w:eastAsia="宋体" w:cs="宋体"/>
          <w:b w:val="0"/>
          <w:bCs/>
          <w:sz w:val="24"/>
          <w:szCs w:val="24"/>
          <w:highlight w:val="none"/>
        </w:rPr>
        <w:t xml:space="preserve">数字化精密制造实训基地致力于提供先进的数字化制造技术和精密加工技能的一体化教学、生产实训、技能竞赛、师资培训与技术研发等。实训基地汇聚了高端装备、软件和一体化教学资源，旨在培养具备数字化制造和精密加工能力的高素质技能人才。</w:t>
      </w:r>
      <w:r>
        <w:rPr>
          <w:rFonts w:hint="eastAsia" w:hAnsi="宋体" w:eastAsia="宋体" w:cs="宋体"/>
          <w:b w:val="0"/>
          <w:bCs/>
          <w:sz w:val="24"/>
          <w:szCs w:val="24"/>
          <w:highlight w:val="none"/>
        </w:rPr>
      </w:r>
      <w:r/>
    </w:p>
    <w:p>
      <w:pPr>
        <w:pStyle w:val="1013"/>
        <w:numPr>
          <w:ilvl w:val="0"/>
          <w:numId w:val="0"/>
        </w:numPr>
        <w:ind w:left="-420" w:firstLine="480"/>
        <w:spacing w:before="0" w:after="0"/>
        <w:tabs>
          <w:tab w:val="left" w:pos="840" w:leader="none"/>
        </w:tabs>
        <w:rPr>
          <w:rFonts w:hint="eastAsia" w:hAnsi="宋体" w:eastAsia="宋体" w:cs="宋体"/>
          <w:b w:val="0"/>
          <w:bCs/>
          <w:sz w:val="24"/>
          <w:szCs w:val="24"/>
          <w:highlight w:val="none"/>
        </w:rPr>
      </w:pPr>
      <w:r>
        <w:rPr>
          <w:rFonts w:hint="eastAsia" w:hAnsi="宋体" w:eastAsia="宋体" w:cs="宋体"/>
          <w:b w:val="0"/>
          <w:bCs/>
          <w:sz w:val="24"/>
          <w:szCs w:val="24"/>
          <w:highlight w:val="none"/>
        </w:rPr>
        <w:t xml:space="preserve">将原位于6A一楼的校企合作实训室改造为“数字化精密制造创新实践基地”。以“一基地五中心”的创新理念，建设成一个数字化精密制造实训基地，实现包含“多轴技能训练中心、虚拟仿真实训中心、智能制造生产实训中心、智能制造数据管理中心、精密加工技术研发中心”五大实训中心。</w:t>
      </w:r>
      <w:bookmarkStart w:id="50" w:name="_Toc167885183"/>
      <w:r>
        <w:rPr>
          <w:rFonts w:hint="eastAsia" w:hAnsi="宋体" w:eastAsia="宋体" w:cs="宋体"/>
          <w:b w:val="0"/>
          <w:bCs/>
          <w:sz w:val="24"/>
          <w:szCs w:val="24"/>
          <w:highlight w:val="none"/>
        </w:rPr>
      </w:r>
      <w:r/>
    </w:p>
    <w:p>
      <w:pPr>
        <w:pStyle w:val="1013"/>
        <w:numPr>
          <w:ilvl w:val="0"/>
          <w:numId w:val="0"/>
        </w:numPr>
        <w:ind w:left="-420" w:firstLine="480"/>
        <w:spacing w:before="0" w:after="0"/>
        <w:tabs>
          <w:tab w:val="left" w:pos="840" w:leader="none"/>
        </w:tabs>
        <w:rPr>
          <w:rFonts w:hint="eastAsia" w:hAnsi="宋体" w:cs="宋体"/>
          <w:b w:val="0"/>
          <w:bCs w:val="0"/>
          <w:sz w:val="24"/>
          <w:szCs w:val="24"/>
          <w:highlight w:val="none"/>
        </w:rPr>
      </w:pPr>
      <w:r>
        <w:rPr>
          <w:rFonts w:hint="eastAsia" w:cs="宋体"/>
          <w:b w:val="0"/>
          <w:bCs w:val="0"/>
          <w:sz w:val="24"/>
          <w:szCs w:val="24"/>
          <w:highlight w:val="none"/>
          <w:lang w:val="en-US" w:eastAsia="zh-CN"/>
        </w:rPr>
        <w:t xml:space="preserve">1、</w:t>
      </w:r>
      <w:r>
        <w:rPr>
          <w:rFonts w:hint="eastAsia" w:hAnsi="宋体" w:cs="宋体"/>
          <w:b w:val="0"/>
          <w:bCs w:val="0"/>
          <w:sz w:val="24"/>
          <w:szCs w:val="24"/>
          <w:highlight w:val="none"/>
        </w:rPr>
        <w:t xml:space="preserve">多轴技能训练中心</w:t>
      </w:r>
      <w:r>
        <w:rPr>
          <w:rFonts w:hint="eastAsia" w:hAnsi="宋体" w:cs="宋体"/>
          <w:b w:val="0"/>
          <w:bCs w:val="0"/>
          <w:sz w:val="24"/>
          <w:szCs w:val="24"/>
          <w:highlight w:val="none"/>
        </w:rPr>
      </w:r>
      <w:r/>
    </w:p>
    <w:p>
      <w:pPr>
        <w:pStyle w:val="1013"/>
        <w:numPr>
          <w:ilvl w:val="0"/>
          <w:numId w:val="0"/>
        </w:numPr>
        <w:ind w:left="-420" w:firstLine="480"/>
        <w:spacing w:before="0" w:after="0"/>
        <w:tabs>
          <w:tab w:val="left" w:pos="84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将原有的DMU五轴立式加工中心、1250TC车铣复合加工中心、V22高速精密铣床，3台设备进行数字化集成改造，致力于培养具备高度专业技能创新能力的实用型人才。该中心以“高端技能培养，创新驱动发展”为核心理念，通过提供先进的实训设备和环境，为学院提供从基础到高级、从理论到实践的全方位、多层次技能培训。专注于车削和铣削技术的复合应用，提供高精度、高效率的精密加工服务。</w:t>
      </w:r>
      <w:r>
        <w:rPr>
          <w:rFonts w:hint="eastAsia" w:ascii="宋体" w:hAnsi="宋体" w:eastAsia="宋体" w:cs="宋体"/>
          <w:b w:val="0"/>
          <w:bCs w:val="0"/>
          <w:sz w:val="24"/>
          <w:szCs w:val="24"/>
          <w:highlight w:val="none"/>
        </w:rPr>
      </w:r>
      <w:r/>
    </w:p>
    <w:p>
      <w:pPr>
        <w:pStyle w:val="1013"/>
        <w:numPr>
          <w:ilvl w:val="0"/>
          <w:numId w:val="0"/>
        </w:numPr>
        <w:ind w:left="-420" w:firstLine="480"/>
        <w:spacing w:before="0" w:after="0"/>
        <w:tabs>
          <w:tab w:val="left" w:pos="84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2、虚拟仿真实训中心</w:t>
      </w:r>
      <w:r>
        <w:rPr>
          <w:rFonts w:hint="eastAsia" w:ascii="宋体" w:hAnsi="宋体" w:eastAsia="宋体" w:cs="宋体"/>
          <w:b w:val="0"/>
          <w:bCs w:val="0"/>
          <w:sz w:val="24"/>
          <w:szCs w:val="24"/>
          <w:highlight w:val="none"/>
          <w:lang w:val="en-US" w:eastAsia="zh-CN"/>
        </w:rPr>
      </w:r>
      <w:r/>
    </w:p>
    <w:p>
      <w:pPr>
        <w:pStyle w:val="1013"/>
        <w:numPr>
          <w:ilvl w:val="0"/>
          <w:numId w:val="0"/>
        </w:numPr>
        <w:ind w:left="-420" w:firstLine="480"/>
        <w:spacing w:before="0" w:after="0"/>
        <w:tabs>
          <w:tab w:val="left" w:pos="84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借助虚拟仿真软件，通过模拟实际生产中的场景和情景，让学生通过学习使用高端CAM软件，实现自主编程操作等技能。同时按照工学一体化教学要求配置教学资源，满足工学一体化教学条件。</w:t>
      </w:r>
      <w:bookmarkStart w:id="51" w:name="OLE_LINK2"/>
      <w:r>
        <w:rPr>
          <w:rFonts w:hint="eastAsia" w:ascii="宋体" w:hAnsi="宋体" w:eastAsia="宋体" w:cs="宋体"/>
          <w:b w:val="0"/>
          <w:bCs w:val="0"/>
          <w:sz w:val="24"/>
          <w:szCs w:val="24"/>
          <w:highlight w:val="none"/>
          <w:lang w:val="en-US" w:eastAsia="zh-CN"/>
        </w:rPr>
      </w:r>
      <w:r/>
    </w:p>
    <w:p>
      <w:pPr>
        <w:pStyle w:val="1013"/>
        <w:numPr>
          <w:ilvl w:val="0"/>
          <w:numId w:val="0"/>
        </w:numPr>
        <w:ind w:left="-420" w:firstLine="480"/>
        <w:spacing w:before="0" w:after="0"/>
        <w:tabs>
          <w:tab w:val="left" w:pos="84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3、智能制造生产实训中心</w:t>
      </w:r>
      <w:bookmarkEnd w:id="51"/>
      <w:r>
        <w:rPr>
          <w:rFonts w:hint="eastAsia" w:ascii="宋体" w:hAnsi="宋体" w:eastAsia="宋体" w:cs="宋体"/>
          <w:b w:val="0"/>
          <w:bCs w:val="0"/>
          <w:sz w:val="24"/>
          <w:szCs w:val="24"/>
          <w:highlight w:val="none"/>
          <w:lang w:val="en-US" w:eastAsia="zh-CN"/>
        </w:rPr>
      </w:r>
      <w:r/>
    </w:p>
    <w:p>
      <w:pPr>
        <w:pStyle w:val="1013"/>
        <w:numPr>
          <w:ilvl w:val="0"/>
          <w:numId w:val="0"/>
        </w:numPr>
        <w:ind w:left="-420" w:firstLine="480"/>
        <w:spacing w:before="0" w:after="0"/>
        <w:tabs>
          <w:tab w:val="left" w:pos="84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采购2台五轴联动立式加工中心，对标企业真实的工厂车间要求，配有智能复合机器人、数字化智能仓储系统、数字化信息系统、智能制造MES系统，实现智能化生产、智能化控制，提高生产效率和产品质量。</w:t>
      </w:r>
      <w:r>
        <w:rPr>
          <w:rFonts w:hint="eastAsia" w:ascii="宋体" w:hAnsi="宋体" w:eastAsia="宋体" w:cs="宋体"/>
          <w:b w:val="0"/>
          <w:bCs w:val="0"/>
          <w:sz w:val="24"/>
          <w:szCs w:val="24"/>
          <w:highlight w:val="none"/>
          <w:lang w:val="en-US" w:eastAsia="zh-CN"/>
        </w:rPr>
      </w:r>
      <w:r/>
    </w:p>
    <w:p>
      <w:pPr>
        <w:pStyle w:val="1013"/>
        <w:numPr>
          <w:ilvl w:val="0"/>
          <w:numId w:val="0"/>
        </w:numPr>
        <w:ind w:left="-420" w:firstLine="480"/>
        <w:spacing w:before="0" w:after="0"/>
        <w:tabs>
          <w:tab w:val="left" w:pos="84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4、智能制造数据管理中心</w:t>
      </w:r>
      <w:r>
        <w:rPr>
          <w:rFonts w:hint="eastAsia" w:ascii="宋体" w:hAnsi="宋体" w:eastAsia="宋体" w:cs="宋体"/>
          <w:b w:val="0"/>
          <w:bCs w:val="0"/>
          <w:sz w:val="24"/>
          <w:szCs w:val="24"/>
          <w:highlight w:val="none"/>
          <w:lang w:val="en-US" w:eastAsia="zh-CN"/>
        </w:rPr>
      </w:r>
      <w:r/>
    </w:p>
    <w:p>
      <w:pPr>
        <w:pStyle w:val="1013"/>
        <w:numPr>
          <w:ilvl w:val="0"/>
          <w:numId w:val="0"/>
        </w:numPr>
        <w:ind w:left="-420" w:firstLine="480"/>
        <w:spacing w:before="0" w:after="0"/>
        <w:tabs>
          <w:tab w:val="left" w:pos="84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作为整个制造过程的数据枢纽，智能制造数据管理中心通过数字化总控系统，进行收集、存储、处理和分析来自各个生产环节的数据，完成实时数据监控和分析，提供生产决策支持，优化生产流程，提高生产效率和产品质量。同时，该中心还为实训基地提供数据可视化的报告服务，帮助实训基地更好地掌握实训进展与生产动态等。</w:t>
      </w:r>
      <w:r>
        <w:rPr>
          <w:rFonts w:hint="eastAsia" w:ascii="宋体" w:hAnsi="宋体" w:eastAsia="宋体" w:cs="宋体"/>
          <w:b w:val="0"/>
          <w:bCs w:val="0"/>
          <w:sz w:val="24"/>
          <w:szCs w:val="24"/>
          <w:highlight w:val="none"/>
          <w:lang w:val="en-US" w:eastAsia="zh-CN"/>
        </w:rPr>
      </w:r>
      <w:r/>
    </w:p>
    <w:p>
      <w:pPr>
        <w:pStyle w:val="1013"/>
        <w:numPr>
          <w:ilvl w:val="0"/>
          <w:numId w:val="0"/>
        </w:numPr>
        <w:ind w:left="-420" w:firstLine="480"/>
        <w:spacing w:before="0" w:after="0"/>
        <w:tabs>
          <w:tab w:val="left" w:pos="84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5、精密加工技术研发中心</w:t>
      </w:r>
      <w:r>
        <w:rPr>
          <w:rFonts w:hint="eastAsia" w:ascii="宋体" w:hAnsi="宋体" w:eastAsia="宋体" w:cs="宋体"/>
          <w:b w:val="0"/>
          <w:bCs w:val="0"/>
          <w:sz w:val="24"/>
          <w:szCs w:val="24"/>
          <w:highlight w:val="none"/>
          <w:lang w:val="en-US" w:eastAsia="zh-CN"/>
        </w:rPr>
      </w:r>
      <w:r/>
    </w:p>
    <w:p>
      <w:pPr>
        <w:pStyle w:val="1013"/>
        <w:numPr>
          <w:ilvl w:val="0"/>
          <w:numId w:val="0"/>
        </w:numPr>
        <w:ind w:left="-420" w:firstLine="480"/>
        <w:spacing w:before="0" w:after="0"/>
        <w:tabs>
          <w:tab w:val="left" w:pos="84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由学院省级一体化名师工作室、市级技能大师工作室联合企业技能大师工作室，共同专注于精密加工技术的研发和创新，打造一支优良的工学一体化师资队伍，完成技术成果转化与工学一体化教学资源开发；对大师工作室及校企合作办公室进行重新设计、规划及建设。</w:t>
      </w:r>
      <w:r>
        <w:rPr>
          <w:rFonts w:hint="eastAsia" w:ascii="宋体" w:hAnsi="宋体" w:eastAsia="宋体" w:cs="宋体"/>
          <w:b w:val="0"/>
          <w:bCs w:val="0"/>
          <w:sz w:val="24"/>
          <w:szCs w:val="24"/>
          <w:highlight w:val="none"/>
          <w:lang w:val="en-US" w:eastAsia="zh-CN"/>
        </w:rPr>
      </w:r>
      <w:r/>
    </w:p>
    <w:p>
      <w:pPr>
        <w:pStyle w:val="1013"/>
        <w:numPr>
          <w:ilvl w:val="0"/>
          <w:numId w:val="0"/>
        </w:numPr>
        <w:ind w:left="-420" w:firstLine="480"/>
        <w:spacing w:before="0" w:after="0"/>
        <w:tabs>
          <w:tab w:val="left" w:pos="84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综上所述。“一基地五中心”的数字化精密制造创新实践基地致力于培养高素质人才、推动技术创新和产业省级，为制造业的可持续发展提供有力支持。</w:t>
      </w:r>
      <w:r>
        <w:rPr>
          <w:rFonts w:hint="eastAsia" w:ascii="宋体" w:hAnsi="宋体" w:eastAsia="宋体" w:cs="宋体"/>
          <w:b w:val="0"/>
          <w:bCs w:val="0"/>
          <w:sz w:val="24"/>
          <w:szCs w:val="24"/>
          <w:highlight w:val="none"/>
          <w:lang w:val="en-US" w:eastAsia="zh-CN"/>
        </w:rPr>
      </w:r>
      <w:r/>
    </w:p>
    <w:p>
      <w:pPr>
        <w:pStyle w:val="1011"/>
        <w:keepLines/>
        <w:keepNext/>
        <w:spacing w:line="360" w:lineRule="auto"/>
        <w:rPr>
          <w:rFonts w:hint="eastAsia" w:hAnsi="宋体" w:eastAsia="宋体" w:cs="宋体"/>
          <w:b/>
          <w:bCs/>
          <w:sz w:val="24"/>
          <w:szCs w:val="24"/>
          <w:highlight w:val="none"/>
          <w:lang w:eastAsia="zh-CN"/>
        </w:rPr>
        <w:outlineLvl w:val="0"/>
      </w:pPr>
      <w:r>
        <w:rPr>
          <w:rFonts w:hint="eastAsia" w:hAnsi="宋体" w:cs="宋体"/>
          <w:b/>
          <w:bCs/>
          <w:sz w:val="24"/>
          <w:szCs w:val="24"/>
          <w:highlight w:val="none"/>
          <w:lang w:eastAsia="zh-CN"/>
        </w:rPr>
        <w:t xml:space="preserve">注：具体分布图详见第三章附件。</w:t>
      </w:r>
      <w:r>
        <w:rPr>
          <w:rFonts w:hint="eastAsia" w:hAnsi="宋体" w:eastAsia="宋体" w:cs="宋体"/>
          <w:b/>
          <w:bCs/>
          <w:sz w:val="24"/>
          <w:szCs w:val="24"/>
          <w:highlight w:val="none"/>
          <w:lang w:eastAsia="zh-CN"/>
        </w:rPr>
      </w:r>
      <w:r/>
    </w:p>
    <w:p>
      <w:pPr>
        <w:pStyle w:val="1011"/>
        <w:keepLines/>
        <w:keepNext/>
        <w:spacing w:line="360" w:lineRule="auto"/>
        <w:rPr>
          <w:rFonts w:hint="eastAsia" w:hAnsi="宋体" w:eastAsia="宋体" w:cs="宋体"/>
          <w:b/>
          <w:bCs/>
          <w:sz w:val="24"/>
          <w:szCs w:val="24"/>
          <w:highlight w:val="none"/>
          <w:lang w:eastAsia="zh-CN"/>
        </w:rPr>
        <w:outlineLvl w:val="0"/>
      </w:pPr>
      <w:r>
        <w:rPr>
          <w:rFonts w:hint="eastAsia" w:hAnsi="宋体" w:cs="宋体"/>
          <w:b/>
          <w:bCs/>
          <w:sz w:val="24"/>
          <w:szCs w:val="24"/>
          <w:highlight w:val="none"/>
          <w:lang w:eastAsia="zh-CN"/>
        </w:rPr>
        <w:t xml:space="preserve">五、采购内容</w:t>
      </w:r>
      <w:r>
        <w:rPr>
          <w:rFonts w:hint="eastAsia" w:hAnsi="宋体" w:eastAsia="宋体" w:cs="宋体"/>
          <w:b/>
          <w:bCs/>
          <w:sz w:val="24"/>
          <w:szCs w:val="24"/>
          <w:highlight w:val="none"/>
          <w:lang w:eastAsia="zh-CN"/>
        </w:rPr>
      </w:r>
      <w:r/>
    </w:p>
    <w:p>
      <w:pPr>
        <w:pStyle w:val="1011"/>
        <w:spacing w:line="360" w:lineRule="auto"/>
        <w:rPr>
          <w:rFonts w:hint="eastAsia" w:hAnsi="宋体" w:cs="宋体"/>
          <w:b/>
          <w:bCs/>
          <w:sz w:val="24"/>
          <w:szCs w:val="24"/>
          <w:highlight w:val="none"/>
          <w:lang w:eastAsia="zh-CN"/>
        </w:rPr>
      </w:pPr>
      <w:r>
        <w:rPr>
          <w:rFonts w:hint="eastAsia" w:hAnsi="宋体" w:cs="宋体"/>
          <w:b/>
          <w:bCs/>
          <w:sz w:val="24"/>
          <w:szCs w:val="24"/>
          <w:highlight w:val="none"/>
          <w:lang w:eastAsia="zh-CN"/>
        </w:rPr>
        <w:t xml:space="preserve">（一）采购清单</w:t>
      </w:r>
      <w:r>
        <w:rPr>
          <w:rFonts w:hint="eastAsia" w:hAnsi="宋体" w:cs="宋体"/>
          <w:b/>
          <w:bCs/>
          <w:sz w:val="24"/>
          <w:szCs w:val="24"/>
          <w:highlight w:val="none"/>
          <w:lang w:eastAsia="zh-CN"/>
        </w:rPr>
      </w:r>
      <w:r/>
    </w:p>
    <w:tbl>
      <w:tblPr>
        <w:tblW w:w="9358" w:type="dxa"/>
        <w:jc w:val="center"/>
        <w:tblInd w:w="-2006" w:type="dxa"/>
        <w:tblLayout w:type="fixed"/>
        <w:tblCellMar>
          <w:left w:w="108" w:type="dxa"/>
          <w:top w:w="0" w:type="dxa"/>
          <w:right w:w="108" w:type="dxa"/>
          <w:bottom w:w="0" w:type="dxa"/>
        </w:tblCellMar>
        <w:tblLook w:val="04A0" w:firstRow="1" w:lastRow="0" w:firstColumn="1" w:lastColumn="0" w:noHBand="0" w:noVBand="1"/>
      </w:tblPr>
      <w:tblGrid>
        <w:gridCol w:w="937"/>
        <w:gridCol w:w="2835"/>
        <w:gridCol w:w="3216"/>
        <w:gridCol w:w="1322"/>
        <w:gridCol w:w="1048"/>
      </w:tblGrid>
      <w:tr>
        <w:trPr>
          <w:trHeight w:val="458"/>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1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1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设备名称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101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技术要求</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none" w:color="000000" w:sz="0" w:space="0"/>
              <w:right w:val="single" w:color="000000" w:sz="4" w:space="0"/>
            </w:tcBorders>
            <w:tcW w:w="1322" w:type="dxa"/>
            <w:vAlign w:val="center"/>
            <w:textDirection w:val="lrTb"/>
            <w:noWrap w:val="false"/>
          </w:tcPr>
          <w:p>
            <w:pPr>
              <w:pStyle w:val="101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none" w:color="000000" w:sz="0" w:space="0"/>
              <w:right w:val="single" w:color="000000" w:sz="4" w:space="0"/>
            </w:tcBorders>
            <w:tcW w:w="1048" w:type="dxa"/>
            <w:vAlign w:val="center"/>
            <w:textDirection w:val="lrTb"/>
            <w:noWrap w:val="false"/>
          </w:tcPr>
          <w:p>
            <w:pPr>
              <w:pStyle w:val="101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单位</w:t>
            </w:r>
            <w:r>
              <w:rPr>
                <w:rFonts w:hint="eastAsia" w:ascii="宋体" w:hAnsi="宋体" w:eastAsia="宋体" w:cs="宋体"/>
                <w:b/>
                <w:bCs/>
                <w:color w:val="000000"/>
                <w:sz w:val="24"/>
                <w:szCs w:val="24"/>
                <w:highlight w:val="none"/>
              </w:rPr>
            </w:r>
            <w:r/>
          </w:p>
        </w:tc>
      </w:tr>
      <w:tr>
        <w:trPr>
          <w:trHeight w:val="649"/>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五轴立式加工中心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1011"/>
              <w:jc w:val="center"/>
              <w:rPr>
                <w:rFonts w:hint="eastAsia" w:ascii="宋体" w:hAnsi="宋体" w:eastAsia="宋体" w:cs="宋体"/>
                <w:color w:val="000000"/>
                <w:sz w:val="24"/>
                <w:szCs w:val="24"/>
                <w:highlight w:val="none"/>
                <w:lang w:eastAsia="zh-CN"/>
              </w:rPr>
            </w:pPr>
            <w:r/>
            <w:bookmarkStart w:id="52" w:name="OLE_LINK3"/>
            <w:r>
              <w:rPr>
                <w:rFonts w:hint="eastAsia" w:ascii="宋体" w:hAnsi="宋体" w:eastAsia="宋体" w:cs="宋体"/>
                <w:color w:val="000000"/>
                <w:sz w:val="24"/>
                <w:szCs w:val="24"/>
                <w:highlight w:val="none"/>
              </w:rPr>
              <w:t xml:space="preserve">详见技术参数及</w:t>
            </w:r>
            <w:r>
              <w:rPr>
                <w:rFonts w:hint="eastAsia" w:hAnsi="宋体" w:eastAsia="宋体" w:cs="宋体"/>
                <w:color w:val="000000"/>
                <w:sz w:val="24"/>
                <w:szCs w:val="24"/>
                <w:highlight w:val="none"/>
                <w:lang w:eastAsia="zh-CN"/>
              </w:rPr>
              <w:t xml:space="preserve">要求</w:t>
            </w:r>
            <w:bookmarkEnd w:id="52"/>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r>
      <w:tr>
        <w:trPr>
          <w:trHeight w:val="547"/>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11"/>
              <w:jc w:val="center"/>
              <w:rPr>
                <w:rFonts w:hint="eastAsia" w:ascii="宋体" w:hAnsi="宋体" w:eastAsia="宋体" w:cs="宋体"/>
                <w:color w:val="000000"/>
                <w:sz w:val="24"/>
                <w:szCs w:val="24"/>
                <w:highlight w:val="none"/>
              </w:rPr>
            </w:pPr>
            <w:r/>
            <w:bookmarkStart w:id="53" w:name="OLE_LINK57"/>
            <w:r>
              <w:rPr>
                <w:rFonts w:hint="eastAsia" w:ascii="宋体" w:hAnsi="宋体" w:eastAsia="宋体" w:cs="宋体"/>
                <w:color w:val="000000"/>
                <w:sz w:val="24"/>
                <w:szCs w:val="24"/>
                <w:highlight w:val="none"/>
              </w:rPr>
              <w:t xml:space="preserve">五轴CAM 软件</w:t>
            </w:r>
            <w:bookmarkEnd w:id="53"/>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详见技术参数及</w:t>
            </w:r>
            <w:r>
              <w:rPr>
                <w:rFonts w:hint="eastAsia" w:ascii="宋体" w:hAnsi="宋体" w:eastAsia="宋体" w:cs="宋体"/>
                <w:color w:val="000000"/>
                <w:sz w:val="24"/>
                <w:szCs w:val="24"/>
                <w:highlight w:val="none"/>
                <w:lang w:eastAsia="zh-CN"/>
              </w:rPr>
              <w:t xml:space="preserve">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r>
      <w:tr>
        <w:trPr>
          <w:trHeight w:val="522"/>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刀具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详见技术参数及</w:t>
            </w:r>
            <w:r>
              <w:rPr>
                <w:rFonts w:hint="eastAsia" w:ascii="宋体" w:hAnsi="宋体" w:eastAsia="宋体" w:cs="宋体"/>
                <w:color w:val="000000"/>
                <w:sz w:val="24"/>
                <w:szCs w:val="24"/>
                <w:highlight w:val="none"/>
                <w:lang w:eastAsia="zh-CN"/>
              </w:rPr>
              <w:t xml:space="preserve">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批</w:t>
            </w:r>
            <w:r>
              <w:rPr>
                <w:rFonts w:hint="eastAsia" w:ascii="宋体" w:hAnsi="宋体" w:eastAsia="宋体" w:cs="宋体"/>
                <w:color w:val="000000"/>
                <w:sz w:val="24"/>
                <w:szCs w:val="24"/>
                <w:highlight w:val="none"/>
              </w:rPr>
            </w:r>
            <w:r/>
          </w:p>
        </w:tc>
      </w:tr>
      <w:tr>
        <w:trPr>
          <w:trHeight w:val="547"/>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夹具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详见技术参数及</w:t>
            </w:r>
            <w:r>
              <w:rPr>
                <w:rFonts w:hint="eastAsia" w:ascii="宋体" w:hAnsi="宋体" w:eastAsia="宋体" w:cs="宋体"/>
                <w:color w:val="000000"/>
                <w:sz w:val="24"/>
                <w:szCs w:val="24"/>
                <w:highlight w:val="none"/>
                <w:lang w:eastAsia="zh-CN"/>
              </w:rPr>
              <w:t xml:space="preserve">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r>
      <w:tr>
        <w:trPr>
          <w:trHeight w:val="562"/>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现有机床改造</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详见技术参数及</w:t>
            </w:r>
            <w:r>
              <w:rPr>
                <w:rFonts w:hint="eastAsia" w:ascii="宋体" w:hAnsi="宋体" w:eastAsia="宋体" w:cs="宋体"/>
                <w:color w:val="000000"/>
                <w:sz w:val="24"/>
                <w:szCs w:val="24"/>
                <w:highlight w:val="none"/>
                <w:lang w:eastAsia="zh-CN"/>
              </w:rPr>
              <w:t xml:space="preserve">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r>
      <w:tr>
        <w:trPr>
          <w:trHeight w:val="644"/>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智能产线建设</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详见技术参数及</w:t>
            </w:r>
            <w:r>
              <w:rPr>
                <w:rFonts w:hint="eastAsia" w:ascii="宋体" w:hAnsi="宋体" w:eastAsia="宋体" w:cs="宋体"/>
                <w:color w:val="000000"/>
                <w:sz w:val="24"/>
                <w:szCs w:val="24"/>
                <w:highlight w:val="none"/>
                <w:lang w:eastAsia="zh-CN"/>
              </w:rPr>
              <w:t xml:space="preserve">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r>
      <w:tr>
        <w:trPr>
          <w:trHeight w:val="572"/>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实训室环境建设</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详见技术参数及</w:t>
            </w:r>
            <w:r>
              <w:rPr>
                <w:rFonts w:hint="eastAsia" w:ascii="宋体" w:hAnsi="宋体" w:eastAsia="宋体" w:cs="宋体"/>
                <w:color w:val="000000"/>
                <w:sz w:val="24"/>
                <w:szCs w:val="24"/>
                <w:highlight w:val="none"/>
                <w:lang w:eastAsia="zh-CN"/>
              </w:rPr>
              <w:t xml:space="preserve">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rPr>
            </w:r>
            <w:r/>
          </w:p>
        </w:tc>
      </w:tr>
      <w:tr>
        <w:trPr>
          <w:trHeight w:val="527"/>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文化建设</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详见技术参数及</w:t>
            </w:r>
            <w:r>
              <w:rPr>
                <w:rFonts w:hint="eastAsia" w:ascii="宋体" w:hAnsi="宋体" w:eastAsia="宋体" w:cs="宋体"/>
                <w:color w:val="000000"/>
                <w:sz w:val="24"/>
                <w:szCs w:val="24"/>
                <w:highlight w:val="none"/>
                <w:lang w:eastAsia="zh-CN"/>
              </w:rPr>
              <w:t xml:space="preserve">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rPr>
            </w:r>
            <w:r/>
          </w:p>
        </w:tc>
      </w:tr>
      <w:tr>
        <w:trPr>
          <w:trHeight w:val="522"/>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设备安装</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详见技术参数及</w:t>
            </w:r>
            <w:r>
              <w:rPr>
                <w:rFonts w:hint="eastAsia" w:ascii="宋体" w:hAnsi="宋体" w:eastAsia="宋体" w:cs="宋体"/>
                <w:color w:val="000000"/>
                <w:sz w:val="24"/>
                <w:szCs w:val="24"/>
                <w:highlight w:val="none"/>
                <w:lang w:eastAsia="zh-CN"/>
              </w:rPr>
              <w:t xml:space="preserve">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rPr>
            </w:r>
            <w:r/>
          </w:p>
        </w:tc>
      </w:tr>
    </w:tbl>
    <w:p>
      <w:pPr>
        <w:pStyle w:val="1011"/>
        <w:spacing w:line="360" w:lineRule="auto"/>
        <w:rPr>
          <w:rFonts w:hint="eastAsia" w:hAnsi="宋体" w:eastAsia="宋体" w:cs="宋体"/>
          <w:b/>
          <w:bCs/>
          <w:sz w:val="24"/>
          <w:szCs w:val="24"/>
          <w:highlight w:val="none"/>
          <w:lang w:eastAsia="zh-CN"/>
        </w:rPr>
      </w:pPr>
      <w:r>
        <w:rPr>
          <w:rFonts w:hint="eastAsia" w:hAnsi="宋体" w:cs="宋体"/>
          <w:b/>
          <w:bCs/>
          <w:sz w:val="24"/>
          <w:szCs w:val="24"/>
          <w:highlight w:val="none"/>
        </w:rPr>
        <w:t xml:space="preserve">（二）</w:t>
      </w:r>
      <w:bookmarkEnd w:id="50"/>
      <w:r>
        <w:rPr>
          <w:rFonts w:hint="eastAsia" w:hAnsi="宋体" w:cs="宋体"/>
          <w:b/>
          <w:bCs/>
          <w:sz w:val="24"/>
          <w:szCs w:val="24"/>
          <w:highlight w:val="none"/>
          <w:lang w:eastAsia="zh-CN"/>
        </w:rPr>
        <w:t xml:space="preserve">技术参数及要求</w:t>
      </w:r>
      <w:r>
        <w:rPr>
          <w:rFonts w:hint="eastAsia" w:hAnsi="宋体" w:eastAsia="宋体" w:cs="宋体"/>
          <w:b/>
          <w:bCs/>
          <w:sz w:val="24"/>
          <w:szCs w:val="24"/>
          <w:highlight w:val="none"/>
          <w:lang w:eastAsia="zh-CN"/>
        </w:rPr>
      </w:r>
      <w:r/>
    </w:p>
    <w:p>
      <w:pPr>
        <w:pStyle w:val="1011"/>
        <w:ind w:firstLine="482"/>
        <w:spacing w:line="360" w:lineRule="auto"/>
        <w:rPr>
          <w:rFonts w:hint="eastAsia" w:ascii="宋体" w:hAnsi="宋体" w:eastAsia="宋体" w:cs="宋体"/>
          <w:b/>
          <w:bCs/>
          <w:sz w:val="24"/>
          <w:szCs w:val="24"/>
          <w:highlight w:val="none"/>
        </w:rPr>
      </w:pPr>
      <w:r/>
      <w:bookmarkStart w:id="54" w:name="_Toc20058"/>
      <w:r/>
      <w:bookmarkStart w:id="55" w:name="_Toc167885184"/>
      <w:r/>
      <w:bookmarkStart w:id="56" w:name="_Toc110243225"/>
      <w:r>
        <w:rPr>
          <w:rFonts w:hint="eastAsia" w:ascii="宋体" w:hAnsi="宋体" w:eastAsia="宋体" w:cs="宋体"/>
          <w:b/>
          <w:bCs/>
          <w:sz w:val="24"/>
          <w:szCs w:val="24"/>
          <w:highlight w:val="none"/>
        </w:rPr>
        <w:t xml:space="preserve">1、五轴立式加工中心</w:t>
      </w:r>
      <w:r>
        <w:rPr>
          <w:rFonts w:hint="eastAsia" w:ascii="宋体" w:hAnsi="宋体" w:eastAsia="宋体" w:cs="宋体"/>
          <w:b/>
          <w:bCs/>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w:t>
      </w:r>
      <w:bookmarkStart w:id="57" w:name="OLE_LINK4"/>
      <w:r>
        <w:rPr>
          <w:rFonts w:hint="eastAsia"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1</w:t>
      </w:r>
      <w:r>
        <w:rPr>
          <w:rFonts w:hint="eastAsia" w:hAnsi="宋体" w:eastAsia="宋体" w:cs="宋体"/>
          <w:b w:val="0"/>
          <w:bCs w:val="0"/>
          <w:sz w:val="24"/>
          <w:szCs w:val="24"/>
          <w:highlight w:val="none"/>
          <w:lang w:eastAsia="zh-CN"/>
        </w:rPr>
        <w:t xml:space="preserve">）</w:t>
      </w:r>
      <w:bookmarkEnd w:id="57"/>
      <w:r>
        <w:rPr>
          <w:rFonts w:hint="eastAsia" w:ascii="宋体" w:hAnsi="宋体" w:eastAsia="宋体" w:cs="宋体"/>
          <w:b w:val="0"/>
          <w:bCs w:val="0"/>
          <w:sz w:val="24"/>
          <w:szCs w:val="24"/>
          <w:highlight w:val="none"/>
        </w:rPr>
        <w:t xml:space="preserve">三轴行程（X/Y/Z）≥450/500/400mm</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旋转范围（A/C）±110°/360°</w:t>
      </w:r>
      <w:bookmarkStart w:id="58" w:name="OLE_LINK54"/>
      <w:r>
        <w:rPr>
          <w:rFonts w:hint="eastAsia" w:ascii="宋体" w:hAnsi="宋体" w:eastAsia="宋体" w:cs="宋体"/>
          <w:b w:val="0"/>
          <w:bCs w:val="0"/>
          <w:sz w:val="24"/>
          <w:szCs w:val="24"/>
          <w:highlight w:val="none"/>
        </w:rPr>
        <w:t xml:space="preserve">deg</w:t>
      </w:r>
      <w:bookmarkEnd w:id="58"/>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主轴鼻端至工作台面距离120~520mm</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工作台尺寸≥450mm</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最大承载≥300（水平）/200(竖直)kg</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T型槽槽数×槽宽8×14mm</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主轴转速10~15000</w:t>
      </w:r>
      <w:bookmarkStart w:id="59" w:name="OLE_LINK55"/>
      <w:r>
        <w:rPr>
          <w:rFonts w:hint="eastAsia" w:ascii="宋体" w:hAnsi="宋体" w:eastAsia="宋体" w:cs="宋体"/>
          <w:b w:val="0"/>
          <w:bCs w:val="0"/>
          <w:sz w:val="24"/>
          <w:szCs w:val="24"/>
          <w:highlight w:val="none"/>
        </w:rPr>
        <w:t xml:space="preserve">rpm</w:t>
      </w:r>
      <w:bookmarkEnd w:id="59"/>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主轴锥孔BBT40</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主轴电机功率≥15Kw</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10</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快速移动速度（X/Y/Z轴）≥48/48/40 m/min</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旋转速度（A/C）≥50/80 rpm</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w:t>
      </w:r>
      <w:r>
        <w:rPr>
          <w:rFonts w:hint="eastAsia"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切削进给速度≥1~15000 mm/min</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w:t>
      </w:r>
      <w:r>
        <w:rPr>
          <w:rFonts w:hint="eastAsia"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刀库刀位≥24把</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w:t>
      </w:r>
      <w:r>
        <w:rPr>
          <w:rFonts w:hint="eastAsia"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刀具最大直径/长度/重量≥φ80mm/300mm/8kg</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w:t>
      </w:r>
      <w:r>
        <w:rPr>
          <w:rFonts w:hint="eastAsia"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刀具最大直径（相邻无刀具）≥φ120mm</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w:t>
      </w:r>
      <w:r>
        <w:rPr>
          <w:rFonts w:hint="eastAsia"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刀具选刀方式：任意选刀</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w:t>
      </w:r>
      <w:r>
        <w:rPr>
          <w:rFonts w:hint="eastAsia"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刀具交换时间（刀-刀）≤3.5S</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w:t>
      </w:r>
      <w:r>
        <w:rPr>
          <w:rFonts w:hint="eastAsia"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定位精度（X/Y/Z）≤0.008mm</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w:t>
      </w:r>
      <w:r>
        <w:rPr>
          <w:rFonts w:hint="eastAsia"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定位精度（A/C）≤8″ sec</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20</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重复定位精度（X/Y/Z）≤0.005mm</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21</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重复精度（A/C）≤4″ sec</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22</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最大钻孔直径（加工正火中碳钢）≥φ30mm</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23</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最大攻丝直径（加工正火中碳钢）≥M16</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24</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铣削能力≥150 cm3/min</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25</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机床电气总容量≤35KVA</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26</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冷却箱容积≥350L</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27</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机床外形尺寸（长´宽´高）≤3600´3300´2940mm</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28</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数控系统：主流数控系统</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29</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手持操作单元</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30</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链板排屑器</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31</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电器箱空调</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32</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自动润滑系统</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33</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三色灯</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34</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主轴吹气装置</w:t>
      </w:r>
      <w:r>
        <w:rPr>
          <w:rFonts w:hint="eastAsia" w:ascii="宋体" w:hAnsi="宋体" w:eastAsia="宋体" w:cs="宋体"/>
          <w:b w:val="0"/>
          <w:bCs w:val="0"/>
          <w:sz w:val="24"/>
          <w:szCs w:val="24"/>
          <w:highlight w:val="none"/>
        </w:rPr>
      </w:r>
      <w:r/>
    </w:p>
    <w:p>
      <w:pPr>
        <w:pStyle w:val="1011"/>
        <w:ind w:firstLine="72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35</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气幕保护</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36</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清洁气枪</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37</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冷却机</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38</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液压站</w:t>
      </w:r>
      <w:r>
        <w:rPr>
          <w:rFonts w:hint="eastAsia" w:ascii="宋体" w:hAnsi="宋体" w:eastAsia="宋体" w:cs="宋体"/>
          <w:b w:val="0"/>
          <w:bCs w:val="0"/>
          <w:sz w:val="24"/>
          <w:szCs w:val="24"/>
          <w:highlight w:val="none"/>
        </w:rPr>
      </w:r>
      <w:r/>
    </w:p>
    <w:p>
      <w:pPr>
        <w:pStyle w:val="1011"/>
        <w:ind w:firstLine="24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39</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三轴滚珠丝杠：三轴丝杠均采用中空冷却丝杠</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40</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三轴线性导轨：滚柱</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41</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数控系统功能：</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.1数控系统5 轴加工包:5轴联动插补/刀尖跟随功能</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.2数控系统3D 刀具半径空间补偿</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.3测量运动转换尺寸（五轴自动标定功能）</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.4 动画编程</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.5 工步动画编程</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.6在线读取DXF图纸中的轮廓，点位信息</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.7 轮廓型腔和轮廓切削的余料检测及加工</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.8 3D动态仿真</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.9 柱面坐标转换</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.10 精优曲面（Advanced Surface）运动控制</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.11 臻优曲面（Top Surface）运动控制</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.12 臻优极速（Top Speed Plus）</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.13 前瞻预读的程序段数量:</w:t>
      </w:r>
      <w:r>
        <w:rPr>
          <w:rFonts w:hint="eastAsia"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3000</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.14 预读，IPO 程序段缓冲</w:t>
      </w:r>
      <w:r>
        <w:rPr>
          <w:rFonts w:hint="eastAsia"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1000</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.15 </w:t>
      </w:r>
      <w:r>
        <w:rPr>
          <w:rFonts w:hint="eastAsia" w:ascii="宋体" w:hAnsi="宋体" w:eastAsia="宋体" w:cs="宋体"/>
          <w:b w:val="0"/>
          <w:bCs w:val="0"/>
          <w:sz w:val="24"/>
          <w:szCs w:val="24"/>
          <w:highlight w:val="none"/>
        </w:rPr>
        <w:t xml:space="preserve">屏幕保护功能</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.16 通过系统画面的刀库故障恢复调试</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.17 在线刀具长度补偿</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.18 使用框架的斜面加工</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.19 手轮叠加功能</w:t>
      </w:r>
      <w:r>
        <w:rPr>
          <w:rFonts w:hint="eastAsia" w:ascii="宋体" w:hAnsi="宋体" w:eastAsia="宋体" w:cs="宋体"/>
          <w:b w:val="0"/>
          <w:bCs w:val="0"/>
          <w:sz w:val="24"/>
          <w:szCs w:val="24"/>
          <w:highlight w:val="none"/>
        </w:rPr>
      </w:r>
      <w:r/>
    </w:p>
    <w:p>
      <w:pPr>
        <w:pStyle w:val="1011"/>
        <w:ind w:firstLine="24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42</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AC直驱转台</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43</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工作台中心出气功能</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44</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数据采集接口</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45</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开通profinet通信协议</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46</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无线测头</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.2测针触发方向</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t xml:space="preserve">±X,±Y，+Z</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.3测针各向触发保护行程XY±15°，Z+5mm</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.4无线电信号传输范围</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t xml:space="preserve">≥10m</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.5新电池(单班5%使用率)的工作天数。</w:t>
      </w:r>
      <w:r>
        <w:rPr>
          <w:rFonts w:hint="eastAsia"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200天</w:t>
      </w:r>
      <w:r>
        <w:rPr>
          <w:rFonts w:hint="eastAsia" w:ascii="宋体" w:hAnsi="宋体" w:eastAsia="宋体" w:cs="宋体"/>
          <w:b w:val="0"/>
          <w:bCs w:val="0"/>
          <w:sz w:val="24"/>
          <w:szCs w:val="24"/>
          <w:highlight w:val="none"/>
        </w:rPr>
      </w:r>
      <w:r/>
    </w:p>
    <w:p>
      <w:pPr>
        <w:pStyle w:val="1011"/>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.6防护等级</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t xml:space="preserve">IP68</w:t>
      </w:r>
      <w:r>
        <w:rPr>
          <w:rFonts w:hint="eastAsia" w:ascii="宋体" w:hAnsi="宋体" w:eastAsia="宋体" w:cs="宋体"/>
          <w:b w:val="0"/>
          <w:bCs w:val="0"/>
          <w:sz w:val="24"/>
          <w:szCs w:val="24"/>
          <w:highlight w:val="none"/>
        </w:rPr>
      </w:r>
      <w:r/>
    </w:p>
    <w:p>
      <w:pPr>
        <w:pStyle w:val="1011"/>
        <w:ind w:firstLine="482"/>
        <w:spacing w:line="360" w:lineRule="auto"/>
        <w:rPr>
          <w:rFonts w:hint="eastAsia" w:ascii="宋体" w:hAnsi="宋体" w:eastAsia="宋体" w:cs="宋体"/>
          <w:b/>
          <w:bCs/>
          <w:color w:val="000000"/>
          <w:sz w:val="24"/>
          <w:szCs w:val="24"/>
          <w:highlight w:val="none"/>
        </w:rPr>
      </w:pPr>
      <w:r/>
      <w:bookmarkEnd w:id="54"/>
      <w:r/>
      <w:bookmarkEnd w:id="55"/>
      <w:r/>
      <w:bookmarkEnd w:id="56"/>
      <w:r/>
      <w:bookmarkStart w:id="60" w:name="OLE_LINK7"/>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五轴CAM软件</w:t>
      </w:r>
      <w:r>
        <w:rPr>
          <w:rFonts w:hint="eastAsia" w:ascii="宋体" w:hAnsi="宋体" w:eastAsia="宋体" w:cs="宋体"/>
          <w:b/>
          <w:bCs/>
          <w:color w:val="000000"/>
          <w:sz w:val="24"/>
          <w:szCs w:val="24"/>
          <w:highlight w:val="none"/>
        </w:rPr>
      </w:r>
      <w:r/>
    </w:p>
    <w:p>
      <w:pPr>
        <w:pStyle w:val="1011"/>
        <w:numPr>
          <w:ilvl w:val="0"/>
          <w:numId w:val="0"/>
        </w:num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设计模块：</w:t>
      </w:r>
      <w:r>
        <w:rPr>
          <w:rFonts w:hint="eastAsia" w:ascii="宋体" w:hAnsi="宋体" w:eastAsia="宋体" w:cs="宋体"/>
          <w:b/>
          <w:bCs/>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bookmarkStart w:id="61" w:name="OLE_LINK5"/>
      <w:r>
        <w:rPr>
          <w:rFonts w:hint="eastAsia"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1</w:t>
      </w:r>
      <w:r>
        <w:rPr>
          <w:rFonts w:hint="eastAsia" w:hAnsi="宋体" w:eastAsia="宋体" w:cs="宋体"/>
          <w:color w:val="000000"/>
          <w:sz w:val="24"/>
          <w:szCs w:val="24"/>
          <w:highlight w:val="none"/>
          <w:lang w:eastAsia="zh-CN"/>
        </w:rPr>
        <w:t xml:space="preserve">）</w:t>
      </w:r>
      <w:bookmarkEnd w:id="61"/>
      <w:r>
        <w:rPr>
          <w:rFonts w:hint="eastAsia" w:ascii="宋体" w:hAnsi="宋体" w:eastAsia="宋体" w:cs="宋体"/>
          <w:color w:val="000000"/>
          <w:sz w:val="24"/>
          <w:szCs w:val="24"/>
          <w:highlight w:val="none"/>
        </w:rPr>
        <w:t xml:space="preserve">支持广泛</w:t>
      </w:r>
      <w:r>
        <w:rPr>
          <w:rFonts w:hint="eastAsia" w:ascii="宋体" w:hAnsi="宋体" w:eastAsia="宋体" w:cs="宋体"/>
          <w:color w:val="000000"/>
          <w:sz w:val="24"/>
          <w:szCs w:val="24"/>
          <w:highlight w:val="none"/>
        </w:rPr>
        <w:t xml:space="preserve">的CAD系统数据模型输入，软件应具备稳定可靠的通用数据接口，如：ASCII, CADL, DWG, DXF, EPS, IGES, Inventor (IPT, IDW, IAM), KeyCreator (CKD), Parasolids, Rhino3DM, SOLIDWORKS (SLDPRT, SLDASM, SLDDRW), SAT (ACIS Solids), Solid Edge (PAR &amp; PSM), SpaceClaim(SCDOC), STEP, STL, VDA, CoroPlus。</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采用实体-曲面混合造型技术。</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实体造型方面，除拉伸、旋转、扫描、放样、倒圆角、倒直角、和抽壳等常用的功能外， 具有</w:t>
      </w:r>
      <w:r>
        <w:rPr>
          <w:rFonts w:hint="eastAsia" w:hAnsi="宋体" w:eastAsia="宋体" w:cs="宋体"/>
          <w:color w:val="000000"/>
          <w:sz w:val="24"/>
          <w:szCs w:val="24"/>
          <w:highlight w:val="none"/>
          <w:lang w:val="en-US" w:eastAsia="zh-CN"/>
        </w:rPr>
        <w:t xml:space="preserve">推拉</w:t>
      </w:r>
      <w:r>
        <w:rPr>
          <w:rFonts w:hint="eastAsia" w:ascii="宋体" w:hAnsi="宋体" w:eastAsia="宋体" w:cs="宋体"/>
          <w:color w:val="000000"/>
          <w:sz w:val="24"/>
          <w:szCs w:val="24"/>
          <w:highlight w:val="none"/>
        </w:rPr>
        <w:t xml:space="preserve">实体造型功能。</w:t>
      </w:r>
      <w:r>
        <w:rPr>
          <w:rFonts w:hint="eastAsia" w:ascii="宋体" w:hAnsi="宋体" w:eastAsia="宋体" w:cs="宋体"/>
          <w:color w:val="000000"/>
          <w:sz w:val="24"/>
          <w:szCs w:val="24"/>
          <w:highlight w:val="none"/>
        </w:rPr>
      </w:r>
      <w:r/>
    </w:p>
    <w:p>
      <w:pPr>
        <w:pStyle w:val="1011"/>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支持快速创建孔特征，支持创建任何样式的孔特征，并保存至默认库。</w:t>
      </w:r>
      <w:r>
        <w:rPr>
          <w:rFonts w:hint="eastAsia" w:ascii="宋体" w:hAnsi="宋体" w:eastAsia="宋体" w:cs="宋体"/>
          <w:color w:val="000000"/>
          <w:sz w:val="24"/>
          <w:szCs w:val="24"/>
          <w:highlight w:val="none"/>
        </w:rPr>
      </w:r>
      <w:r/>
    </w:p>
    <w:p>
      <w:pPr>
        <w:pStyle w:val="1011"/>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支持分析、修改、替换曲面模型上的UV方向。</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支持网格主体的创建、检查与编辑修改。</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支持网格主体的偏置。</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支持沿串联线阵列分布线框、曲面、实体等图素。</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支持新的完整曲面流线投影替换原有多个不一致的UV曲面流线。</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支持平面关联功能，当平移转换父平面时对应子平面以同样的量移动。</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线架造型功能包括直线、圆弧和样条曲线的设计。亦可方便地变换和编辑上述各种曲线。</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具有较强的曲面设计功能，包括曲面延伸、剪裁、分割，曲面间过渡、等半径或变半径倒圆角等。</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支持保存为3D</w:t>
      </w:r>
      <w:r>
        <w:rPr>
          <w:rFonts w:hint="eastAsia"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pdf文件，3D pdf作为动态pdf文件，可显示实体模型、刀路轨迹等信息。</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支持2D PDF文件导入，将其导入软件可以为您其它操作提供现成的操作来源。</w:t>
      </w:r>
      <w:r>
        <w:rPr>
          <w:rFonts w:hint="eastAsia" w:ascii="宋体" w:hAnsi="宋体" w:eastAsia="宋体" w:cs="宋体"/>
          <w:color w:val="000000"/>
          <w:sz w:val="24"/>
          <w:szCs w:val="24"/>
          <w:highlight w:val="none"/>
        </w:rPr>
      </w:r>
      <w:r/>
    </w:p>
    <w:p>
      <w:pPr>
        <w:pStyle w:val="1011"/>
        <w:numPr>
          <w:ilvl w:val="0"/>
          <w:numId w:val="0"/>
        </w:num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铣削模块</w:t>
      </w:r>
      <w:r>
        <w:rPr>
          <w:rFonts w:hint="eastAsia" w:ascii="宋体" w:hAnsi="宋体" w:eastAsia="宋体" w:cs="宋体"/>
          <w:b/>
          <w:bCs/>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具备钻削、铣削、刀具路径确认、路径后处理等基本功能，特征创建功能，通过向导等便捷方式自动产生刀具路径。</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具有丰富的钻削加工策略，使用基于特征的加工选项，可以实现自动钻孔。</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具有多段钻孔循环，可自定义孔参数。</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智能化的孔类特征倒角，使用带有刀尖角度的刀具根据实体特征智能计算深度，也可用于不同平面、不同直径的孔特征。</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孔类加工可支持模版创作。</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具备智能选择铣削加工范围。</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根据刀柄及刀具组合智能化检查及调整孔加工刀路中的碰撞。</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针对复杂孔特征，钻孔操作内自动划分特征为多段，供选择作为驱动孔。</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支持钻孔路径调整，并对排序循序进行任意更改。</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具有2D加工线框加工。</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2D高速加工：具有多种高速加工方案适应不同加工要求，更好更流畅的加工，有效减少机床磨损，延长刀具寿命，降低机床负载，缩短加工时间，获得最佳的加工质量。</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动态加工:利用刀具侧刃恒体积去除材料，在加工中达到最大的材料去除率，缩短加工循环时间、延长刀具寿命。</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灵活的毛坯定义功能，实现自动运算矩形毛坯、自动运算圆柱体、实体毛坯、输入扫描的STL等三角形数据做毛坯等设定功能。</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对于零件加工可以支持自动特征的获取功能，通过特征的加工选项对相关特征（如：腔体/键槽</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平面）进行自动编程，实现零件特征加工自动化。提高编程的效率和加工的精准性。</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平面面铣削既可使用于单个简单平面，也可以利用整个复杂实体模型的所有平面。</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可以通过基于特征的加工选项对若干特征（腔体、键槽、平面）进行自动编程和钻孔。</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具有丰富(40种以上)的粗、精加工策略，有从粗加工到精加工的完整解决方案。</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进行基于特征的铣削，并且自动钻孔。</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进行基于特征的倒角，并且自动避让。</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检查刀柄，计算刀柄和工件的干扰和最小夹持长度。</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刀具触及，根据刀柄、刀具参数对模型进行触及区域的侦查，便于快速选择合适的刀具。</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3D刀路支持几何图形组拖放复制。</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3D粗加工根据选择特征支持自动创建加工边界。</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3D粗加工根据加工特征自动识别倒扣特征，优化刀路计算。</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根据加工特征软件能够自动识别加工深度的最大/最小值。</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为高速加工提供广泛支持。高级刀路显示，易于区分。</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能够生成加工残留模型，仿真过程中实现前段加工工序残余毛坯，继续仿真。</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支持刀具路径点均匀分布功能，优化刀具路径，用户能自定刀具路径最大点步距，优化刀具路径中的点数量分布和程序容量，减少震动，切削平稳。</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能够单独编辑局部切入切出和单独的切入切出。</w:t>
      </w:r>
      <w:r>
        <w:rPr>
          <w:rFonts w:hint="eastAsia" w:ascii="宋体" w:hAnsi="宋体" w:eastAsia="宋体" w:cs="宋体"/>
          <w:color w:val="000000"/>
          <w:sz w:val="24"/>
          <w:szCs w:val="24"/>
          <w:highlight w:val="none"/>
        </w:rPr>
      </w:r>
      <w:r/>
    </w:p>
    <w:p>
      <w:pPr>
        <w:pStyle w:val="1011"/>
        <w:numPr>
          <w:ilvl w:val="0"/>
          <w:numId w:val="0"/>
        </w:num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车削模块</w:t>
      </w:r>
      <w:r>
        <w:rPr>
          <w:rFonts w:hint="eastAsia" w:ascii="宋体" w:hAnsi="宋体" w:eastAsia="宋体" w:cs="宋体"/>
          <w:b/>
          <w:bCs/>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62" w:name="OLE_LINK6"/>
      <w:r>
        <w:rPr>
          <w:rFonts w:hint="eastAsia" w:ascii="宋体" w:hAnsi="宋体" w:eastAsia="宋体" w:cs="宋体"/>
          <w:color w:val="000000"/>
          <w:sz w:val="24"/>
          <w:szCs w:val="24"/>
          <w:highlight w:val="none"/>
        </w:rPr>
        <w:t xml:space="preserve">（1）</w:t>
      </w:r>
      <w:bookmarkEnd w:id="62"/>
      <w:r>
        <w:rPr>
          <w:rFonts w:hint="eastAsia" w:ascii="宋体" w:hAnsi="宋体" w:eastAsia="宋体" w:cs="宋体"/>
          <w:color w:val="000000"/>
          <w:sz w:val="24"/>
          <w:szCs w:val="24"/>
          <w:highlight w:val="none"/>
        </w:rPr>
        <w:t xml:space="preserve">数控车削与CAD在同一界面。</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）数控车削具有车端面、粗车、精车、沟槽、车螺纹、动态高速车削、仿形车和全向车削等加工方式。</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）支持3D车削刀具，可导入 可建立。</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）支持全向切削，提高加工效率。</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）支持C轴铣削，支持带动力刀头的铣削机床。</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）支持线框与实体仿真。</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）支持自定义螺纹、多头螺纹车削加工。</w:t>
      </w:r>
      <w:r>
        <w:rPr>
          <w:rFonts w:hint="eastAsia" w:ascii="宋体" w:hAnsi="宋体" w:eastAsia="宋体" w:cs="宋体"/>
          <w:color w:val="000000"/>
          <w:sz w:val="24"/>
          <w:szCs w:val="24"/>
          <w:highlight w:val="none"/>
        </w:rPr>
      </w:r>
      <w:r/>
    </w:p>
    <w:p>
      <w:pPr>
        <w:pStyle w:val="1011"/>
        <w:numPr>
          <w:ilvl w:val="0"/>
          <w:numId w:val="0"/>
        </w:num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线切割模块</w:t>
      </w:r>
      <w:r>
        <w:rPr>
          <w:rFonts w:hint="eastAsia" w:ascii="宋体" w:hAnsi="宋体" w:eastAsia="宋体" w:cs="宋体"/>
          <w:b/>
          <w:bCs/>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bookmarkStart w:id="63" w:name="OLE_LINK8"/>
      <w:r>
        <w:rPr>
          <w:rFonts w:hint="eastAsia" w:ascii="宋体" w:hAnsi="宋体" w:eastAsia="宋体" w:cs="宋体"/>
          <w:color w:val="000000"/>
          <w:sz w:val="24"/>
          <w:szCs w:val="24"/>
          <w:highlight w:val="none"/>
        </w:rPr>
        <w:t xml:space="preserve">（1）</w:t>
      </w:r>
      <w:bookmarkEnd w:id="63"/>
      <w:r>
        <w:rPr>
          <w:rFonts w:hint="eastAsia" w:ascii="宋体" w:hAnsi="宋体" w:eastAsia="宋体" w:cs="宋体"/>
          <w:color w:val="000000"/>
          <w:sz w:val="24"/>
          <w:szCs w:val="24"/>
          <w:highlight w:val="none"/>
        </w:rPr>
        <w:t xml:space="preserve">支持2轴轮廓加工，可实现自动切入切出。</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）支持自动穿丝、断丝加工。</w:t>
      </w:r>
      <w:r>
        <w:rPr>
          <w:rFonts w:hint="eastAsia" w:ascii="宋体" w:hAnsi="宋体" w:eastAsia="宋体" w:cs="宋体"/>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）支持自动精加工和反向加工。</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）实现线框与实体仿真。</w:t>
      </w:r>
      <w:r>
        <w:rPr>
          <w:rFonts w:hint="eastAsia" w:ascii="宋体" w:hAnsi="宋体" w:eastAsia="宋体" w:cs="宋体"/>
          <w:color w:val="000000"/>
          <w:sz w:val="24"/>
          <w:szCs w:val="24"/>
          <w:highlight w:val="none"/>
        </w:rPr>
      </w:r>
      <w:r/>
    </w:p>
    <w:p>
      <w:pPr>
        <w:pStyle w:val="1011"/>
        <w:numPr>
          <w:ilvl w:val="0"/>
          <w:numId w:val="0"/>
        </w:num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木雕模块</w:t>
      </w:r>
      <w:r>
        <w:rPr>
          <w:rFonts w:hint="eastAsia" w:ascii="宋体" w:hAnsi="宋体" w:eastAsia="宋体" w:cs="宋体"/>
          <w:b/>
          <w:bCs/>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（1）能够完成2轴-3轴的加工策略。</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）能够实现木工排钻、锯切割功能、成型刀具特征成型。</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）实现线框与实体仿真。</w:t>
      </w:r>
      <w:r>
        <w:rPr>
          <w:rFonts w:hint="eastAsia" w:ascii="宋体" w:hAnsi="宋体" w:eastAsia="宋体" w:cs="宋体"/>
          <w:color w:val="000000"/>
          <w:sz w:val="24"/>
          <w:szCs w:val="24"/>
          <w:highlight w:val="none"/>
        </w:rPr>
      </w:r>
      <w:r/>
    </w:p>
    <w:p>
      <w:pPr>
        <w:pStyle w:val="1011"/>
        <w:numPr>
          <w:ilvl w:val="0"/>
          <w:numId w:val="0"/>
        </w:num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仿真加工</w:t>
      </w:r>
      <w:r>
        <w:rPr>
          <w:rFonts w:hint="eastAsia" w:ascii="宋体" w:hAnsi="宋体" w:eastAsia="宋体" w:cs="宋体"/>
          <w:b/>
          <w:bCs/>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bookmarkStart w:id="64" w:name="OLE_LINK9"/>
      <w:r>
        <w:rPr>
          <w:rFonts w:hint="eastAsia" w:ascii="宋体" w:hAnsi="宋体" w:eastAsia="宋体" w:cs="宋体"/>
          <w:color w:val="000000"/>
          <w:sz w:val="24"/>
          <w:szCs w:val="24"/>
          <w:highlight w:val="none"/>
        </w:rPr>
        <w:t xml:space="preserve">（1）</w:t>
      </w:r>
      <w:bookmarkEnd w:id="64"/>
      <w:r>
        <w:rPr>
          <w:rFonts w:hint="eastAsia" w:ascii="宋体" w:hAnsi="宋体" w:eastAsia="宋体" w:cs="宋体"/>
          <w:color w:val="000000"/>
          <w:sz w:val="24"/>
          <w:szCs w:val="24"/>
          <w:highlight w:val="none"/>
        </w:rPr>
        <w:t xml:space="preserve">可以导入9种以上多轴机床实体模型仿真加工，可根据客户机床模型文件定制实体模拟环境，实现刀具组件、夹具、机床部件真实环境下的工艺环境模拟。</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）集成一体的机床仿真和碰撞检查</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）具有智能测量分析功能，在模拟期间快速准确地测量距离。</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）具有真实加工仿真功能，各个加工面均能进行加工仿真。该功能让编程者精确判断出实际加工的效果，分析加工缺陷等，在实际加工前就可以得到真实的加工结果。</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）实体仿真过程进行捕捉，随时拖动还原仿真过程。</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）可以根据客户提供的机床3D数据模型，定制构建真实仿真机床。</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）机床仿真是基于同品牌软件运行环境下的仿真，而非第三方软件进行仿真，从而保证了仿真的真实性。</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）机床仿真在碰撞发生时立刻报警并能够显示发生碰撞的坐标数据，给编程者提供 一个准确的判断，而不必进行再次试切验证。</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）符合世界技能大赛CAM软件技术要求规范。</w:t>
      </w:r>
      <w:r>
        <w:rPr>
          <w:rFonts w:hint="eastAsia" w:ascii="宋体" w:hAnsi="宋体" w:eastAsia="宋体" w:cs="宋体"/>
          <w:color w:val="000000"/>
          <w:sz w:val="24"/>
          <w:szCs w:val="24"/>
          <w:highlight w:val="none"/>
        </w:rPr>
      </w:r>
      <w:r/>
    </w:p>
    <w:p>
      <w:pPr>
        <w:pStyle w:val="1011"/>
        <w:numPr>
          <w:ilvl w:val="0"/>
          <w:numId w:val="0"/>
        </w:num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多轴同步加工</w:t>
      </w:r>
      <w:r>
        <w:rPr>
          <w:rFonts w:hint="eastAsia" w:ascii="宋体" w:hAnsi="宋体" w:eastAsia="宋体" w:cs="宋体"/>
          <w:b/>
          <w:bCs/>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bookmarkStart w:id="65" w:name="OLE_LINK10"/>
      <w:r>
        <w:rPr>
          <w:rFonts w:hint="eastAsia" w:ascii="宋体" w:hAnsi="宋体" w:eastAsia="宋体" w:cs="宋体"/>
          <w:color w:val="000000"/>
          <w:sz w:val="24"/>
          <w:szCs w:val="24"/>
          <w:highlight w:val="none"/>
        </w:rPr>
        <w:t xml:space="preserve">（1）</w:t>
      </w:r>
      <w:bookmarkEnd w:id="65"/>
      <w:r>
        <w:rPr>
          <w:rFonts w:hint="eastAsia" w:ascii="宋体" w:hAnsi="宋体" w:eastAsia="宋体" w:cs="宋体"/>
          <w:color w:val="000000"/>
          <w:sz w:val="24"/>
          <w:szCs w:val="24"/>
          <w:highlight w:val="none"/>
        </w:rPr>
        <w:t xml:space="preserve">完全具备前倾/侧倾、直线、从点、到点、平面、曲面、曲线、固定轴角度、绕轴旋转、到串联等刀轴定义方式。</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）支持5轴多曲面/单曲面联动加工，支持5 轴联动粗切和侧刃高效加工方式；</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）支持3+2自动粗加工，自动分析模型和毛坯，寻找合适角度创建3+2定轴粗加工刀路，直至剩余材料符合设定要求。</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）支持多轴联动粗加工，且根据参数调整可修改为壁边精修、底面精修，当用于壁边精修时支</w:t>
      </w:r>
      <w:r>
        <w:rPr>
          <w:rFonts w:hint="eastAsia" w:ascii="宋体" w:hAnsi="宋体" w:eastAsia="宋体" w:cs="宋体"/>
          <w:color w:val="000000"/>
          <w:sz w:val="24"/>
          <w:szCs w:val="24"/>
          <w:highlight w:val="none"/>
        </w:rPr>
        <w:t xml:space="preserve">持</w:t>
      </w:r>
      <w:r>
        <w:rPr>
          <w:rFonts w:hint="eastAsia" w:ascii="宋体" w:hAnsi="宋体" w:eastAsia="宋体" w:cs="宋体"/>
          <w:color w:val="000000"/>
          <w:sz w:val="24"/>
          <w:szCs w:val="24"/>
          <w:highlight w:val="none"/>
          <w:lang w:val="en-US" w:eastAsia="zh-CN"/>
        </w:rPr>
        <w:t xml:space="preserve">超弦精加工</w:t>
      </w:r>
      <w:r>
        <w:rPr>
          <w:rFonts w:hint="eastAsia" w:ascii="宋体" w:hAnsi="宋体" w:eastAsia="宋体" w:cs="宋体"/>
          <w:color w:val="000000"/>
          <w:sz w:val="24"/>
          <w:szCs w:val="24"/>
          <w:highlight w:val="none"/>
        </w:rPr>
        <w:t xml:space="preserve">,提高精加工效率。</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）支持刀尖或刀具侧刃加工方式。</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）支持5轴动态区域加工。</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）支持</w:t>
      </w:r>
      <w:r>
        <w:rPr>
          <w:rFonts w:hint="eastAsia" w:ascii="宋体" w:hAnsi="宋体" w:eastAsia="宋体" w:cs="宋体"/>
          <w:color w:val="000000"/>
          <w:sz w:val="24"/>
          <w:szCs w:val="24"/>
          <w:highlight w:val="none"/>
          <w:lang w:val="en-US" w:eastAsia="zh-CN"/>
        </w:rPr>
        <w:t xml:space="preserve">超弦精加工</w:t>
      </w:r>
      <w:r>
        <w:rPr>
          <w:rFonts w:hint="eastAsia" w:ascii="宋体" w:hAnsi="宋体" w:eastAsia="宋体" w:cs="宋体"/>
          <w:color w:val="000000"/>
          <w:sz w:val="24"/>
          <w:szCs w:val="24"/>
          <w:highlight w:val="none"/>
        </w:rPr>
        <w:t xml:space="preserve">,提高精加工效率。</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）支持使用球刀、立铣刀、锥度刀等进行多轴去除毛刺刀路，可实现调整刀具接触点加工斜角。</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）支持多轴综合精加工刀具路径，单个策略可实现多种加工方式。 </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）具备智能的自动碰撞避让功能，防止刀具夹持部件与工件或夹具的干涉碰撞， 对于可能发生碰撞的部位进行自动的刀轴偏摆避让。</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）具备智能的刀轴光顺化处理功能，使得刀轴不连续处、突然变化区域自动光顺 刀轴，以提高5轴加工的效率和被加工工件的表面质量。</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）可以控制刀具与材料的接触角度和恒定的切削进给，尤其适合于可使用全侧刃深切削的模型，可最大限度发挥硬质合金刀具的效力。</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）符合世界技能大赛CAM软件技术要求规范。</w:t>
      </w:r>
      <w:r>
        <w:rPr>
          <w:rFonts w:hint="eastAsia" w:ascii="宋体" w:hAnsi="宋体" w:eastAsia="宋体" w:cs="宋体"/>
          <w:color w:val="000000"/>
          <w:sz w:val="24"/>
          <w:szCs w:val="24"/>
          <w:highlight w:val="none"/>
        </w:rPr>
      </w:r>
      <w:r/>
    </w:p>
    <w:p>
      <w:pPr>
        <w:pStyle w:val="1011"/>
        <w:numPr>
          <w:ilvl w:val="0"/>
          <w:numId w:val="0"/>
        </w:num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CAM软件后处理</w:t>
      </w:r>
      <w:r>
        <w:rPr>
          <w:rFonts w:hint="eastAsia" w:ascii="宋体" w:hAnsi="宋体" w:eastAsia="宋体" w:cs="宋体"/>
          <w:b/>
          <w:bCs/>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（1）根据具体设备型号进行功能定制。</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）特定指令可通过软件中杂项变量进行设定，例如坐标系输出锁定为同一坐标系。</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）可在软件刀路设计界面，通过杂项变量的设定，处理刀路间的关联处理。</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）后置文件修改不需要通过后置构造模块调整可直接编译修改。</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）支持3+2定角度循环的输出，自由灵活的创建加工平面定位加工。</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）支持第四轴、第五轴的加紧和松开代码的输出。</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）支持五轴联动输出，</w:t>
      </w:r>
      <w:r>
        <w:rPr>
          <w:rFonts w:hint="eastAsia" w:hAnsi="宋体" w:eastAsia="宋体" w:cs="宋体"/>
          <w:color w:val="000000"/>
          <w:sz w:val="24"/>
          <w:szCs w:val="24"/>
          <w:highlight w:val="none"/>
          <w:lang w:val="en-US" w:eastAsia="zh-CN"/>
        </w:rPr>
        <w:t xml:space="preserve">R</w:t>
      </w:r>
      <w:r>
        <w:rPr>
          <w:rFonts w:hint="eastAsia" w:ascii="宋体" w:hAnsi="宋体" w:eastAsia="宋体" w:cs="宋体"/>
          <w:color w:val="000000"/>
          <w:sz w:val="24"/>
          <w:szCs w:val="24"/>
          <w:highlight w:val="none"/>
        </w:rPr>
        <w:t xml:space="preserve">TCP刀尖点跟随控制。</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）支持多轴联动粗切的应用输出。</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）支持多轴安全区连接功能。</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）支持联动钻孔、攻螺纹、镗孔等孔加工功能输出。</w:t>
      </w:r>
      <w:r>
        <w:rPr>
          <w:rFonts w:hint="eastAsia" w:ascii="宋体" w:hAnsi="宋体" w:eastAsia="宋体" w:cs="宋体"/>
          <w:color w:val="000000"/>
          <w:sz w:val="24"/>
          <w:szCs w:val="24"/>
          <w:highlight w:val="none"/>
        </w:rPr>
      </w:r>
      <w:r/>
    </w:p>
    <w:p>
      <w:pPr>
        <w:pStyle w:val="1011"/>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▲（11）定制CAM编程软件后处理（现有设备为CTX beta 1250 TC车铣复合中心，须与DMG+西门子控制器车铣复合中心兼容匹配）。</w:t>
      </w:r>
      <w:r>
        <w:rPr>
          <w:rFonts w:hint="eastAsia" w:ascii="宋体" w:hAnsi="宋体" w:eastAsia="宋体" w:cs="宋体"/>
          <w:color w:val="000000"/>
          <w:sz w:val="24"/>
          <w:szCs w:val="24"/>
          <w:highlight w:val="none"/>
        </w:rPr>
      </w:r>
      <w:r/>
    </w:p>
    <w:p>
      <w:pPr>
        <w:pStyle w:val="1011"/>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▲（12）定制对应CAM编程软件后处理，（现有设备为DMU50立式五轴加工中心，须与DMG+海德汉控制器立式五轴加工中心兼容匹配）。</w:t>
      </w:r>
      <w:r>
        <w:rPr>
          <w:rFonts w:hint="eastAsia" w:ascii="宋体" w:hAnsi="宋体" w:eastAsia="宋体" w:cs="宋体"/>
          <w:color w:val="000000"/>
          <w:sz w:val="24"/>
          <w:szCs w:val="24"/>
          <w:highlight w:val="none"/>
        </w:rPr>
      </w:r>
      <w:r/>
    </w:p>
    <w:p>
      <w:pPr>
        <w:pStyle w:val="1011"/>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▲（13）定制对应CAM编程软件后处理，（现有设备为V22立式加工中心，须与牧野+Professional控制器立式高精密加工中心兼容匹配）。</w:t>
      </w:r>
      <w:r>
        <w:rPr>
          <w:rFonts w:hint="eastAsia" w:ascii="宋体" w:hAnsi="宋体" w:eastAsia="宋体" w:cs="宋体"/>
          <w:color w:val="000000"/>
          <w:sz w:val="24"/>
          <w:szCs w:val="24"/>
          <w:highlight w:val="none"/>
        </w:rPr>
      </w:r>
      <w:r/>
    </w:p>
    <w:p>
      <w:pPr>
        <w:pStyle w:val="1011"/>
        <w:numPr>
          <w:ilvl w:val="0"/>
          <w:numId w:val="0"/>
        </w:num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工学一体化五轴教学资源包</w:t>
      </w:r>
      <w:r>
        <w:rPr>
          <w:rFonts w:hint="eastAsia" w:ascii="宋体" w:hAnsi="宋体" w:eastAsia="宋体" w:cs="宋体"/>
          <w:b/>
          <w:bCs/>
          <w:color w:val="000000"/>
          <w:sz w:val="24"/>
          <w:szCs w:val="24"/>
          <w:highlight w:val="none"/>
        </w:rPr>
      </w:r>
      <w:r/>
    </w:p>
    <w:p>
      <w:pPr>
        <w:pStyle w:val="1011"/>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）典型叶轮模型加工</w:t>
      </w:r>
      <w:r>
        <w:rPr>
          <w:rFonts w:hint="eastAsia" w:ascii="宋体" w:hAnsi="宋体" w:eastAsia="宋体" w:cs="宋体"/>
          <w:color w:val="000000"/>
          <w:sz w:val="24"/>
          <w:szCs w:val="24"/>
          <w:highlight w:val="none"/>
        </w:rPr>
      </w:r>
      <w:r/>
    </w:p>
    <w:p>
      <w:pPr>
        <w:pStyle w:val="1011"/>
        <w:numPr>
          <w:ilvl w:val="0"/>
          <w:numId w:val="33"/>
        </w:numPr>
        <w:ind w:left="420" w:hanging="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叶轮模型</w:t>
      </w:r>
      <w:r>
        <w:rPr>
          <w:rFonts w:hint="eastAsia" w:ascii="宋体" w:hAnsi="宋体" w:eastAsia="宋体" w:cs="宋体"/>
          <w:color w:val="000000"/>
          <w:sz w:val="24"/>
          <w:szCs w:val="24"/>
          <w:highlight w:val="none"/>
        </w:rPr>
      </w:r>
      <w:r/>
    </w:p>
    <w:p>
      <w:pPr>
        <w:pStyle w:val="1011"/>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2032635" cy="118164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032635" cy="1181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0.0pt;height:93.0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000000"/>
          <w:sz w:val="24"/>
          <w:szCs w:val="24"/>
          <w:highlight w:val="none"/>
        </w:rPr>
      </w:r>
      <w:r/>
    </w:p>
    <w:p>
      <w:pPr>
        <w:pStyle w:val="1011"/>
        <w:numPr>
          <w:ilvl w:val="0"/>
          <w:numId w:val="33"/>
        </w:numPr>
        <w:ind w:left="420" w:hanging="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毛坯</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φ130</w:t>
      </w:r>
      <w:r>
        <w:rPr>
          <w:rFonts w:hint="eastAsia" w:hAnsi="宋体" w:eastAsia="宋体" w:cs="宋体"/>
          <w:color w:val="000000"/>
          <w:sz w:val="24"/>
          <w:szCs w:val="24"/>
          <w:highlight w:val="none"/>
          <w:lang w:val="en-US" w:eastAsia="zh-CN"/>
        </w:rPr>
        <w:t xml:space="preserve">mm</w:t>
      </w:r>
      <w:r>
        <w:rPr>
          <w:rFonts w:hint="eastAsia" w:ascii="宋体" w:hAnsi="宋体" w:eastAsia="宋体" w:cs="宋体"/>
          <w:color w:val="000000"/>
          <w:sz w:val="24"/>
          <w:szCs w:val="24"/>
          <w:highlight w:val="none"/>
        </w:rPr>
        <w:t xml:space="preserve">*100</w:t>
      </w:r>
      <w:r>
        <w:rPr>
          <w:rFonts w:hint="eastAsia" w:hAnsi="宋体" w:eastAsia="宋体" w:cs="宋体"/>
          <w:color w:val="000000"/>
          <w:sz w:val="24"/>
          <w:szCs w:val="24"/>
          <w:highlight w:val="none"/>
          <w:lang w:val="en-US" w:eastAsia="zh-CN"/>
        </w:rPr>
        <w:t xml:space="preserve">mm</w:t>
      </w:r>
      <w:r>
        <w:rPr>
          <w:rFonts w:hint="eastAsia" w:ascii="宋体" w:hAnsi="宋体" w:eastAsia="宋体" w:cs="宋体"/>
          <w:color w:val="000000"/>
          <w:sz w:val="24"/>
          <w:szCs w:val="24"/>
          <w:highlight w:val="none"/>
        </w:rPr>
        <w:t xml:space="preserve">棒料</w:t>
      </w:r>
      <w:r>
        <w:rPr>
          <w:rFonts w:hint="eastAsia" w:ascii="宋体" w:hAnsi="宋体" w:eastAsia="宋体" w:cs="宋体"/>
          <w:color w:val="000000"/>
          <w:sz w:val="24"/>
          <w:szCs w:val="24"/>
          <w:highlight w:val="none"/>
        </w:rPr>
      </w:r>
      <w:r/>
    </w:p>
    <w:p>
      <w:pPr>
        <w:pStyle w:val="1011"/>
        <w:ind w:firstLine="24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）典型足球模型加工</w:t>
      </w:r>
      <w:r>
        <w:rPr>
          <w:rFonts w:hint="eastAsia" w:ascii="宋体" w:hAnsi="宋体" w:eastAsia="宋体" w:cs="宋体"/>
          <w:color w:val="000000"/>
          <w:sz w:val="24"/>
          <w:szCs w:val="24"/>
          <w:highlight w:val="none"/>
        </w:rPr>
      </w:r>
      <w:r/>
    </w:p>
    <w:p>
      <w:pPr>
        <w:pStyle w:val="1011"/>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足球模型</w:t>
      </w:r>
      <w:r>
        <w:rPr>
          <w:rFonts w:hint="eastAsia" w:ascii="宋体" w:hAnsi="宋体" w:eastAsia="宋体" w:cs="宋体"/>
          <w:color w:val="000000"/>
          <w:sz w:val="24"/>
          <w:szCs w:val="24"/>
          <w:highlight w:val="none"/>
        </w:rPr>
      </w:r>
      <w:r/>
    </w:p>
    <w:p>
      <w:pPr>
        <w:pStyle w:val="1011"/>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1500505" cy="131067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500504" cy="13106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8.1pt;height:103.2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000000"/>
          <w:sz w:val="24"/>
          <w:szCs w:val="24"/>
          <w:highlight w:val="none"/>
        </w:rPr>
      </w:r>
      <w:r/>
    </w:p>
    <w:p>
      <w:pPr>
        <w:pStyle w:val="1011"/>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毛坯</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φ100</w:t>
      </w:r>
      <w:r>
        <w:rPr>
          <w:rFonts w:hint="eastAsia" w:hAnsi="宋体" w:eastAsia="宋体" w:cs="宋体"/>
          <w:color w:val="000000"/>
          <w:sz w:val="24"/>
          <w:szCs w:val="24"/>
          <w:highlight w:val="none"/>
          <w:lang w:val="en-US" w:eastAsia="zh-CN"/>
        </w:rPr>
        <w:t xml:space="preserve">mm</w:t>
      </w:r>
      <w:r>
        <w:rPr>
          <w:rFonts w:hint="eastAsia" w:ascii="宋体" w:hAnsi="宋体" w:eastAsia="宋体" w:cs="宋体"/>
          <w:color w:val="000000"/>
          <w:sz w:val="24"/>
          <w:szCs w:val="24"/>
          <w:highlight w:val="none"/>
        </w:rPr>
        <w:t xml:space="preserve">*150</w:t>
      </w:r>
      <w:r>
        <w:rPr>
          <w:rFonts w:hint="eastAsia" w:hAnsi="宋体" w:eastAsia="宋体" w:cs="宋体"/>
          <w:color w:val="000000"/>
          <w:sz w:val="24"/>
          <w:szCs w:val="24"/>
          <w:highlight w:val="none"/>
          <w:lang w:val="en-US" w:eastAsia="zh-CN"/>
        </w:rPr>
        <w:t xml:space="preserve">mm</w:t>
      </w:r>
      <w:r>
        <w:rPr>
          <w:rFonts w:hint="eastAsia" w:ascii="宋体" w:hAnsi="宋体" w:eastAsia="宋体" w:cs="宋体"/>
          <w:color w:val="000000"/>
          <w:sz w:val="24"/>
          <w:szCs w:val="24"/>
          <w:highlight w:val="none"/>
        </w:rPr>
        <w:t xml:space="preserve">棒料</w:t>
      </w:r>
      <w:r>
        <w:rPr>
          <w:rFonts w:hint="eastAsia" w:ascii="宋体" w:hAnsi="宋体" w:eastAsia="宋体" w:cs="宋体"/>
          <w:color w:val="000000"/>
          <w:sz w:val="24"/>
          <w:szCs w:val="24"/>
          <w:highlight w:val="none"/>
        </w:rPr>
      </w:r>
      <w:r/>
    </w:p>
    <w:p>
      <w:pPr>
        <w:pStyle w:val="1011"/>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）典型高脚杯模型加工</w:t>
      </w:r>
      <w:r>
        <w:rPr>
          <w:rFonts w:hint="eastAsia" w:ascii="宋体" w:hAnsi="宋体" w:eastAsia="宋体" w:cs="宋体"/>
          <w:color w:val="000000"/>
          <w:sz w:val="24"/>
          <w:szCs w:val="24"/>
          <w:highlight w:val="none"/>
        </w:rPr>
      </w:r>
      <w:r/>
    </w:p>
    <w:p>
      <w:pPr>
        <w:pStyle w:val="1011"/>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高脚杯模型</w:t>
      </w:r>
      <w:r>
        <w:rPr>
          <w:rFonts w:hint="eastAsia" w:ascii="宋体" w:hAnsi="宋体" w:eastAsia="宋体" w:cs="宋体"/>
          <w:color w:val="000000"/>
          <w:sz w:val="24"/>
          <w:szCs w:val="24"/>
          <w:highlight w:val="none"/>
        </w:rPr>
      </w:r>
      <w:r/>
    </w:p>
    <w:p>
      <w:pPr>
        <w:pStyle w:val="1011"/>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1562735" cy="152527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562735" cy="1525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3.0pt;height:120.1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sz w:val="24"/>
          <w:szCs w:val="24"/>
          <w:highlight w:val="none"/>
        </w:rPr>
      </w:r>
      <w:r/>
    </w:p>
    <w:p>
      <w:pPr>
        <w:pStyle w:val="1011"/>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毛坯</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Φ50</w:t>
      </w:r>
      <w:r>
        <w:rPr>
          <w:rFonts w:hint="eastAsia" w:hAnsi="宋体" w:eastAsia="宋体" w:cs="宋体"/>
          <w:color w:val="000000"/>
          <w:sz w:val="24"/>
          <w:szCs w:val="24"/>
          <w:highlight w:val="none"/>
          <w:lang w:val="en-US" w:eastAsia="zh-CN"/>
        </w:rPr>
        <w:t xml:space="preserve">mm</w:t>
      </w:r>
      <w:r>
        <w:rPr>
          <w:rFonts w:hint="eastAsia" w:ascii="宋体" w:hAnsi="宋体" w:eastAsia="宋体" w:cs="宋体"/>
          <w:color w:val="000000"/>
          <w:sz w:val="24"/>
          <w:szCs w:val="24"/>
          <w:highlight w:val="none"/>
        </w:rPr>
        <w:t xml:space="preserve">*150</w:t>
      </w:r>
      <w:r>
        <w:rPr>
          <w:rFonts w:hint="eastAsia" w:hAnsi="宋体" w:eastAsia="宋体" w:cs="宋体"/>
          <w:color w:val="000000"/>
          <w:sz w:val="24"/>
          <w:szCs w:val="24"/>
          <w:highlight w:val="none"/>
          <w:lang w:val="en-US" w:eastAsia="zh-CN"/>
        </w:rPr>
        <w:t xml:space="preserve">mm</w:t>
      </w:r>
      <w:r>
        <w:rPr>
          <w:rFonts w:hint="eastAsia" w:ascii="宋体" w:hAnsi="宋体" w:eastAsia="宋体" w:cs="宋体"/>
          <w:color w:val="000000"/>
          <w:sz w:val="24"/>
          <w:szCs w:val="24"/>
          <w:highlight w:val="none"/>
        </w:rPr>
        <w:t xml:space="preserve">棒料</w:t>
      </w:r>
      <w:r>
        <w:rPr>
          <w:rFonts w:hint="eastAsia" w:ascii="宋体" w:hAnsi="宋体" w:eastAsia="宋体" w:cs="宋体"/>
          <w:color w:val="000000"/>
          <w:sz w:val="24"/>
          <w:szCs w:val="24"/>
          <w:highlight w:val="none"/>
        </w:rPr>
      </w:r>
      <w:r/>
    </w:p>
    <w:p>
      <w:pPr>
        <w:pStyle w:val="1011"/>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）典型维纳斯模型加工</w:t>
      </w:r>
      <w:r>
        <w:rPr>
          <w:rFonts w:hint="eastAsia" w:ascii="宋体" w:hAnsi="宋体" w:eastAsia="宋体" w:cs="宋体"/>
          <w:color w:val="000000"/>
          <w:sz w:val="24"/>
          <w:szCs w:val="24"/>
          <w:highlight w:val="none"/>
        </w:rPr>
      </w:r>
      <w:r/>
    </w:p>
    <w:p>
      <w:pPr>
        <w:pStyle w:val="1011"/>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维纳斯模型</w:t>
      </w:r>
      <w:r>
        <w:rPr>
          <w:rFonts w:hint="eastAsia" w:ascii="宋体" w:hAnsi="宋体" w:eastAsia="宋体" w:cs="宋体"/>
          <w:color w:val="000000"/>
          <w:sz w:val="24"/>
          <w:szCs w:val="24"/>
          <w:highlight w:val="none"/>
        </w:rPr>
      </w:r>
      <w:r/>
    </w:p>
    <w:p>
      <w:pPr>
        <w:pStyle w:val="1011"/>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1234440" cy="105156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234440" cy="1051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7.2pt;height:82.8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sz w:val="24"/>
          <w:szCs w:val="24"/>
          <w:highlight w:val="none"/>
        </w:rPr>
      </w:r>
      <w:r/>
    </w:p>
    <w:p>
      <w:pPr>
        <w:pStyle w:val="1011"/>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毛坯</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Φ60</w:t>
      </w:r>
      <w:r>
        <w:rPr>
          <w:rFonts w:hint="eastAsia" w:hAnsi="宋体" w:eastAsia="宋体" w:cs="宋体"/>
          <w:color w:val="000000"/>
          <w:sz w:val="24"/>
          <w:szCs w:val="24"/>
          <w:highlight w:val="none"/>
          <w:lang w:val="en-US" w:eastAsia="zh-CN"/>
        </w:rPr>
        <w:t xml:space="preserve">mm</w:t>
      </w:r>
      <w:r>
        <w:rPr>
          <w:rFonts w:hint="eastAsia" w:ascii="宋体" w:hAnsi="宋体" w:eastAsia="宋体" w:cs="宋体"/>
          <w:color w:val="000000"/>
          <w:sz w:val="24"/>
          <w:szCs w:val="24"/>
          <w:highlight w:val="none"/>
        </w:rPr>
        <w:t xml:space="preserve">*150</w:t>
      </w:r>
      <w:r>
        <w:rPr>
          <w:rFonts w:hint="eastAsia" w:hAnsi="宋体" w:eastAsia="宋体" w:cs="宋体"/>
          <w:color w:val="000000"/>
          <w:sz w:val="24"/>
          <w:szCs w:val="24"/>
          <w:highlight w:val="none"/>
          <w:lang w:val="en-US" w:eastAsia="zh-CN"/>
        </w:rPr>
        <w:t xml:space="preserve">mm</w:t>
      </w:r>
      <w:r>
        <w:rPr>
          <w:rFonts w:hint="eastAsia" w:ascii="宋体" w:hAnsi="宋体" w:eastAsia="宋体" w:cs="宋体"/>
          <w:color w:val="000000"/>
          <w:sz w:val="24"/>
          <w:szCs w:val="24"/>
          <w:highlight w:val="none"/>
        </w:rPr>
        <w:t xml:space="preserve">棒料</w:t>
      </w:r>
      <w:r>
        <w:rPr>
          <w:rFonts w:hint="eastAsia" w:ascii="宋体" w:hAnsi="宋体" w:eastAsia="宋体" w:cs="宋体"/>
          <w:color w:val="000000"/>
          <w:sz w:val="24"/>
          <w:szCs w:val="24"/>
          <w:highlight w:val="none"/>
        </w:rPr>
      </w:r>
      <w:r/>
    </w:p>
    <w:p>
      <w:pPr>
        <w:pStyle w:val="1011"/>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）典型大力神杯模型加工</w:t>
      </w:r>
      <w:r>
        <w:rPr>
          <w:rFonts w:hint="eastAsia" w:ascii="宋体" w:hAnsi="宋体" w:eastAsia="宋体" w:cs="宋体"/>
          <w:color w:val="000000"/>
          <w:sz w:val="24"/>
          <w:szCs w:val="24"/>
          <w:highlight w:val="none"/>
        </w:rPr>
      </w:r>
      <w:r/>
    </w:p>
    <w:p>
      <w:pPr>
        <w:pStyle w:val="1011"/>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大力神杯模型</w:t>
      </w:r>
      <w:r>
        <w:rPr>
          <w:rFonts w:hint="eastAsia" w:ascii="宋体" w:hAnsi="宋体" w:eastAsia="宋体" w:cs="宋体"/>
          <w:color w:val="000000"/>
          <w:sz w:val="24"/>
          <w:szCs w:val="24"/>
          <w:highlight w:val="none"/>
        </w:rPr>
      </w:r>
      <w:r/>
    </w:p>
    <w:p>
      <w:pPr>
        <w:pStyle w:val="1011"/>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1219148" cy="126746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19148" cy="1267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6.0pt;height:99.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4"/>
          <w:szCs w:val="24"/>
          <w:highlight w:val="none"/>
        </w:rPr>
      </w:r>
      <w:r/>
    </w:p>
    <w:p>
      <w:pPr>
        <w:pStyle w:val="1011"/>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毛坯</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Φ60</w:t>
      </w:r>
      <w:r>
        <w:rPr>
          <w:rFonts w:hint="eastAsia" w:hAnsi="宋体" w:eastAsia="宋体" w:cs="宋体"/>
          <w:color w:val="000000"/>
          <w:sz w:val="24"/>
          <w:szCs w:val="24"/>
          <w:highlight w:val="none"/>
          <w:lang w:val="en-US" w:eastAsia="zh-CN"/>
        </w:rPr>
        <w:t xml:space="preserve">mm</w:t>
      </w:r>
      <w:r>
        <w:rPr>
          <w:rFonts w:hint="eastAsia" w:ascii="宋体" w:hAnsi="宋体" w:eastAsia="宋体" w:cs="宋体"/>
          <w:color w:val="000000"/>
          <w:sz w:val="24"/>
          <w:szCs w:val="24"/>
          <w:highlight w:val="none"/>
        </w:rPr>
        <w:t xml:space="preserve">*150</w:t>
      </w:r>
      <w:r>
        <w:rPr>
          <w:rFonts w:hint="eastAsia" w:hAnsi="宋体" w:eastAsia="宋体" w:cs="宋体"/>
          <w:color w:val="000000"/>
          <w:sz w:val="24"/>
          <w:szCs w:val="24"/>
          <w:highlight w:val="none"/>
          <w:lang w:val="en-US" w:eastAsia="zh-CN"/>
        </w:rPr>
        <w:t xml:space="preserve">mm</w:t>
      </w:r>
      <w:r>
        <w:rPr>
          <w:rFonts w:hint="eastAsia" w:ascii="宋体" w:hAnsi="宋体" w:eastAsia="宋体" w:cs="宋体"/>
          <w:color w:val="000000"/>
          <w:sz w:val="24"/>
          <w:szCs w:val="24"/>
          <w:highlight w:val="none"/>
        </w:rPr>
        <w:t xml:space="preserve">棒料</w:t>
      </w:r>
      <w:r>
        <w:rPr>
          <w:rFonts w:hint="eastAsia" w:ascii="宋体" w:hAnsi="宋体" w:eastAsia="宋体" w:cs="宋体"/>
          <w:color w:val="000000"/>
          <w:sz w:val="24"/>
          <w:szCs w:val="24"/>
          <w:highlight w:val="none"/>
        </w:rPr>
      </w:r>
      <w:r/>
    </w:p>
    <w:p>
      <w:pPr>
        <w:pStyle w:val="1011"/>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bookmarkStart w:id="66" w:name="OLE_LINK47"/>
      <w:r>
        <w:rPr>
          <w:rFonts w:hint="eastAsia" w:ascii="宋体" w:hAnsi="宋体" w:eastAsia="宋体" w:cs="宋体"/>
          <w:color w:val="000000"/>
          <w:sz w:val="24"/>
          <w:szCs w:val="24"/>
          <w:highlight w:val="none"/>
        </w:rPr>
        <w:t xml:space="preserve">工学一体化教学视频资源：</w:t>
      </w:r>
      <w:bookmarkEnd w:id="66"/>
      <w:r>
        <w:rPr>
          <w:rFonts w:hint="eastAsia" w:ascii="宋体" w:hAnsi="宋体" w:eastAsia="宋体" w:cs="宋体"/>
          <w:color w:val="000000"/>
          <w:sz w:val="24"/>
          <w:szCs w:val="24"/>
          <w:highlight w:val="none"/>
        </w:rPr>
        <w:t xml:space="preserve">槽铣削对话编程、雕刻铣削对话编程、螺纹铣削对话编程、平面铣削对话编程、凸台铣削对话编程、型腔铣削对话编程、常见报警处理；定平面剥铣策略应用、刀路转换的应用、全圆铣削策略的应用、模型倒角策略的应用、替换</w:t>
      </w:r>
      <w:r>
        <w:rPr>
          <w:rFonts w:hint="eastAsia" w:ascii="宋体" w:hAnsi="宋体" w:eastAsia="宋体" w:cs="宋体"/>
          <w:color w:val="000000"/>
          <w:sz w:val="24"/>
          <w:szCs w:val="24"/>
          <w:highlight w:val="none"/>
        </w:rPr>
        <w:t xml:space="preserve">轴 动态铣削的应用、区域铣削、外形铣削、外形倒角、多轴钻孔、优化动态粗切及毛坯模型应用、优化动态粗切毛坯比较、曲面流线3+2、自动3+2、机床模拟、曲线策略应用、侧刃铣削基础应用、侧刃铣削切入切出设置、侧刃铣削分层加工、智能综合策略应用、沿面策略应用、多曲面策略应用、挖槽粗切、挖槽侧壁精加工、挖槽底面精加工、旋转策略应用、高级旋转应用、去毛刺策略应用、通道专家（粗加工）、通道专家（精加工）、叶片专家（粗切）、叶片专家 （精修轮毂）、叶片专家（精修圆角）、叶片专家 （精修叶片）、大赛经典案例工艺分析、大赛经典</w:t>
      </w:r>
      <w:r>
        <w:rPr>
          <w:rFonts w:hint="eastAsia" w:ascii="宋体" w:hAnsi="宋体" w:eastAsia="宋体" w:cs="宋体"/>
          <w:color w:val="000000"/>
          <w:sz w:val="24"/>
          <w:szCs w:val="24"/>
          <w:highlight w:val="none"/>
          <w:lang w:val="en-US" w:eastAsia="zh-CN"/>
        </w:rPr>
        <w:t xml:space="preserve">绘图案例、大赛经典加工案例。</w:t>
      </w:r>
      <w:r>
        <w:rPr>
          <w:rFonts w:hint="eastAsia" w:ascii="宋体" w:hAnsi="宋体" w:eastAsia="宋体" w:cs="宋体"/>
          <w:color w:val="000000"/>
          <w:sz w:val="24"/>
          <w:szCs w:val="24"/>
          <w:highlight w:val="none"/>
        </w:rPr>
      </w:r>
      <w:r/>
    </w:p>
    <w:p>
      <w:pPr>
        <w:pStyle w:val="1011"/>
        <w:ind w:firstLine="482"/>
        <w:rPr>
          <w:rFonts w:hint="eastAsia" w:ascii="宋体" w:hAnsi="宋体" w:eastAsia="宋体" w:cs="宋体"/>
          <w:b/>
          <w:bCs/>
          <w:color w:val="000000"/>
          <w:sz w:val="24"/>
          <w:szCs w:val="24"/>
          <w:highlight w:val="none"/>
          <w:lang w:val="en-US" w:eastAsia="zh-CN" w:bidi="ar-SA"/>
        </w:rPr>
      </w:pPr>
      <w:r/>
      <w:bookmarkEnd w:id="60"/>
      <w:r>
        <w:rPr>
          <w:rFonts w:hint="eastAsia" w:ascii="宋体" w:hAnsi="宋体" w:eastAsia="宋体" w:cs="宋体"/>
          <w:b/>
          <w:bCs/>
          <w:color w:val="000000"/>
          <w:sz w:val="24"/>
          <w:szCs w:val="24"/>
          <w:highlight w:val="none"/>
        </w:rPr>
        <w:t xml:space="preserve">3</w:t>
      </w:r>
      <w:r>
        <w:rPr>
          <w:rFonts w:hint="eastAsia"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刀具清单</w:t>
      </w:r>
      <w:r>
        <w:rPr>
          <w:rFonts w:hint="eastAsia" w:ascii="宋体" w:hAnsi="宋体" w:eastAsia="宋体" w:cs="宋体"/>
          <w:b/>
          <w:bCs/>
          <w:color w:val="000000"/>
          <w:sz w:val="24"/>
          <w:szCs w:val="24"/>
          <w:highlight w:val="none"/>
          <w:lang w:val="en-US" w:eastAsia="zh-CN" w:bidi="ar-SA"/>
        </w:rPr>
      </w:r>
      <w:r/>
    </w:p>
    <w:tbl>
      <w:tblPr>
        <w:tblW w:w="4730" w:type="pct"/>
        <w:jc w:val="center"/>
        <w:tblInd w:w="-3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2561"/>
        <w:gridCol w:w="1247"/>
        <w:gridCol w:w="1847"/>
        <w:gridCol w:w="2497"/>
      </w:tblGrid>
      <w:tr>
        <w:trPr>
          <w:trHeight w:val="404"/>
        </w:trPr>
        <w:tc>
          <w:tcPr>
            <w:tcW w:w="602" w:type="dxa"/>
            <w:vAlign w:val="center"/>
            <w:textDirection w:val="lrTb"/>
            <w:noWrap w:val="false"/>
          </w:tcPr>
          <w:p>
            <w:pPr>
              <w:pStyle w:val="101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生产厂家</w:t>
            </w:r>
            <w:r>
              <w:rPr>
                <w:rFonts w:hint="eastAsia" w:ascii="宋体" w:hAnsi="宋体" w:eastAsia="宋体" w:cs="宋体"/>
                <w:b/>
                <w:bCs/>
                <w:color w:val="000000"/>
                <w:sz w:val="24"/>
                <w:szCs w:val="24"/>
                <w:highlight w:val="none"/>
              </w:rPr>
            </w:r>
            <w:r/>
          </w:p>
        </w:tc>
        <w:tc>
          <w:tcPr>
            <w:tcW w:w="996" w:type="dxa"/>
            <w:vAlign w:val="center"/>
            <w:textDirection w:val="lrTb"/>
            <w:noWrap w:val="false"/>
          </w:tcPr>
          <w:p>
            <w:pPr>
              <w:pStyle w:val="101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rPr>
                <w:rFonts w:hint="eastAsia" w:ascii="宋体" w:hAnsi="宋体" w:eastAsia="宋体" w:cs="宋体"/>
                <w:b/>
                <w:bCs/>
                <w:color w:val="000000"/>
                <w:sz w:val="24"/>
                <w:szCs w:val="24"/>
                <w:highlight w:val="none"/>
              </w:rPr>
            </w:r>
            <w:r/>
          </w:p>
        </w:tc>
        <w:tc>
          <w:tcPr>
            <w:tcW w:w="1346" w:type="dxa"/>
            <w:vAlign w:val="center"/>
            <w:textDirection w:val="lrTb"/>
            <w:noWrap w:val="false"/>
          </w:tcPr>
          <w:p>
            <w:pPr>
              <w:pStyle w:val="1011"/>
              <w:jc w:val="center"/>
              <w:rPr>
                <w:rFonts w:hint="eastAsia" w:ascii="宋体" w:hAnsi="宋体" w:eastAsia="宋体" w:cs="宋体"/>
                <w:b/>
                <w:bCs/>
                <w:color w:val="000000"/>
                <w:sz w:val="24"/>
                <w:szCs w:val="24"/>
                <w:highlight w:val="none"/>
              </w:rPr>
            </w:pPr>
            <w:r>
              <w:rPr>
                <w:rFonts w:hint="eastAsia" w:hAnsi="宋体" w:eastAsia="宋体" w:cs="宋体"/>
                <w:b/>
                <w:bCs/>
                <w:color w:val="000000"/>
                <w:sz w:val="24"/>
                <w:szCs w:val="24"/>
                <w:highlight w:val="none"/>
                <w:lang w:val="en-US" w:eastAsia="zh-CN"/>
              </w:rPr>
              <w:t xml:space="preserve">规格</w:t>
            </w:r>
            <w:r>
              <w:rPr>
                <w:rFonts w:hint="eastAsia" w:ascii="宋体" w:hAnsi="宋体" w:eastAsia="宋体" w:cs="宋体"/>
                <w:b/>
                <w:bCs/>
                <w:color w:val="000000"/>
                <w:sz w:val="24"/>
                <w:szCs w:val="24"/>
                <w:highlight w:val="none"/>
              </w:rPr>
            </w:r>
            <w:r/>
          </w:p>
        </w:tc>
      </w:tr>
      <w:tr>
        <w:trPr>
          <w:trHeight w:val="357"/>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钨钢大切削铣刀</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φ10*25*75</w:t>
            </w:r>
            <w:r>
              <w:rPr>
                <w:rFonts w:hint="eastAsia" w:hAnsi="宋体" w:eastAsia="宋体" w:cs="宋体"/>
                <w:color w:val="000000"/>
                <w:sz w:val="24"/>
                <w:szCs w:val="24"/>
                <w:highlight w:val="none"/>
                <w:lang w:val="en-US" w:eastAsia="zh-CN" w:bidi="ar"/>
              </w:rPr>
              <w:t xml:space="preserve">mm</w:t>
            </w:r>
            <w:r>
              <w:rPr>
                <w:rFonts w:ascii="宋体" w:hAnsi="宋体" w:eastAsia="宋体" w:cs="宋体"/>
                <w:color w:val="000000"/>
                <w:sz w:val="24"/>
                <w:szCs w:val="24"/>
                <w:highlight w:val="none"/>
                <w:lang w:val="en-US" w:eastAsia="zh-CN"/>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钨钢大切削铣刀</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φ8*20*60</w:t>
            </w:r>
            <w:r>
              <w:rPr>
                <w:rFonts w:hint="eastAsia" w:hAnsi="宋体" w:eastAsia="宋体" w:cs="宋体"/>
                <w:color w:val="000000"/>
                <w:sz w:val="24"/>
                <w:szCs w:val="24"/>
                <w:highlight w:val="none"/>
                <w:lang w:val="en-US" w:eastAsia="zh-CN" w:bidi="ar"/>
              </w:rPr>
              <w:t xml:space="preserve">mm</w:t>
            </w:r>
            <w:r>
              <w:rPr>
                <w:rFonts w:ascii="宋体" w:hAnsi="宋体" w:eastAsia="宋体" w:cs="宋体"/>
                <w:color w:val="000000"/>
                <w:sz w:val="24"/>
                <w:szCs w:val="24"/>
                <w:highlight w:val="none"/>
                <w:lang w:val="en-US" w:eastAsia="zh-CN"/>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钨钢大切削铣刀</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φ6*15*50</w:t>
            </w:r>
            <w:r>
              <w:rPr>
                <w:rFonts w:hint="eastAsia" w:hAnsi="宋体" w:eastAsia="宋体" w:cs="宋体"/>
                <w:color w:val="000000"/>
                <w:sz w:val="24"/>
                <w:szCs w:val="24"/>
                <w:highlight w:val="none"/>
                <w:lang w:val="en-US" w:eastAsia="zh-CN" w:bidi="ar"/>
              </w:rPr>
              <w:t xml:space="preserve">mm</w:t>
            </w:r>
            <w:r>
              <w:rPr>
                <w:rFonts w:ascii="宋体" w:hAnsi="宋体" w:eastAsia="宋体" w:cs="宋体"/>
                <w:color w:val="000000"/>
                <w:sz w:val="24"/>
                <w:szCs w:val="24"/>
                <w:highlight w:val="none"/>
                <w:lang w:val="en-US" w:eastAsia="zh-CN"/>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钨钢大切削铣刀</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φ4*10*50</w:t>
            </w:r>
            <w:r>
              <w:rPr>
                <w:rFonts w:hint="eastAsia" w:hAnsi="宋体" w:eastAsia="宋体" w:cs="宋体"/>
                <w:color w:val="000000"/>
                <w:sz w:val="24"/>
                <w:szCs w:val="24"/>
                <w:highlight w:val="none"/>
                <w:lang w:val="en-US" w:eastAsia="zh-CN" w:bidi="ar"/>
              </w:rPr>
              <w:t xml:space="preserve">mm</w:t>
            </w:r>
            <w:r>
              <w:rPr>
                <w:rFonts w:ascii="宋体" w:hAnsi="宋体" w:eastAsia="宋体" w:cs="宋体"/>
                <w:color w:val="000000"/>
                <w:sz w:val="24"/>
                <w:szCs w:val="24"/>
                <w:highlight w:val="none"/>
                <w:lang w:val="en-US" w:eastAsia="zh-CN"/>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精加工镜面铣刀</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φ10*25*75</w:t>
            </w:r>
            <w:r>
              <w:rPr>
                <w:rFonts w:hint="eastAsia" w:hAnsi="宋体" w:eastAsia="宋体" w:cs="宋体"/>
                <w:color w:val="000000"/>
                <w:sz w:val="24"/>
                <w:szCs w:val="24"/>
                <w:highlight w:val="none"/>
                <w:lang w:val="en-US" w:eastAsia="zh-CN" w:bidi="ar"/>
              </w:rPr>
              <w:t xml:space="preserve">mm</w:t>
            </w:r>
            <w:r>
              <w:rPr>
                <w:rFonts w:ascii="宋体" w:hAnsi="宋体" w:eastAsia="宋体" w:cs="宋体"/>
                <w:color w:val="000000"/>
                <w:sz w:val="24"/>
                <w:szCs w:val="24"/>
                <w:highlight w:val="none"/>
                <w:lang w:val="en-US" w:eastAsia="zh-CN"/>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精加工镜面铣刀</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φ8*20*60</w:t>
            </w:r>
            <w:r>
              <w:rPr>
                <w:rFonts w:hint="eastAsia" w:hAnsi="宋体" w:eastAsia="宋体" w:cs="宋体"/>
                <w:color w:val="000000"/>
                <w:sz w:val="24"/>
                <w:szCs w:val="24"/>
                <w:highlight w:val="none"/>
                <w:lang w:val="en-US" w:eastAsia="zh-CN" w:bidi="ar"/>
              </w:rPr>
              <w:t xml:space="preserve">mm</w:t>
            </w:r>
            <w:r>
              <w:rPr>
                <w:rFonts w:ascii="宋体" w:hAnsi="宋体" w:eastAsia="宋体" w:cs="宋体"/>
                <w:color w:val="000000"/>
                <w:sz w:val="24"/>
                <w:szCs w:val="24"/>
                <w:highlight w:val="none"/>
                <w:lang w:val="en-US" w:eastAsia="zh-CN"/>
              </w:rPr>
            </w:r>
            <w:r/>
          </w:p>
        </w:tc>
      </w:tr>
      <w:tr>
        <w:trPr>
          <w:trHeight w:val="392"/>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精加工镜面铣刀</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φ6*15*50</w:t>
            </w:r>
            <w:r>
              <w:rPr>
                <w:rFonts w:hint="eastAsia" w:hAnsi="宋体" w:eastAsia="宋体" w:cs="宋体"/>
                <w:color w:val="000000"/>
                <w:sz w:val="24"/>
                <w:szCs w:val="24"/>
                <w:highlight w:val="none"/>
                <w:lang w:val="en-US" w:eastAsia="zh-CN" w:bidi="ar"/>
              </w:rPr>
              <w:t xml:space="preserve">mm</w:t>
            </w:r>
            <w:r>
              <w:rPr>
                <w:rFonts w:ascii="宋体" w:hAnsi="宋体" w:eastAsia="宋体" w:cs="宋体"/>
                <w:color w:val="000000"/>
                <w:sz w:val="24"/>
                <w:szCs w:val="24"/>
                <w:highlight w:val="none"/>
                <w:lang w:val="en-US" w:eastAsia="zh-CN"/>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精加工镜面铣刀</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φ4*10*50</w:t>
            </w:r>
            <w:r>
              <w:rPr>
                <w:rFonts w:hint="eastAsia" w:hAnsi="宋体" w:eastAsia="宋体" w:cs="宋体"/>
                <w:color w:val="000000"/>
                <w:sz w:val="24"/>
                <w:szCs w:val="24"/>
                <w:highlight w:val="none"/>
                <w:lang w:val="en-US" w:eastAsia="zh-CN" w:bidi="ar"/>
              </w:rPr>
              <w:t xml:space="preserve">mm</w:t>
            </w:r>
            <w:r>
              <w:rPr>
                <w:rFonts w:ascii="宋体" w:hAnsi="宋体" w:eastAsia="宋体" w:cs="宋体"/>
                <w:color w:val="000000"/>
                <w:sz w:val="24"/>
                <w:szCs w:val="24"/>
                <w:highlight w:val="none"/>
                <w:lang w:val="en-US" w:eastAsia="zh-CN"/>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钢用超微粒球头铣刀</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R4</w:t>
            </w:r>
            <w:r>
              <w:rPr>
                <w:rFonts w:hint="eastAsia" w:ascii="宋体" w:hAnsi="宋体" w:eastAsia="宋体" w:cs="宋体"/>
                <w:color w:val="000000"/>
                <w:sz w:val="24"/>
                <w:szCs w:val="24"/>
                <w:highlight w:val="none"/>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钢用超微粒球头铣刀</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R3</w:t>
            </w:r>
            <w:r>
              <w:rPr>
                <w:rFonts w:hint="eastAsia" w:ascii="宋体" w:hAnsi="宋体" w:eastAsia="宋体" w:cs="宋体"/>
                <w:color w:val="000000"/>
                <w:sz w:val="24"/>
                <w:szCs w:val="24"/>
                <w:highlight w:val="none"/>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钢用超微粒球头铣刀</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R2</w:t>
            </w:r>
            <w:r>
              <w:rPr>
                <w:rFonts w:hint="eastAsia" w:ascii="宋体" w:hAnsi="宋体" w:eastAsia="宋体" w:cs="宋体"/>
                <w:color w:val="000000"/>
                <w:sz w:val="24"/>
                <w:szCs w:val="24"/>
                <w:highlight w:val="none"/>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铝用大切削铣刀</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Ф10*30*75</w:t>
            </w:r>
            <w:r>
              <w:rPr>
                <w:rFonts w:hint="eastAsia" w:hAnsi="宋体" w:eastAsia="宋体" w:cs="宋体"/>
                <w:color w:val="000000"/>
                <w:sz w:val="24"/>
                <w:szCs w:val="24"/>
                <w:highlight w:val="none"/>
                <w:lang w:val="en-US" w:eastAsia="zh-CN" w:bidi="ar"/>
              </w:rPr>
              <w:t xml:space="preserve">mm</w:t>
            </w:r>
            <w:r>
              <w:rPr>
                <w:rFonts w:ascii="宋体" w:hAnsi="宋体" w:eastAsia="宋体" w:cs="宋体"/>
                <w:color w:val="000000"/>
                <w:sz w:val="24"/>
                <w:szCs w:val="24"/>
                <w:highlight w:val="none"/>
                <w:lang w:val="en-US" w:eastAsia="zh-CN"/>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铝用大切削铣刀</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Ф10*25*75</w:t>
            </w:r>
            <w:r>
              <w:rPr>
                <w:rFonts w:hint="eastAsia" w:hAnsi="宋体" w:eastAsia="宋体" w:cs="宋体"/>
                <w:color w:val="000000"/>
                <w:sz w:val="24"/>
                <w:szCs w:val="24"/>
                <w:highlight w:val="none"/>
                <w:lang w:val="en-US" w:eastAsia="zh-CN" w:bidi="ar"/>
              </w:rPr>
              <w:t xml:space="preserve">mm</w:t>
            </w:r>
            <w:r>
              <w:rPr>
                <w:rFonts w:ascii="宋体" w:hAnsi="宋体" w:eastAsia="宋体" w:cs="宋体"/>
                <w:color w:val="000000"/>
                <w:sz w:val="24"/>
                <w:szCs w:val="24"/>
                <w:highlight w:val="none"/>
                <w:lang w:val="en-US" w:eastAsia="zh-CN"/>
              </w:rPr>
            </w:r>
            <w:r/>
          </w:p>
        </w:tc>
      </w:tr>
      <w:tr>
        <w:trPr>
          <w:trHeight w:val="324"/>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铝用大切削铣刀</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Ф8*20*60</w:t>
            </w:r>
            <w:r>
              <w:rPr>
                <w:rFonts w:hint="eastAsia" w:hAnsi="宋体" w:eastAsia="宋体" w:cs="宋体"/>
                <w:color w:val="000000"/>
                <w:sz w:val="24"/>
                <w:szCs w:val="24"/>
                <w:highlight w:val="none"/>
                <w:lang w:val="en-US" w:eastAsia="zh-CN" w:bidi="ar"/>
              </w:rPr>
              <w:t xml:space="preserve">mm</w:t>
            </w:r>
            <w:r>
              <w:rPr>
                <w:rFonts w:ascii="宋体" w:hAnsi="宋体" w:eastAsia="宋体" w:cs="宋体"/>
                <w:color w:val="000000"/>
                <w:sz w:val="24"/>
                <w:szCs w:val="24"/>
                <w:highlight w:val="none"/>
                <w:lang w:val="en-US" w:eastAsia="zh-CN"/>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铝用大切削铣刀</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Ф6*15*50</w:t>
            </w:r>
            <w:r>
              <w:rPr>
                <w:rFonts w:hint="eastAsia" w:hAnsi="宋体" w:eastAsia="宋体" w:cs="宋体"/>
                <w:color w:val="000000"/>
                <w:sz w:val="24"/>
                <w:szCs w:val="24"/>
                <w:highlight w:val="none"/>
                <w:lang w:val="en-US" w:eastAsia="zh-CN" w:bidi="ar"/>
              </w:rPr>
              <w:t xml:space="preserve">mm</w:t>
            </w:r>
            <w:r>
              <w:rPr>
                <w:rFonts w:ascii="宋体" w:hAnsi="宋体" w:eastAsia="宋体" w:cs="宋体"/>
                <w:color w:val="000000"/>
                <w:sz w:val="24"/>
                <w:szCs w:val="24"/>
                <w:highlight w:val="none"/>
                <w:lang w:val="en-US" w:eastAsia="zh-CN"/>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铝用大切削铣刀</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Ф4*10*50</w:t>
            </w:r>
            <w:r>
              <w:rPr>
                <w:rFonts w:hint="eastAsia" w:hAnsi="宋体" w:eastAsia="宋体" w:cs="宋体"/>
                <w:color w:val="000000"/>
                <w:sz w:val="24"/>
                <w:szCs w:val="24"/>
                <w:highlight w:val="none"/>
                <w:lang w:val="en-US" w:eastAsia="zh-CN" w:bidi="ar"/>
              </w:rPr>
              <w:t xml:space="preserve">mm</w:t>
            </w:r>
            <w:r>
              <w:rPr>
                <w:rFonts w:ascii="宋体" w:hAnsi="宋体" w:eastAsia="宋体" w:cs="宋体"/>
                <w:color w:val="000000"/>
                <w:sz w:val="24"/>
                <w:szCs w:val="24"/>
                <w:highlight w:val="none"/>
                <w:lang w:val="en-US" w:eastAsia="zh-CN"/>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铝用精铣系列</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Ф10*25*75</w:t>
            </w:r>
            <w:r>
              <w:rPr>
                <w:rFonts w:hint="eastAsia" w:hAnsi="宋体" w:eastAsia="宋体" w:cs="宋体"/>
                <w:color w:val="000000"/>
                <w:sz w:val="24"/>
                <w:szCs w:val="24"/>
                <w:highlight w:val="none"/>
                <w:lang w:val="en-US" w:eastAsia="zh-CN" w:bidi="ar"/>
              </w:rPr>
              <w:t xml:space="preserve">mm</w:t>
            </w:r>
            <w:r>
              <w:rPr>
                <w:rFonts w:ascii="宋体" w:hAnsi="宋体" w:eastAsia="宋体" w:cs="宋体"/>
                <w:color w:val="000000"/>
                <w:sz w:val="24"/>
                <w:szCs w:val="24"/>
                <w:highlight w:val="none"/>
                <w:lang w:val="en-US" w:eastAsia="zh-CN"/>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铝用精铣系列</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Ф8*20*60</w:t>
            </w:r>
            <w:r>
              <w:rPr>
                <w:rFonts w:hint="eastAsia" w:hAnsi="宋体" w:eastAsia="宋体" w:cs="宋体"/>
                <w:color w:val="000000"/>
                <w:sz w:val="24"/>
                <w:szCs w:val="24"/>
                <w:highlight w:val="none"/>
                <w:lang w:val="en-US" w:eastAsia="zh-CN" w:bidi="ar"/>
              </w:rPr>
              <w:t xml:space="preserve">mm</w:t>
            </w:r>
            <w:r>
              <w:rPr>
                <w:rFonts w:ascii="宋体" w:hAnsi="宋体" w:eastAsia="宋体" w:cs="宋体"/>
                <w:color w:val="000000"/>
                <w:sz w:val="24"/>
                <w:szCs w:val="24"/>
                <w:highlight w:val="none"/>
                <w:lang w:val="en-US" w:eastAsia="zh-CN"/>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铝用精铣系列</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Ф6*15*50</w:t>
            </w:r>
            <w:r>
              <w:rPr>
                <w:rFonts w:hint="eastAsia" w:hAnsi="宋体" w:eastAsia="宋体" w:cs="宋体"/>
                <w:color w:val="000000"/>
                <w:sz w:val="24"/>
                <w:szCs w:val="24"/>
                <w:highlight w:val="none"/>
                <w:lang w:val="en-US" w:eastAsia="zh-CN" w:bidi="ar"/>
              </w:rPr>
              <w:t xml:space="preserve">mm</w:t>
            </w:r>
            <w:r>
              <w:rPr>
                <w:rFonts w:ascii="宋体" w:hAnsi="宋体" w:eastAsia="宋体" w:cs="宋体"/>
                <w:color w:val="000000"/>
                <w:sz w:val="24"/>
                <w:szCs w:val="24"/>
                <w:highlight w:val="none"/>
                <w:lang w:val="en-US" w:eastAsia="zh-CN"/>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铝用精铣系列</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Ф4*10*50</w:t>
            </w:r>
            <w:r>
              <w:rPr>
                <w:rFonts w:hint="eastAsia" w:hAnsi="宋体" w:eastAsia="宋体" w:cs="宋体"/>
                <w:color w:val="000000"/>
                <w:sz w:val="24"/>
                <w:szCs w:val="24"/>
                <w:highlight w:val="none"/>
                <w:lang w:val="en-US" w:eastAsia="zh-CN" w:bidi="ar"/>
              </w:rPr>
              <w:t xml:space="preserve">mm</w:t>
            </w:r>
            <w:r>
              <w:rPr>
                <w:rFonts w:ascii="宋体" w:hAnsi="宋体" w:eastAsia="宋体" w:cs="宋体"/>
                <w:color w:val="000000"/>
                <w:sz w:val="24"/>
                <w:szCs w:val="24"/>
                <w:highlight w:val="none"/>
                <w:lang w:val="en-US" w:eastAsia="zh-CN"/>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铝用球头系列</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R4</w:t>
            </w:r>
            <w:r>
              <w:rPr>
                <w:rFonts w:hint="eastAsia" w:ascii="宋体" w:hAnsi="宋体" w:eastAsia="宋体" w:cs="宋体"/>
                <w:color w:val="000000"/>
                <w:sz w:val="24"/>
                <w:szCs w:val="24"/>
                <w:highlight w:val="none"/>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铝用球头系列</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R3</w:t>
            </w:r>
            <w:r>
              <w:rPr>
                <w:rFonts w:hint="eastAsia" w:ascii="宋体" w:hAnsi="宋体" w:eastAsia="宋体" w:cs="宋体"/>
                <w:color w:val="000000"/>
                <w:sz w:val="24"/>
                <w:szCs w:val="24"/>
                <w:highlight w:val="none"/>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铝用球头系列</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R2</w:t>
            </w:r>
            <w:r>
              <w:rPr>
                <w:rFonts w:hint="eastAsia" w:ascii="宋体" w:hAnsi="宋体" w:eastAsia="宋体" w:cs="宋体"/>
                <w:color w:val="000000"/>
                <w:sz w:val="24"/>
                <w:szCs w:val="24"/>
                <w:highlight w:val="none"/>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钨钢倒角刀</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Ф10*90°</w:t>
            </w:r>
            <w:r>
              <w:rPr>
                <w:rFonts w:hint="eastAsia" w:ascii="宋体" w:hAnsi="宋体" w:eastAsia="宋体" w:cs="宋体"/>
                <w:color w:val="000000"/>
                <w:sz w:val="24"/>
                <w:szCs w:val="24"/>
                <w:highlight w:val="none"/>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钨钢倒角刀</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Ф8*90°</w:t>
            </w:r>
            <w:r>
              <w:rPr>
                <w:rFonts w:hint="eastAsia" w:ascii="宋体" w:hAnsi="宋体" w:eastAsia="宋体" w:cs="宋体"/>
                <w:color w:val="000000"/>
                <w:sz w:val="24"/>
                <w:szCs w:val="24"/>
                <w:highlight w:val="none"/>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钨钢倒角刀</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20支</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Ф6*90°</w:t>
            </w:r>
            <w:r>
              <w:rPr>
                <w:rFonts w:hint="eastAsia" w:ascii="宋体" w:hAnsi="宋体" w:eastAsia="宋体" w:cs="宋体"/>
                <w:color w:val="000000"/>
                <w:sz w:val="24"/>
                <w:szCs w:val="24"/>
                <w:highlight w:val="none"/>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液压刀柄</w:t>
            </w:r>
            <w:r>
              <w:rPr>
                <w:rFonts w:hint="eastAsia" w:ascii="宋体" w:hAnsi="宋体" w:eastAsia="宋体" w:cs="宋体"/>
                <w:color w:val="000000"/>
                <w:sz w:val="24"/>
                <w:szCs w:val="24"/>
                <w:highlight w:val="none"/>
                <w:lang w:bidi="ar"/>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6个</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BT40-HDC10-90L</w:t>
            </w:r>
            <w:r>
              <w:rPr>
                <w:rFonts w:hint="eastAsia" w:ascii="宋体" w:hAnsi="宋体" w:eastAsia="宋体" w:cs="宋体"/>
                <w:color w:val="000000"/>
                <w:sz w:val="24"/>
                <w:szCs w:val="24"/>
                <w:highlight w:val="none"/>
                <w:lang w:bidi="ar"/>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液压刀柄</w:t>
            </w:r>
            <w:r>
              <w:rPr>
                <w:rFonts w:hint="eastAsia" w:ascii="宋体" w:hAnsi="宋体" w:eastAsia="宋体" w:cs="宋体"/>
                <w:color w:val="000000"/>
                <w:sz w:val="24"/>
                <w:szCs w:val="24"/>
                <w:highlight w:val="none"/>
                <w:lang w:bidi="ar"/>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6个</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BT40-HDC8-90L</w:t>
            </w:r>
            <w:r>
              <w:rPr>
                <w:rFonts w:hint="eastAsia" w:ascii="宋体" w:hAnsi="宋体" w:eastAsia="宋体" w:cs="宋体"/>
                <w:color w:val="000000"/>
                <w:sz w:val="24"/>
                <w:szCs w:val="24"/>
                <w:highlight w:val="none"/>
                <w:lang w:bidi="ar"/>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液压刀柄</w:t>
            </w:r>
            <w:r>
              <w:rPr>
                <w:rFonts w:hint="eastAsia" w:ascii="宋体" w:hAnsi="宋体" w:eastAsia="宋体" w:cs="宋体"/>
                <w:color w:val="000000"/>
                <w:sz w:val="24"/>
                <w:szCs w:val="24"/>
                <w:highlight w:val="none"/>
                <w:lang w:bidi="ar"/>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6个</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BT40-HDC6-90L</w:t>
            </w:r>
            <w:r>
              <w:rPr>
                <w:rFonts w:hint="eastAsia" w:ascii="宋体" w:hAnsi="宋体" w:eastAsia="宋体" w:cs="宋体"/>
                <w:color w:val="000000"/>
                <w:sz w:val="24"/>
                <w:szCs w:val="24"/>
                <w:highlight w:val="none"/>
                <w:lang w:bidi="ar"/>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液压刀柄</w:t>
            </w:r>
            <w:r>
              <w:rPr>
                <w:rFonts w:hint="eastAsia" w:ascii="宋体" w:hAnsi="宋体" w:eastAsia="宋体" w:cs="宋体"/>
                <w:color w:val="000000"/>
                <w:sz w:val="24"/>
                <w:szCs w:val="24"/>
                <w:highlight w:val="none"/>
                <w:lang w:bidi="ar"/>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top"/>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6个</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BT40-HDC4-90L</w:t>
            </w:r>
            <w:r>
              <w:rPr>
                <w:rFonts w:hint="eastAsia" w:ascii="宋体" w:hAnsi="宋体" w:eastAsia="宋体" w:cs="宋体"/>
                <w:color w:val="000000"/>
                <w:sz w:val="24"/>
                <w:szCs w:val="24"/>
                <w:highlight w:val="none"/>
                <w:lang w:bidi="ar"/>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铣刀柄</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16个</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BT40-ER32-100L</w:t>
            </w:r>
            <w:r>
              <w:rPr>
                <w:rFonts w:hint="eastAsia" w:ascii="宋体" w:hAnsi="宋体" w:eastAsia="宋体" w:cs="宋体"/>
                <w:color w:val="000000"/>
                <w:sz w:val="24"/>
                <w:szCs w:val="24"/>
                <w:highlight w:val="none"/>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ER32筒夹</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10套</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2mm-10mm全套</w:t>
            </w:r>
            <w:r>
              <w:rPr>
                <w:rFonts w:hint="eastAsia" w:ascii="宋体" w:hAnsi="宋体" w:eastAsia="宋体" w:cs="宋体"/>
                <w:color w:val="000000"/>
                <w:sz w:val="24"/>
                <w:szCs w:val="24"/>
                <w:highlight w:val="none"/>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BT40加长铣刀柄</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10个</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BT40-ER20-150L</w:t>
            </w:r>
            <w:r>
              <w:rPr>
                <w:rFonts w:hint="eastAsia" w:ascii="宋体" w:hAnsi="宋体" w:eastAsia="宋体" w:cs="宋体"/>
                <w:color w:val="000000"/>
                <w:sz w:val="24"/>
                <w:szCs w:val="24"/>
                <w:highlight w:val="none"/>
                <w:lang w:bidi="ar"/>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ER20筒夹</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10套</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2mm-10mm全套</w:t>
            </w:r>
            <w:r>
              <w:rPr>
                <w:rFonts w:hint="eastAsia" w:ascii="宋体" w:hAnsi="宋体" w:eastAsia="宋体" w:cs="宋体"/>
                <w:color w:val="000000"/>
                <w:sz w:val="24"/>
                <w:szCs w:val="24"/>
                <w:highlight w:val="none"/>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后拉式高速铣刀柄</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10个</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BT40-DC04-150L</w:t>
            </w:r>
            <w:r>
              <w:rPr>
                <w:rFonts w:hint="eastAsia" w:ascii="宋体" w:hAnsi="宋体" w:eastAsia="宋体" w:cs="宋体"/>
                <w:color w:val="000000"/>
                <w:sz w:val="24"/>
                <w:szCs w:val="24"/>
                <w:highlight w:val="none"/>
                <w:lang w:bidi="ar"/>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DC04筒夹</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10套</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2mm-10mm全套</w:t>
            </w:r>
            <w:r>
              <w:rPr>
                <w:rFonts w:hint="eastAsia" w:ascii="宋体" w:hAnsi="宋体" w:eastAsia="宋体" w:cs="宋体"/>
                <w:color w:val="000000"/>
                <w:sz w:val="24"/>
                <w:szCs w:val="24"/>
                <w:highlight w:val="none"/>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高精拉丁</w:t>
            </w:r>
            <w:r>
              <w:rPr>
                <w:rFonts w:hint="eastAsia" w:ascii="宋体" w:hAnsi="宋体" w:eastAsia="宋体" w:cs="宋体"/>
                <w:color w:val="000000"/>
                <w:sz w:val="24"/>
                <w:szCs w:val="24"/>
                <w:highlight w:val="none"/>
                <w:lang w:bidi="ar"/>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60个</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BT40</w:t>
            </w:r>
            <w:r>
              <w:rPr>
                <w:rFonts w:hint="eastAsia" w:ascii="宋体" w:hAnsi="宋体" w:eastAsia="宋体" w:cs="宋体"/>
                <w:color w:val="000000"/>
                <w:sz w:val="24"/>
                <w:szCs w:val="24"/>
                <w:highlight w:val="none"/>
                <w:lang w:bidi="ar"/>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工具车</w:t>
            </w:r>
            <w:r>
              <w:rPr>
                <w:rFonts w:hint="eastAsia" w:ascii="宋体" w:hAnsi="宋体" w:eastAsia="宋体" w:cs="宋体"/>
                <w:color w:val="000000"/>
                <w:sz w:val="24"/>
                <w:szCs w:val="24"/>
                <w:highlight w:val="none"/>
                <w:lang w:bidi="ar"/>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2台</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定制</w:t>
            </w:r>
            <w:r>
              <w:rPr>
                <w:rFonts w:hint="eastAsia" w:ascii="宋体" w:hAnsi="宋体" w:eastAsia="宋体" w:cs="宋体"/>
                <w:color w:val="000000"/>
                <w:sz w:val="24"/>
                <w:szCs w:val="24"/>
                <w:highlight w:val="none"/>
                <w:lang w:bidi="ar"/>
              </w:rPr>
            </w:r>
            <w:r/>
          </w:p>
        </w:tc>
      </w:tr>
      <w:tr>
        <w:trPr>
          <w:trHeight w:val="34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脚踏板</w:t>
            </w:r>
            <w:r>
              <w:rPr>
                <w:rFonts w:hint="eastAsia" w:ascii="宋体" w:hAnsi="宋体" w:eastAsia="宋体" w:cs="宋体"/>
                <w:color w:val="000000"/>
                <w:sz w:val="24"/>
                <w:szCs w:val="24"/>
                <w:highlight w:val="none"/>
                <w:lang w:bidi="ar"/>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w:t>
            </w: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2件</w:t>
            </w:r>
            <w:r>
              <w:rPr>
                <w:rFonts w:hint="eastAsia" w:ascii="宋体" w:hAnsi="宋体" w:eastAsia="宋体" w:cs="宋体"/>
                <w:color w:val="000000"/>
                <w:sz w:val="24"/>
                <w:szCs w:val="24"/>
                <w:highlight w:val="none"/>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定制</w:t>
            </w:r>
            <w:r>
              <w:rPr>
                <w:rFonts w:hint="eastAsia" w:ascii="宋体" w:hAnsi="宋体" w:eastAsia="宋体" w:cs="宋体"/>
                <w:color w:val="000000"/>
                <w:sz w:val="24"/>
                <w:szCs w:val="24"/>
                <w:highlight w:val="none"/>
                <w:lang w:bidi="ar"/>
              </w:rPr>
            </w:r>
            <w:r/>
          </w:p>
        </w:tc>
      </w:tr>
      <w:tr>
        <w:trPr>
          <w:trHeight w:val="451"/>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铝合金板材</w:t>
            </w:r>
            <w:r>
              <w:rPr>
                <w:rFonts w:hint="eastAsia" w:ascii="宋体" w:hAnsi="宋体" w:eastAsia="宋体" w:cs="宋体"/>
                <w:color w:val="000000"/>
                <w:sz w:val="24"/>
                <w:szCs w:val="24"/>
                <w:highlight w:val="none"/>
                <w:lang w:bidi="ar"/>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国产</w:t>
            </w:r>
            <w:r>
              <w:rPr>
                <w:rFonts w:hint="eastAsia" w:ascii="宋体" w:hAnsi="宋体" w:eastAsia="宋体" w:cs="宋体"/>
                <w:color w:val="000000"/>
                <w:sz w:val="24"/>
                <w:szCs w:val="24"/>
                <w:highlight w:val="none"/>
                <w:lang w:bidi="ar"/>
              </w:rPr>
            </w:r>
            <w:r/>
          </w:p>
        </w:tc>
        <w:tc>
          <w:tcPr>
            <w:tcW w:w="996"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300公斤</w:t>
            </w:r>
            <w:r>
              <w:rPr>
                <w:rFonts w:hint="eastAsia" w:ascii="宋体" w:hAnsi="宋体" w:eastAsia="宋体" w:cs="宋体"/>
                <w:color w:val="000000"/>
                <w:sz w:val="24"/>
                <w:szCs w:val="24"/>
                <w:highlight w:val="none"/>
                <w:lang w:bidi="ar"/>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2A12</w:t>
            </w:r>
            <w:r>
              <w:rPr>
                <w:rFonts w:hint="eastAsia" w:ascii="宋体" w:hAnsi="宋体" w:eastAsia="宋体" w:cs="宋体"/>
                <w:color w:val="000000"/>
                <w:sz w:val="24"/>
                <w:szCs w:val="24"/>
                <w:highlight w:val="none"/>
                <w:lang w:bidi="ar"/>
              </w:rPr>
            </w:r>
            <w:r/>
          </w:p>
        </w:tc>
      </w:tr>
      <w:tr>
        <w:trPr>
          <w:trHeight w:val="46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碳钢板材</w:t>
            </w:r>
            <w:r>
              <w:rPr>
                <w:rFonts w:hint="eastAsia" w:ascii="宋体" w:hAnsi="宋体" w:eastAsia="宋体" w:cs="宋体"/>
                <w:color w:val="000000"/>
                <w:sz w:val="24"/>
                <w:szCs w:val="24"/>
                <w:highlight w:val="none"/>
                <w:lang w:bidi="ar"/>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国产</w:t>
            </w:r>
            <w:r>
              <w:rPr>
                <w:rFonts w:hint="eastAsia" w:ascii="宋体" w:hAnsi="宋体" w:eastAsia="宋体" w:cs="宋体"/>
                <w:color w:val="000000"/>
                <w:sz w:val="24"/>
                <w:szCs w:val="24"/>
                <w:highlight w:val="none"/>
                <w:lang w:bidi="ar"/>
              </w:rPr>
            </w:r>
            <w:r/>
          </w:p>
        </w:tc>
        <w:tc>
          <w:tcPr>
            <w:tcW w:w="996"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600公斤</w:t>
            </w:r>
            <w:r>
              <w:rPr>
                <w:rFonts w:hint="eastAsia" w:ascii="宋体" w:hAnsi="宋体" w:eastAsia="宋体" w:cs="宋体"/>
                <w:color w:val="000000"/>
                <w:sz w:val="24"/>
                <w:szCs w:val="24"/>
                <w:highlight w:val="none"/>
                <w:lang w:bidi="ar"/>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A3</w:t>
            </w:r>
            <w:r>
              <w:rPr>
                <w:rFonts w:hint="eastAsia" w:ascii="宋体" w:hAnsi="宋体" w:eastAsia="宋体" w:cs="宋体"/>
                <w:color w:val="000000"/>
                <w:sz w:val="24"/>
                <w:szCs w:val="24"/>
                <w:highlight w:val="none"/>
                <w:lang w:bidi="ar"/>
              </w:rPr>
            </w:r>
            <w:r/>
          </w:p>
        </w:tc>
      </w:tr>
      <w:tr>
        <w:trPr>
          <w:trHeight w:val="460"/>
        </w:trPr>
        <w:tc>
          <w:tcPr>
            <w:tcW w:w="602"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color w:val="000000"/>
                <w:sz w:val="24"/>
                <w:szCs w:val="24"/>
                <w:highlight w:val="none"/>
              </w:rPr>
            </w:r>
            <w:r/>
          </w:p>
        </w:tc>
        <w:tc>
          <w:tcPr>
            <w:tcW w:w="1381"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刀具箱</w:t>
            </w:r>
            <w:r>
              <w:rPr>
                <w:rFonts w:hint="eastAsia" w:ascii="宋体" w:hAnsi="宋体" w:eastAsia="宋体" w:cs="宋体"/>
                <w:color w:val="000000"/>
                <w:sz w:val="24"/>
                <w:szCs w:val="24"/>
                <w:highlight w:val="none"/>
                <w:lang w:bidi="ar"/>
              </w:rPr>
            </w:r>
            <w:r/>
          </w:p>
        </w:tc>
        <w:tc>
          <w:tcPr>
            <w:tcW w:w="672"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国产</w:t>
            </w:r>
            <w:r>
              <w:rPr>
                <w:rFonts w:hint="eastAsia" w:ascii="宋体" w:hAnsi="宋体" w:eastAsia="宋体" w:cs="宋体"/>
                <w:color w:val="000000"/>
                <w:sz w:val="24"/>
                <w:szCs w:val="24"/>
                <w:highlight w:val="none"/>
                <w:lang w:bidi="ar"/>
              </w:rPr>
            </w:r>
            <w:r/>
          </w:p>
        </w:tc>
        <w:tc>
          <w:tcPr>
            <w:tcW w:w="996"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2套</w:t>
            </w:r>
            <w:r>
              <w:rPr>
                <w:rFonts w:hint="eastAsia" w:ascii="宋体" w:hAnsi="宋体" w:eastAsia="宋体" w:cs="宋体"/>
                <w:color w:val="000000"/>
                <w:sz w:val="24"/>
                <w:szCs w:val="24"/>
                <w:highlight w:val="none"/>
                <w:lang w:bidi="ar"/>
              </w:rPr>
            </w:r>
            <w:r/>
          </w:p>
        </w:tc>
        <w:tc>
          <w:tcPr>
            <w:tcW w:w="1346" w:type="dxa"/>
            <w:vAlign w:val="center"/>
            <w:textDirection w:val="lrTb"/>
            <w:noWrap w:val="false"/>
          </w:tcPr>
          <w:p>
            <w:pPr>
              <w:pStyle w:val="1011"/>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标配</w:t>
            </w:r>
            <w:r>
              <w:rPr>
                <w:rFonts w:hint="eastAsia" w:ascii="宋体" w:hAnsi="宋体" w:eastAsia="宋体" w:cs="宋体"/>
                <w:color w:val="000000"/>
                <w:sz w:val="24"/>
                <w:szCs w:val="24"/>
                <w:highlight w:val="none"/>
                <w:lang w:bidi="ar"/>
              </w:rPr>
            </w:r>
            <w:r/>
          </w:p>
        </w:tc>
      </w:tr>
    </w:tbl>
    <w:p>
      <w:pPr>
        <w:pStyle w:val="1011"/>
        <w:numPr>
          <w:ilvl w:val="0"/>
          <w:numId w:val="34"/>
        </w:num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夹具（二套）</w:t>
      </w:r>
      <w:r>
        <w:rPr>
          <w:rFonts w:hint="eastAsia" w:ascii="宋体" w:hAnsi="宋体" w:eastAsia="宋体" w:cs="宋体"/>
          <w:b/>
          <w:bCs/>
          <w:color w:val="000000"/>
          <w:sz w:val="24"/>
          <w:szCs w:val="24"/>
          <w:highlight w:val="none"/>
        </w:rPr>
      </w:r>
      <w:r/>
    </w:p>
    <w:p>
      <w:pPr>
        <w:pStyle w:val="1011"/>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气动四爪联动卡盘，可夹持回转类零件，以及长方形零件，夹紧力大，安装方便，重复定位精度高，具体参数如下：</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名称：立式气动卡盘</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最大使用压力：0.4-0.8MPa</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卡盘活塞行程：</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12mm</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爪行程直径：</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5mm</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本体最大外圆直径：φ265mm</w:t>
      </w:r>
      <w:r>
        <w:rPr>
          <w:rFonts w:hint="eastAsia" w:ascii="宋体" w:hAnsi="宋体" w:eastAsia="宋体" w:cs="宋体"/>
          <w:color w:val="000000"/>
          <w:sz w:val="24"/>
          <w:szCs w:val="24"/>
          <w:highlight w:val="none"/>
        </w:rPr>
      </w:r>
      <w:r/>
    </w:p>
    <w:p>
      <w:pPr>
        <w:pStyle w:val="1011"/>
        <w:ind w:firstLine="482"/>
        <w:spacing w:line="360" w:lineRule="auto"/>
        <w:rPr>
          <w:rFonts w:hint="eastAsia" w:ascii="宋体" w:hAnsi="宋体" w:eastAsia="宋体" w:cs="宋体"/>
          <w:b/>
          <w:bCs/>
          <w:color w:val="000000"/>
          <w:sz w:val="24"/>
          <w:szCs w:val="24"/>
          <w:highlight w:val="none"/>
        </w:rPr>
      </w:pPr>
      <w:r/>
      <w:bookmarkStart w:id="67" w:name="OLE_LINK12"/>
      <w:r>
        <w:rPr>
          <w:rFonts w:hint="eastAsia" w:ascii="宋体" w:hAnsi="宋体" w:eastAsia="宋体" w:cs="宋体"/>
          <w:b/>
          <w:bCs/>
          <w:color w:val="000000"/>
          <w:sz w:val="24"/>
          <w:szCs w:val="24"/>
          <w:highlight w:val="none"/>
        </w:rPr>
        <w:t xml:space="preserve">5</w:t>
      </w:r>
      <w:r>
        <w:rPr>
          <w:rFonts w:hint="eastAsia"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现有机床改造</w:t>
      </w:r>
      <w:r>
        <w:rPr>
          <w:rFonts w:hint="eastAsia" w:ascii="宋体" w:hAnsi="宋体" w:eastAsia="宋体" w:cs="宋体"/>
          <w:b/>
          <w:bCs/>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bookmarkEnd w:id="67"/>
      <w:r>
        <w:rPr>
          <w:rFonts w:hint="eastAsia" w:hAnsi="宋体" w:eastAsia="宋体" w:cs="宋体"/>
          <w:bCs/>
          <w:color w:val="000000"/>
          <w:sz w:val="24"/>
          <w:szCs w:val="24"/>
          <w:highlight w:val="none"/>
          <w:lang w:eastAsia="zh-CN"/>
        </w:rPr>
        <w:t xml:space="preserve">（</w:t>
      </w:r>
      <w:r>
        <w:rPr>
          <w:rFonts w:hint="eastAsia" w:hAnsi="宋体" w:eastAsia="宋体" w:cs="宋体"/>
          <w:bCs/>
          <w:color w:val="000000"/>
          <w:sz w:val="24"/>
          <w:szCs w:val="24"/>
          <w:highlight w:val="none"/>
          <w:lang w:val="en-US" w:eastAsia="zh-CN"/>
        </w:rPr>
        <w:t xml:space="preserve">1</w:t>
      </w:r>
      <w:r>
        <w:rPr>
          <w:rFonts w:hint="eastAsia" w:hAnsi="宋体" w:eastAsia="宋体" w:cs="宋体"/>
          <w:bCs/>
          <w:color w:val="000000"/>
          <w:sz w:val="24"/>
          <w:szCs w:val="24"/>
          <w:highlight w:val="none"/>
          <w:lang w:eastAsia="zh-CN"/>
        </w:rPr>
        <w:t xml:space="preserve">）</w:t>
      </w:r>
      <w:bookmarkStart w:id="68" w:name="OLE_LINK38"/>
      <w:r>
        <w:rPr>
          <w:rFonts w:hint="eastAsia" w:hAnsi="宋体" w:eastAsia="宋体" w:cs="宋体"/>
          <w:bCs/>
          <w:color w:val="000000"/>
          <w:sz w:val="24"/>
          <w:szCs w:val="24"/>
          <w:highlight w:val="none"/>
          <w:lang w:eastAsia="zh-CN"/>
        </w:rPr>
        <w:t xml:space="preserve">学校现有</w:t>
      </w:r>
      <w:bookmarkEnd w:id="68"/>
      <w:r>
        <w:rPr>
          <w:rFonts w:hint="eastAsia" w:ascii="宋体" w:hAnsi="宋体" w:eastAsia="宋体" w:cs="宋体"/>
          <w:color w:val="000000"/>
          <w:sz w:val="24"/>
          <w:szCs w:val="24"/>
          <w:highlight w:val="none"/>
        </w:rPr>
        <w:t xml:space="preserve">DMU50立式五轴加工中心：数控机床基本数据信息采集并通过看板展示；</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2</w:t>
      </w:r>
      <w:r>
        <w:rPr>
          <w:rFonts w:hint="eastAsia" w:hAnsi="宋体" w:eastAsia="宋体" w:cs="宋体"/>
          <w:color w:val="000000"/>
          <w:sz w:val="24"/>
          <w:szCs w:val="24"/>
          <w:highlight w:val="none"/>
          <w:lang w:eastAsia="zh-CN"/>
        </w:rPr>
        <w:t xml:space="preserve">）学校现有</w:t>
      </w:r>
      <w:r>
        <w:rPr>
          <w:rFonts w:hint="eastAsia" w:ascii="宋体" w:hAnsi="宋体" w:eastAsia="宋体" w:cs="宋体"/>
          <w:color w:val="000000"/>
          <w:sz w:val="24"/>
          <w:szCs w:val="24"/>
          <w:highlight w:val="none"/>
        </w:rPr>
        <w:t xml:space="preserve">CTX beta 1250 TC车铣复合中心：数控机床基本数据信息采集并通过看板展示；  </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b/>
          <w:bCs/>
          <w:color w:val="000000"/>
          <w:sz w:val="24"/>
          <w:szCs w:val="24"/>
          <w:highlight w:val="none"/>
        </w:rPr>
      </w:pPr>
      <w:r>
        <w:rPr>
          <w:rFonts w:hint="eastAsia"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3</w:t>
      </w:r>
      <w:r>
        <w:rPr>
          <w:rFonts w:hint="eastAsia" w:hAnsi="宋体" w:eastAsia="宋体" w:cs="宋体"/>
          <w:color w:val="000000"/>
          <w:sz w:val="24"/>
          <w:szCs w:val="24"/>
          <w:highlight w:val="none"/>
          <w:lang w:eastAsia="zh-CN"/>
        </w:rPr>
        <w:t xml:space="preserve">）学校现有</w:t>
      </w:r>
      <w:r>
        <w:rPr>
          <w:rFonts w:hint="eastAsia" w:ascii="宋体" w:hAnsi="宋体" w:eastAsia="宋体" w:cs="宋体"/>
          <w:color w:val="000000"/>
          <w:sz w:val="24"/>
          <w:szCs w:val="24"/>
          <w:highlight w:val="none"/>
        </w:rPr>
        <w:t xml:space="preserve">V22立式加工中心：数控机床基本数据信息采集并通过看板展示；</w:t>
      </w:r>
      <w:r>
        <w:rPr>
          <w:rFonts w:hint="eastAsia" w:ascii="宋体" w:hAnsi="宋体" w:eastAsia="宋体" w:cs="宋体"/>
          <w:b/>
          <w:bCs/>
          <w:color w:val="000000"/>
          <w:sz w:val="24"/>
          <w:szCs w:val="24"/>
          <w:highlight w:val="none"/>
        </w:rPr>
      </w:r>
      <w:r/>
    </w:p>
    <w:p>
      <w:pPr>
        <w:pStyle w:val="1011"/>
        <w:ind w:firstLine="482"/>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4"/>
          <w:szCs w:val="24"/>
          <w:highlight w:val="none"/>
        </w:rPr>
        <w:t xml:space="preserve">6</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智能产线建设</w:t>
      </w:r>
      <w:r>
        <w:rPr>
          <w:rFonts w:hint="eastAsia" w:ascii="宋体" w:hAnsi="宋体" w:eastAsia="宋体" w:cs="宋体"/>
          <w:b/>
          <w:bCs/>
          <w:color w:val="000000"/>
          <w:sz w:val="21"/>
          <w:szCs w:val="21"/>
          <w:highlight w:val="none"/>
          <w:lang w:val="en-US" w:eastAsia="zh-CN" w:bidi="ar-SA"/>
        </w:rPr>
      </w:r>
      <w:r/>
    </w:p>
    <w:p>
      <w:pPr>
        <w:pStyle w:val="1011"/>
        <w:ind w:firstLine="482"/>
        <w:spacing w:line="360" w:lineRule="auto"/>
        <w:rPr>
          <w:rFonts w:hint="eastAsia" w:ascii="宋体" w:hAnsi="宋体" w:eastAsia="宋体" w:cs="宋体"/>
          <w:b/>
          <w:bCs w:val="0"/>
          <w:color w:val="000000"/>
          <w:sz w:val="24"/>
          <w:szCs w:val="24"/>
          <w:highlight w:val="none"/>
          <w:lang w:eastAsia="zh-CN"/>
        </w:rPr>
      </w:pPr>
      <w:r/>
      <w:bookmarkStart w:id="69" w:name="OLE_LINK31"/>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lang w:eastAsia="zh-CN"/>
        </w:rPr>
        <w:t xml:space="preserve">）立体仓储单元（1套）</w:t>
      </w:r>
      <w:r>
        <w:rPr>
          <w:rFonts w:hint="eastAsia" w:ascii="宋体" w:hAnsi="宋体" w:eastAsia="宋体" w:cs="宋体"/>
          <w:b/>
          <w:bCs w:val="0"/>
          <w:color w:val="000000"/>
          <w:sz w:val="24"/>
          <w:szCs w:val="24"/>
          <w:highlight w:val="none"/>
          <w:lang w:eastAsia="zh-CN"/>
        </w:rPr>
      </w:r>
      <w:r/>
    </w:p>
    <w:p>
      <w:pPr>
        <w:pStyle w:val="1011"/>
        <w:ind w:firstLine="482"/>
        <w:jc w:val="left"/>
        <w:spacing w:line="360" w:lineRule="auto"/>
        <w:widowControl/>
        <w:rPr>
          <w:rFonts w:hint="eastAsia" w:ascii="宋体" w:hAnsi="宋体" w:eastAsia="宋体" w:cs="宋体"/>
          <w:b/>
          <w:bCs/>
          <w:color w:val="000000"/>
          <w:sz w:val="24"/>
          <w:szCs w:val="24"/>
          <w:highlight w:val="none"/>
        </w:rPr>
      </w:pPr>
      <w:r/>
      <w:bookmarkEnd w:id="69"/>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lang w:eastAsia="zh-CN"/>
        </w:rPr>
        <w:t xml:space="preserve">仓储单元</w:t>
      </w:r>
      <w:r>
        <w:rPr>
          <w:rFonts w:hint="eastAsia" w:ascii="宋体" w:hAnsi="宋体" w:eastAsia="宋体" w:cs="宋体"/>
          <w:b/>
          <w:bCs/>
          <w:color w:val="000000"/>
          <w:sz w:val="24"/>
          <w:szCs w:val="24"/>
          <w:highlight w:val="none"/>
        </w:rPr>
        <w:t xml:space="preserve">本体：</w:t>
      </w:r>
      <w:r>
        <w:rPr>
          <w:rFonts w:hint="eastAsia" w:ascii="宋体" w:hAnsi="宋体" w:eastAsia="宋体" w:cs="宋体"/>
          <w:b/>
          <w:bCs/>
          <w:color w:val="000000"/>
          <w:sz w:val="24"/>
          <w:szCs w:val="24"/>
          <w:highlight w:val="none"/>
        </w:rPr>
      </w:r>
      <w:r/>
    </w:p>
    <w:p>
      <w:pPr>
        <w:pStyle w:val="1011"/>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bookmarkStart w:id="70" w:name="OLE_LINK15"/>
      <w:r>
        <w:rPr>
          <w:rFonts w:hint="eastAsia" w:ascii="宋体" w:hAnsi="宋体" w:eastAsia="宋体" w:cs="宋体"/>
          <w:color w:val="000000"/>
          <w:sz w:val="24"/>
          <w:szCs w:val="24"/>
          <w:highlight w:val="none"/>
          <w:lang w:val="en-US" w:eastAsia="zh-CN"/>
        </w:rPr>
        <w:t xml:space="preserve">1.1.1</w:t>
      </w:r>
      <w:bookmarkEnd w:id="70"/>
      <w:r>
        <w:rPr>
          <w:rFonts w:hint="eastAsia" w:ascii="宋体" w:hAnsi="宋体" w:eastAsia="宋体" w:cs="宋体"/>
          <w:color w:val="000000"/>
          <w:sz w:val="24"/>
          <w:szCs w:val="24"/>
          <w:highlight w:val="none"/>
          <w:lang w:eastAsia="zh-CN"/>
        </w:rPr>
        <w:t xml:space="preserve">仓储单元</w:t>
      </w:r>
      <w:r>
        <w:rPr>
          <w:rFonts w:hint="eastAsia" w:ascii="宋体" w:hAnsi="宋体" w:eastAsia="宋体" w:cs="宋体"/>
          <w:color w:val="000000"/>
          <w:sz w:val="24"/>
          <w:szCs w:val="24"/>
          <w:highlight w:val="none"/>
        </w:rPr>
        <w:t xml:space="preserve">材料：≥40-40</w:t>
      </w:r>
      <w:r>
        <w:rPr>
          <w:rFonts w:hint="eastAsia" w:hAnsi="宋体" w:eastAsia="宋体" w:cs="宋体"/>
          <w:color w:val="000000"/>
          <w:sz w:val="24"/>
          <w:szCs w:val="24"/>
          <w:highlight w:val="none"/>
          <w:lang w:val="en-US" w:eastAsia="zh-CN"/>
        </w:rPr>
        <w:t xml:space="preserve">mm</w:t>
      </w:r>
      <w:r>
        <w:rPr>
          <w:rFonts w:hint="eastAsia" w:ascii="宋体" w:hAnsi="宋体" w:eastAsia="宋体" w:cs="宋体"/>
          <w:color w:val="000000"/>
          <w:sz w:val="24"/>
          <w:szCs w:val="24"/>
          <w:highlight w:val="none"/>
        </w:rPr>
        <w:t xml:space="preserve">铝型材</w:t>
      </w:r>
      <w:r>
        <w:rPr>
          <w:rFonts w:hint="eastAsia" w:ascii="宋体" w:hAnsi="宋体" w:eastAsia="宋体" w:cs="宋体"/>
          <w:color w:val="000000"/>
          <w:sz w:val="24"/>
          <w:szCs w:val="24"/>
          <w:highlight w:val="none"/>
        </w:rPr>
      </w:r>
      <w:r/>
    </w:p>
    <w:p>
      <w:pPr>
        <w:pStyle w:val="1011"/>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1.1.2</w:t>
      </w:r>
      <w:r>
        <w:rPr>
          <w:rFonts w:hint="eastAsia" w:ascii="宋体" w:hAnsi="宋体" w:eastAsia="宋体" w:cs="宋体"/>
          <w:color w:val="000000"/>
          <w:sz w:val="24"/>
          <w:szCs w:val="24"/>
          <w:highlight w:val="none"/>
          <w:lang w:eastAsia="zh-CN"/>
        </w:rPr>
        <w:t xml:space="preserve">仓储单元</w:t>
      </w:r>
      <w:r>
        <w:rPr>
          <w:rFonts w:hint="eastAsia" w:ascii="宋体" w:hAnsi="宋体" w:eastAsia="宋体" w:cs="宋体"/>
          <w:color w:val="000000"/>
          <w:sz w:val="24"/>
          <w:szCs w:val="24"/>
          <w:highlight w:val="none"/>
        </w:rPr>
        <w:t xml:space="preserve">尺寸：≥2550mm×1100mm×2140mm；</w:t>
      </w:r>
      <w:r>
        <w:rPr>
          <w:rFonts w:hint="eastAsia" w:ascii="宋体" w:hAnsi="宋体" w:eastAsia="宋体" w:cs="宋体"/>
          <w:color w:val="000000"/>
          <w:sz w:val="24"/>
          <w:szCs w:val="24"/>
          <w:highlight w:val="none"/>
        </w:rPr>
      </w:r>
      <w:r/>
    </w:p>
    <w:p>
      <w:pPr>
        <w:pStyle w:val="1011"/>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1.1.3</w:t>
      </w:r>
      <w:r>
        <w:rPr>
          <w:rFonts w:hint="eastAsia" w:ascii="宋体" w:hAnsi="宋体" w:eastAsia="宋体" w:cs="宋体"/>
          <w:color w:val="000000"/>
          <w:sz w:val="24"/>
          <w:szCs w:val="24"/>
          <w:highlight w:val="none"/>
          <w:lang w:eastAsia="zh-CN"/>
        </w:rPr>
        <w:t xml:space="preserve">仓储单元</w:t>
      </w:r>
      <w:r>
        <w:rPr>
          <w:rFonts w:hint="eastAsia" w:ascii="宋体" w:hAnsi="宋体" w:eastAsia="宋体" w:cs="宋体"/>
          <w:color w:val="000000"/>
          <w:sz w:val="24"/>
          <w:szCs w:val="24"/>
          <w:highlight w:val="none"/>
        </w:rPr>
        <w:t xml:space="preserve">尺寸：≥300mm×230mm×200mm；</w:t>
      </w:r>
      <w:r>
        <w:rPr>
          <w:rFonts w:hint="eastAsia" w:ascii="宋体" w:hAnsi="宋体" w:eastAsia="宋体" w:cs="宋体"/>
          <w:color w:val="000000"/>
          <w:sz w:val="24"/>
          <w:szCs w:val="24"/>
          <w:highlight w:val="none"/>
        </w:rPr>
      </w:r>
      <w:r/>
    </w:p>
    <w:p>
      <w:pPr>
        <w:pStyle w:val="1011"/>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1.1.4</w:t>
      </w:r>
      <w:r>
        <w:rPr>
          <w:rFonts w:hint="eastAsia" w:ascii="宋体" w:hAnsi="宋体" w:eastAsia="宋体" w:cs="宋体"/>
          <w:color w:val="000000"/>
          <w:sz w:val="24"/>
          <w:szCs w:val="24"/>
          <w:highlight w:val="none"/>
          <w:lang w:eastAsia="zh-CN"/>
        </w:rPr>
        <w:t xml:space="preserve">仓储单元</w:t>
      </w:r>
      <w:r>
        <w:rPr>
          <w:rFonts w:hint="eastAsia" w:ascii="宋体" w:hAnsi="宋体" w:eastAsia="宋体" w:cs="宋体"/>
          <w:color w:val="000000"/>
          <w:sz w:val="24"/>
          <w:szCs w:val="24"/>
          <w:highlight w:val="none"/>
        </w:rPr>
        <w:t xml:space="preserve">大小：≥双排6层5列；</w:t>
      </w:r>
      <w:r>
        <w:rPr>
          <w:rFonts w:hint="eastAsia" w:ascii="宋体" w:hAnsi="宋体" w:eastAsia="宋体" w:cs="宋体"/>
          <w:color w:val="000000"/>
          <w:sz w:val="24"/>
          <w:szCs w:val="24"/>
          <w:highlight w:val="none"/>
        </w:rPr>
      </w:r>
      <w:r/>
    </w:p>
    <w:p>
      <w:pPr>
        <w:pStyle w:val="1011"/>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1.1.5</w:t>
      </w:r>
      <w:r>
        <w:rPr>
          <w:rFonts w:hint="eastAsia" w:ascii="宋体" w:hAnsi="宋体" w:eastAsia="宋体" w:cs="宋体"/>
          <w:color w:val="000000"/>
          <w:sz w:val="24"/>
          <w:szCs w:val="24"/>
          <w:highlight w:val="none"/>
        </w:rPr>
        <w:t xml:space="preserve">控制方式: </w:t>
      </w:r>
      <w:r>
        <w:rPr>
          <w:rFonts w:hint="eastAsia" w:hAnsi="宋体" w:eastAsia="宋体" w:cs="宋体"/>
          <w:color w:val="000000"/>
          <w:sz w:val="24"/>
          <w:szCs w:val="24"/>
          <w:highlight w:val="none"/>
          <w:lang w:val="en-US" w:eastAsia="zh-CN"/>
        </w:rPr>
        <w:t xml:space="preserve">PLC</w:t>
      </w:r>
      <w:r>
        <w:rPr>
          <w:rFonts w:hint="eastAsia" w:ascii="宋体" w:hAnsi="宋体" w:eastAsia="宋体" w:cs="宋体"/>
          <w:color w:val="000000"/>
          <w:sz w:val="24"/>
          <w:szCs w:val="24"/>
          <w:highlight w:val="none"/>
        </w:rPr>
        <w:t xml:space="preserve">控制器；</w:t>
      </w:r>
      <w:r>
        <w:rPr>
          <w:rFonts w:hint="eastAsia" w:ascii="宋体" w:hAnsi="宋体" w:eastAsia="宋体" w:cs="宋体"/>
          <w:color w:val="000000"/>
          <w:sz w:val="24"/>
          <w:szCs w:val="24"/>
          <w:highlight w:val="none"/>
        </w:rPr>
      </w:r>
      <w:r/>
    </w:p>
    <w:p>
      <w:pPr>
        <w:pStyle w:val="1011"/>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1.1.6</w:t>
      </w:r>
      <w:r>
        <w:rPr>
          <w:rFonts w:hint="eastAsia" w:ascii="宋体" w:hAnsi="宋体" w:eastAsia="宋体" w:cs="宋体"/>
          <w:color w:val="000000"/>
          <w:sz w:val="24"/>
          <w:szCs w:val="24"/>
          <w:highlight w:val="none"/>
        </w:rPr>
        <w:t xml:space="preserve">全自动堆垛机驱动方式：伺服电机；</w:t>
      </w:r>
      <w:r>
        <w:rPr>
          <w:rFonts w:hint="eastAsia" w:ascii="宋体" w:hAnsi="宋体" w:eastAsia="宋体" w:cs="宋体"/>
          <w:color w:val="000000"/>
          <w:sz w:val="24"/>
          <w:szCs w:val="24"/>
          <w:highlight w:val="none"/>
        </w:rPr>
      </w:r>
      <w:r/>
    </w:p>
    <w:p>
      <w:pPr>
        <w:pStyle w:val="1011"/>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1.1.7</w:t>
      </w:r>
      <w:r>
        <w:rPr>
          <w:rFonts w:hint="eastAsia" w:ascii="宋体" w:hAnsi="宋体" w:eastAsia="宋体" w:cs="宋体"/>
          <w:color w:val="000000"/>
          <w:sz w:val="24"/>
          <w:szCs w:val="24"/>
          <w:highlight w:val="none"/>
        </w:rPr>
        <w:t xml:space="preserve">堆垛机传动方式：同步带；</w:t>
      </w:r>
      <w:r>
        <w:rPr>
          <w:rFonts w:hint="eastAsia" w:ascii="宋体" w:hAnsi="宋体" w:eastAsia="宋体" w:cs="宋体"/>
          <w:color w:val="000000"/>
          <w:sz w:val="24"/>
          <w:szCs w:val="24"/>
          <w:highlight w:val="none"/>
        </w:rPr>
      </w:r>
      <w:r/>
    </w:p>
    <w:p>
      <w:pPr>
        <w:pStyle w:val="1011"/>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1.1.8</w:t>
      </w:r>
      <w:r>
        <w:rPr>
          <w:rFonts w:hint="eastAsia" w:ascii="宋体" w:hAnsi="宋体" w:eastAsia="宋体" w:cs="宋体"/>
          <w:color w:val="000000"/>
          <w:sz w:val="24"/>
          <w:szCs w:val="24"/>
          <w:highlight w:val="none"/>
        </w:rPr>
        <w:t xml:space="preserve">堆垛机货叉：三节式升缩货叉；</w:t>
      </w:r>
      <w:r>
        <w:rPr>
          <w:rFonts w:hint="eastAsia" w:ascii="宋体" w:hAnsi="宋体" w:eastAsia="宋体" w:cs="宋体"/>
          <w:color w:val="000000"/>
          <w:sz w:val="24"/>
          <w:szCs w:val="24"/>
          <w:highlight w:val="none"/>
        </w:rPr>
      </w:r>
      <w:r/>
    </w:p>
    <w:p>
      <w:pPr>
        <w:pStyle w:val="1011"/>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1.1.9</w:t>
      </w:r>
      <w:r>
        <w:rPr>
          <w:rFonts w:hint="eastAsia" w:ascii="宋体" w:hAnsi="宋体" w:eastAsia="宋体" w:cs="宋体"/>
          <w:color w:val="000000"/>
          <w:sz w:val="24"/>
          <w:szCs w:val="24"/>
          <w:highlight w:val="none"/>
        </w:rPr>
        <w:t xml:space="preserve">堆垛机最大负重：≥10kg；</w:t>
      </w:r>
      <w:r>
        <w:rPr>
          <w:rFonts w:hint="eastAsia" w:ascii="宋体" w:hAnsi="宋体" w:eastAsia="宋体" w:cs="宋体"/>
          <w:color w:val="000000"/>
          <w:sz w:val="24"/>
          <w:szCs w:val="24"/>
          <w:highlight w:val="none"/>
        </w:rPr>
      </w:r>
      <w:r/>
    </w:p>
    <w:p>
      <w:pPr>
        <w:pStyle w:val="1011"/>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bookmarkStart w:id="71" w:name="OLE_LINK32"/>
      <w:r>
        <w:rPr>
          <w:rFonts w:hint="eastAsia" w:ascii="宋体" w:hAnsi="宋体" w:eastAsia="宋体" w:cs="宋体"/>
          <w:color w:val="000000"/>
          <w:sz w:val="24"/>
          <w:szCs w:val="24"/>
          <w:highlight w:val="none"/>
          <w:lang w:val="en-US" w:eastAsia="zh-CN"/>
        </w:rPr>
        <w:t xml:space="preserve">1.1.10</w:t>
      </w:r>
      <w:bookmarkStart w:id="72" w:name="OLE_LINK29"/>
      <w:r>
        <w:rPr>
          <w:rFonts w:hint="eastAsia" w:ascii="宋体" w:hAnsi="宋体" w:eastAsia="宋体" w:cs="宋体"/>
          <w:b/>
          <w:bCs/>
          <w:color w:val="000000"/>
          <w:sz w:val="24"/>
          <w:szCs w:val="24"/>
          <w:highlight w:val="none"/>
          <w:lang w:val="en-US" w:eastAsia="zh-CN"/>
        </w:rPr>
        <w:t xml:space="preserve">投标文件需提供设计方案图；</w:t>
      </w:r>
      <w:bookmarkEnd w:id="72"/>
      <w:r>
        <w:rPr>
          <w:rFonts w:hint="eastAsia" w:ascii="宋体" w:hAnsi="宋体" w:eastAsia="宋体" w:cs="宋体"/>
          <w:color w:val="000000"/>
          <w:sz w:val="24"/>
          <w:szCs w:val="24"/>
          <w:highlight w:val="none"/>
        </w:rPr>
      </w:r>
      <w:r/>
    </w:p>
    <w:p>
      <w:pPr>
        <w:pStyle w:val="1011"/>
        <w:ind w:firstLine="482"/>
        <w:spacing w:line="360" w:lineRule="auto"/>
        <w:rPr>
          <w:rFonts w:hint="eastAsia" w:ascii="宋体" w:hAnsi="宋体" w:eastAsia="宋体" w:cs="宋体"/>
          <w:b/>
          <w:bCs/>
          <w:color w:val="000000"/>
          <w:sz w:val="24"/>
          <w:szCs w:val="24"/>
          <w:highlight w:val="none"/>
        </w:rPr>
      </w:pPr>
      <w:r/>
      <w:bookmarkEnd w:id="71"/>
      <w:r>
        <w:rPr>
          <w:rFonts w:hint="eastAsia" w:ascii="宋体" w:hAnsi="宋体" w:eastAsia="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lang w:eastAsia="zh-CN"/>
        </w:rPr>
        <w:t xml:space="preserve">立体仓储单元</w:t>
      </w:r>
      <w:r>
        <w:rPr>
          <w:rFonts w:hint="eastAsia"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1011"/>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1.2.1驱动方式：直流电机驱动；</w:t>
      </w:r>
      <w:r>
        <w:rPr>
          <w:rFonts w:hint="eastAsia" w:ascii="宋体" w:hAnsi="宋体" w:eastAsia="宋体" w:cs="宋体"/>
          <w:color w:val="000000"/>
          <w:sz w:val="24"/>
          <w:szCs w:val="24"/>
          <w:highlight w:val="none"/>
          <w:lang w:val="en-US" w:eastAsia="zh-CN"/>
        </w:rPr>
      </w:r>
      <w:r/>
    </w:p>
    <w:p>
      <w:pPr>
        <w:pStyle w:val="1011"/>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1.2.2最大运输宽度：≥250mm；</w:t>
      </w:r>
      <w:r>
        <w:rPr>
          <w:rFonts w:hint="eastAsia" w:ascii="宋体" w:hAnsi="宋体" w:eastAsia="宋体" w:cs="宋体"/>
          <w:color w:val="000000"/>
          <w:sz w:val="24"/>
          <w:szCs w:val="24"/>
          <w:highlight w:val="none"/>
          <w:lang w:val="en-US" w:eastAsia="zh-CN"/>
        </w:rPr>
      </w:r>
      <w:r/>
    </w:p>
    <w:p>
      <w:pPr>
        <w:pStyle w:val="1011"/>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1.2.3总负荷：≥10Kg；</w:t>
      </w:r>
      <w:r>
        <w:rPr>
          <w:rFonts w:hint="eastAsia" w:ascii="宋体" w:hAnsi="宋体" w:eastAsia="宋体" w:cs="宋体"/>
          <w:color w:val="000000"/>
          <w:sz w:val="24"/>
          <w:szCs w:val="24"/>
          <w:highlight w:val="none"/>
          <w:lang w:val="en-US" w:eastAsia="zh-CN"/>
        </w:rPr>
      </w:r>
      <w:r/>
    </w:p>
    <w:p>
      <w:pPr>
        <w:pStyle w:val="1011"/>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1.2.4尺寸: ≥800*280*800mm；</w:t>
      </w:r>
      <w:r>
        <w:rPr>
          <w:rFonts w:hint="eastAsia" w:ascii="宋体" w:hAnsi="宋体" w:eastAsia="宋体" w:cs="宋体"/>
          <w:color w:val="000000"/>
          <w:sz w:val="24"/>
          <w:szCs w:val="24"/>
          <w:highlight w:val="none"/>
          <w:lang w:val="en-US" w:eastAsia="zh-CN"/>
        </w:rPr>
      </w:r>
      <w:r/>
    </w:p>
    <w:p>
      <w:pPr>
        <w:pStyle w:val="1011"/>
        <w:ind w:firstLine="482"/>
        <w:jc w:val="left"/>
        <w:spacing w:line="360" w:lineRule="auto"/>
        <w:widowControl/>
        <w:rPr>
          <w:rFonts w:hint="eastAsia" w:ascii="宋体" w:hAnsi="宋体" w:eastAsia="宋体" w:cs="宋体"/>
          <w:b/>
          <w:bCs/>
          <w:color w:val="000000"/>
          <w:sz w:val="24"/>
          <w:szCs w:val="24"/>
          <w:highlight w:val="none"/>
        </w:rPr>
      </w:pPr>
      <w:r>
        <w:rPr>
          <w:rFonts w:hint="eastAsia" w:hAnsi="宋体" w:eastAsia="宋体" w:cs="宋体"/>
          <w:b/>
          <w:bCs/>
          <w:color w:val="000000"/>
          <w:sz w:val="24"/>
          <w:szCs w:val="24"/>
          <w:highlight w:val="none"/>
          <w:lang w:val="en-US" w:eastAsia="zh-CN"/>
        </w:rPr>
        <w:t xml:space="preserve">1.3</w:t>
      </w:r>
      <w:r>
        <w:rPr>
          <w:rFonts w:hint="eastAsia" w:ascii="宋体" w:hAnsi="宋体" w:eastAsia="宋体" w:cs="宋体"/>
          <w:b/>
          <w:bCs/>
          <w:color w:val="000000"/>
          <w:sz w:val="24"/>
          <w:szCs w:val="24"/>
          <w:highlight w:val="none"/>
          <w:lang w:eastAsia="zh-CN"/>
        </w:rPr>
        <w:t xml:space="preserve">仓储单元</w:t>
      </w:r>
      <w:r>
        <w:rPr>
          <w:rFonts w:hint="eastAsia" w:ascii="宋体" w:hAnsi="宋体" w:eastAsia="宋体" w:cs="宋体"/>
          <w:b/>
          <w:bCs/>
          <w:color w:val="000000"/>
          <w:sz w:val="24"/>
          <w:szCs w:val="24"/>
          <w:highlight w:val="none"/>
        </w:rPr>
        <w:t xml:space="preserve">管控软件</w:t>
      </w:r>
      <w:r>
        <w:rPr>
          <w:rFonts w:hint="eastAsia" w:ascii="宋体" w:hAnsi="宋体" w:eastAsia="宋体" w:cs="宋体"/>
          <w:b/>
          <w:bCs/>
          <w:color w:val="000000"/>
          <w:sz w:val="24"/>
          <w:szCs w:val="24"/>
          <w:highlight w:val="none"/>
        </w:rPr>
      </w:r>
      <w:r/>
    </w:p>
    <w:p>
      <w:pPr>
        <w:pStyle w:val="1011"/>
        <w:numPr>
          <w:ilvl w:val="0"/>
          <w:numId w:val="0"/>
        </w:numPr>
        <w:ind w:firstLine="480"/>
        <w:jc w:val="left"/>
        <w:spacing w:line="360" w:lineRule="auto"/>
        <w:widowControl/>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1.3.1</w:t>
      </w:r>
      <w:r>
        <w:rPr>
          <w:rFonts w:hint="eastAsia" w:ascii="宋体" w:hAnsi="宋体" w:eastAsia="宋体" w:cs="宋体"/>
          <w:color w:val="000000"/>
          <w:sz w:val="24"/>
          <w:szCs w:val="24"/>
          <w:highlight w:val="none"/>
        </w:rPr>
        <w:t xml:space="preserve">用于从软件平台获取</w:t>
      </w:r>
      <w:r>
        <w:rPr>
          <w:rFonts w:hint="eastAsia" w:ascii="宋体" w:hAnsi="宋体" w:eastAsia="宋体" w:cs="宋体"/>
          <w:color w:val="000000"/>
          <w:sz w:val="24"/>
          <w:szCs w:val="24"/>
          <w:highlight w:val="none"/>
          <w:lang w:eastAsia="zh-CN"/>
        </w:rPr>
        <w:t xml:space="preserve">仓储单元</w:t>
      </w:r>
      <w:r>
        <w:rPr>
          <w:rFonts w:hint="eastAsia" w:ascii="宋体" w:hAnsi="宋体" w:eastAsia="宋体" w:cs="宋体"/>
          <w:color w:val="000000"/>
          <w:sz w:val="24"/>
          <w:szCs w:val="24"/>
          <w:highlight w:val="none"/>
        </w:rPr>
        <w:t xml:space="preserve">执行命令，并下达给</w:t>
      </w:r>
      <w:r>
        <w:rPr>
          <w:rFonts w:hint="eastAsia" w:ascii="宋体" w:hAnsi="宋体" w:eastAsia="宋体" w:cs="宋体"/>
          <w:color w:val="000000"/>
          <w:sz w:val="24"/>
          <w:szCs w:val="24"/>
          <w:highlight w:val="none"/>
          <w:lang w:eastAsia="zh-CN"/>
        </w:rPr>
        <w:t xml:space="preserve">仓储单元</w:t>
      </w:r>
      <w:r>
        <w:rPr>
          <w:rFonts w:hint="eastAsia" w:ascii="宋体" w:hAnsi="宋体" w:eastAsia="宋体" w:cs="宋体"/>
          <w:color w:val="000000"/>
          <w:sz w:val="24"/>
          <w:szCs w:val="24"/>
          <w:highlight w:val="none"/>
        </w:rPr>
        <w:t xml:space="preserve">PLC，执行原料入库、成品出库、移库、原料出料、成品回库等动作；</w:t>
      </w:r>
      <w:r>
        <w:rPr>
          <w:rFonts w:hint="eastAsia" w:ascii="宋体" w:hAnsi="宋体" w:eastAsia="宋体" w:cs="宋体"/>
          <w:color w:val="000000"/>
          <w:sz w:val="24"/>
          <w:szCs w:val="24"/>
          <w:highlight w:val="none"/>
        </w:rPr>
      </w:r>
      <w:r/>
    </w:p>
    <w:p>
      <w:pPr>
        <w:pStyle w:val="1011"/>
        <w:numPr>
          <w:ilvl w:val="0"/>
          <w:numId w:val="0"/>
        </w:numPr>
        <w:ind w:firstLine="480"/>
        <w:jc w:val="left"/>
        <w:spacing w:line="360" w:lineRule="auto"/>
        <w:widowControl/>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1.3.2</w:t>
      </w:r>
      <w:r>
        <w:rPr>
          <w:rFonts w:hint="eastAsia" w:ascii="宋体" w:hAnsi="宋体" w:eastAsia="宋体" w:cs="宋体"/>
          <w:color w:val="000000"/>
          <w:sz w:val="24"/>
          <w:szCs w:val="24"/>
          <w:highlight w:val="none"/>
        </w:rPr>
        <w:t xml:space="preserve">实时采集</w:t>
      </w:r>
      <w:r>
        <w:rPr>
          <w:rFonts w:hint="eastAsia" w:ascii="宋体" w:hAnsi="宋体" w:eastAsia="宋体" w:cs="宋体"/>
          <w:color w:val="000000"/>
          <w:sz w:val="24"/>
          <w:szCs w:val="24"/>
          <w:highlight w:val="none"/>
          <w:lang w:eastAsia="zh-CN"/>
        </w:rPr>
        <w:t xml:space="preserve">仓储单元</w:t>
      </w:r>
      <w:r>
        <w:rPr>
          <w:rFonts w:hint="eastAsia" w:ascii="宋体" w:hAnsi="宋体" w:eastAsia="宋体" w:cs="宋体"/>
          <w:color w:val="000000"/>
          <w:sz w:val="24"/>
          <w:szCs w:val="24"/>
          <w:highlight w:val="none"/>
        </w:rPr>
        <w:t xml:space="preserve">执行过程的各项数据，包括立库状态、已抓取信号、已放料信号、原料入库请求、成品回库请求及各种报警信号等；</w:t>
      </w:r>
      <w:r>
        <w:rPr>
          <w:rFonts w:hint="eastAsia" w:ascii="宋体" w:hAnsi="宋体" w:eastAsia="宋体" w:cs="宋体"/>
          <w:color w:val="000000"/>
          <w:sz w:val="24"/>
          <w:szCs w:val="24"/>
          <w:highlight w:val="none"/>
        </w:rPr>
      </w:r>
      <w:r/>
    </w:p>
    <w:p>
      <w:pPr>
        <w:pStyle w:val="1011"/>
        <w:numPr>
          <w:ilvl w:val="0"/>
          <w:numId w:val="0"/>
        </w:numPr>
        <w:ind w:firstLine="480"/>
        <w:jc w:val="left"/>
        <w:spacing w:line="360" w:lineRule="auto"/>
        <w:widowControl/>
        <w:rPr>
          <w:rFonts w:hint="eastAsia" w:ascii="宋体" w:hAnsi="宋体" w:eastAsia="宋体" w:cs="宋体"/>
          <w:b/>
          <w:bCs/>
          <w:color w:val="000000"/>
          <w:sz w:val="21"/>
          <w:szCs w:val="21"/>
          <w:highlight w:val="none"/>
          <w:lang w:val="en-US" w:eastAsia="zh-CN" w:bidi="ar-SA"/>
        </w:rPr>
      </w:pPr>
      <w:r>
        <w:rPr>
          <w:rFonts w:hint="eastAsia" w:hAnsi="宋体" w:eastAsia="宋体" w:cs="宋体"/>
          <w:color w:val="000000"/>
          <w:sz w:val="24"/>
          <w:szCs w:val="24"/>
          <w:highlight w:val="none"/>
          <w:lang w:val="en-US" w:eastAsia="zh-CN"/>
        </w:rPr>
        <w:t xml:space="preserve">1.3.3</w:t>
      </w:r>
      <w:r>
        <w:rPr>
          <w:rFonts w:hint="eastAsia" w:ascii="宋体" w:hAnsi="宋体" w:eastAsia="宋体" w:cs="宋体"/>
          <w:color w:val="000000"/>
          <w:sz w:val="24"/>
          <w:szCs w:val="24"/>
          <w:highlight w:val="none"/>
        </w:rPr>
        <w:t xml:space="preserve">软件开源，可提供外部信息查询与控制API接口，可供学生进行二次开发与扩展。</w:t>
      </w:r>
      <w:r>
        <w:rPr>
          <w:rFonts w:hint="eastAsia" w:ascii="宋体" w:hAnsi="宋体" w:eastAsia="宋体" w:cs="宋体"/>
          <w:b/>
          <w:bCs/>
          <w:color w:val="000000"/>
          <w:sz w:val="21"/>
          <w:szCs w:val="21"/>
          <w:highlight w:val="none"/>
          <w:lang w:val="en-US" w:eastAsia="zh-CN" w:bidi="ar-SA"/>
        </w:rPr>
      </w:r>
      <w:r/>
    </w:p>
    <w:p>
      <w:pPr>
        <w:pStyle w:val="1011"/>
        <w:ind w:firstLine="482"/>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eastAsia="zh-CN"/>
        </w:rPr>
        <w:t xml:space="preserve">移动上下料机器人装置（1套）</w:t>
      </w:r>
      <w:r>
        <w:rPr>
          <w:rFonts w:hint="eastAsia" w:ascii="宋体" w:hAnsi="宋体" w:eastAsia="宋体" w:cs="宋体"/>
          <w:b/>
          <w:bCs w:val="0"/>
          <w:color w:val="000000"/>
          <w:sz w:val="24"/>
          <w:szCs w:val="24"/>
          <w:highlight w:val="none"/>
          <w:lang w:eastAsia="zh-CN"/>
        </w:rPr>
      </w:r>
      <w:r/>
    </w:p>
    <w:p>
      <w:pPr>
        <w:pStyle w:val="1011"/>
        <w:ind w:firstLine="482"/>
        <w:spacing w:line="360" w:lineRule="auto"/>
        <w:rPr>
          <w:rFonts w:hint="eastAsia" w:ascii="宋体" w:hAnsi="宋体" w:eastAsia="宋体" w:cs="宋体"/>
          <w:b/>
          <w:bCs/>
          <w:color w:val="000000"/>
          <w:sz w:val="24"/>
          <w:szCs w:val="24"/>
          <w:highlight w:val="none"/>
        </w:rPr>
      </w:pPr>
      <w:r>
        <w:rPr>
          <w:rFonts w:hint="eastAsia"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rPr>
        <w:t xml:space="preserve">智能移动平台</w:t>
      </w:r>
      <w:r>
        <w:rPr>
          <w:rFonts w:hint="eastAsia" w:ascii="宋体" w:hAnsi="宋体" w:eastAsia="宋体" w:cs="宋体"/>
          <w:b/>
          <w:bCs/>
          <w:color w:val="000000"/>
          <w:sz w:val="24"/>
          <w:szCs w:val="24"/>
          <w:highlight w:val="none"/>
        </w:rPr>
      </w:r>
      <w:r/>
    </w:p>
    <w:p>
      <w:pPr>
        <w:pStyle w:val="1011"/>
        <w:numPr>
          <w:ilvl w:val="0"/>
          <w:numId w:val="0"/>
        </w:numPr>
        <w:ind w:firstLine="480"/>
        <w:jc w:val="left"/>
        <w:spacing w:line="360" w:lineRule="auto"/>
        <w:widowControl/>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1.1.1</w:t>
      </w:r>
      <w:r>
        <w:rPr>
          <w:rFonts w:hint="eastAsia" w:ascii="宋体" w:hAnsi="宋体" w:eastAsia="宋体" w:cs="宋体"/>
          <w:color w:val="000000"/>
          <w:sz w:val="24"/>
          <w:szCs w:val="24"/>
          <w:highlight w:val="none"/>
        </w:rPr>
        <w:t xml:space="preserve">导航方式：二维码导航</w:t>
      </w:r>
      <w:r>
        <w:rPr>
          <w:rFonts w:hint="eastAsia" w:ascii="宋体" w:hAnsi="宋体" w:eastAsia="宋体" w:cs="宋体"/>
          <w:color w:val="000000"/>
          <w:sz w:val="24"/>
          <w:szCs w:val="24"/>
          <w:highlight w:val="none"/>
        </w:rPr>
      </w:r>
      <w:r/>
    </w:p>
    <w:p>
      <w:pPr>
        <w:pStyle w:val="1011"/>
        <w:numPr>
          <w:ilvl w:val="0"/>
          <w:numId w:val="0"/>
        </w:numPr>
        <w:ind w:firstLine="480"/>
        <w:jc w:val="left"/>
        <w:spacing w:line="360" w:lineRule="auto"/>
        <w:widowControl/>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1.1.2</w:t>
      </w:r>
      <w:r>
        <w:rPr>
          <w:rFonts w:hint="eastAsia" w:ascii="宋体" w:hAnsi="宋体" w:eastAsia="宋体" w:cs="宋体"/>
          <w:color w:val="000000"/>
          <w:sz w:val="24"/>
          <w:szCs w:val="24"/>
          <w:highlight w:val="none"/>
        </w:rPr>
        <w:t xml:space="preserve">定位精度：±10mm</w:t>
      </w:r>
      <w:r>
        <w:rPr>
          <w:rFonts w:hint="eastAsia" w:ascii="宋体" w:hAnsi="宋体" w:eastAsia="宋体" w:cs="宋体"/>
          <w:color w:val="000000"/>
          <w:sz w:val="24"/>
          <w:szCs w:val="24"/>
          <w:highlight w:val="none"/>
        </w:rPr>
      </w:r>
      <w:r/>
    </w:p>
    <w:p>
      <w:pPr>
        <w:pStyle w:val="1011"/>
        <w:numPr>
          <w:ilvl w:val="0"/>
          <w:numId w:val="0"/>
        </w:numPr>
        <w:ind w:firstLine="480"/>
        <w:jc w:val="left"/>
        <w:spacing w:line="360" w:lineRule="auto"/>
        <w:widowControl/>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1.1.3</w:t>
      </w:r>
      <w:r>
        <w:rPr>
          <w:rFonts w:hint="eastAsia" w:ascii="宋体" w:hAnsi="宋体" w:eastAsia="宋体" w:cs="宋体"/>
          <w:color w:val="000000"/>
          <w:sz w:val="24"/>
          <w:szCs w:val="24"/>
          <w:highlight w:val="none"/>
        </w:rPr>
        <w:t xml:space="preserve">移动负载：≥50kg</w:t>
      </w:r>
      <w:r>
        <w:rPr>
          <w:rFonts w:hint="eastAsia" w:ascii="宋体" w:hAnsi="宋体" w:eastAsia="宋体" w:cs="宋体"/>
          <w:color w:val="000000"/>
          <w:sz w:val="24"/>
          <w:szCs w:val="24"/>
          <w:highlight w:val="none"/>
        </w:rPr>
      </w:r>
      <w:r/>
    </w:p>
    <w:p>
      <w:pPr>
        <w:pStyle w:val="1011"/>
        <w:numPr>
          <w:ilvl w:val="0"/>
          <w:numId w:val="0"/>
        </w:numPr>
        <w:ind w:firstLine="480"/>
        <w:jc w:val="left"/>
        <w:spacing w:line="360" w:lineRule="auto"/>
        <w:widowControl/>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1.1.4</w:t>
      </w:r>
      <w:r>
        <w:rPr>
          <w:rFonts w:hint="eastAsia" w:ascii="宋体" w:hAnsi="宋体" w:eastAsia="宋体" w:cs="宋体"/>
          <w:color w:val="000000"/>
          <w:sz w:val="24"/>
          <w:szCs w:val="24"/>
          <w:highlight w:val="none"/>
        </w:rPr>
        <w:t xml:space="preserve">驱动方式：双轮差速驱动</w:t>
      </w:r>
      <w:r>
        <w:rPr>
          <w:rFonts w:hint="eastAsia" w:ascii="宋体" w:hAnsi="宋体" w:eastAsia="宋体" w:cs="宋体"/>
          <w:color w:val="000000"/>
          <w:sz w:val="24"/>
          <w:szCs w:val="24"/>
          <w:highlight w:val="none"/>
        </w:rPr>
      </w:r>
      <w:r/>
    </w:p>
    <w:p>
      <w:pPr>
        <w:pStyle w:val="1011"/>
        <w:numPr>
          <w:ilvl w:val="0"/>
          <w:numId w:val="0"/>
        </w:numPr>
        <w:ind w:firstLine="480"/>
        <w:jc w:val="left"/>
        <w:spacing w:line="360" w:lineRule="auto"/>
        <w:widowControl/>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1.1.5 </w:t>
      </w:r>
      <w:r>
        <w:rPr>
          <w:rFonts w:hint="eastAsia" w:ascii="宋体" w:hAnsi="宋体" w:eastAsia="宋体" w:cs="宋体"/>
          <w:color w:val="000000"/>
          <w:sz w:val="24"/>
          <w:szCs w:val="24"/>
          <w:highlight w:val="none"/>
        </w:rPr>
        <w:t xml:space="preserve">AGV车体驱动：双轴直流伺服差速轮驱动</w:t>
      </w:r>
      <w:r>
        <w:rPr>
          <w:rFonts w:hint="eastAsia" w:ascii="宋体" w:hAnsi="宋体" w:eastAsia="宋体" w:cs="宋体"/>
          <w:color w:val="000000"/>
          <w:sz w:val="24"/>
          <w:szCs w:val="24"/>
          <w:highlight w:val="none"/>
        </w:rPr>
      </w:r>
      <w:r/>
    </w:p>
    <w:p>
      <w:pPr>
        <w:pStyle w:val="1011"/>
        <w:numPr>
          <w:ilvl w:val="0"/>
          <w:numId w:val="0"/>
        </w:numPr>
        <w:ind w:firstLine="480"/>
        <w:jc w:val="left"/>
        <w:spacing w:line="360" w:lineRule="auto"/>
        <w:widowControl/>
        <w:rPr>
          <w:rFonts w:hint="eastAsia" w:ascii="宋体" w:hAnsi="宋体" w:eastAsia="宋体" w:cs="宋体"/>
          <w:color w:val="000000"/>
          <w:sz w:val="24"/>
          <w:szCs w:val="24"/>
          <w:highlight w:val="none"/>
        </w:rPr>
      </w:pPr>
      <w:r/>
      <w:bookmarkStart w:id="73" w:name="OLE_LINK16"/>
      <w:r>
        <w:rPr>
          <w:rFonts w:hint="eastAsia" w:hAnsi="宋体" w:eastAsia="宋体" w:cs="宋体"/>
          <w:color w:val="000000"/>
          <w:sz w:val="24"/>
          <w:szCs w:val="24"/>
          <w:highlight w:val="none"/>
          <w:lang w:val="en-US" w:eastAsia="zh-CN"/>
        </w:rPr>
        <w:t xml:space="preserve">1.1.6</w:t>
      </w:r>
      <w:bookmarkEnd w:id="73"/>
      <w:r>
        <w:rPr>
          <w:rFonts w:hint="eastAsia" w:ascii="宋体" w:hAnsi="宋体" w:eastAsia="宋体" w:cs="宋体"/>
          <w:color w:val="000000"/>
          <w:sz w:val="24"/>
          <w:szCs w:val="24"/>
          <w:highlight w:val="none"/>
        </w:rPr>
        <w:t xml:space="preserve">安全防碰撞：防碰撞传感器和碰撞条</w:t>
      </w:r>
      <w:r>
        <w:rPr>
          <w:rFonts w:hint="eastAsia" w:ascii="宋体" w:hAnsi="宋体" w:eastAsia="宋体" w:cs="宋体"/>
          <w:color w:val="000000"/>
          <w:sz w:val="24"/>
          <w:szCs w:val="24"/>
          <w:highlight w:val="none"/>
        </w:rPr>
      </w:r>
      <w:r/>
    </w:p>
    <w:p>
      <w:pPr>
        <w:pStyle w:val="1011"/>
        <w:numPr>
          <w:ilvl w:val="0"/>
          <w:numId w:val="0"/>
        </w:num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异常报警：声光报警</w:t>
      </w:r>
      <w:r>
        <w:rPr>
          <w:rFonts w:hint="eastAsia" w:ascii="宋体" w:hAnsi="宋体" w:eastAsia="宋体" w:cs="宋体"/>
          <w:color w:val="000000"/>
          <w:sz w:val="24"/>
          <w:szCs w:val="24"/>
          <w:highlight w:val="none"/>
        </w:rPr>
      </w:r>
      <w:r/>
    </w:p>
    <w:p>
      <w:pPr>
        <w:pStyle w:val="1011"/>
        <w:numPr>
          <w:ilvl w:val="0"/>
          <w:numId w:val="0"/>
        </w:num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通讯网络：WIFI   无线模块通讯</w:t>
      </w:r>
      <w:r>
        <w:rPr>
          <w:rFonts w:hint="eastAsia" w:ascii="宋体" w:hAnsi="宋体" w:eastAsia="宋体" w:cs="宋体"/>
          <w:color w:val="000000"/>
          <w:sz w:val="24"/>
          <w:szCs w:val="24"/>
          <w:highlight w:val="none"/>
        </w:rPr>
      </w:r>
      <w:r/>
    </w:p>
    <w:p>
      <w:pPr>
        <w:pStyle w:val="1011"/>
        <w:numPr>
          <w:ilvl w:val="0"/>
          <w:numId w:val="0"/>
        </w:num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通讯协议：TCP/IP无线开放协议</w:t>
      </w:r>
      <w:r>
        <w:rPr>
          <w:rFonts w:hint="eastAsia" w:ascii="宋体" w:hAnsi="宋体" w:eastAsia="宋体" w:cs="宋体"/>
          <w:color w:val="000000"/>
          <w:sz w:val="24"/>
          <w:szCs w:val="24"/>
          <w:highlight w:val="none"/>
        </w:rPr>
      </w:r>
      <w:r/>
    </w:p>
    <w:p>
      <w:pPr>
        <w:pStyle w:val="1011"/>
        <w:ind w:firstLine="482"/>
        <w:spacing w:line="360" w:lineRule="auto"/>
        <w:rPr>
          <w:rFonts w:hint="eastAsia" w:ascii="宋体" w:hAnsi="宋体" w:eastAsia="宋体" w:cs="宋体"/>
          <w:b/>
          <w:bCs/>
          <w:color w:val="000000"/>
          <w:sz w:val="24"/>
          <w:szCs w:val="24"/>
          <w:highlight w:val="none"/>
        </w:rPr>
      </w:pPr>
      <w:r>
        <w:rPr>
          <w:rFonts w:hint="eastAsia" w:hAnsi="宋体" w:eastAsia="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rPr>
        <w:t xml:space="preserve">上下料机器人</w:t>
      </w:r>
      <w:r>
        <w:rPr>
          <w:rFonts w:hint="eastAsia" w:ascii="宋体" w:hAnsi="宋体" w:eastAsia="宋体" w:cs="宋体"/>
          <w:b/>
          <w:bCs/>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类型：协作机器人</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自由度：</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6个</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负载：≥12kg</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工作半径：</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1300mm</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重复定位精度：≤0.04mm</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工具I/O: ≥2xDI 2xDO 1xAI 1xAO</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示教软件：基于浏览器的图形化示教软件</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通讯接口：Ethernet TCP/IP, UDP, ModBusTCP. RS485/RS232,ModBusRTU. Profinet从站，EthernetIP从站。</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功能实现：为系统中机床工位实现自动化上下料；</w:t>
      </w:r>
      <w:r>
        <w:rPr>
          <w:rFonts w:hint="eastAsia" w:ascii="宋体" w:hAnsi="宋体" w:eastAsia="宋体" w:cs="宋体"/>
          <w:color w:val="000000"/>
          <w:sz w:val="24"/>
          <w:szCs w:val="24"/>
          <w:highlight w:val="none"/>
        </w:rPr>
      </w:r>
      <w:r/>
    </w:p>
    <w:p>
      <w:pPr>
        <w:pStyle w:val="1011"/>
        <w:ind w:firstLine="482"/>
        <w:spacing w:line="360" w:lineRule="auto"/>
        <w:rPr>
          <w:rFonts w:hint="eastAsia" w:ascii="宋体" w:hAnsi="宋体" w:eastAsia="宋体" w:cs="宋体"/>
          <w:b/>
          <w:bCs/>
          <w:color w:val="000000"/>
          <w:sz w:val="24"/>
          <w:szCs w:val="24"/>
          <w:highlight w:val="none"/>
        </w:rPr>
      </w:pPr>
      <w:r>
        <w:rPr>
          <w:rFonts w:hint="eastAsia" w:hAnsi="宋体" w:eastAsia="宋体" w:cs="宋体"/>
          <w:b/>
          <w:bCs/>
          <w:color w:val="000000"/>
          <w:sz w:val="24"/>
          <w:szCs w:val="24"/>
          <w:highlight w:val="none"/>
          <w:lang w:val="en-US" w:eastAsia="zh-CN"/>
        </w:rPr>
        <w:t xml:space="preserve">1.3</w:t>
      </w:r>
      <w:r>
        <w:rPr>
          <w:rFonts w:hint="eastAsia" w:ascii="宋体" w:hAnsi="宋体" w:eastAsia="宋体" w:cs="宋体"/>
          <w:b/>
          <w:bCs/>
          <w:color w:val="000000"/>
          <w:sz w:val="24"/>
          <w:szCs w:val="24"/>
          <w:highlight w:val="none"/>
        </w:rPr>
        <w:t xml:space="preserve">机器人视觉引导系统</w:t>
      </w:r>
      <w:r>
        <w:rPr>
          <w:rFonts w:hint="eastAsia" w:ascii="宋体" w:hAnsi="宋体" w:eastAsia="宋体" w:cs="宋体"/>
          <w:b/>
          <w:bCs/>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类型：自带光源智能相机；</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相素：≥100万；</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通讯协议：Ethernet TCP/IP, UDP, ModBusTCP. RS485/RS232,ModBusRTU；</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安装尺寸：≤45*45*80mm</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功能：机器人位置引导。</w:t>
      </w:r>
      <w:r>
        <w:rPr>
          <w:rFonts w:hint="eastAsia" w:ascii="宋体" w:hAnsi="宋体" w:eastAsia="宋体" w:cs="宋体"/>
          <w:color w:val="000000"/>
          <w:sz w:val="24"/>
          <w:szCs w:val="24"/>
          <w:highlight w:val="none"/>
        </w:rPr>
      </w:r>
      <w:r/>
    </w:p>
    <w:p>
      <w:pPr>
        <w:pStyle w:val="1011"/>
        <w:ind w:firstLine="482"/>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w:t>
      </w:r>
      <w:bookmarkStart w:id="74" w:name="OLE_LINK70"/>
      <w:r>
        <w:rPr>
          <w:rFonts w:hint="eastAsia" w:ascii="宋体" w:hAnsi="宋体" w:eastAsia="宋体" w:cs="宋体"/>
          <w:b/>
          <w:bCs w:val="0"/>
          <w:color w:val="000000"/>
          <w:sz w:val="24"/>
          <w:szCs w:val="24"/>
          <w:highlight w:val="none"/>
          <w:lang w:val="en-US" w:eastAsia="zh-CN"/>
        </w:rPr>
        <w:t xml:space="preserve">数控机床数字化集成与改造</w:t>
      </w:r>
      <w:r>
        <w:rPr>
          <w:rFonts w:hint="eastAsia" w:ascii="宋体" w:hAnsi="宋体" w:eastAsia="宋体" w:cs="宋体"/>
          <w:b/>
          <w:bCs w:val="0"/>
          <w:color w:val="000000"/>
          <w:sz w:val="24"/>
          <w:szCs w:val="24"/>
          <w:highlight w:val="none"/>
          <w:lang w:val="en-US" w:eastAsia="zh-CN"/>
        </w:rPr>
      </w:r>
      <w:r/>
    </w:p>
    <w:p>
      <w:pPr>
        <w:pStyle w:val="1011"/>
        <w:ind w:firstLine="480"/>
        <w:spacing w:line="360" w:lineRule="auto"/>
        <w:rPr>
          <w:rFonts w:hint="eastAsia" w:ascii="宋体" w:hAnsi="宋体" w:eastAsia="宋体" w:cs="宋体"/>
          <w:color w:val="000000"/>
          <w:sz w:val="24"/>
          <w:szCs w:val="24"/>
          <w:highlight w:val="none"/>
        </w:rPr>
      </w:pPr>
      <w:r/>
      <w:bookmarkEnd w:id="74"/>
      <w:r>
        <w:rPr>
          <w:rFonts w:hint="eastAsia" w:ascii="宋体" w:hAnsi="宋体" w:eastAsia="宋体" w:cs="宋体"/>
          <w:color w:val="000000"/>
          <w:sz w:val="24"/>
          <w:szCs w:val="24"/>
          <w:highlight w:val="none"/>
          <w:lang w:val="en-US" w:eastAsia="zh-CN"/>
        </w:rPr>
        <w:t xml:space="preserve">1.1 </w:t>
      </w:r>
      <w:r>
        <w:rPr>
          <w:rFonts w:hint="eastAsia" w:ascii="宋体" w:hAnsi="宋体" w:eastAsia="宋体" w:cs="宋体"/>
          <w:color w:val="000000"/>
          <w:sz w:val="24"/>
          <w:szCs w:val="24"/>
          <w:highlight w:val="none"/>
        </w:rPr>
        <w:t xml:space="preserve">2台新购五轴立式加工中心</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实现铣削工艺个性化组加工，通过DNC网络与MES软件对接，实现不同零件加工时的智能化切换加工；</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实现数控机床状态的边缘自诊断，通过数字化信息系统可以实时对机床进行故障信息诊断；</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通过升级改造实现数控机床加工运行时现场加工视频的实时画面采集，通过高清摄像装置实现加工过程画面在数字化信息看板上实时呈现；</w:t>
      </w:r>
      <w:r>
        <w:rPr>
          <w:rFonts w:hint="eastAsia" w:ascii="宋体" w:hAnsi="宋体" w:eastAsia="宋体" w:cs="宋体"/>
          <w:color w:val="000000"/>
          <w:sz w:val="24"/>
          <w:szCs w:val="24"/>
          <w:highlight w:val="none"/>
        </w:rPr>
      </w:r>
      <w:r/>
    </w:p>
    <w:p>
      <w:pPr>
        <w:pStyle w:val="1011"/>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配套自动化夹具系统，实现机床与机器人之间的工件装夹；</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 </w:t>
      </w:r>
      <w:r>
        <w:rPr>
          <w:rFonts w:hint="eastAsia" w:ascii="宋体" w:hAnsi="宋体" w:eastAsia="宋体" w:cs="宋体"/>
          <w:color w:val="000000"/>
          <w:sz w:val="24"/>
          <w:szCs w:val="24"/>
          <w:highlight w:val="none"/>
        </w:rPr>
        <w:t xml:space="preserve">3台现有数控机床</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3台现有数控机床进行数字化集成改造，TCX BETA 1250车铣复合中心、DMU50五轴立式加工中心、V22三轴加工中心，实现基本数据信息采集并通过看板展示。</w:t>
      </w:r>
      <w:r>
        <w:rPr>
          <w:rFonts w:hint="eastAsia" w:ascii="宋体" w:hAnsi="宋体" w:eastAsia="宋体" w:cs="宋体"/>
          <w:color w:val="000000"/>
          <w:sz w:val="24"/>
          <w:szCs w:val="24"/>
          <w:highlight w:val="none"/>
        </w:rPr>
      </w:r>
      <w:r/>
    </w:p>
    <w:p>
      <w:pPr>
        <w:pStyle w:val="1011"/>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数控机床数字化</w:t>
      </w:r>
      <w:r>
        <w:rPr>
          <w:rFonts w:hint="eastAsia" w:ascii="宋体" w:hAnsi="宋体" w:eastAsia="宋体" w:cs="宋体"/>
          <w:b/>
          <w:bCs/>
          <w:color w:val="000000"/>
          <w:sz w:val="24"/>
          <w:szCs w:val="24"/>
          <w:highlight w:val="none"/>
          <w:lang w:eastAsia="zh-CN"/>
        </w:rPr>
        <w:t xml:space="preserve">显示平台</w:t>
      </w:r>
      <w:r>
        <w:rPr>
          <w:rFonts w:hint="eastAsia" w:ascii="宋体" w:hAnsi="宋体" w:eastAsia="宋体" w:cs="宋体"/>
          <w:b/>
          <w:bCs/>
          <w:color w:val="000000"/>
          <w:sz w:val="24"/>
          <w:szCs w:val="24"/>
          <w:highlight w:val="none"/>
        </w:rPr>
        <w:t xml:space="preserve">（5套，其中现有3套数控机床、新采购2套数控机床）</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工位监控摄像头</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1.1.1</w:t>
      </w:r>
      <w:r>
        <w:rPr>
          <w:rFonts w:hint="eastAsia" w:ascii="宋体" w:hAnsi="宋体" w:eastAsia="宋体" w:cs="宋体"/>
          <w:color w:val="000000"/>
          <w:sz w:val="24"/>
          <w:szCs w:val="24"/>
          <w:highlight w:val="none"/>
        </w:rPr>
        <w:t xml:space="preserve">类型：高清摄像机</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1.1.2</w:t>
      </w:r>
      <w:r>
        <w:rPr>
          <w:rFonts w:hint="eastAsia" w:ascii="宋体" w:hAnsi="宋体" w:eastAsia="宋体" w:cs="宋体"/>
          <w:color w:val="000000"/>
          <w:sz w:val="24"/>
          <w:szCs w:val="24"/>
          <w:highlight w:val="none"/>
        </w:rPr>
        <w:t xml:space="preserve">相素：≥200万</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1"/>
          <w:szCs w:val="24"/>
          <w:highlight w:val="none"/>
        </w:rPr>
      </w:pPr>
      <w:r>
        <w:rPr>
          <w:rFonts w:hint="eastAsia" w:ascii="宋体" w:hAnsi="宋体" w:eastAsia="宋体" w:cs="宋体"/>
          <w:color w:val="000000"/>
          <w:sz w:val="24"/>
          <w:szCs w:val="24"/>
          <w:highlight w:val="none"/>
          <w:lang w:val="en-US" w:eastAsia="zh-CN"/>
        </w:rPr>
        <w:t xml:space="preserve">1.1.3 </w:t>
      </w:r>
      <w:r>
        <w:rPr>
          <w:rFonts w:hint="eastAsia" w:ascii="宋体" w:hAnsi="宋体" w:eastAsia="宋体" w:cs="宋体"/>
          <w:color w:val="000000"/>
          <w:sz w:val="24"/>
          <w:szCs w:val="24"/>
          <w:highlight w:val="none"/>
        </w:rPr>
        <w:t xml:space="preserve">IO接口： HDMI、VGA、LINE、USB、RJ45网口</w:t>
      </w:r>
      <w:r>
        <w:rPr>
          <w:rFonts w:hint="eastAsia" w:ascii="宋体" w:hAnsi="宋体" w:eastAsia="宋体" w:cs="宋体"/>
          <w:color w:val="000000"/>
          <w:sz w:val="21"/>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工位</w:t>
      </w:r>
      <w:r>
        <w:rPr>
          <w:rFonts w:hint="eastAsia" w:ascii="宋体" w:hAnsi="宋体" w:eastAsia="宋体" w:cs="宋体"/>
          <w:color w:val="000000"/>
          <w:sz w:val="24"/>
          <w:szCs w:val="24"/>
          <w:highlight w:val="none"/>
          <w:lang w:eastAsia="zh-CN"/>
        </w:rPr>
        <w:t xml:space="preserve">实时展示系统</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功能要求1：实时采集现场工位运行数据状态；</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功能要求2：通过软件算法实现工位运行数据实现显示，现场工位视频实时采集与显示；</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1"/>
          <w:szCs w:val="24"/>
          <w:highlight w:val="none"/>
        </w:rPr>
      </w:pPr>
      <w:r>
        <w:rPr>
          <w:rFonts w:hint="eastAsia" w:ascii="宋体" w:hAnsi="宋体" w:eastAsia="宋体" w:cs="宋体"/>
          <w:color w:val="000000"/>
          <w:sz w:val="24"/>
          <w:szCs w:val="24"/>
          <w:highlight w:val="none"/>
          <w:lang w:eastAsia="zh-CN"/>
        </w:rPr>
        <w:t xml:space="preserve">通讯</w:t>
      </w:r>
      <w:r>
        <w:rPr>
          <w:rFonts w:hint="eastAsia" w:ascii="宋体" w:hAnsi="宋体" w:eastAsia="宋体" w:cs="宋体"/>
          <w:color w:val="000000"/>
          <w:sz w:val="24"/>
          <w:szCs w:val="24"/>
          <w:highlight w:val="none"/>
        </w:rPr>
        <w:t xml:space="preserve">接口：IO接口： HDMI、VGA、LINE、USB、RJ45网口；</w:t>
      </w:r>
      <w:r>
        <w:rPr>
          <w:rFonts w:hint="eastAsia" w:ascii="宋体" w:hAnsi="宋体" w:eastAsia="宋体" w:cs="宋体"/>
          <w:color w:val="000000"/>
          <w:sz w:val="21"/>
          <w:szCs w:val="24"/>
          <w:highlight w:val="none"/>
        </w:rPr>
      </w:r>
      <w:r/>
    </w:p>
    <w:p>
      <w:pPr>
        <w:pStyle w:val="1011"/>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eastAsia="zh-CN"/>
        </w:rPr>
        <w:t xml:space="preserve">）数字化总控系统</w:t>
      </w:r>
      <w:r>
        <w:rPr>
          <w:rFonts w:hint="eastAsia" w:ascii="宋体" w:hAnsi="宋体" w:eastAsia="宋体" w:cs="宋体"/>
          <w:b/>
          <w:bCs/>
          <w:color w:val="000000"/>
          <w:sz w:val="24"/>
          <w:szCs w:val="24"/>
          <w:highlight w:val="none"/>
          <w:lang w:eastAsia="zh-CN"/>
        </w:rPr>
      </w:r>
      <w:r/>
    </w:p>
    <w:p>
      <w:pPr>
        <w:pStyle w:val="1011"/>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rPr>
        <w:t xml:space="preserve">数字化总控平台（1套）</w:t>
      </w:r>
      <w:r>
        <w:rPr>
          <w:rFonts w:hint="eastAsia" w:ascii="宋体" w:hAnsi="宋体" w:eastAsia="宋体" w:cs="宋体"/>
          <w:b/>
          <w:bCs/>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1.2mm优质冷轧板；</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表面处理：亚光喷塑喷漆；</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供电电源：AC220V 50HZ；</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型式：≥2位组合式</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桌面材料：木质材料；</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尺寸：≥1600*800*900mm。</w:t>
      </w:r>
      <w:r>
        <w:rPr>
          <w:rFonts w:hint="eastAsia" w:ascii="宋体" w:hAnsi="宋体" w:eastAsia="宋体" w:cs="宋体"/>
          <w:color w:val="000000"/>
          <w:sz w:val="24"/>
          <w:szCs w:val="24"/>
          <w:highlight w:val="none"/>
        </w:rPr>
      </w:r>
      <w:r/>
    </w:p>
    <w:p>
      <w:pPr>
        <w:pStyle w:val="1011"/>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rPr>
        <w:t xml:space="preserve">智能制造虚实联动控制系统</w:t>
      </w:r>
      <w:r>
        <w:rPr>
          <w:rFonts w:hint="eastAsia" w:ascii="宋体" w:hAnsi="宋体" w:eastAsia="宋体" w:cs="宋体"/>
          <w:b/>
          <w:bCs/>
          <w:color w:val="000000"/>
          <w:sz w:val="24"/>
          <w:szCs w:val="24"/>
          <w:highlight w:val="non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1.2.1</w:t>
      </w:r>
      <w:r>
        <w:rPr>
          <w:rFonts w:hint="eastAsia" w:ascii="宋体" w:hAnsi="宋体" w:eastAsia="宋体" w:cs="宋体"/>
          <w:color w:val="000000"/>
          <w:sz w:val="24"/>
          <w:szCs w:val="24"/>
          <w:highlight w:val="none"/>
        </w:rPr>
        <w:t xml:space="preserve">软件以一套具有6轴工业机器人、机器人快换夹具、4轴装配机器人、视觉识别系统、PLC控制单元、轴承压装单元、螺钉装配机械手单元、</w:t>
      </w:r>
      <w:r>
        <w:rPr>
          <w:rFonts w:hint="eastAsia" w:ascii="宋体" w:hAnsi="宋体" w:eastAsia="宋体" w:cs="宋体"/>
          <w:color w:val="000000"/>
          <w:sz w:val="24"/>
          <w:szCs w:val="24"/>
          <w:highlight w:val="none"/>
          <w:lang w:eastAsia="zh-CN"/>
        </w:rPr>
        <w:t xml:space="preserve">立体仓储单元</w:t>
      </w:r>
      <w:r>
        <w:rPr>
          <w:rFonts w:hint="eastAsia" w:ascii="宋体" w:hAnsi="宋体" w:eastAsia="宋体" w:cs="宋体"/>
          <w:color w:val="000000"/>
          <w:sz w:val="24"/>
          <w:szCs w:val="24"/>
          <w:highlight w:val="none"/>
        </w:rPr>
        <w:t xml:space="preserve">单元等的综合性智能制造应用组合单元进行开发；</w:t>
      </w:r>
      <w:r>
        <w:rPr>
          <w:rFonts w:hint="eastAsia" w:ascii="宋体" w:hAnsi="宋体" w:eastAsia="宋体" w:cs="宋体"/>
          <w:color w:val="000000"/>
          <w:sz w:val="24"/>
          <w:szCs w:val="24"/>
          <w:highlight w:val="non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1.2.2</w:t>
      </w:r>
      <w:r>
        <w:rPr>
          <w:rFonts w:hint="eastAsia" w:ascii="宋体" w:hAnsi="宋体" w:eastAsia="宋体" w:cs="宋体"/>
          <w:color w:val="000000"/>
          <w:sz w:val="24"/>
          <w:szCs w:val="24"/>
          <w:highlight w:val="none"/>
        </w:rPr>
        <w:t xml:space="preserve">该仿真工作站是一个用于智能制造工作站，分为</w:t>
      </w:r>
      <w:r>
        <w:rPr>
          <w:rFonts w:hint="eastAsia" w:ascii="宋体" w:hAnsi="宋体" w:eastAsia="宋体" w:cs="宋体"/>
          <w:color w:val="000000"/>
          <w:sz w:val="24"/>
          <w:szCs w:val="24"/>
          <w:highlight w:val="none"/>
          <w:lang w:eastAsia="zh-CN"/>
        </w:rPr>
        <w:t xml:space="preserve">立体仓储单元</w:t>
      </w:r>
      <w:r>
        <w:rPr>
          <w:rFonts w:hint="eastAsia" w:ascii="宋体" w:hAnsi="宋体" w:eastAsia="宋体" w:cs="宋体"/>
          <w:color w:val="000000"/>
          <w:sz w:val="24"/>
          <w:szCs w:val="24"/>
          <w:highlight w:val="none"/>
        </w:rPr>
        <w:t xml:space="preserve">取料控制、轴承输出与压装控制、机器人协作装配控制、三轴机械手螺钉安装控制、旋转底座压装控制等几个重要组成部分，软件控制可以通过外置通用PLC作为控制载体；</w:t>
      </w:r>
      <w:r>
        <w:rPr>
          <w:rFonts w:hint="eastAsia" w:ascii="宋体" w:hAnsi="宋体" w:eastAsia="宋体" w:cs="宋体"/>
          <w:color w:val="000000"/>
          <w:sz w:val="24"/>
          <w:szCs w:val="24"/>
          <w:highlight w:val="none"/>
        </w:rPr>
      </w:r>
      <w:r/>
    </w:p>
    <w:p>
      <w:pPr>
        <w:pStyle w:val="1011"/>
        <w:ind w:firstLine="7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1.2.3</w:t>
      </w:r>
      <w:r>
        <w:rPr>
          <w:rFonts w:hint="eastAsia" w:ascii="宋体" w:hAnsi="宋体" w:eastAsia="宋体" w:cs="宋体"/>
          <w:color w:val="000000"/>
          <w:sz w:val="24"/>
          <w:szCs w:val="24"/>
          <w:highlight w:val="none"/>
        </w:rPr>
        <w:t xml:space="preserve">该仿真系统应以一套真实系统进行开发，可向学校提供真实系统在应用时的源程序代码，并向学校提供真实系统的应用视频课件，课件将每一个部分任务按完整工作流程进行实物拍摄，以真实应用引导学生进行虚拟控制学习；</w:t>
      </w:r>
      <w:r>
        <w:rPr>
          <w:rFonts w:hint="eastAsia" w:ascii="宋体" w:hAnsi="宋体" w:eastAsia="宋体" w:cs="宋体"/>
          <w:color w:val="000000"/>
          <w:sz w:val="24"/>
          <w:szCs w:val="24"/>
          <w:highlight w:val="none"/>
        </w:rPr>
      </w:r>
      <w:r/>
    </w:p>
    <w:p>
      <w:pPr>
        <w:pStyle w:val="1011"/>
        <w:ind w:firstLine="7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1.2.4</w:t>
      </w:r>
      <w:r>
        <w:rPr>
          <w:rFonts w:hint="eastAsia" w:ascii="宋体" w:hAnsi="宋体" w:eastAsia="宋体" w:cs="宋体"/>
          <w:color w:val="000000"/>
          <w:sz w:val="24"/>
          <w:szCs w:val="24"/>
          <w:highlight w:val="none"/>
        </w:rPr>
        <w:t xml:space="preserve">软件离线时通过键盘（A/D/W/S）与鼠标键组合控制，通过操作对设备进行各个视角操作查看。</w:t>
      </w:r>
      <w:r>
        <w:rPr>
          <w:rFonts w:hint="eastAsia" w:ascii="宋体" w:hAnsi="宋体" w:eastAsia="宋体" w:cs="宋体"/>
          <w:color w:val="000000"/>
          <w:sz w:val="24"/>
          <w:szCs w:val="24"/>
          <w:highlight w:val="none"/>
        </w:rPr>
      </w:r>
      <w:r/>
    </w:p>
    <w:p>
      <w:pPr>
        <w:pStyle w:val="1011"/>
        <w:ind w:firstLine="480"/>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1.2.5</w:t>
      </w:r>
      <w:r>
        <w:rPr>
          <w:rFonts w:hint="eastAsia" w:ascii="宋体" w:hAnsi="宋体" w:eastAsia="宋体" w:cs="宋体"/>
          <w:color w:val="000000"/>
          <w:sz w:val="24"/>
          <w:szCs w:val="24"/>
          <w:highlight w:val="none"/>
        </w:rPr>
        <w:t xml:space="preserve">联动控制，软件可以通过虚实联动控制器进行工作站编程控制，每一个虚拟设备都以实物系统相当采用I/O或通讯控制字进行控制，学生将PLC控制通过以太网与软件进行连接，通过学生自由编程使用PLC控制器完成整个系统单元的逻辑动作控制，每一个虚拟部件都应与实物系统相吻合匹配，验证程序的正确性。</w:t>
      </w:r>
      <w:r>
        <w:rPr>
          <w:rFonts w:hint="eastAsia" w:ascii="宋体" w:hAnsi="宋体" w:eastAsia="宋体" w:cs="宋体"/>
          <w:b/>
          <w:bCs/>
          <w:color w:val="000000"/>
          <w:sz w:val="21"/>
          <w:szCs w:val="21"/>
          <w:highlight w:val="none"/>
          <w:lang w:val="en-US" w:eastAsia="zh-CN" w:bidi="ar-SA"/>
        </w:rPr>
      </w:r>
      <w:r/>
    </w:p>
    <w:p>
      <w:pPr>
        <w:pStyle w:val="1011"/>
        <w:ind w:firstLine="482"/>
        <w:spacing w:line="360" w:lineRule="auto"/>
        <w:rPr>
          <w:rFonts w:hint="eastAsia" w:ascii="宋体" w:hAnsi="宋体" w:eastAsia="宋体" w:cs="宋体"/>
          <w:b/>
          <w:bCs/>
          <w:color w:val="000000"/>
          <w:sz w:val="24"/>
          <w:szCs w:val="24"/>
          <w:highlight w:val="none"/>
          <w:lang w:eastAsia="zh-CN"/>
        </w:rPr>
      </w:pPr>
      <w:r/>
      <w:bookmarkStart w:id="75" w:name="OLE_LINK33"/>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eastAsia="zh-CN"/>
        </w:rPr>
        <w:t xml:space="preserve">）智能制造系统软件（1套）</w:t>
      </w:r>
      <w:r>
        <w:rPr>
          <w:rFonts w:hint="eastAsia" w:ascii="宋体" w:hAnsi="宋体" w:eastAsia="宋体" w:cs="宋体"/>
          <w:b/>
          <w:bCs/>
          <w:color w:val="000000"/>
          <w:sz w:val="24"/>
          <w:szCs w:val="24"/>
          <w:highlight w:val="none"/>
          <w:lang w:eastAsia="zh-CN"/>
        </w:rPr>
      </w:r>
      <w:r/>
    </w:p>
    <w:p>
      <w:pPr>
        <w:pStyle w:val="1011"/>
        <w:ind w:firstLine="720"/>
        <w:spacing w:line="360" w:lineRule="auto"/>
        <w:rPr>
          <w:rFonts w:hint="eastAsia" w:ascii="宋体" w:hAnsi="宋体" w:eastAsia="宋体" w:cs="宋体"/>
          <w:color w:val="000000"/>
          <w:sz w:val="24"/>
          <w:szCs w:val="24"/>
          <w:highlight w:val="none"/>
        </w:rPr>
      </w:pPr>
      <w:r/>
      <w:bookmarkEnd w:id="75"/>
      <w:r>
        <w:rPr>
          <w:rFonts w:hint="eastAsia" w:ascii="宋体" w:hAnsi="宋体" w:eastAsia="宋体" w:cs="宋体"/>
          <w:color w:val="000000"/>
          <w:sz w:val="24"/>
          <w:szCs w:val="24"/>
          <w:highlight w:val="none"/>
          <w:lang w:val="en-US" w:eastAsia="zh-CN"/>
        </w:rPr>
        <w:t xml:space="preserve">1.1 </w:t>
      </w:r>
      <w:r>
        <w:rPr>
          <w:rFonts w:hint="eastAsia" w:ascii="宋体" w:hAnsi="宋体" w:eastAsia="宋体" w:cs="宋体"/>
          <w:color w:val="000000"/>
          <w:sz w:val="24"/>
          <w:szCs w:val="24"/>
          <w:highlight w:val="none"/>
        </w:rPr>
        <w:t xml:space="preserve">MES制造执行系统可以通过手机端与PC端两种方式访问；</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用户可以通过手机端与PC端两种方式进行生产产品下单和产品个性化定制等；</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软件系统可以通网络对工作岛控制系统进行数据监控与生产任务系统下发，实现智能加工制造；</w:t>
      </w:r>
      <w:r>
        <w:rPr>
          <w:rFonts w:hint="eastAsia" w:ascii="宋体" w:hAnsi="宋体" w:eastAsia="宋体" w:cs="宋体"/>
          <w:color w:val="000000"/>
          <w:sz w:val="24"/>
          <w:szCs w:val="24"/>
          <w:highlight w:val="none"/>
        </w:rPr>
      </w:r>
      <w:r/>
    </w:p>
    <w:p>
      <w:pPr>
        <w:pStyle w:val="1011"/>
        <w:ind w:firstLine="72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订单管理模块：订单管理是可以通过该页进行自动下单操作界面，通过选择物料实现一键下单，各订单之间顺序排队生产。页面中包含有订单列表可以查看到当前下发还未生产订单内容，同时订单管理界面还可以查看到</w:t>
      </w:r>
      <w:r>
        <w:rPr>
          <w:rFonts w:hint="eastAsia" w:ascii="宋体" w:hAnsi="宋体" w:eastAsia="宋体" w:cs="宋体"/>
          <w:color w:val="000000"/>
          <w:sz w:val="24"/>
          <w:szCs w:val="24"/>
          <w:highlight w:val="none"/>
          <w:lang w:eastAsia="zh-CN"/>
        </w:rPr>
        <w:t xml:space="preserve">立体仓储单元</w:t>
      </w:r>
      <w:r>
        <w:rPr>
          <w:rFonts w:hint="eastAsia" w:ascii="宋体" w:hAnsi="宋体" w:eastAsia="宋体" w:cs="宋体"/>
          <w:color w:val="000000"/>
          <w:sz w:val="24"/>
          <w:szCs w:val="24"/>
          <w:highlight w:val="none"/>
        </w:rPr>
        <w:t xml:space="preserve">当前任务了解到当前订单的材料准备情况。</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物料管理模块：物料管理模块是管理整个系统中需要自动配送与管理物料，通过物料列表可以查看到当前已有物料编码、名称、工艺路径等内容。在此功能模块中用户还可以新建、删除、修改物料信息。 </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仓库管理模块：仓库管理具有初始化设置、控制器连接配置、仓库状态、库位列表等功能模块组成，是一个可与现场智能化</w:t>
      </w:r>
      <w:r>
        <w:rPr>
          <w:rFonts w:hint="eastAsia" w:ascii="宋体" w:hAnsi="宋体" w:eastAsia="宋体" w:cs="宋体"/>
          <w:color w:val="000000"/>
          <w:sz w:val="24"/>
          <w:szCs w:val="24"/>
          <w:highlight w:val="none"/>
          <w:lang w:eastAsia="zh-CN"/>
        </w:rPr>
        <w:t xml:space="preserve">仓储单元</w:t>
      </w:r>
      <w:r>
        <w:rPr>
          <w:rFonts w:hint="eastAsia" w:ascii="宋体" w:hAnsi="宋体" w:eastAsia="宋体" w:cs="宋体"/>
          <w:color w:val="000000"/>
          <w:sz w:val="24"/>
          <w:szCs w:val="24"/>
          <w:highlight w:val="none"/>
        </w:rPr>
        <w:t xml:space="preserve">形成联动控制与管理的智能化管理模块。其中初始化设置、控制器连接是用现硬件通讯连接与设置的模块，仓库状态与库位列表是通过软件查看到现场</w:t>
      </w:r>
      <w:r>
        <w:rPr>
          <w:rFonts w:hint="eastAsia" w:ascii="宋体" w:hAnsi="宋体" w:eastAsia="宋体" w:cs="宋体"/>
          <w:color w:val="000000"/>
          <w:sz w:val="24"/>
          <w:szCs w:val="24"/>
          <w:highlight w:val="none"/>
          <w:lang w:eastAsia="zh-CN"/>
        </w:rPr>
        <w:t xml:space="preserve">仓储单元</w:t>
      </w:r>
      <w:r>
        <w:rPr>
          <w:rFonts w:hint="eastAsia" w:ascii="宋体" w:hAnsi="宋体" w:eastAsia="宋体" w:cs="宋体"/>
          <w:color w:val="000000"/>
          <w:sz w:val="24"/>
          <w:szCs w:val="24"/>
          <w:highlight w:val="none"/>
        </w:rPr>
        <w:t xml:space="preserve">系统状态的应用窗口。</w:t>
      </w:r>
      <w:r>
        <w:rPr>
          <w:rFonts w:hint="eastAsia" w:ascii="宋体" w:hAnsi="宋体" w:eastAsia="宋体" w:cs="宋体"/>
          <w:color w:val="000000"/>
          <w:sz w:val="24"/>
          <w:szCs w:val="24"/>
          <w:highlight w:val="none"/>
        </w:rPr>
      </w:r>
      <w:r/>
    </w:p>
    <w:p>
      <w:pPr>
        <w:pStyle w:val="1011"/>
        <w:ind w:firstLine="72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工位管理模块：工位管理模块是用于生产线现场每个工位的设置定义与数字化信息监控，通过此模块可以对每工位进行独立测试与监控。 </w:t>
      </w:r>
      <w:r>
        <w:rPr>
          <w:rFonts w:hint="eastAsia" w:ascii="宋体" w:hAnsi="宋体" w:eastAsia="宋体" w:cs="宋体"/>
          <w:color w:val="000000"/>
          <w:sz w:val="24"/>
          <w:szCs w:val="24"/>
          <w:highlight w:val="none"/>
        </w:rPr>
      </w:r>
      <w:r/>
    </w:p>
    <w:p>
      <w:pPr>
        <w:pStyle w:val="1011"/>
        <w:ind w:firstLine="72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1.5 </w:t>
      </w:r>
      <w:r>
        <w:rPr>
          <w:rFonts w:hint="eastAsia" w:ascii="宋体" w:hAnsi="宋体" w:eastAsia="宋体" w:cs="宋体"/>
          <w:color w:val="000000"/>
          <w:sz w:val="24"/>
          <w:szCs w:val="24"/>
          <w:highlight w:val="none"/>
        </w:rPr>
        <w:t xml:space="preserve">RFID电子识别系统管理：模块是实现与RFID电子识别系统数据通讯处理软件，可以通过RFID厂商品牌选定、添加通讯与配置信息可以实现快速实现软件与硬件连接,软件为MES其它模块提供在线RFID信息读取与写入服务。模块开放有API接口供二次开发与扩展,也可以应用于RFID单机应用读写测试。</w:t>
      </w:r>
      <w:r>
        <w:rPr>
          <w:rFonts w:hint="eastAsia" w:ascii="宋体" w:hAnsi="宋体" w:eastAsia="宋体" w:cs="宋体"/>
          <w:color w:val="000000"/>
          <w:sz w:val="24"/>
          <w:szCs w:val="24"/>
          <w:highlight w:val="none"/>
        </w:rPr>
      </w:r>
      <w:r/>
    </w:p>
    <w:p>
      <w:pPr>
        <w:pStyle w:val="1011"/>
        <w:ind w:firstLine="72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1.6 </w:t>
      </w:r>
      <w:r>
        <w:rPr>
          <w:rFonts w:hint="eastAsia" w:ascii="宋体" w:hAnsi="宋体" w:eastAsia="宋体" w:cs="宋体"/>
          <w:color w:val="000000"/>
          <w:sz w:val="24"/>
          <w:szCs w:val="24"/>
          <w:highlight w:val="none"/>
        </w:rPr>
        <w:t xml:space="preserve">AGV管理模块：AGV管理模块是一个用于AGV小车管理与智能调度的软件模块，通过初始化配置可以实现与AGV小车硬件通讯连接。</w:t>
      </w:r>
      <w:r>
        <w:rPr>
          <w:rFonts w:hint="eastAsia" w:ascii="宋体" w:hAnsi="宋体" w:eastAsia="宋体" w:cs="宋体"/>
          <w:color w:val="000000"/>
          <w:sz w:val="24"/>
          <w:szCs w:val="24"/>
          <w:highlight w:val="none"/>
        </w:rPr>
      </w:r>
      <w:r/>
    </w:p>
    <w:p>
      <w:pPr>
        <w:pStyle w:val="1011"/>
        <w:ind w:firstLine="72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机器人管理模块：机器人管理模块用于对现场工业机器人管理与数字化信息监控应用，通过管理模块可以对现场机器人进行通数控监控与远程操作,MES通过机器人管理模块可以对全线的机器人进行数据信息采集与可视化分析。</w:t>
      </w:r>
      <w:r>
        <w:rPr>
          <w:rFonts w:hint="eastAsia" w:ascii="宋体" w:hAnsi="宋体" w:eastAsia="宋体" w:cs="宋体"/>
          <w:color w:val="000000"/>
          <w:sz w:val="24"/>
          <w:szCs w:val="24"/>
          <w:highlight w:val="none"/>
        </w:rPr>
      </w:r>
      <w:r/>
    </w:p>
    <w:p>
      <w:pPr>
        <w:pStyle w:val="1011"/>
        <w:ind w:firstLine="72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用户管理模块：用户管理模块是对整个系统应用与管理人员进行分类管理与权限设置功能模块，新建/修改/删除用户、设置用户权限可见性及使用权限；</w:t>
      </w:r>
      <w:r>
        <w:rPr>
          <w:rFonts w:hint="eastAsia" w:ascii="宋体" w:hAnsi="宋体" w:eastAsia="宋体" w:cs="宋体"/>
          <w:color w:val="000000"/>
          <w:sz w:val="24"/>
          <w:szCs w:val="24"/>
          <w:highlight w:val="none"/>
        </w:rPr>
      </w:r>
      <w:r/>
    </w:p>
    <w:p>
      <w:pPr>
        <w:pStyle w:val="1011"/>
        <w:ind w:firstLine="723"/>
        <w:spacing w:line="360" w:lineRule="auto"/>
        <w:rPr>
          <w:rFonts w:hint="eastAsia" w:ascii="宋体" w:hAnsi="宋体" w:eastAsia="宋体" w:cs="宋体"/>
          <w:b/>
          <w:bCs/>
          <w:color w:val="000000"/>
          <w:sz w:val="24"/>
          <w:szCs w:val="24"/>
          <w:highlight w:val="none"/>
        </w:rPr>
      </w:pPr>
      <w:r>
        <w:rPr>
          <w:rFonts w:hint="eastAsia" w:hAnsi="宋体" w:eastAsia="宋体" w:cs="宋体"/>
          <w:b/>
          <w:bCs/>
          <w:color w:val="000000"/>
          <w:sz w:val="24"/>
          <w:szCs w:val="24"/>
          <w:highlight w:val="none"/>
          <w:lang w:eastAsia="zh-CN"/>
        </w:rPr>
        <w:t xml:space="preserve">注：</w:t>
      </w:r>
      <w:r>
        <w:rPr>
          <w:rFonts w:hint="eastAsia" w:ascii="宋体" w:hAnsi="宋体" w:eastAsia="宋体" w:cs="宋体"/>
          <w:b/>
          <w:bCs/>
          <w:color w:val="000000"/>
          <w:sz w:val="24"/>
          <w:szCs w:val="24"/>
          <w:highlight w:val="none"/>
        </w:rPr>
        <w:t xml:space="preserve">投标技术方案中需提供软件各模块功能说明截图</w:t>
      </w:r>
      <w:r>
        <w:rPr>
          <w:rFonts w:hint="eastAsia"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1011"/>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eastAsia="zh-CN"/>
        </w:rPr>
        <w:t xml:space="preserve">）设备</w:t>
      </w:r>
      <w:r>
        <w:rPr>
          <w:rFonts w:hint="eastAsia" w:hAnsi="宋体" w:eastAsia="宋体" w:cs="宋体"/>
          <w:b/>
          <w:bCs/>
          <w:color w:val="000000"/>
          <w:sz w:val="24"/>
          <w:szCs w:val="24"/>
          <w:highlight w:val="none"/>
          <w:lang w:eastAsia="zh-CN"/>
        </w:rPr>
        <w:t xml:space="preserve">控制</w:t>
      </w:r>
      <w:r>
        <w:rPr>
          <w:rFonts w:hint="eastAsia" w:ascii="宋体" w:hAnsi="宋体" w:eastAsia="宋体" w:cs="宋体"/>
          <w:b/>
          <w:bCs/>
          <w:color w:val="000000"/>
          <w:sz w:val="24"/>
          <w:szCs w:val="24"/>
          <w:highlight w:val="none"/>
          <w:lang w:eastAsia="zh-CN"/>
        </w:rPr>
        <w:t xml:space="preserve">系统 </w:t>
      </w:r>
      <w:r>
        <w:rPr>
          <w:rFonts w:hint="eastAsia" w:ascii="宋体" w:hAnsi="宋体" w:eastAsia="宋体" w:cs="宋体"/>
          <w:b/>
          <w:bCs/>
          <w:color w:val="000000"/>
          <w:sz w:val="24"/>
          <w:szCs w:val="24"/>
          <w:highlight w:val="none"/>
          <w:lang w:eastAsia="zh-CN"/>
        </w:rPr>
      </w:r>
      <w:r/>
    </w:p>
    <w:p>
      <w:pPr>
        <w:pStyle w:val="1011"/>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rPr>
        <w:t xml:space="preserve">智能电源管控（5套）</w:t>
      </w:r>
      <w:r>
        <w:rPr>
          <w:rFonts w:hint="eastAsia" w:ascii="宋体" w:hAnsi="宋体" w:eastAsia="宋体" w:cs="宋体"/>
          <w:b/>
          <w:bCs/>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控制电源：AC380V 50HZ</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最大控制电流：32A；</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授权方式：用户密码；</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控制通讯协议：</w:t>
      </w:r>
      <w:bookmarkStart w:id="76" w:name="OLE_LINK73"/>
      <w:r>
        <w:rPr>
          <w:rFonts w:hint="eastAsia" w:ascii="宋体" w:hAnsi="宋体" w:eastAsia="宋体" w:cs="宋体"/>
          <w:color w:val="000000"/>
          <w:sz w:val="24"/>
          <w:szCs w:val="24"/>
          <w:highlight w:val="none"/>
        </w:rPr>
        <w:t xml:space="preserve">以太网</w:t>
      </w:r>
      <w:bookmarkEnd w:id="7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功能范围：依学校现有机床进行配套改造安装；</w:t>
      </w:r>
      <w:r>
        <w:rPr>
          <w:rFonts w:hint="eastAsia" w:ascii="宋体" w:hAnsi="宋体" w:eastAsia="宋体" w:cs="宋体"/>
          <w:color w:val="000000"/>
          <w:sz w:val="24"/>
          <w:szCs w:val="24"/>
          <w:highlight w:val="none"/>
        </w:rPr>
      </w:r>
      <w:r/>
    </w:p>
    <w:p>
      <w:pPr>
        <w:pStyle w:val="1011"/>
        <w:ind w:firstLine="482"/>
        <w:spacing w:line="360" w:lineRule="auto"/>
        <w:rPr>
          <w:rFonts w:hint="eastAsia" w:ascii="宋体" w:hAnsi="宋体" w:eastAsia="宋体" w:cs="宋体"/>
          <w:b/>
          <w:bCs/>
          <w:color w:val="000000"/>
          <w:sz w:val="24"/>
          <w:szCs w:val="24"/>
          <w:highlight w:val="none"/>
        </w:rPr>
      </w:pPr>
      <w:r>
        <w:rPr>
          <w:rFonts w:hint="eastAsia" w:hAnsi="宋体" w:eastAsia="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rPr>
        <w:t xml:space="preserve">数字化信息采集系统（学校现有三台数控机床）</w:t>
      </w:r>
      <w:r>
        <w:rPr>
          <w:rFonts w:hint="eastAsia" w:ascii="宋体" w:hAnsi="宋体" w:eastAsia="宋体" w:cs="宋体"/>
          <w:b/>
          <w:bCs/>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最大检测电流：32A；</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控制电压：AC380V 50HZ；</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采集信号：使用电流、设备开关机、温度、湿度；</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控制通讯协议：TCP/IP；</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功能范围：依学校现有机床进行配套改造安装；</w:t>
      </w:r>
      <w:r>
        <w:rPr>
          <w:rFonts w:hint="eastAsia" w:ascii="宋体" w:hAnsi="宋体" w:eastAsia="宋体" w:cs="宋体"/>
          <w:color w:val="000000"/>
          <w:sz w:val="24"/>
          <w:szCs w:val="24"/>
          <w:highlight w:val="none"/>
        </w:rPr>
      </w:r>
      <w:r/>
    </w:p>
    <w:p>
      <w:pPr>
        <w:pStyle w:val="1011"/>
        <w:ind w:firstLine="482"/>
        <w:spacing w:line="360" w:lineRule="auto"/>
        <w:rPr>
          <w:rFonts w:hint="eastAsia" w:ascii="宋体" w:hAnsi="宋体" w:eastAsia="宋体" w:cs="宋体"/>
          <w:b/>
          <w:bCs/>
          <w:color w:val="000000"/>
          <w:sz w:val="24"/>
          <w:szCs w:val="24"/>
          <w:highlight w:val="none"/>
        </w:rPr>
      </w:pPr>
      <w:r>
        <w:rPr>
          <w:rFonts w:hint="eastAsia" w:hAnsi="宋体" w:eastAsia="宋体" w:cs="宋体"/>
          <w:b/>
          <w:bCs/>
          <w:color w:val="000000"/>
          <w:sz w:val="24"/>
          <w:szCs w:val="24"/>
          <w:highlight w:val="none"/>
          <w:lang w:val="en-US" w:eastAsia="zh-CN"/>
        </w:rPr>
        <w:t xml:space="preserve">1.3</w:t>
      </w:r>
      <w:r>
        <w:rPr>
          <w:rFonts w:hint="eastAsia" w:ascii="宋体" w:hAnsi="宋体" w:eastAsia="宋体" w:cs="宋体"/>
          <w:b/>
          <w:bCs/>
          <w:color w:val="000000"/>
          <w:sz w:val="24"/>
          <w:szCs w:val="24"/>
          <w:highlight w:val="none"/>
        </w:rPr>
        <w:t xml:space="preserve">数字化管理开发软件：</w:t>
      </w:r>
      <w:r>
        <w:rPr>
          <w:rFonts w:hint="eastAsia" w:ascii="宋体" w:hAnsi="宋体" w:eastAsia="宋体" w:cs="宋体"/>
          <w:b/>
          <w:bCs/>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bookmarkStart w:id="77" w:name="OLE_LINK17"/>
      <w:r>
        <w:rPr>
          <w:rFonts w:hint="eastAsia" w:hAnsi="宋体" w:eastAsia="宋体" w:cs="宋体"/>
          <w:color w:val="000000"/>
          <w:sz w:val="24"/>
          <w:szCs w:val="24"/>
          <w:highlight w:val="none"/>
          <w:lang w:val="en-US" w:eastAsia="zh-CN"/>
        </w:rPr>
        <w:t xml:space="preserve">1.3.1</w:t>
      </w:r>
      <w:bookmarkEnd w:id="77"/>
      <w:r>
        <w:rPr>
          <w:rFonts w:hint="eastAsia" w:ascii="宋体" w:hAnsi="宋体" w:eastAsia="宋体" w:cs="宋体"/>
          <w:color w:val="000000"/>
          <w:sz w:val="24"/>
          <w:szCs w:val="24"/>
          <w:highlight w:val="none"/>
        </w:rPr>
        <w:t xml:space="preserve">软件支持平面及3D两种形式监控画面，软件通过网络可以实现与不同品牌PLC及其它控制系统进行通讯，实现对硬件设备监控与控制。</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软件开发支持导入3D模型，3D场景内开发移动、旋转、运动等动作，同时在二维界面支持数据报表、动画、视频、IE接入等复杂控制应用。</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软件技术要求：软件具有真实三维数字化监控、导入工业模型进行定义特征.</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软件可与控制器硬件通讯：包括串口、TCP/UDP、GPRS_CDMA、等多种通信方式。</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支持</w:t>
      </w:r>
      <w:r>
        <w:rPr>
          <w:rFonts w:hint="eastAsia" w:ascii="宋体" w:hAnsi="宋体" w:eastAsia="宋体" w:cs="宋体"/>
          <w:color w:val="000000"/>
          <w:sz w:val="24"/>
          <w:szCs w:val="24"/>
          <w:highlight w:val="none"/>
          <w:lang w:val="en-US" w:eastAsia="zh-CN"/>
        </w:rPr>
        <w:t xml:space="preserve">多种</w:t>
      </w:r>
      <w:r>
        <w:rPr>
          <w:rFonts w:hint="eastAsia" w:ascii="宋体" w:hAnsi="宋体" w:eastAsia="宋体" w:cs="宋体"/>
          <w:color w:val="000000"/>
          <w:sz w:val="24"/>
          <w:szCs w:val="24"/>
          <w:highlight w:val="none"/>
        </w:rPr>
        <w:t xml:space="preserve">通信协议，可自定义万能协议驱动。</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软件具有3D编辑及平面编辑操作开发界面。</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软件可开发网络Web监控云功能，实现数字化云端双胞胎系统开发，同时支持本地连接应用。</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软件3D界面显示功能：过渡、旋转/倾斜、栏框、幻灯显示等高级技术，动画连接方式，具有表格、Ribbon、树等多种控件。</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软件3D界面自由缩放、自适应屏幕。</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1.3.1</w:t>
      </w:r>
      <w:r>
        <w:rPr>
          <w:rFonts w:hint="eastAsia"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设计与运行时都可以任意缩放窗口，也可以自动适应屏幕大小，方便开发任意的3D数字双胞胎应用。</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1.3.1</w:t>
      </w:r>
      <w:r>
        <w:rPr>
          <w:rFonts w:hint="eastAsia" w:hAnsi="宋体" w:eastAsia="宋体" w:cs="宋体"/>
          <w:color w:val="000000"/>
          <w:sz w:val="24"/>
          <w:szCs w:val="24"/>
          <w:highlight w:val="none"/>
          <w:lang w:val="en-US" w:eastAsia="zh-CN"/>
        </w:rPr>
        <w:t xml:space="preserve">1 </w:t>
      </w:r>
      <w:r>
        <w:rPr>
          <w:rFonts w:hint="eastAsia" w:ascii="宋体" w:hAnsi="宋体" w:eastAsia="宋体" w:cs="宋体"/>
          <w:color w:val="000000"/>
          <w:sz w:val="24"/>
          <w:szCs w:val="24"/>
          <w:highlight w:val="none"/>
        </w:rPr>
        <w:t xml:space="preserve">Web分布式：内置的网络/WEB模块工程发布即可监控，支持</w:t>
      </w:r>
      <w:r>
        <w:rPr>
          <w:rFonts w:hint="eastAsia" w:ascii="宋体" w:hAnsi="宋体" w:eastAsia="宋体" w:cs="宋体"/>
          <w:color w:val="000000"/>
          <w:sz w:val="24"/>
          <w:szCs w:val="24"/>
          <w:highlight w:val="none"/>
          <w:lang w:val="en-US" w:eastAsia="zh-CN"/>
        </w:rPr>
        <w:t xml:space="preserve">国产</w:t>
      </w:r>
      <w:r>
        <w:rPr>
          <w:rFonts w:hint="eastAsia" w:ascii="宋体" w:hAnsi="宋体" w:eastAsia="宋体" w:cs="宋体"/>
          <w:color w:val="000000"/>
          <w:sz w:val="24"/>
          <w:szCs w:val="24"/>
          <w:highlight w:val="none"/>
        </w:rPr>
        <w:t xml:space="preserve">客户端。</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1.3.1</w:t>
      </w: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软件开发应用采用国际通用的标准脚本语言javascript。</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1.3.1</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软件可视频连接，通过协议可以调用视频监控画面与3D结合呈现虚拟模型与现场图像无缝结合。</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bookmarkStart w:id="78" w:name="OLE_LINK18"/>
      <w:r>
        <w:rPr>
          <w:rFonts w:hint="eastAsia" w:ascii="宋体" w:hAnsi="宋体" w:eastAsia="宋体" w:cs="宋体"/>
          <w:color w:val="000000"/>
          <w:sz w:val="24"/>
          <w:szCs w:val="24"/>
          <w:highlight w:val="none"/>
          <w:lang w:val="en-US" w:eastAsia="zh-CN"/>
        </w:rPr>
        <w:t xml:space="preserve">1</w:t>
      </w:r>
      <w:r>
        <w:rPr>
          <w:rFonts w:hint="eastAsia"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软件具备地图导入功能：可利用高德/百度/腾讯等地图监控定位。</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1.3.1</w:t>
      </w:r>
      <w:r>
        <w:rPr>
          <w:rFonts w:hint="eastAsia"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软件开发表达式支持：触发器、定时器、多语言、XML支持、定制图形、强大的系统开放性等。</w:t>
      </w:r>
      <w:r>
        <w:rPr>
          <w:rFonts w:hint="eastAsia" w:ascii="宋体" w:hAnsi="宋体" w:eastAsia="宋体" w:cs="宋体"/>
          <w:color w:val="000000"/>
          <w:sz w:val="24"/>
          <w:szCs w:val="24"/>
          <w:highlight w:val="none"/>
        </w:rPr>
      </w:r>
      <w:r/>
    </w:p>
    <w:p>
      <w:pPr>
        <w:pStyle w:val="1011"/>
        <w:ind w:firstLine="482"/>
        <w:spacing w:line="360" w:lineRule="auto"/>
        <w:rPr>
          <w:rFonts w:hint="eastAsia" w:ascii="宋体" w:hAnsi="宋体" w:eastAsia="宋体" w:cs="宋体"/>
          <w:b/>
          <w:bCs/>
          <w:color w:val="000000"/>
          <w:sz w:val="24"/>
          <w:szCs w:val="24"/>
          <w:highlight w:val="none"/>
          <w:lang w:val="en-US" w:eastAsia="zh-CN"/>
        </w:rPr>
      </w:pPr>
      <w:r/>
      <w:bookmarkEnd w:id="78"/>
      <w:r>
        <w:rPr>
          <w:rFonts w:hint="eastAsia" w:ascii="宋体" w:hAnsi="宋体" w:eastAsia="宋体" w:cs="宋体"/>
          <w:b/>
          <w:bCs/>
          <w:color w:val="000000"/>
          <w:sz w:val="24"/>
          <w:szCs w:val="24"/>
          <w:highlight w:val="none"/>
          <w:lang w:val="en-US" w:eastAsia="zh-CN"/>
        </w:rPr>
        <w:t xml:space="preserve">7、实训室环境建设</w:t>
      </w:r>
      <w:r>
        <w:rPr>
          <w:rFonts w:hint="eastAsia" w:ascii="宋体" w:hAnsi="宋体" w:eastAsia="宋体" w:cs="宋体"/>
          <w:b/>
          <w:bCs/>
          <w:color w:val="000000"/>
          <w:sz w:val="24"/>
          <w:szCs w:val="24"/>
          <w:highlight w:val="none"/>
          <w:lang w:val="en-US" w:eastAsia="zh-CN"/>
        </w:rPr>
      </w:r>
      <w:r/>
    </w:p>
    <w:p>
      <w:pPr>
        <w:pStyle w:val="1011"/>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（1）建设概况</w:t>
      </w:r>
      <w:r>
        <w:rPr>
          <w:rFonts w:hint="eastAsia" w:ascii="宋体" w:hAnsi="宋体" w:eastAsia="宋体" w:cs="宋体"/>
          <w:b/>
          <w:bCs/>
          <w:color w:val="000000"/>
          <w:sz w:val="24"/>
          <w:szCs w:val="24"/>
          <w:highlight w:val="none"/>
          <w:lang w:val="en-US" w:eastAsia="zh-CN"/>
        </w:rPr>
      </w:r>
      <w:r/>
    </w:p>
    <w:p>
      <w:pPr>
        <w:pStyle w:val="1011"/>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4"/>
          <w:szCs w:val="24"/>
          <w:highlight w:val="none"/>
          <w:lang w:val="en-US" w:eastAsia="zh-CN"/>
        </w:rPr>
        <w:t xml:space="preserve">本项目建筑面积约500㎡，本次实训室环境建设属于EPC总承包项目，对原有环境建设拆除后重新设计装修建设，包括装修、电气、弱电、暖通、消防、气体安装，学院现有的旧机床移机及精度调试，新机床安装（含基础开挖、灌浆、吊装、搬运、玻璃隔断拆除及恢复</w:t>
      </w:r>
      <w:r>
        <w:rPr>
          <w:rFonts w:hint="eastAsia" w:ascii="宋体" w:hAnsi="宋体" w:eastAsia="宋体" w:cs="宋体"/>
          <w:bCs/>
          <w:color w:val="000000"/>
          <w:sz w:val="24"/>
          <w:szCs w:val="24"/>
          <w:highlight w:val="none"/>
        </w:rPr>
        <w:t xml:space="preserve">等</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1"/>
          <w:szCs w:val="21"/>
          <w:highlight w:val="none"/>
        </w:rPr>
      </w:r>
      <w:r/>
    </w:p>
    <w:p>
      <w:pPr>
        <w:pStyle w:val="1011"/>
        <w:ind w:firstLine="482"/>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1.1装修实施项目</w:t>
      </w:r>
      <w:r>
        <w:rPr>
          <w:rFonts w:ascii="宋体" w:hAnsi="宋体" w:eastAsia="宋体" w:cs="宋体"/>
          <w:b/>
          <w:bCs/>
          <w:color w:val="000000"/>
          <w:sz w:val="24"/>
          <w:szCs w:val="24"/>
          <w:highlight w:val="none"/>
          <w:lang w:val="en-US" w:eastAsia="zh-CN"/>
        </w:rPr>
      </w:r>
      <w:r/>
    </w:p>
    <w:tbl>
      <w:tblPr>
        <w:tblpPr w:horzAnchor="text" w:tblpXSpec="center" w:vertAnchor="text" w:tblpY="1" w:leftFromText="180" w:topFromText="0" w:rightFromText="180" w:bottomFromText="0"/>
        <w:tblW w:w="9448" w:type="dxa"/>
        <w:tblInd w:w="-495" w:type="dxa"/>
        <w:tblLayout w:type="fixed"/>
        <w:tblCellMar>
          <w:left w:w="108" w:type="dxa"/>
          <w:top w:w="0" w:type="dxa"/>
          <w:right w:w="108" w:type="dxa"/>
          <w:bottom w:w="0" w:type="dxa"/>
        </w:tblCellMar>
        <w:tblLook w:val="04A0" w:firstRow="1" w:lastRow="0" w:firstColumn="1" w:lastColumn="0" w:noHBand="0" w:noVBand="1"/>
      </w:tblPr>
      <w:tblGrid>
        <w:gridCol w:w="781"/>
        <w:gridCol w:w="1981"/>
        <w:gridCol w:w="3088"/>
        <w:gridCol w:w="3598"/>
      </w:tblGrid>
      <w:tr>
        <w:trPr>
          <w:cantSplit/>
          <w:trHeight w:val="565"/>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011"/>
              <w:jc w:val="center"/>
              <w:rPr>
                <w:rFonts w:hint="eastAsia" w:ascii="宋体" w:hAnsi="宋体" w:eastAsia="宋体" w:cs="宋体"/>
                <w:b/>
                <w:bCs/>
                <w:color w:val="000000"/>
                <w:sz w:val="24"/>
                <w:szCs w:val="24"/>
                <w:highlight w:val="none"/>
              </w:rPr>
              <w:framePr w:vAnchor="margin" w:hAnchor="page" w:xAlign="center" w:y="1"/>
            </w:pPr>
            <w:r/>
            <w:bookmarkStart w:id="79" w:name="OLE_LINK19"/>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pStyle w:val="1011"/>
              <w:jc w:val="center"/>
              <w:rPr>
                <w:rFonts w:hint="eastAsia" w:ascii="宋体" w:hAnsi="宋体" w:eastAsia="宋体" w:cs="宋体"/>
                <w:b/>
                <w:bCs/>
                <w:color w:val="000000"/>
                <w:sz w:val="24"/>
                <w:szCs w:val="24"/>
                <w:highlight w:val="none"/>
              </w:rPr>
              <w:framePr w:vAnchor="margin" w:hAnchor="page" w:xAlign="center" w:y="1"/>
            </w:pPr>
            <w:r>
              <w:rPr>
                <w:rFonts w:hint="eastAsia" w:ascii="宋体" w:hAnsi="宋体" w:eastAsia="宋体" w:cs="宋体"/>
                <w:b/>
                <w:bCs/>
                <w:color w:val="000000"/>
                <w:sz w:val="24"/>
                <w:szCs w:val="24"/>
                <w:highlight w:val="none"/>
              </w:rPr>
              <w:t xml:space="preserve">项目名称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pStyle w:val="1011"/>
              <w:jc w:val="center"/>
              <w:rPr>
                <w:rFonts w:hint="eastAsia" w:ascii="宋体" w:hAnsi="宋体" w:eastAsia="宋体" w:cs="宋体"/>
                <w:b/>
                <w:bCs/>
                <w:color w:val="000000"/>
                <w:sz w:val="24"/>
                <w:szCs w:val="24"/>
                <w:highlight w:val="none"/>
              </w:rPr>
              <w:framePr w:vAnchor="margin" w:hAnchor="page" w:xAlign="center" w:y="1"/>
            </w:pPr>
            <w:r>
              <w:rPr>
                <w:rFonts w:hint="eastAsia" w:ascii="宋体" w:hAnsi="宋体" w:eastAsia="宋体" w:cs="宋体"/>
                <w:b/>
                <w:bCs/>
                <w:color w:val="000000"/>
                <w:sz w:val="24"/>
                <w:szCs w:val="24"/>
                <w:highlight w:val="none"/>
              </w:rPr>
              <w:t xml:space="preserve">内容描述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98" w:type="dxa"/>
            <w:vAlign w:val="center"/>
            <w:textDirection w:val="lrTb"/>
            <w:noWrap w:val="false"/>
          </w:tcPr>
          <w:p>
            <w:pPr>
              <w:pStyle w:val="1011"/>
              <w:jc w:val="center"/>
              <w:rPr>
                <w:rFonts w:hint="eastAsia" w:ascii="宋体" w:hAnsi="宋体" w:eastAsia="宋体" w:cs="宋体"/>
                <w:b/>
                <w:bCs/>
                <w:color w:val="000000"/>
                <w:sz w:val="24"/>
                <w:szCs w:val="24"/>
                <w:highlight w:val="none"/>
              </w:rPr>
              <w:framePr w:vAnchor="margin" w:hAnchor="page" w:xAlign="center" w:y="1"/>
            </w:pPr>
            <w:r>
              <w:rPr>
                <w:rFonts w:hint="eastAsia" w:ascii="宋体" w:hAnsi="宋体" w:eastAsia="宋体" w:cs="宋体"/>
                <w:b/>
                <w:bCs/>
                <w:color w:val="000000"/>
                <w:sz w:val="24"/>
                <w:szCs w:val="24"/>
                <w:highlight w:val="none"/>
              </w:rPr>
              <w:t xml:space="preserve">技术参数及要求</w:t>
            </w:r>
            <w:r>
              <w:rPr>
                <w:rFonts w:hint="eastAsia" w:ascii="宋体" w:hAnsi="宋体" w:eastAsia="宋体" w:cs="宋体"/>
                <w:b/>
                <w:bCs/>
                <w:color w:val="000000"/>
                <w:sz w:val="24"/>
                <w:szCs w:val="24"/>
                <w:highlight w:val="none"/>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011"/>
              <w:jc w:val="center"/>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pStyle w:val="1011"/>
              <w:rPr>
                <w:rFonts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实训室环境建设</w:t>
            </w:r>
            <w:r>
              <w:rPr>
                <w:rFonts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pStyle w:val="1011"/>
              <w:rPr>
                <w:rFonts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墙体、超耐磨环氧地坪、吊顶、涂料，功能区护栏项目</w:t>
            </w:r>
            <w:r>
              <w:rPr>
                <w:rFonts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98" w:type="dxa"/>
            <w:vAlign w:val="center"/>
            <w:textDirection w:val="lrTb"/>
            <w:noWrap w:val="false"/>
          </w:tcPr>
          <w:p>
            <w:pPr>
              <w:pStyle w:val="1011"/>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val="en-US" w:eastAsia="zh-CN"/>
              </w:rPr>
              <w:t xml:space="preserve">建设材料需采用主流一线品牌材料，满足耐火、环保等硬性要求。</w:t>
            </w:r>
            <w:r>
              <w:rPr>
                <w:rFonts w:hint="eastAsia" w:ascii="宋体" w:hAnsi="宋体" w:eastAsia="宋体" w:cs="宋体"/>
                <w:color w:val="000000"/>
                <w:sz w:val="24"/>
                <w:szCs w:val="24"/>
                <w:highlight w:val="none"/>
              </w:rPr>
            </w:r>
            <w:r/>
          </w:p>
        </w:tc>
      </w:tr>
    </w:tbl>
    <w:p>
      <w:pPr>
        <w:pStyle w:val="1011"/>
        <w:ind w:firstLine="480"/>
        <w:spacing w:line="360" w:lineRule="auto"/>
        <w:rPr>
          <w:rFonts w:hint="eastAsia" w:ascii="宋体" w:hAnsi="宋体" w:eastAsia="宋体" w:cs="宋体"/>
          <w:color w:val="000000"/>
          <w:sz w:val="24"/>
          <w:szCs w:val="24"/>
          <w:highlight w:val="none"/>
          <w:lang w:val="en-US" w:eastAsia="zh-CN"/>
        </w:rPr>
      </w:pPr>
      <w:r/>
      <w:bookmarkEnd w:id="79"/>
      <w:r>
        <w:rPr>
          <w:rFonts w:hint="eastAsia" w:ascii="宋体" w:hAnsi="宋体" w:eastAsia="宋体" w:cs="宋体"/>
          <w:color w:val="000000"/>
          <w:sz w:val="24"/>
          <w:szCs w:val="24"/>
          <w:highlight w:val="none"/>
          <w:lang w:val="en-US" w:eastAsia="zh-CN"/>
        </w:rPr>
        <w:t xml:space="preserve">环境建设的要求:</w:t>
      </w:r>
      <w:r>
        <w:rPr>
          <w:rFonts w:hint="eastAsia" w:ascii="宋体" w:hAnsi="宋体" w:eastAsia="宋体" w:cs="宋体"/>
          <w:color w:val="000000"/>
          <w:sz w:val="24"/>
          <w:szCs w:val="24"/>
          <w:highlight w:val="none"/>
          <w:lang w:val="en-US" w:eastAsia="zh-CN"/>
        </w:rPr>
      </w:r>
      <w:r/>
    </w:p>
    <w:p>
      <w:pPr>
        <w:pStyle w:val="101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①采用B1级耐火建筑材料，含耐火钢化玻璃、耐火石膏板及耐火龙骨等其他材料；</w:t>
      </w:r>
      <w:r>
        <w:rPr>
          <w:rFonts w:hint="eastAsia" w:ascii="宋体" w:hAnsi="宋体" w:eastAsia="宋体" w:cs="宋体"/>
          <w:color w:val="000000"/>
          <w:sz w:val="24"/>
          <w:szCs w:val="24"/>
          <w:highlight w:val="none"/>
          <w:lang w:val="en-US" w:eastAsia="zh-CN"/>
        </w:rPr>
      </w:r>
      <w:r/>
    </w:p>
    <w:p>
      <w:pPr>
        <w:pStyle w:val="101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②乳胶漆、超耐磨环氧地坪漆使用环保无甲醛材料；</w:t>
      </w:r>
      <w:r>
        <w:rPr>
          <w:rFonts w:hint="eastAsia" w:ascii="宋体" w:hAnsi="宋体" w:eastAsia="宋体" w:cs="宋体"/>
          <w:color w:val="000000"/>
          <w:sz w:val="24"/>
          <w:szCs w:val="24"/>
          <w:highlight w:val="none"/>
          <w:lang w:val="en-US" w:eastAsia="zh-CN"/>
        </w:rPr>
      </w:r>
      <w:r/>
    </w:p>
    <w:p>
      <w:pPr>
        <w:pStyle w:val="101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③环境建设的所有主材及辅材均使用国标材料。</w:t>
      </w:r>
      <w:r>
        <w:rPr>
          <w:rFonts w:hint="eastAsia" w:ascii="宋体" w:hAnsi="宋体" w:eastAsia="宋体" w:cs="宋体"/>
          <w:color w:val="000000"/>
          <w:sz w:val="24"/>
          <w:szCs w:val="24"/>
          <w:highlight w:val="none"/>
          <w:lang w:val="en-US" w:eastAsia="zh-CN"/>
        </w:rPr>
      </w:r>
      <w:r/>
    </w:p>
    <w:p>
      <w:pPr>
        <w:pStyle w:val="1011"/>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1.2配电系统</w:t>
      </w:r>
      <w:r>
        <w:rPr>
          <w:rFonts w:hint="eastAsia" w:ascii="宋体" w:hAnsi="宋体" w:eastAsia="宋体" w:cs="宋体"/>
          <w:b/>
          <w:bCs/>
          <w:color w:val="000000"/>
          <w:sz w:val="24"/>
          <w:szCs w:val="24"/>
          <w:highlight w:val="none"/>
          <w:lang w:val="en-US" w:eastAsia="zh-CN"/>
        </w:rPr>
      </w:r>
      <w:r/>
    </w:p>
    <w:tbl>
      <w:tblPr>
        <w:tblpPr w:horzAnchor="text" w:tblpXSpec="center" w:vertAnchor="text" w:tblpY="1" w:leftFromText="180" w:topFromText="0" w:rightFromText="180" w:bottomFromText="0"/>
        <w:tblW w:w="9411" w:type="dxa"/>
        <w:tblInd w:w="-458" w:type="dxa"/>
        <w:tblLayout w:type="fixed"/>
        <w:tblCellMar>
          <w:left w:w="108" w:type="dxa"/>
          <w:top w:w="0" w:type="dxa"/>
          <w:right w:w="108" w:type="dxa"/>
          <w:bottom w:w="0" w:type="dxa"/>
        </w:tblCellMar>
        <w:tblLook w:val="04A0" w:firstRow="1" w:lastRow="0" w:firstColumn="1" w:lastColumn="0" w:noHBand="0" w:noVBand="1"/>
      </w:tblPr>
      <w:tblGrid>
        <w:gridCol w:w="838"/>
        <w:gridCol w:w="1887"/>
        <w:gridCol w:w="3488"/>
        <w:gridCol w:w="3198"/>
      </w:tblGrid>
      <w:tr>
        <w:trPr>
          <w:cantSplit/>
          <w:trHeight w:val="565"/>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11"/>
              <w:jc w:val="center"/>
              <w:rPr>
                <w:rFonts w:hint="eastAsia" w:ascii="宋体" w:hAnsi="宋体" w:eastAsia="宋体" w:cs="宋体"/>
                <w:b/>
                <w:bCs/>
                <w:color w:val="000000"/>
                <w:sz w:val="24"/>
                <w:szCs w:val="24"/>
                <w:highlight w:val="none"/>
              </w:rPr>
              <w:framePr w:vAnchor="margin" w:hAnchor="page" w:xAlign="center" w:y="1"/>
            </w:pPr>
            <w:r/>
            <w:bookmarkStart w:id="80" w:name="OLE_LINK20"/>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1011"/>
              <w:jc w:val="center"/>
              <w:rPr>
                <w:rFonts w:hint="eastAsia" w:ascii="宋体" w:hAnsi="宋体" w:eastAsia="宋体" w:cs="宋体"/>
                <w:b/>
                <w:bCs/>
                <w:color w:val="000000"/>
                <w:sz w:val="24"/>
                <w:szCs w:val="24"/>
                <w:highlight w:val="none"/>
              </w:rPr>
              <w:framePr w:vAnchor="margin" w:hAnchor="page" w:xAlign="center" w:y="1"/>
            </w:pPr>
            <w:r>
              <w:rPr>
                <w:rFonts w:hint="eastAsia" w:ascii="宋体" w:hAnsi="宋体" w:eastAsia="宋体" w:cs="宋体"/>
                <w:b/>
                <w:bCs/>
                <w:color w:val="000000"/>
                <w:sz w:val="24"/>
                <w:szCs w:val="24"/>
                <w:highlight w:val="none"/>
              </w:rPr>
              <w:t xml:space="preserve">项目名称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pStyle w:val="1011"/>
              <w:jc w:val="center"/>
              <w:rPr>
                <w:rFonts w:hint="eastAsia" w:ascii="宋体" w:hAnsi="宋体" w:eastAsia="宋体" w:cs="宋体"/>
                <w:b/>
                <w:bCs/>
                <w:color w:val="000000"/>
                <w:sz w:val="24"/>
                <w:szCs w:val="24"/>
                <w:highlight w:val="none"/>
              </w:rPr>
              <w:framePr w:vAnchor="margin" w:hAnchor="page" w:xAlign="center" w:y="1"/>
            </w:pPr>
            <w:r>
              <w:rPr>
                <w:rFonts w:hint="eastAsia" w:ascii="宋体" w:hAnsi="宋体" w:eastAsia="宋体" w:cs="宋体"/>
                <w:b/>
                <w:bCs/>
                <w:color w:val="000000"/>
                <w:sz w:val="24"/>
                <w:szCs w:val="24"/>
                <w:highlight w:val="none"/>
              </w:rPr>
              <w:t xml:space="preserve">内容描述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198" w:type="dxa"/>
            <w:vAlign w:val="center"/>
            <w:textDirection w:val="lrTb"/>
            <w:noWrap w:val="false"/>
          </w:tcPr>
          <w:p>
            <w:pPr>
              <w:pStyle w:val="1011"/>
              <w:jc w:val="center"/>
              <w:rPr>
                <w:rFonts w:hint="eastAsia" w:ascii="宋体" w:hAnsi="宋体" w:eastAsia="宋体" w:cs="宋体"/>
                <w:b/>
                <w:bCs/>
                <w:color w:val="000000"/>
                <w:sz w:val="24"/>
                <w:szCs w:val="24"/>
                <w:highlight w:val="none"/>
              </w:rPr>
              <w:framePr w:vAnchor="margin" w:hAnchor="page" w:xAlign="center" w:y="1"/>
            </w:pPr>
            <w:r>
              <w:rPr>
                <w:rFonts w:hint="eastAsia" w:ascii="宋体" w:hAnsi="宋体" w:eastAsia="宋体" w:cs="宋体"/>
                <w:b/>
                <w:bCs/>
                <w:color w:val="000000"/>
                <w:sz w:val="24"/>
                <w:szCs w:val="24"/>
                <w:highlight w:val="none"/>
              </w:rPr>
              <w:t xml:space="preserve">技术参数及要求</w:t>
            </w:r>
            <w:r>
              <w:rPr>
                <w:rFonts w:hint="eastAsia" w:ascii="宋体" w:hAnsi="宋体" w:eastAsia="宋体" w:cs="宋体"/>
                <w:b/>
                <w:bCs/>
                <w:color w:val="000000"/>
                <w:sz w:val="24"/>
                <w:szCs w:val="24"/>
                <w:highlight w:val="none"/>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11"/>
              <w:jc w:val="center"/>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1011"/>
              <w:jc w:val="center"/>
              <w:rPr>
                <w:rFonts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配电系统</w:t>
            </w:r>
            <w:r>
              <w:rPr>
                <w:rFonts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pStyle w:val="1011"/>
              <w:jc w:val="center"/>
              <w:rPr>
                <w:rFonts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主要电气元器件均采用主流品牌，电线电缆等采用一线品牌</w:t>
            </w:r>
            <w:r>
              <w:rPr>
                <w:rFonts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198" w:type="dxa"/>
            <w:vAlign w:val="center"/>
            <w:textDirection w:val="lrTb"/>
            <w:noWrap w:val="false"/>
          </w:tcPr>
          <w:p>
            <w:pPr>
              <w:pStyle w:val="1011"/>
              <w:jc w:val="center"/>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配电系统满足《低压配电设计规范》、《建筑电气工程施工质量验收规范》标准。</w:t>
            </w:r>
            <w:r>
              <w:rPr>
                <w:rFonts w:hint="eastAsia" w:ascii="宋体" w:hAnsi="宋体" w:eastAsia="宋体" w:cs="宋体"/>
                <w:color w:val="000000"/>
                <w:sz w:val="24"/>
                <w:szCs w:val="24"/>
                <w:highlight w:val="none"/>
                <w:lang w:val="en-US" w:eastAsia="zh-CN"/>
              </w:rPr>
            </w:r>
            <w:r/>
          </w:p>
        </w:tc>
      </w:tr>
    </w:tbl>
    <w:p>
      <w:pPr>
        <w:pStyle w:val="1011"/>
        <w:ind w:firstLine="480"/>
        <w:spacing w:line="360" w:lineRule="auto"/>
        <w:rPr>
          <w:rFonts w:hint="eastAsia" w:ascii="宋体" w:hAnsi="宋体" w:eastAsia="宋体" w:cs="宋体"/>
          <w:color w:val="000000"/>
          <w:sz w:val="24"/>
          <w:szCs w:val="24"/>
          <w:highlight w:val="none"/>
          <w:lang w:val="en-US" w:eastAsia="zh-CN"/>
        </w:rPr>
      </w:pPr>
      <w:r/>
      <w:bookmarkEnd w:id="80"/>
      <w:r>
        <w:rPr>
          <w:rFonts w:hint="eastAsia" w:ascii="宋体" w:hAnsi="宋体" w:eastAsia="宋体" w:cs="宋体"/>
          <w:color w:val="000000"/>
          <w:sz w:val="24"/>
          <w:szCs w:val="24"/>
          <w:highlight w:val="none"/>
          <w:lang w:val="en-US" w:eastAsia="zh-CN"/>
        </w:rPr>
        <w:t xml:space="preserve">配电系统：</w:t>
      </w:r>
      <w:r>
        <w:rPr>
          <w:rFonts w:hint="eastAsia" w:ascii="宋体" w:hAnsi="宋体" w:eastAsia="宋体" w:cs="宋体"/>
          <w:color w:val="000000"/>
          <w:sz w:val="24"/>
          <w:szCs w:val="24"/>
          <w:highlight w:val="none"/>
          <w:lang w:val="en-US" w:eastAsia="zh-CN"/>
        </w:rPr>
      </w:r>
      <w:r/>
    </w:p>
    <w:p>
      <w:pPr>
        <w:pStyle w:val="1011"/>
        <w:ind w:firstLine="480"/>
        <w:spacing w:line="360" w:lineRule="auto"/>
        <w:rPr>
          <w:rFonts w:hint="eastAsia" w:ascii="宋体" w:hAnsi="宋体" w:eastAsia="宋体" w:cs="宋体"/>
          <w:color w:val="000000"/>
          <w:sz w:val="24"/>
          <w:szCs w:val="24"/>
          <w:highlight w:val="none"/>
          <w:lang w:val="en-US" w:eastAsia="zh-CN"/>
        </w:rPr>
      </w:pPr>
      <w:r/>
      <w:bookmarkStart w:id="81" w:name="OLE_LINK21"/>
      <w:r>
        <w:rPr>
          <w:rFonts w:hint="eastAsia" w:ascii="宋体" w:hAnsi="宋体" w:eastAsia="宋体" w:cs="宋体"/>
          <w:color w:val="000000"/>
          <w:sz w:val="24"/>
          <w:szCs w:val="24"/>
          <w:highlight w:val="none"/>
          <w:lang w:val="en-US" w:eastAsia="zh-CN"/>
        </w:rPr>
        <w:t xml:space="preserve">①</w:t>
      </w:r>
      <w:bookmarkEnd w:id="81"/>
      <w:r>
        <w:rPr>
          <w:rFonts w:hint="eastAsia" w:ascii="宋体" w:hAnsi="宋体" w:eastAsia="宋体" w:cs="宋体"/>
          <w:color w:val="000000"/>
          <w:sz w:val="24"/>
          <w:szCs w:val="24"/>
          <w:highlight w:val="none"/>
          <w:lang w:val="en-US" w:eastAsia="zh-CN"/>
        </w:rPr>
        <w:t xml:space="preserve">机床及中央空调等设备配电；</w:t>
      </w:r>
      <w:r>
        <w:rPr>
          <w:rFonts w:hint="eastAsia" w:ascii="宋体" w:hAnsi="宋体" w:eastAsia="宋体" w:cs="宋体"/>
          <w:color w:val="000000"/>
          <w:sz w:val="24"/>
          <w:szCs w:val="24"/>
          <w:highlight w:val="none"/>
          <w:lang w:val="en-US" w:eastAsia="zh-CN"/>
        </w:rPr>
      </w:r>
      <w:r/>
    </w:p>
    <w:p>
      <w:pPr>
        <w:pStyle w:val="1011"/>
        <w:ind w:firstLine="480"/>
        <w:spacing w:line="360" w:lineRule="auto"/>
        <w:rPr>
          <w:rFonts w:hint="eastAsia" w:ascii="宋体" w:hAnsi="宋体" w:eastAsia="宋体" w:cs="宋体"/>
          <w:color w:val="000000"/>
          <w:sz w:val="24"/>
          <w:szCs w:val="24"/>
          <w:highlight w:val="none"/>
          <w:lang w:val="en-US" w:eastAsia="zh-CN"/>
        </w:rPr>
      </w:pPr>
      <w:r/>
      <w:bookmarkStart w:id="82" w:name="OLE_LINK22"/>
      <w:r>
        <w:rPr>
          <w:rFonts w:hint="eastAsia" w:ascii="宋体" w:hAnsi="宋体" w:eastAsia="宋体" w:cs="宋体"/>
          <w:color w:val="000000"/>
          <w:sz w:val="24"/>
          <w:szCs w:val="24"/>
          <w:highlight w:val="none"/>
          <w:lang w:val="en-US" w:eastAsia="zh-CN"/>
        </w:rPr>
        <w:t xml:space="preserve">②</w:t>
      </w:r>
      <w:bookmarkEnd w:id="82"/>
      <w:r>
        <w:rPr>
          <w:rFonts w:hint="eastAsia" w:ascii="宋体" w:hAnsi="宋体" w:eastAsia="宋体" w:cs="宋体"/>
          <w:color w:val="000000"/>
          <w:sz w:val="24"/>
          <w:szCs w:val="24"/>
          <w:highlight w:val="none"/>
          <w:lang w:val="en-US" w:eastAsia="zh-CN"/>
        </w:rPr>
        <w:t xml:space="preserve">插座及照明配电等；</w:t>
      </w:r>
      <w:r>
        <w:rPr>
          <w:rFonts w:hint="eastAsia" w:ascii="宋体" w:hAnsi="宋体" w:eastAsia="宋体" w:cs="宋体"/>
          <w:color w:val="000000"/>
          <w:sz w:val="24"/>
          <w:szCs w:val="24"/>
          <w:highlight w:val="none"/>
          <w:lang w:val="en-US" w:eastAsia="zh-CN"/>
        </w:rPr>
      </w:r>
      <w:r/>
    </w:p>
    <w:p>
      <w:pPr>
        <w:pStyle w:val="1011"/>
        <w:ind w:firstLine="480"/>
        <w:spacing w:line="360" w:lineRule="auto"/>
        <w:rPr>
          <w:rFonts w:hint="eastAsia" w:ascii="宋体" w:hAnsi="宋体" w:eastAsia="宋体" w:cs="宋体"/>
          <w:color w:val="000000"/>
          <w:sz w:val="24"/>
          <w:szCs w:val="24"/>
          <w:highlight w:val="none"/>
          <w:lang w:val="en-US" w:eastAsia="zh-CN"/>
        </w:rPr>
      </w:pPr>
      <w:r/>
      <w:bookmarkStart w:id="83" w:name="OLE_LINK23"/>
      <w:r>
        <w:rPr>
          <w:rFonts w:hint="eastAsia" w:ascii="宋体" w:hAnsi="宋体" w:eastAsia="宋体" w:cs="宋体"/>
          <w:color w:val="000000"/>
          <w:sz w:val="24"/>
          <w:szCs w:val="24"/>
          <w:highlight w:val="none"/>
          <w:lang w:val="en-US" w:eastAsia="zh-CN"/>
        </w:rPr>
        <w:t xml:space="preserve">③</w:t>
      </w:r>
      <w:bookmarkEnd w:id="83"/>
      <w:r>
        <w:rPr>
          <w:rFonts w:hint="eastAsia" w:ascii="宋体" w:hAnsi="宋体" w:eastAsia="宋体" w:cs="宋体"/>
          <w:color w:val="000000"/>
          <w:sz w:val="24"/>
          <w:szCs w:val="24"/>
          <w:highlight w:val="none"/>
          <w:lang w:val="en-US" w:eastAsia="zh-CN"/>
        </w:rPr>
        <w:t xml:space="preserve">配电柜采用标准动力柜和PZ30系列照明、插座配电箱，根据设计图纸用电容量分配电功率配比，主要电气元件使用主流一线品牌；</w:t>
      </w:r>
      <w:r>
        <w:rPr>
          <w:rFonts w:hint="eastAsia" w:ascii="宋体" w:hAnsi="宋体" w:eastAsia="宋体" w:cs="宋体"/>
          <w:color w:val="000000"/>
          <w:sz w:val="24"/>
          <w:szCs w:val="24"/>
          <w:highlight w:val="none"/>
          <w:lang w:val="en-US" w:eastAsia="zh-CN"/>
        </w:rPr>
      </w:r>
      <w:r/>
    </w:p>
    <w:p>
      <w:pPr>
        <w:pStyle w:val="101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④电力桥架均采用线槽式桥架，导线管均采用镀锌电线管；</w:t>
      </w:r>
      <w:r>
        <w:rPr>
          <w:rFonts w:hint="eastAsia" w:ascii="宋体" w:hAnsi="宋体" w:eastAsia="宋体" w:cs="宋体"/>
          <w:color w:val="000000"/>
          <w:sz w:val="24"/>
          <w:szCs w:val="24"/>
          <w:highlight w:val="none"/>
          <w:lang w:val="en-US" w:eastAsia="zh-CN"/>
        </w:rPr>
      </w:r>
      <w:r/>
    </w:p>
    <w:p>
      <w:pPr>
        <w:pStyle w:val="101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⑤电缆采用三相五线制TN-S供电系统电缆，采用无卤低烟阻燃的电缆电线，分电缆及电线根据设计图纸敷设。</w:t>
      </w:r>
      <w:r>
        <w:rPr>
          <w:rFonts w:hint="eastAsia" w:ascii="宋体" w:hAnsi="宋体" w:eastAsia="宋体" w:cs="宋体"/>
          <w:color w:val="000000"/>
          <w:sz w:val="24"/>
          <w:szCs w:val="24"/>
          <w:highlight w:val="none"/>
          <w:lang w:val="en-US" w:eastAsia="zh-CN"/>
        </w:rPr>
      </w:r>
      <w:r/>
    </w:p>
    <w:p>
      <w:pPr>
        <w:pStyle w:val="1011"/>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1.3弱电系统</w:t>
      </w:r>
      <w:r>
        <w:rPr>
          <w:rFonts w:hint="eastAsia" w:ascii="宋体" w:hAnsi="宋体" w:eastAsia="宋体" w:cs="宋体"/>
          <w:b/>
          <w:bCs/>
          <w:color w:val="000000"/>
          <w:sz w:val="24"/>
          <w:szCs w:val="24"/>
          <w:highlight w:val="none"/>
          <w:lang w:val="en-US" w:eastAsia="zh-CN"/>
        </w:rPr>
      </w:r>
      <w:r/>
    </w:p>
    <w:tbl>
      <w:tblPr>
        <w:tblpPr w:horzAnchor="text" w:tblpXSpec="center" w:vertAnchor="text" w:tblpY="1" w:leftFromText="180" w:topFromText="0" w:rightFromText="180" w:bottomFromText="0"/>
        <w:tblW w:w="9411" w:type="dxa"/>
        <w:tblInd w:w="-458" w:type="dxa"/>
        <w:tblLayout w:type="fixed"/>
        <w:tblCellMar>
          <w:left w:w="108" w:type="dxa"/>
          <w:top w:w="0" w:type="dxa"/>
          <w:right w:w="108" w:type="dxa"/>
          <w:bottom w:w="0" w:type="dxa"/>
        </w:tblCellMar>
        <w:tblLook w:val="04A0" w:firstRow="1" w:lastRow="0" w:firstColumn="1" w:lastColumn="0" w:noHBand="0" w:noVBand="1"/>
      </w:tblPr>
      <w:tblGrid>
        <w:gridCol w:w="838"/>
        <w:gridCol w:w="1887"/>
        <w:gridCol w:w="2925"/>
        <w:gridCol w:w="3761"/>
      </w:tblGrid>
      <w:tr>
        <w:trPr>
          <w:cantSplit/>
          <w:trHeight w:val="565"/>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11"/>
              <w:jc w:val="center"/>
              <w:rPr>
                <w:rFonts w:hint="eastAsia" w:ascii="宋体" w:hAnsi="宋体" w:eastAsia="宋体" w:cs="宋体"/>
                <w:b/>
                <w:bCs/>
                <w:color w:val="000000"/>
                <w:sz w:val="24"/>
                <w:szCs w:val="24"/>
                <w:highlight w:val="none"/>
              </w:rPr>
              <w:framePr w:vAnchor="margin" w:hAnchor="page" w:xAlign="center" w:y="1"/>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1011"/>
              <w:jc w:val="center"/>
              <w:rPr>
                <w:rFonts w:hint="eastAsia" w:ascii="宋体" w:hAnsi="宋体" w:eastAsia="宋体" w:cs="宋体"/>
                <w:b/>
                <w:bCs/>
                <w:color w:val="000000"/>
                <w:sz w:val="24"/>
                <w:szCs w:val="24"/>
                <w:highlight w:val="none"/>
              </w:rPr>
              <w:framePr w:vAnchor="margin" w:hAnchor="page" w:xAlign="center" w:y="1"/>
            </w:pPr>
            <w:r>
              <w:rPr>
                <w:rFonts w:hint="eastAsia" w:ascii="宋体" w:hAnsi="宋体" w:eastAsia="宋体" w:cs="宋体"/>
                <w:b/>
                <w:bCs/>
                <w:color w:val="000000"/>
                <w:sz w:val="24"/>
                <w:szCs w:val="24"/>
                <w:highlight w:val="none"/>
              </w:rPr>
              <w:t xml:space="preserve">项目名称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1011"/>
              <w:jc w:val="center"/>
              <w:rPr>
                <w:rFonts w:hint="eastAsia" w:ascii="宋体" w:hAnsi="宋体" w:eastAsia="宋体" w:cs="宋体"/>
                <w:b/>
                <w:bCs/>
                <w:color w:val="000000"/>
                <w:sz w:val="24"/>
                <w:szCs w:val="24"/>
                <w:highlight w:val="none"/>
              </w:rPr>
              <w:framePr w:vAnchor="margin" w:hAnchor="page" w:xAlign="center" w:y="1"/>
            </w:pPr>
            <w:r>
              <w:rPr>
                <w:rFonts w:hint="eastAsia" w:ascii="宋体" w:hAnsi="宋体" w:eastAsia="宋体" w:cs="宋体"/>
                <w:b/>
                <w:bCs/>
                <w:color w:val="000000"/>
                <w:sz w:val="24"/>
                <w:szCs w:val="24"/>
                <w:highlight w:val="none"/>
              </w:rPr>
              <w:t xml:space="preserve">内容描述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761" w:type="dxa"/>
            <w:vAlign w:val="center"/>
            <w:textDirection w:val="lrTb"/>
            <w:noWrap w:val="false"/>
          </w:tcPr>
          <w:p>
            <w:pPr>
              <w:pStyle w:val="1011"/>
              <w:jc w:val="center"/>
              <w:rPr>
                <w:rFonts w:hint="eastAsia" w:ascii="宋体" w:hAnsi="宋体" w:eastAsia="宋体" w:cs="宋体"/>
                <w:b/>
                <w:bCs/>
                <w:color w:val="000000"/>
                <w:sz w:val="24"/>
                <w:szCs w:val="24"/>
                <w:highlight w:val="none"/>
              </w:rPr>
              <w:framePr w:vAnchor="margin" w:hAnchor="page" w:xAlign="center" w:y="1"/>
            </w:pPr>
            <w:r>
              <w:rPr>
                <w:rFonts w:hint="eastAsia" w:ascii="宋体" w:hAnsi="宋体" w:eastAsia="宋体" w:cs="宋体"/>
                <w:b/>
                <w:bCs/>
                <w:color w:val="000000"/>
                <w:sz w:val="24"/>
                <w:szCs w:val="24"/>
                <w:highlight w:val="none"/>
              </w:rPr>
              <w:t xml:space="preserve">技术参数及要求</w:t>
            </w:r>
            <w:r>
              <w:rPr>
                <w:rFonts w:hint="eastAsia" w:ascii="宋体" w:hAnsi="宋体" w:eastAsia="宋体" w:cs="宋体"/>
                <w:b/>
                <w:bCs/>
                <w:color w:val="000000"/>
                <w:sz w:val="24"/>
                <w:szCs w:val="24"/>
                <w:highlight w:val="none"/>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11"/>
              <w:jc w:val="center"/>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1011"/>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rPr>
              <w:t xml:space="preserve">监控</w:t>
            </w:r>
            <w:r>
              <w:rPr>
                <w:rFonts w:hint="eastAsia" w:ascii="宋体" w:hAnsi="宋体" w:eastAsia="宋体" w:cs="宋体"/>
                <w:color w:val="000000"/>
                <w:sz w:val="24"/>
                <w:szCs w:val="24"/>
                <w:highlight w:val="none"/>
                <w:lang w:val="en-US" w:eastAsia="zh-CN"/>
              </w:rPr>
              <w:t xml:space="preserve">系统</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1011"/>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rPr>
              <w:t xml:space="preserve">监控摄像机配套安装</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61" w:type="dxa"/>
            <w:vAlign w:val="center"/>
            <w:textDirection w:val="lrTb"/>
            <w:noWrap w:val="false"/>
          </w:tcPr>
          <w:p>
            <w:pPr>
              <w:pStyle w:val="1011"/>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1、高清网络摄像机，相素：≥200万，支持</w:t>
            </w:r>
            <w:r>
              <w:rPr>
                <w:rFonts w:hint="eastAsia" w:ascii="宋体" w:hAnsi="宋体" w:eastAsia="宋体" w:cs="宋体"/>
                <w:color w:val="000000"/>
                <w:sz w:val="24"/>
                <w:szCs w:val="24"/>
                <w:highlight w:val="none"/>
                <w:lang w:val="en-US" w:eastAsia="zh-CN"/>
              </w:rPr>
              <w:t xml:space="preserve">夜间红外</w:t>
            </w:r>
            <w:r>
              <w:rPr>
                <w:rFonts w:hint="eastAsia" w:ascii="宋体" w:hAnsi="宋体" w:eastAsia="宋体" w:cs="宋体"/>
                <w:color w:val="000000"/>
                <w:sz w:val="24"/>
                <w:szCs w:val="24"/>
                <w:highlight w:val="none"/>
              </w:rPr>
              <w:t xml:space="preserve">移动侦测。</w:t>
            </w:r>
            <w:r>
              <w:rPr>
                <w:rFonts w:hint="eastAsia" w:ascii="宋体" w:hAnsi="宋体" w:eastAsia="宋体" w:cs="宋体"/>
                <w:color w:val="000000"/>
                <w:sz w:val="24"/>
                <w:szCs w:val="24"/>
                <w:highlight w:val="none"/>
              </w:rPr>
            </w:r>
            <w:r/>
          </w:p>
          <w:p>
            <w:pPr>
              <w:pStyle w:val="1011"/>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2、网络硬盘录像机，录像存储容量≥</w:t>
            </w:r>
            <w:r>
              <w:rPr>
                <w:rFonts w:hint="eastAsia" w:ascii="宋体" w:hAnsi="宋体" w:eastAsia="宋体" w:cs="宋体"/>
                <w:color w:val="000000"/>
                <w:sz w:val="24"/>
                <w:szCs w:val="24"/>
                <w:highlight w:val="none"/>
                <w:lang w:val="en-US" w:eastAsia="zh-CN"/>
              </w:rPr>
              <w:t xml:space="preserve">180</w:t>
            </w:r>
            <w:r>
              <w:rPr>
                <w:rFonts w:hint="eastAsia" w:ascii="宋体" w:hAnsi="宋体" w:eastAsia="宋体" w:cs="宋体"/>
                <w:color w:val="000000"/>
                <w:sz w:val="24"/>
                <w:szCs w:val="24"/>
                <w:highlight w:val="none"/>
              </w:rPr>
              <w:t xml:space="preserve">天；</w:t>
            </w:r>
            <w:r>
              <w:rPr>
                <w:rFonts w:hint="eastAsia" w:ascii="宋体" w:hAnsi="宋体" w:eastAsia="宋体" w:cs="宋体"/>
                <w:color w:val="000000"/>
                <w:sz w:val="24"/>
                <w:szCs w:val="24"/>
                <w:highlight w:val="none"/>
              </w:rPr>
            </w:r>
            <w:r/>
          </w:p>
          <w:p>
            <w:pPr>
              <w:pStyle w:val="1011"/>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终生免费升级IOS</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质保五年</w:t>
            </w:r>
            <w:r>
              <w:rPr>
                <w:rFonts w:hint="eastAsia" w:ascii="宋体" w:hAnsi="宋体" w:eastAsia="宋体" w:cs="宋体"/>
                <w:color w:val="000000"/>
                <w:sz w:val="24"/>
                <w:szCs w:val="24"/>
                <w:highlight w:val="none"/>
                <w:lang w:val="en-US"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11"/>
              <w:jc w:val="center"/>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1011"/>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rPr>
              <w:t xml:space="preserve">网络</w:t>
            </w:r>
            <w:r>
              <w:rPr>
                <w:rFonts w:hint="eastAsia" w:ascii="宋体" w:hAnsi="宋体" w:eastAsia="宋体" w:cs="宋体"/>
                <w:color w:val="000000"/>
                <w:sz w:val="24"/>
                <w:szCs w:val="24"/>
                <w:highlight w:val="none"/>
                <w:lang w:val="en-US" w:eastAsia="zh-CN"/>
              </w:rPr>
              <w:t xml:space="preserve">系统</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1011"/>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rPr>
              <w:t xml:space="preserve">网络配套安装</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61" w:type="dxa"/>
            <w:vAlign w:val="center"/>
            <w:textDirection w:val="lrTb"/>
            <w:noWrap w:val="false"/>
          </w:tcPr>
          <w:p>
            <w:pPr>
              <w:pStyle w:val="1011"/>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1、有线/无线网络,</w:t>
            </w:r>
            <w:r>
              <w:rPr>
                <w:rFonts w:hint="eastAsia" w:ascii="宋体" w:hAnsi="宋体" w:eastAsia="宋体" w:cs="宋体"/>
                <w:color w:val="000000"/>
                <w:sz w:val="24"/>
                <w:szCs w:val="24"/>
                <w:highlight w:val="none"/>
                <w:lang w:val="en-US" w:eastAsia="zh-CN"/>
              </w:rPr>
              <w:t xml:space="preserve">网络硬件、软件服务，保证网络稳定、安全。</w:t>
            </w:r>
            <w:r>
              <w:rPr>
                <w:rFonts w:hint="eastAsia" w:ascii="宋体" w:hAnsi="宋体" w:eastAsia="宋体" w:cs="宋体"/>
                <w:color w:val="000000"/>
                <w:sz w:val="24"/>
                <w:szCs w:val="24"/>
                <w:highlight w:val="none"/>
              </w:rPr>
            </w:r>
            <w:r/>
          </w:p>
          <w:p>
            <w:pPr>
              <w:pStyle w:val="1011"/>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rPr>
              <w:t xml:space="preserve">2、终生免费升级IOS</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质保五年</w:t>
            </w:r>
            <w:r>
              <w:rPr>
                <w:rFonts w:hint="eastAsia" w:ascii="宋体" w:hAnsi="宋体" w:eastAsia="宋体" w:cs="宋体"/>
                <w:color w:val="000000"/>
                <w:sz w:val="24"/>
                <w:szCs w:val="24"/>
                <w:highlight w:val="none"/>
                <w:lang w:val="en-US"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11"/>
              <w:jc w:val="center"/>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1011"/>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rPr>
              <w:t xml:space="preserve">智能门禁</w:t>
            </w:r>
            <w:r>
              <w:rPr>
                <w:rFonts w:hint="eastAsia" w:ascii="宋体" w:hAnsi="宋体" w:eastAsia="宋体" w:cs="宋体"/>
                <w:color w:val="000000"/>
                <w:sz w:val="24"/>
                <w:szCs w:val="24"/>
                <w:highlight w:val="none"/>
                <w:lang w:val="en-US" w:eastAsia="zh-CN"/>
              </w:rPr>
              <w:t xml:space="preserve">系统</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1011"/>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rPr>
              <w:t xml:space="preserve">门禁配套安装</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61" w:type="dxa"/>
            <w:vAlign w:val="center"/>
            <w:textDirection w:val="lrTb"/>
            <w:noWrap w:val="false"/>
          </w:tcPr>
          <w:p>
            <w:pPr>
              <w:pStyle w:val="1011"/>
              <w:numPr>
                <w:ilvl w:val="0"/>
                <w:numId w:val="35"/>
              </w:numPr>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人脸识别</w:t>
            </w:r>
            <w:r>
              <w:rPr>
                <w:rFonts w:hint="eastAsia" w:ascii="宋体" w:hAnsi="宋体" w:eastAsia="宋体" w:cs="宋体"/>
                <w:color w:val="000000"/>
                <w:sz w:val="24"/>
                <w:szCs w:val="24"/>
                <w:highlight w:val="none"/>
                <w:lang w:val="en-US" w:eastAsia="zh-CN"/>
              </w:rPr>
              <w:t xml:space="preserve">系统摄像机像素</w:t>
            </w:r>
            <w:r>
              <w:rPr>
                <w:rFonts w:hint="eastAsia" w:ascii="宋体" w:hAnsi="宋体" w:eastAsia="宋体" w:cs="宋体"/>
                <w:color w:val="000000"/>
                <w:sz w:val="24"/>
                <w:szCs w:val="24"/>
                <w:highlight w:val="none"/>
              </w:rPr>
              <w:t xml:space="preserve">≥200万；</w:t>
            </w:r>
            <w:r>
              <w:rPr>
                <w:rFonts w:hint="eastAsia" w:ascii="宋体" w:hAnsi="宋体" w:eastAsia="宋体" w:cs="宋体"/>
                <w:color w:val="000000"/>
                <w:sz w:val="24"/>
                <w:szCs w:val="24"/>
                <w:highlight w:val="none"/>
              </w:rPr>
            </w:r>
            <w:r/>
          </w:p>
          <w:p>
            <w:pPr>
              <w:pStyle w:val="1011"/>
              <w:numPr>
                <w:ilvl w:val="0"/>
                <w:numId w:val="35"/>
              </w:numPr>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rPr>
              <w:t xml:space="preserve">2、认证方式：人脸、卡片、蓝牙BLE、扫码、密码（公共密码、胁迫密码）认证；</w:t>
            </w:r>
            <w:r>
              <w:rPr>
                <w:rFonts w:hint="eastAsia" w:ascii="宋体" w:hAnsi="宋体" w:eastAsia="宋体" w:cs="宋体"/>
                <w:color w:val="000000"/>
                <w:sz w:val="24"/>
                <w:szCs w:val="24"/>
                <w:highlight w:val="none"/>
                <w:lang w:val="en-US"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11"/>
              <w:jc w:val="center"/>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1011"/>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rPr>
              <w:t xml:space="preserve">多媒体</w:t>
            </w:r>
            <w:r>
              <w:rPr>
                <w:rFonts w:hint="eastAsia" w:ascii="宋体" w:hAnsi="宋体" w:eastAsia="宋体" w:cs="宋体"/>
                <w:color w:val="000000"/>
                <w:sz w:val="24"/>
                <w:szCs w:val="24"/>
                <w:highlight w:val="none"/>
                <w:lang w:val="en-US" w:eastAsia="zh-CN"/>
              </w:rPr>
              <w:t xml:space="preserve">系统</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1011"/>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rPr>
              <w:t xml:space="preserve">多媒体配套安装</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61" w:type="dxa"/>
            <w:vAlign w:val="center"/>
            <w:textDirection w:val="lrTb"/>
            <w:noWrap w:val="false"/>
          </w:tcPr>
          <w:p>
            <w:pPr>
              <w:pStyle w:val="1011"/>
              <w:jc w:val="left"/>
              <w:rPr>
                <w:rFonts w:hint="eastAsia" w:ascii="宋体" w:hAnsi="宋体" w:eastAsia="宋体" w:cs="宋体"/>
                <w:color w:val="000000"/>
                <w:sz w:val="24"/>
                <w:szCs w:val="24"/>
                <w:highlight w:val="none"/>
                <w:lang w:bidi="ar"/>
              </w:rPr>
              <w:framePr w:vAnchor="margin" w:hAnchor="page" w:xAlign="center" w:y="1"/>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t xml:space="preserve">录播</w:t>
            </w:r>
            <w:r>
              <w:rPr>
                <w:rFonts w:hint="eastAsia" w:ascii="宋体" w:hAnsi="宋体" w:eastAsia="宋体" w:cs="宋体"/>
                <w:color w:val="000000"/>
                <w:sz w:val="24"/>
                <w:szCs w:val="24"/>
                <w:highlight w:val="none"/>
                <w:lang w:eastAsia="zh-CN"/>
              </w:rPr>
              <w:t xml:space="preserve">中控</w:t>
            </w:r>
            <w:r>
              <w:rPr>
                <w:rFonts w:hint="eastAsia" w:ascii="宋体" w:hAnsi="宋体" w:eastAsia="宋体" w:cs="宋体"/>
                <w:color w:val="000000"/>
                <w:sz w:val="24"/>
                <w:szCs w:val="24"/>
                <w:highlight w:val="none"/>
              </w:rPr>
              <w:t xml:space="preserve">：支持多种分辨率设置，支持字幕转换、</w:t>
            </w:r>
            <w:r>
              <w:rPr>
                <w:rFonts w:hint="eastAsia" w:ascii="宋体" w:hAnsi="宋体" w:eastAsia="宋体" w:cs="宋体"/>
                <w:color w:val="000000"/>
                <w:sz w:val="24"/>
                <w:szCs w:val="24"/>
                <w:highlight w:val="none"/>
                <w:lang w:bidi="ar"/>
              </w:rPr>
              <w:t xml:space="preserve">支持多种录播操控方式，网页或下载播放；</w:t>
            </w:r>
            <w:r>
              <w:rPr>
                <w:rFonts w:hint="eastAsia" w:ascii="宋体" w:hAnsi="宋体" w:eastAsia="宋体" w:cs="宋体"/>
                <w:color w:val="000000"/>
                <w:sz w:val="24"/>
                <w:szCs w:val="24"/>
                <w:highlight w:val="none"/>
                <w:lang w:bidi="ar"/>
              </w:rPr>
            </w:r>
            <w:r/>
          </w:p>
          <w:p>
            <w:pPr>
              <w:pStyle w:val="1011"/>
              <w:jc w:val="lef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2、录播高清摄像机：采用超静音云台转动技术，支持抗闪烁功能；</w:t>
            </w:r>
            <w:r>
              <w:rPr>
                <w:rFonts w:hint="eastAsia" w:ascii="宋体" w:hAnsi="宋体" w:eastAsia="宋体" w:cs="宋体"/>
                <w:color w:val="000000"/>
                <w:sz w:val="24"/>
                <w:szCs w:val="24"/>
                <w:highlight w:val="none"/>
              </w:rPr>
            </w:r>
            <w:r/>
          </w:p>
          <w:p>
            <w:pPr>
              <w:pStyle w:val="1011"/>
              <w:jc w:val="lef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具备自动/手动光圈、电子快门、背光补偿</w:t>
            </w:r>
            <w:r>
              <w:rPr>
                <w:rFonts w:hint="eastAsia" w:ascii="宋体" w:hAnsi="宋体" w:eastAsia="宋体" w:cs="宋体"/>
                <w:color w:val="000000"/>
                <w:sz w:val="24"/>
                <w:szCs w:val="24"/>
                <w:highlight w:val="none"/>
                <w:lang w:val="en-US" w:eastAsia="zh-CN"/>
              </w:rPr>
              <w:t xml:space="preserve">等功能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1"/>
              <w:jc w:val="lef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3、教学音箱：</w:t>
            </w:r>
            <w:r>
              <w:rPr>
                <w:rFonts w:hint="eastAsia" w:ascii="宋体" w:hAnsi="宋体" w:eastAsia="宋体" w:cs="宋体"/>
                <w:color w:val="000000"/>
                <w:sz w:val="24"/>
                <w:szCs w:val="24"/>
                <w:highlight w:val="none"/>
                <w:lang w:val="en-US" w:eastAsia="zh-CN"/>
              </w:rPr>
              <w:t xml:space="preserve">采用一线主流品牌高端教学用音响。</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11"/>
              <w:jc w:val="left"/>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rPr>
              <w:t xml:space="preserve">4、拾音话筒：针对人声做细微处理，并对远距离拾取的声音作声音补偿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r>
    </w:tbl>
    <w:p>
      <w:pPr>
        <w:pStyle w:val="1011"/>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1.4消防系统</w:t>
      </w:r>
      <w:r>
        <w:rPr>
          <w:rFonts w:hint="eastAsia" w:ascii="宋体" w:hAnsi="宋体" w:eastAsia="宋体" w:cs="宋体"/>
          <w:b/>
          <w:bCs/>
          <w:color w:val="000000"/>
          <w:sz w:val="24"/>
          <w:szCs w:val="24"/>
          <w:highlight w:val="none"/>
          <w:lang w:val="en-US" w:eastAsia="zh-CN"/>
        </w:rPr>
      </w:r>
      <w:r/>
    </w:p>
    <w:tbl>
      <w:tblPr>
        <w:tblW w:w="906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3"/>
        <w:gridCol w:w="2971"/>
        <w:gridCol w:w="3037"/>
        <w:gridCol w:w="2350"/>
      </w:tblGrid>
      <w:tr>
        <w:trPr>
          <w:trHeight w:val="365"/>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101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val="false"/>
          </w:tcPr>
          <w:p>
            <w:pPr>
              <w:pStyle w:val="101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37" w:type="dxa"/>
            <w:vAlign w:val="center"/>
            <w:textDirection w:val="lrTb"/>
            <w:noWrap w:val="false"/>
          </w:tcPr>
          <w:p>
            <w:pPr>
              <w:pStyle w:val="101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内容描述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101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技术参数及要求</w:t>
            </w:r>
            <w:r>
              <w:rPr>
                <w:rFonts w:hint="eastAsia" w:ascii="宋体" w:hAnsi="宋体" w:eastAsia="宋体" w:cs="宋体"/>
                <w:b/>
                <w:bCs/>
                <w:color w:val="000000"/>
                <w:sz w:val="24"/>
                <w:szCs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val="false"/>
          </w:tcPr>
          <w:p>
            <w:pPr>
              <w:pStyle w:val="101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消火栓改造</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37" w:type="dxa"/>
            <w:vAlign w:val="center"/>
            <w:textDirection w:val="lrTb"/>
            <w:noWrap w:val="false"/>
          </w:tcPr>
          <w:p>
            <w:pPr>
              <w:pStyle w:val="101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现有消火栓移位改造，满足消防要求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1011"/>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符合《消防给水及消火栓系统技术规范》标准</w:t>
            </w:r>
            <w:r>
              <w:rPr>
                <w:rFonts w:hint="eastAsia" w:ascii="宋体" w:hAnsi="宋体" w:eastAsia="宋体" w:cs="宋体"/>
                <w:color w:val="000000"/>
                <w:sz w:val="24"/>
                <w:szCs w:val="24"/>
                <w:highlight w:val="none"/>
                <w:lang w:val="en-US"/>
              </w:rPr>
            </w:r>
            <w:r/>
          </w:p>
        </w:tc>
      </w:tr>
      <w:tr>
        <w:trPr>
          <w:trHeight w:val="797"/>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val="false"/>
          </w:tcPr>
          <w:p>
            <w:pPr>
              <w:pStyle w:val="101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消防应急照明疏散</w:t>
            </w:r>
            <w:r>
              <w:rPr>
                <w:rFonts w:hint="eastAsia" w:ascii="宋体" w:hAnsi="宋体" w:eastAsia="宋体" w:cs="宋体"/>
                <w:color w:val="000000"/>
                <w:sz w:val="24"/>
                <w:szCs w:val="24"/>
                <w:highlight w:val="none"/>
                <w:lang w:val="en-US" w:eastAsia="zh-CN"/>
              </w:rPr>
              <w:t xml:space="preserve">系统</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37" w:type="dxa"/>
            <w:vAlign w:val="center"/>
            <w:textDirection w:val="lrTb"/>
            <w:noWrap w:val="false"/>
          </w:tcPr>
          <w:p>
            <w:pPr>
              <w:pStyle w:val="101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应急照明</w:t>
            </w:r>
            <w:r>
              <w:rPr>
                <w:rFonts w:hint="eastAsia" w:ascii="宋体" w:hAnsi="宋体" w:eastAsia="宋体" w:cs="宋体"/>
                <w:color w:val="000000"/>
                <w:sz w:val="24"/>
                <w:szCs w:val="24"/>
                <w:highlight w:val="none"/>
                <w:lang w:val="en-US" w:eastAsia="zh-CN"/>
              </w:rPr>
              <w:t xml:space="preserve">系统</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1011"/>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符合《消防应急照明和疏散指示系统技术标准》标准</w:t>
            </w:r>
            <w:r>
              <w:rPr>
                <w:rFonts w:hint="eastAsia" w:ascii="宋体" w:hAnsi="宋体" w:eastAsia="宋体" w:cs="宋体"/>
                <w:color w:val="000000"/>
                <w:sz w:val="24"/>
                <w:szCs w:val="24"/>
                <w:highlight w:val="none"/>
                <w:lang w:val="en-US"/>
              </w:rPr>
            </w:r>
            <w:r/>
          </w:p>
        </w:tc>
      </w:tr>
      <w:tr>
        <w:trPr>
          <w:trHeight w:val="797"/>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101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val="false"/>
          </w:tcPr>
          <w:p>
            <w:pPr>
              <w:pStyle w:val="101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火灾报警系统</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37" w:type="dxa"/>
            <w:vAlign w:val="center"/>
            <w:textDirection w:val="lrTb"/>
            <w:noWrap w:val="false"/>
          </w:tcPr>
          <w:p>
            <w:pPr>
              <w:pStyle w:val="1011"/>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安装声光报警器、烟感、温感，手动火灾报警按钮</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1011"/>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符合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火灾自动报警系统施工及验收规范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标准</w:t>
            </w:r>
            <w:r>
              <w:rPr>
                <w:rFonts w:hint="eastAsia" w:ascii="宋体" w:hAnsi="宋体" w:eastAsia="宋体" w:cs="宋体"/>
                <w:color w:val="000000"/>
                <w:sz w:val="24"/>
                <w:szCs w:val="24"/>
                <w:highlight w:val="none"/>
                <w:lang w:val="en-US"/>
              </w:rPr>
            </w:r>
            <w:r/>
          </w:p>
        </w:tc>
      </w:tr>
    </w:tbl>
    <w:p>
      <w:pPr>
        <w:pStyle w:val="1011"/>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消防</w:t>
      </w:r>
      <w:r>
        <w:rPr>
          <w:rFonts w:hint="eastAsia" w:ascii="宋体" w:hAnsi="宋体" w:eastAsia="宋体" w:cs="宋体"/>
          <w:b/>
          <w:bCs/>
          <w:color w:val="000000"/>
          <w:sz w:val="24"/>
          <w:szCs w:val="24"/>
          <w:highlight w:val="none"/>
          <w:lang w:val="en-US" w:eastAsia="zh-CN"/>
        </w:rPr>
        <w:t xml:space="preserve">系统</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一基地五中心装修区域内的消防</w:t>
      </w:r>
      <w:r>
        <w:rPr>
          <w:rFonts w:hint="eastAsia" w:ascii="宋体" w:hAnsi="宋体" w:eastAsia="宋体" w:cs="宋体"/>
          <w:color w:val="000000"/>
          <w:sz w:val="24"/>
          <w:szCs w:val="24"/>
          <w:highlight w:val="none"/>
          <w:lang w:val="en-US" w:eastAsia="zh-CN"/>
        </w:rPr>
        <w:t xml:space="preserve">系统</w:t>
      </w:r>
      <w:r>
        <w:rPr>
          <w:rFonts w:hint="eastAsia" w:ascii="宋体" w:hAnsi="宋体" w:eastAsia="宋体" w:cs="宋体"/>
          <w:color w:val="000000"/>
          <w:sz w:val="24"/>
          <w:szCs w:val="24"/>
          <w:highlight w:val="none"/>
        </w:rPr>
        <w:t xml:space="preserve">应符合《建筑设计防火规范》、《建筑内部装修设计防火规范》要求，具体要求如下：</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设计方案：施工前需制定详细的消防设计方案，包括消防设备的配置、消防通道的规划、灭火系统的设计等；</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bookmarkStart w:id="84" w:name="OLE_LINK24"/>
      <w:r>
        <w:rPr>
          <w:rFonts w:hint="eastAsia" w:ascii="宋体" w:hAnsi="宋体" w:eastAsia="宋体" w:cs="宋体"/>
          <w:color w:val="000000"/>
          <w:sz w:val="24"/>
          <w:szCs w:val="24"/>
          <w:highlight w:val="none"/>
          <w:lang w:val="en-US" w:eastAsia="zh-CN"/>
        </w:rPr>
        <w:t xml:space="preserve">②</w:t>
      </w:r>
      <w:bookmarkEnd w:id="84"/>
      <w:r>
        <w:rPr>
          <w:rFonts w:hint="eastAsia" w:ascii="宋体" w:hAnsi="宋体" w:eastAsia="宋体" w:cs="宋体"/>
          <w:color w:val="000000"/>
          <w:sz w:val="24"/>
          <w:szCs w:val="24"/>
          <w:highlight w:val="none"/>
        </w:rPr>
        <w:t xml:space="preserve">材料选择：消防</w:t>
      </w:r>
      <w:r>
        <w:rPr>
          <w:rFonts w:hint="eastAsia" w:ascii="宋体" w:hAnsi="宋体" w:eastAsia="宋体" w:cs="宋体"/>
          <w:color w:val="000000"/>
          <w:sz w:val="24"/>
          <w:szCs w:val="24"/>
          <w:highlight w:val="none"/>
          <w:lang w:val="en-US" w:eastAsia="zh-CN"/>
        </w:rPr>
        <w:t xml:space="preserve">系统</w:t>
      </w:r>
      <w:r>
        <w:rPr>
          <w:rFonts w:hint="eastAsia" w:ascii="宋体" w:hAnsi="宋体" w:eastAsia="宋体" w:cs="宋体"/>
          <w:color w:val="000000"/>
          <w:sz w:val="24"/>
          <w:szCs w:val="24"/>
          <w:highlight w:val="none"/>
        </w:rPr>
        <w:t xml:space="preserve">所使用的材料必须符合国家相关标准，具有防火、阻燃等特性；</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bookmarkStart w:id="85" w:name="OLE_LINK25"/>
      <w:r>
        <w:rPr>
          <w:rFonts w:hint="eastAsia" w:ascii="宋体" w:hAnsi="宋体" w:eastAsia="宋体" w:cs="宋体"/>
          <w:color w:val="000000"/>
          <w:sz w:val="24"/>
          <w:szCs w:val="24"/>
          <w:highlight w:val="none"/>
          <w:lang w:val="en-US" w:eastAsia="zh-CN"/>
        </w:rPr>
        <w:t xml:space="preserve">③</w:t>
      </w:r>
      <w:bookmarkEnd w:id="85"/>
      <w:r>
        <w:rPr>
          <w:rFonts w:hint="eastAsia" w:ascii="宋体" w:hAnsi="宋体" w:eastAsia="宋体" w:cs="宋体"/>
          <w:color w:val="000000"/>
          <w:sz w:val="24"/>
          <w:szCs w:val="24"/>
          <w:highlight w:val="none"/>
        </w:rPr>
        <w:t xml:space="preserve">报警系统、灭火系统、紧急疏散单元等，满足学校人员密集型场所的规范要求。</w:t>
      </w:r>
      <w:r>
        <w:rPr>
          <w:rFonts w:hint="eastAsia" w:ascii="宋体" w:hAnsi="宋体" w:eastAsia="宋体" w:cs="宋体"/>
          <w:color w:val="000000"/>
          <w:sz w:val="24"/>
          <w:szCs w:val="24"/>
          <w:highlight w:val="none"/>
        </w:rPr>
      </w:r>
      <w:r/>
    </w:p>
    <w:p>
      <w:pPr>
        <w:pStyle w:val="1011"/>
        <w:ind w:firstLine="482"/>
        <w:jc w:val="left"/>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1.5气体气路系统</w:t>
      </w:r>
      <w:r>
        <w:rPr>
          <w:rFonts w:hint="eastAsia" w:ascii="宋体" w:hAnsi="宋体" w:eastAsia="宋体" w:cs="宋体"/>
          <w:b/>
          <w:bCs/>
          <w:color w:val="000000"/>
          <w:sz w:val="24"/>
          <w:szCs w:val="24"/>
          <w:highlight w:val="none"/>
          <w:lang w:val="en-US" w:eastAsia="zh-CN" w:bidi="ar-SA"/>
        </w:rPr>
      </w:r>
      <w:r/>
    </w:p>
    <w:tbl>
      <w:tblPr>
        <w:tblW w:w="906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3"/>
        <w:gridCol w:w="2460"/>
        <w:gridCol w:w="2437"/>
        <w:gridCol w:w="3461"/>
      </w:tblGrid>
      <w:tr>
        <w:trPr>
          <w:trHeight w:val="365"/>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1011"/>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1"/>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pStyle w:val="1011"/>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内容描述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011"/>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技术参数及要求</w:t>
            </w:r>
            <w:r>
              <w:rPr>
                <w:rFonts w:hint="eastAsia" w:ascii="宋体" w:hAnsi="宋体" w:eastAsia="宋体" w:cs="宋体"/>
                <w:b/>
                <w:bCs/>
                <w:color w:val="000000"/>
                <w:sz w:val="24"/>
                <w:szCs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101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气体</w:t>
            </w:r>
            <w:r>
              <w:rPr>
                <w:rFonts w:hint="eastAsia" w:ascii="宋体" w:hAnsi="宋体" w:eastAsia="宋体" w:cs="宋体"/>
                <w:color w:val="000000"/>
                <w:sz w:val="24"/>
                <w:szCs w:val="24"/>
                <w:highlight w:val="none"/>
                <w:lang w:val="en-US" w:eastAsia="zh-CN"/>
              </w:rPr>
              <w:t xml:space="preserve">气路</w:t>
            </w:r>
            <w:r>
              <w:rPr>
                <w:rFonts w:hint="eastAsia" w:ascii="宋体" w:hAnsi="宋体" w:eastAsia="宋体" w:cs="宋体"/>
                <w:color w:val="000000"/>
                <w:sz w:val="24"/>
                <w:szCs w:val="24"/>
                <w:highlight w:val="none"/>
              </w:rPr>
              <w:t xml:space="preserve">改造</w:t>
            </w:r>
            <w:r>
              <w:rPr>
                <w:rFonts w:hint="eastAsia" w:ascii="宋体" w:hAnsi="宋体" w:eastAsia="宋体" w:cs="宋体"/>
                <w:color w:val="000000"/>
                <w:sz w:val="24"/>
                <w:szCs w:val="24"/>
                <w:highlight w:val="none"/>
                <w:lang w:val="en-US" w:eastAsia="zh-CN"/>
              </w:rPr>
              <w:t xml:space="preserve">系统</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pStyle w:val="1011"/>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现有气体</w:t>
            </w:r>
            <w:r>
              <w:rPr>
                <w:rFonts w:hint="eastAsia" w:ascii="宋体" w:hAnsi="宋体" w:eastAsia="宋体" w:cs="宋体"/>
                <w:color w:val="000000"/>
                <w:sz w:val="24"/>
                <w:szCs w:val="24"/>
                <w:highlight w:val="none"/>
                <w:lang w:val="en-US" w:eastAsia="zh-CN"/>
              </w:rPr>
              <w:t xml:space="preserve">系统</w:t>
            </w:r>
            <w:r>
              <w:rPr>
                <w:rFonts w:hint="eastAsia" w:ascii="宋体" w:hAnsi="宋体" w:eastAsia="宋体" w:cs="宋体"/>
                <w:color w:val="000000"/>
                <w:sz w:val="24"/>
                <w:szCs w:val="24"/>
                <w:highlight w:val="none"/>
              </w:rPr>
              <w:t xml:space="preserve">改造，</w:t>
            </w:r>
            <w:r>
              <w:rPr>
                <w:rFonts w:hint="eastAsia" w:ascii="宋体" w:hAnsi="宋体" w:eastAsia="宋体" w:cs="宋体"/>
                <w:color w:val="000000"/>
                <w:sz w:val="24"/>
                <w:szCs w:val="24"/>
                <w:highlight w:val="none"/>
                <w:lang w:val="en-US" w:eastAsia="zh-CN"/>
              </w:rPr>
              <w:t xml:space="preserve">空压机利旧</w:t>
            </w:r>
            <w:r>
              <w:rPr>
                <w:rFonts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011"/>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符合《现场设备、工业管道焊接工程施工及验收规范》标准</w:t>
            </w:r>
            <w:r>
              <w:rPr>
                <w:rFonts w:ascii="宋体" w:hAnsi="宋体" w:eastAsia="宋体" w:cs="宋体"/>
                <w:color w:val="000000"/>
                <w:sz w:val="24"/>
                <w:szCs w:val="24"/>
                <w:highlight w:val="none"/>
                <w:lang w:val="en-US" w:eastAsia="zh-CN"/>
              </w:rPr>
            </w:r>
            <w:r/>
          </w:p>
        </w:tc>
      </w:tr>
    </w:tbl>
    <w:p>
      <w:pPr>
        <w:pStyle w:val="1011"/>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现场情况</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11"/>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空压机为现有设备，根据设备安装位置，重新布置气体管道安装；</w:t>
      </w:r>
      <w:r>
        <w:rPr>
          <w:rFonts w:hint="eastAsia" w:ascii="宋体" w:hAnsi="宋体" w:eastAsia="宋体" w:cs="宋体"/>
          <w:color w:val="000000"/>
          <w:sz w:val="24"/>
          <w:szCs w:val="24"/>
          <w:highlight w:val="none"/>
        </w:rPr>
      </w:r>
      <w:r/>
    </w:p>
    <w:p>
      <w:pPr>
        <w:pStyle w:val="1011"/>
        <w:numPr>
          <w:ilvl w:val="0"/>
          <w:numId w:val="0"/>
        </w:numPr>
        <w:ind w:firstLine="480"/>
        <w:spacing w:line="360" w:lineRule="auto"/>
        <w:rPr>
          <w:rFonts w:hint="eastAsia" w:ascii="宋体" w:hAnsi="宋体" w:eastAsia="宋体" w:cs="宋体"/>
          <w:color w:val="000000"/>
          <w:sz w:val="21"/>
          <w:szCs w:val="24"/>
          <w:highlight w:val="none"/>
        </w:rPr>
      </w:pP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阀门安装区域应设置明显的标志，管道连接应紧密、无泄漏，连接处应采取防震、防松等措施；</w:t>
      </w:r>
      <w:r>
        <w:rPr>
          <w:rFonts w:hint="eastAsia" w:ascii="宋体" w:hAnsi="宋体" w:eastAsia="宋体" w:cs="宋体"/>
          <w:color w:val="000000"/>
          <w:sz w:val="21"/>
          <w:szCs w:val="24"/>
          <w:highlight w:val="none"/>
        </w:rPr>
      </w:r>
      <w:r/>
    </w:p>
    <w:p>
      <w:pPr>
        <w:pStyle w:val="1011"/>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压缩空气管路畅通，施工安装需符合</w:t>
      </w:r>
      <w:r>
        <w:rPr>
          <w:rFonts w:hint="eastAsia" w:ascii="宋体" w:hAnsi="宋体" w:eastAsia="宋体" w:cs="宋体"/>
          <w:color w:val="000000"/>
          <w:sz w:val="24"/>
          <w:szCs w:val="24"/>
          <w:highlight w:val="none"/>
          <w:lang w:val="en-US" w:eastAsia="zh-CN"/>
        </w:rPr>
        <w:t xml:space="preserve">《现场设备、工业管道焊接工程施工及验收规范》标准。</w:t>
      </w:r>
      <w:r>
        <w:rPr>
          <w:rFonts w:hint="eastAsia" w:ascii="宋体" w:hAnsi="宋体" w:eastAsia="宋体" w:cs="宋体"/>
          <w:color w:val="000000"/>
          <w:sz w:val="24"/>
          <w:szCs w:val="24"/>
          <w:highlight w:val="none"/>
          <w:lang w:val="en-US" w:eastAsia="zh-CN"/>
        </w:rPr>
      </w:r>
      <w:r/>
    </w:p>
    <w:p>
      <w:pPr>
        <w:pStyle w:val="1011"/>
        <w:numPr>
          <w:ilvl w:val="0"/>
          <w:numId w:val="0"/>
        </w:numPr>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1.6拆除项目</w:t>
      </w:r>
      <w:r>
        <w:rPr>
          <w:rFonts w:hint="eastAsia" w:ascii="宋体" w:hAnsi="宋体" w:eastAsia="宋体" w:cs="宋体"/>
          <w:b/>
          <w:bCs/>
          <w:color w:val="000000"/>
          <w:sz w:val="24"/>
          <w:szCs w:val="24"/>
          <w:highlight w:val="none"/>
          <w:lang w:val="en-US" w:eastAsia="zh-CN" w:bidi="ar-SA"/>
        </w:rPr>
      </w:r>
      <w:r/>
    </w:p>
    <w:tbl>
      <w:tblPr>
        <w:tblW w:w="9837" w:type="dxa"/>
        <w:jc w:val="center"/>
        <w:tblInd w:w="-607" w:type="dxa"/>
        <w:tblLayout w:type="fixed"/>
        <w:tblCellMar>
          <w:left w:w="108" w:type="dxa"/>
          <w:top w:w="0" w:type="dxa"/>
          <w:right w:w="108" w:type="dxa"/>
          <w:bottom w:w="0" w:type="dxa"/>
        </w:tblCellMar>
        <w:tblLook w:val="04A0" w:firstRow="1" w:lastRow="0" w:firstColumn="1" w:lastColumn="0" w:noHBand="0" w:noVBand="1"/>
      </w:tblPr>
      <w:tblGrid>
        <w:gridCol w:w="713"/>
        <w:gridCol w:w="1738"/>
        <w:gridCol w:w="3925"/>
        <w:gridCol w:w="3461"/>
      </w:tblGrid>
      <w:tr>
        <w:trPr>
          <w:trHeight w:val="365"/>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101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101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pStyle w:val="101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内容描述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01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技术参数及要求</w:t>
            </w:r>
            <w:r>
              <w:rPr>
                <w:rFonts w:hint="eastAsia" w:ascii="宋体" w:hAnsi="宋体" w:eastAsia="宋体" w:cs="宋体"/>
                <w:b/>
                <w:bCs/>
                <w:color w:val="000000"/>
                <w:sz w:val="24"/>
                <w:szCs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101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10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现有拆除</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pStyle w:val="101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一基地五中心拆除项目，含玻璃隔断</w:t>
            </w:r>
            <w:r>
              <w:rPr>
                <w:rFonts w:hint="eastAsia" w:ascii="宋体" w:hAnsi="宋体" w:eastAsia="宋体" w:cs="宋体"/>
                <w:color w:val="000000"/>
                <w:sz w:val="24"/>
                <w:szCs w:val="24"/>
                <w:highlight w:val="none"/>
                <w:lang w:val="en-US" w:eastAsia="zh-CN"/>
              </w:rPr>
              <w:t xml:space="preserve">墙体</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玻璃门、</w:t>
            </w:r>
            <w:r>
              <w:rPr>
                <w:rFonts w:hint="eastAsia" w:ascii="宋体" w:hAnsi="宋体" w:eastAsia="宋体" w:cs="宋体"/>
                <w:color w:val="000000"/>
                <w:sz w:val="24"/>
                <w:szCs w:val="24"/>
                <w:highlight w:val="none"/>
              </w:rPr>
              <w:t xml:space="preserve">地面、</w:t>
            </w:r>
            <w:r>
              <w:rPr>
                <w:rFonts w:hint="eastAsia" w:ascii="宋体" w:hAnsi="宋体" w:eastAsia="宋体" w:cs="宋体"/>
                <w:color w:val="000000"/>
                <w:sz w:val="24"/>
                <w:szCs w:val="24"/>
                <w:highlight w:val="none"/>
                <w:lang w:val="en-US" w:eastAsia="zh-CN"/>
              </w:rPr>
              <w:t xml:space="preserve">墙体及顶部涂料、</w:t>
            </w:r>
            <w:r>
              <w:rPr>
                <w:rFonts w:hint="eastAsia" w:ascii="宋体" w:hAnsi="宋体" w:eastAsia="宋体" w:cs="宋体"/>
                <w:color w:val="000000"/>
                <w:sz w:val="24"/>
                <w:szCs w:val="24"/>
                <w:highlight w:val="none"/>
              </w:rPr>
              <w:t xml:space="preserve">机电设施设备、弱电、消防等</w:t>
            </w:r>
            <w:r>
              <w:rPr>
                <w:rFonts w:hint="eastAsia" w:ascii="宋体" w:hAnsi="宋体" w:eastAsia="宋体" w:cs="宋体"/>
                <w:color w:val="000000"/>
                <w:sz w:val="24"/>
                <w:szCs w:val="24"/>
                <w:highlight w:val="none"/>
                <w:lang w:val="en-US" w:eastAsia="zh-CN"/>
              </w:rPr>
              <w:t xml:space="preserve">项全部拆除清运</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01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改造后的玻璃门安防系统符合消防报警联动系统功能，符合《人员密集型场所消防安全管理》标准。</w:t>
            </w:r>
            <w:r>
              <w:rPr>
                <w:rFonts w:hint="eastAsia" w:ascii="宋体" w:hAnsi="宋体" w:eastAsia="宋体" w:cs="宋体"/>
                <w:color w:val="000000"/>
                <w:sz w:val="24"/>
                <w:szCs w:val="24"/>
                <w:highlight w:val="none"/>
                <w:lang w:val="en-US" w:eastAsia="zh-CN"/>
              </w:rPr>
            </w:r>
            <w:r/>
          </w:p>
        </w:tc>
      </w:tr>
      <w:tr>
        <w:trPr>
          <w:trHeight w:val="2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101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101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机床搬运拆除</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pStyle w:val="10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数字化精密制造创新实践基地玻璃隔断拆除后设备、工程机械进场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01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设备</w:t>
            </w:r>
            <w:r>
              <w:rPr>
                <w:rFonts w:hint="eastAsia" w:ascii="宋体" w:hAnsi="宋体" w:eastAsia="宋体" w:cs="宋体"/>
                <w:color w:val="000000"/>
                <w:sz w:val="24"/>
                <w:szCs w:val="24"/>
                <w:highlight w:val="none"/>
                <w:lang w:val="en-US" w:eastAsia="zh-CN"/>
              </w:rPr>
              <w:t xml:space="preserve">搬运及安装后，拆除及损坏项修缮复原</w:t>
            </w:r>
            <w:r>
              <w:rPr>
                <w:rFonts w:hint="eastAsia" w:ascii="宋体" w:hAnsi="宋体" w:eastAsia="宋体" w:cs="宋体"/>
                <w:color w:val="000000"/>
                <w:sz w:val="24"/>
                <w:szCs w:val="24"/>
                <w:highlight w:val="none"/>
                <w:lang w:val="en-US" w:eastAsia="zh-CN"/>
              </w:rPr>
            </w:r>
            <w:r/>
          </w:p>
        </w:tc>
      </w:tr>
      <w:tr>
        <w:trPr>
          <w:trHeight w:val="2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101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10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现有走廊环氧地面拆除</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pStyle w:val="10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现有走廊环氧地面拆除，重新施工环氧地面</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01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保持</w:t>
            </w:r>
            <w:r>
              <w:rPr>
                <w:rFonts w:hint="eastAsia" w:ascii="宋体" w:hAnsi="宋体" w:eastAsia="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现有环氧地面同色系</w:t>
            </w:r>
            <w:r>
              <w:rPr>
                <w:rFonts w:hint="eastAsia" w:ascii="宋体" w:hAnsi="宋体" w:eastAsia="宋体" w:cs="宋体"/>
                <w:color w:val="000000"/>
                <w:sz w:val="24"/>
                <w:szCs w:val="24"/>
                <w:highlight w:val="none"/>
                <w:lang w:val="en-US" w:eastAsia="zh-CN"/>
              </w:rPr>
            </w:r>
            <w:r/>
          </w:p>
        </w:tc>
      </w:tr>
    </w:tbl>
    <w:p>
      <w:pPr>
        <w:pStyle w:val="101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注：实训室地面打凿、</w:t>
      </w:r>
      <w:bookmarkStart w:id="86" w:name="OLE_LINK77"/>
      <w:r>
        <w:rPr>
          <w:rFonts w:hint="eastAsia" w:ascii="宋体" w:hAnsi="宋体" w:eastAsia="宋体" w:cs="宋体"/>
          <w:color w:val="000000"/>
          <w:sz w:val="24"/>
          <w:szCs w:val="24"/>
          <w:highlight w:val="none"/>
        </w:rPr>
        <w:t xml:space="preserve">地面沉降夯实</w:t>
      </w:r>
      <w:bookmarkEnd w:id="86"/>
      <w:r>
        <w:rPr>
          <w:rFonts w:hint="eastAsia" w:ascii="宋体" w:hAnsi="宋体" w:eastAsia="宋体" w:cs="宋体"/>
          <w:color w:val="000000"/>
          <w:sz w:val="24"/>
          <w:szCs w:val="24"/>
          <w:highlight w:val="none"/>
        </w:rPr>
        <w:t xml:space="preserve">、裂缝处理，平整底层，整个施工期间对其他既有设备进行防尘防污染防损坏保护，现有玻璃隔断墙体拆除及恢复，满足</w:t>
      </w:r>
      <w:r>
        <w:rPr>
          <w:rFonts w:hint="eastAsia" w:ascii="宋体" w:hAnsi="宋体" w:eastAsia="宋体" w:cs="宋体"/>
          <w:color w:val="000000"/>
          <w:sz w:val="24"/>
          <w:szCs w:val="24"/>
          <w:highlight w:val="none"/>
          <w:lang w:val="en-US" w:eastAsia="zh-CN"/>
        </w:rPr>
        <w:t xml:space="preserve">新设备进场安装和旧设备搬运安装条件，现有实训室装修环境设施设备全部拆除及清运</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11"/>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8、文化建设</w:t>
      </w:r>
      <w:r>
        <w:rPr>
          <w:rFonts w:hint="eastAsia" w:ascii="宋体" w:hAnsi="宋体" w:eastAsia="宋体" w:cs="宋体"/>
          <w:b/>
          <w:bCs/>
          <w:color w:val="000000"/>
          <w:sz w:val="24"/>
          <w:szCs w:val="24"/>
          <w:highlight w:val="none"/>
          <w:lang w:val="en-US" w:eastAsia="zh-CN" w:bidi="ar-SA"/>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一基地五中心文化建设，走廊室外文化墙建设，包含：</w:t>
      </w:r>
      <w:r>
        <w:rPr>
          <w:rFonts w:hint="eastAsia" w:ascii="宋体" w:hAnsi="宋体" w:eastAsia="宋体" w:cs="宋体"/>
          <w:color w:val="000000"/>
          <w:sz w:val="24"/>
          <w:szCs w:val="24"/>
          <w:highlight w:val="none"/>
        </w:rPr>
      </w:r>
      <w:r/>
    </w:p>
    <w:p>
      <w:pPr>
        <w:pStyle w:val="1011"/>
        <w:numPr>
          <w:ilvl w:val="0"/>
          <w:numId w:val="0"/>
        </w:numPr>
        <w:ind w:firstLine="480"/>
        <w:spacing w:line="360" w:lineRule="auto"/>
        <w:rPr>
          <w:rFonts w:hint="eastAsia" w:ascii="宋体" w:hAnsi="宋体" w:eastAsia="宋体" w:cs="宋体"/>
          <w:color w:val="000000"/>
          <w:sz w:val="24"/>
          <w:szCs w:val="24"/>
          <w:highlight w:val="none"/>
          <w:lang w:eastAsia="zh-CN"/>
        </w:rPr>
      </w:pPr>
      <w:r/>
      <w:bookmarkStart w:id="87" w:name="OLE_LINK26"/>
      <w:r>
        <w:rPr>
          <w:rFonts w:hint="eastAsia"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1</w:t>
      </w:r>
      <w:r>
        <w:rPr>
          <w:rFonts w:hint="eastAsia" w:hAnsi="宋体" w:eastAsia="宋体" w:cs="宋体"/>
          <w:color w:val="000000"/>
          <w:sz w:val="24"/>
          <w:szCs w:val="24"/>
          <w:highlight w:val="none"/>
          <w:lang w:eastAsia="zh-CN"/>
        </w:rPr>
        <w:t xml:space="preserve">）</w:t>
      </w:r>
      <w:bookmarkEnd w:id="87"/>
      <w:r>
        <w:rPr>
          <w:rFonts w:hint="eastAsia" w:ascii="宋体" w:hAnsi="宋体" w:eastAsia="宋体" w:cs="宋体"/>
          <w:color w:val="000000"/>
          <w:sz w:val="24"/>
          <w:szCs w:val="24"/>
          <w:highlight w:val="none"/>
        </w:rPr>
        <w:t xml:space="preserve">院系logo、实训室名称、精密加工技术研发中心</w:t>
      </w:r>
      <w:r>
        <w:rPr>
          <w:rFonts w:hint="eastAsia" w:ascii="宋体" w:hAnsi="宋体" w:eastAsia="宋体" w:cs="宋体"/>
          <w:color w:val="000000"/>
          <w:sz w:val="24"/>
          <w:szCs w:val="24"/>
          <w:highlight w:val="none"/>
          <w:lang w:val="en-US" w:eastAsia="zh-CN"/>
        </w:rPr>
        <w:t xml:space="preserve">文化墙、走廊文化墙、</w:t>
      </w:r>
      <w:r>
        <w:rPr>
          <w:rFonts w:hint="eastAsia" w:ascii="宋体" w:hAnsi="宋体" w:eastAsia="宋体" w:cs="宋体"/>
          <w:color w:val="000000"/>
          <w:sz w:val="24"/>
          <w:szCs w:val="24"/>
          <w:highlight w:val="none"/>
        </w:rPr>
        <w:t xml:space="preserve">数字化精密制造创新实践基地等文化建设</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1"/>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墙面造型文化元素采用</w:t>
      </w:r>
      <w:r>
        <w:rPr>
          <w:rFonts w:hint="eastAsia" w:ascii="宋体" w:hAnsi="宋体" w:eastAsia="宋体" w:cs="宋体"/>
          <w:color w:val="000000"/>
          <w:sz w:val="24"/>
          <w:szCs w:val="24"/>
          <w:highlight w:val="none"/>
          <w:lang w:val="en-US" w:eastAsia="zh-CN"/>
        </w:rPr>
        <w:t xml:space="preserve">先进的材料工艺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1"/>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文化建设的介绍：包括名师介绍、院系的制度、校企合作等文化图文；</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文化建设的各项设计，对本次</w:t>
      </w:r>
      <w:r>
        <w:rPr>
          <w:rFonts w:hint="eastAsia" w:ascii="宋体" w:hAnsi="宋体" w:eastAsia="宋体" w:cs="宋体"/>
          <w:color w:val="000000"/>
          <w:sz w:val="24"/>
          <w:szCs w:val="24"/>
          <w:highlight w:val="none"/>
          <w:lang w:val="en-US" w:eastAsia="zh-CN"/>
        </w:rPr>
        <w:t xml:space="preserve">环境建设</w:t>
      </w:r>
      <w:r>
        <w:rPr>
          <w:rFonts w:hint="eastAsia" w:ascii="宋体" w:hAnsi="宋体" w:eastAsia="宋体" w:cs="宋体"/>
          <w:color w:val="000000"/>
          <w:sz w:val="24"/>
          <w:szCs w:val="24"/>
          <w:highlight w:val="none"/>
        </w:rPr>
        <w:t xml:space="preserve">区域内的文化建设本着</w:t>
      </w:r>
      <w:r>
        <w:rPr>
          <w:rFonts w:hint="eastAsia" w:hAnsi="宋体" w:eastAsia="宋体" w:cs="宋体"/>
          <w:color w:val="000000"/>
          <w:sz w:val="24"/>
          <w:szCs w:val="24"/>
          <w:highlight w:val="none"/>
          <w:lang w:eastAsia="zh-CN"/>
        </w:rPr>
        <w:t xml:space="preserve">江苏省</w:t>
      </w:r>
      <w:r>
        <w:rPr>
          <w:rFonts w:hint="eastAsia" w:ascii="宋体" w:hAnsi="宋体" w:eastAsia="宋体" w:cs="宋体"/>
          <w:color w:val="000000"/>
          <w:sz w:val="24"/>
          <w:szCs w:val="24"/>
          <w:highlight w:val="none"/>
        </w:rPr>
        <w:t xml:space="preserve">苏州技师学院的办学理念、学校校训、育人遵旨、名师工作室成员介绍等方向设计与规划，具体设计内容需和</w:t>
      </w:r>
      <w:r>
        <w:rPr>
          <w:rFonts w:hint="eastAsia" w:ascii="宋体" w:hAnsi="宋体" w:eastAsia="宋体" w:cs="宋体"/>
          <w:color w:val="000000"/>
          <w:sz w:val="24"/>
          <w:szCs w:val="24"/>
          <w:highlight w:val="none"/>
        </w:rPr>
        <w:t xml:space="preserve">院系深入沟通、审核，建设一流的院系特色文化，符合院系的建设理念。</w:t>
      </w:r>
      <w:r>
        <w:rPr>
          <w:rFonts w:hint="eastAsia" w:ascii="宋体" w:hAnsi="宋体" w:eastAsia="宋体" w:cs="宋体"/>
          <w:color w:val="000000"/>
          <w:sz w:val="24"/>
          <w:szCs w:val="24"/>
          <w:highlight w:val="none"/>
        </w:rPr>
      </w:r>
      <w:r/>
    </w:p>
    <w:p>
      <w:pPr>
        <w:pStyle w:val="1011"/>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9、设备安装</w:t>
      </w:r>
      <w:r>
        <w:rPr>
          <w:rFonts w:hint="eastAsia" w:ascii="宋体" w:hAnsi="宋体" w:eastAsia="宋体" w:cs="宋体"/>
          <w:b/>
          <w:bCs/>
          <w:color w:val="000000"/>
          <w:sz w:val="24"/>
          <w:szCs w:val="24"/>
          <w:highlight w:val="none"/>
          <w:lang w:val="en-US" w:eastAsia="zh-CN"/>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新采购设备地基基础施工、调试等。</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学院现有</w:t>
      </w:r>
      <w:r>
        <w:rPr>
          <w:rFonts w:hint="eastAsia" w:ascii="宋体" w:hAnsi="宋体" w:eastAsia="宋体" w:cs="宋体"/>
          <w:color w:val="000000"/>
          <w:sz w:val="24"/>
          <w:szCs w:val="24"/>
          <w:highlight w:val="none"/>
          <w:lang w:val="en-US" w:eastAsia="zh-CN"/>
        </w:rPr>
        <w:t xml:space="preserve">精密</w:t>
      </w:r>
      <w:r>
        <w:rPr>
          <w:rFonts w:hint="eastAsia" w:ascii="宋体" w:hAnsi="宋体" w:eastAsia="宋体" w:cs="宋体"/>
          <w:color w:val="000000"/>
          <w:sz w:val="24"/>
          <w:szCs w:val="24"/>
          <w:highlight w:val="none"/>
        </w:rPr>
        <w:t xml:space="preserve">三轴</w:t>
      </w:r>
      <w:r>
        <w:rPr>
          <w:rFonts w:hint="eastAsia" w:ascii="宋体" w:hAnsi="宋体" w:eastAsia="宋体" w:cs="宋体"/>
          <w:color w:val="000000"/>
          <w:sz w:val="24"/>
          <w:szCs w:val="24"/>
          <w:highlight w:val="none"/>
          <w:lang w:val="en-US" w:eastAsia="zh-CN"/>
        </w:rPr>
        <w:t xml:space="preserve">加工中心</w:t>
      </w:r>
      <w:r>
        <w:rPr>
          <w:rFonts w:hint="eastAsia" w:ascii="宋体" w:hAnsi="宋体" w:eastAsia="宋体" w:cs="宋体"/>
          <w:color w:val="000000"/>
          <w:sz w:val="24"/>
          <w:szCs w:val="24"/>
          <w:highlight w:val="none"/>
        </w:rPr>
        <w:t xml:space="preserve">搬运及地基制作、设备调试。</w:t>
      </w:r>
      <w:r>
        <w:rPr>
          <w:rFonts w:hint="eastAsia" w:ascii="宋体" w:hAnsi="宋体" w:eastAsia="宋体" w:cs="宋体"/>
          <w:color w:val="000000"/>
          <w:sz w:val="24"/>
          <w:szCs w:val="24"/>
          <w:highlight w:val="none"/>
        </w:rPr>
      </w:r>
      <w:r/>
    </w:p>
    <w:p>
      <w:pPr>
        <w:pStyle w:val="1014"/>
        <w:jc w:val="left"/>
        <w:spacing w:before="0" w:after="0" w:line="360" w:lineRule="auto"/>
        <w:rPr>
          <w:rFonts w:hint="eastAsia" w:hAnsi="宋体" w:eastAsia="宋体" w:cs="宋体"/>
          <w:sz w:val="24"/>
          <w:szCs w:val="24"/>
          <w:highlight w:val="none"/>
        </w:rPr>
      </w:pPr>
      <w:r>
        <w:rPr>
          <w:rFonts w:hint="eastAsia" w:hAnsi="宋体" w:eastAsia="宋体" w:cs="宋体"/>
          <w:sz w:val="24"/>
          <w:szCs w:val="24"/>
          <w:highlight w:val="none"/>
          <w:lang w:eastAsia="zh-CN"/>
        </w:rPr>
        <w:t xml:space="preserve">六</w:t>
      </w:r>
      <w:r>
        <w:rPr>
          <w:rFonts w:hint="eastAsia" w:hAnsi="宋体" w:eastAsia="宋体" w:cs="宋体"/>
          <w:sz w:val="24"/>
          <w:szCs w:val="24"/>
          <w:highlight w:val="none"/>
        </w:rPr>
        <w:t xml:space="preserve">、售后服务及其他要求： </w:t>
      </w:r>
      <w:r>
        <w:rPr>
          <w:rFonts w:hint="eastAsia" w:hAnsi="宋体" w:eastAsia="宋体" w:cs="宋体"/>
          <w:sz w:val="24"/>
          <w:szCs w:val="24"/>
          <w:highlight w:val="none"/>
        </w:rPr>
      </w:r>
      <w:r/>
    </w:p>
    <w:p>
      <w:pPr>
        <w:pStyle w:val="1011"/>
        <w:ind w:firstLine="480"/>
        <w:jc w:val="left"/>
        <w:spacing w:line="360" w:lineRule="auto"/>
        <w:rPr>
          <w:rFonts w:hint="eastAsia" w:hAnsi="宋体" w:eastAsia="宋体" w:cs="宋体"/>
          <w:sz w:val="24"/>
          <w:szCs w:val="24"/>
          <w:highlight w:val="none"/>
          <w:lang w:val="en-US" w:eastAsia="zh-CN"/>
        </w:rPr>
      </w:pPr>
      <w:r>
        <w:rPr>
          <w:rFonts w:hint="eastAsia" w:hAnsi="宋体" w:cs="宋体"/>
          <w:sz w:val="24"/>
          <w:szCs w:val="24"/>
          <w:highlight w:val="none"/>
          <w:lang w:val="en-US" w:eastAsia="zh-CN"/>
        </w:rPr>
        <w:t xml:space="preserve">1、人员配备：投标单位须为本项目配备相关技术人员。</w:t>
      </w:r>
      <w:r>
        <w:rPr>
          <w:rFonts w:hint="eastAsia" w:hAnsi="宋体" w:eastAsia="宋体" w:cs="宋体"/>
          <w:sz w:val="24"/>
          <w:szCs w:val="24"/>
          <w:highlight w:val="none"/>
          <w:lang w:val="en-US" w:eastAsia="zh-CN"/>
        </w:rPr>
      </w:r>
      <w:r/>
    </w:p>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lang w:val="en-US" w:eastAsia="zh-CN"/>
        </w:rPr>
        <w:t xml:space="preserve">2</w:t>
      </w:r>
      <w:r>
        <w:rPr>
          <w:rFonts w:hint="eastAsia" w:hAnsi="宋体" w:cs="宋体"/>
          <w:sz w:val="24"/>
          <w:szCs w:val="24"/>
          <w:highlight w:val="none"/>
        </w:rPr>
        <w:t xml:space="preserve">、按采购要求完成安装调试、系统整体建设、部署、调试及培训需方人员操作。投标单位应</w:t>
      </w:r>
      <w:r>
        <w:rPr>
          <w:rFonts w:hint="eastAsia" w:hAnsi="宋体" w:cs="宋体"/>
          <w:sz w:val="24"/>
          <w:szCs w:val="24"/>
          <w:highlight w:val="none"/>
          <w:lang w:val="zh-CN"/>
        </w:rPr>
        <w:t xml:space="preserve">根据自身投标需要，对有关现场和周围环境自行进行勘察，充分了解现场环境并在投标文件中提供实训室建设方案。</w:t>
      </w:r>
      <w:r>
        <w:rPr>
          <w:rFonts w:hint="eastAsia" w:hAnsi="宋体" w:cs="宋体"/>
          <w:sz w:val="24"/>
          <w:szCs w:val="24"/>
          <w:highlight w:val="none"/>
        </w:rPr>
        <w:t xml:space="preserve">中标单位需严格按招标单位规定的时间完成项目的各项工作内容，如在实施的过程中出现错误，误差，需负责及时更正直至招标单位确认合格，中标单位在项目进行过程中产生的任何安全、损坏等责任事故一律由中标单位自行承担。</w:t>
      </w:r>
      <w:r>
        <w:rPr>
          <w:rFonts w:hint="eastAsia" w:hAnsi="宋体" w:cs="宋体"/>
          <w:sz w:val="24"/>
          <w:szCs w:val="24"/>
          <w:highlight w:val="none"/>
        </w:rPr>
      </w:r>
      <w:r/>
    </w:p>
    <w:p>
      <w:pPr>
        <w:pStyle w:val="1048"/>
        <w:ind w:firstLine="480"/>
        <w:spacing w:line="360" w:lineRule="auto"/>
        <w:rPr>
          <w:rFonts w:hint="eastAsia" w:hAnsi="宋体" w:cs="宋体"/>
          <w:sz w:val="24"/>
          <w:szCs w:val="24"/>
          <w:highlight w:val="none"/>
        </w:rPr>
      </w:pPr>
      <w:r>
        <w:rPr>
          <w:rFonts w:hint="eastAsia" w:hAnsi="宋体" w:cs="宋体"/>
          <w:sz w:val="24"/>
          <w:szCs w:val="24"/>
          <w:highlight w:val="none"/>
          <w:lang w:val="en-US" w:eastAsia="zh-CN"/>
        </w:rPr>
        <w:t xml:space="preserve">3</w:t>
      </w:r>
      <w:r>
        <w:rPr>
          <w:rFonts w:hint="eastAsia" w:hAnsi="宋体" w:cs="宋体"/>
          <w:sz w:val="24"/>
          <w:szCs w:val="24"/>
          <w:highlight w:val="none"/>
        </w:rPr>
        <w:t xml:space="preserve">、投标单位所投产品应能够至少达到以上技术参数要求（若招标文件中涉及</w:t>
      </w:r>
      <w:r>
        <w:rPr>
          <w:rFonts w:hint="eastAsia" w:hAnsi="宋体" w:cs="宋体"/>
          <w:sz w:val="24"/>
          <w:szCs w:val="24"/>
          <w:highlight w:val="none"/>
          <w:lang w:eastAsia="zh-CN"/>
        </w:rPr>
        <w:t xml:space="preserve">型号、</w:t>
      </w:r>
      <w:r>
        <w:rPr>
          <w:rFonts w:hint="eastAsia" w:hAnsi="宋体" w:cs="宋体"/>
          <w:sz w:val="24"/>
          <w:szCs w:val="24"/>
          <w:highlight w:val="none"/>
        </w:rPr>
        <w:t xml:space="preserve">品牌或品牌导向，仅作参考），同时必须明确所投产品的品牌、型号、规格和外形、尺寸、重量及一些必须说明的技术参数，以及有技术参数的产品彩页或技术参数表说明等，否则将可能导致其投标文件被评标委员会拒绝。</w:t>
      </w:r>
      <w:r>
        <w:rPr>
          <w:rFonts w:hint="eastAsia" w:hAnsi="宋体" w:cs="宋体"/>
          <w:sz w:val="24"/>
          <w:szCs w:val="24"/>
          <w:highlight w:val="none"/>
        </w:rPr>
      </w:r>
      <w:r/>
    </w:p>
    <w:p>
      <w:pPr>
        <w:pStyle w:val="1048"/>
        <w:ind w:firstLine="482"/>
        <w:spacing w:line="360" w:lineRule="auto"/>
        <w:rPr>
          <w:rFonts w:hint="eastAsia" w:hAnsi="宋体" w:cs="宋体"/>
          <w:bCs/>
          <w:sz w:val="24"/>
          <w:szCs w:val="24"/>
          <w:highlight w:val="none"/>
        </w:rPr>
      </w:pPr>
      <w:r>
        <w:rPr>
          <w:rFonts w:hint="eastAsia" w:hAnsi="宋体" w:cs="宋体"/>
          <w:b/>
          <w:bCs/>
          <w:sz w:val="24"/>
          <w:szCs w:val="24"/>
          <w:highlight w:val="none"/>
        </w:rPr>
        <w:t xml:space="preserve">本项目核心产品为</w:t>
      </w:r>
      <w:r>
        <w:rPr>
          <w:rFonts w:hint="eastAsia" w:hAnsi="宋体" w:cs="宋体"/>
          <w:b/>
          <w:bCs/>
          <w:sz w:val="24"/>
          <w:szCs w:val="24"/>
          <w:highlight w:val="none"/>
          <w:lang w:eastAsia="zh-CN"/>
        </w:rPr>
        <w:t xml:space="preserve">：</w:t>
      </w:r>
      <w:r>
        <w:rPr>
          <w:rFonts w:hint="eastAsia" w:ascii="宋体" w:hAnsi="宋体" w:eastAsia="宋体" w:cs="宋体"/>
          <w:b/>
          <w:bCs/>
          <w:sz w:val="24"/>
          <w:szCs w:val="24"/>
          <w:highlight w:val="none"/>
          <w:u w:val="single"/>
          <w:lang w:val="en-US" w:eastAsia="zh-CN"/>
        </w:rPr>
        <w:t xml:space="preserve">序号1 五轴立式加工中心</w:t>
      </w:r>
      <w:r>
        <w:rPr>
          <w:rFonts w:hint="eastAsia" w:ascii="宋体" w:hAnsi="宋体" w:eastAsia="宋体" w:cs="宋体"/>
          <w:sz w:val="24"/>
          <w:szCs w:val="24"/>
          <w:highlight w:val="none"/>
        </w:rPr>
        <w:t xml:space="preserve">，</w:t>
      </w:r>
      <w:r>
        <w:rPr>
          <w:rFonts w:hint="eastAsia" w:hAnsi="宋体" w:cs="宋体"/>
          <w:sz w:val="24"/>
          <w:szCs w:val="24"/>
          <w:highlight w:val="none"/>
        </w:rPr>
        <w:t xml:space="preserve">核心产品提供相同品牌产品且通过资格审查、符合性审查的不同投标单位参加同一合同项下投标的，按一家投标单位计算，评审后得分最高的同品牌投标单位获得中标人推荐资格；评审得分相同的，由采购人或者采购人委托评标委员会按照招标文件规定的方式确定一个投标单位获得中标人推荐资格，招标文件未规定的采取随机抽取方式确定，其他同品牌投标单位不作为中标候选人。</w:t>
      </w:r>
      <w:r>
        <w:rPr>
          <w:rFonts w:hint="eastAsia" w:hAnsi="宋体" w:cs="宋体"/>
          <w:bCs/>
          <w:sz w:val="24"/>
          <w:szCs w:val="24"/>
          <w:highlight w:val="none"/>
        </w:rPr>
      </w:r>
      <w:r/>
    </w:p>
    <w:p>
      <w:pPr>
        <w:pStyle w:val="1011"/>
        <w:ind w:firstLine="480"/>
        <w:jc w:val="left"/>
        <w:spacing w:line="360" w:lineRule="auto"/>
        <w:rPr>
          <w:rFonts w:hint="eastAsia" w:hAnsi="宋体" w:cs="宋体"/>
          <w:sz w:val="24"/>
          <w:szCs w:val="24"/>
          <w:highlight w:val="none"/>
        </w:rPr>
      </w:pPr>
      <w:r>
        <w:rPr>
          <w:rFonts w:hint="eastAsia" w:hAnsi="宋体" w:cs="宋体"/>
          <w:bCs/>
          <w:sz w:val="24"/>
          <w:szCs w:val="24"/>
          <w:highlight w:val="none"/>
        </w:rPr>
        <w:t xml:space="preserve">3、</w:t>
      </w:r>
      <w:r>
        <w:rPr>
          <w:rFonts w:hint="eastAsia" w:hAnsi="宋体" w:cs="宋体"/>
          <w:sz w:val="24"/>
          <w:szCs w:val="24"/>
          <w:highlight w:val="none"/>
        </w:rPr>
        <w:t xml:space="preserve">投标单位须对其产品作出售后服务承诺，并应对其在本地的售后服务作出详细说明。</w:t>
      </w:r>
      <w:r>
        <w:rPr>
          <w:rFonts w:hint="eastAsia" w:hAnsi="宋体" w:cs="宋体"/>
          <w:sz w:val="24"/>
          <w:szCs w:val="24"/>
          <w:highlight w:val="none"/>
        </w:rPr>
      </w:r>
      <w:r/>
    </w:p>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4、免费质保期：所有设备提供免费质保期不少于12个月；在质保期内发生的任何技术和机械上的问题，设备提供商全权负责，并是免费和无偿的，包括零部件的更换。提供7*24小时运维服务，投标单位应以优良的服务态度，便利、快捷的方式在1小时内响应需方提出的维修服务要求，在8小时内赶到现场，24小时内处理完毕，以确保用户正常工作。投标单位应严格遵守服务合约，项目完成以后，如招标单位有需要中标单位配合的服务，中标单位必须予以配合，协助招标单位完善项目内容。</w:t>
      </w:r>
      <w:r>
        <w:rPr>
          <w:rFonts w:hint="eastAsia" w:hAnsi="宋体" w:cs="宋体"/>
          <w:sz w:val="24"/>
          <w:szCs w:val="24"/>
          <w:highlight w:val="none"/>
        </w:rPr>
      </w:r>
      <w:r/>
    </w:p>
    <w:p>
      <w:pPr>
        <w:pStyle w:val="1093"/>
        <w:ind w:firstLine="480"/>
        <w:spacing w:before="0" w:beforeAutospacing="0" w:after="0" w:afterAutospacing="0" w:line="360" w:lineRule="auto"/>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xml:space="preserve">5、交货期限：</w:t>
      </w:r>
      <w:r>
        <w:rPr>
          <w:rFonts w:hint="eastAsia" w:ascii="宋体" w:hAnsi="宋体" w:eastAsia="宋体" w:cs="宋体"/>
          <w:color w:val="000000"/>
          <w:szCs w:val="24"/>
          <w:highlight w:val="none"/>
          <w:lang w:eastAsia="zh-CN"/>
        </w:rPr>
        <w:t xml:space="preserve">合同签订生效后45天交货并安装调试完毕，确保实训基地正常使用。 </w:t>
      </w:r>
      <w:r>
        <w:rPr>
          <w:rFonts w:hint="eastAsia" w:ascii="宋体" w:hAnsi="宋体" w:eastAsia="宋体" w:cs="宋体"/>
          <w:color w:val="000000"/>
          <w:szCs w:val="24"/>
          <w:highlight w:val="none"/>
          <w:lang w:eastAsia="zh-CN"/>
        </w:rPr>
      </w:r>
      <w:r/>
    </w:p>
    <w:p>
      <w:pPr>
        <w:pStyle w:val="1093"/>
        <w:ind w:firstLine="480"/>
        <w:spacing w:before="0" w:beforeAutospacing="0" w:after="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6、提供所投产品培训服务，方便熟知产品应用。</w:t>
      </w:r>
      <w:r>
        <w:rPr>
          <w:rFonts w:hint="eastAsia" w:ascii="宋体" w:hAnsi="宋体" w:eastAsia="宋体" w:cs="宋体"/>
          <w:color w:val="000000"/>
          <w:szCs w:val="24"/>
          <w:highlight w:val="none"/>
        </w:rPr>
      </w:r>
      <w:r/>
    </w:p>
    <w:p>
      <w:pPr>
        <w:pStyle w:val="1011"/>
        <w:jc w:val="left"/>
        <w:spacing w:line="360" w:lineRule="auto"/>
        <w:rPr>
          <w:rFonts w:hAnsi="宋体" w:cs="宋体"/>
          <w:b/>
          <w:sz w:val="24"/>
          <w:szCs w:val="24"/>
          <w:highlight w:val="none"/>
        </w:rPr>
      </w:pPr>
      <w:r>
        <w:rPr>
          <w:rFonts w:hint="eastAsia" w:hAnsi="宋体" w:cs="宋体"/>
          <w:b/>
          <w:sz w:val="24"/>
          <w:szCs w:val="24"/>
          <w:highlight w:val="none"/>
          <w:lang w:eastAsia="zh-CN"/>
        </w:rPr>
        <w:t xml:space="preserve">七</w:t>
      </w:r>
      <w:r>
        <w:rPr>
          <w:rFonts w:hint="eastAsia" w:hAnsi="宋体" w:cs="宋体"/>
          <w:b/>
          <w:sz w:val="24"/>
          <w:szCs w:val="24"/>
          <w:highlight w:val="none"/>
        </w:rPr>
        <w:t xml:space="preserve">、检测、验收要求（根据采购文件要求及国家有关规定验收通过）：</w:t>
      </w:r>
      <w:r>
        <w:rPr>
          <w:rFonts w:hAnsi="宋体" w:cs="宋体"/>
          <w:b/>
          <w:sz w:val="24"/>
          <w:szCs w:val="24"/>
          <w:highlight w:val="none"/>
        </w:rPr>
      </w:r>
      <w:r/>
    </w:p>
    <w:p>
      <w:pPr>
        <w:pStyle w:val="1011"/>
        <w:ind w:firstLine="480"/>
        <w:jc w:val="left"/>
        <w:spacing w:line="360" w:lineRule="auto"/>
        <w:rPr>
          <w:rFonts w:hAnsi="宋体"/>
          <w:sz w:val="24"/>
          <w:szCs w:val="24"/>
          <w:highlight w:val="none"/>
        </w:rPr>
      </w:pPr>
      <w:r>
        <w:rPr>
          <w:rFonts w:hint="eastAsia" w:hAnsi="宋体"/>
          <w:sz w:val="24"/>
          <w:szCs w:val="24"/>
          <w:highlight w:val="none"/>
        </w:rPr>
        <w:t xml:space="preserve">1、货物交到采购单位指定地点：由采购单位或委托第三方对货物品牌、生产厂家、数量、质量、规格、性能、外观、包装、装箱清单以及与合同清单的一致性进行查验；</w:t>
      </w:r>
      <w:r>
        <w:rPr>
          <w:rFonts w:hAnsi="宋体"/>
          <w:sz w:val="24"/>
          <w:szCs w:val="24"/>
          <w:highlight w:val="none"/>
        </w:rPr>
      </w:r>
      <w:r/>
    </w:p>
    <w:p>
      <w:pPr>
        <w:pStyle w:val="1011"/>
        <w:ind w:firstLine="480"/>
        <w:jc w:val="left"/>
        <w:spacing w:line="360" w:lineRule="auto"/>
        <w:rPr>
          <w:rFonts w:hAnsi="宋体"/>
          <w:sz w:val="24"/>
          <w:szCs w:val="24"/>
          <w:highlight w:val="none"/>
        </w:rPr>
      </w:pPr>
      <w:r>
        <w:rPr>
          <w:rFonts w:hint="eastAsia" w:hAnsi="宋体"/>
          <w:sz w:val="24"/>
          <w:szCs w:val="24"/>
          <w:highlight w:val="none"/>
        </w:rPr>
        <w:t xml:space="preserve">2、验收期限：自标的物交付之日起30个工作日内。特殊情况需延长的，双方应特别约定。</w:t>
      </w:r>
      <w:r>
        <w:rPr>
          <w:rFonts w:hAnsi="宋体"/>
          <w:sz w:val="24"/>
          <w:szCs w:val="24"/>
          <w:highlight w:val="none"/>
        </w:rPr>
      </w:r>
      <w:r/>
    </w:p>
    <w:p>
      <w:pPr>
        <w:pStyle w:val="1011"/>
        <w:ind w:firstLine="480"/>
        <w:jc w:val="left"/>
        <w:spacing w:line="360" w:lineRule="auto"/>
        <w:rPr>
          <w:rFonts w:hAnsi="宋体"/>
          <w:sz w:val="24"/>
          <w:szCs w:val="24"/>
          <w:highlight w:val="none"/>
        </w:rPr>
      </w:pPr>
      <w:r>
        <w:rPr>
          <w:rFonts w:hint="eastAsia" w:hAnsi="宋体"/>
          <w:sz w:val="24"/>
          <w:szCs w:val="24"/>
          <w:highlight w:val="none"/>
        </w:rPr>
        <w:t xml:space="preserve">3、验收标准：</w:t>
      </w:r>
      <w:r>
        <w:rPr>
          <w:rFonts w:hAnsi="宋体"/>
          <w:sz w:val="24"/>
          <w:szCs w:val="24"/>
          <w:highlight w:val="none"/>
        </w:rPr>
      </w:r>
      <w:r/>
    </w:p>
    <w:p>
      <w:pPr>
        <w:pStyle w:val="1011"/>
        <w:ind w:firstLine="480"/>
        <w:jc w:val="left"/>
        <w:spacing w:line="360" w:lineRule="auto"/>
        <w:rPr>
          <w:rFonts w:hAnsi="宋体"/>
          <w:sz w:val="24"/>
          <w:szCs w:val="24"/>
          <w:highlight w:val="none"/>
        </w:rPr>
      </w:pPr>
      <w:r>
        <w:rPr>
          <w:rFonts w:hint="eastAsia" w:hAnsi="宋体"/>
          <w:sz w:val="24"/>
          <w:szCs w:val="24"/>
          <w:highlight w:val="none"/>
        </w:rPr>
        <w:t xml:space="preserve">（1）货物必须符合我国最新颁布的与之相关的技术规范与标准，质量为合格产品</w:t>
      </w:r>
      <w:r>
        <w:rPr>
          <w:rFonts w:hint="eastAsia" w:hAnsi="宋体"/>
          <w:sz w:val="24"/>
          <w:szCs w:val="24"/>
          <w:highlight w:val="none"/>
          <w:lang w:eastAsia="zh-CN"/>
        </w:rPr>
        <w:t xml:space="preserve">，</w:t>
      </w:r>
      <w:r>
        <w:rPr>
          <w:rFonts w:hint="eastAsia" w:hAnsi="宋体"/>
          <w:sz w:val="24"/>
          <w:szCs w:val="24"/>
          <w:highlight w:val="none"/>
        </w:rPr>
        <w:t xml:space="preserve">同时必须满足招标文件中所列规格、具体配置、技术条件及功能要求和中标单位投标文件中所列明的品牌、生产厂家及型号，运至招标单位指定地点的货物必须为未拆封的原包装产品。</w:t>
      </w:r>
      <w:r>
        <w:rPr>
          <w:rFonts w:hint="eastAsia" w:hAnsi="宋体"/>
          <w:sz w:val="24"/>
          <w:szCs w:val="24"/>
          <w:highlight w:val="none"/>
          <w:lang w:val="en-US" w:eastAsia="zh-CN"/>
        </w:rPr>
        <w:t xml:space="preserve"> </w:t>
      </w:r>
      <w:r>
        <w:rPr>
          <w:rFonts w:hint="eastAsia" w:hAnsi="宋体"/>
          <w:sz w:val="24"/>
          <w:szCs w:val="24"/>
          <w:highlight w:val="none"/>
        </w:rPr>
        <w:t xml:space="preserve">如产品质量不合格</w:t>
      </w:r>
      <w:r>
        <w:rPr>
          <w:rFonts w:hint="eastAsia" w:hAnsi="宋体"/>
          <w:sz w:val="24"/>
          <w:szCs w:val="24"/>
          <w:highlight w:val="none"/>
          <w:lang w:eastAsia="zh-CN"/>
        </w:rPr>
        <w:t xml:space="preserve">或</w:t>
      </w:r>
      <w:r>
        <w:rPr>
          <w:rFonts w:hint="eastAsia" w:hAnsi="宋体"/>
          <w:sz w:val="24"/>
          <w:szCs w:val="24"/>
          <w:highlight w:val="none"/>
        </w:rPr>
        <w:t xml:space="preserve">包装破损</w:t>
      </w:r>
      <w:r>
        <w:rPr>
          <w:rFonts w:hint="eastAsia" w:hAnsi="宋体"/>
          <w:sz w:val="24"/>
          <w:szCs w:val="24"/>
          <w:highlight w:val="none"/>
          <w:lang w:eastAsia="zh-CN"/>
        </w:rPr>
        <w:t xml:space="preserve">或合同清单不符，</w:t>
      </w:r>
      <w:r>
        <w:rPr>
          <w:rFonts w:hint="eastAsia" w:hAnsi="宋体"/>
          <w:sz w:val="24"/>
          <w:szCs w:val="24"/>
          <w:highlight w:val="none"/>
        </w:rPr>
        <w:t xml:space="preserve">验收不合格，招标单位有权要求中标单位无条件退货更换符合验收标准的产品，并不予结算相关费用或终止合同，相关损失和责任由中标单位承担。</w:t>
      </w:r>
      <w:r>
        <w:rPr>
          <w:rFonts w:hAnsi="宋体"/>
          <w:sz w:val="24"/>
          <w:szCs w:val="24"/>
          <w:highlight w:val="none"/>
        </w:rPr>
      </w:r>
      <w:r/>
    </w:p>
    <w:p>
      <w:pPr>
        <w:pStyle w:val="1011"/>
        <w:ind w:firstLine="480"/>
        <w:jc w:val="left"/>
        <w:spacing w:line="360" w:lineRule="auto"/>
        <w:rPr>
          <w:rFonts w:hint="eastAsia" w:hAnsi="宋体" w:cs="宋体"/>
          <w:b/>
          <w:sz w:val="24"/>
          <w:szCs w:val="24"/>
          <w:highlight w:val="none"/>
        </w:rPr>
      </w:pPr>
      <w:r>
        <w:rPr>
          <w:rFonts w:hint="eastAsia" w:hAnsi="宋体"/>
          <w:sz w:val="24"/>
          <w:szCs w:val="24"/>
          <w:highlight w:val="none"/>
        </w:rPr>
        <w:t xml:space="preserve">4、如双方对验收结果有分歧，则以苏州市技术监督局的检验结果为准，检验费由有过失的一方支付。</w:t>
      </w:r>
      <w:r>
        <w:rPr>
          <w:rFonts w:hint="eastAsia" w:hAnsi="宋体" w:cs="宋体"/>
          <w:b/>
          <w:sz w:val="24"/>
          <w:szCs w:val="24"/>
          <w:highlight w:val="none"/>
        </w:rPr>
      </w:r>
      <w:r/>
    </w:p>
    <w:p>
      <w:pPr>
        <w:pStyle w:val="1011"/>
        <w:jc w:val="left"/>
        <w:spacing w:line="360" w:lineRule="auto"/>
        <w:rPr>
          <w:rFonts w:hint="eastAsia" w:hAnsi="宋体" w:cs="宋体"/>
          <w:b/>
          <w:sz w:val="24"/>
          <w:szCs w:val="24"/>
          <w:highlight w:val="none"/>
        </w:rPr>
      </w:pPr>
      <w:r>
        <w:rPr>
          <w:rFonts w:hint="eastAsia" w:hAnsi="宋体" w:cs="宋体"/>
          <w:b/>
          <w:sz w:val="24"/>
          <w:szCs w:val="24"/>
          <w:highlight w:val="none"/>
          <w:lang w:eastAsia="zh-CN"/>
        </w:rPr>
        <w:t xml:space="preserve">八</w:t>
      </w:r>
      <w:r>
        <w:rPr>
          <w:rFonts w:hint="eastAsia" w:hAnsi="宋体" w:cs="宋体"/>
          <w:b/>
          <w:sz w:val="24"/>
          <w:szCs w:val="24"/>
          <w:highlight w:val="none"/>
        </w:rPr>
        <w:t xml:space="preserve">、综合说明</w:t>
      </w:r>
      <w:r>
        <w:rPr>
          <w:rFonts w:hint="eastAsia" w:hAnsi="宋体" w:cs="宋体"/>
          <w:b/>
          <w:sz w:val="24"/>
          <w:szCs w:val="24"/>
          <w:highlight w:val="none"/>
        </w:rPr>
      </w:r>
      <w:r/>
    </w:p>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1、投标单位必须明确提供所投项目的说明及服务内容。</w:t>
      </w:r>
      <w:r>
        <w:rPr>
          <w:rFonts w:hint="eastAsia" w:hAnsi="宋体" w:cs="宋体"/>
          <w:sz w:val="24"/>
          <w:szCs w:val="24"/>
          <w:highlight w:val="none"/>
        </w:rPr>
      </w:r>
      <w:r/>
    </w:p>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2、投标单位必须承诺招标文件中提出的全部技术要求，如果以其中某些条款不响应时，应在文件中逐条列出，未列出的视同响应。</w:t>
      </w:r>
      <w:r>
        <w:rPr>
          <w:rFonts w:hint="eastAsia" w:hAnsi="宋体" w:cs="宋体"/>
          <w:sz w:val="24"/>
          <w:szCs w:val="24"/>
          <w:highlight w:val="none"/>
        </w:rPr>
      </w:r>
      <w:r/>
    </w:p>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3、投标总价一次性报定，投标报价应包括全部设备及其安装所需的辅材、备品、备件、专用工具、包装、运输、吊装、安装、损耗、调试、系统的设计、</w:t>
      </w:r>
      <w:r>
        <w:rPr>
          <w:rFonts w:hint="eastAsia" w:hAnsi="宋体" w:cs="宋体"/>
          <w:sz w:val="24"/>
          <w:szCs w:val="24"/>
          <w:highlight w:val="none"/>
        </w:rPr>
        <w:t xml:space="preserve">与相关硬件配套的软件系统</w:t>
      </w:r>
      <w:r>
        <w:rPr>
          <w:rFonts w:hint="eastAsia" w:hAnsi="宋体" w:cs="宋体"/>
          <w:sz w:val="24"/>
          <w:szCs w:val="24"/>
          <w:highlight w:val="none"/>
        </w:rPr>
        <w:t xml:space="preserve">和集成、检测、验收、试运行、人工、机械、仓储、保险、劳保、各种税费、专利技术、技术支持与培训、质保、售后服务与维护及相关劳务支出等所发生的全部费用</w:t>
      </w:r>
      <w:r>
        <w:rPr>
          <w:rFonts w:hint="eastAsia" w:hAnsi="宋体" w:cs="宋体"/>
          <w:sz w:val="24"/>
          <w:szCs w:val="24"/>
          <w:highlight w:val="none"/>
          <w:lang w:eastAsia="zh-CN"/>
        </w:rPr>
        <w:t xml:space="preserve">，</w:t>
      </w:r>
      <w:r>
        <w:rPr>
          <w:rFonts w:hint="eastAsia" w:hAnsi="宋体" w:cs="宋体"/>
          <w:sz w:val="24"/>
          <w:szCs w:val="24"/>
          <w:highlight w:val="none"/>
        </w:rPr>
        <w:t xml:space="preserve">以及乙方企业利润和政策性文件规定及合同包含的所有风险、责任等各项应有费用以及其它乙方认为应纳入的一切费用。包括招标文件中要求的所有许可证、批复及执照等的获得，操作、维护及培训服务</w:t>
      </w:r>
      <w:r>
        <w:rPr>
          <w:rFonts w:hint="eastAsia" w:hAnsi="宋体" w:cs="宋体"/>
          <w:sz w:val="24"/>
          <w:szCs w:val="24"/>
          <w:highlight w:val="none"/>
          <w:lang w:val="en-US" w:eastAsia="zh-CN"/>
        </w:rPr>
        <w:t xml:space="preserve">,</w:t>
      </w:r>
      <w:r>
        <w:rPr>
          <w:rFonts w:hint="eastAsia" w:hAnsi="宋体" w:cs="宋体"/>
          <w:sz w:val="24"/>
          <w:szCs w:val="24"/>
          <w:highlight w:val="none"/>
        </w:rPr>
        <w:t xml:space="preserve">以及招标文件规定的其他项目和服务等方面都应包含在或合理地隐含在承包商的责任、义务和风险中。投标单位根据项目的实际要求自行配置方案并报价，最终需保证项目通过招标单位及项目相关验收部门的验收。</w:t>
      </w:r>
      <w:r>
        <w:rPr>
          <w:rFonts w:hint="eastAsia" w:hAnsi="宋体" w:cs="宋体"/>
          <w:sz w:val="24"/>
          <w:szCs w:val="24"/>
          <w:highlight w:val="none"/>
        </w:rPr>
      </w:r>
      <w:r/>
    </w:p>
    <w:p>
      <w:pPr>
        <w:pStyle w:val="1011"/>
        <w:jc w:val="left"/>
        <w:spacing w:line="360" w:lineRule="auto"/>
        <w:rPr>
          <w:rFonts w:hint="eastAsia" w:hAnsi="宋体" w:cs="宋体"/>
          <w:b/>
          <w:bCs/>
          <w:sz w:val="24"/>
          <w:szCs w:val="24"/>
          <w:highlight w:val="none"/>
        </w:rPr>
      </w:pPr>
      <w:r>
        <w:rPr>
          <w:rFonts w:hint="eastAsia" w:hAnsi="宋体" w:cs="宋体"/>
          <w:b/>
          <w:bCs/>
          <w:sz w:val="24"/>
          <w:szCs w:val="24"/>
          <w:highlight w:val="none"/>
          <w:lang w:eastAsia="zh-CN"/>
        </w:rPr>
        <w:t xml:space="preserve">九</w:t>
      </w:r>
      <w:r>
        <w:rPr>
          <w:rFonts w:hint="eastAsia" w:hAnsi="宋体" w:cs="宋体"/>
          <w:b/>
          <w:bCs/>
          <w:sz w:val="24"/>
          <w:szCs w:val="24"/>
          <w:highlight w:val="none"/>
        </w:rPr>
        <w:t xml:space="preserve">、信用查询</w:t>
      </w:r>
      <w:r>
        <w:rPr>
          <w:rFonts w:hint="eastAsia" w:hAnsi="宋体" w:cs="宋体"/>
          <w:b/>
          <w:bCs/>
          <w:sz w:val="24"/>
          <w:szCs w:val="24"/>
          <w:highlight w:val="none"/>
        </w:rPr>
      </w:r>
      <w:r/>
    </w:p>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1、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hint="eastAsia" w:hAnsi="宋体" w:cs="宋体"/>
          <w:sz w:val="24"/>
          <w:szCs w:val="24"/>
          <w:highlight w:val="none"/>
        </w:rPr>
      </w:r>
      <w:r/>
    </w:p>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2、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hAnsi="宋体" w:cs="宋体"/>
          <w:sz w:val="24"/>
          <w:szCs w:val="24"/>
          <w:highlight w:val="none"/>
        </w:rPr>
      </w:r>
      <w:r/>
    </w:p>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2.1政府采购严重违法记录，即供应商被全国各级财政部门列入“政府采购严重违法失信行为记录名单”，且在处罚有效期内的。</w:t>
      </w:r>
      <w:r>
        <w:rPr>
          <w:rFonts w:hint="eastAsia" w:hAnsi="宋体" w:cs="宋体"/>
          <w:sz w:val="24"/>
          <w:szCs w:val="24"/>
          <w:highlight w:val="none"/>
        </w:rPr>
      </w:r>
      <w:r/>
    </w:p>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2.2财政部门与法院、工商、税务等部门联合惩戒的失信信息，包括：</w:t>
      </w:r>
      <w:r>
        <w:rPr>
          <w:rFonts w:hint="eastAsia" w:hAnsi="宋体" w:cs="宋体"/>
          <w:sz w:val="24"/>
          <w:szCs w:val="24"/>
          <w:highlight w:val="none"/>
        </w:rPr>
      </w:r>
      <w:r/>
    </w:p>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2.2.1被列入失信被执行人名单；</w:t>
      </w:r>
      <w:r>
        <w:rPr>
          <w:rFonts w:hint="eastAsia" w:hAnsi="宋体" w:cs="宋体"/>
          <w:sz w:val="24"/>
          <w:szCs w:val="24"/>
          <w:highlight w:val="none"/>
        </w:rPr>
      </w:r>
      <w:r/>
    </w:p>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2.2.2被列入重大税收违法案件当事人名单；</w:t>
      </w:r>
      <w:r>
        <w:rPr>
          <w:rFonts w:hint="eastAsia" w:hAnsi="宋体" w:cs="宋体"/>
          <w:sz w:val="24"/>
          <w:szCs w:val="24"/>
          <w:highlight w:val="none"/>
        </w:rPr>
      </w:r>
      <w:r/>
    </w:p>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2.2.3根据各地方、各部门规定的较大数额罚款标准或达到法定听证范围的罚款标准，结合具体行政处罚的实际情况，判断是否属于较大数额罚款。属于较大数额罚款的为《政府采购法》第二十二条第一款第（五）项规定的重大违法记录之一，应当依法拒绝其参与政府采购活动。处罚生效日至递交（响应）文件日未满三年的。</w:t>
      </w:r>
      <w:r>
        <w:rPr>
          <w:rFonts w:hint="eastAsia" w:hAnsi="宋体" w:cs="宋体"/>
          <w:sz w:val="24"/>
          <w:szCs w:val="24"/>
          <w:highlight w:val="none"/>
        </w:rPr>
      </w:r>
      <w:r/>
    </w:p>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3、查询截止时点：投标文件递交截止时间。</w:t>
      </w:r>
      <w:r>
        <w:rPr>
          <w:rFonts w:hint="eastAsia" w:hAnsi="宋体" w:cs="宋体"/>
          <w:sz w:val="24"/>
          <w:szCs w:val="24"/>
          <w:highlight w:val="none"/>
        </w:rPr>
      </w:r>
      <w:r/>
    </w:p>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4、查询渠道：统一登录政府采购交易管理平台的系统查询供应商的信用记录。政府采购交易管理平台系统实时提供来自“信用中国”、“信用江苏”及中国政府采购网上的信用信息。</w:t>
      </w:r>
      <w:r>
        <w:rPr>
          <w:rFonts w:hint="eastAsia" w:hAnsi="宋体" w:cs="宋体"/>
          <w:sz w:val="24"/>
          <w:szCs w:val="24"/>
          <w:highlight w:val="none"/>
        </w:rPr>
      </w:r>
      <w:r/>
    </w:p>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5、查询证据留存方式：对存在失信信息的供应商，应填写《苏州市级政府采购供应商失信信息确认函》，由失信供应商应签名确认。同时，采购代理机构工作人员应根据失信信息，登陆到来源网站页面进行复核并打印，作为证据留存。</w:t>
      </w:r>
      <w:r>
        <w:rPr>
          <w:rFonts w:hint="eastAsia" w:hAnsi="宋体" w:cs="宋体"/>
          <w:sz w:val="24"/>
          <w:szCs w:val="24"/>
          <w:highlight w:val="none"/>
        </w:rPr>
      </w:r>
      <w:r/>
    </w:p>
    <w:p>
      <w:pPr>
        <w:pStyle w:val="1011"/>
        <w:spacing w:line="360" w:lineRule="auto"/>
        <w:rPr>
          <w:rFonts w:hint="eastAsia" w:hAnsi="宋体" w:cs="宋体"/>
          <w:b/>
          <w:sz w:val="24"/>
          <w:szCs w:val="24"/>
          <w:highlight w:val="none"/>
        </w:rPr>
      </w:pPr>
      <w:r>
        <w:rPr>
          <w:rFonts w:hint="eastAsia" w:hAnsi="宋体" w:cs="宋体"/>
          <w:b/>
          <w:sz w:val="24"/>
          <w:szCs w:val="24"/>
          <w:highlight w:val="none"/>
          <w:lang w:eastAsia="zh-CN"/>
        </w:rPr>
        <w:t xml:space="preserve">十</w:t>
      </w:r>
      <w:r>
        <w:rPr>
          <w:rFonts w:hint="eastAsia" w:hAnsi="宋体" w:cs="宋体"/>
          <w:b/>
          <w:sz w:val="24"/>
          <w:szCs w:val="24"/>
          <w:highlight w:val="none"/>
        </w:rPr>
        <w:t xml:space="preserve">、</w:t>
      </w:r>
      <w:bookmarkStart w:id="88" w:name="_Toc521868319"/>
      <w:r/>
      <w:bookmarkStart w:id="89" w:name="_Toc522734475"/>
      <w:r/>
      <w:bookmarkStart w:id="90" w:name="_Toc515141034"/>
      <w:r/>
      <w:bookmarkStart w:id="91" w:name="_Toc496545113"/>
      <w:r/>
      <w:bookmarkStart w:id="92" w:name="_Toc495834724"/>
      <w:r/>
      <w:bookmarkStart w:id="93" w:name="_Toc424825741"/>
      <w:r/>
      <w:bookmarkStart w:id="94" w:name="_Toc451936435"/>
      <w:r/>
      <w:bookmarkStart w:id="95" w:name="_Toc460611497"/>
      <w:r/>
      <w:bookmarkStart w:id="96" w:name="_Toc510189381"/>
      <w:r/>
      <w:bookmarkStart w:id="97" w:name="_Toc11654"/>
      <w:r/>
      <w:bookmarkStart w:id="98" w:name="_Toc521857249"/>
      <w:r/>
      <w:bookmarkStart w:id="99" w:name="_Toc497672701"/>
      <w:r/>
      <w:bookmarkStart w:id="100" w:name="_Toc461621182"/>
      <w:r/>
      <w:bookmarkStart w:id="101" w:name="_Toc512247200"/>
      <w:r/>
      <w:bookmarkStart w:id="102" w:name="_Toc498096314"/>
      <w:r/>
      <w:bookmarkStart w:id="103" w:name="_Toc529876196"/>
      <w:r/>
      <w:bookmarkStart w:id="104" w:name="_Toc465952428"/>
      <w:r/>
      <w:bookmarkStart w:id="105" w:name="_Toc466029765"/>
      <w:r/>
      <w:bookmarkStart w:id="106" w:name="_Toc425515053"/>
      <w:r/>
      <w:bookmarkStart w:id="107" w:name="_Toc527647062"/>
      <w:r/>
      <w:bookmarkStart w:id="108" w:name="_Toc451533886"/>
      <w:r/>
      <w:bookmarkStart w:id="109" w:name="_Toc456266096"/>
      <w:r/>
      <w:bookmarkStart w:id="110" w:name="_Toc461547754"/>
      <w:r/>
      <w:bookmarkStart w:id="111" w:name="_Toc470779422"/>
      <w:r/>
      <w:bookmarkStart w:id="112" w:name="_Toc426125473"/>
      <w:r/>
      <w:bookmarkStart w:id="113" w:name="_Toc501112110"/>
      <w:r/>
      <w:bookmarkStart w:id="114" w:name="_Toc509671235"/>
      <w:r/>
      <w:bookmarkStart w:id="115" w:name="_Toc508971135"/>
      <w:r/>
      <w:bookmarkStart w:id="116" w:name="_Toc518732543"/>
      <w:r>
        <w:rPr>
          <w:rFonts w:hint="eastAsia" w:hAnsi="宋体" w:cs="宋体"/>
          <w:b/>
          <w:sz w:val="24"/>
          <w:szCs w:val="24"/>
          <w:highlight w:val="none"/>
        </w:rPr>
        <w:t xml:space="preserve">政策执行（如涉及）</w:t>
      </w:r>
      <w:r>
        <w:rPr>
          <w:rFonts w:hint="eastAsia" w:hAnsi="宋体" w:cs="宋体"/>
          <w:b/>
          <w:sz w:val="24"/>
          <w:szCs w:val="24"/>
          <w:highlight w:val="none"/>
        </w:rPr>
      </w:r>
      <w:r/>
    </w:p>
    <w:p>
      <w:pPr>
        <w:pStyle w:val="1011"/>
        <w:ind w:firstLine="482"/>
        <w:jc w:val="left"/>
        <w:spacing w:line="360" w:lineRule="auto"/>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1、节能品目清单：(★</w:t>
      </w:r>
      <w:r>
        <w:rPr>
          <w:rFonts w:ascii="宋体" w:hAnsi="宋体" w:eastAsia="宋体" w:cs="Times New Roman"/>
          <w:b/>
          <w:bCs/>
          <w:sz w:val="24"/>
          <w:szCs w:val="24"/>
          <w:highlight w:val="none"/>
        </w:rPr>
        <w:t xml:space="preserve">A02010104 </w:t>
      </w:r>
      <w:r>
        <w:rPr>
          <w:rFonts w:hint="eastAsia" w:ascii="宋体" w:hAnsi="宋体" w:eastAsia="宋体" w:cs="Times New Roman"/>
          <w:b/>
          <w:bCs/>
          <w:sz w:val="24"/>
          <w:szCs w:val="24"/>
          <w:highlight w:val="none"/>
        </w:rPr>
        <w:t xml:space="preserve">台式计算机、★</w:t>
      </w:r>
      <w:r>
        <w:rPr>
          <w:rFonts w:ascii="宋体" w:hAnsi="宋体" w:eastAsia="宋体" w:cs="Times New Roman"/>
          <w:b/>
          <w:bCs/>
          <w:sz w:val="24"/>
          <w:szCs w:val="24"/>
          <w:highlight w:val="none"/>
        </w:rPr>
        <w:t xml:space="preserve">A02010105 </w:t>
      </w:r>
      <w:r>
        <w:rPr>
          <w:rFonts w:hint="eastAsia" w:ascii="宋体" w:hAnsi="宋体" w:eastAsia="宋体" w:cs="Times New Roman"/>
          <w:b/>
          <w:bCs/>
          <w:sz w:val="24"/>
          <w:szCs w:val="24"/>
          <w:highlight w:val="none"/>
        </w:rPr>
        <w:t xml:space="preserve">便携式计算机、★</w:t>
      </w:r>
      <w:r>
        <w:rPr>
          <w:rFonts w:ascii="宋体" w:hAnsi="宋体" w:eastAsia="宋体" w:cs="Times New Roman"/>
          <w:b/>
          <w:bCs/>
          <w:sz w:val="24"/>
          <w:szCs w:val="24"/>
          <w:highlight w:val="none"/>
        </w:rPr>
        <w:t xml:space="preserve">A02010107 </w:t>
      </w:r>
      <w:r>
        <w:rPr>
          <w:rFonts w:hint="eastAsia" w:ascii="宋体" w:hAnsi="宋体" w:eastAsia="宋体" w:cs="Times New Roman"/>
          <w:b/>
          <w:bCs/>
          <w:sz w:val="24"/>
          <w:szCs w:val="24"/>
          <w:highlight w:val="none"/>
        </w:rPr>
        <w:t xml:space="preserve">平板式微型计算机、★</w:t>
      </w:r>
      <w:r>
        <w:rPr>
          <w:rFonts w:ascii="宋体" w:hAnsi="宋体" w:eastAsia="宋体" w:cs="Times New Roman"/>
          <w:b/>
          <w:bCs/>
          <w:sz w:val="24"/>
          <w:szCs w:val="24"/>
          <w:highlight w:val="none"/>
        </w:rPr>
        <w:t xml:space="preserve"> A0201060102 </w:t>
      </w:r>
      <w:r>
        <w:rPr>
          <w:rFonts w:hint="eastAsia" w:ascii="宋体" w:hAnsi="宋体" w:eastAsia="宋体" w:cs="Times New Roman"/>
          <w:b/>
          <w:bCs/>
          <w:sz w:val="24"/>
          <w:szCs w:val="24"/>
          <w:highlight w:val="none"/>
        </w:rPr>
        <w:t xml:space="preserve">激光打印机、★</w:t>
      </w:r>
      <w:r>
        <w:rPr>
          <w:rFonts w:ascii="宋体" w:hAnsi="宋体" w:eastAsia="宋体" w:cs="Times New Roman"/>
          <w:b/>
          <w:bCs/>
          <w:sz w:val="24"/>
          <w:szCs w:val="24"/>
          <w:highlight w:val="none"/>
        </w:rPr>
        <w:t xml:space="preserve"> A0201060104 </w:t>
      </w:r>
      <w:r>
        <w:rPr>
          <w:rFonts w:hint="eastAsia" w:ascii="宋体" w:hAnsi="宋体" w:eastAsia="宋体" w:cs="Times New Roman"/>
          <w:b/>
          <w:bCs/>
          <w:sz w:val="24"/>
          <w:szCs w:val="24"/>
          <w:highlight w:val="none"/>
        </w:rPr>
        <w:t xml:space="preserve">针式打印机、★</w:t>
      </w:r>
      <w:r>
        <w:rPr>
          <w:rFonts w:ascii="宋体" w:hAnsi="宋体" w:eastAsia="宋体" w:cs="Times New Roman"/>
          <w:b/>
          <w:bCs/>
          <w:sz w:val="24"/>
          <w:szCs w:val="24"/>
          <w:highlight w:val="none"/>
        </w:rPr>
        <w:t xml:space="preserve"> A0201060401 </w:t>
      </w:r>
      <w:r>
        <w:rPr>
          <w:rFonts w:hint="eastAsia" w:ascii="宋体" w:hAnsi="宋体" w:eastAsia="宋体" w:cs="Times New Roman"/>
          <w:b/>
          <w:bCs/>
          <w:sz w:val="24"/>
          <w:szCs w:val="24"/>
          <w:highlight w:val="none"/>
        </w:rPr>
        <w:t xml:space="preserve">液晶显示器、★</w:t>
      </w:r>
      <w:r>
        <w:rPr>
          <w:rFonts w:ascii="宋体" w:hAnsi="宋体" w:eastAsia="宋体" w:cs="Times New Roman"/>
          <w:b/>
          <w:bCs/>
          <w:sz w:val="24"/>
          <w:szCs w:val="24"/>
          <w:highlight w:val="none"/>
        </w:rPr>
        <w:t xml:space="preserve">A02052301 </w:t>
      </w:r>
      <w:r>
        <w:rPr>
          <w:rFonts w:hint="eastAsia" w:ascii="宋体" w:hAnsi="宋体" w:eastAsia="宋体" w:cs="Times New Roman"/>
          <w:b/>
          <w:bCs/>
          <w:sz w:val="24"/>
          <w:szCs w:val="24"/>
          <w:highlight w:val="none"/>
        </w:rPr>
        <w:t xml:space="preserve">制冷压缩机、★</w:t>
      </w:r>
      <w:r>
        <w:rPr>
          <w:rFonts w:ascii="宋体" w:hAnsi="宋体" w:eastAsia="宋体" w:cs="Times New Roman"/>
          <w:b/>
          <w:bCs/>
          <w:sz w:val="24"/>
          <w:szCs w:val="24"/>
          <w:highlight w:val="none"/>
        </w:rPr>
        <w:t xml:space="preserve">A02052305 </w:t>
      </w:r>
      <w:r>
        <w:rPr>
          <w:rFonts w:hint="eastAsia" w:ascii="宋体" w:hAnsi="宋体" w:eastAsia="宋体" w:cs="Times New Roman"/>
          <w:b/>
          <w:bCs/>
          <w:sz w:val="24"/>
          <w:szCs w:val="24"/>
          <w:highlight w:val="none"/>
        </w:rPr>
        <w:t xml:space="preserve">空调机组、★</w:t>
      </w:r>
      <w:r>
        <w:rPr>
          <w:rFonts w:ascii="宋体" w:hAnsi="宋体" w:eastAsia="宋体" w:cs="Times New Roman"/>
          <w:b/>
          <w:bCs/>
          <w:sz w:val="24"/>
          <w:szCs w:val="24"/>
          <w:highlight w:val="none"/>
        </w:rPr>
        <w:t xml:space="preserve">A02052309 </w:t>
      </w:r>
      <w:r>
        <w:rPr>
          <w:rFonts w:hint="eastAsia" w:ascii="宋体" w:hAnsi="宋体" w:eastAsia="宋体" w:cs="Times New Roman"/>
          <w:b/>
          <w:bCs/>
          <w:sz w:val="24"/>
          <w:szCs w:val="24"/>
          <w:highlight w:val="none"/>
        </w:rPr>
        <w:t xml:space="preserve">专用制冷、空调设备、★</w:t>
      </w:r>
      <w:r>
        <w:rPr>
          <w:rFonts w:ascii="宋体" w:hAnsi="宋体" w:eastAsia="宋体" w:cs="Times New Roman"/>
          <w:b/>
          <w:bCs/>
          <w:sz w:val="24"/>
          <w:szCs w:val="24"/>
          <w:highlight w:val="none"/>
        </w:rPr>
        <w:t xml:space="preserve">A020609 </w:t>
      </w:r>
      <w:r>
        <w:rPr>
          <w:rFonts w:hint="eastAsia" w:ascii="宋体" w:hAnsi="宋体" w:eastAsia="宋体" w:cs="Times New Roman"/>
          <w:b/>
          <w:bCs/>
          <w:sz w:val="24"/>
          <w:szCs w:val="24"/>
          <w:highlight w:val="none"/>
        </w:rPr>
        <w:t xml:space="preserve">镇流器、★</w:t>
      </w:r>
      <w:r>
        <w:rPr>
          <w:rFonts w:ascii="宋体" w:hAnsi="宋体" w:eastAsia="宋体" w:cs="Times New Roman"/>
          <w:b/>
          <w:bCs/>
          <w:sz w:val="24"/>
          <w:szCs w:val="24"/>
          <w:highlight w:val="none"/>
        </w:rPr>
        <w:t xml:space="preserve">A0206180203 </w:t>
      </w:r>
      <w:r>
        <w:rPr>
          <w:rFonts w:hint="eastAsia" w:ascii="宋体" w:hAnsi="宋体" w:eastAsia="宋体" w:cs="Times New Roman"/>
          <w:b/>
          <w:bCs/>
          <w:sz w:val="24"/>
          <w:szCs w:val="24"/>
          <w:highlight w:val="none"/>
        </w:rPr>
        <w:t xml:space="preserve">空调机、★电热水器、★</w:t>
      </w:r>
      <w:r>
        <w:rPr>
          <w:rFonts w:ascii="宋体" w:hAnsi="宋体" w:eastAsia="宋体" w:cs="Times New Roman"/>
          <w:b/>
          <w:bCs/>
          <w:sz w:val="24"/>
          <w:szCs w:val="24"/>
          <w:highlight w:val="none"/>
        </w:rPr>
        <w:t xml:space="preserve"> </w:t>
      </w:r>
      <w:r>
        <w:rPr>
          <w:rFonts w:hint="eastAsia" w:ascii="宋体" w:hAnsi="宋体" w:eastAsia="宋体" w:cs="Times New Roman"/>
          <w:b/>
          <w:bCs/>
          <w:sz w:val="24"/>
          <w:szCs w:val="24"/>
          <w:highlight w:val="none"/>
        </w:rPr>
        <w:t xml:space="preserve">普通照明用双端荧光灯、★</w:t>
      </w:r>
      <w:r>
        <w:rPr>
          <w:rFonts w:ascii="宋体" w:hAnsi="宋体" w:eastAsia="宋体" w:cs="Times New Roman"/>
          <w:b/>
          <w:bCs/>
          <w:sz w:val="24"/>
          <w:szCs w:val="24"/>
          <w:highlight w:val="none"/>
        </w:rPr>
        <w:t xml:space="preserve">A020910 </w:t>
      </w:r>
      <w:r>
        <w:rPr>
          <w:rFonts w:hint="eastAsia" w:ascii="宋体" w:hAnsi="宋体" w:eastAsia="宋体" w:cs="Times New Roman"/>
          <w:b/>
          <w:bCs/>
          <w:sz w:val="24"/>
          <w:szCs w:val="24"/>
          <w:highlight w:val="none"/>
        </w:rPr>
        <w:t xml:space="preserve">电视设备、★</w:t>
      </w:r>
      <w:r>
        <w:rPr>
          <w:rFonts w:ascii="宋体" w:hAnsi="宋体" w:eastAsia="宋体" w:cs="Times New Roman"/>
          <w:b/>
          <w:bCs/>
          <w:sz w:val="24"/>
          <w:szCs w:val="24"/>
          <w:highlight w:val="none"/>
        </w:rPr>
        <w:t xml:space="preserve">A020911 </w:t>
      </w:r>
      <w:r>
        <w:rPr>
          <w:rFonts w:hint="eastAsia" w:ascii="宋体" w:hAnsi="宋体" w:eastAsia="宋体" w:cs="Times New Roman"/>
          <w:b/>
          <w:bCs/>
          <w:sz w:val="24"/>
          <w:szCs w:val="24"/>
          <w:highlight w:val="none"/>
        </w:rPr>
        <w:t xml:space="preserve">视频设备、★</w:t>
      </w:r>
      <w:r>
        <w:rPr>
          <w:rFonts w:ascii="宋体" w:hAnsi="宋体" w:eastAsia="宋体" w:cs="Times New Roman"/>
          <w:b/>
          <w:bCs/>
          <w:sz w:val="24"/>
          <w:szCs w:val="24"/>
          <w:highlight w:val="none"/>
        </w:rPr>
        <w:t xml:space="preserve">A060805 </w:t>
      </w:r>
      <w:r>
        <w:rPr>
          <w:rFonts w:hint="eastAsia" w:ascii="宋体" w:hAnsi="宋体" w:eastAsia="宋体" w:cs="Times New Roman"/>
          <w:b/>
          <w:bCs/>
          <w:sz w:val="24"/>
          <w:szCs w:val="24"/>
          <w:highlight w:val="none"/>
        </w:rPr>
        <w:t xml:space="preserve">便器、★</w:t>
      </w:r>
      <w:r>
        <w:rPr>
          <w:rFonts w:ascii="宋体" w:hAnsi="宋体" w:eastAsia="宋体" w:cs="Times New Roman"/>
          <w:b/>
          <w:bCs/>
          <w:sz w:val="24"/>
          <w:szCs w:val="24"/>
          <w:highlight w:val="none"/>
        </w:rPr>
        <w:t xml:space="preserve">A060806 </w:t>
      </w:r>
      <w:r>
        <w:rPr>
          <w:rFonts w:hint="eastAsia" w:ascii="宋体" w:hAnsi="宋体" w:eastAsia="宋体" w:cs="Times New Roman"/>
          <w:b/>
          <w:bCs/>
          <w:sz w:val="24"/>
          <w:szCs w:val="24"/>
          <w:highlight w:val="none"/>
        </w:rPr>
        <w:t xml:space="preserve">水嘴)若本次采购的产品属于以上财政部、国家发展改革委、生态环境部、市场监管总局等部门发布的节能产品中强制采购产品品目清单的，供应商须在投标文件中提供所投产品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未提供或提供不全的将视为未实质性响应采购要求。</w:t>
      </w:r>
      <w:r>
        <w:rPr>
          <w:rFonts w:ascii="宋体" w:hAnsi="宋体" w:eastAsia="宋体" w:cs="Times New Roman"/>
          <w:b/>
          <w:bCs/>
          <w:sz w:val="24"/>
          <w:szCs w:val="24"/>
          <w:highlight w:val="none"/>
        </w:rPr>
      </w:r>
      <w:r/>
    </w:p>
    <w:p>
      <w:pPr>
        <w:pStyle w:val="1011"/>
        <w:ind w:firstLine="482"/>
        <w:jc w:val="left"/>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2</w:t>
      </w:r>
      <w:r>
        <w:rPr>
          <w:rFonts w:hint="eastAsia" w:ascii="宋体" w:hAnsi="宋体" w:eastAsia="宋体" w:cs="Times New Roman"/>
          <w:b/>
          <w:bCs/>
          <w:sz w:val="24"/>
          <w:szCs w:val="24"/>
          <w:highlight w:val="none"/>
        </w:rPr>
        <w:t xml:space="preserve">、3C认证：本次供应商所投产品中凡涉及到国家强制认证产品目录的产品，所选用的产品必须获得3C认证；供应商在响应文件中提供3C认证证书或3C认证产品承诺书</w:t>
      </w:r>
      <w:r>
        <w:rPr>
          <w:rFonts w:hint="eastAsia" w:ascii="宋体" w:hAnsi="宋体" w:eastAsia="宋体" w:cs="Times New Roman"/>
          <w:b/>
          <w:bCs/>
          <w:sz w:val="24"/>
          <w:szCs w:val="24"/>
          <w:highlight w:val="none"/>
          <w:lang w:eastAsia="zh-CN"/>
        </w:rPr>
        <w:t xml:space="preserve">，否则为无效标</w:t>
      </w:r>
      <w:r>
        <w:rPr>
          <w:rFonts w:hint="eastAsia" w:ascii="宋体" w:hAnsi="宋体" w:eastAsia="宋体" w:cs="Times New Roman"/>
          <w:b/>
          <w:bCs/>
          <w:sz w:val="24"/>
          <w:szCs w:val="24"/>
          <w:highlight w:val="none"/>
        </w:rPr>
        <w:t xml:space="preserve">。</w:t>
      </w:r>
      <w:r>
        <w:rPr>
          <w:rFonts w:hint="eastAsia" w:ascii="宋体" w:hAnsi="宋体" w:eastAsia="宋体" w:cs="Times New Roman"/>
          <w:b/>
          <w:bCs/>
          <w:sz w:val="24"/>
          <w:szCs w:val="24"/>
          <w:highlight w:val="none"/>
        </w:rPr>
      </w:r>
      <w:r/>
    </w:p>
    <w:p>
      <w:pPr>
        <w:pStyle w:val="1011"/>
        <w:ind w:firstLine="480"/>
        <w:jc w:val="left"/>
        <w:spacing w:line="360" w:lineRule="auto"/>
        <w:rPr>
          <w:rFonts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3</w:t>
      </w:r>
      <w:r>
        <w:rPr>
          <w:rFonts w:hint="eastAsia" w:ascii="宋体" w:hAnsi="宋体" w:eastAsia="宋体" w:cs="Times New Roman"/>
          <w:b w:val="0"/>
          <w:bCs w:val="0"/>
          <w:sz w:val="24"/>
          <w:szCs w:val="24"/>
          <w:highlight w:val="none"/>
        </w:rPr>
        <w:t xml:space="preserve">、本次拟采购产品如属于优先采购、节能环境标志产品品目清单范围内的，各响应单位可提供由国家确定的认证机构出具的、处于有效期之内的节能产品、环境标志产品认证证书复印件。在评审价格相同情况下，提供优先采购产品更多的响应单位优先成交。</w:t>
      </w:r>
      <w:r>
        <w:rPr>
          <w:rFonts w:ascii="宋体" w:hAnsi="宋体" w:eastAsia="宋体" w:cs="Times New Roman"/>
          <w:b w:val="0"/>
          <w:bCs w:val="0"/>
          <w:sz w:val="24"/>
          <w:szCs w:val="24"/>
          <w:highlight w:val="none"/>
        </w:rPr>
      </w:r>
      <w:r/>
    </w:p>
    <w:p>
      <w:pPr>
        <w:pStyle w:val="1011"/>
        <w:ind w:firstLine="484"/>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shd w:val="clear" w:color="auto" w:fill="ffffff"/>
        </w:rPr>
        <w:t xml:space="preserve">针对中小型企业的评审：</w:t>
      </w:r>
      <w:r>
        <w:rPr>
          <w:rFonts w:hint="eastAsia" w:ascii="宋体" w:hAnsi="宋体" w:eastAsia="宋体" w:cs="宋体"/>
          <w:color w:val="000000"/>
          <w:sz w:val="24"/>
          <w:szCs w:val="24"/>
          <w:highlight w:val="none"/>
          <w:shd w:val="clear" w:color="auto" w:fill="ffffff"/>
        </w:rPr>
      </w:r>
      <w:r/>
    </w:p>
    <w:p>
      <w:pPr>
        <w:pStyle w:val="1011"/>
        <w:ind w:firstLine="4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根据财政部、工业和信息化部关于印发《政府采购促进中小企业发展管理办法》的通知要求执行。</w:t>
      </w:r>
      <w:r>
        <w:rPr>
          <w:rFonts w:hint="eastAsia" w:ascii="宋体" w:hAnsi="宋体" w:eastAsia="宋体" w:cs="宋体"/>
          <w:color w:val="000000"/>
          <w:sz w:val="24"/>
          <w:szCs w:val="24"/>
          <w:highlight w:val="none"/>
        </w:rPr>
      </w:r>
      <w:r/>
    </w:p>
    <w:p>
      <w:pPr>
        <w:pStyle w:val="1011"/>
        <w:ind w:firstLine="484"/>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本项目中，供应商提供的货物由中小企业制造，即货物由中小企业生产且使用该中小企业商号或者注册商标，才视为中小企业制造。 </w:t>
      </w:r>
      <w:r>
        <w:rPr>
          <w:rFonts w:hint="eastAsia" w:ascii="宋体" w:hAnsi="宋体" w:eastAsia="宋体" w:cs="宋体"/>
          <w:color w:val="000000"/>
          <w:sz w:val="24"/>
          <w:szCs w:val="24"/>
          <w:highlight w:val="none"/>
          <w:lang w:eastAsia="zh-CN"/>
        </w:rPr>
      </w:r>
      <w:r/>
    </w:p>
    <w:p>
      <w:pPr>
        <w:pStyle w:val="1011"/>
        <w:ind w:firstLine="4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明确本项目相关内容：</w:t>
      </w:r>
      <w:r>
        <w:rPr>
          <w:rFonts w:hint="eastAsia" w:ascii="宋体" w:hAnsi="宋体" w:eastAsia="宋体" w:cs="宋体"/>
          <w:color w:val="000000"/>
          <w:sz w:val="24"/>
          <w:szCs w:val="24"/>
          <w:highlight w:val="none"/>
        </w:rPr>
      </w:r>
      <w:r/>
    </w:p>
    <w:p>
      <w:pPr>
        <w:pStyle w:val="1011"/>
        <w:ind w:firstLine="4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（1）中小企业参加政府采购活动，应当在投标文件中出具本办法规定的《中小企业声明函》。</w:t>
      </w:r>
      <w:r>
        <w:rPr>
          <w:rFonts w:hint="eastAsia" w:ascii="宋体" w:hAnsi="宋体" w:eastAsia="宋体" w:cs="宋体"/>
          <w:color w:val="000000"/>
          <w:sz w:val="24"/>
          <w:szCs w:val="24"/>
          <w:highlight w:val="none"/>
        </w:rPr>
      </w:r>
      <w:r/>
    </w:p>
    <w:p>
      <w:pPr>
        <w:pStyle w:val="1011"/>
        <w:ind w:firstLine="4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（2）依据本办法规定享受扶持政策获得政府采购合同的，小微企业不得将合同分包给大中型企业，中型企业不得将合同分包给大型企业； </w:t>
      </w:r>
      <w:r>
        <w:rPr>
          <w:rFonts w:hint="eastAsia" w:ascii="宋体" w:hAnsi="宋体" w:eastAsia="宋体" w:cs="宋体"/>
          <w:color w:val="000000"/>
          <w:sz w:val="24"/>
          <w:szCs w:val="24"/>
          <w:highlight w:val="none"/>
        </w:rPr>
      </w:r>
      <w:r/>
    </w:p>
    <w:p>
      <w:pPr>
        <w:pStyle w:val="1011"/>
        <w:ind w:firstLine="4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（3）采购人认为具备相关条件的，对中小企业在资金支付期限、预付款比例等方面按合同内容执行；</w:t>
      </w:r>
      <w:r>
        <w:rPr>
          <w:rFonts w:hint="eastAsia" w:ascii="宋体" w:hAnsi="宋体" w:eastAsia="宋体" w:cs="宋体"/>
          <w:color w:val="000000"/>
          <w:sz w:val="24"/>
          <w:szCs w:val="24"/>
          <w:highlight w:val="none"/>
        </w:rPr>
      </w:r>
      <w:r/>
    </w:p>
    <w:p>
      <w:pPr>
        <w:pStyle w:val="1011"/>
        <w:ind w:firstLine="4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）法律法规和省级以上人民政府财政部门规定的其他事项。</w:t>
      </w:r>
      <w:r>
        <w:rPr>
          <w:rFonts w:hint="eastAsia" w:ascii="宋体" w:hAnsi="宋体" w:eastAsia="宋体" w:cs="宋体"/>
          <w:color w:val="000000"/>
          <w:sz w:val="24"/>
          <w:szCs w:val="24"/>
          <w:highlight w:val="none"/>
        </w:rPr>
      </w:r>
      <w:r/>
    </w:p>
    <w:p>
      <w:pPr>
        <w:pStyle w:val="1011"/>
        <w:ind w:right="-161" w:firstLine="4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根据《财政部司法部关于政府采购支持监狱企业发展有关问题的通知》（财库〔2014〕68号）和《三部门联合发布关于促进残疾人就业政府采购政策的通知》（财库〔2017〕141号）的规定，对满足价格扣除条件且在投标文件中提交了《中小企业声明函》、《残疾人福利性单位声明函》或省级以上监狱管理局、戒毒管理局（含新疆生产建设兵团）出具的属于监狱企业的证明文件的投标人，其投标报价扣除</w:t>
      </w: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zh-CN"/>
        </w:rPr>
        <w:t xml:space="preserve">后参与评审。对于同时属于小微企业、监狱企业或残疾人福利性单位的，不重复进行投标报价扣除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1"/>
        <w:jc w:val="left"/>
        <w:spacing w:line="360" w:lineRule="auto"/>
        <w:rPr>
          <w:rFonts w:hAnsi="宋体"/>
          <w:b/>
          <w:bCs/>
          <w:sz w:val="24"/>
          <w:szCs w:val="24"/>
          <w:highlight w:val="none"/>
        </w:rPr>
      </w:pPr>
      <w:r>
        <w:rPr>
          <w:rFonts w:hint="eastAsia" w:hAnsi="宋体"/>
          <w:b/>
          <w:bCs/>
          <w:sz w:val="24"/>
          <w:szCs w:val="24"/>
          <w:highlight w:val="none"/>
        </w:rPr>
        <w:t xml:space="preserve">十</w:t>
      </w:r>
      <w:r>
        <w:rPr>
          <w:rFonts w:hint="eastAsia" w:hAnsi="宋体"/>
          <w:b/>
          <w:bCs/>
          <w:sz w:val="24"/>
          <w:szCs w:val="24"/>
          <w:highlight w:val="none"/>
          <w:lang w:eastAsia="zh-CN"/>
        </w:rPr>
        <w:t xml:space="preserve">一</w:t>
      </w:r>
      <w:r>
        <w:rPr>
          <w:rFonts w:hint="eastAsia" w:hAnsi="宋体"/>
          <w:b/>
          <w:bCs/>
          <w:sz w:val="24"/>
          <w:szCs w:val="24"/>
          <w:highlight w:val="none"/>
        </w:rPr>
        <w:t xml:space="preserve">、行业属性：</w:t>
      </w:r>
      <w:r>
        <w:rPr>
          <w:rFonts w:hAnsi="宋体"/>
          <w:b/>
          <w:bCs/>
          <w:sz w:val="24"/>
          <w:szCs w:val="24"/>
          <w:highlight w:val="none"/>
        </w:rPr>
      </w:r>
      <w:r/>
    </w:p>
    <w:p>
      <w:pPr>
        <w:pStyle w:val="1011"/>
        <w:ind w:right="-161"/>
        <w:spacing w:line="360" w:lineRule="auto"/>
        <w:rPr>
          <w:rFonts w:hint="eastAsia" w:hAnsi="宋体"/>
          <w:b/>
          <w:bCs/>
          <w:sz w:val="24"/>
          <w:szCs w:val="24"/>
          <w:highlight w:val="none"/>
        </w:rPr>
      </w:pPr>
      <w:r>
        <w:rPr>
          <w:rFonts w:hint="eastAsia" w:hAnsi="宋体"/>
          <w:b/>
          <w:bCs/>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hAnsi="宋体"/>
          <w:b/>
          <w:bCs/>
          <w:sz w:val="24"/>
          <w:szCs w:val="24"/>
          <w:highlight w:val="none"/>
          <w:lang w:eastAsia="zh-CN"/>
        </w:rPr>
        <w:t xml:space="preserve">采购清单中“五轴CAM 软件”属于软件和信息技术服务业；其他产品均属于工业。</w:t>
      </w:r>
      <w:r>
        <w:rPr>
          <w:rFonts w:hint="eastAsia" w:hAnsi="宋体"/>
          <w:b/>
          <w:bCs/>
          <w:sz w:val="24"/>
          <w:szCs w:val="24"/>
          <w:highlight w:val="none"/>
        </w:rPr>
      </w:r>
      <w:r/>
    </w:p>
    <w:p>
      <w:pPr>
        <w:pStyle w:val="1011"/>
        <w:ind w:right="-161"/>
        <w:spacing w:line="360" w:lineRule="auto"/>
        <w:rPr>
          <w:rFonts w:hint="eastAsia" w:hAnsi="宋体" w:cs="宋体"/>
          <w:sz w:val="24"/>
          <w:szCs w:val="24"/>
          <w:highlight w:val="none"/>
        </w:rPr>
      </w:pPr>
      <w:r>
        <w:rPr>
          <w:rFonts w:hint="eastAsia" w:hAnsi="宋体" w:cs="宋体"/>
          <w:b/>
          <w:bCs/>
          <w:sz w:val="24"/>
          <w:szCs w:val="24"/>
          <w:highlight w:val="none"/>
        </w:rPr>
        <w:t xml:space="preserve">十</w:t>
      </w:r>
      <w:r>
        <w:rPr>
          <w:rFonts w:hint="eastAsia" w:hAnsi="宋体" w:cs="宋体"/>
          <w:b/>
          <w:bCs/>
          <w:sz w:val="24"/>
          <w:szCs w:val="24"/>
          <w:highlight w:val="none"/>
          <w:lang w:eastAsia="zh-CN"/>
        </w:rPr>
        <w:t xml:space="preserve">二</w:t>
      </w:r>
      <w:r>
        <w:rPr>
          <w:rFonts w:hint="eastAsia" w:hAnsi="宋体" w:cs="宋体"/>
          <w:b/>
          <w:bCs/>
          <w:sz w:val="24"/>
          <w:szCs w:val="24"/>
          <w:highlight w:val="none"/>
        </w:rPr>
        <w:t xml:space="preserve">、凡涉及招标文件的补充说明和修改，均以苏州市政府采购网、江苏政府采购网上公示的补充通知为准。</w:t>
      </w:r>
      <w:r>
        <w:rPr>
          <w:rFonts w:hint="eastAsia" w:hAnsi="宋体" w:cs="宋体"/>
          <w:sz w:val="24"/>
          <w:szCs w:val="24"/>
          <w:highlight w:val="none"/>
        </w:rPr>
      </w:r>
      <w:r/>
    </w:p>
    <w:p>
      <w:pPr>
        <w:pStyle w:val="1012"/>
        <w:numPr>
          <w:ilvl w:val="0"/>
          <w:numId w:val="0"/>
        </w:numPr>
        <w:jc w:val="both"/>
        <w:pageBreakBefore/>
        <w:spacing w:line="240" w:lineRule="auto"/>
        <w:rPr>
          <w:rFonts w:hint="eastAsia" w:hAnsi="宋体" w:cs="宋体"/>
          <w:bCs w:val="0"/>
          <w:sz w:val="24"/>
          <w:szCs w:val="24"/>
          <w:highlight w:val="none"/>
          <w:lang w:val="zh-CN"/>
        </w:rPr>
      </w:pPr>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Start w:id="117" w:name="_Toc496545119"/>
      <w:r/>
      <w:bookmarkStart w:id="118" w:name="_Toc21235"/>
      <w:r/>
      <w:bookmarkStart w:id="119" w:name="_Toc470779424"/>
      <w:r/>
      <w:bookmarkStart w:id="120" w:name="_Toc466029767"/>
      <w:r/>
      <w:bookmarkStart w:id="121" w:name="_Toc495834730"/>
      <w:r/>
      <w:bookmarkStart w:id="122" w:name="_Toc465952430"/>
      <w:r/>
      <w:bookmarkStart w:id="123" w:name="_Toc460611499"/>
      <w:r/>
      <w:bookmarkStart w:id="124" w:name="_Toc424825495"/>
      <w:r/>
      <w:bookmarkStart w:id="125" w:name="_Toc461621184"/>
      <w:r/>
      <w:bookmarkStart w:id="126" w:name="_Toc522734481"/>
      <w:r/>
      <w:bookmarkStart w:id="127" w:name="_Toc425515055"/>
      <w:r/>
      <w:bookmarkStart w:id="128" w:name="_Toc451936437"/>
      <w:r/>
      <w:bookmarkStart w:id="129" w:name="_Toc521868325"/>
      <w:r/>
      <w:bookmarkStart w:id="130" w:name="_Toc424825743"/>
      <w:r/>
      <w:bookmarkStart w:id="131" w:name="_Toc515141040"/>
      <w:r/>
      <w:bookmarkStart w:id="132" w:name="_Toc508971137"/>
      <w:r/>
      <w:bookmarkStart w:id="133" w:name="_Toc497672707"/>
      <w:r/>
      <w:bookmarkStart w:id="134" w:name="_Toc501112112"/>
      <w:r/>
      <w:bookmarkStart w:id="135" w:name="_Toc509671237"/>
      <w:r/>
      <w:bookmarkStart w:id="136" w:name="_Toc498096316"/>
      <w:r/>
      <w:bookmarkStart w:id="137" w:name="_Toc510189383"/>
      <w:r/>
      <w:bookmarkStart w:id="138" w:name="_Toc461547756"/>
      <w:r/>
      <w:bookmarkStart w:id="139" w:name="_Toc527647068"/>
      <w:r/>
      <w:bookmarkStart w:id="140" w:name="_Toc521857255"/>
      <w:r/>
      <w:bookmarkStart w:id="141" w:name="_Toc529876202"/>
      <w:r/>
      <w:bookmarkStart w:id="142" w:name="_Toc451533888"/>
      <w:r/>
      <w:bookmarkStart w:id="143" w:name="_Toc426125475"/>
      <w:r/>
      <w:bookmarkStart w:id="144" w:name="_Toc512247206"/>
      <w:r/>
      <w:bookmarkStart w:id="145" w:name="_Toc518732549"/>
      <w:r/>
      <w:bookmarkStart w:id="146" w:name="_Toc456266098"/>
      <w:r>
        <w:rPr>
          <w:rFonts w:hint="eastAsia" w:hAnsi="宋体" w:cs="宋体"/>
          <w:bCs w:val="0"/>
          <w:sz w:val="24"/>
          <w:szCs w:val="24"/>
          <w:highlight w:val="none"/>
          <w:lang w:val="zh-CN"/>
        </w:rPr>
        <w:t xml:space="preserve">附件：分布图</w:t>
      </w:r>
      <w:r>
        <w:rPr>
          <w:rFonts w:hint="eastAsia" w:hAnsi="宋体" w:cs="宋体"/>
          <w:bCs w:val="0"/>
          <w:sz w:val="24"/>
          <w:szCs w:val="24"/>
          <w:highlight w:val="none"/>
          <w:lang w:val="zh-CN"/>
        </w:rPr>
      </w:r>
      <w:r/>
    </w:p>
    <w:p>
      <w:pPr>
        <w:pStyle w:val="1011"/>
        <w:jc w:val="center"/>
        <w:rPr>
          <w:rFonts w:hint="eastAsia"/>
          <w:sz w:val="24"/>
          <w:szCs w:val="24"/>
          <w:highlight w:val="none"/>
          <w:lang w:val="zh-CN"/>
        </w:rPr>
      </w:pPr>
      <w:r>
        <w:rPr>
          <w:rFonts w:hint="eastAsia"/>
          <w:sz w:val="24"/>
          <w:szCs w:val="24"/>
          <w:highlight w:val="none"/>
          <w:lang w:val="zh-CN"/>
        </w:rPr>
        <w:t xml:space="preserve">数字化精密制造创新实践基地</w:t>
      </w:r>
      <w:r>
        <w:rPr>
          <w:rFonts w:hint="eastAsia"/>
          <w:sz w:val="24"/>
          <w:szCs w:val="24"/>
          <w:highlight w:val="none"/>
          <w:lang w:val="zh-CN"/>
        </w:rPr>
      </w:r>
      <w:r/>
    </w:p>
    <w:p>
      <w:pPr>
        <w:pStyle w:val="1011"/>
        <w:rPr>
          <w:rFonts w:hint="eastAsia"/>
          <w:sz w:val="24"/>
          <w:szCs w:val="24"/>
          <w:highlight w:val="none"/>
          <w:lang w:val="zh-CN"/>
        </w:rPr>
      </w:pPr>
      <w:r>
        <w:rPr>
          <w:rFonts w:hint="eastAsia"/>
          <w:sz w:val="24"/>
          <w:szCs w:val="24"/>
          <w:highlight w:val="none"/>
          <w:lang w:val="zh-CN"/>
        </w:rPr>
        <mc:AlternateContent>
          <mc:Choice Requires="wpg">
            <w:drawing>
              <wp:inline xmlns:wp="http://schemas.openxmlformats.org/drawingml/2006/wordprocessingDrawing" distT="0" distB="0" distL="0" distR="0">
                <wp:extent cx="3187052" cy="5781192"/>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rot="10800000">
                          <a:off x="0" y="0"/>
                          <a:ext cx="3187052" cy="57811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50.9pt;height:455.2pt;mso-wrap-distance-left:0.0pt;mso-wrap-distance-top:0.0pt;mso-wrap-distance-right:0.0pt;mso-wrap-distance-bottom:0.0pt;rotation:180;" stroked="f">
                <v:path textboxrect="0,0,0,0"/>
                <v:imagedata r:id="rId19" o:title=""/>
              </v:shape>
            </w:pict>
          </mc:Fallback>
        </mc:AlternateContent>
      </w:r>
      <w:r>
        <w:rPr>
          <w:rFonts w:hint="eastAsia"/>
          <w:sz w:val="24"/>
          <w:szCs w:val="24"/>
          <w:highlight w:val="none"/>
          <w:lang w:val="zh-CN"/>
        </w:rPr>
      </w:r>
      <w:r/>
    </w:p>
    <w:p>
      <w:pPr>
        <w:pStyle w:val="1011"/>
        <w:rPr>
          <w:rFonts w:hint="eastAsia"/>
          <w:sz w:val="24"/>
          <w:szCs w:val="24"/>
          <w:highlight w:val="none"/>
          <w:lang w:val="zh-CN"/>
        </w:rPr>
      </w:pPr>
      <w:r>
        <w:rPr>
          <w:rFonts w:hint="eastAsia"/>
          <w:sz w:val="24"/>
          <w:szCs w:val="24"/>
          <w:highlight w:val="none"/>
          <w:lang w:val="zh-CN"/>
        </w:rPr>
      </w:r>
      <w:r/>
    </w:p>
    <w:p>
      <w:pPr>
        <w:pStyle w:val="1011"/>
        <w:jc w:val="center"/>
        <w:rPr>
          <w:rFonts w:hint="eastAsia"/>
          <w:sz w:val="24"/>
          <w:szCs w:val="24"/>
          <w:highlight w:val="none"/>
          <w:lang w:val="zh-CN"/>
        </w:rPr>
      </w:pPr>
      <w:r>
        <w:rPr>
          <w:rFonts w:hint="eastAsia"/>
          <w:sz w:val="24"/>
          <w:szCs w:val="24"/>
          <w:highlight w:val="none"/>
          <w:lang w:val="zh-CN"/>
        </w:rPr>
        <w:t xml:space="preserve">精密加工技术研发中心</w:t>
      </w:r>
      <w:r>
        <w:rPr>
          <w:rFonts w:hint="eastAsia"/>
          <w:sz w:val="24"/>
          <w:szCs w:val="24"/>
          <w:highlight w:val="none"/>
          <w:lang w:val="zh-CN"/>
        </w:rPr>
      </w:r>
      <w:r/>
    </w:p>
    <w:p>
      <w:pPr>
        <w:pStyle w:val="1011"/>
        <w:jc w:val="both"/>
        <w:rPr>
          <w:rFonts w:hint="eastAsia"/>
          <w:sz w:val="24"/>
          <w:szCs w:val="24"/>
          <w:highlight w:val="none"/>
          <w:lang w:val="zh-CN"/>
        </w:rPr>
      </w:pPr>
      <w:r>
        <w:rPr>
          <w:rFonts w:hint="eastAsia"/>
          <w:sz w:val="24"/>
          <w:szCs w:val="24"/>
          <w:highlight w:val="none"/>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776605</wp:posOffset>
                </wp:positionH>
                <wp:positionV relativeFrom="paragraph">
                  <wp:posOffset>29210</wp:posOffset>
                </wp:positionV>
                <wp:extent cx="4439920" cy="432244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439920" cy="4322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524288;o:allowoverlap:true;o:allowincell:true;mso-position-horizontal-relative:text;margin-left:61.1pt;mso-position-horizontal:absolute;mso-position-vertical-relative:text;margin-top:2.3pt;mso-position-vertical:absolute;width:349.6pt;height:340.3pt;mso-wrap-distance-left:9.0pt;mso-wrap-distance-top:0.0pt;mso-wrap-distance-right:9.0pt;mso-wrap-distance-bottom:0.0pt;" wrapcoords="99963 -8 0 0 0 100000 99963 100009 37 100009 100000 100000 100000 0 37 -8 99963 -8" stroked="f">
                <v:path textboxrect="0,0,0,0"/>
                <w10:wrap type="tight"/>
                <v:imagedata r:id="rId20" o:title=""/>
              </v:shape>
            </w:pict>
          </mc:Fallback>
        </mc:AlternateContent>
      </w:r>
      <w:r>
        <w:rPr>
          <w:rFonts w:hint="eastAsia"/>
          <w:sz w:val="24"/>
          <w:szCs w:val="24"/>
          <w:highlight w:val="none"/>
          <w:lang w:val="zh-CN"/>
        </w:rPr>
      </w:r>
      <w:r/>
    </w:p>
    <w:p>
      <w:pPr>
        <w:pStyle w:val="1012"/>
        <w:numPr>
          <w:ilvl w:val="0"/>
          <w:numId w:val="0"/>
        </w:numPr>
        <w:jc w:val="center"/>
        <w:pageBreakBefore/>
        <w:spacing w:line="240" w:lineRule="auto"/>
        <w:rPr>
          <w:rFonts w:hint="eastAsia" w:hAnsi="宋体" w:cs="宋体"/>
          <w:bCs w:val="0"/>
          <w:highlight w:val="none"/>
        </w:rPr>
      </w:pPr>
      <w:r>
        <w:rPr>
          <w:rFonts w:hint="eastAsia" w:hAnsi="宋体" w:cs="宋体"/>
          <w:bCs w:val="0"/>
          <w:highlight w:val="none"/>
          <w:lang w:val="zh-CN"/>
        </w:rPr>
        <w:t xml:space="preserve">第四章</w:t>
      </w:r>
      <w:bookmarkEnd w:id="117"/>
      <w:r/>
      <w:bookmarkEnd w:id="118"/>
      <w:r/>
      <w:bookmarkEnd w:id="119"/>
      <w:r/>
      <w:bookmarkEnd w:id="120"/>
      <w:r/>
      <w:bookmarkEnd w:id="121"/>
      <w:r/>
      <w:bookmarkEnd w:id="122"/>
      <w:r/>
      <w:bookmarkStart w:id="147" w:name="_Toc465952431"/>
      <w:r/>
      <w:bookmarkStart w:id="148" w:name="_Toc466029768"/>
      <w:r/>
      <w:bookmarkStart w:id="149" w:name="_Toc470779425"/>
      <w:r/>
      <w:bookmarkStart w:id="150" w:name="_Toc23679"/>
      <w:r/>
      <w:bookmarkStart w:id="151" w:name="_Toc496545120"/>
      <w:r/>
      <w:bookmarkStart w:id="152" w:name="_Toc495834731"/>
      <w:r>
        <w:rPr>
          <w:rFonts w:hint="eastAsia" w:hAnsi="宋体" w:cs="宋体"/>
          <w:bCs w:val="0"/>
          <w:highlight w:val="none"/>
          <w:lang w:val="zh-CN"/>
        </w:rPr>
        <w:t xml:space="preserve"> 合同主要条款</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Start w:id="153" w:name="_Toc21542"/>
      <w:r/>
      <w:bookmarkStart w:id="154" w:name="_Toc466029769"/>
      <w:r/>
      <w:bookmarkStart w:id="155" w:name="_Toc425515056"/>
      <w:r/>
      <w:bookmarkStart w:id="156" w:name="_Toc451533889"/>
      <w:r/>
      <w:bookmarkStart w:id="157" w:name="_Toc456266099"/>
      <w:r/>
      <w:bookmarkStart w:id="158" w:name="_Toc465952432"/>
      <w:r/>
      <w:bookmarkStart w:id="159" w:name="_Toc424825744"/>
      <w:r/>
      <w:bookmarkStart w:id="160" w:name="_Toc495834732"/>
      <w:r/>
      <w:bookmarkStart w:id="161" w:name="_Toc451936438"/>
      <w:r/>
      <w:bookmarkStart w:id="162" w:name="_Toc461621185"/>
      <w:r/>
      <w:bookmarkStart w:id="163" w:name="_Toc460611500"/>
      <w:r/>
      <w:bookmarkStart w:id="164" w:name="_Toc426125476"/>
      <w:r/>
      <w:bookmarkStart w:id="165" w:name="_Toc461547757"/>
      <w:r/>
      <w:bookmarkStart w:id="166" w:name="_Toc470779426"/>
      <w:r>
        <w:rPr>
          <w:rFonts w:hint="eastAsia" w:hAnsi="宋体" w:cs="宋体"/>
          <w:bCs w:val="0"/>
          <w:highlight w:val="none"/>
        </w:rPr>
      </w:r>
      <w:r/>
    </w:p>
    <w:p>
      <w:pPr>
        <w:pStyle w:val="1011"/>
        <w:spacing w:line="360" w:lineRule="auto"/>
        <w:rPr>
          <w:rFonts w:hAnsi="宋体"/>
          <w:b/>
          <w:sz w:val="24"/>
          <w:szCs w:val="24"/>
          <w:highlight w:val="none"/>
        </w:rPr>
      </w:pPr>
      <w:r>
        <w:rPr>
          <w:rFonts w:hint="eastAsia" w:hAnsi="宋体"/>
          <w:b/>
          <w:sz w:val="24"/>
          <w:szCs w:val="24"/>
          <w:highlight w:val="none"/>
        </w:rPr>
        <w:t xml:space="preserve">甲方（需方）： </w:t>
      </w:r>
      <w:r>
        <w:rPr>
          <w:rFonts w:hAnsi="宋体"/>
          <w:b/>
          <w:sz w:val="24"/>
          <w:szCs w:val="24"/>
          <w:highlight w:val="none"/>
        </w:rPr>
      </w:r>
      <w:r/>
    </w:p>
    <w:p>
      <w:pPr>
        <w:pStyle w:val="1011"/>
        <w:spacing w:line="360" w:lineRule="auto"/>
        <w:tabs>
          <w:tab w:val="left" w:pos="3600" w:leader="none"/>
        </w:tabs>
        <w:rPr>
          <w:rFonts w:hAnsi="宋体"/>
          <w:sz w:val="24"/>
          <w:szCs w:val="24"/>
          <w:highlight w:val="none"/>
        </w:rPr>
      </w:pPr>
      <w:r>
        <w:rPr>
          <w:rFonts w:hint="eastAsia" w:hAnsi="宋体"/>
          <w:sz w:val="24"/>
          <w:szCs w:val="24"/>
          <w:highlight w:val="none"/>
        </w:rPr>
        <w:t xml:space="preserve">地址：</w:t>
      </w:r>
      <w:r>
        <w:rPr>
          <w:rFonts w:hAnsi="宋体"/>
          <w:sz w:val="24"/>
          <w:szCs w:val="24"/>
          <w:highlight w:val="none"/>
        </w:rPr>
      </w:r>
      <w:r/>
    </w:p>
    <w:p>
      <w:pPr>
        <w:pStyle w:val="1011"/>
        <w:spacing w:line="360" w:lineRule="auto"/>
        <w:tabs>
          <w:tab w:val="left" w:pos="3600" w:leader="none"/>
        </w:tabs>
        <w:rPr>
          <w:rFonts w:hAnsi="宋体"/>
          <w:sz w:val="24"/>
          <w:szCs w:val="24"/>
          <w:highlight w:val="none"/>
        </w:rPr>
      </w:pPr>
      <w:r>
        <w:rPr>
          <w:rFonts w:hint="eastAsia" w:hAnsi="宋体"/>
          <w:sz w:val="24"/>
          <w:szCs w:val="24"/>
          <w:highlight w:val="none"/>
        </w:rPr>
        <w:t xml:space="preserve">联系人：</w:t>
      </w:r>
      <w:r>
        <w:rPr>
          <w:rFonts w:hAnsi="宋体"/>
          <w:sz w:val="24"/>
          <w:szCs w:val="24"/>
          <w:highlight w:val="none"/>
        </w:rPr>
      </w:r>
      <w:r/>
    </w:p>
    <w:p>
      <w:pPr>
        <w:pStyle w:val="1011"/>
        <w:spacing w:line="360" w:lineRule="auto"/>
        <w:rPr>
          <w:rFonts w:hAnsi="宋体"/>
          <w:sz w:val="24"/>
          <w:szCs w:val="24"/>
          <w:highlight w:val="none"/>
        </w:rPr>
      </w:pPr>
      <w:r>
        <w:rPr>
          <w:rFonts w:hint="eastAsia" w:hAnsi="宋体"/>
          <w:sz w:val="24"/>
          <w:szCs w:val="24"/>
          <w:highlight w:val="none"/>
        </w:rPr>
        <w:t xml:space="preserve">联系电话：</w:t>
      </w:r>
      <w:r>
        <w:rPr>
          <w:rFonts w:hAnsi="宋体"/>
          <w:sz w:val="24"/>
          <w:szCs w:val="24"/>
          <w:highlight w:val="none"/>
        </w:rPr>
      </w:r>
      <w:r/>
    </w:p>
    <w:p>
      <w:pPr>
        <w:pStyle w:val="1011"/>
        <w:spacing w:line="360" w:lineRule="auto"/>
        <w:rPr>
          <w:rFonts w:hAnsi="宋体"/>
          <w:sz w:val="24"/>
          <w:szCs w:val="24"/>
          <w:highlight w:val="none"/>
        </w:rPr>
      </w:pPr>
      <w:r>
        <w:rPr>
          <w:rFonts w:hAnsi="宋体"/>
          <w:sz w:val="24"/>
          <w:szCs w:val="24"/>
          <w:highlight w:val="none"/>
        </w:rPr>
      </w:r>
      <w:r/>
    </w:p>
    <w:p>
      <w:pPr>
        <w:pStyle w:val="1011"/>
        <w:spacing w:line="360" w:lineRule="auto"/>
        <w:rPr>
          <w:rFonts w:hAnsi="宋体"/>
          <w:b/>
          <w:sz w:val="24"/>
          <w:szCs w:val="24"/>
          <w:highlight w:val="none"/>
        </w:rPr>
      </w:pPr>
      <w:r>
        <w:rPr>
          <w:rFonts w:hint="eastAsia" w:hAnsi="宋体"/>
          <w:b/>
          <w:sz w:val="24"/>
          <w:szCs w:val="24"/>
          <w:highlight w:val="none"/>
        </w:rPr>
        <w:t xml:space="preserve">乙方（供方）：</w:t>
      </w:r>
      <w:r>
        <w:rPr>
          <w:rFonts w:hAnsi="宋体"/>
          <w:b/>
          <w:sz w:val="24"/>
          <w:szCs w:val="24"/>
          <w:highlight w:val="none"/>
        </w:rPr>
      </w:r>
      <w:r/>
    </w:p>
    <w:p>
      <w:pPr>
        <w:pStyle w:val="1011"/>
        <w:spacing w:line="360" w:lineRule="auto"/>
        <w:tabs>
          <w:tab w:val="left" w:pos="3600" w:leader="none"/>
        </w:tabs>
        <w:rPr>
          <w:rFonts w:hAnsi="宋体"/>
          <w:sz w:val="24"/>
          <w:szCs w:val="24"/>
          <w:highlight w:val="none"/>
        </w:rPr>
      </w:pPr>
      <w:r>
        <w:rPr>
          <w:rFonts w:hint="eastAsia" w:hAnsi="宋体"/>
          <w:sz w:val="24"/>
          <w:szCs w:val="24"/>
          <w:highlight w:val="none"/>
        </w:rPr>
        <w:t xml:space="preserve">地址：</w:t>
      </w:r>
      <w:r>
        <w:rPr>
          <w:rFonts w:hAnsi="宋体"/>
          <w:sz w:val="24"/>
          <w:szCs w:val="24"/>
          <w:highlight w:val="none"/>
        </w:rPr>
      </w:r>
      <w:r/>
    </w:p>
    <w:p>
      <w:pPr>
        <w:pStyle w:val="1011"/>
        <w:spacing w:line="360" w:lineRule="auto"/>
        <w:tabs>
          <w:tab w:val="left" w:pos="3600" w:leader="none"/>
        </w:tabs>
        <w:rPr>
          <w:rFonts w:hAnsi="宋体"/>
          <w:sz w:val="24"/>
          <w:szCs w:val="24"/>
          <w:highlight w:val="none"/>
        </w:rPr>
      </w:pPr>
      <w:r>
        <w:rPr>
          <w:rFonts w:hint="eastAsia" w:hAnsi="宋体"/>
          <w:sz w:val="24"/>
          <w:szCs w:val="24"/>
          <w:highlight w:val="none"/>
        </w:rPr>
        <w:t xml:space="preserve">联系人：</w:t>
      </w:r>
      <w:r>
        <w:rPr>
          <w:rFonts w:hAnsi="宋体"/>
          <w:sz w:val="24"/>
          <w:szCs w:val="24"/>
          <w:highlight w:val="none"/>
        </w:rPr>
      </w:r>
      <w:r/>
    </w:p>
    <w:p>
      <w:pPr>
        <w:pStyle w:val="1011"/>
        <w:spacing w:line="360" w:lineRule="auto"/>
        <w:tabs>
          <w:tab w:val="left" w:pos="3600" w:leader="none"/>
        </w:tabs>
        <w:rPr>
          <w:rFonts w:hint="eastAsia" w:hAnsi="宋体" w:cs="宋体"/>
          <w:szCs w:val="24"/>
          <w:highlight w:val="none"/>
          <w:lang w:val="zh-CN"/>
        </w:rPr>
      </w:pPr>
      <w:r>
        <w:rPr>
          <w:rFonts w:hint="eastAsia" w:hAnsi="宋体"/>
          <w:sz w:val="24"/>
          <w:szCs w:val="24"/>
          <w:highlight w:val="none"/>
        </w:rPr>
        <w:t xml:space="preserve">联系电话：</w:t>
      </w:r>
      <w:r>
        <w:rPr>
          <w:rFonts w:hint="eastAsia" w:hAnsi="宋体" w:cs="宋体"/>
          <w:szCs w:val="24"/>
          <w:highlight w:val="none"/>
          <w:lang w:val="zh-CN"/>
        </w:rPr>
      </w:r>
      <w:r/>
    </w:p>
    <w:p>
      <w:pPr>
        <w:pStyle w:val="1011"/>
        <w:ind w:firstLine="480"/>
        <w:jc w:val="left"/>
        <w:spacing w:line="360" w:lineRule="auto"/>
        <w:rPr>
          <w:rFonts w:hint="eastAsia" w:hAnsi="宋体" w:cs="宋体"/>
          <w:bCs/>
          <w:sz w:val="24"/>
          <w:szCs w:val="24"/>
          <w:highlight w:val="none"/>
        </w:rPr>
      </w:pPr>
      <w:r>
        <w:rPr>
          <w:rFonts w:hint="eastAsia" w:hAnsi="宋体" w:cs="宋体"/>
          <w:sz w:val="24"/>
          <w:szCs w:val="24"/>
          <w:highlight w:val="none"/>
        </w:rPr>
        <w:t xml:space="preserve">根据采购编号</w:t>
      </w:r>
      <w:r>
        <w:rPr>
          <w:rFonts w:hint="eastAsia" w:hAnsi="宋体" w:cs="宋体"/>
          <w:sz w:val="24"/>
          <w:szCs w:val="24"/>
          <w:highlight w:val="none"/>
          <w:u w:val="single"/>
          <w:lang w:eastAsia="zh-CN"/>
        </w:rPr>
        <w:t xml:space="preserve">JSZC-320500-WYDL-G2024-0030</w:t>
      </w:r>
      <w:r>
        <w:rPr>
          <w:rFonts w:hint="eastAsia" w:hAnsi="宋体" w:cs="宋体"/>
          <w:sz w:val="24"/>
          <w:szCs w:val="24"/>
          <w:highlight w:val="none"/>
        </w:rPr>
        <w:t xml:space="preserve">号响应采购文件及成交通知书，甲乙双方就此次成交的</w:t>
      </w:r>
      <w:r>
        <w:rPr>
          <w:rFonts w:hint="eastAsia" w:hAnsi="宋体" w:cs="宋体"/>
          <w:sz w:val="24"/>
          <w:szCs w:val="24"/>
          <w:highlight w:val="none"/>
          <w:u w:val="single"/>
          <w:lang w:eastAsia="zh-CN"/>
        </w:rPr>
        <w:t xml:space="preserve">江苏省苏州技师学院数字化精密制造实训基地项目</w:t>
      </w:r>
      <w:r>
        <w:rPr>
          <w:rFonts w:hint="eastAsia" w:hAnsi="宋体" w:cs="宋体"/>
          <w:sz w:val="24"/>
          <w:szCs w:val="24"/>
          <w:highlight w:val="none"/>
        </w:rPr>
        <w:t xml:space="preserve">事宜，签订本合同书。</w:t>
      </w:r>
      <w:r>
        <w:rPr>
          <w:rFonts w:hint="eastAsia" w:hAnsi="宋体" w:cs="宋体"/>
          <w:bCs/>
          <w:sz w:val="24"/>
          <w:szCs w:val="24"/>
          <w:highlight w:val="none"/>
        </w:rPr>
      </w:r>
      <w:r/>
    </w:p>
    <w:p>
      <w:pPr>
        <w:pStyle w:val="1011"/>
        <w:ind w:firstLine="482"/>
        <w:spacing w:line="360" w:lineRule="auto"/>
        <w:rPr>
          <w:rFonts w:hAnsi="宋体" w:cs="宋体"/>
          <w:b/>
          <w:sz w:val="24"/>
          <w:szCs w:val="24"/>
          <w:highlight w:val="none"/>
        </w:rPr>
        <w:outlineLvl w:val="0"/>
      </w:pPr>
      <w:r>
        <w:rPr>
          <w:rFonts w:hint="eastAsia" w:hAnsi="宋体" w:cs="宋体"/>
          <w:b/>
          <w:sz w:val="24"/>
          <w:szCs w:val="24"/>
          <w:highlight w:val="none"/>
        </w:rPr>
        <w:t xml:space="preserve">一、合同标的物和合同价格</w:t>
      </w:r>
      <w:r>
        <w:rPr>
          <w:rFonts w:hAnsi="宋体" w:cs="宋体"/>
          <w:b/>
          <w:sz w:val="24"/>
          <w:szCs w:val="24"/>
          <w:highlight w:val="none"/>
        </w:rPr>
      </w:r>
      <w:r/>
    </w:p>
    <w:tbl>
      <w:tblPr>
        <w:tblW w:w="89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1792"/>
        <w:gridCol w:w="3037"/>
        <w:gridCol w:w="699"/>
        <w:gridCol w:w="1276"/>
        <w:gridCol w:w="1276"/>
      </w:tblGrid>
      <w:tr>
        <w:trPr>
          <w:trHeight w:val="20"/>
        </w:trPr>
        <w:tc>
          <w:tcPr>
            <w:tcW w:w="911" w:type="dxa"/>
            <w:vAlign w:val="center"/>
            <w:textDirection w:val="lrTb"/>
            <w:noWrap w:val="false"/>
          </w:tcPr>
          <w:p>
            <w:pPr>
              <w:pStyle w:val="1011"/>
              <w:jc w:val="center"/>
              <w:spacing w:line="360" w:lineRule="auto"/>
              <w:rPr>
                <w:rFonts w:hAnsi="宋体" w:cs="宋体"/>
                <w:sz w:val="24"/>
                <w:szCs w:val="24"/>
                <w:highlight w:val="none"/>
              </w:rPr>
              <w:outlineLvl w:val="0"/>
            </w:pPr>
            <w:r>
              <w:rPr>
                <w:rFonts w:hint="eastAsia" w:hAnsi="宋体" w:cs="宋体"/>
                <w:sz w:val="24"/>
                <w:szCs w:val="24"/>
                <w:highlight w:val="none"/>
              </w:rPr>
              <w:t xml:space="preserve">序号</w:t>
            </w:r>
            <w:r>
              <w:rPr>
                <w:rFonts w:hAnsi="宋体" w:cs="宋体"/>
                <w:sz w:val="24"/>
                <w:szCs w:val="24"/>
                <w:highlight w:val="none"/>
              </w:rPr>
            </w:r>
            <w:r/>
          </w:p>
        </w:tc>
        <w:tc>
          <w:tcPr>
            <w:tcW w:w="1792" w:type="dxa"/>
            <w:vAlign w:val="center"/>
            <w:textDirection w:val="lrTb"/>
            <w:noWrap w:val="false"/>
          </w:tcPr>
          <w:p>
            <w:pPr>
              <w:pStyle w:val="1011"/>
              <w:jc w:val="center"/>
              <w:spacing w:line="360" w:lineRule="auto"/>
              <w:rPr>
                <w:rFonts w:hAnsi="宋体" w:cs="宋体"/>
                <w:sz w:val="24"/>
                <w:szCs w:val="24"/>
                <w:highlight w:val="none"/>
              </w:rPr>
              <w:outlineLvl w:val="0"/>
            </w:pPr>
            <w:r>
              <w:rPr>
                <w:rFonts w:hint="eastAsia" w:hAnsi="宋体" w:cs="宋体"/>
                <w:sz w:val="24"/>
                <w:szCs w:val="24"/>
                <w:highlight w:val="none"/>
              </w:rPr>
              <w:t xml:space="preserve">货物名称</w:t>
            </w:r>
            <w:r>
              <w:rPr>
                <w:rFonts w:hAnsi="宋体" w:cs="宋体"/>
                <w:sz w:val="24"/>
                <w:szCs w:val="24"/>
                <w:highlight w:val="none"/>
              </w:rPr>
            </w:r>
            <w:r/>
          </w:p>
        </w:tc>
        <w:tc>
          <w:tcPr>
            <w:tcW w:w="3037" w:type="dxa"/>
            <w:vAlign w:val="center"/>
            <w:textDirection w:val="lrTb"/>
            <w:noWrap w:val="false"/>
          </w:tcPr>
          <w:p>
            <w:pPr>
              <w:pStyle w:val="1011"/>
              <w:spacing w:line="360" w:lineRule="auto"/>
              <w:rPr>
                <w:rFonts w:hint="eastAsia" w:hAnsi="宋体" w:eastAsia="宋体" w:cs="宋体"/>
                <w:sz w:val="24"/>
                <w:szCs w:val="24"/>
                <w:highlight w:val="none"/>
                <w:lang w:eastAsia="zh-CN"/>
              </w:rPr>
              <w:outlineLvl w:val="0"/>
            </w:pPr>
            <w:r>
              <w:rPr>
                <w:rFonts w:hint="eastAsia" w:hAnsi="宋体" w:cs="宋体"/>
                <w:sz w:val="24"/>
                <w:szCs w:val="24"/>
                <w:highlight w:val="none"/>
              </w:rPr>
              <w:t xml:space="preserve">品牌、规格型号</w:t>
            </w:r>
            <w:r>
              <w:rPr>
                <w:rFonts w:hint="eastAsia" w:hAnsi="宋体" w:cs="宋体"/>
                <w:sz w:val="24"/>
                <w:szCs w:val="24"/>
                <w:highlight w:val="none"/>
                <w:lang w:eastAsia="zh-CN"/>
              </w:rPr>
              <w:t xml:space="preserve">、生产厂家</w:t>
            </w:r>
            <w:r>
              <w:rPr>
                <w:rFonts w:hint="eastAsia" w:hAnsi="宋体" w:eastAsia="宋体" w:cs="宋体"/>
                <w:sz w:val="24"/>
                <w:szCs w:val="24"/>
                <w:highlight w:val="none"/>
                <w:lang w:eastAsia="zh-CN"/>
              </w:rPr>
            </w:r>
            <w:r/>
          </w:p>
        </w:tc>
        <w:tc>
          <w:tcPr>
            <w:tcW w:w="699" w:type="dxa"/>
            <w:vAlign w:val="center"/>
            <w:textDirection w:val="lrTb"/>
            <w:noWrap w:val="false"/>
          </w:tcPr>
          <w:p>
            <w:pPr>
              <w:pStyle w:val="1011"/>
              <w:jc w:val="center"/>
              <w:spacing w:line="360" w:lineRule="auto"/>
              <w:rPr>
                <w:rFonts w:hAnsi="宋体" w:cs="宋体"/>
                <w:sz w:val="24"/>
                <w:szCs w:val="24"/>
                <w:highlight w:val="none"/>
              </w:rPr>
              <w:outlineLvl w:val="0"/>
            </w:pPr>
            <w:r>
              <w:rPr>
                <w:rFonts w:hint="eastAsia" w:hAnsi="宋体" w:cs="宋体"/>
                <w:sz w:val="24"/>
                <w:szCs w:val="24"/>
                <w:highlight w:val="none"/>
              </w:rPr>
              <w:t xml:space="preserve">数量</w:t>
            </w:r>
            <w:r>
              <w:rPr>
                <w:rFonts w:hAnsi="宋体" w:cs="宋体"/>
                <w:sz w:val="24"/>
                <w:szCs w:val="24"/>
                <w:highlight w:val="none"/>
              </w:rPr>
            </w:r>
            <w:r/>
          </w:p>
        </w:tc>
        <w:tc>
          <w:tcPr>
            <w:tcW w:w="1276" w:type="dxa"/>
            <w:vAlign w:val="center"/>
            <w:textDirection w:val="lrTb"/>
            <w:noWrap w:val="false"/>
          </w:tcPr>
          <w:p>
            <w:pPr>
              <w:pStyle w:val="1011"/>
              <w:jc w:val="center"/>
              <w:spacing w:line="360" w:lineRule="auto"/>
              <w:rPr>
                <w:rFonts w:hAnsi="宋体" w:cs="宋体"/>
                <w:sz w:val="24"/>
                <w:szCs w:val="24"/>
                <w:highlight w:val="none"/>
              </w:rPr>
              <w:outlineLvl w:val="0"/>
            </w:pPr>
            <w:r>
              <w:rPr>
                <w:rFonts w:hint="eastAsia" w:hAnsi="宋体" w:cs="宋体"/>
                <w:sz w:val="24"/>
                <w:szCs w:val="24"/>
                <w:highlight w:val="none"/>
              </w:rPr>
              <w:t xml:space="preserve">单价（元）</w:t>
            </w:r>
            <w:r>
              <w:rPr>
                <w:rFonts w:hAnsi="宋体" w:cs="宋体"/>
                <w:sz w:val="24"/>
                <w:szCs w:val="24"/>
                <w:highlight w:val="none"/>
              </w:rPr>
            </w:r>
            <w:r/>
          </w:p>
        </w:tc>
        <w:tc>
          <w:tcPr>
            <w:tcW w:w="1276" w:type="dxa"/>
            <w:vAlign w:val="center"/>
            <w:textDirection w:val="lrTb"/>
            <w:noWrap w:val="false"/>
          </w:tcPr>
          <w:p>
            <w:pPr>
              <w:pStyle w:val="1011"/>
              <w:jc w:val="center"/>
              <w:spacing w:line="360" w:lineRule="auto"/>
              <w:rPr>
                <w:rFonts w:hAnsi="宋体" w:cs="宋体"/>
                <w:sz w:val="24"/>
                <w:szCs w:val="24"/>
                <w:highlight w:val="none"/>
              </w:rPr>
              <w:outlineLvl w:val="0"/>
            </w:pPr>
            <w:r>
              <w:rPr>
                <w:rFonts w:hint="eastAsia" w:hAnsi="宋体" w:cs="宋体"/>
                <w:sz w:val="24"/>
                <w:szCs w:val="24"/>
                <w:highlight w:val="none"/>
              </w:rPr>
              <w:t xml:space="preserve">总价（元）</w:t>
            </w:r>
            <w:r>
              <w:rPr>
                <w:rFonts w:hAnsi="宋体" w:cs="宋体"/>
                <w:sz w:val="24"/>
                <w:szCs w:val="24"/>
                <w:highlight w:val="none"/>
              </w:rPr>
            </w:r>
            <w:r/>
          </w:p>
        </w:tc>
      </w:tr>
      <w:tr>
        <w:trPr>
          <w:trHeight w:val="20"/>
        </w:trPr>
        <w:tc>
          <w:tcPr>
            <w:tcW w:w="911" w:type="dxa"/>
            <w:vAlign w:val="center"/>
            <w:textDirection w:val="lrTb"/>
            <w:noWrap w:val="false"/>
          </w:tcPr>
          <w:p>
            <w:pPr>
              <w:pStyle w:val="1011"/>
              <w:jc w:val="center"/>
              <w:spacing w:line="360" w:lineRule="auto"/>
              <w:rPr>
                <w:rFonts w:hAnsi="宋体" w:cs="宋体"/>
                <w:sz w:val="24"/>
                <w:szCs w:val="24"/>
                <w:highlight w:val="none"/>
              </w:rPr>
              <w:outlineLvl w:val="0"/>
            </w:pPr>
            <w:r>
              <w:rPr>
                <w:rFonts w:hint="eastAsia" w:hAnsi="宋体" w:cs="宋体"/>
                <w:sz w:val="24"/>
                <w:szCs w:val="24"/>
                <w:highlight w:val="none"/>
              </w:rPr>
              <w:t xml:space="preserve">1</w:t>
            </w:r>
            <w:r>
              <w:rPr>
                <w:rFonts w:hAnsi="宋体" w:cs="宋体"/>
                <w:sz w:val="24"/>
                <w:szCs w:val="24"/>
                <w:highlight w:val="none"/>
              </w:rPr>
            </w:r>
            <w:r/>
          </w:p>
        </w:tc>
        <w:tc>
          <w:tcPr>
            <w:tcW w:w="1792" w:type="dxa"/>
            <w:vAlign w:val="center"/>
            <w:textDirection w:val="lrTb"/>
            <w:noWrap w:val="false"/>
          </w:tcPr>
          <w:p>
            <w:pPr>
              <w:pStyle w:val="1011"/>
              <w:ind w:firstLine="480"/>
              <w:spacing w:line="360" w:lineRule="auto"/>
              <w:rPr>
                <w:rFonts w:hAnsi="宋体" w:cs="宋体"/>
                <w:sz w:val="24"/>
                <w:szCs w:val="24"/>
                <w:highlight w:val="none"/>
              </w:rPr>
              <w:outlineLvl w:val="0"/>
            </w:pPr>
            <w:r>
              <w:rPr>
                <w:rFonts w:hAnsi="宋体" w:cs="宋体"/>
                <w:sz w:val="24"/>
                <w:szCs w:val="24"/>
                <w:highlight w:val="none"/>
              </w:rPr>
            </w:r>
            <w:r/>
          </w:p>
        </w:tc>
        <w:tc>
          <w:tcPr>
            <w:tcW w:w="3037" w:type="dxa"/>
            <w:vAlign w:val="center"/>
            <w:textDirection w:val="lrTb"/>
            <w:noWrap w:val="false"/>
          </w:tcPr>
          <w:p>
            <w:pPr>
              <w:pStyle w:val="1011"/>
              <w:ind w:firstLine="480"/>
              <w:spacing w:line="360" w:lineRule="auto"/>
              <w:rPr>
                <w:rFonts w:hAnsi="宋体" w:cs="宋体"/>
                <w:sz w:val="24"/>
                <w:szCs w:val="24"/>
                <w:highlight w:val="none"/>
              </w:rPr>
              <w:outlineLvl w:val="0"/>
            </w:pPr>
            <w:r>
              <w:rPr>
                <w:rFonts w:hAnsi="宋体" w:cs="宋体"/>
                <w:sz w:val="24"/>
                <w:szCs w:val="24"/>
                <w:highlight w:val="none"/>
              </w:rPr>
            </w:r>
            <w:r/>
          </w:p>
        </w:tc>
        <w:tc>
          <w:tcPr>
            <w:tcW w:w="699" w:type="dxa"/>
            <w:vAlign w:val="center"/>
            <w:textDirection w:val="lrTb"/>
            <w:noWrap w:val="false"/>
          </w:tcPr>
          <w:p>
            <w:pPr>
              <w:pStyle w:val="1011"/>
              <w:ind w:firstLine="480"/>
              <w:spacing w:line="360" w:lineRule="auto"/>
              <w:rPr>
                <w:rFonts w:hAnsi="宋体" w:cs="宋体"/>
                <w:sz w:val="24"/>
                <w:szCs w:val="24"/>
                <w:highlight w:val="none"/>
              </w:rPr>
              <w:outlineLvl w:val="0"/>
            </w:pPr>
            <w:r>
              <w:rPr>
                <w:rFonts w:hAnsi="宋体" w:cs="宋体"/>
                <w:sz w:val="24"/>
                <w:szCs w:val="24"/>
                <w:highlight w:val="none"/>
              </w:rPr>
            </w:r>
            <w:r/>
          </w:p>
        </w:tc>
        <w:tc>
          <w:tcPr>
            <w:tcW w:w="1276" w:type="dxa"/>
            <w:vAlign w:val="center"/>
            <w:textDirection w:val="lrTb"/>
            <w:noWrap w:val="false"/>
          </w:tcPr>
          <w:p>
            <w:pPr>
              <w:pStyle w:val="1011"/>
              <w:ind w:firstLine="480"/>
              <w:spacing w:line="360" w:lineRule="auto"/>
              <w:rPr>
                <w:rFonts w:hAnsi="宋体" w:cs="宋体"/>
                <w:sz w:val="24"/>
                <w:szCs w:val="24"/>
                <w:highlight w:val="none"/>
              </w:rPr>
              <w:outlineLvl w:val="0"/>
            </w:pPr>
            <w:r>
              <w:rPr>
                <w:rFonts w:hAnsi="宋体" w:cs="宋体"/>
                <w:sz w:val="24"/>
                <w:szCs w:val="24"/>
                <w:highlight w:val="none"/>
              </w:rPr>
            </w:r>
            <w:r/>
          </w:p>
        </w:tc>
        <w:tc>
          <w:tcPr>
            <w:tcW w:w="1276" w:type="dxa"/>
            <w:vAlign w:val="center"/>
            <w:textDirection w:val="lrTb"/>
            <w:noWrap w:val="false"/>
          </w:tcPr>
          <w:p>
            <w:pPr>
              <w:pStyle w:val="1011"/>
              <w:ind w:firstLine="480"/>
              <w:spacing w:line="360" w:lineRule="auto"/>
              <w:rPr>
                <w:rFonts w:hAnsi="宋体" w:cs="宋体"/>
                <w:sz w:val="24"/>
                <w:szCs w:val="24"/>
                <w:highlight w:val="none"/>
              </w:rPr>
              <w:outlineLvl w:val="0"/>
            </w:pPr>
            <w:r>
              <w:rPr>
                <w:rFonts w:hAnsi="宋体" w:cs="宋体"/>
                <w:sz w:val="24"/>
                <w:szCs w:val="24"/>
                <w:highlight w:val="none"/>
              </w:rPr>
            </w:r>
            <w:r/>
          </w:p>
        </w:tc>
      </w:tr>
      <w:tr>
        <w:trPr>
          <w:trHeight w:val="20"/>
        </w:trPr>
        <w:tc>
          <w:tcPr>
            <w:tcW w:w="911" w:type="dxa"/>
            <w:vAlign w:val="center"/>
            <w:textDirection w:val="lrTb"/>
            <w:noWrap w:val="false"/>
          </w:tcPr>
          <w:p>
            <w:pPr>
              <w:pStyle w:val="1011"/>
              <w:jc w:val="center"/>
              <w:spacing w:line="400" w:lineRule="exact"/>
              <w:rPr>
                <w:rFonts w:hAnsi="宋体" w:cs="仿宋_GB2312"/>
                <w:sz w:val="24"/>
                <w:szCs w:val="24"/>
                <w:highlight w:val="none"/>
              </w:rPr>
            </w:pPr>
            <w:r>
              <w:rPr>
                <w:rFonts w:hint="eastAsia" w:hAnsi="宋体" w:cs="仿宋_GB2312"/>
                <w:sz w:val="24"/>
                <w:szCs w:val="24"/>
                <w:highlight w:val="none"/>
              </w:rPr>
              <w:t xml:space="preserve">2</w:t>
            </w:r>
            <w:r>
              <w:rPr>
                <w:rFonts w:hAnsi="宋体" w:cs="仿宋_GB2312"/>
                <w:sz w:val="24"/>
                <w:szCs w:val="24"/>
                <w:highlight w:val="none"/>
              </w:rPr>
            </w:r>
            <w:r/>
          </w:p>
        </w:tc>
        <w:tc>
          <w:tcPr>
            <w:tcW w:w="1792" w:type="dxa"/>
            <w:vAlign w:val="center"/>
            <w:textDirection w:val="lrTb"/>
            <w:noWrap w:val="false"/>
          </w:tcPr>
          <w:p>
            <w:pPr>
              <w:pStyle w:val="1011"/>
              <w:ind w:firstLine="470"/>
              <w:spacing w:line="400" w:lineRule="exact"/>
              <w:rPr>
                <w:rFonts w:hAnsi="宋体" w:cs="仿宋_GB2312"/>
                <w:sz w:val="24"/>
                <w:szCs w:val="24"/>
                <w:highlight w:val="none"/>
              </w:rPr>
            </w:pPr>
            <w:r>
              <w:rPr>
                <w:rFonts w:hAnsi="宋体" w:cs="仿宋_GB2312"/>
                <w:sz w:val="24"/>
                <w:szCs w:val="24"/>
                <w:highlight w:val="none"/>
              </w:rPr>
            </w:r>
            <w:r/>
          </w:p>
        </w:tc>
        <w:tc>
          <w:tcPr>
            <w:tcW w:w="3037" w:type="dxa"/>
            <w:vAlign w:val="center"/>
            <w:textDirection w:val="lrTb"/>
            <w:noWrap w:val="false"/>
          </w:tcPr>
          <w:p>
            <w:pPr>
              <w:pStyle w:val="1011"/>
              <w:ind w:firstLine="470"/>
              <w:spacing w:line="400" w:lineRule="exact"/>
              <w:rPr>
                <w:rFonts w:hAnsi="宋体" w:cs="仿宋_GB2312"/>
                <w:sz w:val="24"/>
                <w:szCs w:val="24"/>
                <w:highlight w:val="none"/>
              </w:rPr>
            </w:pPr>
            <w:r>
              <w:rPr>
                <w:rFonts w:hAnsi="宋体" w:cs="仿宋_GB2312"/>
                <w:sz w:val="24"/>
                <w:szCs w:val="24"/>
                <w:highlight w:val="none"/>
              </w:rPr>
            </w:r>
            <w:r/>
          </w:p>
        </w:tc>
        <w:tc>
          <w:tcPr>
            <w:tcW w:w="699" w:type="dxa"/>
            <w:vAlign w:val="center"/>
            <w:textDirection w:val="lrTb"/>
            <w:noWrap w:val="false"/>
          </w:tcPr>
          <w:p>
            <w:pPr>
              <w:pStyle w:val="1011"/>
              <w:ind w:firstLine="470"/>
              <w:spacing w:line="400" w:lineRule="exact"/>
              <w:rPr>
                <w:rFonts w:hAnsi="宋体" w:cs="仿宋_GB2312"/>
                <w:sz w:val="24"/>
                <w:szCs w:val="24"/>
                <w:highlight w:val="none"/>
              </w:rPr>
            </w:pPr>
            <w:r>
              <w:rPr>
                <w:rFonts w:hAnsi="宋体" w:cs="仿宋_GB2312"/>
                <w:sz w:val="24"/>
                <w:szCs w:val="24"/>
                <w:highlight w:val="none"/>
              </w:rPr>
            </w:r>
            <w:r/>
          </w:p>
        </w:tc>
        <w:tc>
          <w:tcPr>
            <w:tcW w:w="1276" w:type="dxa"/>
            <w:vAlign w:val="center"/>
            <w:textDirection w:val="lrTb"/>
            <w:noWrap w:val="false"/>
          </w:tcPr>
          <w:p>
            <w:pPr>
              <w:pStyle w:val="1011"/>
              <w:ind w:firstLine="470"/>
              <w:spacing w:line="400" w:lineRule="exact"/>
              <w:rPr>
                <w:rFonts w:hAnsi="宋体" w:cs="仿宋_GB2312"/>
                <w:sz w:val="24"/>
                <w:szCs w:val="24"/>
                <w:highlight w:val="none"/>
              </w:rPr>
            </w:pPr>
            <w:r>
              <w:rPr>
                <w:rFonts w:hAnsi="宋体" w:cs="仿宋_GB2312"/>
                <w:sz w:val="24"/>
                <w:szCs w:val="24"/>
                <w:highlight w:val="none"/>
              </w:rPr>
            </w:r>
            <w:r/>
          </w:p>
        </w:tc>
        <w:tc>
          <w:tcPr>
            <w:tcW w:w="1276" w:type="dxa"/>
            <w:vAlign w:val="center"/>
            <w:textDirection w:val="lrTb"/>
            <w:noWrap w:val="false"/>
          </w:tcPr>
          <w:p>
            <w:pPr>
              <w:pStyle w:val="1011"/>
              <w:ind w:firstLine="470"/>
              <w:spacing w:line="400" w:lineRule="exact"/>
              <w:rPr>
                <w:rFonts w:hAnsi="宋体" w:cs="仿宋_GB2312"/>
                <w:sz w:val="24"/>
                <w:szCs w:val="24"/>
                <w:highlight w:val="none"/>
              </w:rPr>
            </w:pPr>
            <w:r>
              <w:rPr>
                <w:rFonts w:hAnsi="宋体" w:cs="仿宋_GB2312"/>
                <w:sz w:val="24"/>
                <w:szCs w:val="24"/>
                <w:highlight w:val="none"/>
              </w:rPr>
            </w:r>
            <w:r/>
          </w:p>
        </w:tc>
      </w:tr>
      <w:tr>
        <w:trPr>
          <w:trHeight w:val="20"/>
        </w:trPr>
        <w:tc>
          <w:tcPr>
            <w:tcW w:w="911" w:type="dxa"/>
            <w:vAlign w:val="center"/>
            <w:textDirection w:val="lrTb"/>
            <w:noWrap w:val="false"/>
          </w:tcPr>
          <w:p>
            <w:pPr>
              <w:pStyle w:val="1011"/>
              <w:jc w:val="center"/>
              <w:spacing w:line="400" w:lineRule="exact"/>
              <w:rPr>
                <w:rFonts w:hAnsi="宋体" w:cs="仿宋_GB2312"/>
                <w:sz w:val="24"/>
                <w:szCs w:val="24"/>
                <w:highlight w:val="none"/>
              </w:rPr>
            </w:pPr>
            <w:r>
              <w:rPr>
                <w:rFonts w:hint="eastAsia" w:hAnsi="宋体" w:cs="仿宋_GB2312"/>
                <w:sz w:val="24"/>
                <w:szCs w:val="24"/>
                <w:highlight w:val="none"/>
              </w:rPr>
              <w:t xml:space="preserve">3</w:t>
            </w:r>
            <w:r>
              <w:rPr>
                <w:rFonts w:hAnsi="宋体" w:cs="仿宋_GB2312"/>
                <w:sz w:val="24"/>
                <w:szCs w:val="24"/>
                <w:highlight w:val="none"/>
              </w:rPr>
            </w:r>
            <w:r/>
          </w:p>
        </w:tc>
        <w:tc>
          <w:tcPr>
            <w:tcW w:w="1792" w:type="dxa"/>
            <w:vAlign w:val="center"/>
            <w:textDirection w:val="lrTb"/>
            <w:noWrap w:val="false"/>
          </w:tcPr>
          <w:p>
            <w:pPr>
              <w:pStyle w:val="1011"/>
              <w:ind w:firstLine="470"/>
              <w:spacing w:line="400" w:lineRule="exact"/>
              <w:rPr>
                <w:rFonts w:hAnsi="宋体" w:cs="仿宋_GB2312"/>
                <w:sz w:val="24"/>
                <w:szCs w:val="24"/>
                <w:highlight w:val="none"/>
              </w:rPr>
            </w:pPr>
            <w:r>
              <w:rPr>
                <w:rFonts w:hAnsi="宋体" w:cs="仿宋_GB2312"/>
                <w:sz w:val="24"/>
                <w:szCs w:val="24"/>
                <w:highlight w:val="none"/>
              </w:rPr>
            </w:r>
            <w:r/>
          </w:p>
        </w:tc>
        <w:tc>
          <w:tcPr>
            <w:tcW w:w="3037" w:type="dxa"/>
            <w:vAlign w:val="center"/>
            <w:textDirection w:val="lrTb"/>
            <w:noWrap w:val="false"/>
          </w:tcPr>
          <w:p>
            <w:pPr>
              <w:pStyle w:val="1011"/>
              <w:ind w:firstLine="470"/>
              <w:spacing w:line="400" w:lineRule="exact"/>
              <w:rPr>
                <w:rFonts w:hAnsi="宋体" w:cs="仿宋_GB2312"/>
                <w:sz w:val="24"/>
                <w:szCs w:val="24"/>
                <w:highlight w:val="none"/>
              </w:rPr>
            </w:pPr>
            <w:r>
              <w:rPr>
                <w:rFonts w:hAnsi="宋体" w:cs="仿宋_GB2312"/>
                <w:sz w:val="24"/>
                <w:szCs w:val="24"/>
                <w:highlight w:val="none"/>
              </w:rPr>
            </w:r>
            <w:r/>
          </w:p>
        </w:tc>
        <w:tc>
          <w:tcPr>
            <w:tcW w:w="699" w:type="dxa"/>
            <w:vAlign w:val="center"/>
            <w:textDirection w:val="lrTb"/>
            <w:noWrap w:val="false"/>
          </w:tcPr>
          <w:p>
            <w:pPr>
              <w:pStyle w:val="1011"/>
              <w:ind w:firstLine="470"/>
              <w:spacing w:line="400" w:lineRule="exact"/>
              <w:rPr>
                <w:rFonts w:hAnsi="宋体" w:cs="仿宋_GB2312"/>
                <w:sz w:val="24"/>
                <w:szCs w:val="24"/>
                <w:highlight w:val="none"/>
              </w:rPr>
            </w:pPr>
            <w:r>
              <w:rPr>
                <w:rFonts w:hAnsi="宋体" w:cs="仿宋_GB2312"/>
                <w:sz w:val="24"/>
                <w:szCs w:val="24"/>
                <w:highlight w:val="none"/>
              </w:rPr>
            </w:r>
            <w:r/>
          </w:p>
        </w:tc>
        <w:tc>
          <w:tcPr>
            <w:tcW w:w="1276" w:type="dxa"/>
            <w:vAlign w:val="center"/>
            <w:textDirection w:val="lrTb"/>
            <w:noWrap w:val="false"/>
          </w:tcPr>
          <w:p>
            <w:pPr>
              <w:pStyle w:val="1011"/>
              <w:ind w:firstLine="470"/>
              <w:spacing w:line="400" w:lineRule="exact"/>
              <w:rPr>
                <w:rFonts w:hAnsi="宋体" w:cs="仿宋_GB2312"/>
                <w:sz w:val="24"/>
                <w:szCs w:val="24"/>
                <w:highlight w:val="none"/>
              </w:rPr>
            </w:pPr>
            <w:r>
              <w:rPr>
                <w:rFonts w:hAnsi="宋体" w:cs="仿宋_GB2312"/>
                <w:sz w:val="24"/>
                <w:szCs w:val="24"/>
                <w:highlight w:val="none"/>
              </w:rPr>
            </w:r>
            <w:r/>
          </w:p>
        </w:tc>
        <w:tc>
          <w:tcPr>
            <w:tcW w:w="1276" w:type="dxa"/>
            <w:vAlign w:val="center"/>
            <w:textDirection w:val="lrTb"/>
            <w:noWrap w:val="false"/>
          </w:tcPr>
          <w:p>
            <w:pPr>
              <w:pStyle w:val="1011"/>
              <w:ind w:firstLine="470"/>
              <w:spacing w:line="400" w:lineRule="exact"/>
              <w:rPr>
                <w:rFonts w:hAnsi="宋体" w:cs="仿宋_GB2312"/>
                <w:sz w:val="24"/>
                <w:szCs w:val="24"/>
                <w:highlight w:val="none"/>
              </w:rPr>
            </w:pPr>
            <w:r>
              <w:rPr>
                <w:rFonts w:hAnsi="宋体" w:cs="仿宋_GB2312"/>
                <w:sz w:val="24"/>
                <w:szCs w:val="24"/>
                <w:highlight w:val="none"/>
              </w:rPr>
            </w:r>
            <w:r/>
          </w:p>
        </w:tc>
      </w:tr>
      <w:tr>
        <w:trPr>
          <w:trHeight w:val="20"/>
        </w:trPr>
        <w:tc>
          <w:tcPr>
            <w:tcW w:w="911" w:type="dxa"/>
            <w:vAlign w:val="center"/>
            <w:textDirection w:val="lrTb"/>
            <w:noWrap w:val="false"/>
          </w:tcPr>
          <w:p>
            <w:pPr>
              <w:pStyle w:val="1011"/>
              <w:ind w:firstLine="240"/>
              <w:spacing w:line="400" w:lineRule="exact"/>
              <w:rPr>
                <w:rFonts w:hAnsi="宋体" w:cs="仿宋_GB2312"/>
                <w:sz w:val="24"/>
                <w:szCs w:val="24"/>
                <w:highlight w:val="none"/>
              </w:rPr>
            </w:pPr>
            <w:r>
              <w:rPr>
                <w:rFonts w:hint="eastAsia" w:hAnsi="宋体" w:cs="仿宋_GB2312"/>
                <w:sz w:val="24"/>
                <w:szCs w:val="24"/>
                <w:highlight w:val="none"/>
              </w:rPr>
              <w:t xml:space="preserve">…</w:t>
            </w:r>
            <w:r>
              <w:rPr>
                <w:rFonts w:hAnsi="宋体" w:cs="仿宋_GB2312"/>
                <w:sz w:val="24"/>
                <w:szCs w:val="24"/>
                <w:highlight w:val="none"/>
              </w:rPr>
            </w:r>
            <w:r/>
          </w:p>
        </w:tc>
        <w:tc>
          <w:tcPr>
            <w:tcW w:w="1792" w:type="dxa"/>
            <w:vAlign w:val="center"/>
            <w:textDirection w:val="lrTb"/>
            <w:noWrap w:val="false"/>
          </w:tcPr>
          <w:p>
            <w:pPr>
              <w:pStyle w:val="1011"/>
              <w:ind w:firstLine="470"/>
              <w:spacing w:line="400" w:lineRule="exact"/>
              <w:rPr>
                <w:rFonts w:hAnsi="宋体" w:cs="仿宋_GB2312"/>
                <w:sz w:val="24"/>
                <w:szCs w:val="24"/>
                <w:highlight w:val="none"/>
              </w:rPr>
            </w:pPr>
            <w:r>
              <w:rPr>
                <w:rFonts w:hAnsi="宋体" w:cs="仿宋_GB2312"/>
                <w:sz w:val="24"/>
                <w:szCs w:val="24"/>
                <w:highlight w:val="none"/>
              </w:rPr>
            </w:r>
            <w:r/>
          </w:p>
        </w:tc>
        <w:tc>
          <w:tcPr>
            <w:tcW w:w="3037" w:type="dxa"/>
            <w:vAlign w:val="center"/>
            <w:textDirection w:val="lrTb"/>
            <w:noWrap w:val="false"/>
          </w:tcPr>
          <w:p>
            <w:pPr>
              <w:pStyle w:val="1011"/>
              <w:ind w:firstLine="470"/>
              <w:spacing w:line="400" w:lineRule="exact"/>
              <w:rPr>
                <w:rFonts w:hAnsi="宋体" w:cs="仿宋_GB2312"/>
                <w:sz w:val="24"/>
                <w:szCs w:val="24"/>
                <w:highlight w:val="none"/>
              </w:rPr>
            </w:pPr>
            <w:r>
              <w:rPr>
                <w:rFonts w:hAnsi="宋体" w:cs="仿宋_GB2312"/>
                <w:sz w:val="24"/>
                <w:szCs w:val="24"/>
                <w:highlight w:val="none"/>
              </w:rPr>
            </w:r>
            <w:r/>
          </w:p>
        </w:tc>
        <w:tc>
          <w:tcPr>
            <w:tcW w:w="699" w:type="dxa"/>
            <w:vAlign w:val="center"/>
            <w:textDirection w:val="lrTb"/>
            <w:noWrap w:val="false"/>
          </w:tcPr>
          <w:p>
            <w:pPr>
              <w:pStyle w:val="1011"/>
              <w:ind w:firstLine="470"/>
              <w:spacing w:line="400" w:lineRule="exact"/>
              <w:rPr>
                <w:rFonts w:hAnsi="宋体" w:cs="仿宋_GB2312"/>
                <w:sz w:val="24"/>
                <w:szCs w:val="24"/>
                <w:highlight w:val="none"/>
              </w:rPr>
            </w:pPr>
            <w:r>
              <w:rPr>
                <w:rFonts w:hAnsi="宋体" w:cs="仿宋_GB2312"/>
                <w:sz w:val="24"/>
                <w:szCs w:val="24"/>
                <w:highlight w:val="none"/>
              </w:rPr>
            </w:r>
            <w:r/>
          </w:p>
        </w:tc>
        <w:tc>
          <w:tcPr>
            <w:tcW w:w="1276" w:type="dxa"/>
            <w:vAlign w:val="center"/>
            <w:textDirection w:val="lrTb"/>
            <w:noWrap w:val="false"/>
          </w:tcPr>
          <w:p>
            <w:pPr>
              <w:pStyle w:val="1011"/>
              <w:ind w:firstLine="470"/>
              <w:spacing w:line="400" w:lineRule="exact"/>
              <w:rPr>
                <w:rFonts w:hAnsi="宋体" w:cs="仿宋_GB2312"/>
                <w:sz w:val="24"/>
                <w:szCs w:val="24"/>
                <w:highlight w:val="none"/>
              </w:rPr>
            </w:pPr>
            <w:r>
              <w:rPr>
                <w:rFonts w:hAnsi="宋体" w:cs="仿宋_GB2312"/>
                <w:sz w:val="24"/>
                <w:szCs w:val="24"/>
                <w:highlight w:val="none"/>
              </w:rPr>
            </w:r>
            <w:r/>
          </w:p>
        </w:tc>
        <w:tc>
          <w:tcPr>
            <w:tcW w:w="1276" w:type="dxa"/>
            <w:vAlign w:val="center"/>
            <w:textDirection w:val="lrTb"/>
            <w:noWrap w:val="false"/>
          </w:tcPr>
          <w:p>
            <w:pPr>
              <w:pStyle w:val="1011"/>
              <w:ind w:firstLine="470"/>
              <w:spacing w:line="400" w:lineRule="exact"/>
              <w:rPr>
                <w:rFonts w:hAnsi="宋体" w:cs="仿宋_GB2312"/>
                <w:sz w:val="24"/>
                <w:szCs w:val="24"/>
                <w:highlight w:val="none"/>
              </w:rPr>
            </w:pPr>
            <w:r>
              <w:rPr>
                <w:rFonts w:hAnsi="宋体" w:cs="仿宋_GB2312"/>
                <w:sz w:val="24"/>
                <w:szCs w:val="24"/>
                <w:highlight w:val="none"/>
              </w:rPr>
            </w:r>
            <w:r/>
          </w:p>
        </w:tc>
      </w:tr>
      <w:tr>
        <w:trPr>
          <w:trHeight w:val="20"/>
        </w:trPr>
        <w:tc>
          <w:tcPr>
            <w:gridSpan w:val="6"/>
            <w:tcW w:w="8991" w:type="dxa"/>
            <w:vAlign w:val="center"/>
            <w:textDirection w:val="lrTb"/>
            <w:noWrap w:val="false"/>
          </w:tcPr>
          <w:p>
            <w:pPr>
              <w:pStyle w:val="1011"/>
              <w:ind w:firstLine="480"/>
              <w:spacing w:line="360" w:lineRule="auto"/>
              <w:rPr>
                <w:rFonts w:hAnsi="宋体" w:cs="宋体"/>
                <w:sz w:val="24"/>
                <w:szCs w:val="24"/>
                <w:highlight w:val="none"/>
              </w:rPr>
              <w:outlineLvl w:val="0"/>
            </w:pPr>
            <w:r>
              <w:rPr>
                <w:rFonts w:hint="eastAsia" w:hAnsi="宋体" w:cs="宋体"/>
                <w:sz w:val="24"/>
                <w:szCs w:val="24"/>
                <w:highlight w:val="none"/>
              </w:rPr>
              <w:t xml:space="preserve">合同价格（大写）人民币        元（￥        元）</w:t>
            </w:r>
            <w:r>
              <w:rPr>
                <w:rFonts w:hAnsi="宋体" w:cs="宋体"/>
                <w:sz w:val="24"/>
                <w:szCs w:val="24"/>
                <w:highlight w:val="none"/>
              </w:rPr>
            </w:r>
            <w:r/>
          </w:p>
        </w:tc>
      </w:tr>
    </w:tbl>
    <w:p>
      <w:pPr>
        <w:pStyle w:val="1011"/>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本合同价格包括：全部设备及其安装所需的辅材、备品、备件、专用工具、包装、运输、吊装、安装、损耗、调试、系统的设计、与相关硬件配套的软件系统和集成、检测、验收、试运行、人工、机械、仓储、保险、劳保、各种税费、专利技术、技术支持与培训、质保、售后服务与维护及相关劳务支出等所发生的全部费用</w:t>
      </w:r>
      <w:r>
        <w:rPr>
          <w:rFonts w:hint="eastAsia" w:hAnsi="宋体" w:cs="宋体"/>
          <w:sz w:val="24"/>
          <w:szCs w:val="24"/>
          <w:highlight w:val="none"/>
          <w:lang w:eastAsia="zh-CN"/>
        </w:rPr>
        <w:t xml:space="preserve">，</w:t>
      </w:r>
      <w:r>
        <w:rPr>
          <w:rFonts w:hint="eastAsia" w:hAnsi="宋体" w:cs="宋体"/>
          <w:sz w:val="24"/>
          <w:szCs w:val="24"/>
          <w:highlight w:val="none"/>
        </w:rPr>
        <w:t xml:space="preserve">以及乙方企业利润和政策性文件规定及合同包含的所有风险、责任等各项应有费用以及其它乙方认为应纳入的一切费用。</w:t>
      </w:r>
      <w:r>
        <w:rPr>
          <w:rFonts w:hint="eastAsia" w:hAnsi="宋体" w:cs="宋体"/>
          <w:sz w:val="24"/>
          <w:szCs w:val="24"/>
          <w:highlight w:val="none"/>
        </w:rPr>
      </w:r>
      <w:r/>
    </w:p>
    <w:p>
      <w:pPr>
        <w:pStyle w:val="1011"/>
        <w:ind w:firstLine="482"/>
        <w:spacing w:line="360" w:lineRule="auto"/>
        <w:rPr>
          <w:rFonts w:hAnsi="宋体" w:cs="宋体"/>
          <w:b/>
          <w:sz w:val="24"/>
          <w:szCs w:val="24"/>
          <w:highlight w:val="none"/>
        </w:rPr>
        <w:outlineLvl w:val="0"/>
      </w:pPr>
      <w:r>
        <w:rPr>
          <w:rFonts w:hint="eastAsia" w:hAnsi="宋体" w:cs="宋体"/>
          <w:b/>
          <w:sz w:val="24"/>
          <w:szCs w:val="24"/>
          <w:highlight w:val="none"/>
        </w:rPr>
        <w:t xml:space="preserve">二、乙方负责完成甲方的</w:t>
      </w:r>
      <w:r>
        <w:rPr>
          <w:rFonts w:hint="eastAsia" w:hAnsi="宋体" w:cs="宋体"/>
          <w:b/>
          <w:sz w:val="24"/>
          <w:szCs w:val="24"/>
          <w:highlight w:val="none"/>
          <w:u w:val="single"/>
          <w:lang w:eastAsia="zh-CN"/>
        </w:rPr>
        <w:t xml:space="preserve">江苏省苏州技师学院数字化精密制造实训基地项目</w:t>
      </w:r>
      <w:r>
        <w:rPr>
          <w:rFonts w:hint="eastAsia" w:hAnsi="宋体" w:cs="宋体"/>
          <w:b/>
          <w:sz w:val="24"/>
          <w:szCs w:val="24"/>
          <w:highlight w:val="none"/>
        </w:rPr>
        <w:t xml:space="preserve">，下列文件为本合同不可分割部分：</w:t>
      </w:r>
      <w:r>
        <w:rPr>
          <w:rFonts w:hAnsi="宋体" w:cs="宋体"/>
          <w:b/>
          <w:sz w:val="24"/>
          <w:szCs w:val="24"/>
          <w:highlight w:val="none"/>
        </w:rPr>
      </w:r>
      <w:r/>
    </w:p>
    <w:p>
      <w:pPr>
        <w:pStyle w:val="1011"/>
        <w:ind w:firstLine="480"/>
        <w:spacing w:line="360" w:lineRule="auto"/>
        <w:rPr>
          <w:rFonts w:hAnsi="宋体" w:cs="宋体"/>
          <w:sz w:val="24"/>
          <w:szCs w:val="24"/>
          <w:highlight w:val="none"/>
        </w:rPr>
        <w:outlineLvl w:val="0"/>
      </w:pPr>
      <w:r>
        <w:rPr>
          <w:rFonts w:hint="eastAsia" w:hAnsi="宋体" w:cs="宋体"/>
          <w:sz w:val="24"/>
          <w:szCs w:val="24"/>
          <w:highlight w:val="none"/>
        </w:rPr>
        <w:t xml:space="preserve">① 成交通知书；</w:t>
      </w:r>
      <w:r>
        <w:rPr>
          <w:rFonts w:hAnsi="宋体" w:cs="宋体"/>
          <w:sz w:val="24"/>
          <w:szCs w:val="24"/>
          <w:highlight w:val="none"/>
        </w:rPr>
      </w:r>
      <w:r/>
    </w:p>
    <w:p>
      <w:pPr>
        <w:pStyle w:val="1011"/>
        <w:ind w:firstLine="480"/>
        <w:spacing w:line="360" w:lineRule="auto"/>
        <w:rPr>
          <w:rFonts w:hAnsi="宋体" w:cs="宋体"/>
          <w:sz w:val="24"/>
          <w:szCs w:val="24"/>
          <w:highlight w:val="none"/>
        </w:rPr>
        <w:outlineLvl w:val="0"/>
      </w:pPr>
      <w:r>
        <w:rPr>
          <w:rFonts w:hint="eastAsia" w:hAnsi="宋体" w:cs="宋体"/>
          <w:sz w:val="24"/>
          <w:szCs w:val="24"/>
          <w:highlight w:val="none"/>
        </w:rPr>
        <w:t xml:space="preserve">② 乙方的响应文件；</w:t>
      </w:r>
      <w:r>
        <w:rPr>
          <w:rFonts w:hAnsi="宋体" w:cs="宋体"/>
          <w:sz w:val="24"/>
          <w:szCs w:val="24"/>
          <w:highlight w:val="none"/>
        </w:rPr>
      </w:r>
      <w:r/>
    </w:p>
    <w:p>
      <w:pPr>
        <w:pStyle w:val="1011"/>
        <w:ind w:firstLine="480"/>
        <w:spacing w:line="360" w:lineRule="auto"/>
        <w:rPr>
          <w:rFonts w:hAnsi="宋体" w:cs="宋体"/>
          <w:sz w:val="24"/>
          <w:szCs w:val="24"/>
          <w:highlight w:val="none"/>
        </w:rPr>
        <w:outlineLvl w:val="0"/>
      </w:pPr>
      <w:r>
        <w:rPr>
          <w:rFonts w:hint="eastAsia" w:hAnsi="宋体" w:cs="宋体"/>
          <w:sz w:val="24"/>
          <w:szCs w:val="24"/>
          <w:highlight w:val="none"/>
        </w:rPr>
        <w:t xml:space="preserve">③ 乙方在响应过程中所作的其它承诺、声明、书面澄清等；</w:t>
      </w:r>
      <w:r>
        <w:rPr>
          <w:rFonts w:hAnsi="宋体" w:cs="宋体"/>
          <w:sz w:val="24"/>
          <w:szCs w:val="24"/>
          <w:highlight w:val="none"/>
        </w:rPr>
      </w:r>
      <w:r/>
    </w:p>
    <w:p>
      <w:pPr>
        <w:pStyle w:val="1011"/>
        <w:ind w:firstLine="480"/>
        <w:spacing w:line="360" w:lineRule="auto"/>
        <w:rPr>
          <w:rFonts w:hAnsi="宋体" w:cs="宋体"/>
          <w:sz w:val="24"/>
          <w:szCs w:val="24"/>
          <w:highlight w:val="none"/>
        </w:rPr>
        <w:outlineLvl w:val="0"/>
      </w:pPr>
      <w:r>
        <w:rPr>
          <w:rFonts w:hint="eastAsia" w:hAnsi="宋体" w:cs="宋体"/>
          <w:sz w:val="24"/>
          <w:szCs w:val="24"/>
          <w:highlight w:val="none"/>
        </w:rPr>
        <w:t xml:space="preserve">④ 响应文件及其附件；</w:t>
      </w:r>
      <w:r>
        <w:rPr>
          <w:rFonts w:hAnsi="宋体" w:cs="宋体"/>
          <w:sz w:val="24"/>
          <w:szCs w:val="24"/>
          <w:highlight w:val="none"/>
        </w:rPr>
      </w:r>
      <w:r/>
    </w:p>
    <w:p>
      <w:pPr>
        <w:pStyle w:val="1011"/>
        <w:ind w:firstLine="480"/>
        <w:spacing w:line="360" w:lineRule="auto"/>
        <w:rPr>
          <w:rFonts w:hAnsi="宋体" w:cs="宋体"/>
          <w:sz w:val="24"/>
          <w:szCs w:val="24"/>
          <w:highlight w:val="none"/>
        </w:rPr>
        <w:outlineLvl w:val="0"/>
      </w:pPr>
      <w:r>
        <w:rPr>
          <w:rFonts w:hint="eastAsia" w:hAnsi="宋体" w:cs="宋体"/>
          <w:sz w:val="24"/>
          <w:szCs w:val="24"/>
          <w:highlight w:val="none"/>
        </w:rPr>
        <w:t xml:space="preserve">⑤ 合同附件。</w:t>
      </w:r>
      <w:r>
        <w:rPr>
          <w:rFonts w:hAnsi="宋体" w:cs="宋体"/>
          <w:sz w:val="24"/>
          <w:szCs w:val="24"/>
          <w:highlight w:val="none"/>
        </w:rPr>
      </w:r>
      <w:r/>
    </w:p>
    <w:p>
      <w:pPr>
        <w:pStyle w:val="1011"/>
        <w:ind w:firstLine="482"/>
        <w:spacing w:line="360" w:lineRule="auto"/>
        <w:rPr>
          <w:rFonts w:hAnsi="宋体"/>
          <w:b/>
          <w:sz w:val="24"/>
          <w:szCs w:val="24"/>
          <w:highlight w:val="none"/>
        </w:rPr>
      </w:pPr>
      <w:r>
        <w:rPr>
          <w:rFonts w:hint="eastAsia" w:hAnsi="宋体" w:cs="宋体"/>
          <w:b/>
          <w:sz w:val="24"/>
          <w:szCs w:val="24"/>
          <w:highlight w:val="none"/>
        </w:rPr>
        <w:t xml:space="preserve">三、</w:t>
      </w:r>
      <w:r>
        <w:rPr>
          <w:rFonts w:hint="eastAsia" w:hAnsi="宋体"/>
          <w:b/>
          <w:sz w:val="24"/>
          <w:szCs w:val="24"/>
          <w:highlight w:val="none"/>
        </w:rPr>
        <w:t xml:space="preserve">标的物交付</w:t>
      </w:r>
      <w:r>
        <w:rPr>
          <w:rFonts w:hAnsi="宋体"/>
          <w:b/>
          <w:sz w:val="24"/>
          <w:szCs w:val="24"/>
          <w:highlight w:val="none"/>
        </w:rPr>
      </w:r>
      <w:r/>
    </w:p>
    <w:p>
      <w:pPr>
        <w:pStyle w:val="1011"/>
        <w:ind w:firstLine="480"/>
        <w:spacing w:line="360" w:lineRule="auto"/>
        <w:tabs>
          <w:tab w:val="left" w:pos="425" w:leader="none"/>
        </w:tabs>
        <w:rPr>
          <w:rFonts w:hint="eastAsia" w:hAnsi="宋体" w:eastAsia="宋体"/>
          <w:sz w:val="24"/>
          <w:szCs w:val="24"/>
          <w:highlight w:val="none"/>
          <w:lang w:eastAsia="zh-CN"/>
        </w:rPr>
      </w:pPr>
      <w:r>
        <w:rPr>
          <w:rFonts w:hint="eastAsia" w:hAnsi="宋体" w:cs="宋体"/>
          <w:sz w:val="24"/>
          <w:szCs w:val="24"/>
          <w:highlight w:val="none"/>
        </w:rPr>
        <w:t xml:space="preserve">1、交付期限</w:t>
      </w:r>
      <w:r>
        <w:rPr>
          <w:rFonts w:hint="eastAsia" w:hAnsi="宋体"/>
          <w:sz w:val="24"/>
          <w:szCs w:val="24"/>
          <w:highlight w:val="none"/>
        </w:rPr>
        <w:t xml:space="preserve">：</w:t>
      </w:r>
      <w:r>
        <w:rPr>
          <w:rFonts w:hint="eastAsia" w:hAnsi="宋体"/>
          <w:sz w:val="24"/>
          <w:szCs w:val="24"/>
          <w:highlight w:val="none"/>
          <w:lang w:eastAsia="zh-CN"/>
        </w:rPr>
        <w:t xml:space="preserve">合同签订生效后45天交货并安装调试完毕，确保实训基地正常使用。 </w:t>
      </w:r>
      <w:r>
        <w:rPr>
          <w:rFonts w:hint="eastAsia" w:hAnsi="宋体" w:eastAsia="宋体"/>
          <w:sz w:val="24"/>
          <w:szCs w:val="24"/>
          <w:highlight w:val="none"/>
          <w:lang w:eastAsia="zh-CN"/>
        </w:rPr>
      </w:r>
      <w:r/>
    </w:p>
    <w:p>
      <w:pPr>
        <w:pStyle w:val="1011"/>
        <w:ind w:firstLine="480"/>
        <w:spacing w:line="360" w:lineRule="auto"/>
        <w:tabs>
          <w:tab w:val="left" w:pos="425" w:leader="none"/>
        </w:tabs>
        <w:rPr>
          <w:rFonts w:hint="eastAsia" w:hAnsi="宋体" w:cs="宋体"/>
          <w:sz w:val="24"/>
          <w:szCs w:val="24"/>
          <w:highlight w:val="none"/>
        </w:rPr>
      </w:pPr>
      <w:r>
        <w:rPr>
          <w:rFonts w:hint="eastAsia" w:hAnsi="宋体" w:cs="宋体"/>
          <w:sz w:val="24"/>
          <w:szCs w:val="24"/>
          <w:highlight w:val="none"/>
        </w:rPr>
        <w:t xml:space="preserve">2、项目交付地点：甲方指定地点。</w:t>
      </w:r>
      <w:r>
        <w:rPr>
          <w:rFonts w:hint="eastAsia" w:hAnsi="宋体" w:cs="宋体"/>
          <w:sz w:val="24"/>
          <w:szCs w:val="24"/>
          <w:highlight w:val="none"/>
        </w:rPr>
      </w:r>
      <w:r/>
    </w:p>
    <w:p>
      <w:pPr>
        <w:pStyle w:val="1011"/>
        <w:ind w:firstLine="480"/>
        <w:jc w:val="left"/>
        <w:spacing w:line="360" w:lineRule="auto"/>
        <w:rPr>
          <w:rFonts w:hint="eastAsia" w:hAnsi="宋体" w:cs="宋体"/>
          <w:bCs/>
          <w:sz w:val="24"/>
          <w:szCs w:val="24"/>
          <w:highlight w:val="none"/>
        </w:rPr>
      </w:pPr>
      <w:r>
        <w:rPr>
          <w:rFonts w:hint="eastAsia" w:hAnsi="宋体" w:cs="宋体"/>
          <w:bCs/>
          <w:sz w:val="24"/>
          <w:szCs w:val="24"/>
          <w:highlight w:val="none"/>
        </w:rPr>
        <w:t xml:space="preserve">3、交付方式：现场交货。</w:t>
      </w:r>
      <w:r>
        <w:rPr>
          <w:rFonts w:hint="eastAsia" w:hAnsi="宋体" w:cs="宋体"/>
          <w:bCs/>
          <w:sz w:val="24"/>
          <w:szCs w:val="24"/>
          <w:highlight w:val="none"/>
        </w:rPr>
      </w:r>
      <w:r/>
    </w:p>
    <w:p>
      <w:pPr>
        <w:pStyle w:val="1011"/>
        <w:ind w:firstLine="480"/>
        <w:jc w:val="left"/>
        <w:spacing w:line="360" w:lineRule="auto"/>
        <w:rPr>
          <w:rFonts w:hint="eastAsia" w:hAnsi="宋体" w:cs="宋体"/>
          <w:bCs/>
          <w:sz w:val="24"/>
          <w:szCs w:val="24"/>
          <w:highlight w:val="none"/>
        </w:rPr>
      </w:pPr>
      <w:r>
        <w:rPr>
          <w:rFonts w:hint="eastAsia" w:hAnsi="宋体" w:cs="宋体"/>
          <w:bCs/>
          <w:sz w:val="24"/>
          <w:szCs w:val="24"/>
          <w:highlight w:val="none"/>
        </w:rPr>
        <w:t xml:space="preserve">4、交货方案：按采购文件及乙方响应文件中做出的承诺执行。</w:t>
      </w:r>
      <w:r>
        <w:rPr>
          <w:rFonts w:hint="eastAsia" w:hAnsi="宋体" w:cs="宋体"/>
          <w:bCs/>
          <w:sz w:val="24"/>
          <w:szCs w:val="24"/>
          <w:highlight w:val="none"/>
        </w:rPr>
      </w:r>
      <w:r/>
    </w:p>
    <w:p>
      <w:pPr>
        <w:pStyle w:val="1011"/>
        <w:ind w:firstLine="480"/>
        <w:jc w:val="left"/>
        <w:spacing w:line="360" w:lineRule="auto"/>
        <w:rPr>
          <w:rFonts w:hint="eastAsia" w:hAnsi="宋体" w:eastAsia="宋体" w:cs="宋体"/>
          <w:bCs/>
          <w:sz w:val="24"/>
          <w:szCs w:val="24"/>
          <w:highlight w:val="none"/>
          <w:lang w:eastAsia="zh-CN"/>
        </w:rPr>
      </w:pPr>
      <w:r>
        <w:rPr>
          <w:rFonts w:hint="eastAsia" w:hAnsi="宋体" w:cs="宋体"/>
          <w:bCs/>
          <w:sz w:val="24"/>
          <w:szCs w:val="24"/>
          <w:highlight w:val="none"/>
        </w:rPr>
        <w:t xml:space="preserve">5、检测、验收要求：按采购文件要求、国家有关规定及乙方响应文件中做出的承诺验收通过</w:t>
      </w:r>
      <w:r>
        <w:rPr>
          <w:rFonts w:hint="eastAsia" w:hAnsi="宋体" w:cs="宋体"/>
          <w:bCs/>
          <w:sz w:val="24"/>
          <w:szCs w:val="24"/>
          <w:highlight w:val="none"/>
          <w:lang w:eastAsia="zh-CN"/>
        </w:rPr>
        <w:t xml:space="preserve">。</w:t>
      </w:r>
      <w:r>
        <w:rPr>
          <w:rFonts w:hint="eastAsia" w:hAnsi="宋体" w:eastAsia="宋体" w:cs="宋体"/>
          <w:bCs/>
          <w:sz w:val="24"/>
          <w:szCs w:val="24"/>
          <w:highlight w:val="none"/>
          <w:lang w:eastAsia="zh-CN"/>
        </w:rPr>
      </w:r>
      <w:r/>
    </w:p>
    <w:p>
      <w:pPr>
        <w:pStyle w:val="1011"/>
        <w:ind w:firstLine="480"/>
        <w:jc w:val="left"/>
        <w:spacing w:line="360" w:lineRule="auto"/>
        <w:rPr>
          <w:rFonts w:hint="eastAsia" w:hAnsi="宋体" w:eastAsia="宋体" w:cs="宋体"/>
          <w:bCs/>
          <w:sz w:val="24"/>
          <w:szCs w:val="24"/>
          <w:highlight w:val="none"/>
          <w:lang w:eastAsia="zh-CN"/>
        </w:rPr>
      </w:pPr>
      <w:r>
        <w:rPr>
          <w:rFonts w:hint="eastAsia" w:hAnsi="宋体" w:cs="宋体"/>
          <w:bCs/>
          <w:sz w:val="24"/>
          <w:szCs w:val="24"/>
          <w:highlight w:val="none"/>
        </w:rPr>
        <w:t xml:space="preserve">5.1货物交到采购单位指定地点：由甲方或委托第三方对货物品牌、生产厂家、数量、质量、规格、性能、外观、包装、装箱清单以及与合同清单的一致性进行查验</w:t>
      </w:r>
      <w:r>
        <w:rPr>
          <w:rFonts w:hint="eastAsia" w:hAnsi="宋体" w:cs="宋体"/>
          <w:bCs/>
          <w:sz w:val="24"/>
          <w:szCs w:val="24"/>
          <w:highlight w:val="none"/>
          <w:lang w:eastAsia="zh-CN"/>
        </w:rPr>
        <w:t xml:space="preserve">。</w:t>
      </w:r>
      <w:r>
        <w:rPr>
          <w:rFonts w:hint="eastAsia" w:hAnsi="宋体" w:eastAsia="宋体" w:cs="宋体"/>
          <w:bCs/>
          <w:sz w:val="24"/>
          <w:szCs w:val="24"/>
          <w:highlight w:val="none"/>
          <w:lang w:eastAsia="zh-CN"/>
        </w:rPr>
      </w:r>
      <w:r/>
    </w:p>
    <w:p>
      <w:pPr>
        <w:pStyle w:val="1011"/>
        <w:ind w:firstLine="482"/>
        <w:jc w:val="left"/>
        <w:spacing w:line="360" w:lineRule="auto"/>
        <w:rPr>
          <w:rFonts w:hint="eastAsia" w:hAnsi="宋体" w:cs="宋体"/>
          <w:b/>
          <w:sz w:val="24"/>
          <w:szCs w:val="24"/>
          <w:highlight w:val="none"/>
        </w:rPr>
      </w:pPr>
      <w:r>
        <w:rPr>
          <w:rFonts w:hint="eastAsia" w:hAnsi="宋体" w:cs="宋体"/>
          <w:b/>
          <w:sz w:val="24"/>
          <w:szCs w:val="24"/>
          <w:highlight w:val="none"/>
        </w:rPr>
        <w:t xml:space="preserve">四、付款步骤：</w:t>
      </w:r>
      <w:r>
        <w:rPr>
          <w:rFonts w:hint="eastAsia" w:hAnsi="宋体" w:cs="宋体"/>
          <w:b/>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lang w:val="en-US" w:eastAsia="zh-CN"/>
        </w:rPr>
        <w:t xml:space="preserve">1、</w:t>
      </w:r>
      <w:r>
        <w:rPr>
          <w:rFonts w:hint="eastAsia" w:hAnsi="宋体" w:cs="宋体"/>
          <w:sz w:val="24"/>
          <w:szCs w:val="24"/>
          <w:highlight w:val="none"/>
        </w:rPr>
        <w:t xml:space="preserve">合同签订后，甲方向乙方支付合同总额的30%</w:t>
      </w:r>
      <w:r>
        <w:rPr>
          <w:rFonts w:hint="eastAsia" w:hAnsi="宋体" w:cs="宋体"/>
          <w:sz w:val="24"/>
          <w:szCs w:val="24"/>
          <w:highlight w:val="none"/>
          <w:lang w:eastAsia="zh-CN"/>
        </w:rPr>
        <w:t xml:space="preserve">预付款</w:t>
      </w:r>
      <w:r>
        <w:rPr>
          <w:rFonts w:hint="eastAsia" w:hAnsi="宋体" w:cs="宋体"/>
          <w:sz w:val="24"/>
          <w:szCs w:val="24"/>
          <w:highlight w:val="none"/>
        </w:rPr>
        <w:t xml:space="preserve">，待整个项目完成并经甲方验收合格后10个工作日内，甲方向乙方支付合同款的尾款。付款时，乙方应向甲方提供以下资料：</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A、合格的发票；</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B、由甲乙双方签章的《政府采购合同履行验收报告》。</w:t>
      </w:r>
      <w:r>
        <w:rPr>
          <w:rFonts w:hAnsi="宋体" w:cs="宋体"/>
          <w:sz w:val="24"/>
          <w:szCs w:val="24"/>
          <w:highlight w:val="none"/>
        </w:rPr>
      </w:r>
      <w:r/>
    </w:p>
    <w:p>
      <w:pPr>
        <w:pStyle w:val="1011"/>
        <w:ind w:firstLine="480"/>
        <w:jc w:val="left"/>
        <w:spacing w:line="360" w:lineRule="auto"/>
        <w:rPr>
          <w:rFonts w:hint="eastAsia" w:hAnsi="宋体" w:cs="宋体"/>
          <w:b/>
          <w:sz w:val="24"/>
          <w:szCs w:val="24"/>
          <w:highlight w:val="none"/>
        </w:rPr>
      </w:pPr>
      <w:r>
        <w:rPr>
          <w:rFonts w:hint="eastAsia" w:hAnsi="宋体" w:cs="宋体"/>
          <w:sz w:val="24"/>
          <w:szCs w:val="24"/>
          <w:highlight w:val="none"/>
        </w:rPr>
        <w:t xml:space="preserve">2、付款方式：银行电汇或转账</w:t>
      </w:r>
      <w:r>
        <w:rPr>
          <w:rFonts w:hint="eastAsia" w:hAnsi="宋体" w:cs="宋体"/>
          <w:b/>
          <w:sz w:val="24"/>
          <w:szCs w:val="24"/>
          <w:highlight w:val="none"/>
        </w:rPr>
      </w:r>
      <w:r/>
    </w:p>
    <w:p>
      <w:pPr>
        <w:pStyle w:val="1011"/>
        <w:ind w:firstLine="482"/>
        <w:jc w:val="left"/>
        <w:spacing w:line="360" w:lineRule="auto"/>
        <w:rPr>
          <w:rFonts w:hint="eastAsia" w:hAnsi="宋体" w:cs="宋体"/>
          <w:b/>
          <w:sz w:val="24"/>
          <w:szCs w:val="24"/>
          <w:highlight w:val="none"/>
        </w:rPr>
      </w:pPr>
      <w:r>
        <w:rPr>
          <w:rFonts w:hint="eastAsia" w:hAnsi="宋体" w:cs="宋体"/>
          <w:b/>
          <w:sz w:val="24"/>
          <w:szCs w:val="24"/>
          <w:highlight w:val="none"/>
        </w:rPr>
        <w:t xml:space="preserve">五、质量：</w:t>
      </w:r>
      <w:r>
        <w:rPr>
          <w:rFonts w:hint="eastAsia" w:hAnsi="宋体" w:cs="宋体"/>
          <w:b/>
          <w:sz w:val="24"/>
          <w:szCs w:val="24"/>
          <w:highlight w:val="none"/>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1、</w:t>
      </w:r>
      <w:r>
        <w:rPr>
          <w:rFonts w:hint="eastAsia" w:hAnsi="宋体" w:cs="宋体"/>
          <w:sz w:val="24"/>
          <w:szCs w:val="24"/>
          <w:highlight w:val="none"/>
          <w:lang w:val="zh-CN"/>
        </w:rPr>
        <w:t xml:space="preserve">乙方应按照采购文件的有关规定提供合格的标的物；</w:t>
      </w:r>
      <w:r>
        <w:rPr>
          <w:rFonts w:hint="eastAsia" w:hAnsi="宋体" w:cs="宋体"/>
          <w:sz w:val="24"/>
          <w:szCs w:val="24"/>
          <w:highlight w:val="none"/>
          <w:lang w:val="zh-CN"/>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2、</w:t>
      </w:r>
      <w:r>
        <w:rPr>
          <w:rFonts w:hint="eastAsia" w:hAnsi="宋体" w:cs="宋体"/>
          <w:sz w:val="24"/>
          <w:szCs w:val="24"/>
          <w:highlight w:val="none"/>
          <w:lang w:val="zh-CN"/>
        </w:rPr>
        <w:t xml:space="preserve">标的物质量出现问题，乙方负责包修、包退、包换，费用由乙方承担；</w:t>
      </w:r>
      <w:r>
        <w:rPr>
          <w:rFonts w:hint="eastAsia" w:hAnsi="宋体" w:cs="宋体"/>
          <w:sz w:val="24"/>
          <w:szCs w:val="24"/>
          <w:highlight w:val="none"/>
          <w:lang w:val="zh-CN"/>
        </w:rPr>
      </w:r>
      <w:r/>
    </w:p>
    <w:p>
      <w:pPr>
        <w:pStyle w:val="1011"/>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3、</w:t>
      </w:r>
      <w:r>
        <w:rPr>
          <w:rFonts w:hint="eastAsia" w:hAnsi="宋体" w:cs="宋体"/>
          <w:sz w:val="24"/>
          <w:szCs w:val="24"/>
          <w:highlight w:val="none"/>
          <w:lang w:val="zh-CN"/>
        </w:rPr>
        <w:t xml:space="preserve">标的物的验收包括；数量、质量、性能和乙方承诺的其它指标。</w:t>
      </w:r>
      <w:r>
        <w:rPr>
          <w:rFonts w:hint="eastAsia" w:hAnsi="宋体" w:cs="宋体"/>
          <w:sz w:val="24"/>
          <w:szCs w:val="24"/>
          <w:highlight w:val="none"/>
          <w:lang w:val="zh-CN"/>
        </w:rPr>
      </w:r>
      <w:r/>
    </w:p>
    <w:p>
      <w:pPr>
        <w:pStyle w:val="1011"/>
        <w:ind w:firstLine="482"/>
        <w:jc w:val="left"/>
        <w:spacing w:line="360" w:lineRule="auto"/>
        <w:rPr>
          <w:rFonts w:hint="eastAsia" w:hAnsi="宋体" w:cs="宋体"/>
          <w:b/>
          <w:bCs/>
          <w:sz w:val="24"/>
          <w:szCs w:val="24"/>
          <w:highlight w:val="none"/>
        </w:rPr>
      </w:pPr>
      <w:r>
        <w:rPr>
          <w:rFonts w:hint="eastAsia" w:hAnsi="宋体" w:cs="宋体"/>
          <w:b/>
          <w:sz w:val="24"/>
          <w:szCs w:val="24"/>
          <w:highlight w:val="none"/>
        </w:rPr>
        <w:t xml:space="preserve">六、</w:t>
      </w:r>
      <w:r>
        <w:rPr>
          <w:rFonts w:hint="eastAsia" w:hAnsi="宋体" w:cs="宋体"/>
          <w:b/>
          <w:bCs/>
          <w:sz w:val="24"/>
          <w:szCs w:val="24"/>
          <w:highlight w:val="none"/>
        </w:rPr>
        <w:t xml:space="preserve">检验、安装、调试、试运行和验收：</w:t>
      </w:r>
      <w:r>
        <w:rPr>
          <w:rFonts w:hint="eastAsia" w:hAnsi="宋体" w:cs="宋体"/>
          <w:b/>
          <w:bCs/>
          <w:sz w:val="24"/>
          <w:szCs w:val="24"/>
          <w:highlight w:val="none"/>
        </w:rPr>
      </w:r>
      <w:r/>
    </w:p>
    <w:p>
      <w:pPr>
        <w:pStyle w:val="1011"/>
        <w:ind w:firstLine="480"/>
        <w:jc w:val="left"/>
        <w:spacing w:line="360" w:lineRule="auto"/>
        <w:tabs>
          <w:tab w:val="left" w:pos="780" w:leader="none"/>
          <w:tab w:val="left" w:pos="900" w:leader="none"/>
        </w:tabs>
        <w:rPr>
          <w:rFonts w:hint="eastAsia" w:hAnsi="宋体" w:cs="宋体"/>
          <w:sz w:val="24"/>
          <w:szCs w:val="24"/>
          <w:highlight w:val="none"/>
          <w:lang w:val="zh-CN"/>
        </w:rPr>
      </w:pPr>
      <w:r>
        <w:rPr>
          <w:rFonts w:hint="eastAsia" w:hAnsi="宋体" w:cs="宋体"/>
          <w:sz w:val="24"/>
          <w:szCs w:val="24"/>
          <w:highlight w:val="none"/>
        </w:rPr>
        <w:t xml:space="preserve">1、</w:t>
      </w:r>
      <w:r>
        <w:rPr>
          <w:rFonts w:hint="eastAsia" w:hAnsi="宋体" w:cs="宋体"/>
          <w:sz w:val="24"/>
          <w:szCs w:val="24"/>
          <w:highlight w:val="none"/>
          <w:lang w:val="zh-CN"/>
        </w:rPr>
        <w:t xml:space="preserve">甲方有权就乙方送至指定地点的任一批次货物根据国家相关质量标准或验收规范进行抽检检测。</w:t>
      </w:r>
      <w:r>
        <w:rPr>
          <w:rFonts w:hint="eastAsia" w:hAnsi="宋体" w:cs="宋体"/>
          <w:sz w:val="24"/>
          <w:szCs w:val="24"/>
          <w:highlight w:val="none"/>
          <w:lang w:val="zh-CN"/>
        </w:rPr>
      </w:r>
      <w:r/>
    </w:p>
    <w:p>
      <w:pPr>
        <w:pStyle w:val="1011"/>
        <w:ind w:firstLine="480"/>
        <w:jc w:val="left"/>
        <w:spacing w:line="360" w:lineRule="auto"/>
        <w:tabs>
          <w:tab w:val="left" w:pos="780" w:leader="none"/>
          <w:tab w:val="left" w:pos="900" w:leader="none"/>
        </w:tabs>
        <w:rPr>
          <w:rFonts w:hint="eastAsia" w:hAnsi="宋体" w:cs="宋体"/>
          <w:sz w:val="24"/>
          <w:szCs w:val="24"/>
          <w:highlight w:val="none"/>
          <w:lang w:val="zh-CN"/>
        </w:rPr>
      </w:pPr>
      <w:r>
        <w:rPr>
          <w:rFonts w:hint="eastAsia" w:hAnsi="宋体" w:cs="宋体"/>
          <w:sz w:val="24"/>
          <w:szCs w:val="24"/>
          <w:highlight w:val="none"/>
        </w:rPr>
        <w:t xml:space="preserve">2、</w:t>
      </w:r>
      <w:r>
        <w:rPr>
          <w:rFonts w:hint="eastAsia" w:hAnsi="宋体" w:cs="宋体"/>
          <w:sz w:val="24"/>
          <w:szCs w:val="24"/>
          <w:highlight w:val="none"/>
          <w:lang w:val="zh-CN"/>
        </w:rPr>
        <w:t xml:space="preserve">所有货物运达指定地点后，甲方负责接货。如因包装不当造成货物质量下降或破损、缺件等，乙方承担全部责任。如运输部门造成的破损、缺件等事故，由乙方负责处理解决。</w:t>
      </w:r>
      <w:r>
        <w:rPr>
          <w:rFonts w:hint="eastAsia" w:hAnsi="宋体" w:cs="宋体"/>
          <w:sz w:val="24"/>
          <w:szCs w:val="24"/>
          <w:highlight w:val="none"/>
          <w:lang w:val="zh-CN"/>
        </w:rPr>
      </w:r>
      <w:r/>
    </w:p>
    <w:p>
      <w:pPr>
        <w:pStyle w:val="1011"/>
        <w:ind w:firstLine="480"/>
        <w:jc w:val="left"/>
        <w:spacing w:line="360" w:lineRule="auto"/>
        <w:tabs>
          <w:tab w:val="left" w:pos="780" w:leader="none"/>
          <w:tab w:val="left" w:pos="900" w:leader="none"/>
        </w:tabs>
        <w:rPr>
          <w:rFonts w:hint="eastAsia" w:hAnsi="宋体" w:cs="宋体"/>
          <w:sz w:val="24"/>
          <w:szCs w:val="24"/>
          <w:highlight w:val="none"/>
          <w:lang w:val="zh-CN"/>
        </w:rPr>
      </w:pPr>
      <w:r>
        <w:rPr>
          <w:rFonts w:hint="eastAsia" w:hAnsi="宋体" w:cs="宋体"/>
          <w:sz w:val="24"/>
          <w:szCs w:val="24"/>
          <w:highlight w:val="none"/>
        </w:rPr>
        <w:t xml:space="preserve">3、</w:t>
      </w:r>
      <w:r>
        <w:rPr>
          <w:rFonts w:hint="eastAsia" w:hAnsi="宋体" w:cs="宋体"/>
          <w:sz w:val="24"/>
          <w:szCs w:val="24"/>
          <w:highlight w:val="none"/>
          <w:lang w:val="zh-CN"/>
        </w:rPr>
        <w:t xml:space="preserve">所有货物全部到达现场后，甲方即安排开箱检验，乙方须派人到现场参加开箱检验。如乙方不能按时到达现场，又无函电通知时，甲方有权开箱检验，并对缺件、质量损坏情况做出记录，乙方应认可并负责处理。若发现有质量问题甲方有权拒收。</w:t>
      </w:r>
      <w:r>
        <w:rPr>
          <w:rFonts w:hint="eastAsia" w:hAnsi="宋体" w:cs="宋体"/>
          <w:sz w:val="24"/>
          <w:szCs w:val="24"/>
          <w:highlight w:val="none"/>
          <w:lang w:val="zh-CN"/>
        </w:rPr>
      </w:r>
      <w:r/>
    </w:p>
    <w:p>
      <w:pPr>
        <w:pStyle w:val="1011"/>
        <w:ind w:firstLine="480"/>
        <w:jc w:val="left"/>
        <w:spacing w:line="360" w:lineRule="auto"/>
        <w:tabs>
          <w:tab w:val="left" w:pos="780" w:leader="none"/>
          <w:tab w:val="left" w:pos="900" w:leader="none"/>
        </w:tabs>
        <w:rPr>
          <w:rFonts w:hint="eastAsia" w:hAnsi="宋体" w:cs="宋体"/>
          <w:sz w:val="24"/>
          <w:szCs w:val="24"/>
          <w:highlight w:val="none"/>
          <w:lang w:val="zh-CN"/>
        </w:rPr>
      </w:pPr>
      <w:r>
        <w:rPr>
          <w:rFonts w:hint="eastAsia" w:hAnsi="宋体" w:cs="宋体"/>
          <w:sz w:val="24"/>
          <w:szCs w:val="24"/>
          <w:highlight w:val="none"/>
        </w:rPr>
        <w:t xml:space="preserve">4、</w:t>
      </w:r>
      <w:r>
        <w:rPr>
          <w:rFonts w:hint="eastAsia" w:hAnsi="宋体" w:cs="宋体"/>
          <w:sz w:val="24"/>
          <w:szCs w:val="24"/>
          <w:highlight w:val="none"/>
          <w:lang w:val="zh-CN"/>
        </w:rPr>
        <w:t xml:space="preserve">所有货物由乙方根据技术资料、检验标准、图纸及说明书进行安装。在安装调试阶段，根据甲方要求，乙方应及时派出技术人员到现场安装和调试。在所有货物安装调试完毕且验收合格前，由乙方承担所有货物缺失、损坏的责任及风险。</w:t>
      </w:r>
      <w:r>
        <w:rPr>
          <w:rFonts w:hint="eastAsia" w:hAnsi="宋体" w:cs="宋体"/>
          <w:sz w:val="24"/>
          <w:szCs w:val="24"/>
          <w:highlight w:val="none"/>
          <w:lang w:val="zh-CN"/>
        </w:rPr>
      </w:r>
      <w:r/>
    </w:p>
    <w:p>
      <w:pPr>
        <w:pStyle w:val="1011"/>
        <w:ind w:firstLine="480"/>
        <w:jc w:val="left"/>
        <w:spacing w:line="360" w:lineRule="auto"/>
        <w:tabs>
          <w:tab w:val="left" w:pos="780" w:leader="none"/>
          <w:tab w:val="left" w:pos="900" w:leader="none"/>
        </w:tabs>
        <w:rPr>
          <w:rFonts w:hint="eastAsia" w:hAnsi="宋体" w:cs="宋体"/>
          <w:sz w:val="24"/>
          <w:szCs w:val="24"/>
          <w:highlight w:val="none"/>
          <w:lang w:val="zh-CN"/>
        </w:rPr>
      </w:pPr>
      <w:r>
        <w:rPr>
          <w:rFonts w:hint="eastAsia" w:hAnsi="宋体" w:cs="宋体"/>
          <w:sz w:val="24"/>
          <w:szCs w:val="24"/>
          <w:highlight w:val="none"/>
        </w:rPr>
        <w:t xml:space="preserve">5、</w:t>
      </w:r>
      <w:r>
        <w:rPr>
          <w:rFonts w:hint="eastAsia" w:hAnsi="宋体" w:cs="宋体"/>
          <w:sz w:val="24"/>
          <w:szCs w:val="24"/>
          <w:highlight w:val="none"/>
          <w:lang w:val="zh-CN"/>
        </w:rPr>
        <w:t xml:space="preserve">所有货物安装完毕后的验收工作按照技术文件要求进行，乙方应派人参加调试，并应尽快解决调试中出现的问题。在安装调试期间，如合同货物都能安全稳定运行，即可由买卖双方选择适当时间进行性能验收，这项验收试验由甲方负责，买卖双方共同参加验收。验收后，甲方向乙方出具验收结果报告。若验收结果不合格，将按照本合同约定的相关违约条款执行。</w:t>
      </w:r>
      <w:r>
        <w:rPr>
          <w:rFonts w:hint="eastAsia" w:hAnsi="宋体" w:cs="宋体"/>
          <w:sz w:val="24"/>
          <w:szCs w:val="24"/>
          <w:highlight w:val="none"/>
          <w:lang w:val="zh-CN"/>
        </w:rPr>
      </w:r>
      <w:r/>
    </w:p>
    <w:p>
      <w:pPr>
        <w:pStyle w:val="1011"/>
        <w:ind w:firstLine="480"/>
        <w:jc w:val="left"/>
        <w:spacing w:line="360" w:lineRule="auto"/>
        <w:tabs>
          <w:tab w:val="left" w:pos="780" w:leader="none"/>
          <w:tab w:val="left" w:pos="900" w:leader="none"/>
        </w:tabs>
        <w:rPr>
          <w:rFonts w:hint="eastAsia" w:hAnsi="宋体" w:cs="宋体"/>
          <w:sz w:val="24"/>
          <w:szCs w:val="24"/>
          <w:highlight w:val="none"/>
          <w:lang w:val="zh-CN"/>
        </w:rPr>
      </w:pPr>
      <w:r>
        <w:rPr>
          <w:rFonts w:hint="eastAsia" w:hAnsi="宋体" w:cs="宋体"/>
          <w:sz w:val="24"/>
          <w:szCs w:val="24"/>
          <w:highlight w:val="none"/>
        </w:rPr>
        <w:t xml:space="preserve">6、</w:t>
      </w:r>
      <w:r>
        <w:rPr>
          <w:rFonts w:hint="eastAsia" w:hAnsi="宋体" w:cs="宋体"/>
          <w:sz w:val="24"/>
          <w:szCs w:val="24"/>
          <w:highlight w:val="none"/>
          <w:lang w:val="zh-CN"/>
        </w:rPr>
        <w:t xml:space="preserve">如每次货物检验和验收结果不合格，甲方有权进行退货处理，由此造成的各种费用和责任均由乙方承担。</w:t>
      </w:r>
      <w:r>
        <w:rPr>
          <w:rFonts w:hint="eastAsia" w:hAnsi="宋体" w:cs="宋体"/>
          <w:sz w:val="24"/>
          <w:szCs w:val="24"/>
          <w:highlight w:val="none"/>
          <w:lang w:val="zh-CN"/>
        </w:rPr>
      </w:r>
      <w:r/>
    </w:p>
    <w:p>
      <w:pPr>
        <w:pStyle w:val="1011"/>
        <w:ind w:firstLine="482"/>
        <w:jc w:val="left"/>
        <w:spacing w:line="360" w:lineRule="auto"/>
        <w:rPr>
          <w:rFonts w:hint="eastAsia" w:hAnsi="宋体" w:cs="宋体"/>
          <w:b/>
          <w:sz w:val="24"/>
          <w:szCs w:val="24"/>
          <w:highlight w:val="none"/>
        </w:rPr>
      </w:pPr>
      <w:r>
        <w:rPr>
          <w:rFonts w:hint="eastAsia" w:hAnsi="宋体" w:cs="宋体"/>
          <w:b/>
          <w:sz w:val="24"/>
          <w:szCs w:val="24"/>
          <w:highlight w:val="none"/>
        </w:rPr>
        <w:t xml:space="preserve">七、售后服务及其他要求：</w:t>
      </w:r>
      <w:r>
        <w:rPr>
          <w:rFonts w:hint="eastAsia" w:hAnsi="宋体" w:cs="宋体"/>
          <w:b/>
          <w:sz w:val="24"/>
          <w:szCs w:val="24"/>
          <w:highlight w:val="none"/>
        </w:rPr>
      </w:r>
      <w:r/>
    </w:p>
    <w:p>
      <w:pPr>
        <w:pStyle w:val="1011"/>
        <w:ind w:firstLine="480"/>
        <w:jc w:val="left"/>
        <w:spacing w:line="360" w:lineRule="auto"/>
        <w:tabs>
          <w:tab w:val="left" w:pos="630" w:leader="none"/>
        </w:tabs>
        <w:rPr>
          <w:rFonts w:hint="eastAsia" w:hAnsi="宋体" w:cs="宋体"/>
          <w:sz w:val="24"/>
          <w:szCs w:val="24"/>
          <w:highlight w:val="none"/>
        </w:rPr>
      </w:pPr>
      <w:r>
        <w:rPr>
          <w:rFonts w:hint="eastAsia" w:hAnsi="宋体" w:cs="宋体"/>
          <w:sz w:val="24"/>
          <w:szCs w:val="24"/>
          <w:highlight w:val="none"/>
        </w:rPr>
        <w:t xml:space="preserve">1、具体按招标文件售后服务条款。</w:t>
      </w:r>
      <w:r>
        <w:rPr>
          <w:rFonts w:hint="eastAsia" w:hAnsi="宋体" w:cs="宋体"/>
          <w:sz w:val="24"/>
          <w:szCs w:val="24"/>
          <w:highlight w:val="none"/>
        </w:rPr>
      </w:r>
      <w:r/>
    </w:p>
    <w:p>
      <w:pPr>
        <w:pStyle w:val="1011"/>
        <w:ind w:firstLine="480"/>
        <w:jc w:val="left"/>
        <w:spacing w:line="360" w:lineRule="auto"/>
        <w:tabs>
          <w:tab w:val="left" w:pos="900" w:leader="none"/>
        </w:tabs>
        <w:rPr>
          <w:rFonts w:hint="eastAsia" w:hAnsi="宋体" w:cs="宋体"/>
          <w:sz w:val="24"/>
          <w:szCs w:val="24"/>
          <w:highlight w:val="none"/>
        </w:rPr>
      </w:pPr>
      <w:r>
        <w:rPr>
          <w:rFonts w:hint="eastAsia" w:hAnsi="宋体" w:cs="宋体"/>
          <w:sz w:val="24"/>
          <w:szCs w:val="24"/>
          <w:highlight w:val="none"/>
        </w:rPr>
        <w:t xml:space="preserve">2、其他要求按乙方投标文件承诺的条款执行。</w:t>
      </w:r>
      <w:r>
        <w:rPr>
          <w:rFonts w:hint="eastAsia" w:hAnsi="宋体" w:cs="宋体"/>
          <w:sz w:val="24"/>
          <w:szCs w:val="24"/>
          <w:highlight w:val="none"/>
        </w:rPr>
      </w:r>
      <w:r/>
    </w:p>
    <w:p>
      <w:pPr>
        <w:pStyle w:val="1011"/>
        <w:ind w:firstLine="482"/>
        <w:jc w:val="left"/>
        <w:spacing w:line="360" w:lineRule="auto"/>
        <w:rPr>
          <w:rFonts w:hint="eastAsia" w:hAnsi="宋体" w:cs="宋体"/>
          <w:b/>
          <w:sz w:val="24"/>
          <w:szCs w:val="24"/>
          <w:highlight w:val="none"/>
        </w:rPr>
      </w:pPr>
      <w:r>
        <w:rPr>
          <w:rFonts w:hint="eastAsia" w:hAnsi="宋体" w:cs="宋体"/>
          <w:b/>
          <w:sz w:val="24"/>
          <w:szCs w:val="24"/>
          <w:highlight w:val="none"/>
        </w:rPr>
        <w:t xml:space="preserve">八、</w:t>
      </w:r>
      <w:r>
        <w:rPr>
          <w:rFonts w:hint="eastAsia" w:hAnsi="宋体" w:cs="宋体"/>
          <w:b/>
          <w:sz w:val="24"/>
          <w:szCs w:val="24"/>
          <w:highlight w:val="none"/>
          <w:lang w:eastAsia="en-US"/>
        </w:rPr>
        <w:t xml:space="preserve">所有权及</w:t>
      </w:r>
      <w:r>
        <w:rPr>
          <w:rFonts w:hint="eastAsia" w:hAnsi="宋体" w:cs="宋体"/>
          <w:b/>
          <w:sz w:val="24"/>
          <w:szCs w:val="24"/>
          <w:highlight w:val="none"/>
        </w:rPr>
        <w:t xml:space="preserve">知识产权：</w:t>
      </w:r>
      <w:r>
        <w:rPr>
          <w:rFonts w:hint="eastAsia" w:hAnsi="宋体" w:cs="宋体"/>
          <w:b/>
          <w:sz w:val="24"/>
          <w:szCs w:val="24"/>
          <w:highlight w:val="none"/>
        </w:rPr>
      </w:r>
      <w:r/>
    </w:p>
    <w:p>
      <w:pPr>
        <w:pStyle w:val="1011"/>
        <w:ind w:firstLine="480"/>
        <w:jc w:val="left"/>
        <w:spacing w:line="360" w:lineRule="auto"/>
        <w:rPr>
          <w:rFonts w:hint="eastAsia" w:hAnsi="宋体" w:cs="宋体"/>
          <w:bCs/>
          <w:sz w:val="24"/>
          <w:szCs w:val="24"/>
          <w:highlight w:val="none"/>
        </w:rPr>
      </w:pPr>
      <w:r>
        <w:rPr>
          <w:rFonts w:hint="eastAsia" w:hAnsi="宋体" w:cs="宋体"/>
          <w:bCs/>
          <w:sz w:val="24"/>
          <w:szCs w:val="24"/>
          <w:highlight w:val="none"/>
          <w:lang w:eastAsia="en-US"/>
        </w:rPr>
        <w:t xml:space="preserve">乙方应保证对其提供的产品享有完全的、合法的所有权及知识产权，乙方应保证甲方在使用过程中免受第三方提出侵犯其知识产权或其他合法权益的起诉或主张。如果发生此类问题，乙方应负责交涉，且一切经济和法律责任均由乙方承担。</w:t>
      </w:r>
      <w:r>
        <w:rPr>
          <w:rFonts w:hint="eastAsia" w:hAnsi="宋体" w:cs="宋体"/>
          <w:bCs/>
          <w:sz w:val="24"/>
          <w:szCs w:val="24"/>
          <w:highlight w:val="none"/>
        </w:rPr>
      </w:r>
      <w:r/>
    </w:p>
    <w:p>
      <w:pPr>
        <w:pStyle w:val="1011"/>
        <w:ind w:right="680" w:firstLine="482"/>
        <w:jc w:val="left"/>
        <w:spacing w:line="360" w:lineRule="auto"/>
        <w:tabs>
          <w:tab w:val="left" w:pos="540" w:leader="none"/>
          <w:tab w:val="left" w:pos="845" w:leader="none"/>
        </w:tabs>
        <w:rPr>
          <w:rFonts w:hint="eastAsia" w:hAnsi="宋体" w:cs="宋体"/>
          <w:sz w:val="24"/>
          <w:szCs w:val="24"/>
          <w:highlight w:val="none"/>
        </w:rPr>
      </w:pPr>
      <w:r>
        <w:rPr>
          <w:rFonts w:hint="eastAsia" w:hAnsi="宋体" w:cs="宋体"/>
          <w:b/>
          <w:bCs/>
          <w:sz w:val="24"/>
          <w:szCs w:val="24"/>
          <w:highlight w:val="none"/>
        </w:rPr>
        <w:t xml:space="preserve">九</w:t>
      </w:r>
      <w:r>
        <w:rPr>
          <w:rFonts w:hint="eastAsia" w:hAnsi="宋体" w:cs="宋体"/>
          <w:b/>
          <w:bCs/>
          <w:sz w:val="24"/>
          <w:szCs w:val="24"/>
          <w:highlight w:val="none"/>
          <w:lang w:eastAsia="en-US"/>
        </w:rPr>
        <w:t xml:space="preserve">、</w:t>
      </w:r>
      <w:r>
        <w:rPr>
          <w:rFonts w:hint="eastAsia" w:hAnsi="宋体" w:cs="宋体"/>
          <w:b/>
          <w:bCs/>
          <w:sz w:val="24"/>
          <w:szCs w:val="24"/>
          <w:highlight w:val="none"/>
        </w:rPr>
        <w:t xml:space="preserve">违约责任 </w:t>
      </w:r>
      <w:r>
        <w:rPr>
          <w:rFonts w:hint="eastAsia" w:hAnsi="宋体" w:cs="宋体"/>
          <w:sz w:val="24"/>
          <w:szCs w:val="24"/>
          <w:highlight w:val="none"/>
        </w:rPr>
      </w:r>
      <w:r/>
    </w:p>
    <w:p>
      <w:pPr>
        <w:pStyle w:val="1011"/>
        <w:ind w:right="680" w:firstLine="480"/>
        <w:jc w:val="left"/>
        <w:spacing w:line="360" w:lineRule="auto"/>
        <w:rPr>
          <w:rFonts w:hint="eastAsia" w:hAnsi="宋体" w:cs="宋体"/>
          <w:bCs/>
          <w:sz w:val="24"/>
          <w:szCs w:val="24"/>
          <w:highlight w:val="none"/>
          <w:lang w:eastAsia="en-US"/>
        </w:rPr>
      </w:pPr>
      <w:r>
        <w:rPr>
          <w:rFonts w:hint="eastAsia" w:hAnsi="宋体" w:cs="宋体"/>
          <w:bCs/>
          <w:sz w:val="24"/>
          <w:szCs w:val="24"/>
          <w:highlight w:val="none"/>
        </w:rPr>
        <w:t xml:space="preserve">1、</w:t>
      </w:r>
      <w:r>
        <w:rPr>
          <w:rFonts w:hint="eastAsia" w:hAnsi="宋体" w:cs="宋体"/>
          <w:bCs/>
          <w:sz w:val="24"/>
          <w:szCs w:val="24"/>
          <w:highlight w:val="none"/>
          <w:lang w:eastAsia="en-US"/>
        </w:rPr>
        <w:t xml:space="preserve">甲方违约责任及违约金支付：</w:t>
      </w:r>
      <w:r>
        <w:rPr>
          <w:rFonts w:hint="eastAsia" w:hAnsi="宋体" w:cs="宋体"/>
          <w:bCs/>
          <w:sz w:val="24"/>
          <w:szCs w:val="24"/>
          <w:highlight w:val="none"/>
          <w:lang w:eastAsia="en-US"/>
        </w:rPr>
      </w:r>
      <w:r/>
    </w:p>
    <w:p>
      <w:pPr>
        <w:pStyle w:val="1011"/>
        <w:ind w:right="680" w:firstLine="480"/>
        <w:jc w:val="left"/>
        <w:spacing w:line="360" w:lineRule="auto"/>
        <w:rPr>
          <w:rFonts w:hint="eastAsia" w:hAnsi="宋体" w:cs="宋体"/>
          <w:bCs/>
          <w:sz w:val="24"/>
          <w:szCs w:val="24"/>
          <w:highlight w:val="none"/>
          <w:lang w:eastAsia="en-US"/>
        </w:rPr>
      </w:pPr>
      <w:r>
        <w:rPr>
          <w:rFonts w:hint="eastAsia" w:hAnsi="宋体" w:cs="宋体"/>
          <w:bCs/>
          <w:sz w:val="24"/>
          <w:szCs w:val="24"/>
          <w:highlight w:val="none"/>
          <w:lang w:eastAsia="en-US"/>
        </w:rPr>
        <w:fldChar w:fldCharType="begin"/>
      </w:r>
      <w:r>
        <w:rPr>
          <w:rFonts w:hint="eastAsia" w:hAnsi="宋体" w:cs="宋体"/>
          <w:bCs/>
          <w:sz w:val="24"/>
          <w:szCs w:val="24"/>
          <w:highlight w:val="none"/>
          <w:lang w:eastAsia="en-US"/>
        </w:rPr>
        <w:instrText xml:space="preserve"> = 1 \* GB3 </w:instrText>
      </w:r>
      <w:r>
        <w:rPr>
          <w:rFonts w:hint="eastAsia" w:hAnsi="宋体" w:cs="宋体"/>
          <w:bCs/>
          <w:sz w:val="24"/>
          <w:szCs w:val="24"/>
          <w:highlight w:val="none"/>
          <w:lang w:eastAsia="en-US"/>
        </w:rPr>
        <w:fldChar w:fldCharType="separate"/>
      </w:r>
      <w:r>
        <w:rPr>
          <w:rFonts w:hint="eastAsia" w:hAnsi="宋体" w:cs="宋体"/>
          <w:bCs/>
          <w:sz w:val="24"/>
          <w:szCs w:val="24"/>
          <w:highlight w:val="none"/>
          <w:lang w:eastAsia="en-US"/>
        </w:rPr>
        <w:t xml:space="preserve">①</w:t>
      </w:r>
      <w:r>
        <w:rPr>
          <w:rFonts w:hint="eastAsia" w:hAnsi="宋体" w:cs="宋体"/>
          <w:bCs/>
          <w:sz w:val="24"/>
          <w:szCs w:val="24"/>
          <w:highlight w:val="none"/>
          <w:lang w:eastAsia="en-US"/>
        </w:rPr>
        <w:fldChar w:fldCharType="end"/>
      </w:r>
      <w:r>
        <w:rPr>
          <w:rFonts w:hint="eastAsia" w:hAnsi="宋体" w:cs="宋体"/>
          <w:bCs/>
          <w:sz w:val="24"/>
          <w:szCs w:val="24"/>
          <w:highlight w:val="none"/>
          <w:lang w:eastAsia="en-US"/>
        </w:rPr>
        <w:t xml:space="preserve">在合同生效后，甲方无正当理由要求终止服务的，应向乙方偿付合同总价款的5%作为违约金，违约金不足以赔偿损失的，乙方有权要求甲方补足。</w:t>
      </w:r>
      <w:r>
        <w:rPr>
          <w:rFonts w:hint="eastAsia" w:hAnsi="宋体" w:cs="宋体"/>
          <w:bCs/>
          <w:sz w:val="24"/>
          <w:szCs w:val="24"/>
          <w:highlight w:val="none"/>
          <w:lang w:eastAsia="en-US"/>
        </w:rPr>
      </w:r>
      <w:r/>
    </w:p>
    <w:p>
      <w:pPr>
        <w:pStyle w:val="1011"/>
        <w:ind w:right="680" w:firstLine="480"/>
        <w:jc w:val="left"/>
        <w:spacing w:line="360" w:lineRule="auto"/>
        <w:rPr>
          <w:rFonts w:hint="eastAsia" w:hAnsi="宋体" w:cs="宋体"/>
          <w:bCs/>
          <w:sz w:val="24"/>
          <w:szCs w:val="24"/>
          <w:highlight w:val="none"/>
          <w:lang w:eastAsia="en-US"/>
        </w:rPr>
      </w:pPr>
      <w:r>
        <w:rPr>
          <w:rFonts w:hint="eastAsia" w:hAnsi="宋体" w:cs="宋体"/>
          <w:bCs/>
          <w:sz w:val="24"/>
          <w:szCs w:val="24"/>
          <w:highlight w:val="none"/>
          <w:lang w:eastAsia="en-US"/>
        </w:rPr>
        <w:fldChar w:fldCharType="begin"/>
      </w:r>
      <w:r>
        <w:rPr>
          <w:rFonts w:hint="eastAsia" w:hAnsi="宋体" w:cs="宋体"/>
          <w:bCs/>
          <w:sz w:val="24"/>
          <w:szCs w:val="24"/>
          <w:highlight w:val="none"/>
          <w:lang w:eastAsia="en-US"/>
        </w:rPr>
        <w:instrText xml:space="preserve"> = 2 \* GB3 </w:instrText>
      </w:r>
      <w:r>
        <w:rPr>
          <w:rFonts w:hint="eastAsia" w:hAnsi="宋体" w:cs="宋体"/>
          <w:bCs/>
          <w:sz w:val="24"/>
          <w:szCs w:val="24"/>
          <w:highlight w:val="none"/>
          <w:lang w:eastAsia="en-US"/>
        </w:rPr>
        <w:fldChar w:fldCharType="separate"/>
      </w:r>
      <w:r>
        <w:rPr>
          <w:rFonts w:hint="eastAsia" w:hAnsi="宋体" w:cs="宋体"/>
          <w:bCs/>
          <w:sz w:val="24"/>
          <w:szCs w:val="24"/>
          <w:highlight w:val="none"/>
          <w:lang w:eastAsia="en-US"/>
        </w:rPr>
        <w:t xml:space="preserve">②</w:t>
      </w:r>
      <w:r>
        <w:rPr>
          <w:rFonts w:hint="eastAsia" w:hAnsi="宋体" w:cs="宋体"/>
          <w:bCs/>
          <w:sz w:val="24"/>
          <w:szCs w:val="24"/>
          <w:highlight w:val="none"/>
          <w:lang w:eastAsia="en-US"/>
        </w:rPr>
        <w:fldChar w:fldCharType="end"/>
      </w:r>
      <w:r>
        <w:rPr>
          <w:rFonts w:hint="eastAsia" w:hAnsi="宋体" w:cs="宋体"/>
          <w:bCs/>
          <w:sz w:val="24"/>
          <w:szCs w:val="24"/>
          <w:highlight w:val="none"/>
          <w:lang w:eastAsia="en-US"/>
        </w:rPr>
        <w:t xml:space="preserve">甲方无正当理由逾期付款的应按照合同总价金额的每天万分之四支付合同总价违约金。</w:t>
      </w:r>
      <w:r>
        <w:rPr>
          <w:rFonts w:hint="eastAsia" w:hAnsi="宋体" w:cs="宋体"/>
          <w:bCs/>
          <w:sz w:val="24"/>
          <w:szCs w:val="24"/>
          <w:highlight w:val="none"/>
          <w:lang w:eastAsia="en-US"/>
        </w:rPr>
      </w:r>
      <w:r/>
    </w:p>
    <w:p>
      <w:pPr>
        <w:pStyle w:val="1011"/>
        <w:ind w:right="680" w:firstLine="480"/>
        <w:jc w:val="left"/>
        <w:spacing w:line="360" w:lineRule="auto"/>
        <w:rPr>
          <w:rFonts w:hint="eastAsia" w:hAnsi="宋体" w:cs="宋体"/>
          <w:color w:val="000000"/>
          <w:sz w:val="24"/>
          <w:szCs w:val="24"/>
          <w:highlight w:val="none"/>
          <w:lang w:eastAsia="en-US"/>
        </w:rPr>
      </w:pPr>
      <w:r>
        <w:rPr>
          <w:rFonts w:hint="eastAsia" w:hAnsi="宋体" w:cs="宋体"/>
          <w:color w:val="000000"/>
          <w:sz w:val="24"/>
          <w:szCs w:val="24"/>
          <w:highlight w:val="none"/>
        </w:rPr>
        <w:t xml:space="preserve">2、</w:t>
      </w:r>
      <w:r>
        <w:rPr>
          <w:rFonts w:hint="eastAsia" w:hAnsi="宋体" w:cs="宋体"/>
          <w:color w:val="000000"/>
          <w:sz w:val="24"/>
          <w:szCs w:val="24"/>
          <w:highlight w:val="none"/>
          <w:lang w:eastAsia="en-US"/>
        </w:rPr>
        <w:t xml:space="preserve">乙方违约责任及违约金支付：</w:t>
      </w:r>
      <w:r>
        <w:rPr>
          <w:rFonts w:hint="eastAsia" w:hAnsi="宋体" w:cs="宋体"/>
          <w:color w:val="000000"/>
          <w:sz w:val="24"/>
          <w:szCs w:val="24"/>
          <w:highlight w:val="none"/>
          <w:lang w:eastAsia="en-US"/>
        </w:rPr>
      </w:r>
      <w:r/>
    </w:p>
    <w:p>
      <w:pPr>
        <w:pStyle w:val="1011"/>
        <w:ind w:right="680" w:firstLine="480"/>
        <w:jc w:val="left"/>
        <w:spacing w:line="360" w:lineRule="auto"/>
        <w:rPr>
          <w:rFonts w:hint="eastAsia" w:hAnsi="宋体" w:cs="宋体"/>
          <w:color w:val="000000"/>
          <w:sz w:val="24"/>
          <w:szCs w:val="24"/>
          <w:highlight w:val="none"/>
          <w:lang w:eastAsia="en-US"/>
        </w:rPr>
      </w:pPr>
      <w:r>
        <w:rPr>
          <w:rFonts w:hint="eastAsia" w:hAnsi="宋体" w:cs="宋体"/>
          <w:color w:val="000000"/>
          <w:sz w:val="24"/>
          <w:szCs w:val="24"/>
          <w:highlight w:val="none"/>
          <w:lang w:eastAsia="en-US"/>
        </w:rPr>
        <w:fldChar w:fldCharType="begin"/>
      </w:r>
      <w:r>
        <w:rPr>
          <w:rFonts w:hint="eastAsia" w:hAnsi="宋体" w:cs="宋体"/>
          <w:color w:val="000000"/>
          <w:sz w:val="24"/>
          <w:szCs w:val="24"/>
          <w:highlight w:val="none"/>
          <w:lang w:eastAsia="en-US"/>
        </w:rPr>
        <w:instrText xml:space="preserve"> = 1 \* GB3 </w:instrText>
      </w:r>
      <w:r>
        <w:rPr>
          <w:rFonts w:hint="eastAsia" w:hAnsi="宋体" w:cs="宋体"/>
          <w:color w:val="000000"/>
          <w:sz w:val="24"/>
          <w:szCs w:val="24"/>
          <w:highlight w:val="none"/>
          <w:lang w:eastAsia="en-US"/>
        </w:rPr>
        <w:fldChar w:fldCharType="separate"/>
      </w:r>
      <w:r>
        <w:rPr>
          <w:rFonts w:hint="eastAsia" w:hAnsi="宋体" w:cs="宋体"/>
          <w:color w:val="000000"/>
          <w:sz w:val="24"/>
          <w:szCs w:val="24"/>
          <w:highlight w:val="none"/>
          <w:lang w:eastAsia="en-US"/>
        </w:rPr>
        <w:t xml:space="preserve">①</w:t>
      </w:r>
      <w:r>
        <w:rPr>
          <w:rFonts w:hint="eastAsia" w:hAnsi="宋体" w:cs="宋体"/>
          <w:color w:val="000000"/>
          <w:sz w:val="24"/>
          <w:szCs w:val="24"/>
          <w:highlight w:val="none"/>
          <w:lang w:eastAsia="en-US"/>
        </w:rPr>
        <w:fldChar w:fldCharType="end"/>
      </w:r>
      <w:r>
        <w:rPr>
          <w:rFonts w:hint="eastAsia" w:hAnsi="宋体" w:cs="宋体"/>
          <w:color w:val="000000"/>
          <w:sz w:val="24"/>
          <w:szCs w:val="24"/>
          <w:highlight w:val="none"/>
          <w:lang w:eastAsia="en-US"/>
        </w:rPr>
        <w:t xml:space="preserve">乙方不能提供货物的，或货物不合格从而影响甲方按期正常使用的，应向甲方偿付合同总价款5%的违约金，违约金不足以赔偿损失的，甲方有权要求乙方补足。</w:t>
      </w:r>
      <w:r>
        <w:rPr>
          <w:rFonts w:hint="eastAsia" w:hAnsi="宋体" w:cs="宋体"/>
          <w:color w:val="000000"/>
          <w:sz w:val="24"/>
          <w:szCs w:val="24"/>
          <w:highlight w:val="none"/>
          <w:lang w:eastAsia="en-US"/>
        </w:rPr>
      </w:r>
      <w:r/>
    </w:p>
    <w:p>
      <w:pPr>
        <w:pStyle w:val="1011"/>
        <w:ind w:right="680" w:firstLine="480"/>
        <w:jc w:val="left"/>
        <w:spacing w:line="360" w:lineRule="auto"/>
        <w:rPr>
          <w:rFonts w:hint="eastAsia" w:hAnsi="宋体" w:cs="宋体"/>
          <w:color w:val="000000"/>
          <w:sz w:val="24"/>
          <w:szCs w:val="24"/>
          <w:highlight w:val="none"/>
          <w:lang w:eastAsia="en-US"/>
        </w:rPr>
      </w:pPr>
      <w:r>
        <w:rPr>
          <w:rFonts w:hint="eastAsia" w:hAnsi="宋体" w:cs="宋体"/>
          <w:color w:val="000000"/>
          <w:sz w:val="24"/>
          <w:szCs w:val="24"/>
          <w:highlight w:val="none"/>
          <w:lang w:eastAsia="en-US"/>
        </w:rPr>
        <w:fldChar w:fldCharType="begin"/>
      </w:r>
      <w:r>
        <w:rPr>
          <w:rFonts w:hint="eastAsia" w:hAnsi="宋体" w:cs="宋体"/>
          <w:color w:val="000000"/>
          <w:sz w:val="24"/>
          <w:szCs w:val="24"/>
          <w:highlight w:val="none"/>
          <w:lang w:eastAsia="en-US"/>
        </w:rPr>
        <w:instrText xml:space="preserve"> = 2 \* GB3 </w:instrText>
      </w:r>
      <w:r>
        <w:rPr>
          <w:rFonts w:hint="eastAsia" w:hAnsi="宋体" w:cs="宋体"/>
          <w:color w:val="000000"/>
          <w:sz w:val="24"/>
          <w:szCs w:val="24"/>
          <w:highlight w:val="none"/>
          <w:lang w:eastAsia="en-US"/>
        </w:rPr>
        <w:fldChar w:fldCharType="separate"/>
      </w:r>
      <w:r>
        <w:rPr>
          <w:rFonts w:hint="eastAsia" w:hAnsi="宋体" w:cs="宋体"/>
          <w:color w:val="000000"/>
          <w:sz w:val="24"/>
          <w:szCs w:val="24"/>
          <w:highlight w:val="none"/>
          <w:lang w:eastAsia="en-US"/>
        </w:rPr>
        <w:t xml:space="preserve">②</w:t>
      </w:r>
      <w:r>
        <w:rPr>
          <w:rFonts w:hint="eastAsia" w:hAnsi="宋体" w:cs="宋体"/>
          <w:color w:val="000000"/>
          <w:sz w:val="24"/>
          <w:szCs w:val="24"/>
          <w:highlight w:val="none"/>
          <w:lang w:eastAsia="en-US"/>
        </w:rPr>
        <w:fldChar w:fldCharType="end"/>
      </w:r>
      <w:r>
        <w:rPr>
          <w:rFonts w:hint="eastAsia" w:hAnsi="宋体" w:cs="宋体"/>
          <w:color w:val="000000"/>
          <w:sz w:val="24"/>
          <w:szCs w:val="24"/>
          <w:highlight w:val="none"/>
          <w:lang w:eastAsia="en-US"/>
        </w:rPr>
        <w:t xml:space="preserve">乙方逾期提供货物的，应与甲方部门协商，甲方仍需求的，乙方应立即提供货物按照合同总价的每天万分之四支付逾期违约金，同时承担甲方因此遭受的损失费用。</w:t>
      </w:r>
      <w:r>
        <w:rPr>
          <w:rFonts w:hint="eastAsia" w:hAnsi="宋体" w:cs="宋体"/>
          <w:color w:val="000000"/>
          <w:sz w:val="24"/>
          <w:szCs w:val="24"/>
          <w:highlight w:val="none"/>
          <w:lang w:eastAsia="en-US"/>
        </w:rPr>
      </w:r>
      <w:r/>
    </w:p>
    <w:p>
      <w:pPr>
        <w:pStyle w:val="1011"/>
        <w:ind w:right="680" w:firstLine="480"/>
        <w:jc w:val="left"/>
        <w:spacing w:line="360" w:lineRule="auto"/>
        <w:rPr>
          <w:rFonts w:hint="eastAsia" w:hAnsi="宋体" w:cs="宋体"/>
          <w:color w:val="000000"/>
          <w:sz w:val="24"/>
          <w:szCs w:val="24"/>
          <w:highlight w:val="none"/>
          <w:lang w:eastAsia="en-US"/>
        </w:rPr>
      </w:pPr>
      <w:r>
        <w:rPr>
          <w:rFonts w:hint="eastAsia" w:hAnsi="宋体" w:cs="宋体"/>
          <w:color w:val="000000"/>
          <w:sz w:val="24"/>
          <w:szCs w:val="24"/>
          <w:highlight w:val="none"/>
        </w:rPr>
        <w:t xml:space="preserve">3、</w:t>
      </w:r>
      <w:r>
        <w:rPr>
          <w:rFonts w:hint="eastAsia" w:hAnsi="宋体" w:cs="宋体"/>
          <w:color w:val="000000"/>
          <w:sz w:val="24"/>
          <w:szCs w:val="24"/>
          <w:highlight w:val="none"/>
          <w:lang w:eastAsia="en-US"/>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rPr>
          <w:rFonts w:hint="eastAsia" w:hAnsi="宋体" w:cs="宋体"/>
          <w:color w:val="000000"/>
          <w:sz w:val="24"/>
          <w:szCs w:val="24"/>
          <w:highlight w:val="none"/>
          <w:lang w:eastAsia="en-US"/>
        </w:rPr>
      </w:r>
      <w:r/>
    </w:p>
    <w:p>
      <w:pPr>
        <w:pStyle w:val="1011"/>
        <w:ind w:right="680" w:firstLine="482"/>
        <w:jc w:val="left"/>
        <w:spacing w:line="360" w:lineRule="auto"/>
        <w:tabs>
          <w:tab w:val="left" w:pos="330" w:leader="none"/>
          <w:tab w:val="left" w:pos="845" w:leader="none"/>
        </w:tabs>
        <w:rPr>
          <w:rFonts w:hint="eastAsia" w:hAnsi="宋体" w:cs="宋体"/>
          <w:b/>
          <w:bCs/>
          <w:sz w:val="24"/>
          <w:szCs w:val="24"/>
          <w:highlight w:val="none"/>
        </w:rPr>
      </w:pPr>
      <w:r>
        <w:rPr>
          <w:rFonts w:hint="eastAsia" w:hAnsi="宋体" w:cs="宋体"/>
          <w:b/>
          <w:bCs/>
          <w:sz w:val="24"/>
          <w:szCs w:val="24"/>
          <w:highlight w:val="none"/>
        </w:rPr>
        <w:t xml:space="preserve">十</w:t>
      </w:r>
      <w:r>
        <w:rPr>
          <w:rFonts w:hint="eastAsia" w:hAnsi="宋体" w:cs="宋体"/>
          <w:b/>
          <w:bCs/>
          <w:sz w:val="24"/>
          <w:szCs w:val="24"/>
          <w:highlight w:val="none"/>
          <w:lang w:eastAsia="en-US"/>
        </w:rPr>
        <w:t xml:space="preserve">、</w:t>
      </w:r>
      <w:r>
        <w:rPr>
          <w:rFonts w:hint="eastAsia" w:hAnsi="宋体" w:cs="宋体"/>
          <w:b/>
          <w:bCs/>
          <w:sz w:val="24"/>
          <w:szCs w:val="24"/>
          <w:highlight w:val="none"/>
        </w:rPr>
        <w:t xml:space="preserve">不可抗力</w:t>
      </w:r>
      <w:r>
        <w:rPr>
          <w:rFonts w:hint="eastAsia" w:hAnsi="宋体" w:cs="宋体"/>
          <w:b/>
          <w:bCs/>
          <w:sz w:val="24"/>
          <w:szCs w:val="24"/>
          <w:highlight w:val="none"/>
        </w:rPr>
      </w:r>
      <w:r/>
    </w:p>
    <w:p>
      <w:pPr>
        <w:pStyle w:val="1011"/>
        <w:ind w:right="680" w:firstLine="480"/>
        <w:jc w:val="left"/>
        <w:spacing w:line="360" w:lineRule="auto"/>
        <w:rPr>
          <w:rFonts w:hint="eastAsia" w:hAnsi="宋体" w:cs="宋体"/>
          <w:bCs/>
          <w:sz w:val="24"/>
          <w:szCs w:val="24"/>
          <w:highlight w:val="none"/>
          <w:lang w:eastAsia="en-US"/>
        </w:rPr>
      </w:pPr>
      <w:r>
        <w:rPr>
          <w:rFonts w:hint="eastAsia" w:hAnsi="宋体" w:cs="宋体"/>
          <w:bCs/>
          <w:sz w:val="24"/>
          <w:szCs w:val="24"/>
          <w:highlight w:val="none"/>
          <w:lang w:eastAsia="en-US"/>
        </w:rPr>
        <w:t xml:space="preserve">1、因不可抗力不能履行合同的，根据不可抗力的影响，部分或者全部免除责任。但合同一方迟延履行后发生不可抗力的，不能免除责任。</w:t>
      </w:r>
      <w:r>
        <w:rPr>
          <w:rFonts w:hint="eastAsia" w:hAnsi="宋体" w:cs="宋体"/>
          <w:bCs/>
          <w:sz w:val="24"/>
          <w:szCs w:val="24"/>
          <w:highlight w:val="none"/>
          <w:lang w:eastAsia="en-US"/>
        </w:rPr>
      </w:r>
      <w:r/>
    </w:p>
    <w:p>
      <w:pPr>
        <w:pStyle w:val="1011"/>
        <w:ind w:right="680" w:firstLine="480"/>
        <w:jc w:val="left"/>
        <w:spacing w:line="360" w:lineRule="auto"/>
        <w:rPr>
          <w:rFonts w:hint="eastAsia" w:hAnsi="宋体" w:cs="宋体"/>
          <w:bCs/>
          <w:sz w:val="24"/>
          <w:szCs w:val="24"/>
          <w:highlight w:val="none"/>
          <w:lang w:eastAsia="en-US"/>
        </w:rPr>
      </w:pPr>
      <w:r>
        <w:rPr>
          <w:rFonts w:hint="eastAsia" w:hAnsi="宋体" w:cs="宋体"/>
          <w:bCs/>
          <w:sz w:val="24"/>
          <w:szCs w:val="24"/>
          <w:highlight w:val="none"/>
          <w:lang w:eastAsia="en-US"/>
        </w:rPr>
        <w:t xml:space="preserve">2、合同一方因不可抗力不能履行合同的，应当及时通知对方，以减轻可能给对方造成的损失，并应当在合理期限内提供证明。</w:t>
      </w:r>
      <w:r>
        <w:rPr>
          <w:rFonts w:hint="eastAsia" w:hAnsi="宋体" w:cs="宋体"/>
          <w:bCs/>
          <w:sz w:val="24"/>
          <w:szCs w:val="24"/>
          <w:highlight w:val="none"/>
          <w:lang w:eastAsia="en-US"/>
        </w:rPr>
      </w:r>
      <w:r/>
    </w:p>
    <w:p>
      <w:pPr>
        <w:pStyle w:val="1011"/>
        <w:ind w:right="680" w:firstLine="482"/>
        <w:spacing w:line="360" w:lineRule="auto"/>
        <w:rPr>
          <w:rFonts w:hint="eastAsia" w:hAnsi="宋体" w:cs="宋体"/>
          <w:b/>
          <w:bCs/>
          <w:sz w:val="24"/>
          <w:szCs w:val="24"/>
          <w:highlight w:val="none"/>
          <w:lang w:eastAsia="en-US"/>
        </w:rPr>
      </w:pPr>
      <w:r>
        <w:rPr>
          <w:rFonts w:hint="eastAsia" w:hAnsi="宋体" w:cs="宋体"/>
          <w:b/>
          <w:bCs/>
          <w:sz w:val="24"/>
          <w:szCs w:val="24"/>
          <w:highlight w:val="none"/>
        </w:rPr>
        <w:t xml:space="preserve">十一</w:t>
      </w:r>
      <w:r>
        <w:rPr>
          <w:rFonts w:hint="eastAsia" w:hAnsi="宋体" w:cs="宋体"/>
          <w:b/>
          <w:bCs/>
          <w:sz w:val="24"/>
          <w:szCs w:val="24"/>
          <w:highlight w:val="none"/>
          <w:lang w:eastAsia="en-US"/>
        </w:rPr>
        <w:t xml:space="preserve">、合同的解除和转让</w:t>
      </w:r>
      <w:r>
        <w:rPr>
          <w:rFonts w:hint="eastAsia" w:hAnsi="宋体" w:cs="宋体"/>
          <w:b/>
          <w:bCs/>
          <w:sz w:val="24"/>
          <w:szCs w:val="24"/>
          <w:highlight w:val="none"/>
          <w:lang w:eastAsia="en-US"/>
        </w:rPr>
      </w:r>
      <w:r/>
    </w:p>
    <w:p>
      <w:pPr>
        <w:pStyle w:val="1011"/>
        <w:ind w:firstLine="480"/>
        <w:spacing w:line="360" w:lineRule="auto"/>
        <w:rPr>
          <w:rFonts w:hAnsi="宋体" w:cs="宋体"/>
          <w:sz w:val="24"/>
          <w:szCs w:val="24"/>
          <w:highlight w:val="none"/>
        </w:rPr>
        <w:outlineLvl w:val="0"/>
      </w:pPr>
      <w:r>
        <w:rPr>
          <w:rFonts w:hint="eastAsia" w:hAnsi="宋体" w:cs="宋体"/>
          <w:sz w:val="24"/>
          <w:szCs w:val="24"/>
          <w:highlight w:val="none"/>
        </w:rPr>
        <w:t xml:space="preserve">1、甲方和乙方协商一致，可以解除合同。</w:t>
      </w:r>
      <w:r>
        <w:rPr>
          <w:rFonts w:hAnsi="宋体" w:cs="宋体"/>
          <w:sz w:val="24"/>
          <w:szCs w:val="24"/>
          <w:highlight w:val="none"/>
        </w:rPr>
      </w:r>
      <w:r/>
    </w:p>
    <w:p>
      <w:pPr>
        <w:pStyle w:val="1011"/>
        <w:ind w:firstLine="480"/>
        <w:spacing w:line="360" w:lineRule="auto"/>
        <w:rPr>
          <w:rFonts w:hAnsi="宋体" w:cs="宋体"/>
          <w:sz w:val="24"/>
          <w:szCs w:val="24"/>
          <w:highlight w:val="none"/>
        </w:rPr>
        <w:outlineLvl w:val="0"/>
      </w:pPr>
      <w:r>
        <w:rPr>
          <w:rFonts w:hint="eastAsia" w:hAnsi="宋体" w:cs="宋体"/>
          <w:sz w:val="24"/>
          <w:szCs w:val="24"/>
          <w:highlight w:val="none"/>
        </w:rPr>
        <w:t xml:space="preserve">2、有下列情形之一，合同一方可以解除合同：</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（1）因不可抗力致使不能实现合同目的，未受不可抗力影响的一方有权解除合同。</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（2）因合同一方违约导致合同不能履行，另一方有权解除合同。</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（3）有权解除合同的一方，应当在违约事实或不可抗力发生之后三十天内书面通知对方以主张解除合同，合同在书面通知到达对方时解除。</w:t>
      </w:r>
      <w:r>
        <w:rPr>
          <w:rFonts w:hAnsi="宋体" w:cs="宋体"/>
          <w:sz w:val="24"/>
          <w:szCs w:val="24"/>
          <w:highlight w:val="none"/>
        </w:rPr>
      </w:r>
      <w:r/>
    </w:p>
    <w:p>
      <w:pPr>
        <w:pStyle w:val="1011"/>
        <w:ind w:firstLine="480"/>
        <w:spacing w:line="360" w:lineRule="auto"/>
        <w:rPr>
          <w:rFonts w:hAnsi="宋体" w:cs="宋体"/>
          <w:sz w:val="24"/>
          <w:szCs w:val="24"/>
          <w:highlight w:val="none"/>
        </w:rPr>
        <w:outlineLvl w:val="0"/>
      </w:pPr>
      <w:r>
        <w:rPr>
          <w:rFonts w:hint="eastAsia" w:hAnsi="宋体" w:cs="宋体"/>
          <w:sz w:val="24"/>
          <w:szCs w:val="24"/>
          <w:highlight w:val="none"/>
        </w:rPr>
        <w:t xml:space="preserve">3、合同的部分和全部都不得转让。</w:t>
      </w:r>
      <w:r>
        <w:rPr>
          <w:rFonts w:hAnsi="宋体" w:cs="宋体"/>
          <w:sz w:val="24"/>
          <w:szCs w:val="24"/>
          <w:highlight w:val="none"/>
        </w:rPr>
      </w:r>
      <w:r/>
    </w:p>
    <w:p>
      <w:pPr>
        <w:pStyle w:val="1011"/>
        <w:ind w:right="680" w:firstLine="482"/>
        <w:jc w:val="left"/>
        <w:spacing w:line="360" w:lineRule="auto"/>
        <w:tabs>
          <w:tab w:val="left" w:pos="540" w:leader="none"/>
          <w:tab w:val="left" w:pos="845" w:leader="none"/>
        </w:tabs>
        <w:rPr>
          <w:rFonts w:hint="eastAsia" w:hAnsi="宋体" w:cs="宋体"/>
          <w:b/>
          <w:bCs/>
          <w:sz w:val="24"/>
          <w:szCs w:val="24"/>
          <w:highlight w:val="none"/>
        </w:rPr>
      </w:pPr>
      <w:r>
        <w:rPr>
          <w:rFonts w:hint="eastAsia" w:hAnsi="宋体" w:cs="宋体"/>
          <w:b/>
          <w:bCs/>
          <w:sz w:val="24"/>
          <w:szCs w:val="24"/>
          <w:highlight w:val="none"/>
        </w:rPr>
        <w:t xml:space="preserve">十二、</w:t>
      </w:r>
      <w:r>
        <w:rPr>
          <w:rFonts w:hint="eastAsia" w:hAnsi="宋体" w:cs="宋体"/>
          <w:b/>
          <w:bCs/>
          <w:sz w:val="24"/>
          <w:szCs w:val="24"/>
          <w:highlight w:val="none"/>
          <w:lang w:eastAsia="en-US"/>
        </w:rPr>
        <w:t xml:space="preserve">争议解决方法</w:t>
      </w:r>
      <w:bookmarkStart w:id="167" w:name="_Hlk31709859"/>
      <w:r>
        <w:rPr>
          <w:rFonts w:hint="eastAsia" w:hAnsi="宋体" w:cs="宋体"/>
          <w:b/>
          <w:bCs/>
          <w:sz w:val="24"/>
          <w:szCs w:val="24"/>
          <w:highlight w:val="none"/>
        </w:rPr>
      </w:r>
      <w:r/>
    </w:p>
    <w:p>
      <w:pPr>
        <w:pStyle w:val="1011"/>
        <w:ind w:right="680" w:firstLine="480"/>
        <w:jc w:val="left"/>
        <w:spacing w:line="360" w:lineRule="auto"/>
        <w:tabs>
          <w:tab w:val="left" w:pos="540" w:leader="none"/>
          <w:tab w:val="left" w:pos="845" w:leader="none"/>
        </w:tabs>
        <w:rPr>
          <w:rFonts w:hint="eastAsia" w:hAnsi="宋体" w:cs="宋体"/>
          <w:bCs/>
          <w:sz w:val="24"/>
          <w:szCs w:val="24"/>
          <w:highlight w:val="none"/>
        </w:rPr>
      </w:pPr>
      <w:r>
        <w:rPr>
          <w:rFonts w:hint="eastAsia" w:hAnsi="宋体" w:cs="宋体"/>
          <w:bCs/>
          <w:sz w:val="24"/>
          <w:szCs w:val="24"/>
          <w:highlight w:val="none"/>
        </w:rPr>
        <w:t xml:space="preserve">1、</w:t>
      </w:r>
      <w:bookmarkEnd w:id="167"/>
      <w:r>
        <w:rPr>
          <w:rFonts w:hint="eastAsia" w:hAnsi="宋体" w:cs="宋体"/>
          <w:bCs/>
          <w:sz w:val="24"/>
          <w:szCs w:val="24"/>
          <w:highlight w:val="none"/>
        </w:rPr>
        <w:t xml:space="preserve">因本合同产生的或与其有关的任何争议或分歧，包括本合同的成立、解释、效力、终止或履行等有关的任何问题，均适用中国法律。</w:t>
      </w:r>
      <w:r>
        <w:rPr>
          <w:rFonts w:hint="eastAsia" w:hAnsi="宋体" w:cs="宋体"/>
          <w:bCs/>
          <w:sz w:val="24"/>
          <w:szCs w:val="24"/>
          <w:highlight w:val="none"/>
        </w:rPr>
      </w:r>
      <w:r/>
    </w:p>
    <w:p>
      <w:pPr>
        <w:pStyle w:val="1011"/>
        <w:ind w:right="680" w:firstLine="480"/>
        <w:jc w:val="left"/>
        <w:spacing w:line="360" w:lineRule="auto"/>
        <w:tabs>
          <w:tab w:val="left" w:pos="540" w:leader="none"/>
          <w:tab w:val="left" w:pos="845" w:leader="none"/>
        </w:tabs>
        <w:rPr>
          <w:rFonts w:hint="eastAsia" w:hAnsi="宋体" w:cs="宋体"/>
          <w:bCs/>
          <w:sz w:val="24"/>
          <w:szCs w:val="24"/>
          <w:highlight w:val="none"/>
        </w:rPr>
      </w:pPr>
      <w:r>
        <w:rPr>
          <w:rFonts w:hint="eastAsia" w:hAnsi="宋体" w:cs="宋体"/>
          <w:bCs/>
          <w:sz w:val="24"/>
          <w:szCs w:val="24"/>
          <w:highlight w:val="none"/>
        </w:rPr>
        <w:t xml:space="preserve">2、因本合同所发生的或与本合同有关的一切争论、争议和要求，包括关于本合同的存在和有效性的争议，协议双方应通过友好协商解决。若不能协商解决，任何一方均应当向甲方所在地人民法院提起诉讼。</w:t>
      </w:r>
      <w:r>
        <w:rPr>
          <w:rFonts w:hint="eastAsia" w:hAnsi="宋体" w:cs="宋体"/>
          <w:bCs/>
          <w:sz w:val="24"/>
          <w:szCs w:val="24"/>
          <w:highlight w:val="none"/>
        </w:rPr>
      </w:r>
      <w:r/>
    </w:p>
    <w:p>
      <w:pPr>
        <w:pStyle w:val="1011"/>
        <w:ind w:right="680" w:firstLine="482"/>
        <w:jc w:val="left"/>
        <w:spacing w:line="360" w:lineRule="auto"/>
        <w:tabs>
          <w:tab w:val="left" w:pos="540" w:leader="none"/>
          <w:tab w:val="left" w:pos="845" w:leader="none"/>
        </w:tabs>
        <w:rPr>
          <w:rFonts w:hint="eastAsia" w:hAnsi="宋体" w:cs="宋体"/>
          <w:b/>
          <w:bCs/>
          <w:sz w:val="24"/>
          <w:szCs w:val="24"/>
          <w:highlight w:val="none"/>
          <w:lang w:eastAsia="en-US"/>
        </w:rPr>
      </w:pPr>
      <w:r>
        <w:rPr>
          <w:rFonts w:hint="eastAsia" w:hAnsi="宋体" w:cs="宋体"/>
          <w:b/>
          <w:bCs/>
          <w:sz w:val="24"/>
          <w:szCs w:val="24"/>
          <w:highlight w:val="none"/>
          <w:lang w:eastAsia="en-US"/>
        </w:rPr>
        <w:t xml:space="preserve">十</w:t>
      </w:r>
      <w:r>
        <w:rPr>
          <w:rFonts w:hint="eastAsia" w:hAnsi="宋体" w:cs="宋体"/>
          <w:b/>
          <w:bCs/>
          <w:sz w:val="24"/>
          <w:szCs w:val="24"/>
          <w:highlight w:val="none"/>
        </w:rPr>
        <w:t xml:space="preserve">三</w:t>
      </w:r>
      <w:r>
        <w:rPr>
          <w:rFonts w:hint="eastAsia" w:hAnsi="宋体" w:cs="宋体"/>
          <w:b/>
          <w:bCs/>
          <w:sz w:val="24"/>
          <w:szCs w:val="24"/>
          <w:highlight w:val="none"/>
          <w:lang w:eastAsia="en-US"/>
        </w:rPr>
        <w:t xml:space="preserve">、其他</w:t>
      </w:r>
      <w:r>
        <w:rPr>
          <w:rFonts w:hint="eastAsia" w:hAnsi="宋体" w:cs="宋体"/>
          <w:b/>
          <w:bCs/>
          <w:sz w:val="24"/>
          <w:szCs w:val="24"/>
          <w:highlight w:val="none"/>
          <w:lang w:eastAsia="en-US"/>
        </w:rPr>
      </w:r>
      <w:r/>
    </w:p>
    <w:p>
      <w:pPr>
        <w:pStyle w:val="1011"/>
        <w:ind w:firstLine="480"/>
        <w:spacing w:line="360" w:lineRule="auto"/>
        <w:rPr>
          <w:rFonts w:hAnsi="宋体" w:cs="宋体"/>
          <w:sz w:val="24"/>
          <w:szCs w:val="24"/>
          <w:highlight w:val="none"/>
        </w:rPr>
      </w:pPr>
      <w:r/>
      <w:bookmarkStart w:id="168" w:name="_Toc512247217"/>
      <w:r/>
      <w:bookmarkStart w:id="169" w:name="_Toc518732550"/>
      <w:r/>
      <w:bookmarkStart w:id="170" w:name="_Toc521857256"/>
      <w:r/>
      <w:bookmarkStart w:id="171" w:name="_Toc522734482"/>
      <w:r/>
      <w:bookmarkStart w:id="172" w:name="_Toc497672708"/>
      <w:r/>
      <w:bookmarkStart w:id="173" w:name="_Toc510189384"/>
      <w:r/>
      <w:bookmarkStart w:id="174" w:name="_Toc498096317"/>
      <w:r/>
      <w:bookmarkStart w:id="175" w:name="_Toc496545121"/>
      <w:r/>
      <w:bookmarkStart w:id="176" w:name="_Toc521868326"/>
      <w:r/>
      <w:bookmarkStart w:id="177" w:name="_Toc501112113"/>
      <w:r/>
      <w:bookmarkStart w:id="178" w:name="_Toc529876203"/>
      <w:r/>
      <w:bookmarkStart w:id="179" w:name="_Toc527647069"/>
      <w:r/>
      <w:bookmarkStart w:id="180" w:name="_Toc515141041"/>
      <w:r/>
      <w:bookmarkStart w:id="181" w:name="_Toc508971138"/>
      <w:r/>
      <w:bookmarkStart w:id="182" w:name="_Toc509671238"/>
      <w:r>
        <w:rPr>
          <w:rFonts w:hint="eastAsia" w:hAnsi="宋体" w:cs="宋体"/>
          <w:sz w:val="24"/>
          <w:szCs w:val="24"/>
          <w:highlight w:val="none"/>
        </w:rPr>
        <w:t xml:space="preserve">1、合同经招标代理机构加盖骑缝章，甲乙双方法定代表人或其委托代理人签字并加盖公章（或合同章）后生效。</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2、合同签订后双方即直接产生权利与义务的关系，合同执行过程中出现的问题应按照《民法典》的规定办理，在合同履行过程中，双方如有争议，经协商无效，任何一方可向甲方所在地人民法院提起诉讼。</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3、合同在执行过程中出现的未尽事宜，双方在不违背本合同和招标文件的原则下协商解决，协商结果以书面形式盖章记录在案，作为本合同的附件，与本合同具有同等效力，但需提交甲方一份备存。</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4、本合同一式</w:t>
      </w:r>
      <w:r>
        <w:rPr>
          <w:rFonts w:hint="eastAsia" w:hAnsi="宋体" w:cs="宋体"/>
          <w:sz w:val="24"/>
          <w:szCs w:val="24"/>
          <w:highlight w:val="none"/>
          <w:u w:val="single"/>
        </w:rPr>
        <w:t xml:space="preserve"> 肆 </w:t>
      </w:r>
      <w:r>
        <w:rPr>
          <w:rFonts w:hint="eastAsia" w:hAnsi="宋体" w:cs="宋体"/>
          <w:sz w:val="24"/>
          <w:szCs w:val="24"/>
          <w:highlight w:val="none"/>
        </w:rPr>
        <w:t xml:space="preserve">份，甲方</w:t>
      </w:r>
      <w:r>
        <w:rPr>
          <w:rFonts w:hint="eastAsia" w:hAnsi="宋体" w:cs="宋体"/>
          <w:sz w:val="24"/>
          <w:szCs w:val="24"/>
          <w:highlight w:val="none"/>
          <w:u w:val="single"/>
        </w:rPr>
        <w:t xml:space="preserve"> 壹 </w:t>
      </w:r>
      <w:r>
        <w:rPr>
          <w:rFonts w:hint="eastAsia" w:hAnsi="宋体" w:cs="宋体"/>
          <w:sz w:val="24"/>
          <w:szCs w:val="24"/>
          <w:highlight w:val="none"/>
        </w:rPr>
        <w:t xml:space="preserve">份、乙方</w:t>
      </w:r>
      <w:r>
        <w:rPr>
          <w:rFonts w:hint="eastAsia" w:hAnsi="宋体" w:cs="宋体"/>
          <w:sz w:val="24"/>
          <w:szCs w:val="24"/>
          <w:highlight w:val="none"/>
          <w:u w:val="single"/>
        </w:rPr>
        <w:t xml:space="preserve"> 壹 </w:t>
      </w:r>
      <w:r>
        <w:rPr>
          <w:rFonts w:hint="eastAsia" w:hAnsi="宋体" w:cs="宋体"/>
          <w:sz w:val="24"/>
          <w:szCs w:val="24"/>
          <w:highlight w:val="none"/>
        </w:rPr>
        <w:t xml:space="preserve">份，政府采购监督管理部门</w:t>
      </w:r>
      <w:r>
        <w:rPr>
          <w:rFonts w:hint="eastAsia" w:hAnsi="宋体" w:cs="宋体"/>
          <w:sz w:val="24"/>
          <w:szCs w:val="24"/>
          <w:highlight w:val="none"/>
          <w:u w:val="single"/>
        </w:rPr>
        <w:t xml:space="preserve"> 壹 </w:t>
      </w:r>
      <w:r>
        <w:rPr>
          <w:rFonts w:hint="eastAsia" w:hAnsi="宋体" w:cs="宋体"/>
          <w:sz w:val="24"/>
          <w:szCs w:val="24"/>
          <w:highlight w:val="none"/>
        </w:rPr>
        <w:t xml:space="preserve">份，采购代理机构各</w:t>
      </w:r>
      <w:r>
        <w:rPr>
          <w:rFonts w:hint="eastAsia" w:hAnsi="宋体" w:cs="宋体"/>
          <w:sz w:val="24"/>
          <w:szCs w:val="24"/>
          <w:highlight w:val="none"/>
          <w:u w:val="single"/>
        </w:rPr>
        <w:t xml:space="preserve"> 壹 </w:t>
      </w:r>
      <w:r>
        <w:rPr>
          <w:rFonts w:hint="eastAsia" w:hAnsi="宋体" w:cs="宋体"/>
          <w:sz w:val="24"/>
          <w:szCs w:val="24"/>
          <w:highlight w:val="none"/>
        </w:rPr>
        <w:t xml:space="preserve">份。</w:t>
      </w:r>
      <w:r>
        <w:rPr>
          <w:rFonts w:hAnsi="宋体" w:cs="宋体"/>
          <w:sz w:val="24"/>
          <w:szCs w:val="24"/>
          <w:highlight w:val="none"/>
        </w:rPr>
      </w:r>
      <w:r/>
    </w:p>
    <w:tbl>
      <w:tblPr>
        <w:tblW w:w="96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959"/>
        <w:gridCol w:w="5650"/>
      </w:tblGrid>
      <w:tr>
        <w:trPr/>
        <w:tc>
          <w:tcPr>
            <w:tcBorders>
              <w:top w:val="none" w:color="000000" w:sz="0" w:space="0"/>
              <w:left w:val="none" w:color="000000" w:sz="0" w:space="0"/>
              <w:bottom w:val="none" w:color="000000" w:sz="0" w:space="0"/>
              <w:right w:val="none" w:color="000000" w:sz="0" w:space="0"/>
            </w:tcBorders>
            <w:tcW w:w="3959" w:type="dxa"/>
            <w:vAlign w:val="center"/>
            <w:textDirection w:val="lrTb"/>
            <w:noWrap w:val="false"/>
          </w:tcPr>
          <w:p>
            <w:pPr>
              <w:pStyle w:val="1011"/>
              <w:jc w:val="left"/>
              <w:spacing w:line="360" w:lineRule="auto"/>
              <w:rPr>
                <w:rFonts w:hAnsi="宋体" w:cs="宋体"/>
                <w:sz w:val="24"/>
                <w:szCs w:val="24"/>
                <w:highlight w:val="none"/>
              </w:rPr>
            </w:pPr>
            <w:r>
              <w:rPr>
                <w:rFonts w:hint="eastAsia" w:hAnsi="宋体" w:cs="宋体"/>
                <w:sz w:val="24"/>
                <w:szCs w:val="24"/>
                <w:highlight w:val="none"/>
              </w:rPr>
              <w:t xml:space="preserve">甲方（盖章）：</w:t>
            </w:r>
            <w:r>
              <w:rPr>
                <w:rFonts w:hAnsi="宋体" w:cs="宋体"/>
                <w:sz w:val="24"/>
                <w:szCs w:val="24"/>
                <w:highlight w:val="none"/>
              </w:rPr>
            </w:r>
            <w:r/>
          </w:p>
        </w:tc>
        <w:tc>
          <w:tcPr>
            <w:tcBorders>
              <w:top w:val="none" w:color="000000" w:sz="0" w:space="0"/>
              <w:left w:val="none" w:color="000000" w:sz="0" w:space="0"/>
              <w:bottom w:val="none" w:color="000000" w:sz="0" w:space="0"/>
              <w:right w:val="none" w:color="000000" w:sz="0" w:space="0"/>
            </w:tcBorders>
            <w:tcW w:w="5650" w:type="dxa"/>
            <w:vAlign w:val="center"/>
            <w:textDirection w:val="lrTb"/>
            <w:noWrap w:val="false"/>
          </w:tcPr>
          <w:p>
            <w:pPr>
              <w:pStyle w:val="1011"/>
              <w:spacing w:line="360" w:lineRule="auto"/>
              <w:rPr>
                <w:rFonts w:hAnsi="宋体" w:cs="宋体"/>
                <w:sz w:val="24"/>
                <w:szCs w:val="24"/>
                <w:highlight w:val="none"/>
              </w:rPr>
            </w:pPr>
            <w:r>
              <w:rPr>
                <w:rFonts w:hint="eastAsia" w:hAnsi="宋体" w:cs="宋体"/>
                <w:sz w:val="24"/>
                <w:szCs w:val="24"/>
                <w:highlight w:val="none"/>
              </w:rPr>
              <w:t xml:space="preserve">乙方（盖章）：</w:t>
            </w:r>
            <w:r>
              <w:rPr>
                <w:rFonts w:hAnsi="宋体" w:cs="宋体"/>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3959" w:type="dxa"/>
            <w:vAlign w:val="center"/>
            <w:textDirection w:val="lrTb"/>
            <w:noWrap w:val="false"/>
          </w:tcPr>
          <w:p>
            <w:pPr>
              <w:pStyle w:val="1011"/>
              <w:spacing w:line="360" w:lineRule="auto"/>
              <w:rPr>
                <w:rFonts w:hAnsi="宋体" w:cs="宋体"/>
                <w:sz w:val="24"/>
                <w:szCs w:val="24"/>
                <w:highlight w:val="none"/>
              </w:rPr>
            </w:pPr>
            <w:r>
              <w:rPr>
                <w:rFonts w:hint="eastAsia" w:hAnsi="宋体" w:cs="宋体"/>
                <w:sz w:val="24"/>
                <w:szCs w:val="24"/>
                <w:highlight w:val="none"/>
              </w:rPr>
              <w:t xml:space="preserve">法定（授权）代表人（签字）：</w:t>
            </w:r>
            <w:r>
              <w:rPr>
                <w:rFonts w:hAnsi="宋体" w:cs="宋体"/>
                <w:sz w:val="24"/>
                <w:szCs w:val="24"/>
                <w:highlight w:val="none"/>
              </w:rPr>
            </w:r>
            <w:r/>
          </w:p>
        </w:tc>
        <w:tc>
          <w:tcPr>
            <w:tcBorders>
              <w:top w:val="none" w:color="000000" w:sz="0" w:space="0"/>
              <w:left w:val="none" w:color="000000" w:sz="0" w:space="0"/>
              <w:bottom w:val="none" w:color="000000" w:sz="0" w:space="0"/>
              <w:right w:val="none" w:color="000000" w:sz="0" w:space="0"/>
            </w:tcBorders>
            <w:tcW w:w="5650" w:type="dxa"/>
            <w:vAlign w:val="center"/>
            <w:textDirection w:val="lrTb"/>
            <w:noWrap w:val="false"/>
          </w:tcPr>
          <w:p>
            <w:pPr>
              <w:pStyle w:val="1011"/>
              <w:spacing w:line="360" w:lineRule="auto"/>
              <w:rPr>
                <w:rFonts w:hAnsi="宋体" w:cs="宋体"/>
                <w:sz w:val="24"/>
                <w:szCs w:val="24"/>
                <w:highlight w:val="none"/>
              </w:rPr>
            </w:pPr>
            <w:r>
              <w:rPr>
                <w:rFonts w:hint="eastAsia" w:hAnsi="宋体" w:cs="宋体"/>
                <w:sz w:val="24"/>
                <w:szCs w:val="24"/>
                <w:highlight w:val="none"/>
              </w:rPr>
              <w:t xml:space="preserve">法定（授权）代表人（签字）：</w:t>
            </w:r>
            <w:r>
              <w:rPr>
                <w:rFonts w:hAnsi="宋体" w:cs="宋体"/>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3959" w:type="dxa"/>
            <w:vAlign w:val="center"/>
            <w:textDirection w:val="lrTb"/>
            <w:noWrap w:val="false"/>
          </w:tcPr>
          <w:p>
            <w:pPr>
              <w:pStyle w:val="1011"/>
              <w:spacing w:line="360" w:lineRule="auto"/>
              <w:rPr>
                <w:rFonts w:hAnsi="宋体" w:cs="宋体"/>
                <w:sz w:val="24"/>
                <w:szCs w:val="24"/>
                <w:highlight w:val="none"/>
              </w:rPr>
            </w:pPr>
            <w:r>
              <w:rPr>
                <w:rFonts w:hint="eastAsia" w:hAnsi="宋体" w:cs="宋体"/>
                <w:sz w:val="24"/>
                <w:szCs w:val="24"/>
                <w:highlight w:val="none"/>
              </w:rPr>
              <w:t xml:space="preserve">日期：</w:t>
            </w:r>
            <w:r>
              <w:rPr>
                <w:rFonts w:hAnsi="宋体" w:cs="宋体"/>
                <w:sz w:val="24"/>
                <w:szCs w:val="24"/>
                <w:highlight w:val="none"/>
              </w:rPr>
            </w:r>
            <w:r/>
          </w:p>
        </w:tc>
        <w:tc>
          <w:tcPr>
            <w:tcBorders>
              <w:top w:val="none" w:color="000000" w:sz="0" w:space="0"/>
              <w:left w:val="none" w:color="000000" w:sz="0" w:space="0"/>
              <w:bottom w:val="none" w:color="000000" w:sz="0" w:space="0"/>
              <w:right w:val="none" w:color="000000" w:sz="0" w:space="0"/>
            </w:tcBorders>
            <w:tcW w:w="5650" w:type="dxa"/>
            <w:vAlign w:val="center"/>
            <w:textDirection w:val="lrTb"/>
            <w:noWrap w:val="false"/>
          </w:tcPr>
          <w:p>
            <w:pPr>
              <w:pStyle w:val="1011"/>
              <w:spacing w:line="360" w:lineRule="auto"/>
              <w:rPr>
                <w:rFonts w:hAnsi="宋体" w:cs="宋体"/>
                <w:sz w:val="24"/>
                <w:szCs w:val="24"/>
                <w:highlight w:val="none"/>
              </w:rPr>
            </w:pPr>
            <w:r>
              <w:rPr>
                <w:rFonts w:hint="eastAsia" w:hAnsi="宋体" w:cs="宋体"/>
                <w:sz w:val="24"/>
                <w:szCs w:val="24"/>
                <w:highlight w:val="none"/>
              </w:rPr>
              <w:t xml:space="preserve">日期：</w:t>
            </w:r>
            <w:r>
              <w:rPr>
                <w:rFonts w:hAnsi="宋体" w:cs="宋体"/>
                <w:sz w:val="24"/>
                <w:szCs w:val="24"/>
                <w:highlight w:val="none"/>
              </w:rPr>
            </w:r>
            <w:r/>
          </w:p>
        </w:tc>
      </w:tr>
    </w:tbl>
    <w:p>
      <w:pPr>
        <w:pStyle w:val="1012"/>
        <w:numPr>
          <w:ilvl w:val="0"/>
          <w:numId w:val="0"/>
        </w:numPr>
        <w:jc w:val="center"/>
        <w:pageBreakBefore/>
        <w:spacing w:line="240" w:lineRule="auto"/>
        <w:rPr>
          <w:rFonts w:hint="eastAsia" w:hAnsi="宋体" w:cs="宋体"/>
          <w:bCs w:val="0"/>
          <w:highlight w:val="none"/>
          <w:lang w:val="zh-CN"/>
        </w:rPr>
      </w:pPr>
      <w:r>
        <w:rPr>
          <w:rFonts w:hint="eastAsia" w:hAnsi="宋体" w:cs="宋体"/>
          <w:bCs w:val="0"/>
          <w:highlight w:val="none"/>
          <w:lang w:val="zh-CN"/>
        </w:rPr>
        <w:t xml:space="preserve">第五章 评标办法与评分标准</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rFonts w:hint="eastAsia" w:hAnsi="宋体" w:cs="宋体"/>
          <w:bCs w:val="0"/>
          <w:highlight w:val="none"/>
          <w:lang w:val="zh-CN"/>
        </w:rPr>
      </w:r>
      <w:r/>
    </w:p>
    <w:p>
      <w:pPr>
        <w:pStyle w:val="1011"/>
        <w:spacing w:line="360" w:lineRule="auto"/>
        <w:rPr>
          <w:rFonts w:hint="eastAsia" w:hAnsi="宋体" w:cs="宋体"/>
          <w:b/>
          <w:sz w:val="24"/>
          <w:szCs w:val="24"/>
          <w:highlight w:val="none"/>
          <w:lang w:val="zh-CN"/>
        </w:rPr>
      </w:pPr>
      <w:r>
        <w:rPr>
          <w:rFonts w:hint="eastAsia" w:hAnsi="宋体" w:cs="宋体"/>
          <w:b/>
          <w:sz w:val="24"/>
          <w:szCs w:val="24"/>
          <w:highlight w:val="none"/>
          <w:lang w:val="zh-CN"/>
        </w:rPr>
        <w:t xml:space="preserve">一、评标办法：</w:t>
      </w:r>
      <w:r>
        <w:rPr>
          <w:rFonts w:hint="eastAsia" w:hAnsi="宋体" w:cs="宋体"/>
          <w:b/>
          <w:sz w:val="24"/>
          <w:szCs w:val="24"/>
          <w:highlight w:val="none"/>
          <w:lang w:val="zh-CN"/>
        </w:rPr>
      </w:r>
      <w:r/>
    </w:p>
    <w:p>
      <w:pPr>
        <w:pStyle w:val="101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本次招标评标采用为综合评分法，即在满足招标文件实质性要求前提下，按照招标文件中规定的评分标准和各项因素进行综合评审，以评标总得分最高的投标单位作为中标单位。</w:t>
      </w:r>
      <w:r>
        <w:rPr>
          <w:rFonts w:hint="eastAsia" w:ascii="宋体" w:hAnsi="宋体" w:eastAsia="宋体" w:cs="宋体"/>
          <w:color w:val="000000"/>
          <w:sz w:val="24"/>
          <w:szCs w:val="24"/>
          <w:highlight w:val="none"/>
        </w:rPr>
      </w:r>
      <w:r/>
    </w:p>
    <w:p>
      <w:pPr>
        <w:pStyle w:val="101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评标委员会各成员独立对每个进入打分程序的有效投标单位的标书技术和资质部分以打分的形式进行评审和评价。 </w:t>
      </w:r>
      <w:r>
        <w:rPr>
          <w:rFonts w:hint="eastAsia" w:ascii="宋体" w:hAnsi="宋体" w:eastAsia="宋体" w:cs="宋体"/>
          <w:color w:val="000000"/>
          <w:sz w:val="24"/>
          <w:szCs w:val="24"/>
          <w:highlight w:val="none"/>
        </w:rPr>
      </w:r>
      <w:r/>
    </w:p>
    <w:p>
      <w:pPr>
        <w:pStyle w:val="101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对评委的评分(除价格分外)进行统计汇总，直接算术平均计算得分，计算出每个投标单位的得分（四舍五入保留两位小数），加上价格得分即为每个投标单位的综合得分（四舍五入保留两位小数）。 </w:t>
      </w:r>
      <w:r>
        <w:rPr>
          <w:rFonts w:hint="eastAsia" w:ascii="宋体" w:hAnsi="宋体" w:eastAsia="宋体" w:cs="宋体"/>
          <w:color w:val="000000"/>
          <w:sz w:val="24"/>
          <w:szCs w:val="24"/>
          <w:highlight w:val="none"/>
        </w:rPr>
      </w:r>
      <w:r/>
    </w:p>
    <w:p>
      <w:pPr>
        <w:pStyle w:val="101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如出现评标总得分最高的投标单位有两个或两个以上的，以实际投标报价较低者优先作为中标单位，如果实际投标报价也相同的，则由评标委员会以抽签方式确定中标单位。 </w:t>
      </w:r>
      <w:r>
        <w:rPr>
          <w:rFonts w:hint="eastAsia" w:ascii="宋体" w:hAnsi="宋体" w:eastAsia="宋体" w:cs="宋体"/>
          <w:color w:val="000000"/>
          <w:sz w:val="24"/>
          <w:szCs w:val="24"/>
          <w:highlight w:val="none"/>
        </w:rPr>
      </w:r>
      <w:r/>
    </w:p>
    <w:p>
      <w:pPr>
        <w:pStyle w:val="101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根据财政部、工业和信息化部关于印发《政府采购促进中小企业发展管理办法》的通知，明确本项目相关内容：</w:t>
      </w:r>
      <w:r>
        <w:rPr>
          <w:rFonts w:hint="eastAsia" w:ascii="宋体" w:hAnsi="宋体" w:eastAsia="宋体" w:cs="宋体"/>
          <w:color w:val="000000"/>
          <w:sz w:val="24"/>
          <w:szCs w:val="24"/>
          <w:highlight w:val="non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（1）中小企业参加政府采购活动，应当在响应文件中出具本办法规定的《中小企业声明函》，否则不得享受相关中小企业扶持政策。</w:t>
      </w:r>
      <w:r>
        <w:rPr>
          <w:rFonts w:hint="eastAsia" w:ascii="宋体" w:hAnsi="宋体" w:eastAsia="宋体" w:cs="宋体"/>
          <w:color w:val="000000"/>
          <w:sz w:val="24"/>
          <w:szCs w:val="24"/>
          <w:highlight w:val="non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（2）对于小型企业和微型企业的产品或服务的价格给予20%的扣除，用扣除后的价格参与评审。</w:t>
      </w:r>
      <w:r>
        <w:rPr>
          <w:rFonts w:hint="eastAsia" w:ascii="宋体" w:hAnsi="宋体" w:eastAsia="宋体" w:cs="宋体"/>
          <w:color w:val="000000"/>
          <w:sz w:val="24"/>
          <w:szCs w:val="24"/>
          <w:highlight w:val="non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（3）依据本办法规定享受扶持政策获得政府采购合同的，小微企业不得将合同分包给大中型企业，中型企业不得将合同分包给大型企业； </w:t>
      </w:r>
      <w:r>
        <w:rPr>
          <w:rFonts w:hint="eastAsia" w:ascii="宋体" w:hAnsi="宋体" w:eastAsia="宋体" w:cs="宋体"/>
          <w:color w:val="000000"/>
          <w:sz w:val="24"/>
          <w:szCs w:val="24"/>
          <w:highlight w:val="non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（4）采购人认为具备相关条件的，对中小企业在资金支付期限、预付款比例等方面按合同内容执行； </w:t>
      </w:r>
      <w:r>
        <w:rPr>
          <w:rFonts w:hint="eastAsia" w:ascii="宋体" w:hAnsi="宋体" w:eastAsia="宋体" w:cs="宋体"/>
          <w:color w:val="000000"/>
          <w:sz w:val="24"/>
          <w:szCs w:val="24"/>
          <w:highlight w:val="non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）法律法规和省级以上人民政府财政部门规定的其他事项。</w:t>
      </w:r>
      <w:r>
        <w:rPr>
          <w:rFonts w:hint="eastAsia" w:ascii="宋体" w:hAnsi="宋体" w:eastAsia="宋体" w:cs="宋体"/>
          <w:color w:val="000000"/>
          <w:sz w:val="24"/>
          <w:szCs w:val="24"/>
          <w:highlight w:val="none"/>
        </w:rPr>
      </w:r>
      <w:r/>
    </w:p>
    <w:p>
      <w:pPr>
        <w:pStyle w:val="1011"/>
        <w:ind w:firstLine="48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6.根据《政府采购促进中小企业发展管理办法》（财库〔2020〕46号）、《关于促进残疾人就业政府采购政策的通知》（财库〔2017〕141号）、《关于政府采购支持监狱企业发展有关问题的通知》（财库〔201</w:t>
      </w:r>
      <w:r>
        <w:rPr>
          <w:rFonts w:hint="eastAsia" w:ascii="宋体" w:hAnsi="宋体" w:eastAsia="宋体" w:cs="宋体"/>
          <w:color w:val="000000"/>
          <w:sz w:val="24"/>
          <w:szCs w:val="24"/>
          <w:highlight w:val="none"/>
        </w:rPr>
        <w:t xml:space="preserve">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标基准价，中标金额则以实际投标报价为准。残疾人福利性单位属于小型、微型企业的，不重复享受政策。供应商提供的货物既有中小企业制造货物，也有大型企业制造货物的，不享受中小企业扶持政策。</w:t>
      </w:r>
      <w:r>
        <w:rPr>
          <w:rFonts w:hint="eastAsia" w:ascii="宋体" w:hAnsi="宋体" w:eastAsia="宋体" w:cs="宋体"/>
          <w:color w:val="000000"/>
          <w:sz w:val="24"/>
          <w:szCs w:val="24"/>
          <w:highlight w:val="none"/>
          <w:lang w:val="zh-CN"/>
        </w:rPr>
      </w:r>
      <w:r/>
    </w:p>
    <w:p>
      <w:pPr>
        <w:pStyle w:val="1011"/>
        <w:jc w:val="left"/>
        <w:spacing w:line="360" w:lineRule="auto"/>
        <w:widowControl/>
        <w:rPr>
          <w:rFonts w:hint="eastAsia" w:hAnsi="宋体" w:cs="宋体"/>
          <w:b/>
          <w:sz w:val="24"/>
          <w:szCs w:val="24"/>
          <w:highlight w:val="none"/>
          <w:lang w:val="zh-CN"/>
        </w:rPr>
      </w:pPr>
      <w:r>
        <w:rPr>
          <w:rFonts w:hint="eastAsia" w:hAnsi="宋体" w:cs="宋体"/>
          <w:sz w:val="24"/>
          <w:szCs w:val="24"/>
          <w:highlight w:val="none"/>
        </w:rPr>
        <w:t xml:space="preserve">二、</w:t>
      </w:r>
      <w:r>
        <w:rPr>
          <w:rFonts w:hint="eastAsia" w:hAnsi="宋体" w:cs="宋体"/>
          <w:b/>
          <w:sz w:val="24"/>
          <w:szCs w:val="24"/>
          <w:highlight w:val="none"/>
          <w:lang w:val="zh-CN"/>
        </w:rPr>
        <w:t xml:space="preserve">评分标准：</w:t>
      </w:r>
      <w:r>
        <w:rPr>
          <w:rFonts w:hint="eastAsia" w:hAnsi="宋体" w:cs="宋体"/>
          <w:b/>
          <w:sz w:val="24"/>
          <w:szCs w:val="24"/>
          <w:highlight w:val="none"/>
          <w:lang w:val="zh-CN"/>
        </w:rPr>
      </w:r>
      <w:r/>
    </w:p>
    <w:p>
      <w:pPr>
        <w:pStyle w:val="1315"/>
        <w:jc w:val="left"/>
        <w:spacing w:line="360" w:lineRule="auto"/>
        <w:rPr>
          <w:rFonts w:hint="eastAsia" w:hAnsi="宋体" w:eastAsia="宋体" w:cs="宋体"/>
          <w:b/>
          <w:sz w:val="24"/>
          <w:szCs w:val="24"/>
          <w:highlight w:val="none"/>
        </w:rPr>
      </w:pPr>
      <w:r>
        <w:rPr>
          <w:rFonts w:hint="eastAsia" w:hAnsi="宋体" w:eastAsia="宋体" w:cs="宋体"/>
          <w:b/>
          <w:sz w:val="24"/>
          <w:szCs w:val="24"/>
          <w:highlight w:val="none"/>
        </w:rPr>
        <w:t xml:space="preserve">（一）价格分（30分）</w:t>
      </w:r>
      <w:r>
        <w:rPr>
          <w:rFonts w:hint="eastAsia" w:hAnsi="宋体" w:eastAsia="宋体" w:cs="宋体"/>
          <w:b/>
          <w:sz w:val="24"/>
          <w:szCs w:val="24"/>
          <w:highlight w:val="none"/>
        </w:rPr>
      </w:r>
      <w:r/>
    </w:p>
    <w:p>
      <w:pPr>
        <w:pStyle w:val="1224"/>
        <w:ind w:firstLine="480"/>
        <w:jc w:val="left"/>
        <w:rPr>
          <w:rFonts w:hint="eastAsia" w:hAnsi="宋体" w:cs="宋体"/>
          <w:szCs w:val="24"/>
          <w:highlight w:val="none"/>
        </w:rPr>
      </w:pPr>
      <w:r>
        <w:rPr>
          <w:rFonts w:hint="eastAsia" w:hAnsi="宋体" w:cs="宋体"/>
          <w:szCs w:val="24"/>
          <w:highlight w:val="none"/>
        </w:rPr>
        <w:t xml:space="preserve">第一步：投标总报价低于或等于财政预算价格的，为有效投标报价。超财政预算的投标报价为无效投标报价。无效投标报价的投标文件不得中标。</w:t>
      </w:r>
      <w:r>
        <w:rPr>
          <w:rFonts w:hint="eastAsia" w:hAnsi="宋体" w:cs="宋体"/>
          <w:szCs w:val="24"/>
          <w:highlight w:val="none"/>
        </w:rPr>
      </w:r>
      <w:r/>
    </w:p>
    <w:p>
      <w:pPr>
        <w:pStyle w:val="1011"/>
        <w:ind w:firstLine="480"/>
        <w:spacing w:line="360" w:lineRule="auto"/>
        <w:tabs>
          <w:tab w:val="left" w:pos="567" w:leader="none"/>
        </w:tabs>
        <w:rPr>
          <w:rFonts w:hint="eastAsia" w:hAnsi="宋体" w:cs="宋体"/>
          <w:sz w:val="24"/>
          <w:szCs w:val="24"/>
          <w:highlight w:val="none"/>
        </w:rPr>
      </w:pPr>
      <w:r>
        <w:rPr>
          <w:rFonts w:hint="eastAsia" w:hAnsi="宋体" w:cs="宋体"/>
          <w:sz w:val="24"/>
          <w:szCs w:val="24"/>
          <w:highlight w:val="none"/>
        </w:rPr>
        <w:t xml:space="preserve">第二步：价格分采用低价优先法计算，即满足招标文件要求且投标价格最低的投标报价为评标基准价，其价格分为满分。其他投标人的价格分统一按照下列公式计算（计算结果四舍五入保留两位小数）</w:t>
      </w:r>
      <w:r>
        <w:rPr>
          <w:rFonts w:hint="eastAsia" w:hAnsi="宋体" w:cs="宋体"/>
          <w:b w:val="0"/>
          <w:bCs w:val="0"/>
          <w:sz w:val="24"/>
          <w:szCs w:val="24"/>
          <w:highlight w:val="none"/>
        </w:rPr>
        <w:t xml:space="preserve">：</w:t>
      </w:r>
      <w:r>
        <w:rPr>
          <w:rFonts w:hint="eastAsia" w:hAnsi="宋体" w:cs="宋体"/>
          <w:sz w:val="24"/>
          <w:szCs w:val="24"/>
          <w:highlight w:val="none"/>
        </w:rPr>
      </w:r>
      <w:r/>
    </w:p>
    <w:p>
      <w:pPr>
        <w:pStyle w:val="1224"/>
        <w:ind w:firstLine="480"/>
        <w:jc w:val="left"/>
        <w:rPr>
          <w:rFonts w:hint="eastAsia" w:hAnsi="宋体" w:cs="宋体"/>
          <w:szCs w:val="24"/>
          <w:highlight w:val="none"/>
        </w:rPr>
      </w:pPr>
      <w:r>
        <w:rPr>
          <w:rFonts w:hint="eastAsia" w:hAnsi="宋体" w:cs="宋体"/>
          <w:szCs w:val="24"/>
          <w:highlight w:val="none"/>
        </w:rPr>
        <w:t xml:space="preserve">投标报价得分=（评标基准价/投标报价）*价格权值*100，小数点后保留两位。（价格权值为30%）</w:t>
      </w:r>
      <w:r>
        <w:rPr>
          <w:rFonts w:hint="eastAsia" w:hAnsi="宋体" w:cs="宋体"/>
          <w:szCs w:val="24"/>
          <w:highlight w:val="none"/>
        </w:rPr>
      </w:r>
      <w:r/>
    </w:p>
    <w:p>
      <w:pPr>
        <w:pStyle w:val="1011"/>
        <w:jc w:val="left"/>
        <w:spacing w:line="360" w:lineRule="auto"/>
        <w:rPr>
          <w:rFonts w:hint="eastAsia" w:hAnsi="宋体" w:eastAsia="宋体" w:cs="宋体"/>
          <w:b/>
          <w:bCs/>
          <w:sz w:val="24"/>
          <w:szCs w:val="24"/>
          <w:highlight w:val="none"/>
          <w:lang w:eastAsia="zh-CN"/>
        </w:rPr>
      </w:pPr>
      <w:r/>
      <w:bookmarkStart w:id="183" w:name="OLE_LINK48"/>
      <w:r/>
      <w:bookmarkStart w:id="184" w:name="OLE_LINK51"/>
      <w:r>
        <w:rPr>
          <w:rFonts w:hint="eastAsia" w:hAnsi="宋体" w:cs="宋体"/>
          <w:b/>
          <w:bCs/>
          <w:sz w:val="24"/>
          <w:szCs w:val="24"/>
          <w:highlight w:val="none"/>
          <w:lang w:eastAsia="zh-CN"/>
        </w:rPr>
        <w:t xml:space="preserve">（二）所投产品技术参数响应</w:t>
      </w:r>
      <w:r>
        <w:rPr>
          <w:rFonts w:hint="eastAsia" w:hAnsi="宋体" w:cs="宋体"/>
          <w:b/>
          <w:bCs/>
          <w:color w:val="000000"/>
          <w:sz w:val="24"/>
          <w:szCs w:val="24"/>
          <w:highlight w:val="none"/>
          <w:lang w:eastAsia="zh-CN"/>
        </w:rPr>
        <w:t xml:space="preserve">（</w:t>
      </w:r>
      <w:r>
        <w:rPr>
          <w:rFonts w:hint="eastAsia" w:hAnsi="宋体" w:cs="宋体"/>
          <w:b/>
          <w:bCs/>
          <w:color w:val="000000"/>
          <w:sz w:val="24"/>
          <w:szCs w:val="24"/>
          <w:highlight w:val="none"/>
          <w:lang w:val="en-US" w:eastAsia="zh-CN"/>
        </w:rPr>
        <w:t xml:space="preserve">25分</w:t>
      </w:r>
      <w:r>
        <w:rPr>
          <w:rFonts w:hint="eastAsia" w:hAnsi="宋体" w:cs="宋体"/>
          <w:b/>
          <w:bCs/>
          <w:sz w:val="24"/>
          <w:szCs w:val="24"/>
          <w:highlight w:val="none"/>
          <w:lang w:eastAsia="zh-CN"/>
        </w:rPr>
        <w:t xml:space="preserve">）</w:t>
      </w:r>
      <w:bookmarkEnd w:id="183"/>
      <w:r>
        <w:rPr>
          <w:rFonts w:hint="eastAsia" w:hAnsi="宋体" w:eastAsia="宋体" w:cs="宋体"/>
          <w:b/>
          <w:bCs/>
          <w:sz w:val="24"/>
          <w:szCs w:val="24"/>
          <w:highlight w:val="none"/>
          <w:lang w:eastAsia="zh-CN"/>
        </w:rPr>
      </w:r>
      <w:r/>
    </w:p>
    <w:p>
      <w:pPr>
        <w:pStyle w:val="1011"/>
        <w:ind w:firstLine="480"/>
        <w:jc w:val="left"/>
        <w:spacing w:line="360" w:lineRule="auto"/>
        <w:rPr>
          <w:rFonts w:hint="eastAsia" w:hAnsi="宋体" w:cs="宋体"/>
          <w:b w:val="0"/>
          <w:bCs w:val="0"/>
          <w:sz w:val="24"/>
          <w:szCs w:val="24"/>
          <w:highlight w:val="none"/>
          <w:lang w:eastAsia="zh-CN"/>
        </w:rPr>
      </w:pPr>
      <w:r/>
      <w:bookmarkEnd w:id="184"/>
      <w:r>
        <w:rPr>
          <w:rFonts w:hint="eastAsia" w:hAnsi="宋体" w:cs="宋体"/>
          <w:b w:val="0"/>
          <w:bCs w:val="0"/>
          <w:sz w:val="24"/>
          <w:szCs w:val="24"/>
          <w:highlight w:val="none"/>
          <w:lang w:eastAsia="zh-CN"/>
        </w:rPr>
        <w:t xml:space="preserve">根据投标单位对本项目产品技术参数及要求</w:t>
      </w:r>
      <w:r>
        <w:rPr>
          <w:rFonts w:hint="eastAsia" w:hAnsi="宋体" w:cs="宋体"/>
          <w:b/>
          <w:bCs/>
          <w:sz w:val="24"/>
          <w:szCs w:val="24"/>
          <w:highlight w:val="none"/>
          <w:lang w:eastAsia="zh-CN"/>
        </w:rPr>
        <w:t xml:space="preserve">（评分项“（三）相关功能演示”除外）</w:t>
      </w:r>
      <w:r>
        <w:rPr>
          <w:rFonts w:hint="eastAsia" w:hAnsi="宋体" w:cs="宋体"/>
          <w:b w:val="0"/>
          <w:bCs w:val="0"/>
          <w:sz w:val="24"/>
          <w:szCs w:val="24"/>
          <w:highlight w:val="none"/>
          <w:lang w:eastAsia="zh-CN"/>
        </w:rPr>
        <w:t xml:space="preserve">的响应情况进行评分：每有一项重要技术参数不满足要求的扣</w:t>
      </w:r>
      <w:r>
        <w:rPr>
          <w:rFonts w:hint="eastAsia" w:hAnsi="宋体" w:cs="宋体"/>
          <w:b w:val="0"/>
          <w:bCs w:val="0"/>
          <w:sz w:val="24"/>
          <w:szCs w:val="24"/>
          <w:highlight w:val="none"/>
          <w:lang w:val="en-US" w:eastAsia="zh-CN"/>
        </w:rPr>
        <w:t xml:space="preserve">2</w:t>
      </w:r>
      <w:r>
        <w:rPr>
          <w:rFonts w:hint="eastAsia" w:hAnsi="宋体" w:cs="宋体"/>
          <w:b w:val="0"/>
          <w:bCs w:val="0"/>
          <w:sz w:val="24"/>
          <w:szCs w:val="24"/>
          <w:highlight w:val="none"/>
          <w:lang w:eastAsia="zh-CN"/>
        </w:rPr>
        <w:t xml:space="preserve">分，一般技术参数不满足要求的扣1分，本项满分</w:t>
      </w:r>
      <w:r>
        <w:rPr>
          <w:rFonts w:hint="eastAsia" w:hAnsi="宋体" w:cs="宋体"/>
          <w:b w:val="0"/>
          <w:bCs w:val="0"/>
          <w:color w:val="000000"/>
          <w:sz w:val="24"/>
          <w:szCs w:val="24"/>
          <w:highlight w:val="none"/>
          <w:lang w:val="en-US" w:eastAsia="zh-CN"/>
        </w:rPr>
        <w:t xml:space="preserve">25</w:t>
      </w:r>
      <w:r>
        <w:rPr>
          <w:rFonts w:hint="eastAsia" w:hAnsi="宋体" w:cs="宋体"/>
          <w:b w:val="0"/>
          <w:bCs w:val="0"/>
          <w:color w:val="000000"/>
          <w:sz w:val="24"/>
          <w:szCs w:val="24"/>
          <w:highlight w:val="none"/>
          <w:lang w:eastAsia="zh-CN"/>
        </w:rPr>
        <w:t xml:space="preserve">分</w:t>
      </w:r>
      <w:r>
        <w:rPr>
          <w:rFonts w:hint="eastAsia" w:hAnsi="宋体" w:cs="宋体"/>
          <w:b w:val="0"/>
          <w:bCs w:val="0"/>
          <w:sz w:val="24"/>
          <w:szCs w:val="24"/>
          <w:highlight w:val="none"/>
          <w:lang w:eastAsia="zh-CN"/>
        </w:rPr>
        <w:t xml:space="preserve">，扣完为止。   </w:t>
      </w:r>
      <w:r>
        <w:rPr>
          <w:rFonts w:hint="eastAsia" w:hAnsi="宋体" w:cs="宋体"/>
          <w:b w:val="0"/>
          <w:bCs w:val="0"/>
          <w:sz w:val="24"/>
          <w:szCs w:val="24"/>
          <w:highlight w:val="none"/>
          <w:lang w:eastAsia="zh-CN"/>
        </w:rPr>
      </w:r>
      <w:r/>
    </w:p>
    <w:p>
      <w:pPr>
        <w:pStyle w:val="1011"/>
        <w:ind w:firstLine="482"/>
        <w:jc w:val="left"/>
        <w:spacing w:line="360" w:lineRule="auto"/>
        <w:rPr>
          <w:rFonts w:hint="eastAsia" w:hAnsi="宋体" w:cs="宋体"/>
          <w:b/>
          <w:bCs/>
          <w:sz w:val="24"/>
          <w:szCs w:val="24"/>
          <w:highlight w:val="none"/>
        </w:rPr>
      </w:pPr>
      <w:r>
        <w:rPr>
          <w:rFonts w:hint="eastAsia" w:hAnsi="宋体" w:cs="宋体"/>
          <w:b/>
          <w:bCs/>
          <w:sz w:val="24"/>
          <w:szCs w:val="24"/>
          <w:highlight w:val="none"/>
        </w:rPr>
        <w:t xml:space="preserve">注：本项目技术规格、参数及要求“▲”代表重要技术参数，非“</w:t>
      </w:r>
      <w:bookmarkStart w:id="185" w:name="OLE_LINK35"/>
      <w:r>
        <w:rPr>
          <w:rFonts w:hint="eastAsia" w:hAnsi="宋体" w:cs="宋体"/>
          <w:b/>
          <w:bCs/>
          <w:sz w:val="24"/>
          <w:szCs w:val="24"/>
          <w:highlight w:val="none"/>
        </w:rPr>
        <w:t xml:space="preserve">▲</w:t>
      </w:r>
      <w:bookmarkEnd w:id="185"/>
      <w:r>
        <w:rPr>
          <w:rFonts w:hint="eastAsia" w:hAnsi="宋体" w:cs="宋体"/>
          <w:b/>
          <w:bCs/>
          <w:sz w:val="24"/>
          <w:szCs w:val="24"/>
          <w:highlight w:val="none"/>
        </w:rPr>
        <w:t xml:space="preserve">”技术参数为一般技术参数，带“★”的为实质性要求条款，</w:t>
      </w:r>
      <w:r>
        <w:rPr>
          <w:rFonts w:hint="eastAsia" w:hAnsi="宋体" w:cs="宋体"/>
          <w:b/>
          <w:bCs/>
          <w:sz w:val="24"/>
          <w:szCs w:val="24"/>
          <w:highlight w:val="none"/>
          <w:lang w:eastAsia="zh-CN"/>
        </w:rPr>
        <w:t xml:space="preserve">不计入评分，</w:t>
      </w:r>
      <w:r>
        <w:rPr>
          <w:rFonts w:hint="eastAsia" w:hAnsi="宋体" w:cs="宋体"/>
          <w:b/>
          <w:bCs/>
          <w:sz w:val="24"/>
          <w:szCs w:val="24"/>
          <w:highlight w:val="none"/>
        </w:rPr>
        <w:t xml:space="preserve">不允许负偏离，否则作无效标处理。投标</w:t>
      </w:r>
      <w:r>
        <w:rPr>
          <w:rFonts w:hint="eastAsia" w:hAnsi="宋体" w:cs="宋体"/>
          <w:b/>
          <w:bCs/>
          <w:sz w:val="24"/>
          <w:szCs w:val="24"/>
          <w:highlight w:val="none"/>
          <w:lang w:eastAsia="zh-CN"/>
        </w:rPr>
        <w:t xml:space="preserve">单位需</w:t>
      </w:r>
      <w:r>
        <w:rPr>
          <w:rFonts w:hint="eastAsia" w:hAnsi="宋体" w:cs="宋体"/>
          <w:b/>
          <w:bCs/>
          <w:sz w:val="24"/>
          <w:szCs w:val="24"/>
          <w:highlight w:val="none"/>
        </w:rPr>
        <w:t xml:space="preserve">对全部参数逐条响应；采购需求中要求提供</w:t>
      </w:r>
      <w:r>
        <w:rPr>
          <w:rFonts w:hint="eastAsia" w:ascii="宋体" w:hAnsi="宋体" w:eastAsia="宋体" w:cs="宋体"/>
          <w:b/>
          <w:bCs/>
          <w:sz w:val="24"/>
          <w:szCs w:val="24"/>
          <w:highlight w:val="none"/>
          <w:lang w:eastAsia="zh-CN"/>
        </w:rPr>
        <w:t xml:space="preserve">设计方案图、功能说明截图</w:t>
      </w:r>
      <w:r>
        <w:rPr>
          <w:rFonts w:hint="eastAsia" w:ascii="宋体" w:hAnsi="宋体" w:eastAsia="宋体" w:cs="宋体"/>
          <w:b/>
          <w:bCs/>
          <w:sz w:val="24"/>
          <w:szCs w:val="24"/>
          <w:highlight w:val="none"/>
        </w:rPr>
        <w:t xml:space="preserve">等</w:t>
      </w:r>
      <w:r>
        <w:rPr>
          <w:rFonts w:hint="eastAsia" w:hAnsi="宋体" w:cs="宋体"/>
          <w:b/>
          <w:bCs/>
          <w:sz w:val="24"/>
          <w:szCs w:val="24"/>
          <w:highlight w:val="none"/>
        </w:rPr>
        <w:t xml:space="preserve">材料的，未提供视作负偏离</w:t>
      </w:r>
      <w:r>
        <w:rPr>
          <w:rFonts w:hint="eastAsia" w:hAnsi="宋体" w:cs="宋体"/>
          <w:b/>
          <w:bCs/>
          <w:sz w:val="24"/>
          <w:szCs w:val="24"/>
          <w:highlight w:val="none"/>
          <w:lang w:eastAsia="zh-CN"/>
        </w:rPr>
        <w:t xml:space="preserve">。</w:t>
      </w:r>
      <w:bookmarkStart w:id="186" w:name="OLE_LINK30"/>
      <w:r/>
      <w:bookmarkStart w:id="187" w:name="OLE_LINK28"/>
      <w:r>
        <w:rPr>
          <w:rFonts w:hint="eastAsia" w:hAnsi="宋体" w:cs="宋体"/>
          <w:b/>
          <w:bCs/>
          <w:sz w:val="24"/>
          <w:szCs w:val="24"/>
          <w:highlight w:val="none"/>
        </w:rPr>
      </w:r>
      <w:r/>
    </w:p>
    <w:p>
      <w:pPr>
        <w:pStyle w:val="1011"/>
        <w:jc w:val="left"/>
        <w:spacing w:line="360" w:lineRule="auto"/>
        <w:rPr>
          <w:rFonts w:hint="eastAsia" w:hAnsi="宋体" w:cs="宋体"/>
          <w:b/>
          <w:bCs/>
          <w:color w:val="000000"/>
          <w:sz w:val="24"/>
          <w:szCs w:val="24"/>
          <w:highlight w:val="none"/>
          <w:lang w:eastAsia="zh-CN"/>
        </w:rPr>
      </w:pPr>
      <w:r/>
      <w:bookmarkEnd w:id="186"/>
      <w:r/>
      <w:bookmarkEnd w:id="187"/>
      <w:r/>
      <w:bookmarkStart w:id="188" w:name="OLE_LINK52"/>
      <w:r>
        <w:rPr>
          <w:rFonts w:hint="eastAsia" w:hAnsi="宋体" w:cs="宋体"/>
          <w:b/>
          <w:bCs/>
          <w:sz w:val="24"/>
          <w:szCs w:val="24"/>
          <w:highlight w:val="none"/>
          <w:lang w:eastAsia="zh-CN"/>
        </w:rPr>
        <w:t xml:space="preserve">（三）相</w:t>
      </w:r>
      <w:r>
        <w:rPr>
          <w:rFonts w:hint="eastAsia" w:hAnsi="宋体" w:cs="宋体"/>
          <w:b/>
          <w:bCs/>
          <w:color w:val="000000"/>
          <w:sz w:val="24"/>
          <w:szCs w:val="24"/>
          <w:highlight w:val="none"/>
          <w:lang w:eastAsia="zh-CN"/>
        </w:rPr>
        <w:t xml:space="preserve">关</w:t>
      </w:r>
      <w:r>
        <w:rPr>
          <w:rFonts w:hint="eastAsia" w:hAnsi="宋体" w:cs="宋体"/>
          <w:b/>
          <w:bCs/>
          <w:color w:val="000000"/>
          <w:sz w:val="24"/>
          <w:szCs w:val="24"/>
          <w:highlight w:val="none"/>
          <w:lang w:val="en-US" w:eastAsia="zh-CN"/>
        </w:rPr>
        <w:t xml:space="preserve">教学资源</w:t>
      </w:r>
      <w:r>
        <w:rPr>
          <w:rFonts w:hint="eastAsia" w:hAnsi="宋体" w:cs="宋体"/>
          <w:b/>
          <w:bCs/>
          <w:color w:val="000000"/>
          <w:sz w:val="24"/>
          <w:szCs w:val="24"/>
          <w:highlight w:val="none"/>
          <w:lang w:eastAsia="zh-CN"/>
        </w:rPr>
        <w:t xml:space="preserve">演示（</w:t>
      </w:r>
      <w:r>
        <w:rPr>
          <w:rFonts w:hint="eastAsia" w:hAnsi="宋体" w:cs="宋体"/>
          <w:b/>
          <w:bCs/>
          <w:color w:val="000000"/>
          <w:sz w:val="24"/>
          <w:szCs w:val="24"/>
          <w:highlight w:val="none"/>
          <w:lang w:val="en-US" w:eastAsia="zh-CN"/>
        </w:rPr>
        <w:t xml:space="preserve">8分</w:t>
      </w:r>
      <w:r>
        <w:rPr>
          <w:rFonts w:hint="eastAsia" w:hAnsi="宋体" w:cs="宋体"/>
          <w:b/>
          <w:bCs/>
          <w:color w:val="000000"/>
          <w:sz w:val="24"/>
          <w:szCs w:val="24"/>
          <w:highlight w:val="none"/>
          <w:lang w:eastAsia="zh-CN"/>
        </w:rPr>
        <w:t xml:space="preserve">）</w:t>
      </w:r>
      <w:r>
        <w:rPr>
          <w:rFonts w:hint="eastAsia" w:hAnsi="宋体" w:cs="宋体"/>
          <w:b/>
          <w:bCs/>
          <w:color w:val="000000"/>
          <w:sz w:val="24"/>
          <w:szCs w:val="24"/>
          <w:highlight w:val="none"/>
          <w:lang w:eastAsia="zh-CN"/>
        </w:rPr>
      </w:r>
      <w:r/>
    </w:p>
    <w:p>
      <w:pPr>
        <w:pStyle w:val="1011"/>
        <w:ind w:firstLine="480"/>
        <w:jc w:val="left"/>
        <w:spacing w:line="360" w:lineRule="auto"/>
        <w:rPr>
          <w:rFonts w:hAnsi="宋体" w:cs="宋体"/>
          <w:b/>
          <w:bCs/>
          <w:color w:val="000000"/>
          <w:sz w:val="24"/>
          <w:szCs w:val="24"/>
          <w:highlight w:val="none"/>
          <w:lang w:val="en-US" w:eastAsia="zh-CN"/>
        </w:rPr>
      </w:pPr>
      <w:r/>
      <w:bookmarkEnd w:id="188"/>
      <w:r>
        <w:rPr>
          <w:rFonts w:hint="eastAsia"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展示工学一体化教学视频资源</w:t>
      </w:r>
      <w:r>
        <w:rPr>
          <w:rFonts w:hint="eastAsia" w:hAnsi="宋体" w:cs="宋体"/>
          <w:b w:val="0"/>
          <w:bCs w:val="0"/>
          <w:color w:val="000000"/>
          <w:sz w:val="24"/>
          <w:szCs w:val="24"/>
          <w:highlight w:val="none"/>
          <w:lang w:val="en-US" w:eastAsia="zh-CN"/>
        </w:rPr>
        <w:t xml:space="preserve">：定平面剥铣策略应用，刀路转换的应用，全圆铣削策略的应用，模型倒角策略的应用，替换轴动态铣削的应用，区域铣削，外形铣削，外形倒角，多轴钻孔，优化动态粗切及毛坯模型应用，优化动态粗切毛坯比较，曲面流线3+2，自动3+2，机床模拟，曲线策略应用，侧刃铣削基础应用。（演示内容充实、完善，全部演示得8分；少一项内容扣0.5分；无相关内容或内容不可行的不得分）。</w:t>
      </w:r>
      <w:r>
        <w:rPr>
          <w:rFonts w:hAnsi="宋体" w:cs="宋体"/>
          <w:b/>
          <w:bCs/>
          <w:color w:val="000000"/>
          <w:sz w:val="24"/>
          <w:szCs w:val="24"/>
          <w:highlight w:val="none"/>
          <w:lang w:val="en-US" w:eastAsia="zh-CN"/>
        </w:rPr>
      </w:r>
      <w:r/>
    </w:p>
    <w:p>
      <w:pPr>
        <w:pStyle w:val="1011"/>
        <w:ind w:firstLine="482"/>
        <w:jc w:val="left"/>
        <w:spacing w:line="360" w:lineRule="auto"/>
        <w:rPr>
          <w:rFonts w:hint="eastAsia" w:hAnsi="宋体" w:cs="宋体"/>
          <w:b/>
          <w:bCs/>
          <w:color w:val="000000"/>
          <w:sz w:val="24"/>
          <w:szCs w:val="24"/>
          <w:highlight w:val="none"/>
          <w:lang w:eastAsia="zh-CN"/>
        </w:rPr>
      </w:pPr>
      <w:r>
        <w:rPr>
          <w:rFonts w:hint="eastAsia" w:hAnsi="宋体" w:cs="宋体"/>
          <w:b/>
          <w:bCs/>
          <w:color w:val="000000"/>
          <w:sz w:val="24"/>
          <w:szCs w:val="24"/>
          <w:highlight w:val="none"/>
          <w:lang w:eastAsia="zh-CN"/>
        </w:rPr>
        <w:t xml:space="preserve">注:</w:t>
      </w:r>
      <w:r>
        <w:rPr>
          <w:rFonts w:hint="eastAsia" w:hAnsi="宋体" w:cs="宋体"/>
          <w:b/>
          <w:bCs/>
          <w:color w:val="000000"/>
          <w:sz w:val="24"/>
          <w:szCs w:val="24"/>
          <w:highlight w:val="none"/>
          <w:lang w:eastAsia="zh-CN"/>
        </w:rPr>
      </w:r>
      <w:r/>
    </w:p>
    <w:p>
      <w:pPr>
        <w:pStyle w:val="1011"/>
        <w:ind w:firstLine="482"/>
        <w:jc w:val="left"/>
        <w:spacing w:line="360" w:lineRule="auto"/>
        <w:rPr>
          <w:rFonts w:hint="eastAsia" w:hAnsi="宋体" w:cs="宋体"/>
          <w:b/>
          <w:bCs/>
          <w:sz w:val="24"/>
          <w:szCs w:val="24"/>
          <w:highlight w:val="none"/>
          <w:lang w:eastAsia="zh-CN"/>
        </w:rPr>
      </w:pPr>
      <w:r>
        <w:rPr>
          <w:rFonts w:hint="eastAsia" w:hAnsi="宋体" w:cs="宋体"/>
          <w:b/>
          <w:bCs/>
          <w:sz w:val="24"/>
          <w:szCs w:val="24"/>
          <w:highlight w:val="none"/>
          <w:lang w:eastAsia="zh-CN"/>
        </w:rPr>
        <w:t xml:space="preserve">1）投标单位根据招标文件要求进行演示，需在“苏采云”系统演示文件入口按系统要求上传演示文件。</w:t>
      </w:r>
      <w:r>
        <w:rPr>
          <w:rFonts w:hint="eastAsia" w:hAnsi="宋体" w:cs="宋体"/>
          <w:b/>
          <w:bCs/>
          <w:sz w:val="24"/>
          <w:szCs w:val="24"/>
          <w:highlight w:val="none"/>
          <w:lang w:eastAsia="zh-CN"/>
        </w:rPr>
      </w:r>
      <w:r/>
    </w:p>
    <w:p>
      <w:pPr>
        <w:pStyle w:val="1011"/>
        <w:ind w:firstLine="482"/>
        <w:jc w:val="left"/>
        <w:spacing w:line="360" w:lineRule="auto"/>
        <w:rPr>
          <w:rFonts w:hint="eastAsia" w:hAnsi="宋体" w:cs="宋体"/>
          <w:b/>
          <w:bCs/>
          <w:sz w:val="24"/>
          <w:szCs w:val="24"/>
          <w:highlight w:val="none"/>
          <w:lang w:eastAsia="zh-CN"/>
        </w:rPr>
      </w:pPr>
      <w:r>
        <w:rPr>
          <w:rFonts w:hint="eastAsia" w:hAnsi="宋体" w:cs="宋体"/>
          <w:b/>
          <w:bCs/>
          <w:sz w:val="24"/>
          <w:szCs w:val="24"/>
          <w:highlight w:val="none"/>
          <w:lang w:eastAsia="zh-CN"/>
        </w:rPr>
        <w:t xml:space="preserve">2）单个视频附件压缩包大小不得超过50M，整体附件压缩包不得超过300M。</w:t>
      </w:r>
      <w:r>
        <w:rPr>
          <w:rFonts w:hint="eastAsia" w:hAnsi="宋体" w:cs="宋体"/>
          <w:b/>
          <w:bCs/>
          <w:sz w:val="24"/>
          <w:szCs w:val="24"/>
          <w:highlight w:val="none"/>
          <w:lang w:eastAsia="zh-CN"/>
        </w:rPr>
      </w:r>
      <w:r/>
    </w:p>
    <w:p>
      <w:pPr>
        <w:pStyle w:val="1011"/>
        <w:ind w:firstLine="482"/>
        <w:jc w:val="left"/>
        <w:spacing w:line="360" w:lineRule="auto"/>
        <w:rPr>
          <w:rFonts w:hint="eastAsia" w:hAnsi="宋体" w:cs="宋体"/>
          <w:b/>
          <w:bCs/>
          <w:sz w:val="24"/>
          <w:szCs w:val="24"/>
          <w:highlight w:val="none"/>
          <w:lang w:eastAsia="zh-CN"/>
        </w:rPr>
      </w:pPr>
      <w:r>
        <w:rPr>
          <w:rFonts w:hint="eastAsia" w:hAnsi="宋体" w:cs="宋体"/>
          <w:b/>
          <w:bCs/>
          <w:sz w:val="24"/>
          <w:szCs w:val="24"/>
          <w:highlight w:val="none"/>
          <w:lang w:eastAsia="zh-CN"/>
        </w:rPr>
        <w:t xml:space="preserve">3）文件类型为压缩包，需要mp4格式。</w:t>
      </w:r>
      <w:r>
        <w:rPr>
          <w:rFonts w:hint="eastAsia" w:hAnsi="宋体" w:cs="宋体"/>
          <w:b/>
          <w:bCs/>
          <w:sz w:val="24"/>
          <w:szCs w:val="24"/>
          <w:highlight w:val="none"/>
          <w:lang w:eastAsia="zh-CN"/>
        </w:rPr>
      </w:r>
      <w:r/>
    </w:p>
    <w:p>
      <w:pPr>
        <w:pStyle w:val="1011"/>
        <w:jc w:val="left"/>
        <w:spacing w:line="360" w:lineRule="auto"/>
        <w:rPr>
          <w:rFonts w:hint="eastAsia" w:hAnsi="宋体" w:eastAsia="宋体" w:cs="宋体"/>
          <w:b/>
          <w:bCs/>
          <w:sz w:val="24"/>
          <w:szCs w:val="24"/>
          <w:highlight w:val="none"/>
          <w:lang w:eastAsia="zh-CN"/>
        </w:rPr>
      </w:pPr>
      <w:r>
        <w:rPr>
          <w:rFonts w:hint="eastAsia" w:hAnsi="宋体" w:cs="宋体"/>
          <w:b/>
          <w:bCs/>
          <w:sz w:val="24"/>
          <w:szCs w:val="24"/>
          <w:highlight w:val="none"/>
          <w:lang w:eastAsia="zh-CN"/>
        </w:rPr>
        <w:t xml:space="preserve">（四）技术方案（8分）</w:t>
      </w:r>
      <w:r>
        <w:rPr>
          <w:rFonts w:hint="eastAsia" w:hAnsi="宋体" w:eastAsia="宋体" w:cs="宋体"/>
          <w:b/>
          <w:bCs/>
          <w:sz w:val="24"/>
          <w:szCs w:val="24"/>
          <w:highlight w:val="none"/>
          <w:lang w:eastAsia="zh-CN"/>
        </w:rPr>
      </w:r>
      <w:r/>
    </w:p>
    <w:p>
      <w:pPr>
        <w:pStyle w:val="1011"/>
        <w:ind w:firstLine="480"/>
        <w:jc w:val="left"/>
        <w:spacing w:line="360" w:lineRule="auto"/>
        <w:rPr>
          <w:rFonts w:hAnsi="宋体" w:cs="宋体"/>
          <w:b w:val="0"/>
          <w:bCs w:val="0"/>
          <w:sz w:val="24"/>
          <w:szCs w:val="24"/>
          <w:highlight w:val="none"/>
          <w:lang w:val="en-US" w:eastAsia="zh-CN"/>
        </w:rPr>
      </w:pPr>
      <w:r>
        <w:rPr>
          <w:rFonts w:hint="eastAsia" w:hAnsi="宋体" w:cs="宋体"/>
          <w:b w:val="0"/>
          <w:bCs w:val="0"/>
          <w:sz w:val="24"/>
          <w:szCs w:val="24"/>
          <w:highlight w:val="none"/>
        </w:rPr>
        <w:t xml:space="preserve">1</w:t>
      </w:r>
      <w:r>
        <w:rPr>
          <w:rFonts w:hint="eastAsia" w:hAnsi="宋体" w:cs="宋体"/>
          <w:b w:val="0"/>
          <w:bCs w:val="0"/>
          <w:sz w:val="24"/>
          <w:szCs w:val="24"/>
          <w:highlight w:val="none"/>
          <w:lang w:eastAsia="zh-CN"/>
        </w:rPr>
        <w:t xml:space="preserve">、</w:t>
      </w:r>
      <w:r>
        <w:rPr>
          <w:rFonts w:hint="eastAsia" w:hAnsi="宋体" w:cs="宋体"/>
          <w:b w:val="0"/>
          <w:bCs w:val="0"/>
          <w:sz w:val="24"/>
          <w:szCs w:val="24"/>
          <w:highlight w:val="none"/>
        </w:rPr>
        <w:t xml:space="preserve">根据投标</w:t>
      </w:r>
      <w:r>
        <w:rPr>
          <w:rFonts w:hint="eastAsia" w:hAnsi="宋体" w:cs="宋体"/>
          <w:b w:val="0"/>
          <w:bCs w:val="0"/>
          <w:sz w:val="24"/>
          <w:szCs w:val="24"/>
          <w:highlight w:val="none"/>
          <w:lang w:eastAsia="zh-CN"/>
        </w:rPr>
        <w:t xml:space="preserve">单位</w:t>
      </w:r>
      <w:r>
        <w:rPr>
          <w:rFonts w:hint="eastAsia" w:hAnsi="宋体" w:cs="宋体"/>
          <w:b w:val="0"/>
          <w:bCs w:val="0"/>
          <w:sz w:val="24"/>
          <w:szCs w:val="24"/>
          <w:highlight w:val="none"/>
        </w:rPr>
        <w:t xml:space="preserve">提供的确保供应货物生产进度、质量水平，生产实施方案、质量监控措施和先进的质量检测设备等方面进行综合评审</w:t>
      </w:r>
      <w:r>
        <w:rPr>
          <w:rFonts w:hint="eastAsia" w:hAnsi="宋体" w:cs="宋体"/>
          <w:b w:val="0"/>
          <w:bCs w:val="0"/>
          <w:sz w:val="24"/>
          <w:szCs w:val="24"/>
          <w:highlight w:val="none"/>
          <w:lang w:eastAsia="zh-CN"/>
        </w:rPr>
        <w:t xml:space="preserve">，</w:t>
      </w:r>
      <w:bookmarkStart w:id="189" w:name="OLE_LINK37"/>
      <w:r>
        <w:rPr>
          <w:rFonts w:hint="eastAsia" w:hAnsi="宋体" w:cs="宋体"/>
          <w:b w:val="0"/>
          <w:bCs w:val="0"/>
          <w:sz w:val="24"/>
          <w:szCs w:val="24"/>
          <w:highlight w:val="none"/>
          <w:lang w:eastAsia="zh-CN"/>
        </w:rPr>
        <w:t xml:space="preserve">方案</w:t>
      </w:r>
      <w:bookmarkEnd w:id="189"/>
      <w:r>
        <w:rPr>
          <w:rFonts w:hint="eastAsia" w:hAnsi="宋体" w:cs="宋体"/>
          <w:b w:val="0"/>
          <w:bCs w:val="0"/>
          <w:sz w:val="24"/>
          <w:szCs w:val="24"/>
          <w:highlight w:val="none"/>
          <w:lang w:eastAsia="zh-CN"/>
        </w:rPr>
        <w:t xml:space="preserve">描述全面完整、充分考虑到本项目的具体情况并采取针对性措施、可实施性强得</w:t>
      </w:r>
      <w:r>
        <w:rPr>
          <w:rFonts w:hint="eastAsia" w:hAnsi="宋体" w:cs="宋体"/>
          <w:b w:val="0"/>
          <w:bCs w:val="0"/>
          <w:sz w:val="24"/>
          <w:szCs w:val="24"/>
          <w:highlight w:val="none"/>
          <w:lang w:val="en-US" w:eastAsia="zh-CN"/>
        </w:rPr>
        <w:t xml:space="preserve">4</w:t>
      </w:r>
      <w:r>
        <w:rPr>
          <w:rFonts w:hint="eastAsia" w:hAnsi="宋体" w:cs="宋体"/>
          <w:b w:val="0"/>
          <w:bCs w:val="0"/>
          <w:sz w:val="24"/>
          <w:szCs w:val="24"/>
          <w:highlight w:val="none"/>
          <w:lang w:eastAsia="zh-CN"/>
        </w:rPr>
        <w:t xml:space="preserve">分；方案较全面完整、考虑到本项目的具体情况并采取措施，具备实施性得</w:t>
      </w:r>
      <w:r>
        <w:rPr>
          <w:rFonts w:hint="eastAsia" w:hAnsi="宋体" w:cs="宋体"/>
          <w:b w:val="0"/>
          <w:bCs w:val="0"/>
          <w:sz w:val="24"/>
          <w:szCs w:val="24"/>
          <w:highlight w:val="none"/>
          <w:lang w:val="en-US" w:eastAsia="zh-CN"/>
        </w:rPr>
        <w:t xml:space="preserve">3</w:t>
      </w:r>
      <w:r>
        <w:rPr>
          <w:rFonts w:hint="eastAsia" w:hAnsi="宋体" w:cs="宋体"/>
          <w:b w:val="0"/>
          <w:bCs w:val="0"/>
          <w:sz w:val="24"/>
          <w:szCs w:val="24"/>
          <w:highlight w:val="none"/>
          <w:lang w:eastAsia="zh-CN"/>
        </w:rPr>
        <w:t xml:space="preserve">分；方案不全面或可实施性较差得</w:t>
      </w:r>
      <w:r>
        <w:rPr>
          <w:rFonts w:hint="eastAsia" w:hAnsi="宋体" w:cs="宋体"/>
          <w:b w:val="0"/>
          <w:bCs w:val="0"/>
          <w:sz w:val="24"/>
          <w:szCs w:val="24"/>
          <w:highlight w:val="none"/>
          <w:lang w:val="en-US" w:eastAsia="zh-CN"/>
        </w:rPr>
        <w:t xml:space="preserve">2</w:t>
      </w:r>
      <w:r>
        <w:rPr>
          <w:rFonts w:hint="eastAsia" w:hAnsi="宋体" w:cs="宋体"/>
          <w:b w:val="0"/>
          <w:bCs w:val="0"/>
          <w:sz w:val="24"/>
          <w:szCs w:val="24"/>
          <w:highlight w:val="none"/>
          <w:lang w:eastAsia="zh-CN"/>
        </w:rPr>
        <w:t xml:space="preserve">分；未提供不得分。</w:t>
      </w:r>
      <w:bookmarkStart w:id="190" w:name="OLE_LINK39"/>
      <w:r>
        <w:rPr>
          <w:rFonts w:hint="eastAsia" w:hAnsi="宋体" w:cs="宋体"/>
          <w:b w:val="0"/>
          <w:bCs w:val="0"/>
          <w:sz w:val="24"/>
          <w:szCs w:val="24"/>
          <w:highlight w:val="none"/>
          <w:lang w:eastAsia="zh-CN"/>
        </w:rPr>
        <w:t xml:space="preserve">本项最高</w:t>
      </w:r>
      <w:r>
        <w:rPr>
          <w:rFonts w:hint="eastAsia" w:hAnsi="宋体" w:cs="宋体"/>
          <w:b w:val="0"/>
          <w:bCs w:val="0"/>
          <w:sz w:val="24"/>
          <w:szCs w:val="24"/>
          <w:highlight w:val="none"/>
          <w:lang w:val="en-US" w:eastAsia="zh-CN"/>
        </w:rPr>
        <w:t xml:space="preserve">4分。</w:t>
      </w:r>
      <w:r>
        <w:rPr>
          <w:rFonts w:hAnsi="宋体" w:cs="宋体"/>
          <w:b w:val="0"/>
          <w:bCs w:val="0"/>
          <w:sz w:val="24"/>
          <w:szCs w:val="24"/>
          <w:highlight w:val="none"/>
          <w:lang w:val="en-US" w:eastAsia="zh-CN"/>
        </w:rPr>
      </w:r>
      <w:r/>
    </w:p>
    <w:p>
      <w:pPr>
        <w:pStyle w:val="1011"/>
        <w:ind w:firstLine="480"/>
        <w:jc w:val="left"/>
        <w:spacing w:line="360" w:lineRule="auto"/>
        <w:rPr>
          <w:rFonts w:hint="eastAsia" w:hAnsi="宋体" w:eastAsia="宋体" w:cs="宋体"/>
          <w:b w:val="0"/>
          <w:bCs w:val="0"/>
          <w:sz w:val="24"/>
          <w:szCs w:val="24"/>
          <w:highlight w:val="none"/>
          <w:lang w:eastAsia="zh-CN"/>
        </w:rPr>
      </w:pPr>
      <w:r/>
      <w:bookmarkEnd w:id="190"/>
      <w:r>
        <w:rPr>
          <w:rFonts w:hint="eastAsia" w:hAnsi="宋体" w:eastAsia="宋体" w:cs="宋体"/>
          <w:b w:val="0"/>
          <w:bCs w:val="0"/>
          <w:sz w:val="24"/>
          <w:szCs w:val="24"/>
          <w:highlight w:val="none"/>
          <w:lang w:eastAsia="zh-CN"/>
        </w:rPr>
        <w:t xml:space="preserve">2</w:t>
      </w:r>
      <w:r>
        <w:rPr>
          <w:rFonts w:hint="eastAsia" w:hAnsi="宋体" w:cs="宋体"/>
          <w:b w:val="0"/>
          <w:bCs w:val="0"/>
          <w:sz w:val="24"/>
          <w:szCs w:val="24"/>
          <w:highlight w:val="none"/>
          <w:lang w:eastAsia="zh-CN"/>
        </w:rPr>
        <w:t xml:space="preserve">、</w:t>
      </w:r>
      <w:r>
        <w:rPr>
          <w:rFonts w:hint="eastAsia" w:hAnsi="宋体" w:eastAsia="宋体" w:cs="宋体"/>
          <w:b w:val="0"/>
          <w:bCs w:val="0"/>
          <w:sz w:val="24"/>
          <w:szCs w:val="24"/>
          <w:highlight w:val="none"/>
          <w:lang w:eastAsia="zh-CN"/>
        </w:rPr>
        <w:t xml:space="preserve">根据投标</w:t>
      </w:r>
      <w:r>
        <w:rPr>
          <w:rFonts w:hint="eastAsia" w:hAnsi="宋体" w:cs="宋体"/>
          <w:b w:val="0"/>
          <w:bCs w:val="0"/>
          <w:sz w:val="24"/>
          <w:szCs w:val="24"/>
          <w:highlight w:val="none"/>
          <w:lang w:eastAsia="zh-CN"/>
        </w:rPr>
        <w:t xml:space="preserve">单位</w:t>
      </w:r>
      <w:r>
        <w:rPr>
          <w:rFonts w:hint="eastAsia" w:hAnsi="宋体" w:eastAsia="宋体" w:cs="宋体"/>
          <w:b w:val="0"/>
          <w:bCs w:val="0"/>
          <w:sz w:val="24"/>
          <w:szCs w:val="24"/>
          <w:highlight w:val="none"/>
          <w:lang w:eastAsia="zh-CN"/>
        </w:rPr>
        <w:t xml:space="preserve">对本项目的项目情况了解，针对项目特点进行整体方案规划，设计方案，并提供校企合作方案，</w:t>
      </w:r>
      <w:bookmarkStart w:id="191" w:name="OLE_LINK41"/>
      <w:r>
        <w:rPr>
          <w:rFonts w:hint="eastAsia" w:hAnsi="宋体" w:eastAsia="宋体" w:cs="宋体"/>
          <w:b w:val="0"/>
          <w:bCs w:val="0"/>
          <w:sz w:val="24"/>
          <w:szCs w:val="24"/>
          <w:highlight w:val="none"/>
          <w:lang w:eastAsia="zh-CN"/>
        </w:rPr>
        <w:t xml:space="preserve">方案完整详细、合理可行的</w:t>
      </w:r>
      <w:r>
        <w:rPr>
          <w:rFonts w:hint="eastAsia" w:hAnsi="宋体" w:cs="宋体"/>
          <w:b w:val="0"/>
          <w:bCs w:val="0"/>
          <w:sz w:val="24"/>
          <w:szCs w:val="24"/>
          <w:highlight w:val="none"/>
          <w:lang w:eastAsia="zh-CN"/>
        </w:rPr>
        <w:t xml:space="preserve">得</w:t>
      </w:r>
      <w:r>
        <w:rPr>
          <w:rFonts w:hint="eastAsia" w:hAnsi="宋体" w:cs="宋体"/>
          <w:b w:val="0"/>
          <w:bCs w:val="0"/>
          <w:sz w:val="24"/>
          <w:szCs w:val="24"/>
          <w:highlight w:val="none"/>
          <w:lang w:val="en-US" w:eastAsia="zh-CN"/>
        </w:rPr>
        <w:t xml:space="preserve">4</w:t>
      </w:r>
      <w:r>
        <w:rPr>
          <w:rFonts w:hint="eastAsia" w:hAnsi="宋体" w:eastAsia="宋体" w:cs="宋体"/>
          <w:b w:val="0"/>
          <w:bCs w:val="0"/>
          <w:sz w:val="24"/>
          <w:szCs w:val="24"/>
          <w:highlight w:val="none"/>
          <w:lang w:eastAsia="zh-CN"/>
        </w:rPr>
        <w:t xml:space="preserve">分</w:t>
      </w:r>
      <w:r>
        <w:rPr>
          <w:rFonts w:hint="eastAsia" w:hAnsi="宋体" w:cs="宋体"/>
          <w:b w:val="0"/>
          <w:bCs w:val="0"/>
          <w:sz w:val="24"/>
          <w:szCs w:val="24"/>
          <w:highlight w:val="none"/>
          <w:lang w:eastAsia="zh-CN"/>
        </w:rPr>
        <w:t xml:space="preserve">；</w:t>
      </w:r>
      <w:r>
        <w:rPr>
          <w:rFonts w:hint="eastAsia" w:hAnsi="宋体" w:eastAsia="宋体" w:cs="宋体"/>
          <w:b w:val="0"/>
          <w:bCs w:val="0"/>
          <w:sz w:val="24"/>
          <w:szCs w:val="24"/>
          <w:highlight w:val="none"/>
          <w:lang w:eastAsia="zh-CN"/>
        </w:rPr>
        <w:t xml:space="preserve">方案完整、较合理可行的</w:t>
      </w:r>
      <w:r>
        <w:rPr>
          <w:rFonts w:hint="eastAsia" w:hAnsi="宋体" w:cs="宋体"/>
          <w:b w:val="0"/>
          <w:bCs w:val="0"/>
          <w:sz w:val="24"/>
          <w:szCs w:val="24"/>
          <w:highlight w:val="none"/>
          <w:lang w:eastAsia="zh-CN"/>
        </w:rPr>
        <w:t xml:space="preserve">得</w:t>
      </w:r>
      <w:r>
        <w:rPr>
          <w:rFonts w:hint="eastAsia" w:hAnsi="宋体" w:cs="宋体"/>
          <w:b w:val="0"/>
          <w:bCs w:val="0"/>
          <w:sz w:val="24"/>
          <w:szCs w:val="24"/>
          <w:highlight w:val="none"/>
          <w:lang w:val="en-US" w:eastAsia="zh-CN"/>
        </w:rPr>
        <w:t xml:space="preserve">3</w:t>
      </w:r>
      <w:r>
        <w:rPr>
          <w:rFonts w:hint="eastAsia" w:hAnsi="宋体" w:eastAsia="宋体" w:cs="宋体"/>
          <w:b w:val="0"/>
          <w:bCs w:val="0"/>
          <w:sz w:val="24"/>
          <w:szCs w:val="24"/>
          <w:highlight w:val="none"/>
          <w:lang w:eastAsia="zh-CN"/>
        </w:rPr>
        <w:t xml:space="preserve">分</w:t>
      </w:r>
      <w:r>
        <w:rPr>
          <w:rFonts w:hint="eastAsia" w:hAnsi="宋体" w:cs="宋体"/>
          <w:b w:val="0"/>
          <w:bCs w:val="0"/>
          <w:sz w:val="24"/>
          <w:szCs w:val="24"/>
          <w:highlight w:val="none"/>
          <w:lang w:eastAsia="zh-CN"/>
        </w:rPr>
        <w:t xml:space="preserve">；</w:t>
      </w:r>
      <w:r>
        <w:rPr>
          <w:rFonts w:hint="eastAsia" w:hAnsi="宋体" w:eastAsia="宋体" w:cs="宋体"/>
          <w:b w:val="0"/>
          <w:bCs w:val="0"/>
          <w:sz w:val="24"/>
          <w:szCs w:val="24"/>
          <w:highlight w:val="none"/>
          <w:lang w:eastAsia="zh-CN"/>
        </w:rPr>
        <w:t xml:space="preserve">方案有所欠缺、合理性可行性一般的</w:t>
      </w:r>
      <w:r>
        <w:rPr>
          <w:rFonts w:hint="eastAsia" w:hAnsi="宋体" w:cs="宋体"/>
          <w:b w:val="0"/>
          <w:bCs w:val="0"/>
          <w:sz w:val="24"/>
          <w:szCs w:val="24"/>
          <w:highlight w:val="none"/>
          <w:lang w:eastAsia="zh-CN"/>
        </w:rPr>
        <w:t xml:space="preserve">得</w:t>
      </w:r>
      <w:r>
        <w:rPr>
          <w:rFonts w:hint="eastAsia" w:hAnsi="宋体" w:cs="宋体"/>
          <w:b w:val="0"/>
          <w:bCs w:val="0"/>
          <w:sz w:val="24"/>
          <w:szCs w:val="24"/>
          <w:highlight w:val="none"/>
          <w:lang w:val="en-US" w:eastAsia="zh-CN"/>
        </w:rPr>
        <w:t xml:space="preserve">2</w:t>
      </w:r>
      <w:r>
        <w:rPr>
          <w:rFonts w:hint="eastAsia" w:hAnsi="宋体" w:eastAsia="宋体" w:cs="宋体"/>
          <w:b w:val="0"/>
          <w:bCs w:val="0"/>
          <w:sz w:val="24"/>
          <w:szCs w:val="24"/>
          <w:highlight w:val="none"/>
          <w:lang w:eastAsia="zh-CN"/>
        </w:rPr>
        <w:t xml:space="preserve">分</w:t>
      </w:r>
      <w:r>
        <w:rPr>
          <w:rFonts w:hint="eastAsia" w:hAnsi="宋体" w:cs="宋体"/>
          <w:b w:val="0"/>
          <w:bCs w:val="0"/>
          <w:sz w:val="24"/>
          <w:szCs w:val="24"/>
          <w:highlight w:val="none"/>
          <w:lang w:eastAsia="zh-CN"/>
        </w:rPr>
        <w:t xml:space="preserve">；</w:t>
      </w:r>
      <w:r>
        <w:rPr>
          <w:rFonts w:hint="eastAsia" w:hAnsi="宋体" w:eastAsia="宋体" w:cs="宋体"/>
          <w:b w:val="0"/>
          <w:bCs w:val="0"/>
          <w:sz w:val="24"/>
          <w:szCs w:val="24"/>
          <w:highlight w:val="none"/>
          <w:lang w:eastAsia="zh-CN"/>
        </w:rPr>
        <w:t xml:space="preserve">未提供不得分</w:t>
      </w:r>
      <w:r>
        <w:rPr>
          <w:rFonts w:hint="eastAsia" w:hAnsi="宋体" w:cs="宋体"/>
          <w:b w:val="0"/>
          <w:bCs w:val="0"/>
          <w:sz w:val="24"/>
          <w:szCs w:val="24"/>
          <w:highlight w:val="none"/>
          <w:lang w:eastAsia="zh-CN"/>
        </w:rPr>
        <w:t xml:space="preserve">。本项最高</w:t>
      </w:r>
      <w:r>
        <w:rPr>
          <w:rFonts w:hint="eastAsia" w:hAnsi="宋体" w:cs="宋体"/>
          <w:b w:val="0"/>
          <w:bCs w:val="0"/>
          <w:sz w:val="24"/>
          <w:szCs w:val="24"/>
          <w:highlight w:val="none"/>
          <w:lang w:val="en-US" w:eastAsia="zh-CN"/>
        </w:rPr>
        <w:t xml:space="preserve">4分。</w:t>
      </w:r>
      <w:r>
        <w:rPr>
          <w:rFonts w:hint="eastAsia" w:hAnsi="宋体" w:eastAsia="宋体" w:cs="宋体"/>
          <w:b w:val="0"/>
          <w:bCs w:val="0"/>
          <w:sz w:val="24"/>
          <w:szCs w:val="24"/>
          <w:highlight w:val="none"/>
          <w:lang w:eastAsia="zh-CN"/>
        </w:rPr>
      </w:r>
      <w:r/>
    </w:p>
    <w:p>
      <w:pPr>
        <w:pStyle w:val="1011"/>
        <w:jc w:val="left"/>
        <w:spacing w:line="360" w:lineRule="auto"/>
        <w:rPr>
          <w:rFonts w:hint="eastAsia" w:hAnsi="宋体" w:cs="宋体"/>
          <w:b/>
          <w:bCs/>
          <w:sz w:val="24"/>
          <w:szCs w:val="24"/>
          <w:highlight w:val="none"/>
          <w:lang w:eastAsia="zh-CN"/>
        </w:rPr>
      </w:pPr>
      <w:r/>
      <w:bookmarkEnd w:id="191"/>
      <w:r/>
      <w:bookmarkStart w:id="192" w:name="OLE_LINK40"/>
      <w:r>
        <w:rPr>
          <w:rFonts w:hint="eastAsia" w:hAnsi="宋体" w:cs="宋体"/>
          <w:b/>
          <w:bCs/>
          <w:sz w:val="24"/>
          <w:szCs w:val="24"/>
          <w:highlight w:val="none"/>
          <w:lang w:eastAsia="zh-CN"/>
        </w:rPr>
        <w:t xml:space="preserve">（五）</w:t>
      </w:r>
      <w:bookmarkStart w:id="193" w:name="OLE_LINK36"/>
      <w:r>
        <w:rPr>
          <w:rFonts w:hint="eastAsia" w:hAnsi="宋体" w:cs="宋体"/>
          <w:b/>
          <w:bCs/>
          <w:sz w:val="24"/>
          <w:szCs w:val="24"/>
          <w:highlight w:val="none"/>
          <w:lang w:eastAsia="zh-CN"/>
        </w:rPr>
        <w:t xml:space="preserve">安装、调试、验收方案</w:t>
      </w:r>
      <w:bookmarkEnd w:id="193"/>
      <w:r>
        <w:rPr>
          <w:rFonts w:hint="eastAsia" w:hAnsi="宋体" w:cs="宋体"/>
          <w:b/>
          <w:bCs/>
          <w:sz w:val="24"/>
          <w:szCs w:val="24"/>
          <w:highlight w:val="none"/>
          <w:lang w:eastAsia="zh-CN"/>
        </w:rPr>
        <w:t xml:space="preserve">（4分）</w:t>
      </w:r>
      <w:r>
        <w:rPr>
          <w:rFonts w:hint="eastAsia" w:hAnsi="宋体" w:cs="宋体"/>
          <w:b/>
          <w:bCs/>
          <w:sz w:val="24"/>
          <w:szCs w:val="24"/>
          <w:highlight w:val="none"/>
          <w:lang w:eastAsia="zh-CN"/>
        </w:rPr>
      </w:r>
      <w:r/>
    </w:p>
    <w:p>
      <w:pPr>
        <w:pStyle w:val="1023"/>
        <w:ind w:left="0" w:firstLine="480"/>
        <w:spacing w:line="360" w:lineRule="auto"/>
        <w:tabs>
          <w:tab w:val="center" w:pos="4201" w:leader="none"/>
          <w:tab w:val="right" w:pos="9298" w:leader="dot"/>
        </w:tabs>
        <w:rPr>
          <w:rFonts w:hint="eastAsia" w:hAnsi="宋体" w:eastAsia="宋体" w:cs="宋体"/>
          <w:sz w:val="24"/>
          <w:szCs w:val="24"/>
          <w:highlight w:val="none"/>
          <w:lang w:val="en-US" w:eastAsia="zh-CN"/>
        </w:rPr>
      </w:pPr>
      <w:r/>
      <w:bookmarkEnd w:id="192"/>
      <w:r>
        <w:rPr>
          <w:rFonts w:hint="eastAsia" w:ascii="宋体" w:hAnsi="宋体" w:eastAsia="宋体" w:cs="宋体"/>
          <w:sz w:val="24"/>
          <w:szCs w:val="24"/>
          <w:highlight w:val="none"/>
          <w:lang w:eastAsia="zh-CN"/>
        </w:rPr>
        <w:t xml:space="preserve">根据投标</w:t>
      </w:r>
      <w:r>
        <w:rPr>
          <w:rFonts w:hint="eastAsia" w:hAnsi="宋体" w:eastAsia="宋体" w:cs="宋体"/>
          <w:sz w:val="24"/>
          <w:szCs w:val="24"/>
          <w:highlight w:val="none"/>
          <w:lang w:eastAsia="zh-CN"/>
        </w:rPr>
        <w:t xml:space="preserve">单位</w:t>
      </w:r>
      <w:r>
        <w:rPr>
          <w:rFonts w:hint="eastAsia" w:ascii="宋体" w:hAnsi="宋体" w:eastAsia="宋体" w:cs="宋体"/>
          <w:sz w:val="24"/>
          <w:szCs w:val="24"/>
          <w:highlight w:val="none"/>
          <w:lang w:eastAsia="zh-CN"/>
        </w:rPr>
        <w:t xml:space="preserve">提供的安装、调试、验收方案进行评分</w:t>
      </w:r>
      <w:r>
        <w:rPr>
          <w:rFonts w:hint="eastAsia" w:hAnsi="宋体" w:eastAsia="宋体" w:cs="宋体"/>
          <w:sz w:val="24"/>
          <w:szCs w:val="24"/>
          <w:highlight w:val="none"/>
          <w:lang w:eastAsia="zh-CN"/>
        </w:rPr>
        <w:t xml:space="preserve">，</w:t>
      </w:r>
      <w:bookmarkStart w:id="194" w:name="OLE_LINK44"/>
      <w:r>
        <w:rPr>
          <w:rFonts w:hint="eastAsia" w:ascii="宋体" w:hAnsi="宋体" w:eastAsia="宋体" w:cs="宋体"/>
          <w:sz w:val="24"/>
          <w:szCs w:val="24"/>
          <w:highlight w:val="none"/>
          <w:lang w:eastAsia="zh-CN"/>
        </w:rPr>
        <w:t xml:space="preserve">方案科学有效且具有可操作性的得</w:t>
      </w:r>
      <w:r>
        <w:rPr>
          <w:rFonts w:hint="eastAsia"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分；方案</w:t>
      </w:r>
      <w:r>
        <w:rPr>
          <w:rFonts w:hint="eastAsia" w:hAnsi="宋体" w:eastAsia="宋体" w:cs="宋体"/>
          <w:sz w:val="24"/>
          <w:szCs w:val="24"/>
          <w:highlight w:val="none"/>
          <w:lang w:eastAsia="zh-CN"/>
        </w:rPr>
        <w:t xml:space="preserve">科学性、可操作性</w:t>
      </w:r>
      <w:r>
        <w:rPr>
          <w:rFonts w:hint="eastAsia" w:ascii="宋体" w:hAnsi="宋体" w:eastAsia="宋体" w:cs="宋体"/>
          <w:sz w:val="24"/>
          <w:szCs w:val="24"/>
          <w:highlight w:val="none"/>
          <w:lang w:eastAsia="zh-CN"/>
        </w:rPr>
        <w:t xml:space="preserve">一般的</w:t>
      </w:r>
      <w:r>
        <w:rPr>
          <w:rFonts w:hint="eastAsia" w:hAnsi="宋体" w:eastAsia="宋体" w:cs="宋体"/>
          <w:sz w:val="24"/>
          <w:szCs w:val="24"/>
          <w:highlight w:val="none"/>
          <w:lang w:eastAsia="zh-CN"/>
        </w:rPr>
        <w:t xml:space="preserve">得</w:t>
      </w:r>
      <w:r>
        <w:rPr>
          <w:rFonts w:hint="eastAsia"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分；方案</w:t>
      </w:r>
      <w:r>
        <w:rPr>
          <w:rFonts w:hint="eastAsia" w:hAnsi="宋体" w:eastAsia="宋体" w:cs="宋体"/>
          <w:sz w:val="24"/>
          <w:szCs w:val="24"/>
          <w:highlight w:val="none"/>
          <w:lang w:eastAsia="zh-CN"/>
        </w:rPr>
        <w:t xml:space="preserve">有所欠缺，可操作较差的得</w:t>
      </w:r>
      <w:r>
        <w:rPr>
          <w:rFonts w:hint="eastAsia" w:hAnsi="宋体" w:eastAsia="宋体" w:cs="宋体"/>
          <w:sz w:val="24"/>
          <w:szCs w:val="24"/>
          <w:highlight w:val="none"/>
          <w:lang w:val="en-US" w:eastAsia="zh-CN"/>
        </w:rPr>
        <w:t xml:space="preserve">2分</w:t>
      </w:r>
      <w:r>
        <w:rPr>
          <w:rFonts w:hint="eastAsia" w:ascii="宋体" w:hAnsi="宋体" w:eastAsia="宋体" w:cs="宋体"/>
          <w:sz w:val="24"/>
          <w:szCs w:val="24"/>
          <w:highlight w:val="none"/>
          <w:lang w:eastAsia="zh-CN"/>
        </w:rPr>
        <w:t xml:space="preserve">，</w:t>
      </w:r>
      <w:r>
        <w:rPr>
          <w:rFonts w:hint="eastAsia" w:hAnsi="宋体" w:eastAsia="宋体" w:cs="宋体"/>
          <w:sz w:val="24"/>
          <w:szCs w:val="24"/>
          <w:highlight w:val="none"/>
          <w:lang w:eastAsia="zh-CN"/>
        </w:rPr>
        <w:t xml:space="preserve">未提供</w:t>
      </w:r>
      <w:r>
        <w:rPr>
          <w:rFonts w:hint="eastAsia" w:ascii="宋体" w:hAnsi="宋体" w:eastAsia="宋体" w:cs="宋体"/>
          <w:sz w:val="24"/>
          <w:szCs w:val="24"/>
          <w:highlight w:val="none"/>
          <w:lang w:eastAsia="zh-CN"/>
        </w:rPr>
        <w:t xml:space="preserve">不得分</w:t>
      </w:r>
      <w:r>
        <w:rPr>
          <w:rFonts w:hint="eastAsia" w:hAnsi="宋体" w:eastAsia="宋体" w:cs="宋体"/>
          <w:sz w:val="24"/>
          <w:szCs w:val="24"/>
          <w:highlight w:val="none"/>
          <w:lang w:eastAsia="zh-CN"/>
        </w:rPr>
        <w:t xml:space="preserve">，本项最高</w:t>
      </w:r>
      <w:r>
        <w:rPr>
          <w:rFonts w:hint="eastAsia" w:hAnsi="宋体" w:eastAsia="宋体" w:cs="宋体"/>
          <w:sz w:val="24"/>
          <w:szCs w:val="24"/>
          <w:highlight w:val="none"/>
          <w:lang w:val="en-US" w:eastAsia="zh-CN"/>
        </w:rPr>
        <w:t xml:space="preserve">4分。</w:t>
      </w:r>
      <w:r>
        <w:rPr>
          <w:rFonts w:hint="eastAsia" w:hAnsi="宋体" w:eastAsia="宋体" w:cs="宋体"/>
          <w:sz w:val="24"/>
          <w:szCs w:val="24"/>
          <w:highlight w:val="none"/>
          <w:lang w:val="en-US" w:eastAsia="zh-CN"/>
        </w:rPr>
      </w:r>
      <w:r/>
    </w:p>
    <w:p>
      <w:pPr>
        <w:pStyle w:val="1011"/>
        <w:jc w:val="left"/>
        <w:spacing w:line="360" w:lineRule="auto"/>
        <w:rPr>
          <w:rFonts w:hint="eastAsia" w:ascii="宋体" w:hAnsi="宋体" w:eastAsia="宋体" w:cs="宋体"/>
          <w:b/>
          <w:bCs/>
          <w:sz w:val="24"/>
          <w:szCs w:val="24"/>
          <w:highlight w:val="none"/>
          <w:lang w:eastAsia="zh-CN"/>
        </w:rPr>
      </w:pPr>
      <w:r/>
      <w:bookmarkEnd w:id="194"/>
      <w:r>
        <w:rPr>
          <w:rFonts w:hint="eastAsia" w:ascii="宋体" w:hAnsi="宋体" w:eastAsia="宋体" w:cs="宋体"/>
          <w:b/>
          <w:bCs/>
          <w:sz w:val="24"/>
          <w:szCs w:val="24"/>
          <w:highlight w:val="none"/>
          <w:lang w:eastAsia="zh-CN"/>
        </w:rPr>
        <w:t xml:space="preserve">（六）培训方案（4 分）</w:t>
      </w:r>
      <w:r>
        <w:rPr>
          <w:rFonts w:hint="eastAsia" w:ascii="宋体" w:hAnsi="宋体" w:eastAsia="宋体" w:cs="宋体"/>
          <w:b/>
          <w:bCs/>
          <w:sz w:val="24"/>
          <w:szCs w:val="24"/>
          <w:highlight w:val="none"/>
          <w:lang w:eastAsia="zh-CN"/>
        </w:rPr>
      </w:r>
      <w:r/>
    </w:p>
    <w:p>
      <w:pPr>
        <w:pStyle w:val="1011"/>
        <w:ind w:firstLine="480"/>
        <w:jc w:val="left"/>
        <w:spacing w:line="360" w:lineRule="auto"/>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根据</w:t>
      </w:r>
      <w:r>
        <w:rPr>
          <w:rFonts w:hint="eastAsia" w:ascii="宋体" w:hAnsi="宋体" w:eastAsia="宋体" w:cs="宋体"/>
          <w:sz w:val="24"/>
          <w:szCs w:val="24"/>
          <w:highlight w:val="none"/>
          <w:lang w:val="en-US" w:eastAsia="zh-CN" w:bidi="ar-SA"/>
        </w:rPr>
        <w:t xml:space="preserve">投标单位</w:t>
      </w:r>
      <w:r>
        <w:rPr>
          <w:rFonts w:ascii="宋体" w:hAnsi="宋体" w:eastAsia="宋体" w:cs="宋体"/>
          <w:sz w:val="24"/>
          <w:szCs w:val="24"/>
          <w:highlight w:val="none"/>
          <w:lang w:val="en-US" w:eastAsia="zh-CN" w:bidi="ar-SA"/>
        </w:rPr>
        <w:t xml:space="preserve">针对本项目提供培训情况，具体至培训次数、方式、内容、地点、时间、准备资料、承诺达到的效果、培训师资力量等</w:t>
      </w:r>
      <w:r>
        <w:rPr>
          <w:rFonts w:hint="eastAsia" w:ascii="宋体" w:hAnsi="宋体" w:eastAsia="宋体" w:cs="宋体"/>
          <w:sz w:val="24"/>
          <w:szCs w:val="24"/>
          <w:highlight w:val="none"/>
          <w:lang w:val="en-US" w:eastAsia="zh-CN" w:bidi="ar-SA"/>
        </w:rPr>
        <w:t xml:space="preserve">进行综合比较打分</w:t>
      </w:r>
      <w:r>
        <w:rPr>
          <w:rFonts w:ascii="宋体" w:hAnsi="宋体" w:eastAsia="宋体" w:cs="宋体"/>
          <w:sz w:val="24"/>
          <w:szCs w:val="24"/>
          <w:highlight w:val="none"/>
          <w:lang w:val="en-US" w:eastAsia="zh-CN" w:bidi="ar-SA"/>
        </w:rPr>
        <w:t xml:space="preserve">，方案完整详细、合理可行的</w:t>
      </w:r>
      <w:r>
        <w:rPr>
          <w:rFonts w:hint="eastAsia" w:ascii="宋体" w:hAnsi="宋体" w:eastAsia="宋体" w:cs="宋体"/>
          <w:sz w:val="24"/>
          <w:szCs w:val="24"/>
          <w:highlight w:val="none"/>
          <w:lang w:val="en-US" w:eastAsia="zh-CN" w:bidi="ar-SA"/>
        </w:rPr>
        <w:t xml:space="preserve">得</w:t>
      </w:r>
      <w:r>
        <w:rPr>
          <w:rFonts w:ascii="宋体" w:hAnsi="宋体" w:eastAsia="宋体" w:cs="宋体"/>
          <w:sz w:val="24"/>
          <w:szCs w:val="24"/>
          <w:highlight w:val="none"/>
          <w:lang w:val="en-US" w:eastAsia="zh-CN" w:bidi="ar-SA"/>
        </w:rPr>
        <w:t xml:space="preserve">4分；方案完整、较合理可行的</w:t>
      </w:r>
      <w:r>
        <w:rPr>
          <w:rFonts w:hint="eastAsia" w:ascii="宋体" w:hAnsi="宋体" w:eastAsia="宋体" w:cs="宋体"/>
          <w:sz w:val="24"/>
          <w:szCs w:val="24"/>
          <w:highlight w:val="none"/>
          <w:lang w:val="en-US" w:eastAsia="zh-CN" w:bidi="ar-SA"/>
        </w:rPr>
        <w:t xml:space="preserve">得</w:t>
      </w:r>
      <w:r>
        <w:rPr>
          <w:rFonts w:ascii="宋体" w:hAnsi="宋体" w:eastAsia="宋体" w:cs="宋体"/>
          <w:sz w:val="24"/>
          <w:szCs w:val="24"/>
          <w:highlight w:val="none"/>
          <w:lang w:val="en-US" w:eastAsia="zh-CN" w:bidi="ar-SA"/>
        </w:rPr>
        <w:t xml:space="preserve">3分；方案有所欠缺、合理性可行性一般的</w:t>
      </w:r>
      <w:r>
        <w:rPr>
          <w:rFonts w:hint="eastAsia" w:ascii="宋体" w:hAnsi="宋体" w:eastAsia="宋体" w:cs="宋体"/>
          <w:sz w:val="24"/>
          <w:szCs w:val="24"/>
          <w:highlight w:val="none"/>
          <w:lang w:val="en-US" w:eastAsia="zh-CN" w:bidi="ar-SA"/>
        </w:rPr>
        <w:t xml:space="preserve">得</w:t>
      </w:r>
      <w:r>
        <w:rPr>
          <w:rFonts w:ascii="宋体" w:hAnsi="宋体" w:eastAsia="宋体" w:cs="宋体"/>
          <w:sz w:val="24"/>
          <w:szCs w:val="24"/>
          <w:highlight w:val="none"/>
          <w:lang w:val="en-US" w:eastAsia="zh-CN" w:bidi="ar-SA"/>
        </w:rPr>
        <w:t xml:space="preserve">2分；未提供不得分。</w:t>
      </w:r>
      <w:bookmarkStart w:id="195" w:name="OLE_LINK56"/>
      <w:r>
        <w:rPr>
          <w:rFonts w:ascii="宋体" w:hAnsi="宋体" w:eastAsia="宋体" w:cs="宋体"/>
          <w:sz w:val="24"/>
          <w:szCs w:val="24"/>
          <w:highlight w:val="none"/>
          <w:lang w:val="en-US" w:eastAsia="zh-CN" w:bidi="ar-SA"/>
        </w:rPr>
        <w:t xml:space="preserve">本项最高4分。</w:t>
      </w:r>
      <w:bookmarkEnd w:id="195"/>
      <w:r>
        <w:rPr>
          <w:rFonts w:ascii="宋体" w:hAnsi="宋体" w:eastAsia="宋体" w:cs="宋体"/>
          <w:sz w:val="24"/>
          <w:szCs w:val="24"/>
          <w:highlight w:val="none"/>
          <w:lang w:val="en-US" w:eastAsia="zh-CN" w:bidi="ar-SA"/>
        </w:rPr>
      </w:r>
      <w:r/>
    </w:p>
    <w:p>
      <w:pPr>
        <w:pStyle w:val="1011"/>
        <w:jc w:val="left"/>
        <w:spacing w:line="360" w:lineRule="auto"/>
        <w:rPr>
          <w:rFonts w:ascii="宋体" w:hAnsi="宋体" w:eastAsia="宋体" w:cs="宋体"/>
          <w:b/>
          <w:bCs/>
          <w:sz w:val="24"/>
          <w:szCs w:val="24"/>
          <w:highlight w:val="none"/>
          <w:lang w:val="en-US" w:eastAsia="zh-CN" w:bidi="ar-SA"/>
        </w:rPr>
      </w:pPr>
      <w:r/>
      <w:bookmarkStart w:id="196" w:name="OLE_LINK42"/>
      <w:r>
        <w:rPr>
          <w:rFonts w:hint="eastAsia" w:ascii="宋体" w:hAnsi="宋体" w:eastAsia="宋体" w:cs="宋体"/>
          <w:b/>
          <w:bCs/>
          <w:sz w:val="24"/>
          <w:szCs w:val="24"/>
          <w:highlight w:val="none"/>
          <w:lang w:val="en-US" w:eastAsia="zh-CN" w:bidi="ar-SA"/>
        </w:rPr>
        <w:t xml:space="preserve">（七）应急预案（4分）</w:t>
      </w:r>
      <w:r>
        <w:rPr>
          <w:rFonts w:ascii="宋体" w:hAnsi="宋体" w:eastAsia="宋体" w:cs="宋体"/>
          <w:b/>
          <w:bCs/>
          <w:sz w:val="24"/>
          <w:szCs w:val="24"/>
          <w:highlight w:val="none"/>
          <w:lang w:val="en-US" w:eastAsia="zh-CN" w:bidi="ar-SA"/>
        </w:rPr>
      </w:r>
      <w:r/>
    </w:p>
    <w:p>
      <w:pPr>
        <w:pStyle w:val="1011"/>
        <w:ind w:firstLine="480"/>
        <w:jc w:val="left"/>
        <w:spacing w:line="360" w:lineRule="auto"/>
        <w:rPr>
          <w:rFonts w:hint="eastAsia" w:hAnsi="宋体" w:cs="宋体"/>
          <w:b w:val="0"/>
          <w:bCs w:val="0"/>
          <w:sz w:val="24"/>
          <w:szCs w:val="24"/>
          <w:highlight w:val="none"/>
        </w:rPr>
      </w:pPr>
      <w:r/>
      <w:bookmarkEnd w:id="196"/>
      <w:r/>
      <w:bookmarkStart w:id="197" w:name="OLE_LINK43"/>
      <w:r>
        <w:rPr>
          <w:rFonts w:hint="eastAsia" w:hAnsi="宋体" w:cs="宋体"/>
          <w:b w:val="0"/>
          <w:bCs w:val="0"/>
          <w:sz w:val="24"/>
          <w:szCs w:val="24"/>
          <w:highlight w:val="none"/>
        </w:rPr>
        <w:t xml:space="preserve">根据投标</w:t>
      </w:r>
      <w:r>
        <w:rPr>
          <w:rFonts w:hint="eastAsia" w:hAnsi="宋体" w:cs="宋体"/>
          <w:b w:val="0"/>
          <w:bCs w:val="0"/>
          <w:sz w:val="24"/>
          <w:szCs w:val="24"/>
          <w:highlight w:val="none"/>
          <w:lang w:eastAsia="zh-CN"/>
        </w:rPr>
        <w:t xml:space="preserve">单位</w:t>
      </w:r>
      <w:r>
        <w:rPr>
          <w:rFonts w:hint="eastAsia" w:hAnsi="宋体" w:cs="宋体"/>
          <w:b w:val="0"/>
          <w:bCs w:val="0"/>
          <w:sz w:val="24"/>
          <w:szCs w:val="24"/>
          <w:highlight w:val="none"/>
        </w:rPr>
        <w:t xml:space="preserve">提供</w:t>
      </w:r>
      <w:bookmarkEnd w:id="197"/>
      <w:r>
        <w:rPr>
          <w:rFonts w:hint="eastAsia" w:hAnsi="宋体" w:cs="宋体"/>
          <w:b w:val="0"/>
          <w:bCs w:val="0"/>
          <w:sz w:val="24"/>
          <w:szCs w:val="24"/>
          <w:highlight w:val="none"/>
        </w:rPr>
        <w:t xml:space="preserve">的合同期内应急突发情况处理方案进行打分，</w:t>
      </w:r>
      <w:bookmarkStart w:id="198" w:name="OLE_LINK34"/>
      <w:r>
        <w:rPr>
          <w:rFonts w:hint="eastAsia" w:hAnsi="宋体" w:cs="宋体"/>
          <w:b w:val="0"/>
          <w:bCs w:val="0"/>
          <w:sz w:val="24"/>
          <w:szCs w:val="24"/>
          <w:highlight w:val="none"/>
        </w:rPr>
        <w:t xml:space="preserve">方案内容详细合理、应急保障措施完善的得</w:t>
      </w:r>
      <w:r>
        <w:rPr>
          <w:rFonts w:hint="eastAsia" w:hAnsi="宋体" w:cs="宋体"/>
          <w:b w:val="0"/>
          <w:bCs w:val="0"/>
          <w:sz w:val="24"/>
          <w:szCs w:val="24"/>
          <w:highlight w:val="none"/>
          <w:lang w:val="en-US" w:eastAsia="zh-CN"/>
        </w:rPr>
        <w:t xml:space="preserve">4</w:t>
      </w:r>
      <w:r>
        <w:rPr>
          <w:rFonts w:hint="eastAsia" w:hAnsi="宋体" w:cs="宋体"/>
          <w:b w:val="0"/>
          <w:bCs w:val="0"/>
          <w:sz w:val="24"/>
          <w:szCs w:val="24"/>
          <w:highlight w:val="none"/>
        </w:rPr>
        <w:t xml:space="preserve">分；</w:t>
      </w:r>
      <w:bookmarkEnd w:id="198"/>
      <w:r>
        <w:rPr>
          <w:rFonts w:hint="eastAsia" w:hAnsi="宋体" w:cs="宋体"/>
          <w:b w:val="0"/>
          <w:bCs w:val="0"/>
          <w:sz w:val="24"/>
          <w:szCs w:val="24"/>
          <w:highlight w:val="none"/>
        </w:rPr>
        <w:t xml:space="preserve">方案内容</w:t>
      </w:r>
      <w:r>
        <w:rPr>
          <w:rFonts w:hint="eastAsia" w:hAnsi="宋体" w:cs="宋体"/>
          <w:b w:val="0"/>
          <w:bCs w:val="0"/>
          <w:sz w:val="24"/>
          <w:szCs w:val="24"/>
          <w:highlight w:val="none"/>
          <w:lang w:eastAsia="zh-CN"/>
        </w:rPr>
        <w:t xml:space="preserve">较</w:t>
      </w:r>
      <w:r>
        <w:rPr>
          <w:rFonts w:hint="eastAsia" w:hAnsi="宋体" w:cs="宋体"/>
          <w:b w:val="0"/>
          <w:bCs w:val="0"/>
          <w:sz w:val="24"/>
          <w:szCs w:val="24"/>
          <w:highlight w:val="none"/>
        </w:rPr>
        <w:t xml:space="preserve">合理、应急保障措施</w:t>
      </w:r>
      <w:r>
        <w:rPr>
          <w:rFonts w:hint="eastAsia" w:hAnsi="宋体" w:cs="宋体"/>
          <w:b w:val="0"/>
          <w:bCs w:val="0"/>
          <w:sz w:val="24"/>
          <w:szCs w:val="24"/>
          <w:highlight w:val="none"/>
          <w:lang w:eastAsia="zh-CN"/>
        </w:rPr>
        <w:t xml:space="preserve">较</w:t>
      </w:r>
      <w:r>
        <w:rPr>
          <w:rFonts w:hint="eastAsia" w:hAnsi="宋体" w:cs="宋体"/>
          <w:b w:val="0"/>
          <w:bCs w:val="0"/>
          <w:sz w:val="24"/>
          <w:szCs w:val="24"/>
          <w:highlight w:val="none"/>
        </w:rPr>
        <w:t xml:space="preserve">完善的得</w:t>
      </w:r>
      <w:r>
        <w:rPr>
          <w:rFonts w:hint="eastAsia" w:hAnsi="宋体" w:cs="宋体"/>
          <w:b w:val="0"/>
          <w:bCs w:val="0"/>
          <w:sz w:val="24"/>
          <w:szCs w:val="24"/>
          <w:highlight w:val="none"/>
          <w:lang w:val="en-US" w:eastAsia="zh-CN"/>
        </w:rPr>
        <w:t xml:space="preserve">3</w:t>
      </w:r>
      <w:r>
        <w:rPr>
          <w:rFonts w:hint="eastAsia" w:hAnsi="宋体" w:cs="宋体"/>
          <w:b w:val="0"/>
          <w:bCs w:val="0"/>
          <w:sz w:val="24"/>
          <w:szCs w:val="24"/>
          <w:highlight w:val="none"/>
        </w:rPr>
        <w:t xml:space="preserve">分；方案内容不够详细、应急保障措施不完善的得</w:t>
      </w:r>
      <w:r>
        <w:rPr>
          <w:rFonts w:hint="eastAsia" w:hAnsi="宋体" w:cs="宋体"/>
          <w:b w:val="0"/>
          <w:bCs w:val="0"/>
          <w:sz w:val="24"/>
          <w:szCs w:val="24"/>
          <w:highlight w:val="none"/>
          <w:lang w:val="en-US" w:eastAsia="zh-CN"/>
        </w:rPr>
        <w:t xml:space="preserve">2</w:t>
      </w:r>
      <w:r>
        <w:rPr>
          <w:rFonts w:hint="eastAsia" w:hAnsi="宋体" w:cs="宋体"/>
          <w:b w:val="0"/>
          <w:bCs w:val="0"/>
          <w:sz w:val="24"/>
          <w:szCs w:val="24"/>
          <w:highlight w:val="none"/>
        </w:rPr>
        <w:t xml:space="preserve">分；</w:t>
      </w:r>
      <w:r>
        <w:rPr>
          <w:rFonts w:hint="eastAsia" w:hAnsi="宋体" w:cs="宋体"/>
          <w:b w:val="0"/>
          <w:bCs w:val="0"/>
          <w:sz w:val="24"/>
          <w:szCs w:val="24"/>
          <w:highlight w:val="none"/>
          <w:lang w:eastAsia="zh-CN"/>
        </w:rPr>
        <w:t xml:space="preserve">未提供不得分</w:t>
      </w:r>
      <w:r>
        <w:rPr>
          <w:rFonts w:hint="eastAsia" w:hAnsi="宋体" w:cs="宋体"/>
          <w:b w:val="0"/>
          <w:bCs w:val="0"/>
          <w:sz w:val="24"/>
          <w:szCs w:val="24"/>
          <w:highlight w:val="none"/>
        </w:rPr>
        <w:t xml:space="preserve">。</w:t>
      </w:r>
      <w:r>
        <w:rPr>
          <w:rFonts w:hint="eastAsia" w:hAnsi="宋体" w:cs="宋体"/>
          <w:b w:val="0"/>
          <w:bCs w:val="0"/>
          <w:sz w:val="24"/>
          <w:szCs w:val="24"/>
          <w:highlight w:val="none"/>
          <w:lang w:val="en-US" w:eastAsia="zh-CN"/>
        </w:rPr>
        <w:t xml:space="preserve">本项最高4分。</w:t>
      </w:r>
      <w:r>
        <w:rPr>
          <w:rFonts w:hint="eastAsia" w:hAnsi="宋体" w:cs="宋体"/>
          <w:b w:val="0"/>
          <w:bCs w:val="0"/>
          <w:sz w:val="24"/>
          <w:szCs w:val="24"/>
          <w:highlight w:val="none"/>
        </w:rPr>
      </w:r>
      <w:r/>
    </w:p>
    <w:p>
      <w:pPr>
        <w:pStyle w:val="1011"/>
        <w:jc w:val="left"/>
        <w:spacing w:line="360" w:lineRule="auto"/>
        <w:rPr>
          <w:rFonts w:hint="eastAsia" w:hAnsi="宋体" w:cs="宋体"/>
          <w:b/>
          <w:bCs/>
          <w:sz w:val="24"/>
          <w:szCs w:val="24"/>
          <w:highlight w:val="none"/>
          <w:lang w:val="en-US" w:eastAsia="zh-CN"/>
        </w:rPr>
      </w:pPr>
      <w:r/>
      <w:bookmarkStart w:id="199" w:name="OLE_LINK45"/>
      <w:r>
        <w:rPr>
          <w:rFonts w:hint="eastAsia" w:hAnsi="宋体" w:cs="宋体"/>
          <w:b/>
          <w:bCs/>
          <w:sz w:val="24"/>
          <w:szCs w:val="24"/>
          <w:highlight w:val="none"/>
          <w:lang w:val="en-US" w:eastAsia="zh-CN"/>
        </w:rPr>
        <w:t xml:space="preserve">（八）售后服务（3分）</w:t>
      </w:r>
      <w:r>
        <w:rPr>
          <w:rFonts w:hint="eastAsia" w:hAnsi="宋体" w:cs="宋体"/>
          <w:b/>
          <w:bCs/>
          <w:sz w:val="24"/>
          <w:szCs w:val="24"/>
          <w:highlight w:val="none"/>
          <w:lang w:val="en-US" w:eastAsia="zh-CN"/>
        </w:rPr>
      </w:r>
      <w:r/>
    </w:p>
    <w:p>
      <w:pPr>
        <w:pStyle w:val="1011"/>
        <w:ind w:firstLine="480"/>
        <w:jc w:val="left"/>
        <w:spacing w:line="360" w:lineRule="auto"/>
        <w:rPr>
          <w:rFonts w:hint="eastAsia" w:hAnsi="宋体" w:cs="宋体"/>
          <w:b w:val="0"/>
          <w:bCs w:val="0"/>
          <w:sz w:val="24"/>
          <w:szCs w:val="24"/>
          <w:highlight w:val="none"/>
          <w:lang w:val="en-US" w:eastAsia="zh-CN"/>
        </w:rPr>
      </w:pPr>
      <w:r/>
      <w:bookmarkEnd w:id="199"/>
      <w:r>
        <w:rPr>
          <w:rFonts w:hint="eastAsia" w:hAnsi="宋体" w:cs="宋体"/>
          <w:b w:val="0"/>
          <w:bCs w:val="0"/>
          <w:sz w:val="24"/>
          <w:szCs w:val="24"/>
          <w:highlight w:val="none"/>
        </w:rPr>
        <w:t xml:space="preserve">根据投标</w:t>
      </w:r>
      <w:r>
        <w:rPr>
          <w:rFonts w:hint="eastAsia" w:hAnsi="宋体" w:cs="宋体"/>
          <w:b w:val="0"/>
          <w:bCs w:val="0"/>
          <w:sz w:val="24"/>
          <w:szCs w:val="24"/>
          <w:highlight w:val="none"/>
          <w:lang w:eastAsia="zh-CN"/>
        </w:rPr>
        <w:t xml:space="preserve">单位</w:t>
      </w:r>
      <w:r>
        <w:rPr>
          <w:rFonts w:hint="eastAsia" w:hAnsi="宋体" w:cs="宋体"/>
          <w:b w:val="0"/>
          <w:bCs w:val="0"/>
          <w:sz w:val="24"/>
          <w:szCs w:val="24"/>
          <w:highlight w:val="none"/>
        </w:rPr>
        <w:t xml:space="preserve">提供</w:t>
      </w:r>
      <w:r>
        <w:rPr>
          <w:rFonts w:hint="eastAsia" w:hAnsi="宋体" w:cs="宋体"/>
          <w:b w:val="0"/>
          <w:bCs w:val="0"/>
          <w:sz w:val="24"/>
          <w:szCs w:val="24"/>
          <w:highlight w:val="none"/>
          <w:lang w:eastAsia="zh-CN"/>
        </w:rPr>
        <w:t xml:space="preserve">的</w:t>
      </w:r>
      <w:r>
        <w:rPr>
          <w:rFonts w:hint="eastAsia" w:hAnsi="宋体" w:cs="宋体"/>
          <w:b w:val="0"/>
          <w:bCs w:val="0"/>
          <w:sz w:val="24"/>
          <w:szCs w:val="24"/>
          <w:highlight w:val="none"/>
        </w:rPr>
        <w:t xml:space="preserve">售后服务具体内容和措施：包括售后技术服务方案、故障响应时间，售后服务维保方案,从日常售后服务和响应时间、服务人员配备、应急服务和响应、设备日常维保的频度及措施、日常维修备件等综合打分</w:t>
      </w:r>
      <w:r>
        <w:rPr>
          <w:rFonts w:hint="eastAsia" w:hAnsi="宋体" w:cs="宋体"/>
          <w:b w:val="0"/>
          <w:bCs w:val="0"/>
          <w:sz w:val="24"/>
          <w:szCs w:val="24"/>
          <w:highlight w:val="none"/>
          <w:lang w:eastAsia="zh-CN"/>
        </w:rPr>
        <w:t xml:space="preserve">，方案科学有效且具有可操作性的得</w:t>
      </w:r>
      <w:r>
        <w:rPr>
          <w:rFonts w:hint="eastAsia" w:hAnsi="宋体" w:cs="宋体"/>
          <w:b w:val="0"/>
          <w:bCs w:val="0"/>
          <w:sz w:val="24"/>
          <w:szCs w:val="24"/>
          <w:highlight w:val="none"/>
          <w:lang w:val="en-US" w:eastAsia="zh-CN"/>
        </w:rPr>
        <w:t xml:space="preserve">3</w:t>
      </w:r>
      <w:r>
        <w:rPr>
          <w:rFonts w:hint="eastAsia" w:hAnsi="宋体" w:cs="宋体"/>
          <w:b w:val="0"/>
          <w:bCs w:val="0"/>
          <w:sz w:val="24"/>
          <w:szCs w:val="24"/>
          <w:highlight w:val="none"/>
          <w:lang w:eastAsia="zh-CN"/>
        </w:rPr>
        <w:t xml:space="preserve">分；方案科学性、可操作性一般的得</w:t>
      </w:r>
      <w:r>
        <w:rPr>
          <w:rFonts w:hint="eastAsia" w:hAnsi="宋体" w:cs="宋体"/>
          <w:b w:val="0"/>
          <w:bCs w:val="0"/>
          <w:sz w:val="24"/>
          <w:szCs w:val="24"/>
          <w:highlight w:val="none"/>
          <w:lang w:val="en-US" w:eastAsia="zh-CN"/>
        </w:rPr>
        <w:t xml:space="preserve">2</w:t>
      </w:r>
      <w:r>
        <w:rPr>
          <w:rFonts w:hint="eastAsia" w:hAnsi="宋体" w:cs="宋体"/>
          <w:b w:val="0"/>
          <w:bCs w:val="0"/>
          <w:sz w:val="24"/>
          <w:szCs w:val="24"/>
          <w:highlight w:val="none"/>
          <w:lang w:eastAsia="zh-CN"/>
        </w:rPr>
        <w:t xml:space="preserve">分；方案有所欠缺，可操作较差的得</w:t>
      </w:r>
      <w:r>
        <w:rPr>
          <w:rFonts w:hint="eastAsia" w:hAnsi="宋体" w:cs="宋体"/>
          <w:b w:val="0"/>
          <w:bCs w:val="0"/>
          <w:sz w:val="24"/>
          <w:szCs w:val="24"/>
          <w:highlight w:val="none"/>
          <w:lang w:val="en-US" w:eastAsia="zh-CN"/>
        </w:rPr>
        <w:t xml:space="preserve">1分</w:t>
      </w:r>
      <w:r>
        <w:rPr>
          <w:rFonts w:hint="eastAsia" w:hAnsi="宋体" w:cs="宋体"/>
          <w:b w:val="0"/>
          <w:bCs w:val="0"/>
          <w:sz w:val="24"/>
          <w:szCs w:val="24"/>
          <w:highlight w:val="none"/>
          <w:lang w:eastAsia="zh-CN"/>
        </w:rPr>
        <w:t xml:space="preserve">，未提供不得分，本项最高</w:t>
      </w:r>
      <w:r>
        <w:rPr>
          <w:rFonts w:hint="eastAsia" w:hAnsi="宋体" w:cs="宋体"/>
          <w:b w:val="0"/>
          <w:bCs w:val="0"/>
          <w:sz w:val="24"/>
          <w:szCs w:val="24"/>
          <w:highlight w:val="none"/>
          <w:lang w:val="en-US" w:eastAsia="zh-CN"/>
        </w:rPr>
        <w:t xml:space="preserve">3分。</w:t>
      </w:r>
      <w:r>
        <w:rPr>
          <w:rFonts w:hint="eastAsia" w:hAnsi="宋体" w:cs="宋体"/>
          <w:b w:val="0"/>
          <w:bCs w:val="0"/>
          <w:sz w:val="24"/>
          <w:szCs w:val="24"/>
          <w:highlight w:val="none"/>
          <w:lang w:val="en-US" w:eastAsia="zh-CN"/>
        </w:rPr>
      </w:r>
      <w:r/>
    </w:p>
    <w:p>
      <w:pPr>
        <w:pStyle w:val="1011"/>
        <w:jc w:val="left"/>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（九）</w:t>
      </w:r>
      <w:bookmarkStart w:id="200" w:name="OLE_LINK46"/>
      <w:r>
        <w:rPr>
          <w:rFonts w:hint="eastAsia" w:ascii="宋体" w:hAnsi="宋体" w:eastAsia="宋体" w:cs="宋体"/>
          <w:b/>
          <w:bCs/>
          <w:sz w:val="24"/>
          <w:szCs w:val="24"/>
          <w:highlight w:val="none"/>
          <w:lang w:val="en-US" w:eastAsia="zh-CN"/>
        </w:rPr>
        <w:t xml:space="preserve">拟投入本项目人员</w:t>
      </w:r>
      <w:bookmarkEnd w:id="200"/>
      <w:r>
        <w:rPr>
          <w:rFonts w:hint="eastAsia" w:ascii="宋体" w:hAnsi="宋体" w:eastAsia="宋体" w:cs="宋体"/>
          <w:b/>
          <w:bCs/>
          <w:sz w:val="24"/>
          <w:szCs w:val="24"/>
          <w:highlight w:val="none"/>
          <w:lang w:val="en-US" w:eastAsia="zh-CN"/>
        </w:rPr>
        <w:t xml:space="preserve">（4分）</w:t>
      </w:r>
      <w:r>
        <w:rPr>
          <w:rFonts w:hint="eastAsia" w:ascii="宋体" w:hAnsi="宋体" w:eastAsia="宋体" w:cs="宋体"/>
          <w:b/>
          <w:bCs/>
          <w:sz w:val="24"/>
          <w:szCs w:val="24"/>
          <w:highlight w:val="none"/>
          <w:lang w:val="en-US" w:eastAsia="zh-CN"/>
        </w:rPr>
      </w:r>
      <w:r/>
    </w:p>
    <w:p>
      <w:pPr>
        <w:pStyle w:val="1011"/>
        <w:ind w:firstLine="480"/>
        <w:jc w:val="left"/>
        <w:spacing w:line="360" w:lineRule="auto"/>
        <w:rPr>
          <w:rFonts w:hint="eastAsia" w:hAnsi="宋体" w:eastAsia="宋体" w:cs="宋体"/>
          <w:b w:val="0"/>
          <w:bCs w:val="0"/>
          <w:sz w:val="24"/>
          <w:szCs w:val="24"/>
          <w:highlight w:val="none"/>
          <w:lang w:eastAsia="zh-CN"/>
        </w:rPr>
      </w:pPr>
      <w:r>
        <w:rPr>
          <w:rFonts w:hint="eastAsia" w:hAnsi="宋体" w:eastAsia="宋体" w:cs="宋体"/>
          <w:b w:val="0"/>
          <w:bCs w:val="0"/>
          <w:sz w:val="24"/>
          <w:szCs w:val="24"/>
          <w:highlight w:val="none"/>
          <w:lang w:val="en-US" w:eastAsia="zh-CN"/>
        </w:rPr>
        <w:t xml:space="preserve">拟投入本项目人员</w:t>
      </w:r>
      <w:r>
        <w:rPr>
          <w:rFonts w:hint="eastAsia" w:hAnsi="宋体" w:cs="宋体"/>
          <w:b w:val="0"/>
          <w:bCs w:val="0"/>
          <w:sz w:val="24"/>
          <w:szCs w:val="24"/>
          <w:highlight w:val="none"/>
          <w:lang w:val="en-US" w:eastAsia="zh-CN"/>
        </w:rPr>
        <w:t xml:space="preserve">中</w:t>
      </w:r>
      <w:r>
        <w:rPr>
          <w:rFonts w:hint="eastAsia" w:hAnsi="宋体" w:eastAsia="宋体" w:cs="宋体"/>
          <w:b w:val="0"/>
          <w:bCs w:val="0"/>
          <w:sz w:val="24"/>
          <w:szCs w:val="24"/>
          <w:highlight w:val="none"/>
          <w:lang w:eastAsia="zh-CN"/>
        </w:rPr>
        <w:t xml:space="preserve">具有机械、电气相关专业工程师及以上职称的</w:t>
      </w:r>
      <w:r>
        <w:rPr>
          <w:rFonts w:hint="eastAsia" w:hAnsi="宋体" w:cs="宋体"/>
          <w:b w:val="0"/>
          <w:bCs w:val="0"/>
          <w:sz w:val="24"/>
          <w:szCs w:val="24"/>
          <w:highlight w:val="none"/>
          <w:lang w:eastAsia="zh-CN"/>
        </w:rPr>
        <w:t xml:space="preserve">，</w:t>
      </w:r>
      <w:r>
        <w:rPr>
          <w:rFonts w:hint="eastAsia" w:hAnsi="宋体" w:eastAsia="宋体" w:cs="宋体"/>
          <w:b w:val="0"/>
          <w:bCs w:val="0"/>
          <w:sz w:val="24"/>
          <w:szCs w:val="24"/>
          <w:highlight w:val="none"/>
          <w:lang w:eastAsia="zh-CN"/>
        </w:rPr>
        <w:t xml:space="preserve">每提供</w:t>
      </w:r>
      <w:r>
        <w:rPr>
          <w:rFonts w:hint="eastAsia" w:hAnsi="宋体" w:cs="宋体"/>
          <w:b w:val="0"/>
          <w:bCs w:val="0"/>
          <w:sz w:val="24"/>
          <w:szCs w:val="24"/>
          <w:highlight w:val="none"/>
          <w:lang w:val="en-US" w:eastAsia="zh-CN"/>
        </w:rPr>
        <w:t xml:space="preserve">1</w:t>
      </w:r>
      <w:r>
        <w:rPr>
          <w:rFonts w:hint="eastAsia" w:hAnsi="宋体" w:eastAsia="宋体" w:cs="宋体"/>
          <w:b w:val="0"/>
          <w:bCs w:val="0"/>
          <w:sz w:val="24"/>
          <w:szCs w:val="24"/>
          <w:highlight w:val="none"/>
          <w:lang w:eastAsia="zh-CN"/>
        </w:rPr>
        <w:t xml:space="preserve">个证书得0.5分，本项最高得 4 分。</w:t>
      </w:r>
      <w:r>
        <w:rPr>
          <w:rFonts w:hint="eastAsia" w:hAnsi="宋体" w:eastAsia="宋体" w:cs="宋体"/>
          <w:b w:val="0"/>
          <w:bCs w:val="0"/>
          <w:sz w:val="24"/>
          <w:szCs w:val="24"/>
          <w:highlight w:val="none"/>
          <w:lang w:eastAsia="zh-CN"/>
        </w:rPr>
      </w:r>
      <w:r/>
    </w:p>
    <w:p>
      <w:pPr>
        <w:pStyle w:val="1011"/>
        <w:ind w:firstLine="482"/>
        <w:jc w:val="left"/>
        <w:spacing w:line="360" w:lineRule="auto"/>
        <w:rPr>
          <w:rFonts w:hint="eastAsia" w:hAnsi="宋体" w:eastAsia="宋体" w:cs="宋体"/>
          <w:b/>
          <w:bCs/>
          <w:sz w:val="24"/>
          <w:szCs w:val="24"/>
          <w:highlight w:val="none"/>
          <w:lang w:eastAsia="zh-CN"/>
        </w:rPr>
      </w:pPr>
      <w:r>
        <w:rPr>
          <w:rFonts w:hint="eastAsia" w:hAnsi="宋体" w:cs="宋体"/>
          <w:b/>
          <w:bCs/>
          <w:sz w:val="24"/>
          <w:szCs w:val="24"/>
          <w:highlight w:val="none"/>
          <w:lang w:eastAsia="zh-CN"/>
        </w:rPr>
        <w:t xml:space="preserve">注：投标文件中需</w:t>
      </w:r>
      <w:r>
        <w:rPr>
          <w:rFonts w:hint="eastAsia" w:hAnsi="宋体" w:eastAsia="宋体" w:cs="宋体"/>
          <w:b/>
          <w:bCs/>
          <w:sz w:val="24"/>
          <w:szCs w:val="24"/>
          <w:highlight w:val="none"/>
          <w:lang w:eastAsia="zh-CN"/>
        </w:rPr>
        <w:t xml:space="preserve">提供相关人员的职称证书</w:t>
      </w:r>
      <w:r>
        <w:rPr>
          <w:rFonts w:hint="eastAsia" w:hAnsi="宋体" w:cs="宋体"/>
          <w:b/>
          <w:bCs/>
          <w:sz w:val="24"/>
          <w:szCs w:val="24"/>
          <w:highlight w:val="none"/>
          <w:lang w:eastAsia="zh-CN"/>
        </w:rPr>
        <w:t xml:space="preserve">扫描件</w:t>
      </w:r>
      <w:r>
        <w:rPr>
          <w:rFonts w:hint="eastAsia" w:hAnsi="宋体" w:eastAsia="宋体" w:cs="宋体"/>
          <w:b/>
          <w:bCs/>
          <w:sz w:val="24"/>
          <w:szCs w:val="24"/>
          <w:highlight w:val="none"/>
          <w:lang w:eastAsia="zh-CN"/>
        </w:rPr>
        <w:t xml:space="preserve">并加盖</w:t>
      </w:r>
      <w:r>
        <w:rPr>
          <w:rFonts w:hint="eastAsia" w:hAnsi="宋体" w:cs="宋体"/>
          <w:b/>
          <w:bCs/>
          <w:sz w:val="24"/>
          <w:szCs w:val="24"/>
          <w:highlight w:val="none"/>
          <w:lang w:eastAsia="zh-CN"/>
        </w:rPr>
        <w:t xml:space="preserve">投标单位</w:t>
      </w:r>
      <w:r>
        <w:rPr>
          <w:rFonts w:hint="eastAsia" w:hAnsi="宋体" w:eastAsia="宋体" w:cs="宋体"/>
          <w:b/>
          <w:bCs/>
          <w:sz w:val="24"/>
          <w:szCs w:val="24"/>
          <w:highlight w:val="none"/>
          <w:lang w:eastAsia="zh-CN"/>
        </w:rPr>
        <w:t xml:space="preserve">公章</w:t>
      </w:r>
      <w:r>
        <w:rPr>
          <w:rFonts w:hint="eastAsia" w:hAnsi="宋体" w:cs="宋体"/>
          <w:b/>
          <w:bCs/>
          <w:sz w:val="24"/>
          <w:szCs w:val="24"/>
          <w:highlight w:val="none"/>
          <w:lang w:eastAsia="zh-CN"/>
        </w:rPr>
        <w:t xml:space="preserve">，未提供不得分。</w:t>
      </w:r>
      <w:r>
        <w:rPr>
          <w:rFonts w:hint="eastAsia" w:hAnsi="宋体" w:eastAsia="宋体" w:cs="宋体"/>
          <w:b/>
          <w:bCs/>
          <w:sz w:val="24"/>
          <w:szCs w:val="24"/>
          <w:highlight w:val="none"/>
          <w:lang w:eastAsia="zh-CN"/>
        </w:rPr>
      </w:r>
      <w:r/>
    </w:p>
    <w:p>
      <w:pPr>
        <w:pStyle w:val="1011"/>
        <w:jc w:val="left"/>
        <w:spacing w:line="360" w:lineRule="auto"/>
        <w:rPr>
          <w:rFonts w:hint="eastAsia" w:hAnsi="宋体" w:eastAsia="宋体" w:cs="宋体"/>
          <w:b/>
          <w:bCs/>
          <w:sz w:val="24"/>
          <w:szCs w:val="24"/>
          <w:highlight w:val="none"/>
          <w:lang w:eastAsia="zh-CN"/>
        </w:rPr>
      </w:pPr>
      <w:r>
        <w:rPr>
          <w:rFonts w:hint="eastAsia" w:hAnsi="宋体" w:cs="宋体"/>
          <w:b/>
          <w:bCs/>
          <w:sz w:val="24"/>
          <w:szCs w:val="24"/>
          <w:highlight w:val="none"/>
          <w:lang w:eastAsia="zh-CN"/>
        </w:rPr>
        <w:t xml:space="preserve">（十）企业综合实力（</w:t>
      </w:r>
      <w:r>
        <w:rPr>
          <w:rFonts w:hint="eastAsia" w:hAnsi="宋体" w:cs="宋体"/>
          <w:b/>
          <w:bCs/>
          <w:sz w:val="24"/>
          <w:szCs w:val="24"/>
          <w:highlight w:val="none"/>
          <w:lang w:val="en-US" w:eastAsia="zh-CN"/>
        </w:rPr>
        <w:t xml:space="preserve">10分</w:t>
      </w:r>
      <w:r>
        <w:rPr>
          <w:rFonts w:hint="eastAsia" w:hAnsi="宋体" w:cs="宋体"/>
          <w:b/>
          <w:bCs/>
          <w:sz w:val="24"/>
          <w:szCs w:val="24"/>
          <w:highlight w:val="none"/>
          <w:lang w:eastAsia="zh-CN"/>
        </w:rPr>
        <w:t xml:space="preserve">）</w:t>
      </w:r>
      <w:r>
        <w:rPr>
          <w:rFonts w:hint="eastAsia" w:hAnsi="宋体" w:eastAsia="宋体" w:cs="宋体"/>
          <w:b/>
          <w:bCs/>
          <w:sz w:val="24"/>
          <w:szCs w:val="24"/>
          <w:highlight w:val="none"/>
          <w:lang w:eastAsia="zh-CN"/>
        </w:rPr>
      </w:r>
      <w:r/>
    </w:p>
    <w:p>
      <w:pPr>
        <w:pStyle w:val="1011"/>
        <w:ind w:firstLine="480"/>
        <w:jc w:val="left"/>
        <w:spacing w:line="360" w:lineRule="auto"/>
        <w:rPr>
          <w:rFonts w:hint="eastAsia" w:hAnsi="宋体" w:cs="宋体"/>
          <w:b/>
          <w:bCs/>
          <w:sz w:val="24"/>
          <w:szCs w:val="24"/>
          <w:highlight w:val="none"/>
          <w:lang w:val="en-US" w:eastAsia="zh-CN"/>
        </w:rPr>
      </w:pPr>
      <w:r>
        <w:rPr>
          <w:rFonts w:hint="eastAsia" w:hAnsi="宋体" w:cs="宋体"/>
          <w:b w:val="0"/>
          <w:bCs w:val="0"/>
          <w:sz w:val="24"/>
          <w:szCs w:val="24"/>
          <w:highlight w:val="none"/>
          <w:lang w:val="en-US" w:eastAsia="zh-CN"/>
        </w:rPr>
        <w:t xml:space="preserve">1、所投核心产品制造商具有有效期内的质量管理体系认证证书、环境管理体系认证证书、职业健康安全管理体系认证证书、</w:t>
      </w:r>
      <w:bookmarkStart w:id="201" w:name="OLE_LINK53"/>
      <w:r>
        <w:rPr>
          <w:rFonts w:hint="eastAsia" w:hAnsi="宋体" w:cs="宋体"/>
          <w:b w:val="0"/>
          <w:bCs w:val="0"/>
          <w:sz w:val="24"/>
          <w:szCs w:val="24"/>
          <w:highlight w:val="none"/>
          <w:lang w:val="en-US" w:eastAsia="zh-CN"/>
        </w:rPr>
        <w:t xml:space="preserve">知识产权管理体系认证证书</w:t>
      </w:r>
      <w:bookmarkEnd w:id="201"/>
      <w:r>
        <w:rPr>
          <w:rFonts w:hint="eastAsia" w:hAnsi="宋体" w:cs="宋体"/>
          <w:b w:val="0"/>
          <w:bCs w:val="0"/>
          <w:sz w:val="24"/>
          <w:szCs w:val="24"/>
          <w:highlight w:val="none"/>
          <w:lang w:val="en-US" w:eastAsia="zh-CN"/>
        </w:rPr>
        <w:t xml:space="preserve">的，每种证书得1 分，</w:t>
      </w:r>
      <w:bookmarkStart w:id="202" w:name="OLE_LINK58"/>
      <w:r>
        <w:rPr>
          <w:rFonts w:hint="eastAsia" w:hAnsi="宋体" w:cs="宋体"/>
          <w:b w:val="0"/>
          <w:bCs w:val="0"/>
          <w:sz w:val="24"/>
          <w:szCs w:val="24"/>
          <w:highlight w:val="none"/>
          <w:lang w:val="en-US" w:eastAsia="zh-CN"/>
        </w:rPr>
        <w:t xml:space="preserve">本项最高得4分。</w:t>
      </w:r>
      <w:bookmarkEnd w:id="202"/>
      <w:r>
        <w:rPr>
          <w:rFonts w:hint="eastAsia" w:hAnsi="宋体" w:cs="宋体"/>
          <w:b/>
          <w:bCs/>
          <w:sz w:val="24"/>
          <w:szCs w:val="24"/>
          <w:highlight w:val="none"/>
          <w:lang w:val="en-US" w:eastAsia="zh-CN"/>
        </w:rPr>
      </w:r>
      <w:r/>
    </w:p>
    <w:p>
      <w:pPr>
        <w:pStyle w:val="1011"/>
        <w:ind w:firstLine="482"/>
        <w:jc w:val="left"/>
        <w:spacing w:line="360" w:lineRule="auto"/>
        <w:rPr>
          <w:rFonts w:hint="eastAsia" w:hAnsi="宋体" w:eastAsia="宋体" w:cs="宋体"/>
          <w:b/>
          <w:bCs/>
          <w:sz w:val="24"/>
          <w:szCs w:val="24"/>
          <w:highlight w:val="none"/>
          <w:lang w:val="en-US" w:eastAsia="zh-CN"/>
        </w:rPr>
      </w:pPr>
      <w:r/>
      <w:bookmarkStart w:id="203" w:name="OLE_LINK27"/>
      <w:r>
        <w:rPr>
          <w:rFonts w:hint="eastAsia" w:hAnsi="宋体" w:cs="宋体"/>
          <w:b/>
          <w:bCs/>
          <w:sz w:val="24"/>
          <w:szCs w:val="24"/>
          <w:highlight w:val="none"/>
          <w:lang w:val="en-US" w:eastAsia="zh-CN"/>
        </w:rPr>
        <w:t xml:space="preserve">注：投标文件中需提供有效期内的认证证书扫描件及在中国国家认证认可管理委员会官网查询证书截图，否则不得分。</w:t>
      </w:r>
      <w:r>
        <w:rPr>
          <w:rFonts w:hint="eastAsia" w:hAnsi="宋体" w:eastAsia="宋体" w:cs="宋体"/>
          <w:b/>
          <w:bCs/>
          <w:sz w:val="24"/>
          <w:szCs w:val="24"/>
          <w:highlight w:val="none"/>
          <w:lang w:val="en-US" w:eastAsia="zh-CN"/>
        </w:rPr>
      </w:r>
      <w:r/>
    </w:p>
    <w:p>
      <w:pPr>
        <w:pStyle w:val="1011"/>
        <w:numPr>
          <w:ilvl w:val="0"/>
          <w:numId w:val="0"/>
        </w:numPr>
        <w:ind w:firstLine="480"/>
        <w:jc w:val="left"/>
        <w:spacing w:line="360" w:lineRule="auto"/>
        <w:rPr>
          <w:rFonts w:hint="eastAsia" w:hAnsi="宋体" w:cs="宋体"/>
          <w:b w:val="0"/>
          <w:bCs w:val="0"/>
          <w:sz w:val="24"/>
          <w:szCs w:val="24"/>
          <w:highlight w:val="none"/>
          <w:lang w:val="en-US" w:eastAsia="zh-CN"/>
        </w:rPr>
      </w:pPr>
      <w:r/>
      <w:bookmarkEnd w:id="203"/>
      <w:r>
        <w:rPr>
          <w:rFonts w:hint="eastAsia" w:hAnsi="宋体" w:cs="宋体"/>
          <w:b w:val="0"/>
          <w:bCs w:val="0"/>
          <w:sz w:val="24"/>
          <w:szCs w:val="24"/>
          <w:highlight w:val="none"/>
          <w:lang w:val="en-US" w:eastAsia="zh-CN"/>
        </w:rPr>
        <w:t xml:space="preserve">2、所投核心产品制造商自2021年1月1日以来为职业技能大赛赛事提供设备支持的，省级赛事得1分，国家级赛事得3分；本项最高得3分。</w:t>
      </w:r>
      <w:r>
        <w:rPr>
          <w:rFonts w:hint="eastAsia" w:hAnsi="宋体" w:cs="宋体"/>
          <w:b w:val="0"/>
          <w:bCs w:val="0"/>
          <w:sz w:val="24"/>
          <w:szCs w:val="24"/>
          <w:highlight w:val="none"/>
          <w:lang w:val="en-US" w:eastAsia="zh-CN"/>
        </w:rPr>
      </w:r>
      <w:r/>
    </w:p>
    <w:p>
      <w:pPr>
        <w:pStyle w:val="1011"/>
        <w:numPr>
          <w:ilvl w:val="0"/>
          <w:numId w:val="0"/>
        </w:numPr>
        <w:ind w:firstLine="482"/>
        <w:jc w:val="left"/>
        <w:spacing w:line="360" w:lineRule="auto"/>
        <w:rPr>
          <w:rFonts w:hint="eastAsia" w:hAnsi="宋体" w:cs="宋体"/>
          <w:b/>
          <w:bCs/>
          <w:sz w:val="24"/>
          <w:szCs w:val="24"/>
          <w:highlight w:val="none"/>
          <w:lang w:val="en-US" w:eastAsia="zh-CN"/>
        </w:rPr>
      </w:pPr>
      <w:r>
        <w:rPr>
          <w:rFonts w:hint="eastAsia" w:hAnsi="宋体" w:cs="宋体"/>
          <w:b/>
          <w:bCs/>
          <w:sz w:val="24"/>
          <w:szCs w:val="24"/>
          <w:highlight w:val="none"/>
          <w:lang w:val="en-US" w:eastAsia="zh-CN"/>
        </w:rPr>
        <w:t xml:space="preserve">注：投标文件中提供与赛事承办方签署的合作协议扫描件（协议中需体现支持设备内容），未提供不得分。</w:t>
      </w:r>
      <w:r>
        <w:rPr>
          <w:rFonts w:hint="eastAsia" w:hAnsi="宋体" w:cs="宋体"/>
          <w:b/>
          <w:bCs/>
          <w:sz w:val="24"/>
          <w:szCs w:val="24"/>
          <w:highlight w:val="none"/>
          <w:lang w:val="en-US" w:eastAsia="zh-CN"/>
        </w:rPr>
      </w:r>
      <w:r/>
    </w:p>
    <w:p>
      <w:pPr>
        <w:pStyle w:val="1011"/>
        <w:numPr>
          <w:ilvl w:val="0"/>
          <w:numId w:val="0"/>
        </w:numPr>
        <w:ind w:firstLine="480"/>
        <w:jc w:val="left"/>
        <w:spacing w:line="360" w:lineRule="auto"/>
        <w:rPr>
          <w:rFonts w:hint="eastAsia"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3、</w:t>
      </w:r>
      <w:bookmarkStart w:id="204" w:name="OLE_LINK49"/>
      <w:r>
        <w:rPr>
          <w:rFonts w:hint="eastAsia" w:hAnsi="宋体" w:cs="宋体"/>
          <w:b w:val="0"/>
          <w:bCs w:val="0"/>
          <w:sz w:val="24"/>
          <w:szCs w:val="24"/>
          <w:highlight w:val="none"/>
          <w:lang w:val="en-US" w:eastAsia="zh-CN"/>
        </w:rPr>
        <w:t xml:space="preserve">所投核心产品</w:t>
      </w:r>
      <w:bookmarkEnd w:id="204"/>
      <w:r>
        <w:rPr>
          <w:rFonts w:hint="eastAsia" w:hAnsi="宋体" w:cs="宋体"/>
          <w:b w:val="0"/>
          <w:bCs w:val="0"/>
          <w:sz w:val="24"/>
          <w:szCs w:val="24"/>
          <w:highlight w:val="none"/>
          <w:lang w:val="en-US" w:eastAsia="zh-CN"/>
        </w:rPr>
        <w:t xml:space="preserve">系列曾获得省级及以上政府部门颁发的产品技术相关奖项的得2分；获得市级政府部门颁发的产品技术相关奖项得1分；本项最高得2分。</w:t>
      </w:r>
      <w:r>
        <w:rPr>
          <w:rFonts w:hint="eastAsia" w:hAnsi="宋体" w:cs="宋体"/>
          <w:b w:val="0"/>
          <w:bCs w:val="0"/>
          <w:sz w:val="24"/>
          <w:szCs w:val="24"/>
          <w:highlight w:val="none"/>
          <w:lang w:val="en-US" w:eastAsia="zh-CN"/>
        </w:rPr>
      </w:r>
      <w:r/>
    </w:p>
    <w:p>
      <w:pPr>
        <w:pStyle w:val="1011"/>
        <w:ind w:firstLine="482"/>
        <w:jc w:val="left"/>
        <w:spacing w:line="360" w:lineRule="auto"/>
        <w:rPr>
          <w:rFonts w:hint="eastAsia" w:hAnsi="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 xml:space="preserve">注：投标文件中需提供相应证书扫描件，未提供不得分。</w:t>
      </w:r>
      <w:r>
        <w:rPr>
          <w:rFonts w:hint="eastAsia" w:hAnsi="宋体" w:cs="宋体"/>
          <w:b w:val="0"/>
          <w:bCs w:val="0"/>
          <w:sz w:val="24"/>
          <w:szCs w:val="24"/>
          <w:highlight w:val="none"/>
          <w:lang w:val="en-US" w:eastAsia="zh-CN"/>
        </w:rPr>
      </w:r>
      <w:r/>
    </w:p>
    <w:p>
      <w:pPr>
        <w:pStyle w:val="1011"/>
        <w:ind w:firstLine="480"/>
        <w:jc w:val="left"/>
        <w:spacing w:line="360" w:lineRule="auto"/>
        <w:rPr>
          <w:rFonts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4、所投核心产品制造商为高新技术企业的得1分；本项最高得1分。</w:t>
      </w:r>
      <w:r>
        <w:rPr>
          <w:rFonts w:hAnsi="宋体" w:cs="宋体"/>
          <w:b w:val="0"/>
          <w:bCs w:val="0"/>
          <w:sz w:val="24"/>
          <w:szCs w:val="24"/>
          <w:highlight w:val="none"/>
          <w:lang w:val="en-US" w:eastAsia="zh-CN"/>
        </w:rPr>
      </w:r>
      <w:r/>
    </w:p>
    <w:p>
      <w:pPr>
        <w:pStyle w:val="1011"/>
        <w:ind w:firstLine="482"/>
        <w:jc w:val="left"/>
        <w:spacing w:line="360" w:lineRule="auto"/>
        <w:rPr>
          <w:rFonts w:hint="eastAsia" w:hAnsi="宋体" w:cs="宋体"/>
          <w:b/>
          <w:bCs/>
          <w:sz w:val="24"/>
          <w:szCs w:val="24"/>
          <w:highlight w:val="none"/>
          <w:lang w:val="en-US" w:eastAsia="zh-CN"/>
        </w:rPr>
      </w:pPr>
      <w:r/>
      <w:bookmarkStart w:id="205" w:name="OLE_LINK50"/>
      <w:r>
        <w:rPr>
          <w:rFonts w:hint="eastAsia" w:hAnsi="宋体" w:cs="宋体"/>
          <w:b/>
          <w:bCs/>
          <w:sz w:val="24"/>
          <w:szCs w:val="24"/>
          <w:highlight w:val="none"/>
          <w:lang w:val="en-US" w:eastAsia="zh-CN"/>
        </w:rPr>
        <w:t xml:space="preserve">注：投标文件中需提供相应证书扫描件，未提供不得分。</w:t>
      </w:r>
      <w:r>
        <w:rPr>
          <w:rFonts w:hint="eastAsia" w:hAnsi="宋体" w:cs="宋体"/>
          <w:b/>
          <w:bCs/>
          <w:sz w:val="24"/>
          <w:szCs w:val="24"/>
          <w:highlight w:val="none"/>
          <w:lang w:val="en-US" w:eastAsia="zh-CN"/>
        </w:rPr>
      </w:r>
      <w:r/>
    </w:p>
    <w:p>
      <w:pPr>
        <w:pStyle w:val="1011"/>
        <w:jc w:val="left"/>
        <w:spacing w:line="360" w:lineRule="auto"/>
        <w:rPr>
          <w:rFonts w:hint="eastAsia" w:hAnsi="宋体" w:cs="宋体"/>
          <w:b/>
          <w:bCs/>
          <w:sz w:val="24"/>
          <w:szCs w:val="24"/>
          <w:highlight w:val="none"/>
        </w:rPr>
      </w:pPr>
      <w:r/>
      <w:bookmarkEnd w:id="205"/>
      <w:r>
        <w:rPr>
          <w:rFonts w:hint="eastAsia" w:hAnsi="宋体" w:cs="宋体"/>
          <w:b/>
          <w:bCs/>
          <w:sz w:val="24"/>
          <w:szCs w:val="24"/>
          <w:highlight w:val="none"/>
        </w:rPr>
      </w:r>
      <w:r/>
    </w:p>
    <w:p>
      <w:pPr>
        <w:pStyle w:val="1011"/>
        <w:jc w:val="left"/>
        <w:spacing w:line="360" w:lineRule="auto"/>
        <w:rPr>
          <w:rFonts w:hint="eastAsia" w:hAnsi="宋体" w:cs="宋体"/>
          <w:b/>
          <w:bCs/>
          <w:sz w:val="24"/>
          <w:szCs w:val="24"/>
          <w:highlight w:val="none"/>
        </w:rPr>
      </w:pPr>
      <w:r>
        <w:rPr>
          <w:rFonts w:hint="eastAsia" w:hAnsi="宋体" w:cs="宋体"/>
          <w:b/>
          <w:bCs/>
          <w:sz w:val="24"/>
          <w:szCs w:val="24"/>
          <w:highlight w:val="none"/>
        </w:rPr>
      </w:r>
      <w:r/>
    </w:p>
    <w:p>
      <w:pPr>
        <w:pStyle w:val="1011"/>
        <w:jc w:val="left"/>
        <w:spacing w:line="360" w:lineRule="auto"/>
        <w:rPr>
          <w:rFonts w:hint="eastAsia" w:hAnsi="宋体" w:cs="宋体"/>
          <w:b/>
          <w:bCs/>
          <w:sz w:val="24"/>
          <w:szCs w:val="24"/>
          <w:highlight w:val="none"/>
        </w:rPr>
      </w:pPr>
      <w:r>
        <w:rPr>
          <w:rFonts w:hint="eastAsia" w:hAnsi="宋体" w:cs="宋体"/>
          <w:b/>
          <w:bCs/>
          <w:sz w:val="24"/>
          <w:szCs w:val="24"/>
          <w:highlight w:val="none"/>
        </w:rPr>
      </w:r>
      <w:r/>
    </w:p>
    <w:p>
      <w:pPr>
        <w:pStyle w:val="1011"/>
        <w:jc w:val="both"/>
        <w:spacing w:line="360" w:lineRule="auto"/>
        <w:rPr>
          <w:rFonts w:hint="eastAsia" w:hAnsi="宋体" w:cs="宋体"/>
          <w:b/>
          <w:sz w:val="24"/>
          <w:szCs w:val="24"/>
          <w:highlight w:val="none"/>
        </w:rPr>
      </w:pPr>
      <w:r>
        <w:rPr>
          <w:rFonts w:hint="eastAsia" w:hAnsi="宋体" w:cs="宋体"/>
          <w:b/>
          <w:sz w:val="24"/>
          <w:szCs w:val="24"/>
          <w:highlight w:val="none"/>
        </w:rPr>
      </w:r>
      <w:r/>
    </w:p>
    <w:p>
      <w:pPr>
        <w:pStyle w:val="1011"/>
        <w:ind w:firstLine="482"/>
        <w:jc w:val="right"/>
        <w:spacing w:line="360" w:lineRule="auto"/>
        <w:rPr>
          <w:rFonts w:hint="eastAsia" w:hAnsi="宋体" w:cs="宋体"/>
          <w:b/>
          <w:sz w:val="24"/>
          <w:szCs w:val="24"/>
          <w:highlight w:val="none"/>
        </w:rPr>
      </w:pPr>
      <w:r>
        <w:rPr>
          <w:rFonts w:hint="eastAsia" w:hAnsi="宋体" w:cs="宋体"/>
          <w:b/>
          <w:sz w:val="24"/>
          <w:szCs w:val="24"/>
          <w:highlight w:val="none"/>
        </w:rPr>
      </w:r>
      <w:r/>
    </w:p>
    <w:p>
      <w:pPr>
        <w:pStyle w:val="1011"/>
        <w:jc w:val="both"/>
        <w:spacing w:line="360" w:lineRule="auto"/>
        <w:rPr>
          <w:rFonts w:hint="eastAsia" w:hAnsi="宋体" w:cs="宋体"/>
          <w:b/>
          <w:sz w:val="24"/>
          <w:szCs w:val="24"/>
          <w:highlight w:val="none"/>
        </w:rPr>
      </w:pPr>
      <w:r>
        <w:rPr>
          <w:rFonts w:hint="eastAsia" w:hAnsi="宋体" w:cs="宋体"/>
          <w:b/>
          <w:sz w:val="24"/>
          <w:szCs w:val="24"/>
          <w:highlight w:val="none"/>
        </w:rPr>
      </w:r>
      <w:r/>
    </w:p>
    <w:p>
      <w:pPr>
        <w:pStyle w:val="1052"/>
        <w:rPr>
          <w:rFonts w:hint="eastAsia"/>
          <w:highlight w:val="none"/>
        </w:rPr>
      </w:pPr>
      <w:r>
        <w:rPr>
          <w:rFonts w:hint="eastAsia"/>
          <w:highlight w:val="none"/>
        </w:rPr>
      </w:r>
      <w:r/>
    </w:p>
    <w:p>
      <w:pPr>
        <w:pStyle w:val="1011"/>
        <w:jc w:val="center"/>
        <w:pageBreakBefore/>
        <w:spacing w:before="120" w:after="240"/>
        <w:tabs>
          <w:tab w:val="right" w:pos="8302" w:leader="dot"/>
        </w:tabs>
        <w:rPr>
          <w:rFonts w:hint="eastAsia" w:hAnsi="宋体" w:cs="宋体"/>
          <w:b/>
          <w:bCs/>
          <w:caps/>
          <w:sz w:val="44"/>
          <w:szCs w:val="44"/>
          <w:highlight w:val="none"/>
        </w:rPr>
      </w:pPr>
      <w:r>
        <w:rPr>
          <w:rFonts w:hint="eastAsia" w:hAnsi="宋体" w:cs="宋体"/>
          <w:b/>
          <w:bCs/>
          <w:caps/>
          <w:sz w:val="44"/>
          <w:szCs w:val="44"/>
          <w:highlight w:val="none"/>
        </w:rPr>
        <w:t xml:space="preserve">第六章 投标文件格式</w:t>
      </w:r>
      <w:r>
        <w:rPr>
          <w:rFonts w:hint="eastAsia" w:hAnsi="宋体" w:cs="宋体"/>
          <w:b/>
          <w:bCs/>
          <w:caps/>
          <w:sz w:val="44"/>
          <w:szCs w:val="44"/>
          <w:highlight w:val="none"/>
        </w:rPr>
      </w:r>
      <w:r/>
    </w:p>
    <w:p>
      <w:pPr>
        <w:pStyle w:val="1011"/>
        <w:ind w:firstLine="482"/>
        <w:spacing w:line="360" w:lineRule="auto"/>
        <w:rPr>
          <w:rFonts w:hint="eastAsia" w:hAnsi="宋体" w:cs="宋体"/>
          <w:b/>
          <w:bCs/>
          <w:sz w:val="24"/>
          <w:szCs w:val="24"/>
          <w:highlight w:val="none"/>
          <w:lang w:val="zh-CN"/>
        </w:rPr>
      </w:pPr>
      <w:r>
        <w:rPr>
          <w:rFonts w:hint="eastAsia" w:hAnsi="宋体" w:cs="宋体"/>
          <w:b/>
          <w:bCs/>
          <w:sz w:val="24"/>
          <w:szCs w:val="24"/>
          <w:highlight w:val="none"/>
          <w:lang w:val="zh-CN"/>
        </w:rPr>
        <w:t xml:space="preserve">说明：对本章所有的投标书格式 ，投标方可根据自身情况进行补充和修改，但补充和修改不得造成与本格式内容有实质性的违背。</w:t>
      </w:r>
      <w:r>
        <w:rPr>
          <w:rFonts w:hint="eastAsia" w:hAnsi="宋体" w:cs="宋体"/>
          <w:b/>
          <w:bCs/>
          <w:sz w:val="24"/>
          <w:szCs w:val="24"/>
          <w:highlight w:val="none"/>
          <w:lang w:val="zh-CN"/>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11"/>
        <w:spacing w:line="400" w:lineRule="exact"/>
        <w:rPr>
          <w:rFonts w:hint="eastAsia" w:hAnsi="宋体" w:cs="宋体"/>
          <w:b/>
          <w:bCs/>
          <w:sz w:val="24"/>
          <w:szCs w:val="24"/>
          <w:highlight w:val="none"/>
          <w:lang w:val="zh-CN"/>
        </w:rPr>
      </w:pPr>
      <w:r>
        <w:rPr>
          <w:rFonts w:hint="eastAsia" w:hAnsi="宋体" w:cs="宋体"/>
          <w:b/>
          <w:bCs/>
          <w:sz w:val="24"/>
          <w:szCs w:val="24"/>
          <w:highlight w:val="none"/>
        </w:rPr>
        <w:t xml:space="preserve">投标文件格式一：</w:t>
      </w:r>
      <w:r>
        <w:rPr>
          <w:rFonts w:hint="eastAsia" w:hAnsi="宋体" w:cs="宋体"/>
          <w:sz w:val="24"/>
          <w:szCs w:val="24"/>
          <w:highlight w:val="none"/>
        </w:rPr>
        <w:t xml:space="preserve"> </w:t>
      </w:r>
      <w:r>
        <w:rPr>
          <w:rFonts w:hint="eastAsia" w:hAnsi="宋体" w:cs="宋体"/>
          <w:b/>
          <w:bCs/>
          <w:sz w:val="24"/>
          <w:szCs w:val="24"/>
          <w:highlight w:val="none"/>
          <w:lang w:val="zh-CN"/>
        </w:rPr>
      </w:r>
      <w:r/>
    </w:p>
    <w:p>
      <w:pPr>
        <w:pStyle w:val="1011"/>
        <w:jc w:val="center"/>
        <w:spacing w:line="360" w:lineRule="auto"/>
        <w:rPr>
          <w:rFonts w:hint="eastAsia" w:hAnsi="宋体" w:cs="宋体"/>
          <w:b/>
          <w:bCs/>
          <w:sz w:val="24"/>
          <w:szCs w:val="24"/>
          <w:highlight w:val="none"/>
          <w:lang w:val="zh-CN"/>
        </w:rPr>
      </w:pPr>
      <w:r>
        <w:rPr>
          <w:rFonts w:hint="eastAsia" w:hAnsi="宋体" w:cs="宋体"/>
          <w:b/>
          <w:bCs/>
          <w:sz w:val="24"/>
          <w:szCs w:val="24"/>
          <w:highlight w:val="none"/>
          <w:lang w:val="zh-CN"/>
        </w:rPr>
        <w:t xml:space="preserve">投标函</w:t>
      </w:r>
      <w:r>
        <w:rPr>
          <w:rFonts w:hint="eastAsia" w:hAnsi="宋体" w:cs="宋体"/>
          <w:b/>
          <w:bCs/>
          <w:sz w:val="24"/>
          <w:szCs w:val="24"/>
          <w:highlight w:val="none"/>
          <w:lang w:val="zh-CN"/>
        </w:rPr>
      </w:r>
      <w:r/>
    </w:p>
    <w:p>
      <w:pPr>
        <w:pStyle w:val="1011"/>
        <w:spacing w:line="360" w:lineRule="auto"/>
        <w:rPr>
          <w:rFonts w:hint="eastAsia" w:hAnsi="宋体" w:cs="宋体"/>
          <w:sz w:val="24"/>
          <w:szCs w:val="24"/>
          <w:highlight w:val="none"/>
          <w:lang w:val="zh-CN"/>
        </w:rPr>
      </w:pPr>
      <w:r>
        <w:rPr>
          <w:rFonts w:hint="eastAsia" w:hAnsi="宋体" w:cs="宋体"/>
          <w:sz w:val="24"/>
          <w:szCs w:val="24"/>
          <w:highlight w:val="none"/>
          <w:u w:val="single"/>
          <w:lang w:val="zh-CN"/>
        </w:rPr>
        <w:t xml:space="preserve">苏州伟亚工程项目管理咨询有限公司</w:t>
      </w:r>
      <w:r>
        <w:rPr>
          <w:rFonts w:hint="eastAsia" w:hAnsi="宋体" w:cs="宋体"/>
          <w:sz w:val="24"/>
          <w:szCs w:val="24"/>
          <w:highlight w:val="none"/>
          <w:lang w:val="zh-CN"/>
        </w:rPr>
        <w:t xml:space="preserve">：</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我们收到贵公司 </w:t>
      </w:r>
      <w:r>
        <w:rPr>
          <w:rFonts w:hint="eastAsia" w:hAnsi="宋体" w:cs="宋体"/>
          <w:sz w:val="24"/>
          <w:szCs w:val="24"/>
          <w:highlight w:val="none"/>
          <w:u w:val="single"/>
          <w:lang w:val="zh-CN"/>
        </w:rPr>
        <w:t xml:space="preserve">              </w:t>
      </w:r>
      <w:r>
        <w:rPr>
          <w:rFonts w:hint="eastAsia" w:hAnsi="宋体" w:cs="宋体"/>
          <w:sz w:val="24"/>
          <w:szCs w:val="24"/>
          <w:highlight w:val="none"/>
          <w:lang w:val="zh-CN"/>
        </w:rPr>
        <w:t xml:space="preserve">号招标文件，经仔细阅读和研究，我们决定参加投标。</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lang w:val="zh-CN"/>
        </w:rPr>
        <w:t xml:space="preserve">1</w:t>
      </w:r>
      <w:r>
        <w:rPr>
          <w:rFonts w:hint="eastAsia" w:hAnsi="宋体" w:cs="宋体"/>
          <w:sz w:val="24"/>
          <w:szCs w:val="24"/>
          <w:highlight w:val="none"/>
        </w:rPr>
        <w:t xml:space="preserve">.我方愿意按照招标文件的一切要求，提供本项目的所有内容，投标总报价包括全部设备及其安装所需的辅材、备品、备件、专用工具、包装、运输、吊装、安装、损耗、调试、系统的设计、</w:t>
      </w:r>
      <w:r>
        <w:rPr>
          <w:rFonts w:hint="eastAsia" w:hAnsi="宋体" w:cs="宋体"/>
          <w:sz w:val="24"/>
          <w:szCs w:val="24"/>
          <w:highlight w:val="none"/>
        </w:rPr>
        <w:t xml:space="preserve">与相关硬件配套的软件系统</w:t>
      </w:r>
      <w:r>
        <w:rPr>
          <w:rFonts w:hint="eastAsia" w:hAnsi="宋体" w:cs="宋体"/>
          <w:sz w:val="24"/>
          <w:szCs w:val="24"/>
          <w:highlight w:val="none"/>
        </w:rPr>
        <w:t xml:space="preserve">和集成、检测、验收、试运行、人工、机械、仓储、保险、劳保、各种税费、专利技术、技术支持与培训、质保、售后服务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2.如果我们的投标书被接受，我们将严格履行招标文件中规定的每一项要求，按期、按质、按量履行合同的义务。</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3.我们同意按招标文件中的规定，本投标书的有效期限为开标后</w:t>
      </w:r>
      <w:r>
        <w:rPr>
          <w:rFonts w:hint="eastAsia" w:hAnsi="宋体" w:cs="宋体"/>
          <w:sz w:val="24"/>
          <w:szCs w:val="24"/>
          <w:highlight w:val="none"/>
          <w:u w:val="single"/>
        </w:rPr>
        <w:t xml:space="preserve"> 90 </w:t>
      </w:r>
      <w:r>
        <w:rPr>
          <w:rFonts w:hint="eastAsia" w:hAnsi="宋体" w:cs="宋体"/>
          <w:sz w:val="24"/>
          <w:szCs w:val="24"/>
          <w:highlight w:val="none"/>
        </w:rPr>
        <w:t xml:space="preserve">天。</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4.我们愿意提供招标代理机构在招标文件中要求的所有资料。</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5.我们愿意遵守招标文件中所列的收费标准。</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6.我们承诺该项投标在开标后的全过程中保持有效，不作任何更改和变动。</w:t>
      </w:r>
      <w:r>
        <w:rPr>
          <w:rFonts w:hint="eastAsia" w:hAnsi="宋体" w:cs="宋体"/>
          <w:sz w:val="24"/>
          <w:szCs w:val="24"/>
          <w:highlight w:val="none"/>
        </w:rPr>
      </w:r>
      <w:r/>
    </w:p>
    <w:p>
      <w:pPr>
        <w:pStyle w:val="1011"/>
        <w:ind w:firstLine="482"/>
        <w:spacing w:line="360" w:lineRule="auto"/>
        <w:rPr>
          <w:rFonts w:hint="eastAsia" w:hAnsi="宋体" w:cs="宋体"/>
          <w:sz w:val="24"/>
          <w:szCs w:val="24"/>
          <w:highlight w:val="none"/>
        </w:rPr>
      </w:pPr>
      <w:r>
        <w:rPr>
          <w:rFonts w:hint="eastAsia" w:hAnsi="宋体" w:cs="宋体"/>
          <w:b/>
          <w:bCs/>
          <w:sz w:val="24"/>
          <w:szCs w:val="24"/>
          <w:highlight w:val="none"/>
        </w:rPr>
        <w:t xml:space="preserve">7.我们愿意按照贵公司招标文件的要求提供电子投标文件，并保证全部投标文件内容真实有效，若有虚假，我公司愿意承担与此相关的一切责任；</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8.我们愿意按照《中华人民共和国民法典》履行自己应该承担的全部责任。</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9.综合说明：</w:t>
      </w:r>
      <w:r>
        <w:rPr>
          <w:rFonts w:hint="eastAsia" w:hAnsi="宋体" w:cs="宋体"/>
          <w:sz w:val="24"/>
          <w:szCs w:val="24"/>
          <w:highlight w:val="none"/>
        </w:rPr>
      </w:r>
      <w:r/>
    </w:p>
    <w:p>
      <w:pPr>
        <w:pStyle w:val="1011"/>
        <w:ind w:firstLine="420"/>
        <w:spacing w:line="360" w:lineRule="auto"/>
        <w:rPr>
          <w:rFonts w:hint="eastAsia" w:hAnsi="宋体" w:cs="宋体"/>
          <w:sz w:val="24"/>
          <w:szCs w:val="24"/>
          <w:highlight w:val="none"/>
        </w:rPr>
      </w:pPr>
      <w:r>
        <w:rPr>
          <w:rFonts w:hint="eastAsia" w:hAnsi="宋体" w:cs="宋体"/>
          <w:sz w:val="24"/>
          <w:szCs w:val="24"/>
          <w:highlight w:val="none"/>
        </w:rPr>
        <w:t xml:space="preserve">（1）伴随服务及配合措施；</w:t>
      </w:r>
      <w:r>
        <w:rPr>
          <w:rFonts w:hint="eastAsia" w:hAnsi="宋体" w:cs="宋体"/>
          <w:sz w:val="24"/>
          <w:szCs w:val="24"/>
          <w:highlight w:val="none"/>
        </w:rPr>
      </w:r>
      <w:r/>
    </w:p>
    <w:p>
      <w:pPr>
        <w:pStyle w:val="1011"/>
        <w:ind w:firstLine="420"/>
        <w:spacing w:line="360" w:lineRule="auto"/>
        <w:rPr>
          <w:rFonts w:hint="eastAsia" w:hAnsi="宋体" w:cs="宋体"/>
          <w:sz w:val="24"/>
          <w:szCs w:val="24"/>
          <w:highlight w:val="none"/>
        </w:rPr>
      </w:pPr>
      <w:r>
        <w:rPr>
          <w:rFonts w:hint="eastAsia" w:hAnsi="宋体" w:cs="宋体"/>
          <w:sz w:val="24"/>
          <w:szCs w:val="24"/>
          <w:highlight w:val="none"/>
        </w:rPr>
        <w:t xml:space="preserve">（2）要求甲方提供的配合；</w:t>
      </w:r>
      <w:r>
        <w:rPr>
          <w:rFonts w:hint="eastAsia" w:hAnsi="宋体" w:cs="宋体"/>
          <w:sz w:val="24"/>
          <w:szCs w:val="24"/>
          <w:highlight w:val="none"/>
        </w:rPr>
      </w:r>
      <w:r/>
    </w:p>
    <w:p>
      <w:pPr>
        <w:pStyle w:val="1011"/>
        <w:ind w:firstLine="420"/>
        <w:spacing w:line="360" w:lineRule="auto"/>
        <w:rPr>
          <w:rFonts w:hint="eastAsia" w:hAnsi="宋体" w:cs="宋体"/>
          <w:sz w:val="24"/>
          <w:szCs w:val="24"/>
          <w:highlight w:val="none"/>
        </w:rPr>
      </w:pPr>
      <w:r>
        <w:rPr>
          <w:rFonts w:hint="eastAsia" w:hAnsi="宋体" w:cs="宋体"/>
          <w:sz w:val="24"/>
          <w:szCs w:val="24"/>
          <w:highlight w:val="none"/>
        </w:rPr>
        <w:t xml:space="preserve">（3）对招标文件有不同意见的偏离说明；</w:t>
      </w:r>
      <w:r>
        <w:rPr>
          <w:rFonts w:hint="eastAsia" w:hAnsi="宋体" w:cs="宋体"/>
          <w:sz w:val="24"/>
          <w:szCs w:val="24"/>
          <w:highlight w:val="none"/>
        </w:rPr>
      </w:r>
      <w:r/>
    </w:p>
    <w:p>
      <w:pPr>
        <w:pStyle w:val="1011"/>
        <w:ind w:firstLine="420"/>
        <w:spacing w:line="360" w:lineRule="auto"/>
        <w:rPr>
          <w:rFonts w:hint="eastAsia" w:hAnsi="宋体" w:cs="宋体"/>
          <w:sz w:val="24"/>
          <w:szCs w:val="24"/>
          <w:highlight w:val="none"/>
        </w:rPr>
      </w:pPr>
      <w:r>
        <w:rPr>
          <w:rFonts w:hint="eastAsia" w:hAnsi="宋体" w:cs="宋体"/>
          <w:sz w:val="24"/>
          <w:szCs w:val="24"/>
          <w:highlight w:val="none"/>
        </w:rPr>
        <w:t xml:space="preserve">（4）其它说明。</w:t>
      </w:r>
      <w:r>
        <w:rPr>
          <w:rFonts w:hint="eastAsia" w:hAnsi="宋体" w:cs="宋体"/>
          <w:sz w:val="24"/>
          <w:szCs w:val="24"/>
          <w:highlight w:val="none"/>
        </w:rPr>
      </w:r>
      <w:r/>
    </w:p>
    <w:p>
      <w:pPr>
        <w:pStyle w:val="1011"/>
        <w:ind w:firstLine="482"/>
        <w:spacing w:line="360" w:lineRule="auto"/>
        <w:rPr>
          <w:rFonts w:hint="eastAsia" w:hAnsi="宋体" w:cs="宋体"/>
          <w:b/>
          <w:sz w:val="24"/>
          <w:szCs w:val="24"/>
          <w:highlight w:val="none"/>
        </w:rPr>
      </w:pPr>
      <w:r>
        <w:rPr>
          <w:rFonts w:hint="eastAsia" w:hAnsi="宋体" w:cs="宋体"/>
          <w:b/>
          <w:sz w:val="24"/>
          <w:szCs w:val="24"/>
          <w:highlight w:val="none"/>
        </w:rPr>
        <w:t xml:space="preserve">所有有关标书的函电，请按下列地址联系：</w:t>
      </w:r>
      <w:r>
        <w:rPr>
          <w:rFonts w:hint="eastAsia" w:hAnsi="宋体" w:cs="宋体"/>
          <w:b/>
          <w:sz w:val="24"/>
          <w:szCs w:val="24"/>
          <w:highlight w:val="none"/>
        </w:rPr>
      </w:r>
      <w:r/>
    </w:p>
    <w:p>
      <w:pPr>
        <w:pStyle w:val="1011"/>
        <w:ind w:firstLine="410"/>
        <w:spacing w:line="360" w:lineRule="auto"/>
        <w:rPr>
          <w:rFonts w:hint="eastAsia" w:hAnsi="宋体" w:cs="宋体"/>
          <w:sz w:val="24"/>
          <w:szCs w:val="24"/>
          <w:highlight w:val="none"/>
        </w:rPr>
      </w:pPr>
      <w:r>
        <w:rPr>
          <w:rFonts w:hint="eastAsia" w:hAnsi="宋体" w:cs="宋体"/>
          <w:sz w:val="24"/>
          <w:szCs w:val="24"/>
          <w:highlight w:val="none"/>
        </w:rPr>
        <w:t xml:space="preserve">单位：                              联系人：</w:t>
      </w:r>
      <w:r>
        <w:rPr>
          <w:rFonts w:hint="eastAsia" w:hAnsi="宋体" w:cs="宋体"/>
          <w:sz w:val="24"/>
          <w:szCs w:val="24"/>
          <w:highlight w:val="none"/>
        </w:rPr>
      </w:r>
      <w:r/>
    </w:p>
    <w:p>
      <w:pPr>
        <w:pStyle w:val="1011"/>
        <w:ind w:firstLine="410"/>
        <w:spacing w:line="360" w:lineRule="auto"/>
        <w:rPr>
          <w:rFonts w:hint="eastAsia" w:hAnsi="宋体" w:cs="宋体"/>
          <w:sz w:val="24"/>
          <w:szCs w:val="24"/>
          <w:highlight w:val="none"/>
        </w:rPr>
      </w:pPr>
      <w:r>
        <w:rPr>
          <w:rFonts w:hint="eastAsia" w:hAnsi="宋体" w:cs="宋体"/>
          <w:sz w:val="24"/>
          <w:szCs w:val="24"/>
          <w:highlight w:val="none"/>
        </w:rPr>
        <w:t xml:space="preserve">地址：                              邮政编码：</w:t>
      </w:r>
      <w:r>
        <w:rPr>
          <w:rFonts w:hint="eastAsia" w:hAnsi="宋体" w:cs="宋体"/>
          <w:sz w:val="24"/>
          <w:szCs w:val="24"/>
          <w:highlight w:val="none"/>
        </w:rPr>
      </w:r>
      <w:r/>
    </w:p>
    <w:p>
      <w:pPr>
        <w:pStyle w:val="1011"/>
        <w:ind w:firstLine="410"/>
        <w:spacing w:line="360" w:lineRule="auto"/>
        <w:rPr>
          <w:rFonts w:hint="eastAsia" w:hAnsi="宋体" w:cs="宋体"/>
          <w:sz w:val="24"/>
          <w:szCs w:val="24"/>
          <w:highlight w:val="none"/>
        </w:rPr>
      </w:pPr>
      <w:r>
        <w:rPr>
          <w:rFonts w:hint="eastAsia" w:hAnsi="宋体" w:cs="宋体"/>
          <w:sz w:val="24"/>
          <w:szCs w:val="24"/>
          <w:highlight w:val="none"/>
        </w:rPr>
        <w:t xml:space="preserve">联系电话：                          传真：</w:t>
      </w:r>
      <w:r>
        <w:rPr>
          <w:rFonts w:hint="eastAsia" w:hAnsi="宋体" w:cs="宋体"/>
          <w:sz w:val="24"/>
          <w:szCs w:val="24"/>
          <w:highlight w:val="none"/>
        </w:rPr>
      </w:r>
      <w:r/>
    </w:p>
    <w:p>
      <w:pPr>
        <w:pStyle w:val="1011"/>
        <w:ind w:firstLine="410"/>
        <w:spacing w:line="360" w:lineRule="auto"/>
        <w:rPr>
          <w:rFonts w:hint="eastAsia" w:hAnsi="宋体" w:cs="宋体"/>
          <w:sz w:val="24"/>
          <w:szCs w:val="24"/>
          <w:highlight w:val="none"/>
        </w:rPr>
      </w:pPr>
      <w:r>
        <w:rPr>
          <w:rFonts w:hint="eastAsia" w:hAnsi="宋体" w:cs="宋体"/>
          <w:sz w:val="24"/>
          <w:szCs w:val="24"/>
          <w:highlight w:val="none"/>
        </w:rPr>
        <w:t xml:space="preserve">投标单位：（公章）</w:t>
      </w:r>
      <w:r>
        <w:rPr>
          <w:rFonts w:hint="eastAsia" w:hAnsi="宋体" w:cs="宋体"/>
          <w:sz w:val="24"/>
          <w:szCs w:val="24"/>
          <w:highlight w:val="none"/>
        </w:rPr>
      </w:r>
      <w:r/>
    </w:p>
    <w:p>
      <w:pPr>
        <w:pStyle w:val="1011"/>
        <w:ind w:firstLine="410"/>
        <w:spacing w:line="360" w:lineRule="auto"/>
        <w:rPr>
          <w:rFonts w:hint="eastAsia" w:hAnsi="宋体" w:cs="宋体"/>
          <w:sz w:val="24"/>
          <w:szCs w:val="24"/>
          <w:highlight w:val="none"/>
        </w:rPr>
      </w:pPr>
      <w:r>
        <w:rPr>
          <w:rFonts w:hint="eastAsia" w:hAnsi="宋体" w:cs="宋体"/>
          <w:sz w:val="24"/>
          <w:szCs w:val="24"/>
          <w:highlight w:val="none"/>
        </w:rPr>
        <w:t xml:space="preserve">定代表人或委托代理人：（签字或盖章）</w:t>
      </w:r>
      <w:r>
        <w:rPr>
          <w:rFonts w:hint="eastAsia" w:hAnsi="宋体" w:cs="宋体"/>
          <w:sz w:val="24"/>
          <w:szCs w:val="24"/>
          <w:highlight w:val="none"/>
        </w:rPr>
      </w:r>
      <w:r/>
    </w:p>
    <w:p>
      <w:pPr>
        <w:pStyle w:val="1011"/>
        <w:ind w:firstLine="410"/>
        <w:spacing w:line="360" w:lineRule="auto"/>
        <w:rPr>
          <w:rFonts w:hint="eastAsia" w:hAnsi="宋体" w:cs="宋体"/>
          <w:b/>
          <w:bCs/>
          <w:sz w:val="21"/>
          <w:szCs w:val="21"/>
          <w:highlight w:val="none"/>
        </w:rPr>
      </w:pPr>
      <w:r>
        <w:rPr>
          <w:rFonts w:hint="eastAsia" w:hAnsi="宋体" w:cs="宋体"/>
          <w:sz w:val="24"/>
          <w:szCs w:val="24"/>
          <w:highlight w:val="none"/>
        </w:rPr>
        <w:t xml:space="preserve">日期：      年     月     日</w:t>
      </w:r>
      <w:r>
        <w:rPr>
          <w:rFonts w:hint="eastAsia" w:hAnsi="宋体" w:cs="宋体"/>
          <w:b/>
          <w:bCs/>
          <w:sz w:val="21"/>
          <w:szCs w:val="21"/>
          <w:highlight w:val="none"/>
        </w:rPr>
      </w:r>
      <w:r/>
    </w:p>
    <w:p>
      <w:pPr>
        <w:pStyle w:val="1011"/>
        <w:spacing w:line="360" w:lineRule="auto"/>
        <w:rPr>
          <w:rFonts w:hint="eastAsia" w:hAnsi="宋体" w:cs="宋体"/>
          <w:b/>
          <w:bCs/>
          <w:sz w:val="24"/>
          <w:szCs w:val="24"/>
          <w:highlight w:val="none"/>
        </w:rPr>
      </w:pPr>
      <w:r>
        <w:rPr>
          <w:rFonts w:hint="eastAsia" w:hAnsi="宋体" w:cs="宋体"/>
          <w:b/>
          <w:bCs/>
          <w:sz w:val="24"/>
          <w:szCs w:val="24"/>
          <w:highlight w:val="none"/>
        </w:rPr>
        <w:t xml:space="preserve">投标文件格式二：</w:t>
      </w:r>
      <w:r>
        <w:rPr>
          <w:rFonts w:hint="eastAsia" w:hAnsi="宋体" w:cs="宋体"/>
          <w:b/>
          <w:bCs/>
          <w:sz w:val="24"/>
          <w:szCs w:val="24"/>
          <w:highlight w:val="none"/>
        </w:rPr>
      </w:r>
      <w:r/>
    </w:p>
    <w:p>
      <w:pPr>
        <w:pStyle w:val="1011"/>
        <w:spacing w:line="360" w:lineRule="auto"/>
        <w:rPr>
          <w:rFonts w:hint="eastAsia" w:hAnsi="宋体" w:cs="宋体"/>
          <w:sz w:val="24"/>
          <w:szCs w:val="24"/>
          <w:highlight w:val="none"/>
        </w:rPr>
      </w:pPr>
      <w:r>
        <w:rPr>
          <w:rFonts w:hint="eastAsia" w:hAnsi="宋体" w:cs="宋体"/>
          <w:sz w:val="24"/>
          <w:szCs w:val="24"/>
          <w:highlight w:val="none"/>
        </w:rPr>
      </w:r>
      <w:r/>
    </w:p>
    <w:p>
      <w:pPr>
        <w:pStyle w:val="1011"/>
        <w:jc w:val="center"/>
        <w:spacing w:line="360" w:lineRule="auto"/>
        <w:rPr>
          <w:rFonts w:hint="eastAsia" w:hAnsi="宋体" w:cs="宋体"/>
          <w:sz w:val="24"/>
          <w:szCs w:val="24"/>
          <w:highlight w:val="none"/>
          <w:lang w:val="zh-CN"/>
        </w:rPr>
        <w:outlineLvl w:val="0"/>
      </w:pPr>
      <w:r>
        <w:rPr>
          <w:rFonts w:hint="eastAsia" w:hAnsi="宋体" w:cs="宋体"/>
          <w:sz w:val="24"/>
          <w:szCs w:val="24"/>
          <w:highlight w:val="none"/>
        </w:rPr>
        <w:tab/>
      </w:r>
      <w:r>
        <w:rPr>
          <w:rFonts w:hint="eastAsia" w:hAnsi="宋体" w:cs="宋体"/>
          <w:b/>
          <w:bCs/>
          <w:sz w:val="24"/>
          <w:szCs w:val="24"/>
          <w:highlight w:val="none"/>
          <w:lang w:val="zh-CN"/>
        </w:rPr>
        <w:t xml:space="preserve">法定代表人授权委托书</w:t>
      </w:r>
      <w:r>
        <w:rPr>
          <w:rFonts w:hint="eastAsia" w:hAnsi="宋体" w:cs="宋体"/>
          <w:sz w:val="24"/>
          <w:szCs w:val="24"/>
          <w:highlight w:val="none"/>
          <w:lang w:val="zh-CN"/>
        </w:rPr>
      </w:r>
      <w:r/>
    </w:p>
    <w:p>
      <w:pPr>
        <w:pStyle w:val="1011"/>
        <w:ind w:firstLine="425"/>
        <w:spacing w:line="360" w:lineRule="auto"/>
        <w:rPr>
          <w:rFonts w:hint="eastAsia" w:hAnsi="宋体" w:cs="宋体"/>
          <w:sz w:val="24"/>
          <w:szCs w:val="24"/>
          <w:highlight w:val="none"/>
          <w:lang w:val="zh-CN"/>
        </w:rPr>
      </w:pPr>
      <w:r>
        <w:rPr>
          <w:rFonts w:hint="eastAsia" w:hAnsi="宋体" w:cs="宋体"/>
          <w:sz w:val="24"/>
          <w:szCs w:val="24"/>
          <w:highlight w:val="none"/>
          <w:lang w:val="zh-CN"/>
        </w:rPr>
      </w:r>
      <w:r/>
    </w:p>
    <w:p>
      <w:pPr>
        <w:pStyle w:val="1011"/>
        <w:ind w:firstLine="480"/>
        <w:jc w:val="left"/>
        <w:spacing w:line="360" w:lineRule="auto"/>
        <w:rPr>
          <w:rFonts w:hint="eastAsia" w:hAnsi="宋体" w:cs="宋体"/>
          <w:sz w:val="24"/>
          <w:szCs w:val="24"/>
          <w:highlight w:val="none"/>
          <w:u w:val="single"/>
        </w:rPr>
      </w:pPr>
      <w:r>
        <w:rPr>
          <w:rFonts w:hint="eastAsia" w:hAnsi="宋体" w:cs="宋体"/>
          <w:sz w:val="24"/>
          <w:szCs w:val="24"/>
          <w:highlight w:val="none"/>
        </w:rPr>
        <w:t xml:space="preserve">本授权委托书声明：我 </w:t>
      </w:r>
      <w:r>
        <w:rPr>
          <w:rFonts w:hint="eastAsia" w:hAnsi="宋体" w:cs="宋体"/>
          <w:sz w:val="24"/>
          <w:szCs w:val="24"/>
          <w:highlight w:val="none"/>
          <w:u w:val="single"/>
        </w:rPr>
        <w:t xml:space="preserve">（姓名）</w:t>
      </w:r>
      <w:r>
        <w:rPr>
          <w:rFonts w:hint="eastAsia" w:hAnsi="宋体" w:cs="宋体"/>
          <w:sz w:val="24"/>
          <w:szCs w:val="24"/>
          <w:highlight w:val="none"/>
        </w:rPr>
        <w:t xml:space="preserve">系</w:t>
      </w:r>
      <w:r>
        <w:rPr>
          <w:rFonts w:hint="eastAsia" w:hAnsi="宋体" w:cs="宋体"/>
          <w:sz w:val="24"/>
          <w:szCs w:val="24"/>
          <w:highlight w:val="none"/>
          <w:u w:val="single"/>
        </w:rPr>
        <w:t xml:space="preserve"> （投标单位名称） </w:t>
      </w:r>
      <w:r>
        <w:rPr>
          <w:rFonts w:hint="eastAsia" w:hAnsi="宋体" w:cs="宋体"/>
          <w:sz w:val="24"/>
          <w:szCs w:val="24"/>
          <w:highlight w:val="none"/>
        </w:rPr>
        <w:t xml:space="preserve">的法定代表人，现授权委托</w:t>
      </w:r>
      <w:r>
        <w:rPr>
          <w:rFonts w:hint="eastAsia" w:hAnsi="宋体" w:cs="宋体"/>
          <w:sz w:val="24"/>
          <w:szCs w:val="24"/>
          <w:highlight w:val="none"/>
          <w:u w:val="single"/>
        </w:rPr>
        <w:t xml:space="preserve"> （姓名） </w:t>
      </w:r>
      <w:r>
        <w:rPr>
          <w:rFonts w:hint="eastAsia" w:hAnsi="宋体" w:cs="宋体"/>
          <w:sz w:val="24"/>
          <w:szCs w:val="24"/>
          <w:highlight w:val="none"/>
        </w:rPr>
        <w:t xml:space="preserve">为我单位本项目代理人，以本单位的名义参加</w:t>
      </w:r>
      <w:r>
        <w:rPr>
          <w:rFonts w:hint="eastAsia" w:hAnsi="宋体" w:cs="宋体"/>
          <w:sz w:val="24"/>
          <w:szCs w:val="24"/>
          <w:highlight w:val="none"/>
          <w:u w:val="single"/>
        </w:rPr>
        <w:t xml:space="preserve">（采购代理机构名称）</w:t>
      </w:r>
      <w:r>
        <w:rPr>
          <w:rFonts w:hint="eastAsia" w:hAnsi="宋体" w:cs="宋体"/>
          <w:sz w:val="24"/>
          <w:szCs w:val="24"/>
          <w:highlight w:val="none"/>
        </w:rPr>
        <w:t xml:space="preserve">组织实施的编号为</w:t>
      </w:r>
      <w:r>
        <w:rPr>
          <w:rFonts w:hint="eastAsia" w:hAnsi="宋体" w:cs="宋体"/>
          <w:sz w:val="24"/>
          <w:szCs w:val="24"/>
          <w:highlight w:val="none"/>
          <w:u w:val="single"/>
        </w:rPr>
        <w:t xml:space="preserve"> （项目编号）</w:t>
      </w:r>
      <w:r>
        <w:rPr>
          <w:rFonts w:hint="eastAsia" w:hAnsi="宋体" w:cs="宋体"/>
          <w:sz w:val="24"/>
          <w:szCs w:val="24"/>
          <w:highlight w:val="none"/>
        </w:rPr>
        <w:t xml:space="preserve">的采购活动。代理人在开标、评标、合同谈判过程中所签署的一切文件和处理与这有关的一切事务，我均予以承认。</w:t>
      </w:r>
      <w:r>
        <w:rPr>
          <w:rFonts w:hint="eastAsia" w:hAnsi="宋体" w:cs="宋体"/>
          <w:sz w:val="24"/>
          <w:szCs w:val="24"/>
          <w:highlight w:val="none"/>
          <w:u w:val="singl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代理人在授权委托书有效期内签署的所有文件不因授权委托的撤销而失效，除非有撤销授权委托的书面通知，本授权委托书自投标开始至合同履行完毕止。</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代理人无转委托权。特此委托。</w:t>
      </w:r>
      <w:r>
        <w:rPr>
          <w:rFonts w:hint="eastAsia" w:hAnsi="宋体" w:cs="宋体"/>
          <w:sz w:val="24"/>
          <w:szCs w:val="24"/>
          <w:highlight w:val="none"/>
        </w:rPr>
      </w:r>
      <w:r/>
    </w:p>
    <w:p>
      <w:pPr>
        <w:pStyle w:val="1011"/>
        <w:spacing w:line="360" w:lineRule="auto"/>
        <w:rPr>
          <w:rFonts w:hint="eastAsia" w:hAnsi="宋体" w:cs="宋体"/>
          <w:sz w:val="24"/>
          <w:szCs w:val="24"/>
          <w:highlight w:val="none"/>
        </w:rPr>
      </w:pPr>
      <w:r>
        <w:rPr>
          <w:rFonts w:hint="eastAsia" w:hAnsi="宋体" w:cs="宋体"/>
          <w:sz w:val="24"/>
          <w:szCs w:val="24"/>
          <w:highlight w:val="none"/>
        </w:rPr>
        <w:t xml:space="preserve">投标人签章： </w:t>
      </w:r>
      <w:r>
        <w:rPr>
          <w:rFonts w:hint="eastAsia" w:hAnsi="宋体" w:cs="宋体"/>
          <w:sz w:val="24"/>
          <w:szCs w:val="24"/>
          <w:highlight w:val="none"/>
        </w:rPr>
      </w:r>
      <w:r/>
    </w:p>
    <w:p>
      <w:pPr>
        <w:pStyle w:val="1011"/>
        <w:spacing w:line="360" w:lineRule="auto"/>
        <w:rPr>
          <w:rFonts w:hint="eastAsia" w:hAnsi="宋体" w:cs="宋体"/>
          <w:sz w:val="24"/>
          <w:szCs w:val="24"/>
          <w:highlight w:val="none"/>
        </w:rPr>
      </w:pPr>
      <w:r>
        <w:rPr>
          <w:rFonts w:hint="eastAsia" w:hAnsi="宋体" w:cs="宋体"/>
          <w:sz w:val="24"/>
          <w:szCs w:val="24"/>
          <w:highlight w:val="none"/>
        </w:rPr>
        <w:t xml:space="preserve">法定代表人：（签字或签章）</w:t>
      </w:r>
      <w:r>
        <w:rPr>
          <w:rFonts w:hint="eastAsia" w:hAnsi="宋体" w:cs="宋体"/>
          <w:sz w:val="24"/>
          <w:szCs w:val="24"/>
          <w:highlight w:val="none"/>
        </w:rPr>
      </w:r>
      <w:r/>
    </w:p>
    <w:p>
      <w:pPr>
        <w:pStyle w:val="1011"/>
        <w:spacing w:line="360" w:lineRule="auto"/>
        <w:rPr>
          <w:rFonts w:hint="eastAsia" w:hAnsi="宋体" w:cs="宋体"/>
          <w:sz w:val="24"/>
          <w:szCs w:val="24"/>
          <w:highlight w:val="none"/>
        </w:rPr>
      </w:pPr>
      <w:r>
        <w:rPr>
          <w:rFonts w:hint="eastAsia" w:hAnsi="宋体" w:cs="宋体"/>
          <w:sz w:val="24"/>
          <w:szCs w:val="24"/>
          <w:highlight w:val="none"/>
        </w:rPr>
        <w:t xml:space="preserve">代理人：（签字或签章）</w:t>
      </w:r>
      <w:r>
        <w:rPr>
          <w:rFonts w:hint="eastAsia" w:hAnsi="宋体" w:cs="宋体"/>
          <w:sz w:val="24"/>
          <w:szCs w:val="24"/>
          <w:highlight w:val="none"/>
        </w:rPr>
      </w:r>
      <w:r/>
    </w:p>
    <w:p>
      <w:pPr>
        <w:pStyle w:val="1011"/>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日期：        年     月     日</w:t>
      </w:r>
      <w:r>
        <w:rPr>
          <w:rFonts w:hint="eastAsia" w:hAnsi="宋体" w:cs="宋体"/>
          <w:sz w:val="24"/>
          <w:szCs w:val="24"/>
          <w:highlight w:val="none"/>
          <w:lang w:val="zh-CN"/>
        </w:rPr>
      </w:r>
      <w:r/>
    </w:p>
    <w:p>
      <w:pPr>
        <w:pStyle w:val="1011"/>
        <w:jc w:val="left"/>
        <w:spacing w:before="75" w:after="75" w:line="360" w:lineRule="auto"/>
        <w:widowControl/>
        <w:rPr>
          <w:rFonts w:hint="eastAsia" w:hAnsi="宋体" w:cs="宋体"/>
          <w:sz w:val="24"/>
          <w:szCs w:val="24"/>
          <w:highlight w:val="none"/>
        </w:rPr>
      </w:pPr>
      <w:r>
        <w:rPr>
          <w:rFonts w:hint="eastAsia" w:hAnsi="宋体" w:cs="宋体"/>
          <w:sz w:val="24"/>
          <w:szCs w:val="24"/>
          <w:highlight w:val="none"/>
        </w:rPr>
      </w:r>
      <w:r/>
    </w:p>
    <w:p>
      <w:pPr>
        <w:pStyle w:val="1011"/>
        <w:jc w:val="left"/>
        <w:spacing w:before="75" w:after="75" w:line="360" w:lineRule="auto"/>
        <w:widowControl/>
        <w:rPr>
          <w:rFonts w:hint="eastAsia" w:hAnsi="宋体" w:cs="宋体"/>
          <w:sz w:val="24"/>
          <w:szCs w:val="24"/>
          <w:highlight w:val="none"/>
        </w:rPr>
      </w:pPr>
      <w:r>
        <w:rPr>
          <w:rFonts w:hint="eastAsia" w:hAnsi="宋体" w:cs="宋体"/>
          <w:sz w:val="24"/>
          <w:szCs w:val="24"/>
          <w:highlight w:val="none"/>
        </w:rPr>
        <w:t xml:space="preserve">附：法人代表、授权代表的身份证正反面扫描件</w:t>
      </w:r>
      <w:r>
        <w:rPr>
          <w:rFonts w:hint="eastAsia" w:hAnsi="宋体" w:cs="宋体"/>
          <w:sz w:val="24"/>
          <w:szCs w:val="24"/>
          <w:highlight w:val="none"/>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141"/>
      </w:tblGrid>
      <w:tr>
        <w:trPr>
          <w:trHeight w:val="645"/>
        </w:trPr>
        <w:tc>
          <w:tcPr>
            <w:tcMar>
              <w:left w:w="105" w:type="dxa"/>
              <w:top w:w="0" w:type="dxa"/>
              <w:right w:w="105" w:type="dxa"/>
              <w:bottom w:w="0" w:type="dxa"/>
            </w:tcMar>
            <w:tcW w:w="9141" w:type="dxa"/>
            <w:vAlign w:val="center"/>
            <w:textDirection w:val="lrTb"/>
            <w:noWrap w:val="false"/>
          </w:tcPr>
          <w:p>
            <w:pPr>
              <w:pStyle w:val="1011"/>
              <w:jc w:val="center"/>
              <w:spacing w:before="100" w:after="100" w:line="360" w:lineRule="auto"/>
              <w:widowControl/>
              <w:rPr>
                <w:rFonts w:hint="eastAsia" w:hAnsi="宋体" w:cs="宋体"/>
                <w:sz w:val="24"/>
                <w:szCs w:val="24"/>
                <w:highlight w:val="none"/>
              </w:rPr>
            </w:pPr>
            <w:r>
              <w:rPr>
                <w:rFonts w:hint="eastAsia" w:hAnsi="宋体" w:cs="宋体"/>
                <w:b/>
                <w:bCs/>
                <w:sz w:val="24"/>
                <w:szCs w:val="24"/>
                <w:highlight w:val="none"/>
              </w:rPr>
              <w:t xml:space="preserve"> </w:t>
            </w:r>
            <w:r>
              <w:rPr>
                <w:rFonts w:hint="eastAsia" w:hAnsi="宋体" w:cs="宋体"/>
                <w:sz w:val="24"/>
                <w:szCs w:val="24"/>
                <w:highlight w:val="none"/>
              </w:rPr>
            </w:r>
            <w:r/>
          </w:p>
          <w:p>
            <w:pPr>
              <w:pStyle w:val="1011"/>
              <w:jc w:val="center"/>
              <w:spacing w:before="100" w:after="100" w:line="360" w:lineRule="auto"/>
              <w:widowControl/>
              <w:rPr>
                <w:rFonts w:hint="eastAsia" w:hAnsi="宋体" w:cs="宋体"/>
                <w:sz w:val="24"/>
                <w:szCs w:val="24"/>
                <w:highlight w:val="none"/>
              </w:rPr>
            </w:pPr>
            <w:r>
              <w:rPr>
                <w:rFonts w:hint="eastAsia" w:hAnsi="宋体" w:cs="宋体"/>
                <w:b/>
                <w:bCs/>
                <w:sz w:val="24"/>
                <w:szCs w:val="24"/>
                <w:highlight w:val="none"/>
              </w:rPr>
              <w:t xml:space="preserve">要求：真实、有效、清晰</w:t>
            </w:r>
            <w:r>
              <w:rPr>
                <w:rFonts w:hint="eastAsia" w:hAnsi="宋体" w:cs="宋体"/>
                <w:sz w:val="24"/>
                <w:szCs w:val="24"/>
                <w:highlight w:val="none"/>
              </w:rPr>
            </w:r>
            <w:r/>
          </w:p>
          <w:p>
            <w:pPr>
              <w:pStyle w:val="1011"/>
              <w:jc w:val="center"/>
              <w:spacing w:before="100" w:after="100" w:line="360" w:lineRule="auto"/>
              <w:widowControl/>
              <w:rPr>
                <w:rFonts w:hint="eastAsia" w:hAnsi="宋体" w:cs="宋体"/>
                <w:sz w:val="24"/>
                <w:szCs w:val="24"/>
                <w:highlight w:val="none"/>
              </w:rPr>
            </w:pPr>
            <w:r>
              <w:rPr>
                <w:rFonts w:hint="eastAsia" w:hAnsi="宋体" w:cs="宋体"/>
                <w:b/>
                <w:bCs/>
                <w:sz w:val="24"/>
                <w:szCs w:val="24"/>
                <w:highlight w:val="none"/>
              </w:rPr>
              <w:t xml:space="preserve"> </w:t>
            </w:r>
            <w:r>
              <w:rPr>
                <w:rFonts w:hint="eastAsia" w:hAnsi="宋体" w:cs="宋体"/>
                <w:sz w:val="24"/>
                <w:szCs w:val="24"/>
                <w:highlight w:val="none"/>
              </w:rPr>
            </w:r>
            <w:r/>
          </w:p>
        </w:tc>
      </w:tr>
    </w:tbl>
    <w:p>
      <w:pPr>
        <w:pStyle w:val="1011"/>
        <w:spacing w:line="400" w:lineRule="exact"/>
        <w:rPr>
          <w:rFonts w:hint="eastAsia" w:hAnsi="宋体" w:cs="宋体"/>
          <w:sz w:val="21"/>
          <w:szCs w:val="21"/>
          <w:highlight w:val="none"/>
        </w:rPr>
      </w:pPr>
      <w:r>
        <w:rPr>
          <w:rFonts w:hint="eastAsia" w:hAnsi="宋体" w:cs="宋体"/>
          <w:sz w:val="21"/>
          <w:szCs w:val="21"/>
          <w:highlight w:val="none"/>
        </w:rPr>
      </w:r>
      <w:r/>
    </w:p>
    <w:p>
      <w:pPr>
        <w:pStyle w:val="1011"/>
        <w:tabs>
          <w:tab w:val="left" w:pos="1140" w:leader="none"/>
        </w:tabs>
        <w:rPr>
          <w:rFonts w:hint="eastAsia" w:hAnsi="宋体" w:cs="宋体"/>
          <w:sz w:val="21"/>
          <w:szCs w:val="21"/>
          <w:highlight w:val="none"/>
        </w:rPr>
      </w:pPr>
      <w:r>
        <w:rPr>
          <w:rFonts w:hint="eastAsia" w:hAnsi="宋体" w:cs="宋体"/>
          <w:sz w:val="21"/>
          <w:szCs w:val="21"/>
          <w:highlight w:val="none"/>
        </w:rPr>
      </w:r>
      <w:r/>
    </w:p>
    <w:p>
      <w:pPr>
        <w:pStyle w:val="1011"/>
        <w:spacing w:line="360" w:lineRule="auto"/>
        <w:rPr>
          <w:rFonts w:hint="eastAsia" w:hAnsi="宋体" w:cs="宋体"/>
          <w:b/>
          <w:bCs/>
          <w:sz w:val="21"/>
          <w:szCs w:val="21"/>
          <w:highlight w:val="none"/>
        </w:rPr>
      </w:pPr>
      <w:r>
        <w:rPr>
          <w:rFonts w:hint="eastAsia" w:hAnsi="宋体" w:cs="宋体"/>
          <w:b/>
          <w:bCs/>
          <w:sz w:val="21"/>
          <w:szCs w:val="21"/>
          <w:highlight w:val="none"/>
        </w:rPr>
      </w:r>
      <w:r/>
    </w:p>
    <w:p>
      <w:pPr>
        <w:pStyle w:val="1011"/>
        <w:ind w:firstLine="422"/>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ind w:firstLine="422"/>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ind w:firstLine="422"/>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ind w:firstLine="420"/>
        <w:rPr>
          <w:rFonts w:hint="eastAsia" w:hAnsi="宋体" w:cs="宋体"/>
          <w:sz w:val="21"/>
          <w:szCs w:val="21"/>
          <w:highlight w:val="none"/>
        </w:rPr>
      </w:pPr>
      <w:r>
        <w:rPr>
          <w:rFonts w:hint="eastAsia" w:hAnsi="宋体" w:cs="宋体"/>
          <w:sz w:val="21"/>
          <w:szCs w:val="21"/>
          <w:highlight w:val="none"/>
        </w:rPr>
      </w:r>
      <w:r/>
    </w:p>
    <w:p>
      <w:pPr>
        <w:pStyle w:val="1011"/>
        <w:spacing w:line="360" w:lineRule="auto"/>
        <w:rPr>
          <w:rFonts w:hint="eastAsia" w:hAnsi="宋体" w:cs="宋体"/>
          <w:b/>
          <w:bCs/>
          <w:sz w:val="21"/>
          <w:szCs w:val="21"/>
          <w:highlight w:val="none"/>
        </w:rPr>
      </w:pPr>
      <w:r>
        <w:rPr>
          <w:rFonts w:hint="eastAsia" w:hAnsi="宋体" w:cs="宋体"/>
          <w:b/>
          <w:bCs/>
          <w:sz w:val="21"/>
          <w:szCs w:val="21"/>
          <w:highlight w:val="none"/>
        </w:rPr>
      </w:r>
      <w:r/>
    </w:p>
    <w:p>
      <w:pPr>
        <w:pStyle w:val="1011"/>
        <w:spacing w:line="360" w:lineRule="auto"/>
        <w:rPr>
          <w:rFonts w:hint="eastAsia" w:hAnsi="宋体" w:cs="宋体"/>
          <w:b/>
          <w:bCs/>
          <w:sz w:val="21"/>
          <w:szCs w:val="21"/>
          <w:highlight w:val="none"/>
        </w:rPr>
      </w:pPr>
      <w:r>
        <w:rPr>
          <w:rFonts w:hint="eastAsia" w:hAnsi="宋体" w:cs="宋体"/>
          <w:b/>
          <w:bCs/>
          <w:sz w:val="21"/>
          <w:szCs w:val="21"/>
          <w:highlight w:val="none"/>
        </w:rPr>
      </w:r>
      <w:r/>
    </w:p>
    <w:p>
      <w:pPr>
        <w:pStyle w:val="1011"/>
        <w:ind w:firstLine="422"/>
        <w:rPr>
          <w:rFonts w:hint="eastAsia" w:hAnsi="宋体" w:cs="宋体"/>
          <w:b/>
          <w:bCs/>
          <w:sz w:val="21"/>
          <w:szCs w:val="21"/>
          <w:highlight w:val="none"/>
        </w:rPr>
      </w:pPr>
      <w:r>
        <w:rPr>
          <w:rFonts w:hint="eastAsia" w:hAnsi="宋体" w:cs="宋体"/>
          <w:b/>
          <w:bCs/>
          <w:sz w:val="21"/>
          <w:szCs w:val="21"/>
          <w:highlight w:val="none"/>
        </w:rPr>
      </w:r>
      <w:r/>
    </w:p>
    <w:p>
      <w:pPr>
        <w:pStyle w:val="1011"/>
        <w:spacing w:line="360" w:lineRule="auto"/>
        <w:rPr>
          <w:rFonts w:hint="eastAsia" w:hAnsi="宋体" w:cs="宋体"/>
          <w:b/>
          <w:bCs/>
          <w:sz w:val="21"/>
          <w:szCs w:val="21"/>
          <w:highlight w:val="none"/>
        </w:rPr>
      </w:pPr>
      <w:r>
        <w:rPr>
          <w:rFonts w:hint="eastAsia" w:hAnsi="宋体" w:cs="宋体"/>
          <w:b/>
          <w:bCs/>
          <w:sz w:val="21"/>
          <w:szCs w:val="21"/>
          <w:highlight w:val="none"/>
        </w:rPr>
      </w:r>
      <w:r/>
    </w:p>
    <w:p>
      <w:pPr>
        <w:pStyle w:val="1011"/>
        <w:spacing w:line="360" w:lineRule="auto"/>
        <w:rPr>
          <w:rFonts w:hint="eastAsia" w:hAnsi="宋体" w:cs="宋体"/>
          <w:b/>
          <w:bCs/>
          <w:sz w:val="24"/>
          <w:szCs w:val="24"/>
          <w:highlight w:val="none"/>
        </w:rPr>
      </w:pPr>
      <w:r>
        <w:rPr>
          <w:rFonts w:hint="eastAsia" w:hAnsi="宋体" w:cs="宋体"/>
          <w:b/>
          <w:bCs/>
          <w:sz w:val="24"/>
          <w:szCs w:val="24"/>
          <w:highlight w:val="none"/>
        </w:rPr>
        <w:t xml:space="preserve">投标文件格式三：</w:t>
      </w:r>
      <w:r>
        <w:rPr>
          <w:rFonts w:hint="eastAsia" w:hAnsi="宋体" w:cs="宋体"/>
          <w:b/>
          <w:bCs/>
          <w:sz w:val="24"/>
          <w:szCs w:val="24"/>
          <w:highlight w:val="none"/>
        </w:rPr>
      </w:r>
      <w:r/>
    </w:p>
    <w:p>
      <w:pPr>
        <w:pStyle w:val="1011"/>
        <w:jc w:val="center"/>
        <w:spacing w:line="360" w:lineRule="auto"/>
        <w:rPr>
          <w:rFonts w:hint="eastAsia" w:hAnsi="宋体" w:cs="宋体"/>
          <w:b/>
          <w:bCs/>
          <w:sz w:val="24"/>
          <w:szCs w:val="24"/>
          <w:highlight w:val="none"/>
          <w:lang w:val="zh-CN"/>
        </w:rPr>
      </w:pPr>
      <w:r>
        <w:rPr>
          <w:rFonts w:hint="eastAsia" w:hAnsi="宋体" w:cs="宋体"/>
          <w:b/>
          <w:bCs/>
          <w:sz w:val="24"/>
          <w:szCs w:val="24"/>
          <w:highlight w:val="none"/>
          <w:lang w:val="zh-CN"/>
        </w:rPr>
        <w:t xml:space="preserve">开标一览表</w:t>
      </w:r>
      <w:r>
        <w:rPr>
          <w:rFonts w:hint="eastAsia" w:hAnsi="宋体" w:cs="宋体"/>
          <w:b/>
          <w:bCs/>
          <w:sz w:val="24"/>
          <w:szCs w:val="24"/>
          <w:highlight w:val="none"/>
          <w:lang w:val="zh-CN"/>
        </w:rPr>
      </w:r>
      <w:r/>
    </w:p>
    <w:p>
      <w:pPr>
        <w:pStyle w:val="1011"/>
        <w:jc w:val="center"/>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（格式）</w:t>
      </w:r>
      <w:r>
        <w:rPr>
          <w:rFonts w:hint="eastAsia" w:hAnsi="宋体" w:cs="宋体"/>
          <w:sz w:val="24"/>
          <w:szCs w:val="24"/>
          <w:highlight w:val="none"/>
          <w:lang w:val="zh-CN"/>
        </w:rPr>
      </w:r>
      <w:r/>
    </w:p>
    <w:p>
      <w:pPr>
        <w:pStyle w:val="1011"/>
        <w:ind w:firstLine="36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投标人（盖公章）：                      </w:t>
      </w:r>
      <w:r>
        <w:rPr>
          <w:rFonts w:hint="eastAsia" w:hAnsi="宋体" w:cs="宋体"/>
          <w:sz w:val="24"/>
          <w:szCs w:val="24"/>
          <w:highlight w:val="none"/>
        </w:rPr>
        <w:t xml:space="preserve">      </w:t>
      </w:r>
      <w:r>
        <w:rPr>
          <w:rFonts w:hint="eastAsia" w:hAnsi="宋体" w:cs="宋体"/>
          <w:sz w:val="24"/>
          <w:szCs w:val="24"/>
          <w:highlight w:val="none"/>
          <w:lang w:val="zh-CN"/>
        </w:rPr>
        <w:t xml:space="preserve">招标编号：             号</w:t>
      </w:r>
      <w:r>
        <w:rPr>
          <w:rFonts w:hint="eastAsia" w:hAnsi="宋体" w:cs="宋体"/>
          <w:sz w:val="24"/>
          <w:szCs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3681"/>
        <w:gridCol w:w="3096"/>
        <w:gridCol w:w="1098"/>
      </w:tblGrid>
      <w:tr>
        <w:trPr>
          <w:trHeight w:val="823"/>
        </w:trPr>
        <w:tc>
          <w:tcPr>
            <w:tcW w:w="826" w:type="dxa"/>
            <w:vAlign w:val="center"/>
            <w:textDirection w:val="lrTb"/>
            <w:noWrap w:val="false"/>
          </w:tcPr>
          <w:p>
            <w:pPr>
              <w:pStyle w:val="1011"/>
              <w:jc w:val="center"/>
              <w:spacing w:line="360" w:lineRule="auto"/>
              <w:rPr>
                <w:rFonts w:hint="eastAsia" w:hAnsi="宋体" w:cs="宋体"/>
                <w:sz w:val="24"/>
                <w:szCs w:val="24"/>
                <w:highlight w:val="none"/>
              </w:rPr>
            </w:pPr>
            <w:r>
              <w:rPr>
                <w:rFonts w:hint="eastAsia" w:hAnsi="宋体" w:cs="宋体"/>
                <w:sz w:val="24"/>
                <w:szCs w:val="24"/>
                <w:highlight w:val="none"/>
              </w:rPr>
              <w:t xml:space="preserve">序号</w:t>
            </w:r>
            <w:r>
              <w:rPr>
                <w:rFonts w:hint="eastAsia" w:hAnsi="宋体" w:cs="宋体"/>
                <w:sz w:val="24"/>
                <w:szCs w:val="24"/>
                <w:highlight w:val="none"/>
              </w:rPr>
            </w:r>
            <w:r/>
          </w:p>
        </w:tc>
        <w:tc>
          <w:tcPr>
            <w:tcW w:w="3681" w:type="dxa"/>
            <w:vAlign w:val="center"/>
            <w:textDirection w:val="lrTb"/>
            <w:noWrap w:val="false"/>
          </w:tcPr>
          <w:p>
            <w:pPr>
              <w:pStyle w:val="1011"/>
              <w:jc w:val="center"/>
              <w:spacing w:line="360" w:lineRule="auto"/>
              <w:rPr>
                <w:rFonts w:hint="eastAsia" w:hAnsi="宋体" w:cs="宋体"/>
                <w:sz w:val="24"/>
                <w:szCs w:val="24"/>
                <w:highlight w:val="none"/>
              </w:rPr>
            </w:pPr>
            <w:r>
              <w:rPr>
                <w:rFonts w:hint="eastAsia" w:hAnsi="宋体" w:cs="宋体"/>
                <w:sz w:val="24"/>
                <w:szCs w:val="24"/>
                <w:highlight w:val="none"/>
              </w:rPr>
              <w:t xml:space="preserve">项目名称</w:t>
            </w:r>
            <w:r>
              <w:rPr>
                <w:rFonts w:hint="eastAsia" w:hAnsi="宋体" w:cs="宋体"/>
                <w:sz w:val="24"/>
                <w:szCs w:val="24"/>
                <w:highlight w:val="none"/>
              </w:rPr>
            </w:r>
            <w:r/>
          </w:p>
        </w:tc>
        <w:tc>
          <w:tcPr>
            <w:tcW w:w="3096" w:type="dxa"/>
            <w:vAlign w:val="center"/>
            <w:textDirection w:val="lrTb"/>
            <w:noWrap w:val="false"/>
          </w:tcPr>
          <w:p>
            <w:pPr>
              <w:pStyle w:val="1011"/>
              <w:jc w:val="center"/>
              <w:spacing w:line="360" w:lineRule="auto"/>
              <w:rPr>
                <w:rFonts w:hint="eastAsia" w:hAnsi="宋体" w:cs="宋体"/>
                <w:sz w:val="24"/>
                <w:szCs w:val="24"/>
                <w:highlight w:val="none"/>
              </w:rPr>
            </w:pPr>
            <w:r>
              <w:rPr>
                <w:rFonts w:hint="eastAsia" w:hAnsi="宋体" w:cs="宋体"/>
                <w:sz w:val="24"/>
                <w:szCs w:val="24"/>
                <w:highlight w:val="none"/>
              </w:rPr>
              <w:t xml:space="preserve">总价（元）</w:t>
            </w:r>
            <w:r>
              <w:rPr>
                <w:rFonts w:hint="eastAsia" w:hAnsi="宋体" w:cs="宋体"/>
                <w:sz w:val="24"/>
                <w:szCs w:val="24"/>
                <w:highlight w:val="none"/>
              </w:rPr>
            </w:r>
            <w:r/>
          </w:p>
        </w:tc>
        <w:tc>
          <w:tcPr>
            <w:tcW w:w="1098" w:type="dxa"/>
            <w:vAlign w:val="center"/>
            <w:textDirection w:val="lrTb"/>
            <w:noWrap w:val="false"/>
          </w:tcPr>
          <w:p>
            <w:pPr>
              <w:pStyle w:val="1011"/>
              <w:jc w:val="center"/>
              <w:spacing w:line="360" w:lineRule="auto"/>
              <w:rPr>
                <w:rFonts w:hint="eastAsia" w:hAnsi="宋体" w:cs="宋体"/>
                <w:sz w:val="24"/>
                <w:szCs w:val="24"/>
                <w:highlight w:val="none"/>
              </w:rPr>
            </w:pPr>
            <w:r>
              <w:rPr>
                <w:rFonts w:hint="eastAsia" w:hAnsi="宋体" w:cs="宋体"/>
                <w:sz w:val="24"/>
                <w:szCs w:val="24"/>
                <w:highlight w:val="none"/>
              </w:rPr>
              <w:t xml:space="preserve">备注</w:t>
            </w:r>
            <w:r>
              <w:rPr>
                <w:rFonts w:hint="eastAsia" w:hAnsi="宋体" w:cs="宋体"/>
                <w:sz w:val="24"/>
                <w:szCs w:val="24"/>
                <w:highlight w:val="none"/>
              </w:rPr>
            </w:r>
            <w:r/>
          </w:p>
        </w:tc>
      </w:tr>
      <w:tr>
        <w:trPr>
          <w:trHeight w:val="692"/>
        </w:trPr>
        <w:tc>
          <w:tcPr>
            <w:tcW w:w="826" w:type="dxa"/>
            <w:vAlign w:val="center"/>
            <w:textDirection w:val="lrTb"/>
            <w:noWrap w:val="false"/>
          </w:tcPr>
          <w:p>
            <w:pPr>
              <w:pStyle w:val="1011"/>
              <w:jc w:val="center"/>
              <w:spacing w:line="360" w:lineRule="auto"/>
              <w:rPr>
                <w:rFonts w:hint="eastAsia" w:hAnsi="宋体" w:cs="宋体"/>
                <w:sz w:val="24"/>
                <w:szCs w:val="24"/>
                <w:highlight w:val="none"/>
              </w:rPr>
            </w:pPr>
            <w:r>
              <w:rPr>
                <w:rFonts w:hint="eastAsia" w:hAnsi="宋体" w:cs="宋体"/>
                <w:sz w:val="24"/>
                <w:szCs w:val="24"/>
                <w:highlight w:val="none"/>
              </w:rPr>
              <w:t xml:space="preserve">1</w:t>
            </w:r>
            <w:r>
              <w:rPr>
                <w:rFonts w:hint="eastAsia" w:hAnsi="宋体" w:cs="宋体"/>
                <w:sz w:val="24"/>
                <w:szCs w:val="24"/>
                <w:highlight w:val="none"/>
              </w:rPr>
            </w:r>
            <w:r/>
          </w:p>
        </w:tc>
        <w:tc>
          <w:tcPr>
            <w:tcW w:w="3681" w:type="dxa"/>
            <w:vAlign w:val="center"/>
            <w:textDirection w:val="lrTb"/>
            <w:noWrap w:val="false"/>
          </w:tcPr>
          <w:p>
            <w:pPr>
              <w:pStyle w:val="1011"/>
              <w:jc w:val="center"/>
              <w:spacing w:line="360" w:lineRule="auto"/>
              <w:rPr>
                <w:rFonts w:hint="eastAsia" w:hAnsi="宋体" w:eastAsia="宋体" w:cs="宋体"/>
                <w:sz w:val="24"/>
                <w:szCs w:val="24"/>
                <w:highlight w:val="none"/>
                <w:lang w:eastAsia="zh-CN"/>
              </w:rPr>
            </w:pPr>
            <w:r>
              <w:rPr>
                <w:rFonts w:hint="eastAsia" w:hAnsi="宋体" w:cs="宋体"/>
                <w:sz w:val="24"/>
                <w:szCs w:val="24"/>
                <w:highlight w:val="none"/>
                <w:lang w:eastAsia="zh-CN"/>
              </w:rPr>
              <w:t xml:space="preserve">江苏省苏州技师学院数字化精密制造实训基地项目</w:t>
            </w:r>
            <w:r>
              <w:rPr>
                <w:rFonts w:hint="eastAsia" w:hAnsi="宋体" w:eastAsia="宋体" w:cs="宋体"/>
                <w:sz w:val="24"/>
                <w:szCs w:val="24"/>
                <w:highlight w:val="none"/>
                <w:lang w:eastAsia="zh-CN"/>
              </w:rPr>
            </w:r>
            <w:r/>
          </w:p>
        </w:tc>
        <w:tc>
          <w:tcPr>
            <w:tcW w:w="3096" w:type="dxa"/>
            <w:vAlign w:val="center"/>
            <w:textDirection w:val="lrTb"/>
            <w:noWrap w:val="false"/>
          </w:tcPr>
          <w:p>
            <w:pPr>
              <w:pStyle w:val="1011"/>
              <w:jc w:val="center"/>
              <w:spacing w:line="360" w:lineRule="auto"/>
              <w:rPr>
                <w:rFonts w:hint="eastAsia" w:hAnsi="宋体" w:cs="宋体"/>
                <w:sz w:val="24"/>
                <w:szCs w:val="24"/>
                <w:highlight w:val="none"/>
              </w:rPr>
            </w:pPr>
            <w:r>
              <w:rPr>
                <w:rFonts w:hint="eastAsia" w:hAnsi="宋体" w:cs="宋体"/>
                <w:sz w:val="24"/>
                <w:szCs w:val="24"/>
                <w:highlight w:val="none"/>
              </w:rPr>
            </w:r>
            <w:r/>
          </w:p>
        </w:tc>
        <w:tc>
          <w:tcPr>
            <w:tcW w:w="1098" w:type="dxa"/>
            <w:vAlign w:val="center"/>
            <w:textDirection w:val="lrTb"/>
            <w:noWrap w:val="false"/>
          </w:tcPr>
          <w:p>
            <w:pPr>
              <w:pStyle w:val="1011"/>
              <w:jc w:val="center"/>
              <w:spacing w:line="360" w:lineRule="auto"/>
              <w:rPr>
                <w:rFonts w:hint="eastAsia" w:hAnsi="宋体" w:cs="宋体"/>
                <w:sz w:val="24"/>
                <w:szCs w:val="24"/>
                <w:highlight w:val="none"/>
              </w:rPr>
            </w:pPr>
            <w:r>
              <w:rPr>
                <w:rFonts w:hint="eastAsia" w:hAnsi="宋体" w:cs="宋体"/>
                <w:sz w:val="24"/>
                <w:szCs w:val="24"/>
                <w:highlight w:val="none"/>
              </w:rPr>
            </w:r>
            <w:r/>
          </w:p>
        </w:tc>
      </w:tr>
      <w:tr>
        <w:trPr>
          <w:trHeight w:val="692"/>
        </w:trPr>
        <w:tc>
          <w:tcPr>
            <w:gridSpan w:val="4"/>
            <w:tcW w:w="8701" w:type="dxa"/>
            <w:vAlign w:val="center"/>
            <w:textDirection w:val="lrTb"/>
            <w:noWrap w:val="false"/>
          </w:tcPr>
          <w:p>
            <w:pPr>
              <w:pStyle w:val="1011"/>
              <w:spacing w:line="360" w:lineRule="auto"/>
              <w:rPr>
                <w:rFonts w:hint="eastAsia" w:hAnsi="宋体" w:cs="宋体"/>
                <w:sz w:val="24"/>
                <w:szCs w:val="24"/>
                <w:highlight w:val="none"/>
              </w:rPr>
            </w:pPr>
            <w:r>
              <w:rPr>
                <w:rFonts w:hint="eastAsia" w:hAnsi="宋体" w:cs="宋体"/>
                <w:sz w:val="24"/>
                <w:szCs w:val="24"/>
                <w:highlight w:val="none"/>
                <w:lang w:val="zh-CN"/>
              </w:rPr>
              <w:t xml:space="preserve">投标总报价（人民币大写）：                    ￥：</w:t>
            </w:r>
            <w:r>
              <w:rPr>
                <w:rFonts w:hint="eastAsia" w:hAnsi="宋体" w:cs="宋体"/>
                <w:sz w:val="24"/>
                <w:szCs w:val="24"/>
                <w:highlight w:val="none"/>
              </w:rPr>
            </w:r>
            <w:r/>
          </w:p>
        </w:tc>
      </w:tr>
    </w:tbl>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法定代表人或委托代理人：（签字</w:t>
      </w:r>
      <w:r>
        <w:rPr>
          <w:rFonts w:hint="eastAsia" w:hAnsi="宋体" w:cs="宋体"/>
          <w:sz w:val="24"/>
          <w:szCs w:val="24"/>
          <w:highlight w:val="none"/>
        </w:rPr>
        <w:t xml:space="preserve">或签章</w:t>
      </w:r>
      <w:r>
        <w:rPr>
          <w:rFonts w:hint="eastAsia" w:hAnsi="宋体" w:cs="宋体"/>
          <w:sz w:val="24"/>
          <w:szCs w:val="24"/>
          <w:highlight w:val="none"/>
          <w:lang w:val="zh-CN"/>
        </w:rPr>
        <w:t xml:space="preserve">）</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日期：</w:t>
      </w:r>
      <w:r>
        <w:rPr>
          <w:rFonts w:hint="eastAsia" w:hAnsi="宋体" w:cs="宋体"/>
          <w:sz w:val="24"/>
          <w:szCs w:val="24"/>
          <w:highlight w:val="none"/>
          <w:lang w:val="zh-CN"/>
        </w:rPr>
      </w:r>
      <w:r/>
    </w:p>
    <w:p>
      <w:pPr>
        <w:pStyle w:val="1011"/>
        <w:ind w:firstLine="482"/>
        <w:spacing w:line="360" w:lineRule="auto"/>
        <w:rPr>
          <w:rFonts w:hint="eastAsia" w:hAnsi="宋体" w:cs="宋体"/>
          <w:sz w:val="24"/>
          <w:szCs w:val="24"/>
          <w:highlight w:val="none"/>
          <w:lang w:val="zh-CN"/>
        </w:rPr>
      </w:pPr>
      <w:r>
        <w:rPr>
          <w:rFonts w:hint="eastAsia" w:hAnsi="宋体" w:cs="宋体"/>
          <w:b/>
          <w:bCs/>
          <w:sz w:val="24"/>
          <w:szCs w:val="24"/>
          <w:highlight w:val="none"/>
          <w:lang w:val="zh-CN"/>
        </w:rPr>
        <w:t xml:space="preserve">说明：投标单位的投标报价不得超过</w:t>
      </w:r>
      <w:r>
        <w:rPr>
          <w:rFonts w:hint="eastAsia" w:hAnsi="宋体" w:cs="宋体"/>
          <w:b/>
          <w:sz w:val="24"/>
          <w:szCs w:val="24"/>
          <w:highlight w:val="none"/>
        </w:rPr>
        <w:t xml:space="preserve">采购预算</w:t>
      </w:r>
      <w:r>
        <w:rPr>
          <w:rFonts w:hint="eastAsia" w:hAnsi="宋体" w:cs="宋体"/>
          <w:b/>
          <w:bCs/>
          <w:sz w:val="24"/>
          <w:szCs w:val="24"/>
          <w:highlight w:val="none"/>
          <w:lang w:val="zh-CN"/>
        </w:rPr>
        <w:t xml:space="preserve">，否则即为无效投标</w:t>
      </w:r>
      <w:r>
        <w:rPr>
          <w:rFonts w:hint="eastAsia" w:hAnsi="宋体" w:cs="宋体"/>
          <w:sz w:val="24"/>
          <w:szCs w:val="24"/>
          <w:highlight w:val="none"/>
        </w:rPr>
        <w:t xml:space="preserve">。</w:t>
      </w:r>
      <w:r>
        <w:rPr>
          <w:rFonts w:hint="eastAsia" w:hAnsi="宋体" w:cs="宋体"/>
          <w:sz w:val="24"/>
          <w:szCs w:val="24"/>
          <w:highlight w:val="none"/>
          <w:lang w:val="zh-CN"/>
        </w:rPr>
      </w:r>
      <w:r/>
    </w:p>
    <w:p>
      <w:pPr>
        <w:pStyle w:val="1011"/>
        <w:ind w:left="741" w:hanging="741"/>
        <w:jc w:val="left"/>
        <w:spacing w:line="400" w:lineRule="exact"/>
        <w:tabs>
          <w:tab w:val="left" w:pos="1320" w:leader="none"/>
        </w:tabs>
        <w:rPr>
          <w:rFonts w:hint="eastAsia" w:hAnsi="宋体" w:cs="宋体"/>
          <w:b/>
          <w:bCs/>
          <w:sz w:val="21"/>
          <w:szCs w:val="21"/>
          <w:highlight w:val="none"/>
          <w:lang w:val="zh-CN"/>
        </w:rPr>
      </w:pPr>
      <w:r>
        <w:rPr>
          <w:rFonts w:hint="eastAsia" w:hAnsi="宋体" w:cs="宋体"/>
          <w:b/>
          <w:bCs/>
          <w:sz w:val="21"/>
          <w:szCs w:val="21"/>
          <w:highlight w:val="none"/>
          <w:lang w:val="zh-CN"/>
        </w:rPr>
      </w:r>
      <w:r/>
    </w:p>
    <w:p>
      <w:pPr>
        <w:pStyle w:val="1011"/>
        <w:spacing w:line="360" w:lineRule="auto"/>
        <w:rPr>
          <w:rFonts w:hint="eastAsia" w:hAnsi="宋体" w:cs="宋体"/>
          <w:sz w:val="21"/>
          <w:szCs w:val="21"/>
          <w:highlight w:val="none"/>
        </w:rPr>
      </w:pPr>
      <w:r>
        <w:rPr>
          <w:rFonts w:hint="eastAsia" w:hAnsi="宋体" w:cs="宋体"/>
          <w:sz w:val="21"/>
          <w:szCs w:val="21"/>
          <w:highlight w:val="none"/>
        </w:rPr>
      </w:r>
      <w:r/>
    </w:p>
    <w:p>
      <w:pPr>
        <w:pStyle w:val="1011"/>
        <w:pageBreakBefore/>
        <w:spacing w:line="400" w:lineRule="exact"/>
        <w:rPr>
          <w:rFonts w:hint="eastAsia" w:hAnsi="宋体" w:cs="宋体"/>
          <w:b/>
          <w:bCs/>
          <w:sz w:val="24"/>
          <w:szCs w:val="24"/>
          <w:highlight w:val="none"/>
        </w:rPr>
      </w:pPr>
      <w:r>
        <w:rPr>
          <w:rFonts w:hint="eastAsia" w:hAnsi="宋体" w:cs="宋体"/>
          <w:b/>
          <w:bCs/>
          <w:sz w:val="24"/>
          <w:szCs w:val="24"/>
          <w:highlight w:val="none"/>
        </w:rPr>
        <w:t xml:space="preserve">投标文件格式四：</w:t>
      </w:r>
      <w:r>
        <w:rPr>
          <w:rFonts w:hint="eastAsia" w:hAnsi="宋体" w:cs="宋体"/>
          <w:b/>
          <w:bCs/>
          <w:sz w:val="24"/>
          <w:szCs w:val="24"/>
          <w:highlight w:val="none"/>
        </w:rPr>
      </w:r>
      <w:r/>
    </w:p>
    <w:p>
      <w:pPr>
        <w:pStyle w:val="1011"/>
        <w:jc w:val="center"/>
        <w:spacing w:line="360" w:lineRule="auto"/>
        <w:rPr>
          <w:rFonts w:hint="eastAsia" w:hAnsi="宋体" w:cs="宋体"/>
          <w:b/>
          <w:bCs/>
          <w:sz w:val="24"/>
          <w:szCs w:val="24"/>
          <w:highlight w:val="none"/>
          <w:lang w:val="zh-CN"/>
        </w:rPr>
      </w:pPr>
      <w:r>
        <w:rPr>
          <w:rFonts w:hint="eastAsia" w:hAnsi="宋体" w:cs="宋体"/>
          <w:b/>
          <w:bCs/>
          <w:sz w:val="24"/>
          <w:szCs w:val="24"/>
          <w:highlight w:val="none"/>
          <w:lang w:val="zh-CN"/>
        </w:rPr>
        <w:t xml:space="preserve">投标报价分析表</w:t>
      </w:r>
      <w:r>
        <w:rPr>
          <w:rFonts w:hint="eastAsia" w:hAnsi="宋体" w:cs="宋体"/>
          <w:b/>
          <w:bCs/>
          <w:sz w:val="24"/>
          <w:szCs w:val="24"/>
          <w:highlight w:val="none"/>
          <w:lang w:val="zh-CN"/>
        </w:rPr>
      </w:r>
      <w:r/>
    </w:p>
    <w:p>
      <w:pPr>
        <w:pStyle w:val="1011"/>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招标编号：         号                         </w:t>
      </w:r>
      <w:r>
        <w:rPr>
          <w:rFonts w:hint="eastAsia" w:hAnsi="宋体" w:cs="宋体"/>
          <w:sz w:val="24"/>
          <w:szCs w:val="24"/>
          <w:highlight w:val="none"/>
          <w:lang w:val="zh-CN"/>
        </w:rPr>
      </w:r>
      <w:r/>
    </w:p>
    <w:p>
      <w:pPr>
        <w:pStyle w:val="1011"/>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投标人名称（公章）：</w:t>
      </w:r>
      <w:r>
        <w:rPr>
          <w:rFonts w:hint="eastAsia" w:hAnsi="宋体" w:cs="宋体"/>
          <w:sz w:val="24"/>
          <w:szCs w:val="24"/>
          <w:highlight w:val="none"/>
          <w:u w:val="single"/>
          <w:lang w:val="zh-CN"/>
        </w:rPr>
        <w:t xml:space="preserve">                          </w:t>
      </w:r>
      <w:r>
        <w:rPr>
          <w:rFonts w:hint="eastAsia" w:hAnsi="宋体" w:cs="宋体"/>
          <w:sz w:val="24"/>
          <w:szCs w:val="24"/>
          <w:highlight w:val="none"/>
          <w:lang w:val="zh-CN"/>
        </w:rPr>
        <w:t xml:space="preserve"> </w:t>
      </w:r>
      <w:r>
        <w:rPr>
          <w:rFonts w:hint="eastAsia" w:hAnsi="宋体" w:cs="宋体"/>
          <w:sz w:val="24"/>
          <w:szCs w:val="24"/>
          <w:highlight w:val="none"/>
          <w:lang w:val="zh-CN"/>
        </w:rPr>
      </w:r>
      <w:r/>
    </w:p>
    <w:tbl>
      <w:tblPr>
        <w:tblW w:w="907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37"/>
        <w:gridCol w:w="1258"/>
        <w:gridCol w:w="1925"/>
        <w:gridCol w:w="1336"/>
        <w:gridCol w:w="1293"/>
        <w:gridCol w:w="1360"/>
        <w:gridCol w:w="1069"/>
      </w:tblGrid>
      <w:tr>
        <w:trPr>
          <w:trHeight w:val="567"/>
        </w:trPr>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t xml:space="preserve">序号</w:t>
            </w:r>
            <w:r>
              <w:rPr>
                <w:rFonts w:hint="eastAsia" w:hAnsi="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58"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t xml:space="preserve">项目名称</w:t>
            </w:r>
            <w:r>
              <w:rPr>
                <w:rFonts w:hint="eastAsia" w:hAnsi="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925"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t xml:space="preserve">生产厂家、品牌型号</w:t>
            </w:r>
            <w:r>
              <w:rPr>
                <w:rFonts w:hint="eastAsia" w:hAnsi="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t xml:space="preserve">数量/单位</w:t>
            </w:r>
            <w:r>
              <w:rPr>
                <w:rFonts w:hint="eastAsia" w:hAnsi="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93"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t xml:space="preserve">单价（元）</w:t>
            </w:r>
            <w:r>
              <w:rPr>
                <w:rFonts w:hint="eastAsia" w:hAnsi="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360"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t xml:space="preserve">总价（元）</w:t>
            </w:r>
            <w:r>
              <w:rPr>
                <w:rFonts w:hint="eastAsia" w:hAnsi="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069"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t xml:space="preserve">交货期</w:t>
            </w:r>
            <w:r>
              <w:rPr>
                <w:rFonts w:hint="eastAsia" w:hAnsi="宋体" w:cs="宋体"/>
                <w:sz w:val="24"/>
                <w:szCs w:val="24"/>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t xml:space="preserve">1</w:t>
            </w: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925"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t xml:space="preserve">2</w:t>
            </w: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925"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t xml:space="preserve">3</w:t>
            </w: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925"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11"/>
              <w:jc w:val="center"/>
              <w:widowControl/>
              <w:rPr>
                <w:rFonts w:hAnsi="宋体" w:cs="宋体"/>
                <w:sz w:val="24"/>
                <w:szCs w:val="24"/>
                <w:highlight w:val="none"/>
              </w:rPr>
            </w:pPr>
            <w:r>
              <w:rPr>
                <w:rFonts w:hint="eastAsia" w:hAnsi="宋体" w:cs="宋体"/>
                <w:sz w:val="24"/>
                <w:szCs w:val="24"/>
                <w:highlight w:val="none"/>
              </w:rPr>
              <w:t xml:space="preserve">...</w:t>
            </w:r>
            <w:r>
              <w:rPr>
                <w:rFonts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pStyle w:val="1011"/>
              <w:jc w:val="center"/>
              <w:rPr>
                <w:rFonts w:hint="eastAsia" w:hAnsi="宋体" w:cs="宋体"/>
                <w:sz w:val="24"/>
                <w:szCs w:val="24"/>
                <w:highlight w:val="none"/>
              </w:rPr>
            </w:pP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925"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1011"/>
              <w:jc w:val="center"/>
              <w:widowControl/>
              <w:rPr>
                <w:rFonts w:hint="eastAsia" w:hAnsi="宋体" w:cs="宋体"/>
                <w:sz w:val="24"/>
                <w:szCs w:val="24"/>
                <w:highlight w:val="none"/>
              </w:rPr>
            </w:pPr>
            <w:r>
              <w:rPr>
                <w:rFonts w:hint="eastAsia" w:hAnsi="宋体" w:cs="宋体"/>
                <w:sz w:val="24"/>
                <w:szCs w:val="24"/>
                <w:highlight w:val="none"/>
              </w:rPr>
            </w:r>
            <w:r/>
          </w:p>
        </w:tc>
      </w:tr>
      <w:tr>
        <w:trPr>
          <w:trHeight w:val="567"/>
        </w:trPr>
        <w:tc>
          <w:tcPr>
            <w:gridSpan w:val="7"/>
            <w:tcBorders>
              <w:top w:val="single" w:color="000000" w:sz="4" w:space="0"/>
              <w:left w:val="single" w:color="000000" w:sz="4" w:space="0"/>
              <w:bottom w:val="single" w:color="000000" w:sz="4" w:space="0"/>
              <w:right w:val="single" w:color="000000" w:sz="4" w:space="0"/>
            </w:tcBorders>
            <w:tcW w:w="9078" w:type="dxa"/>
            <w:vAlign w:val="center"/>
            <w:textDirection w:val="lrTb"/>
            <w:noWrap w:val="false"/>
          </w:tcPr>
          <w:p>
            <w:pPr>
              <w:pStyle w:val="1011"/>
              <w:widowControl/>
              <w:rPr>
                <w:rFonts w:hint="eastAsia" w:hAnsi="宋体" w:cs="宋体"/>
                <w:sz w:val="24"/>
                <w:szCs w:val="24"/>
                <w:highlight w:val="none"/>
              </w:rPr>
            </w:pPr>
            <w:r>
              <w:rPr>
                <w:rFonts w:hint="eastAsia" w:hAnsi="宋体" w:cs="宋体"/>
                <w:sz w:val="24"/>
                <w:szCs w:val="24"/>
                <w:highlight w:val="none"/>
              </w:rPr>
              <w:t xml:space="preserve">总价：元</w:t>
            </w:r>
            <w:r>
              <w:rPr>
                <w:rFonts w:hint="eastAsia" w:hAnsi="宋体" w:cs="宋体"/>
                <w:sz w:val="24"/>
                <w:szCs w:val="24"/>
                <w:highlight w:val="none"/>
              </w:rPr>
            </w:r>
            <w:r/>
          </w:p>
        </w:tc>
      </w:tr>
    </w:tbl>
    <w:p>
      <w:pPr>
        <w:pStyle w:val="1011"/>
        <w:spacing w:line="360" w:lineRule="auto"/>
        <w:rPr>
          <w:rFonts w:hint="eastAsia" w:hAnsi="宋体" w:cs="宋体"/>
          <w:sz w:val="24"/>
          <w:szCs w:val="24"/>
          <w:highlight w:val="none"/>
          <w:lang w:val="zh-CN"/>
        </w:rPr>
      </w:pPr>
      <w:r>
        <w:rPr>
          <w:rFonts w:hint="eastAsia" w:hAnsi="宋体" w:cs="宋体"/>
          <w:sz w:val="24"/>
          <w:szCs w:val="24"/>
          <w:highlight w:val="none"/>
          <w:lang w:val="zh-CN"/>
        </w:rPr>
      </w:r>
      <w:r/>
    </w:p>
    <w:p>
      <w:pPr>
        <w:pStyle w:val="1011"/>
        <w:spacing w:line="360" w:lineRule="auto"/>
        <w:rPr>
          <w:rFonts w:hint="eastAsia" w:hAnsi="宋体" w:cs="宋体"/>
          <w:sz w:val="24"/>
          <w:szCs w:val="24"/>
          <w:highlight w:val="none"/>
          <w:lang w:val="zh-CN"/>
        </w:rPr>
      </w:pPr>
      <w:r>
        <w:rPr>
          <w:rFonts w:hint="eastAsia" w:hAnsi="宋体" w:cs="宋体"/>
          <w:sz w:val="24"/>
          <w:szCs w:val="24"/>
          <w:highlight w:val="none"/>
          <w:lang w:val="zh-CN"/>
        </w:rPr>
      </w:r>
      <w:r/>
    </w:p>
    <w:p>
      <w:pPr>
        <w:pStyle w:val="1011"/>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法定代表人或委托代理人：（签字或签章）</w:t>
      </w:r>
      <w:r>
        <w:rPr>
          <w:rFonts w:hint="eastAsia" w:hAnsi="宋体" w:cs="宋体"/>
          <w:sz w:val="24"/>
          <w:szCs w:val="24"/>
          <w:highlight w:val="none"/>
          <w:lang w:val="zh-CN"/>
        </w:rPr>
      </w:r>
      <w:r/>
    </w:p>
    <w:p>
      <w:pPr>
        <w:pStyle w:val="1011"/>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日期：</w:t>
      </w:r>
      <w:r>
        <w:rPr>
          <w:rFonts w:hint="eastAsia" w:hAnsi="宋体" w:cs="宋体"/>
          <w:sz w:val="24"/>
          <w:szCs w:val="24"/>
          <w:highlight w:val="none"/>
          <w:lang w:val="zh-CN"/>
        </w:rPr>
      </w:r>
      <w:r/>
    </w:p>
    <w:p>
      <w:pPr>
        <w:pStyle w:val="1011"/>
        <w:ind w:firstLine="480"/>
        <w:rPr>
          <w:rFonts w:hint="eastAsia" w:hAnsi="宋体" w:cs="宋体"/>
          <w:sz w:val="24"/>
          <w:szCs w:val="24"/>
          <w:highlight w:val="none"/>
          <w:lang w:val="zh-CN"/>
        </w:rPr>
      </w:pPr>
      <w:r>
        <w:rPr>
          <w:rFonts w:hint="eastAsia" w:hAnsi="宋体" w:cs="宋体"/>
          <w:sz w:val="24"/>
          <w:szCs w:val="24"/>
          <w:highlight w:val="none"/>
          <w:lang w:val="zh-CN"/>
        </w:rPr>
      </w:r>
      <w:r/>
    </w:p>
    <w:p>
      <w:pPr>
        <w:pStyle w:val="1011"/>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备注：</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1、请投标单位按照上述格式分析投标总报价，本项投标总报价需与开标一览表投标总报价一致。</w:t>
      </w:r>
      <w:r>
        <w:rPr>
          <w:rFonts w:hint="eastAsia" w:hAnsi="宋体" w:cs="宋体"/>
          <w:sz w:val="24"/>
          <w:szCs w:val="24"/>
          <w:highlight w:val="none"/>
          <w:lang w:val="zh-CN"/>
        </w:rPr>
      </w:r>
      <w:r/>
    </w:p>
    <w:p>
      <w:pPr>
        <w:pStyle w:val="1011"/>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2、投标总报价应包括</w:t>
      </w:r>
      <w:r>
        <w:rPr>
          <w:rFonts w:hint="eastAsia" w:hAnsi="宋体" w:cs="宋体"/>
          <w:sz w:val="24"/>
          <w:szCs w:val="24"/>
          <w:highlight w:val="none"/>
        </w:rPr>
        <w:t xml:space="preserve">全部设备及其安装所需的辅材、备品、备件、专用工具、包装、运输、吊装、安装、损耗、调试、系统的设计、</w:t>
      </w:r>
      <w:r>
        <w:rPr>
          <w:rFonts w:hint="eastAsia" w:hAnsi="宋体" w:cs="宋体"/>
          <w:sz w:val="24"/>
          <w:szCs w:val="24"/>
          <w:highlight w:val="none"/>
        </w:rPr>
        <w:t xml:space="preserve">与相关硬件配套的软件系统</w:t>
      </w:r>
      <w:r>
        <w:rPr>
          <w:rFonts w:hint="eastAsia" w:hAnsi="宋体" w:cs="宋体"/>
          <w:sz w:val="24"/>
          <w:szCs w:val="24"/>
          <w:highlight w:val="none"/>
        </w:rPr>
        <w:t xml:space="preserve">和集成、检测、验收、试运行、人工、机械、仓储、保险、劳保、各种税费、专利技术、技术支持与培训、质保、售后服务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highlight w:val="none"/>
          <w:lang w:val="zh-CN"/>
        </w:rPr>
      </w:r>
      <w:r/>
    </w:p>
    <w:p>
      <w:pPr>
        <w:pStyle w:val="1011"/>
        <w:spacing w:line="340" w:lineRule="exact"/>
        <w:rPr>
          <w:rFonts w:hint="eastAsia" w:hAnsi="宋体" w:cs="宋体"/>
          <w:bCs/>
          <w:sz w:val="24"/>
          <w:szCs w:val="24"/>
          <w:highlight w:val="none"/>
        </w:rPr>
      </w:pPr>
      <w:r>
        <w:rPr>
          <w:rFonts w:hint="eastAsia" w:hAnsi="宋体" w:cs="宋体"/>
          <w:bCs/>
          <w:sz w:val="24"/>
          <w:szCs w:val="24"/>
          <w:highlight w:val="none"/>
        </w:rPr>
      </w:r>
      <w:r/>
    </w:p>
    <w:p>
      <w:pPr>
        <w:pStyle w:val="1011"/>
        <w:spacing w:line="340" w:lineRule="exact"/>
        <w:rPr>
          <w:rFonts w:hint="eastAsia" w:hAnsi="宋体" w:cs="宋体"/>
          <w:bCs/>
          <w:sz w:val="24"/>
          <w:szCs w:val="24"/>
          <w:highlight w:val="none"/>
        </w:rPr>
      </w:pPr>
      <w:r>
        <w:rPr>
          <w:rFonts w:hint="eastAsia" w:hAnsi="宋体" w:cs="宋体"/>
          <w:bCs/>
          <w:sz w:val="24"/>
          <w:szCs w:val="24"/>
          <w:highlight w:val="none"/>
        </w:rPr>
      </w:r>
      <w:r/>
    </w:p>
    <w:p>
      <w:pPr>
        <w:pStyle w:val="1011"/>
        <w:spacing w:line="340" w:lineRule="exact"/>
        <w:rPr>
          <w:rFonts w:hint="eastAsia" w:hAnsi="宋体" w:cs="宋体"/>
          <w:bCs/>
          <w:sz w:val="21"/>
          <w:szCs w:val="21"/>
          <w:highlight w:val="none"/>
        </w:rPr>
      </w:pPr>
      <w:r>
        <w:rPr>
          <w:rFonts w:hint="eastAsia" w:hAnsi="宋体" w:cs="宋体"/>
          <w:bCs/>
          <w:sz w:val="21"/>
          <w:szCs w:val="21"/>
          <w:highlight w:val="none"/>
        </w:rPr>
      </w:r>
      <w:r/>
    </w:p>
    <w:p>
      <w:pPr>
        <w:pStyle w:val="1011"/>
        <w:spacing w:line="340" w:lineRule="exact"/>
        <w:rPr>
          <w:rFonts w:hint="eastAsia" w:hAnsi="宋体" w:cs="宋体"/>
          <w:bCs/>
          <w:sz w:val="21"/>
          <w:szCs w:val="21"/>
          <w:highlight w:val="none"/>
        </w:rPr>
      </w:pPr>
      <w:r>
        <w:rPr>
          <w:rFonts w:hint="eastAsia" w:hAnsi="宋体" w:cs="宋体"/>
          <w:bCs/>
          <w:sz w:val="21"/>
          <w:szCs w:val="21"/>
          <w:highlight w:val="none"/>
        </w:rPr>
      </w:r>
      <w:r/>
    </w:p>
    <w:p>
      <w:pPr>
        <w:pStyle w:val="1011"/>
        <w:spacing w:line="340" w:lineRule="exact"/>
        <w:rPr>
          <w:rFonts w:hint="eastAsia" w:hAnsi="宋体" w:cs="宋体"/>
          <w:bCs/>
          <w:sz w:val="21"/>
          <w:szCs w:val="21"/>
          <w:highlight w:val="none"/>
        </w:rPr>
      </w:pPr>
      <w:r>
        <w:rPr>
          <w:rFonts w:hint="eastAsia" w:hAnsi="宋体" w:cs="宋体"/>
          <w:bCs/>
          <w:sz w:val="21"/>
          <w:szCs w:val="21"/>
          <w:highlight w:val="none"/>
        </w:rPr>
      </w:r>
      <w:r/>
    </w:p>
    <w:p>
      <w:pPr>
        <w:pStyle w:val="1011"/>
        <w:spacing w:line="360" w:lineRule="auto"/>
        <w:rPr>
          <w:rFonts w:hint="eastAsia" w:hAnsi="宋体" w:cs="宋体"/>
          <w:b/>
          <w:bCs/>
          <w:sz w:val="24"/>
          <w:szCs w:val="24"/>
          <w:highlight w:val="none"/>
        </w:rPr>
      </w:pPr>
      <w:r>
        <w:rPr>
          <w:rFonts w:hint="eastAsia" w:hAnsi="宋体" w:cs="宋体"/>
          <w:b/>
          <w:bCs/>
          <w:sz w:val="24"/>
          <w:szCs w:val="24"/>
          <w:highlight w:val="none"/>
        </w:rPr>
      </w:r>
      <w:r/>
    </w:p>
    <w:p>
      <w:pPr>
        <w:pStyle w:val="1011"/>
        <w:spacing w:line="360" w:lineRule="auto"/>
        <w:rPr>
          <w:rFonts w:hint="eastAsia" w:hAnsi="宋体" w:cs="宋体"/>
          <w:b/>
          <w:bCs/>
          <w:sz w:val="24"/>
          <w:szCs w:val="24"/>
          <w:highlight w:val="none"/>
        </w:rPr>
      </w:pPr>
      <w:r>
        <w:rPr>
          <w:rFonts w:hint="eastAsia" w:hAnsi="宋体" w:cs="宋体"/>
          <w:b/>
          <w:bCs/>
          <w:sz w:val="24"/>
          <w:szCs w:val="24"/>
          <w:highlight w:val="none"/>
        </w:rPr>
      </w:r>
      <w:r/>
    </w:p>
    <w:p>
      <w:pPr>
        <w:pStyle w:val="1011"/>
        <w:spacing w:line="360" w:lineRule="auto"/>
        <w:rPr>
          <w:rFonts w:hint="eastAsia" w:hAnsi="宋体" w:cs="宋体"/>
          <w:b/>
          <w:bCs/>
          <w:sz w:val="24"/>
          <w:szCs w:val="24"/>
          <w:highlight w:val="none"/>
        </w:rPr>
      </w:pPr>
      <w:r>
        <w:rPr>
          <w:rFonts w:hint="eastAsia" w:hAnsi="宋体" w:cs="宋体"/>
          <w:b/>
          <w:bCs/>
          <w:sz w:val="24"/>
          <w:szCs w:val="24"/>
          <w:highlight w:val="none"/>
        </w:rPr>
      </w:r>
      <w:r/>
    </w:p>
    <w:p>
      <w:pPr>
        <w:pStyle w:val="1011"/>
        <w:spacing w:line="360" w:lineRule="auto"/>
        <w:rPr>
          <w:rFonts w:hint="eastAsia" w:hAnsi="宋体" w:cs="宋体"/>
          <w:sz w:val="24"/>
          <w:szCs w:val="24"/>
          <w:highlight w:val="none"/>
        </w:rPr>
      </w:pPr>
      <w:r>
        <w:rPr>
          <w:rFonts w:hint="eastAsia" w:hAnsi="宋体" w:cs="宋体"/>
          <w:b/>
          <w:bCs/>
          <w:sz w:val="24"/>
          <w:szCs w:val="24"/>
          <w:highlight w:val="none"/>
        </w:rPr>
        <w:t xml:space="preserve">投标文件格式五：</w:t>
      </w:r>
      <w:r>
        <w:rPr>
          <w:rFonts w:hint="eastAsia" w:hAnsi="宋体" w:cs="宋体"/>
          <w:sz w:val="24"/>
          <w:szCs w:val="24"/>
          <w:highlight w:val="none"/>
        </w:rPr>
      </w:r>
      <w:r/>
    </w:p>
    <w:p>
      <w:pPr>
        <w:pStyle w:val="1011"/>
        <w:jc w:val="center"/>
        <w:spacing w:line="360" w:lineRule="auto"/>
        <w:rPr>
          <w:rFonts w:hint="eastAsia" w:hAnsi="宋体" w:cs="宋体"/>
          <w:b/>
          <w:bCs/>
          <w:sz w:val="24"/>
          <w:szCs w:val="24"/>
          <w:highlight w:val="none"/>
        </w:rPr>
      </w:pPr>
      <w:r>
        <w:rPr>
          <w:rFonts w:hint="eastAsia" w:hAnsi="宋体" w:cs="宋体"/>
          <w:b/>
          <w:bCs/>
          <w:sz w:val="24"/>
          <w:szCs w:val="24"/>
          <w:highlight w:val="none"/>
        </w:rPr>
        <w:t xml:space="preserve">技术要求偏离表</w:t>
      </w:r>
      <w:r>
        <w:rPr>
          <w:rFonts w:hint="eastAsia" w:hAnsi="宋体" w:cs="宋体"/>
          <w:b/>
          <w:bCs/>
          <w:sz w:val="24"/>
          <w:szCs w:val="24"/>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788"/>
        <w:gridCol w:w="1610"/>
        <w:gridCol w:w="1430"/>
        <w:gridCol w:w="1686"/>
        <w:gridCol w:w="1589"/>
      </w:tblGrid>
      <w:tr>
        <w:trPr/>
        <w:tc>
          <w:tcPr>
            <w:tcW w:w="821" w:type="dxa"/>
            <w:vAlign w:val="center"/>
            <w:textDirection w:val="lrTb"/>
            <w:noWrap w:val="false"/>
          </w:tcPr>
          <w:p>
            <w:pPr>
              <w:pStyle w:val="1011"/>
              <w:jc w:val="center"/>
              <w:spacing w:before="240" w:after="240"/>
              <w:rPr>
                <w:rFonts w:hint="eastAsia" w:hAnsi="宋体" w:cs="宋体"/>
                <w:sz w:val="24"/>
                <w:szCs w:val="24"/>
                <w:highlight w:val="none"/>
              </w:rPr>
            </w:pPr>
            <w:r>
              <w:rPr>
                <w:rFonts w:hint="eastAsia" w:hAnsi="宋体" w:cs="宋体"/>
                <w:sz w:val="24"/>
                <w:szCs w:val="24"/>
                <w:highlight w:val="none"/>
              </w:rPr>
              <w:t xml:space="preserve">序号</w:t>
            </w:r>
            <w:r>
              <w:rPr>
                <w:rFonts w:hint="eastAsia" w:hAnsi="宋体" w:cs="宋体"/>
                <w:sz w:val="24"/>
                <w:szCs w:val="24"/>
                <w:highlight w:val="none"/>
              </w:rPr>
            </w:r>
            <w:r/>
          </w:p>
        </w:tc>
        <w:tc>
          <w:tcPr>
            <w:tcW w:w="1788" w:type="dxa"/>
            <w:vAlign w:val="center"/>
            <w:textDirection w:val="lrTb"/>
            <w:noWrap w:val="false"/>
          </w:tcPr>
          <w:p>
            <w:pPr>
              <w:pStyle w:val="1011"/>
              <w:jc w:val="center"/>
              <w:rPr>
                <w:rFonts w:hint="eastAsia" w:hAnsi="宋体" w:cs="宋体"/>
                <w:sz w:val="24"/>
                <w:szCs w:val="24"/>
                <w:highlight w:val="none"/>
              </w:rPr>
            </w:pPr>
            <w:r>
              <w:rPr>
                <w:rFonts w:hint="eastAsia" w:hAnsi="宋体" w:cs="宋体"/>
                <w:sz w:val="24"/>
                <w:szCs w:val="24"/>
                <w:highlight w:val="none"/>
              </w:rPr>
              <w:t xml:space="preserve">货物名称</w:t>
            </w:r>
            <w:r>
              <w:rPr>
                <w:rFonts w:hint="eastAsia" w:hAnsi="宋体" w:cs="宋体"/>
                <w:sz w:val="24"/>
                <w:szCs w:val="24"/>
                <w:highlight w:val="none"/>
              </w:rPr>
            </w:r>
            <w:r/>
          </w:p>
        </w:tc>
        <w:tc>
          <w:tcPr>
            <w:tcW w:w="1610" w:type="dxa"/>
            <w:vAlign w:val="center"/>
            <w:textDirection w:val="lrTb"/>
            <w:noWrap w:val="false"/>
          </w:tcPr>
          <w:p>
            <w:pPr>
              <w:pStyle w:val="1011"/>
              <w:jc w:val="center"/>
              <w:rPr>
                <w:rFonts w:hint="eastAsia" w:hAnsi="宋体" w:cs="宋体"/>
                <w:sz w:val="24"/>
                <w:szCs w:val="24"/>
                <w:highlight w:val="none"/>
              </w:rPr>
            </w:pPr>
            <w:r>
              <w:rPr>
                <w:rFonts w:hint="eastAsia" w:hAnsi="宋体" w:cs="宋体"/>
                <w:sz w:val="24"/>
                <w:szCs w:val="24"/>
                <w:highlight w:val="none"/>
              </w:rPr>
              <w:t xml:space="preserve">招标要求</w:t>
            </w:r>
            <w:r>
              <w:rPr>
                <w:rFonts w:hint="eastAsia" w:hAnsi="宋体" w:cs="宋体"/>
                <w:sz w:val="24"/>
                <w:szCs w:val="24"/>
                <w:highlight w:val="none"/>
              </w:rPr>
            </w:r>
            <w:r/>
          </w:p>
        </w:tc>
        <w:tc>
          <w:tcPr>
            <w:tcW w:w="1430" w:type="dxa"/>
            <w:vAlign w:val="center"/>
            <w:textDirection w:val="lrTb"/>
            <w:noWrap w:val="false"/>
          </w:tcPr>
          <w:p>
            <w:pPr>
              <w:pStyle w:val="1011"/>
              <w:jc w:val="center"/>
              <w:rPr>
                <w:rFonts w:hint="eastAsia" w:hAnsi="宋体" w:cs="宋体"/>
                <w:sz w:val="24"/>
                <w:szCs w:val="24"/>
                <w:highlight w:val="none"/>
              </w:rPr>
            </w:pPr>
            <w:r>
              <w:rPr>
                <w:rFonts w:hint="eastAsia" w:hAnsi="宋体" w:cs="宋体"/>
                <w:sz w:val="24"/>
                <w:szCs w:val="24"/>
                <w:highlight w:val="none"/>
              </w:rPr>
              <w:t xml:space="preserve">投标要求</w:t>
            </w:r>
            <w:r>
              <w:rPr>
                <w:rFonts w:hint="eastAsia" w:hAnsi="宋体" w:cs="宋体"/>
                <w:sz w:val="24"/>
                <w:szCs w:val="24"/>
                <w:highlight w:val="none"/>
              </w:rPr>
            </w:r>
            <w:r/>
          </w:p>
        </w:tc>
        <w:tc>
          <w:tcPr>
            <w:tcW w:w="1686" w:type="dxa"/>
            <w:vAlign w:val="center"/>
            <w:textDirection w:val="lrTb"/>
            <w:noWrap w:val="false"/>
          </w:tcPr>
          <w:p>
            <w:pPr>
              <w:pStyle w:val="1011"/>
              <w:jc w:val="center"/>
              <w:rPr>
                <w:rFonts w:hint="eastAsia" w:hAnsi="宋体" w:cs="宋体"/>
                <w:sz w:val="24"/>
                <w:szCs w:val="24"/>
                <w:highlight w:val="none"/>
              </w:rPr>
            </w:pPr>
            <w:r>
              <w:rPr>
                <w:rFonts w:hint="eastAsia" w:hAnsi="宋体" w:cs="宋体"/>
                <w:sz w:val="24"/>
                <w:szCs w:val="24"/>
                <w:highlight w:val="none"/>
              </w:rPr>
              <w:t xml:space="preserve">偏离/响应</w:t>
            </w:r>
            <w:r>
              <w:rPr>
                <w:rFonts w:hint="eastAsia" w:hAnsi="宋体" w:cs="宋体"/>
                <w:sz w:val="24"/>
                <w:szCs w:val="24"/>
                <w:highlight w:val="none"/>
              </w:rPr>
            </w:r>
            <w:r/>
          </w:p>
        </w:tc>
        <w:tc>
          <w:tcPr>
            <w:tcW w:w="1589" w:type="dxa"/>
            <w:vAlign w:val="center"/>
            <w:textDirection w:val="lrTb"/>
            <w:noWrap w:val="false"/>
          </w:tcPr>
          <w:p>
            <w:pPr>
              <w:pStyle w:val="1011"/>
              <w:jc w:val="center"/>
              <w:rPr>
                <w:rFonts w:hint="eastAsia" w:hAnsi="宋体" w:cs="宋体"/>
                <w:sz w:val="24"/>
                <w:szCs w:val="24"/>
                <w:highlight w:val="none"/>
              </w:rPr>
            </w:pPr>
            <w:r>
              <w:rPr>
                <w:rFonts w:hint="eastAsia" w:hAnsi="宋体" w:cs="宋体"/>
                <w:sz w:val="24"/>
                <w:szCs w:val="24"/>
                <w:highlight w:val="none"/>
              </w:rPr>
              <w:t xml:space="preserve">说明</w:t>
            </w:r>
            <w:r>
              <w:rPr>
                <w:rFonts w:hint="eastAsia" w:hAnsi="宋体" w:cs="宋体"/>
                <w:sz w:val="24"/>
                <w:szCs w:val="24"/>
                <w:highlight w:val="none"/>
              </w:rPr>
            </w:r>
            <w:r/>
          </w:p>
        </w:tc>
      </w:tr>
      <w:tr>
        <w:trPr/>
        <w:tc>
          <w:tcPr>
            <w:tcW w:w="821" w:type="dxa"/>
            <w:vAlign w:val="top"/>
            <w:textDirection w:val="lrTb"/>
            <w:noWrap w:val="false"/>
          </w:tcPr>
          <w:p>
            <w:pPr>
              <w:pStyle w:val="1011"/>
              <w:spacing w:before="240" w:after="240"/>
              <w:rPr>
                <w:rFonts w:hint="eastAsia" w:hAnsi="宋体" w:cs="宋体"/>
                <w:sz w:val="24"/>
                <w:szCs w:val="24"/>
                <w:highlight w:val="none"/>
              </w:rPr>
            </w:pPr>
            <w:r>
              <w:rPr>
                <w:rFonts w:hint="eastAsia" w:hAnsi="宋体" w:cs="宋体"/>
                <w:sz w:val="24"/>
                <w:szCs w:val="24"/>
                <w:highlight w:val="none"/>
              </w:rPr>
            </w:r>
            <w:r/>
          </w:p>
        </w:tc>
        <w:tc>
          <w:tcPr>
            <w:tcW w:w="1788"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61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43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686"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589"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r>
      <w:tr>
        <w:trPr/>
        <w:tc>
          <w:tcPr>
            <w:tcW w:w="821" w:type="dxa"/>
            <w:vAlign w:val="top"/>
            <w:textDirection w:val="lrTb"/>
            <w:noWrap w:val="false"/>
          </w:tcPr>
          <w:p>
            <w:pPr>
              <w:pStyle w:val="1011"/>
              <w:spacing w:before="240" w:after="240"/>
              <w:rPr>
                <w:rFonts w:hint="eastAsia" w:hAnsi="宋体" w:cs="宋体"/>
                <w:sz w:val="24"/>
                <w:szCs w:val="24"/>
                <w:highlight w:val="none"/>
              </w:rPr>
            </w:pPr>
            <w:r>
              <w:rPr>
                <w:rFonts w:hint="eastAsia" w:hAnsi="宋体" w:cs="宋体"/>
                <w:sz w:val="24"/>
                <w:szCs w:val="24"/>
                <w:highlight w:val="none"/>
              </w:rPr>
            </w:r>
            <w:r/>
          </w:p>
        </w:tc>
        <w:tc>
          <w:tcPr>
            <w:tcW w:w="1788"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61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43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686"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589"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r>
      <w:tr>
        <w:trPr/>
        <w:tc>
          <w:tcPr>
            <w:tcW w:w="821" w:type="dxa"/>
            <w:vAlign w:val="top"/>
            <w:textDirection w:val="lrTb"/>
            <w:noWrap w:val="false"/>
          </w:tcPr>
          <w:p>
            <w:pPr>
              <w:pStyle w:val="1011"/>
              <w:spacing w:before="240" w:after="240"/>
              <w:rPr>
                <w:rFonts w:hint="eastAsia" w:hAnsi="宋体" w:cs="宋体"/>
                <w:sz w:val="24"/>
                <w:szCs w:val="24"/>
                <w:highlight w:val="none"/>
              </w:rPr>
            </w:pPr>
            <w:r>
              <w:rPr>
                <w:rFonts w:hint="eastAsia" w:hAnsi="宋体" w:cs="宋体"/>
                <w:sz w:val="24"/>
                <w:szCs w:val="24"/>
                <w:highlight w:val="none"/>
              </w:rPr>
            </w:r>
            <w:r/>
          </w:p>
        </w:tc>
        <w:tc>
          <w:tcPr>
            <w:tcW w:w="1788"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61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43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686"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589"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r>
      <w:tr>
        <w:trPr/>
        <w:tc>
          <w:tcPr>
            <w:tcW w:w="821" w:type="dxa"/>
            <w:vAlign w:val="top"/>
            <w:textDirection w:val="lrTb"/>
            <w:noWrap w:val="false"/>
          </w:tcPr>
          <w:p>
            <w:pPr>
              <w:pStyle w:val="1011"/>
              <w:spacing w:before="240" w:after="240"/>
              <w:rPr>
                <w:rFonts w:hint="eastAsia" w:hAnsi="宋体" w:cs="宋体"/>
                <w:sz w:val="24"/>
                <w:szCs w:val="24"/>
                <w:highlight w:val="none"/>
              </w:rPr>
            </w:pPr>
            <w:r>
              <w:rPr>
                <w:rFonts w:hint="eastAsia" w:hAnsi="宋体" w:cs="宋体"/>
                <w:sz w:val="24"/>
                <w:szCs w:val="24"/>
                <w:highlight w:val="none"/>
              </w:rPr>
            </w:r>
            <w:r/>
          </w:p>
        </w:tc>
        <w:tc>
          <w:tcPr>
            <w:tcW w:w="1788"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61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43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686"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589"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r>
      <w:tr>
        <w:trPr/>
        <w:tc>
          <w:tcPr>
            <w:tcW w:w="821" w:type="dxa"/>
            <w:vAlign w:val="top"/>
            <w:textDirection w:val="lrTb"/>
            <w:noWrap w:val="false"/>
          </w:tcPr>
          <w:p>
            <w:pPr>
              <w:pStyle w:val="1011"/>
              <w:spacing w:before="240" w:after="240"/>
              <w:rPr>
                <w:rFonts w:hint="eastAsia" w:hAnsi="宋体" w:cs="宋体"/>
                <w:sz w:val="24"/>
                <w:szCs w:val="24"/>
                <w:highlight w:val="none"/>
              </w:rPr>
            </w:pPr>
            <w:r>
              <w:rPr>
                <w:rFonts w:hint="eastAsia" w:hAnsi="宋体" w:cs="宋体"/>
                <w:sz w:val="24"/>
                <w:szCs w:val="24"/>
                <w:highlight w:val="none"/>
              </w:rPr>
            </w:r>
            <w:r/>
          </w:p>
        </w:tc>
        <w:tc>
          <w:tcPr>
            <w:tcW w:w="1788"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61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43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686"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589"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r>
      <w:tr>
        <w:trPr/>
        <w:tc>
          <w:tcPr>
            <w:tcW w:w="821" w:type="dxa"/>
            <w:vAlign w:val="top"/>
            <w:textDirection w:val="lrTb"/>
            <w:noWrap w:val="false"/>
          </w:tcPr>
          <w:p>
            <w:pPr>
              <w:pStyle w:val="1011"/>
              <w:spacing w:before="240" w:after="240"/>
              <w:rPr>
                <w:rFonts w:hint="eastAsia" w:hAnsi="宋体" w:cs="宋体"/>
                <w:sz w:val="24"/>
                <w:szCs w:val="24"/>
                <w:highlight w:val="none"/>
              </w:rPr>
            </w:pPr>
            <w:r>
              <w:rPr>
                <w:rFonts w:hint="eastAsia" w:hAnsi="宋体" w:cs="宋体"/>
                <w:sz w:val="24"/>
                <w:szCs w:val="24"/>
                <w:highlight w:val="none"/>
              </w:rPr>
            </w:r>
            <w:r/>
          </w:p>
        </w:tc>
        <w:tc>
          <w:tcPr>
            <w:tcW w:w="1788"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61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43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686"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589"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r>
      <w:tr>
        <w:trPr/>
        <w:tc>
          <w:tcPr>
            <w:tcW w:w="821" w:type="dxa"/>
            <w:vAlign w:val="top"/>
            <w:textDirection w:val="lrTb"/>
            <w:noWrap w:val="false"/>
          </w:tcPr>
          <w:p>
            <w:pPr>
              <w:pStyle w:val="1011"/>
              <w:spacing w:before="240" w:after="240"/>
              <w:rPr>
                <w:rFonts w:hint="eastAsia" w:hAnsi="宋体" w:cs="宋体"/>
                <w:sz w:val="24"/>
                <w:szCs w:val="24"/>
                <w:highlight w:val="none"/>
              </w:rPr>
            </w:pPr>
            <w:r>
              <w:rPr>
                <w:rFonts w:hint="eastAsia" w:hAnsi="宋体" w:cs="宋体"/>
                <w:sz w:val="24"/>
                <w:szCs w:val="24"/>
                <w:highlight w:val="none"/>
              </w:rPr>
            </w:r>
            <w:r/>
          </w:p>
        </w:tc>
        <w:tc>
          <w:tcPr>
            <w:tcW w:w="1788"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61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43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686"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589"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r>
      <w:tr>
        <w:trPr/>
        <w:tc>
          <w:tcPr>
            <w:tcW w:w="821" w:type="dxa"/>
            <w:vAlign w:val="top"/>
            <w:textDirection w:val="lrTb"/>
            <w:noWrap w:val="false"/>
          </w:tcPr>
          <w:p>
            <w:pPr>
              <w:pStyle w:val="1011"/>
              <w:spacing w:before="240" w:after="240"/>
              <w:rPr>
                <w:rFonts w:hint="eastAsia" w:hAnsi="宋体" w:cs="宋体"/>
                <w:sz w:val="24"/>
                <w:szCs w:val="24"/>
                <w:highlight w:val="none"/>
              </w:rPr>
            </w:pPr>
            <w:r>
              <w:rPr>
                <w:rFonts w:hint="eastAsia" w:hAnsi="宋体" w:cs="宋体"/>
                <w:sz w:val="24"/>
                <w:szCs w:val="24"/>
                <w:highlight w:val="none"/>
              </w:rPr>
            </w:r>
            <w:r/>
          </w:p>
        </w:tc>
        <w:tc>
          <w:tcPr>
            <w:tcW w:w="1788"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61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43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686"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589"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r>
      <w:tr>
        <w:trPr/>
        <w:tc>
          <w:tcPr>
            <w:tcW w:w="821" w:type="dxa"/>
            <w:vAlign w:val="top"/>
            <w:textDirection w:val="lrTb"/>
            <w:noWrap w:val="false"/>
          </w:tcPr>
          <w:p>
            <w:pPr>
              <w:pStyle w:val="1011"/>
              <w:spacing w:before="240" w:after="240"/>
              <w:rPr>
                <w:rFonts w:hint="eastAsia" w:hAnsi="宋体" w:cs="宋体"/>
                <w:sz w:val="24"/>
                <w:szCs w:val="24"/>
                <w:highlight w:val="none"/>
              </w:rPr>
            </w:pPr>
            <w:r>
              <w:rPr>
                <w:rFonts w:hint="eastAsia" w:hAnsi="宋体" w:cs="宋体"/>
                <w:sz w:val="24"/>
                <w:szCs w:val="24"/>
                <w:highlight w:val="none"/>
              </w:rPr>
            </w:r>
            <w:r/>
          </w:p>
        </w:tc>
        <w:tc>
          <w:tcPr>
            <w:tcW w:w="1788"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61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43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686"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589"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r>
      <w:tr>
        <w:trPr/>
        <w:tc>
          <w:tcPr>
            <w:tcW w:w="821" w:type="dxa"/>
            <w:vAlign w:val="top"/>
            <w:textDirection w:val="lrTb"/>
            <w:noWrap w:val="false"/>
          </w:tcPr>
          <w:p>
            <w:pPr>
              <w:pStyle w:val="1011"/>
              <w:spacing w:before="240" w:after="240"/>
              <w:rPr>
                <w:rFonts w:hint="eastAsia" w:hAnsi="宋体" w:cs="宋体"/>
                <w:sz w:val="24"/>
                <w:szCs w:val="24"/>
                <w:highlight w:val="none"/>
              </w:rPr>
            </w:pPr>
            <w:r>
              <w:rPr>
                <w:rFonts w:hint="eastAsia" w:hAnsi="宋体" w:cs="宋体"/>
                <w:sz w:val="24"/>
                <w:szCs w:val="24"/>
                <w:highlight w:val="none"/>
              </w:rPr>
            </w:r>
            <w:r/>
          </w:p>
        </w:tc>
        <w:tc>
          <w:tcPr>
            <w:tcW w:w="1788"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61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43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686"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589"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r>
    </w:tbl>
    <w:p>
      <w:pPr>
        <w:pStyle w:val="1011"/>
        <w:spacing w:line="360" w:lineRule="auto"/>
        <w:rPr>
          <w:rFonts w:hint="eastAsia" w:hAnsi="宋体" w:cs="宋体"/>
          <w:sz w:val="24"/>
          <w:szCs w:val="24"/>
          <w:highlight w:val="none"/>
        </w:rPr>
      </w:pPr>
      <w:r>
        <w:rPr>
          <w:rFonts w:hint="eastAsia" w:hAnsi="宋体" w:cs="宋体"/>
          <w:sz w:val="24"/>
          <w:szCs w:val="24"/>
          <w:highlight w:val="none"/>
        </w:rPr>
        <w:t xml:space="preserve">   注：</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1.投标人应对照招标文件技术要求等要求，所投标的物与招标文件的规定有偏离的，应在此表中申明与技术要求条文的偏差和例外。</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rPr>
          <w:rFonts w:hint="eastAsia" w:hAnsi="宋体" w:cs="宋体"/>
          <w:sz w:val="24"/>
          <w:szCs w:val="24"/>
          <w:highlight w:val="none"/>
        </w:rPr>
      </w:r>
      <w:r/>
    </w:p>
    <w:p>
      <w:pPr>
        <w:pStyle w:val="1011"/>
        <w:spacing w:line="360" w:lineRule="auto"/>
        <w:rPr>
          <w:rFonts w:hint="eastAsia" w:hAnsi="宋体" w:cs="宋体"/>
          <w:sz w:val="24"/>
          <w:szCs w:val="24"/>
          <w:highlight w:val="none"/>
        </w:rPr>
      </w:pPr>
      <w:r>
        <w:rPr>
          <w:rFonts w:hint="eastAsia" w:hAnsi="宋体" w:cs="宋体"/>
          <w:sz w:val="24"/>
          <w:szCs w:val="24"/>
          <w:highlight w:val="none"/>
        </w:rPr>
        <w:t xml:space="preserve">投标人：（单位盖章）</w:t>
      </w:r>
      <w:r>
        <w:rPr>
          <w:rFonts w:hint="eastAsia" w:hAnsi="宋体" w:cs="宋体"/>
          <w:sz w:val="24"/>
          <w:szCs w:val="24"/>
          <w:highlight w:val="none"/>
        </w:rPr>
      </w:r>
      <w:r/>
    </w:p>
    <w:p>
      <w:pPr>
        <w:pStyle w:val="1011"/>
        <w:spacing w:line="360" w:lineRule="auto"/>
        <w:rPr>
          <w:rFonts w:hint="eastAsia" w:hAnsi="宋体" w:cs="宋体"/>
          <w:sz w:val="24"/>
          <w:szCs w:val="24"/>
          <w:highlight w:val="none"/>
        </w:rPr>
      </w:pPr>
      <w:r>
        <w:rPr>
          <w:rFonts w:hint="eastAsia" w:hAnsi="宋体" w:cs="宋体"/>
          <w:sz w:val="24"/>
          <w:szCs w:val="24"/>
          <w:highlight w:val="none"/>
        </w:rPr>
        <w:t xml:space="preserve">法定代表人或委托代理人：（签字或盖章）</w:t>
      </w:r>
      <w:r>
        <w:rPr>
          <w:rFonts w:hint="eastAsia" w:hAnsi="宋体" w:cs="宋体"/>
          <w:sz w:val="24"/>
          <w:szCs w:val="24"/>
          <w:highlight w:val="none"/>
        </w:rPr>
      </w:r>
      <w:r/>
    </w:p>
    <w:p>
      <w:pPr>
        <w:pStyle w:val="1011"/>
        <w:spacing w:line="360" w:lineRule="auto"/>
        <w:rPr>
          <w:rFonts w:hint="eastAsia" w:hAnsi="宋体" w:cs="宋体"/>
          <w:sz w:val="24"/>
          <w:szCs w:val="24"/>
          <w:highlight w:val="none"/>
        </w:rPr>
      </w:pPr>
      <w:r>
        <w:rPr>
          <w:rFonts w:hint="eastAsia" w:hAnsi="宋体" w:cs="宋体"/>
          <w:sz w:val="24"/>
          <w:szCs w:val="24"/>
          <w:highlight w:val="none"/>
        </w:rPr>
        <w:t xml:space="preserve">日期：         年         月       日</w:t>
      </w:r>
      <w:r>
        <w:rPr>
          <w:rFonts w:hint="eastAsia" w:hAnsi="宋体" w:cs="宋体"/>
          <w:sz w:val="24"/>
          <w:szCs w:val="24"/>
          <w:highlight w:val="none"/>
        </w:rPr>
      </w:r>
      <w:r/>
    </w:p>
    <w:p>
      <w:pPr>
        <w:pStyle w:val="1011"/>
        <w:spacing w:line="360" w:lineRule="auto"/>
        <w:rPr>
          <w:rFonts w:hint="eastAsia" w:hAnsi="宋体" w:cs="宋体"/>
          <w:b/>
          <w:bCs/>
          <w:sz w:val="24"/>
          <w:szCs w:val="24"/>
          <w:highlight w:val="none"/>
        </w:rPr>
      </w:pPr>
      <w:r>
        <w:rPr>
          <w:rFonts w:hint="eastAsia" w:hAnsi="宋体" w:cs="宋体"/>
          <w:b/>
          <w:bCs/>
          <w:sz w:val="24"/>
          <w:szCs w:val="24"/>
          <w:highlight w:val="none"/>
        </w:rPr>
      </w:r>
      <w:r/>
    </w:p>
    <w:p>
      <w:pPr>
        <w:pStyle w:val="1011"/>
        <w:spacing w:line="360" w:lineRule="auto"/>
        <w:rPr>
          <w:rFonts w:hint="eastAsia" w:hAnsi="宋体" w:cs="宋体"/>
          <w:b/>
          <w:bCs/>
          <w:sz w:val="24"/>
          <w:szCs w:val="24"/>
          <w:highlight w:val="none"/>
        </w:rPr>
      </w:pPr>
      <w:r>
        <w:rPr>
          <w:rFonts w:hint="eastAsia" w:hAnsi="宋体" w:cs="宋体"/>
          <w:b/>
          <w:bCs/>
          <w:sz w:val="24"/>
          <w:szCs w:val="24"/>
          <w:highlight w:val="none"/>
        </w:rPr>
        <w:t xml:space="preserve">投标文件格式六：</w:t>
      </w:r>
      <w:r>
        <w:rPr>
          <w:rFonts w:hint="eastAsia" w:hAnsi="宋体" w:cs="宋体"/>
          <w:b/>
          <w:bCs/>
          <w:sz w:val="24"/>
          <w:szCs w:val="24"/>
          <w:highlight w:val="none"/>
        </w:rPr>
      </w:r>
      <w:r/>
    </w:p>
    <w:p>
      <w:pPr>
        <w:pStyle w:val="1011"/>
        <w:jc w:val="center"/>
        <w:spacing w:line="360" w:lineRule="auto"/>
        <w:rPr>
          <w:rFonts w:hint="eastAsia" w:hAnsi="宋体" w:cs="宋体"/>
          <w:sz w:val="24"/>
          <w:szCs w:val="24"/>
          <w:highlight w:val="none"/>
          <w:lang w:val="zh-CN"/>
        </w:rPr>
      </w:pPr>
      <w:r>
        <w:rPr>
          <w:rFonts w:hint="eastAsia" w:hAnsi="宋体" w:cs="宋体"/>
          <w:b/>
          <w:sz w:val="24"/>
          <w:szCs w:val="24"/>
          <w:highlight w:val="none"/>
        </w:rPr>
        <w:t xml:space="preserve">商务条款偏离表</w:t>
      </w:r>
      <w:r>
        <w:rPr>
          <w:rFonts w:hint="eastAsia" w:hAnsi="宋体" w:cs="宋体"/>
          <w:sz w:val="24"/>
          <w:szCs w:val="24"/>
          <w:highlight w:val="none"/>
          <w:lang w:val="zh-CN"/>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906"/>
        <w:gridCol w:w="2383"/>
        <w:gridCol w:w="2383"/>
        <w:gridCol w:w="1704"/>
      </w:tblGrid>
      <w:tr>
        <w:trPr/>
        <w:tc>
          <w:tcPr>
            <w:tcW w:w="703" w:type="dxa"/>
            <w:vAlign w:val="top"/>
            <w:textDirection w:val="lrTb"/>
            <w:noWrap w:val="false"/>
          </w:tcPr>
          <w:p>
            <w:pPr>
              <w:pStyle w:val="1011"/>
              <w:jc w:val="center"/>
              <w:spacing w:before="240" w:after="240" w:line="360" w:lineRule="auto"/>
              <w:rPr>
                <w:rFonts w:hint="eastAsia" w:hAnsi="宋体" w:cs="宋体"/>
                <w:sz w:val="24"/>
                <w:szCs w:val="24"/>
                <w:highlight w:val="none"/>
              </w:rPr>
            </w:pPr>
            <w:r>
              <w:rPr>
                <w:rFonts w:hint="eastAsia" w:hAnsi="宋体" w:cs="宋体"/>
                <w:sz w:val="24"/>
                <w:szCs w:val="24"/>
                <w:highlight w:val="none"/>
              </w:rPr>
              <w:t xml:space="preserve">序号</w:t>
            </w:r>
            <w:r>
              <w:rPr>
                <w:rFonts w:hint="eastAsia" w:hAnsi="宋体" w:cs="宋体"/>
                <w:sz w:val="24"/>
                <w:szCs w:val="24"/>
                <w:highlight w:val="none"/>
              </w:rPr>
            </w:r>
            <w:r/>
          </w:p>
        </w:tc>
        <w:tc>
          <w:tcPr>
            <w:tcW w:w="1906" w:type="dxa"/>
            <w:vAlign w:val="top"/>
            <w:textDirection w:val="lrTb"/>
            <w:noWrap w:val="false"/>
          </w:tcPr>
          <w:p>
            <w:pPr>
              <w:pStyle w:val="1011"/>
              <w:jc w:val="center"/>
              <w:spacing w:before="240" w:after="240" w:line="360" w:lineRule="auto"/>
              <w:rPr>
                <w:rFonts w:hint="eastAsia" w:hAnsi="宋体" w:cs="宋体"/>
                <w:sz w:val="24"/>
                <w:szCs w:val="24"/>
                <w:highlight w:val="none"/>
              </w:rPr>
            </w:pPr>
            <w:r>
              <w:rPr>
                <w:rFonts w:hint="eastAsia" w:hAnsi="宋体" w:cs="宋体"/>
                <w:sz w:val="24"/>
                <w:szCs w:val="24"/>
                <w:highlight w:val="none"/>
              </w:rPr>
              <w:t xml:space="preserve">招标文件条目号</w:t>
            </w:r>
            <w:r>
              <w:rPr>
                <w:rFonts w:hint="eastAsia" w:hAnsi="宋体" w:cs="宋体"/>
                <w:sz w:val="24"/>
                <w:szCs w:val="24"/>
                <w:highlight w:val="none"/>
              </w:rPr>
            </w:r>
            <w:r/>
          </w:p>
        </w:tc>
        <w:tc>
          <w:tcPr>
            <w:tcW w:w="2383" w:type="dxa"/>
            <w:vAlign w:val="top"/>
            <w:textDirection w:val="lrTb"/>
            <w:noWrap w:val="false"/>
          </w:tcPr>
          <w:p>
            <w:pPr>
              <w:pStyle w:val="1011"/>
              <w:jc w:val="center"/>
              <w:spacing w:before="240" w:after="240" w:line="360" w:lineRule="auto"/>
              <w:rPr>
                <w:rFonts w:hint="eastAsia" w:hAnsi="宋体" w:cs="宋体"/>
                <w:sz w:val="24"/>
                <w:szCs w:val="24"/>
                <w:highlight w:val="none"/>
              </w:rPr>
            </w:pPr>
            <w:r>
              <w:rPr>
                <w:rFonts w:hint="eastAsia" w:hAnsi="宋体" w:cs="宋体"/>
                <w:sz w:val="24"/>
                <w:szCs w:val="24"/>
                <w:highlight w:val="none"/>
              </w:rPr>
              <w:t xml:space="preserve">招标文件的商务条款</w:t>
            </w:r>
            <w:r>
              <w:rPr>
                <w:rFonts w:hint="eastAsia" w:hAnsi="宋体" w:cs="宋体"/>
                <w:sz w:val="24"/>
                <w:szCs w:val="24"/>
                <w:highlight w:val="none"/>
              </w:rPr>
            </w:r>
            <w:r/>
          </w:p>
        </w:tc>
        <w:tc>
          <w:tcPr>
            <w:tcW w:w="2383" w:type="dxa"/>
            <w:vAlign w:val="top"/>
            <w:textDirection w:val="lrTb"/>
            <w:noWrap w:val="false"/>
          </w:tcPr>
          <w:p>
            <w:pPr>
              <w:pStyle w:val="1011"/>
              <w:jc w:val="center"/>
              <w:spacing w:before="240" w:after="240" w:line="360" w:lineRule="auto"/>
              <w:rPr>
                <w:rFonts w:hint="eastAsia" w:hAnsi="宋体" w:cs="宋体"/>
                <w:sz w:val="24"/>
                <w:szCs w:val="24"/>
                <w:highlight w:val="none"/>
              </w:rPr>
            </w:pPr>
            <w:r>
              <w:rPr>
                <w:rFonts w:hint="eastAsia" w:hAnsi="宋体" w:cs="宋体"/>
                <w:sz w:val="24"/>
                <w:szCs w:val="24"/>
                <w:highlight w:val="none"/>
              </w:rPr>
              <w:t xml:space="preserve">投标文件的商务条款</w:t>
            </w:r>
            <w:r>
              <w:rPr>
                <w:rFonts w:hint="eastAsia" w:hAnsi="宋体" w:cs="宋体"/>
                <w:sz w:val="24"/>
                <w:szCs w:val="24"/>
                <w:highlight w:val="none"/>
              </w:rPr>
            </w:r>
            <w:r/>
          </w:p>
        </w:tc>
        <w:tc>
          <w:tcPr>
            <w:tcW w:w="1704" w:type="dxa"/>
            <w:vAlign w:val="top"/>
            <w:textDirection w:val="lrTb"/>
            <w:noWrap w:val="false"/>
          </w:tcPr>
          <w:p>
            <w:pPr>
              <w:pStyle w:val="1011"/>
              <w:jc w:val="center"/>
              <w:spacing w:before="240" w:after="240" w:line="360" w:lineRule="auto"/>
              <w:rPr>
                <w:rFonts w:hint="eastAsia" w:hAnsi="宋体" w:cs="宋体"/>
                <w:sz w:val="24"/>
                <w:szCs w:val="24"/>
                <w:highlight w:val="none"/>
              </w:rPr>
            </w:pPr>
            <w:r>
              <w:rPr>
                <w:rFonts w:hint="eastAsia" w:hAnsi="宋体" w:cs="宋体"/>
                <w:sz w:val="24"/>
                <w:szCs w:val="24"/>
                <w:highlight w:val="none"/>
              </w:rPr>
              <w:t xml:space="preserve">说明</w:t>
            </w:r>
            <w:r>
              <w:rPr>
                <w:rFonts w:hint="eastAsia" w:hAnsi="宋体" w:cs="宋体"/>
                <w:sz w:val="24"/>
                <w:szCs w:val="24"/>
                <w:highlight w:val="none"/>
              </w:rPr>
            </w:r>
            <w:r/>
          </w:p>
        </w:tc>
      </w:tr>
      <w:tr>
        <w:trPr/>
        <w:tc>
          <w:tcPr>
            <w:tcW w:w="703"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1906"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2383"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2383"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1704"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r>
      <w:tr>
        <w:trPr/>
        <w:tc>
          <w:tcPr>
            <w:tcW w:w="703"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1906"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2383"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2383"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1704"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r>
      <w:tr>
        <w:trPr/>
        <w:tc>
          <w:tcPr>
            <w:tcW w:w="703"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1906"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2383"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2383"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1704"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r>
      <w:tr>
        <w:trPr/>
        <w:tc>
          <w:tcPr>
            <w:tcW w:w="703"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1906"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2383"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2383"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1704"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r>
      <w:tr>
        <w:trPr/>
        <w:tc>
          <w:tcPr>
            <w:tcW w:w="703"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1906"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2383"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2383"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1704"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r>
      <w:tr>
        <w:trPr/>
        <w:tc>
          <w:tcPr>
            <w:tcW w:w="703"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1906"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2383"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2383"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1704"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r>
      <w:tr>
        <w:trPr>
          <w:trHeight w:val="922"/>
        </w:trPr>
        <w:tc>
          <w:tcPr>
            <w:tcW w:w="703"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1906"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2383"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2383"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c>
          <w:tcPr>
            <w:tcW w:w="1704" w:type="dxa"/>
            <w:vAlign w:val="top"/>
            <w:textDirection w:val="lrTb"/>
            <w:noWrap w:val="false"/>
          </w:tcPr>
          <w:p>
            <w:pPr>
              <w:pStyle w:val="1011"/>
              <w:spacing w:before="240" w:after="240" w:line="360" w:lineRule="auto"/>
              <w:rPr>
                <w:rFonts w:hint="eastAsia" w:hAnsi="宋体" w:cs="宋体"/>
                <w:sz w:val="24"/>
                <w:szCs w:val="24"/>
                <w:highlight w:val="none"/>
              </w:rPr>
            </w:pPr>
            <w:r>
              <w:rPr>
                <w:rFonts w:hint="eastAsia" w:hAnsi="宋体" w:cs="宋体"/>
                <w:sz w:val="24"/>
                <w:szCs w:val="24"/>
                <w:highlight w:val="none"/>
              </w:rPr>
            </w:r>
            <w:r/>
          </w:p>
        </w:tc>
      </w:tr>
    </w:tbl>
    <w:p>
      <w:pPr>
        <w:pStyle w:val="1011"/>
        <w:spacing w:line="360" w:lineRule="auto"/>
        <w:rPr>
          <w:rFonts w:hint="eastAsia" w:hAnsi="宋体" w:cs="宋体"/>
          <w:sz w:val="24"/>
          <w:szCs w:val="24"/>
          <w:highlight w:val="none"/>
        </w:rPr>
      </w:pPr>
      <w:r>
        <w:rPr>
          <w:rFonts w:hint="eastAsia" w:hAnsi="宋体" w:cs="宋体"/>
          <w:sz w:val="24"/>
          <w:szCs w:val="24"/>
          <w:highlight w:val="non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rPr>
          <w:rFonts w:hint="eastAsia" w:hAnsi="宋体" w:cs="宋体"/>
          <w:sz w:val="24"/>
          <w:szCs w:val="24"/>
          <w:highlight w:val="none"/>
        </w:rPr>
      </w:r>
      <w:r/>
    </w:p>
    <w:p>
      <w:pPr>
        <w:pStyle w:val="1011"/>
        <w:spacing w:line="360" w:lineRule="auto"/>
        <w:rPr>
          <w:rFonts w:hint="eastAsia" w:hAnsi="宋体" w:cs="宋体"/>
          <w:sz w:val="24"/>
          <w:szCs w:val="24"/>
          <w:highlight w:val="none"/>
        </w:rPr>
      </w:pPr>
      <w:r>
        <w:rPr>
          <w:rFonts w:hint="eastAsia" w:hAnsi="宋体" w:cs="宋体"/>
          <w:sz w:val="24"/>
          <w:szCs w:val="24"/>
          <w:highlight w:val="none"/>
        </w:rPr>
      </w:r>
      <w:r/>
    </w:p>
    <w:p>
      <w:pPr>
        <w:pStyle w:val="1011"/>
        <w:spacing w:line="360" w:lineRule="auto"/>
        <w:rPr>
          <w:rFonts w:hint="eastAsia" w:hAnsi="宋体" w:cs="宋体"/>
          <w:sz w:val="24"/>
          <w:szCs w:val="24"/>
          <w:highlight w:val="none"/>
        </w:rPr>
      </w:pPr>
      <w:r>
        <w:rPr>
          <w:rFonts w:hint="eastAsia" w:hAnsi="宋体" w:cs="宋体"/>
          <w:sz w:val="24"/>
          <w:szCs w:val="24"/>
          <w:highlight w:val="none"/>
        </w:rPr>
        <w:t xml:space="preserve">投标单位：（签章）</w:t>
      </w:r>
      <w:r>
        <w:rPr>
          <w:rFonts w:hint="eastAsia" w:hAnsi="宋体" w:cs="宋体"/>
          <w:sz w:val="24"/>
          <w:szCs w:val="24"/>
          <w:highlight w:val="none"/>
        </w:rPr>
      </w:r>
      <w:r/>
    </w:p>
    <w:p>
      <w:pPr>
        <w:pStyle w:val="1011"/>
        <w:spacing w:line="360" w:lineRule="auto"/>
        <w:rPr>
          <w:rFonts w:hint="eastAsia" w:hAnsi="宋体" w:cs="宋体"/>
          <w:sz w:val="24"/>
          <w:szCs w:val="24"/>
          <w:highlight w:val="none"/>
        </w:rPr>
      </w:pPr>
      <w:r>
        <w:rPr>
          <w:rFonts w:hint="eastAsia" w:hAnsi="宋体" w:cs="宋体"/>
          <w:sz w:val="24"/>
          <w:szCs w:val="24"/>
          <w:highlight w:val="none"/>
        </w:rPr>
        <w:t xml:space="preserve">法定代表人或委托代理人：（签字或签章）</w:t>
      </w:r>
      <w:r>
        <w:rPr>
          <w:rFonts w:hint="eastAsia" w:hAnsi="宋体" w:cs="宋体"/>
          <w:sz w:val="24"/>
          <w:szCs w:val="24"/>
          <w:highlight w:val="none"/>
        </w:rPr>
      </w:r>
      <w:r/>
    </w:p>
    <w:p>
      <w:pPr>
        <w:pStyle w:val="1011"/>
        <w:spacing w:line="360" w:lineRule="auto"/>
        <w:rPr>
          <w:rFonts w:hint="eastAsia" w:hAnsi="宋体" w:cs="宋体"/>
          <w:sz w:val="24"/>
          <w:szCs w:val="24"/>
          <w:highlight w:val="none"/>
        </w:rPr>
      </w:pPr>
      <w:r>
        <w:rPr>
          <w:rFonts w:hint="eastAsia" w:hAnsi="宋体" w:cs="宋体"/>
          <w:sz w:val="24"/>
          <w:szCs w:val="24"/>
          <w:highlight w:val="none"/>
        </w:rPr>
        <w:t xml:space="preserve">日期：         年         月       日</w:t>
      </w:r>
      <w:r>
        <w:rPr>
          <w:rFonts w:hint="eastAsia" w:hAnsi="宋体" w:cs="宋体"/>
          <w:sz w:val="24"/>
          <w:szCs w:val="24"/>
          <w:highlight w:val="none"/>
        </w:rPr>
      </w:r>
      <w:r/>
    </w:p>
    <w:p>
      <w:pPr>
        <w:pStyle w:val="1011"/>
        <w:rPr>
          <w:rFonts w:hint="eastAsia" w:hAnsi="宋体" w:cs="宋体"/>
          <w:sz w:val="21"/>
          <w:szCs w:val="21"/>
          <w:highlight w:val="none"/>
        </w:rPr>
      </w:pPr>
      <w:r>
        <w:rPr>
          <w:rFonts w:hint="eastAsia" w:hAnsi="宋体" w:cs="宋体"/>
          <w:sz w:val="21"/>
          <w:szCs w:val="21"/>
          <w:highlight w:val="none"/>
        </w:rPr>
      </w:r>
      <w:r/>
    </w:p>
    <w:p>
      <w:pPr>
        <w:pStyle w:val="1011"/>
        <w:spacing w:line="400" w:lineRule="exact"/>
        <w:rPr>
          <w:rFonts w:hint="eastAsia" w:hAnsi="宋体" w:cs="宋体"/>
          <w:b/>
          <w:sz w:val="21"/>
          <w:szCs w:val="21"/>
          <w:highlight w:val="none"/>
        </w:rPr>
      </w:pPr>
      <w:r>
        <w:rPr>
          <w:rFonts w:hint="eastAsia" w:hAnsi="宋体" w:cs="宋体"/>
          <w:b/>
          <w:sz w:val="21"/>
          <w:szCs w:val="21"/>
          <w:highlight w:val="none"/>
        </w:rPr>
      </w:r>
      <w:r/>
    </w:p>
    <w:p>
      <w:pPr>
        <w:pStyle w:val="1011"/>
        <w:spacing w:line="400" w:lineRule="exact"/>
        <w:rPr>
          <w:rFonts w:hint="eastAsia" w:hAnsi="宋体" w:cs="宋体"/>
          <w:b/>
          <w:sz w:val="21"/>
          <w:szCs w:val="21"/>
          <w:highlight w:val="none"/>
        </w:rPr>
      </w:pPr>
      <w:r>
        <w:rPr>
          <w:rFonts w:hint="eastAsia" w:hAnsi="宋体" w:cs="宋体"/>
          <w:b/>
          <w:sz w:val="21"/>
          <w:szCs w:val="21"/>
          <w:highlight w:val="none"/>
        </w:rPr>
      </w:r>
      <w:r/>
    </w:p>
    <w:p>
      <w:pPr>
        <w:pStyle w:val="1011"/>
        <w:spacing w:line="360" w:lineRule="auto"/>
        <w:rPr>
          <w:rFonts w:hint="eastAsia" w:hAnsi="宋体" w:cs="宋体"/>
          <w:b/>
          <w:bCs/>
          <w:sz w:val="24"/>
          <w:szCs w:val="24"/>
          <w:highlight w:val="none"/>
        </w:rPr>
      </w:pPr>
      <w:r>
        <w:rPr>
          <w:rFonts w:hint="eastAsia" w:hAnsi="宋体" w:cs="宋体"/>
          <w:b/>
          <w:bCs/>
          <w:sz w:val="24"/>
          <w:szCs w:val="24"/>
          <w:highlight w:val="none"/>
        </w:rPr>
      </w:r>
      <w:r/>
    </w:p>
    <w:p>
      <w:pPr>
        <w:pStyle w:val="1011"/>
        <w:spacing w:line="360" w:lineRule="auto"/>
        <w:rPr>
          <w:rFonts w:hint="eastAsia" w:hAnsi="宋体" w:cs="宋体"/>
          <w:b/>
          <w:bCs/>
          <w:sz w:val="24"/>
          <w:szCs w:val="24"/>
          <w:highlight w:val="none"/>
        </w:rPr>
      </w:pPr>
      <w:r>
        <w:rPr>
          <w:rFonts w:hint="eastAsia" w:hAnsi="宋体" w:cs="宋体"/>
          <w:b/>
          <w:bCs/>
          <w:sz w:val="24"/>
          <w:szCs w:val="24"/>
          <w:highlight w:val="none"/>
        </w:rPr>
      </w:r>
      <w:r/>
    </w:p>
    <w:p>
      <w:pPr>
        <w:pStyle w:val="1011"/>
        <w:spacing w:line="360" w:lineRule="auto"/>
        <w:rPr>
          <w:rFonts w:hint="eastAsia" w:hAnsi="宋体" w:cs="宋体"/>
          <w:b/>
          <w:sz w:val="24"/>
          <w:szCs w:val="24"/>
          <w:highlight w:val="none"/>
        </w:rPr>
      </w:pPr>
      <w:r>
        <w:rPr>
          <w:rFonts w:hint="eastAsia" w:hAnsi="宋体" w:cs="宋体"/>
          <w:b/>
          <w:bCs/>
          <w:sz w:val="24"/>
          <w:szCs w:val="24"/>
          <w:highlight w:val="none"/>
        </w:rPr>
        <w:t xml:space="preserve">投标文件格式七：</w:t>
      </w:r>
      <w:r>
        <w:rPr>
          <w:rFonts w:hint="eastAsia" w:hAnsi="宋体" w:cs="宋体"/>
          <w:b/>
          <w:sz w:val="24"/>
          <w:szCs w:val="24"/>
          <w:highlight w:val="none"/>
        </w:rPr>
      </w:r>
      <w:r/>
    </w:p>
    <w:p>
      <w:pPr>
        <w:pStyle w:val="1011"/>
        <w:jc w:val="center"/>
        <w:spacing w:line="360" w:lineRule="auto"/>
        <w:rPr>
          <w:rFonts w:hint="eastAsia" w:hAnsi="宋体" w:cs="宋体"/>
          <w:b/>
          <w:bCs/>
          <w:sz w:val="24"/>
          <w:szCs w:val="24"/>
          <w:highlight w:val="none"/>
        </w:rPr>
      </w:pPr>
      <w:r>
        <w:rPr>
          <w:rFonts w:hint="eastAsia" w:hAnsi="宋体" w:cs="宋体"/>
          <w:b/>
          <w:bCs/>
          <w:sz w:val="24"/>
          <w:szCs w:val="24"/>
          <w:highlight w:val="none"/>
        </w:rPr>
        <w:t xml:space="preserve">项目组人员一览表</w:t>
      </w:r>
      <w:r>
        <w:rPr>
          <w:rFonts w:hint="eastAsia" w:hAnsi="宋体" w:cs="宋体"/>
          <w:b/>
          <w:bCs/>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r>
      <w:r/>
    </w:p>
    <w:p>
      <w:pPr>
        <w:pStyle w:val="1011"/>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项目编号：         号                         </w:t>
      </w:r>
      <w:r>
        <w:rPr>
          <w:rFonts w:hint="eastAsia" w:hAnsi="宋体" w:cs="宋体"/>
          <w:sz w:val="24"/>
          <w:szCs w:val="24"/>
          <w:highlight w:val="none"/>
        </w:rPr>
        <w:t xml:space="preserve"> </w:t>
      </w:r>
      <w:r>
        <w:rPr>
          <w:rFonts w:hint="eastAsia" w:hAnsi="宋体" w:cs="宋体"/>
          <w:sz w:val="24"/>
          <w:szCs w:val="24"/>
          <w:highlight w:val="none"/>
          <w:lang w:val="zh-CN"/>
        </w:rPr>
        <w:t xml:space="preserve">项目名称：</w:t>
      </w:r>
      <w:r>
        <w:rPr>
          <w:rFonts w:hint="eastAsia" w:hAnsi="宋体" w:cs="宋体"/>
          <w:sz w:val="24"/>
          <w:szCs w:val="24"/>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1"/>
        <w:gridCol w:w="1080"/>
        <w:gridCol w:w="985"/>
        <w:gridCol w:w="798"/>
        <w:gridCol w:w="1977"/>
        <w:gridCol w:w="1009"/>
        <w:gridCol w:w="1105"/>
        <w:gridCol w:w="1486"/>
      </w:tblGrid>
      <w:tr>
        <w:trPr/>
        <w:tc>
          <w:tcPr>
            <w:tcW w:w="751" w:type="dxa"/>
            <w:vAlign w:val="center"/>
            <w:textDirection w:val="lrTb"/>
            <w:noWrap w:val="false"/>
          </w:tcPr>
          <w:p>
            <w:pPr>
              <w:pStyle w:val="1011"/>
              <w:jc w:val="center"/>
              <w:spacing w:line="360" w:lineRule="auto"/>
              <w:tabs>
                <w:tab w:val="left" w:pos="9765" w:leader="none"/>
              </w:tabs>
              <w:rPr>
                <w:rFonts w:hint="eastAsia" w:hAnsi="宋体" w:cs="宋体"/>
                <w:b/>
                <w:bCs/>
                <w:sz w:val="24"/>
                <w:szCs w:val="24"/>
                <w:highlight w:val="none"/>
              </w:rPr>
            </w:pPr>
            <w:r>
              <w:rPr>
                <w:rFonts w:hint="eastAsia" w:hAnsi="宋体" w:cs="宋体"/>
                <w:b/>
                <w:bCs/>
                <w:sz w:val="24"/>
                <w:szCs w:val="24"/>
                <w:highlight w:val="none"/>
              </w:rPr>
              <w:t xml:space="preserve">序号</w:t>
            </w:r>
            <w:r>
              <w:rPr>
                <w:rFonts w:hint="eastAsia" w:hAnsi="宋体" w:cs="宋体"/>
                <w:b/>
                <w:bCs/>
                <w:sz w:val="24"/>
                <w:szCs w:val="24"/>
                <w:highlight w:val="none"/>
              </w:rPr>
            </w:r>
            <w:r/>
          </w:p>
        </w:tc>
        <w:tc>
          <w:tcPr>
            <w:tcW w:w="1080" w:type="dxa"/>
            <w:vAlign w:val="center"/>
            <w:textDirection w:val="lrTb"/>
            <w:noWrap w:val="false"/>
          </w:tcPr>
          <w:p>
            <w:pPr>
              <w:pStyle w:val="1011"/>
              <w:jc w:val="center"/>
              <w:spacing w:line="360" w:lineRule="auto"/>
              <w:tabs>
                <w:tab w:val="left" w:pos="9765" w:leader="none"/>
              </w:tabs>
              <w:rPr>
                <w:rFonts w:hint="eastAsia" w:hAnsi="宋体" w:cs="宋体"/>
                <w:b/>
                <w:bCs/>
                <w:sz w:val="24"/>
                <w:szCs w:val="24"/>
                <w:highlight w:val="none"/>
              </w:rPr>
            </w:pPr>
            <w:r>
              <w:rPr>
                <w:rFonts w:hint="eastAsia" w:hAnsi="宋体" w:cs="宋体"/>
                <w:b/>
                <w:bCs/>
                <w:sz w:val="24"/>
                <w:szCs w:val="24"/>
                <w:highlight w:val="none"/>
              </w:rPr>
              <w:t xml:space="preserve">姓名</w:t>
            </w:r>
            <w:r>
              <w:rPr>
                <w:rFonts w:hint="eastAsia" w:hAnsi="宋体" w:cs="宋体"/>
                <w:b/>
                <w:bCs/>
                <w:sz w:val="24"/>
                <w:szCs w:val="24"/>
                <w:highlight w:val="none"/>
              </w:rPr>
            </w:r>
            <w:r/>
          </w:p>
        </w:tc>
        <w:tc>
          <w:tcPr>
            <w:tcW w:w="985" w:type="dxa"/>
            <w:vAlign w:val="center"/>
            <w:textDirection w:val="lrTb"/>
            <w:noWrap w:val="false"/>
          </w:tcPr>
          <w:p>
            <w:pPr>
              <w:pStyle w:val="1011"/>
              <w:jc w:val="center"/>
              <w:spacing w:line="360" w:lineRule="auto"/>
              <w:tabs>
                <w:tab w:val="left" w:pos="9765" w:leader="none"/>
              </w:tabs>
              <w:rPr>
                <w:rFonts w:hint="eastAsia" w:hAnsi="宋体" w:cs="宋体"/>
                <w:b/>
                <w:bCs/>
                <w:sz w:val="24"/>
                <w:szCs w:val="24"/>
                <w:highlight w:val="none"/>
              </w:rPr>
            </w:pPr>
            <w:r>
              <w:rPr>
                <w:rFonts w:hint="eastAsia" w:hAnsi="宋体" w:cs="宋体"/>
                <w:b/>
                <w:bCs/>
                <w:sz w:val="24"/>
                <w:szCs w:val="24"/>
                <w:highlight w:val="none"/>
              </w:rPr>
              <w:t xml:space="preserve">性别</w:t>
            </w:r>
            <w:r>
              <w:rPr>
                <w:rFonts w:hint="eastAsia" w:hAnsi="宋体" w:cs="宋体"/>
                <w:b/>
                <w:bCs/>
                <w:sz w:val="24"/>
                <w:szCs w:val="24"/>
                <w:highlight w:val="none"/>
              </w:rPr>
            </w:r>
            <w:r/>
          </w:p>
        </w:tc>
        <w:tc>
          <w:tcPr>
            <w:tcW w:w="798" w:type="dxa"/>
            <w:vAlign w:val="center"/>
            <w:textDirection w:val="lrTb"/>
            <w:noWrap w:val="false"/>
          </w:tcPr>
          <w:p>
            <w:pPr>
              <w:pStyle w:val="1011"/>
              <w:jc w:val="center"/>
              <w:spacing w:line="360" w:lineRule="auto"/>
              <w:tabs>
                <w:tab w:val="left" w:pos="9765" w:leader="none"/>
              </w:tabs>
              <w:rPr>
                <w:rFonts w:hint="eastAsia" w:hAnsi="宋体" w:cs="宋体"/>
                <w:b/>
                <w:bCs/>
                <w:sz w:val="24"/>
                <w:szCs w:val="24"/>
                <w:highlight w:val="none"/>
              </w:rPr>
            </w:pPr>
            <w:r>
              <w:rPr>
                <w:rFonts w:hint="eastAsia" w:hAnsi="宋体" w:cs="宋体"/>
                <w:b/>
                <w:bCs/>
                <w:sz w:val="24"/>
                <w:szCs w:val="24"/>
                <w:highlight w:val="none"/>
              </w:rPr>
              <w:t xml:space="preserve">年龄</w:t>
            </w:r>
            <w:r>
              <w:rPr>
                <w:rFonts w:hint="eastAsia" w:hAnsi="宋体" w:cs="宋体"/>
                <w:b/>
                <w:bCs/>
                <w:sz w:val="24"/>
                <w:szCs w:val="24"/>
                <w:highlight w:val="none"/>
              </w:rPr>
            </w:r>
            <w:r/>
          </w:p>
        </w:tc>
        <w:tc>
          <w:tcPr>
            <w:tcW w:w="1977" w:type="dxa"/>
            <w:vAlign w:val="center"/>
            <w:textDirection w:val="lrTb"/>
            <w:noWrap w:val="false"/>
          </w:tcPr>
          <w:p>
            <w:pPr>
              <w:pStyle w:val="1011"/>
              <w:jc w:val="center"/>
              <w:spacing w:line="360" w:lineRule="auto"/>
              <w:tabs>
                <w:tab w:val="left" w:pos="9765" w:leader="none"/>
              </w:tabs>
              <w:rPr>
                <w:rFonts w:hint="eastAsia" w:hAnsi="宋体" w:cs="宋体"/>
                <w:b/>
                <w:bCs/>
                <w:sz w:val="24"/>
                <w:szCs w:val="24"/>
                <w:highlight w:val="none"/>
              </w:rPr>
            </w:pPr>
            <w:r>
              <w:rPr>
                <w:rFonts w:hint="eastAsia" w:hAnsi="宋体" w:cs="宋体"/>
                <w:b/>
                <w:bCs/>
                <w:sz w:val="24"/>
                <w:szCs w:val="24"/>
                <w:highlight w:val="none"/>
              </w:rPr>
              <w:t xml:space="preserve">学历</w:t>
            </w:r>
            <w:r>
              <w:rPr>
                <w:rFonts w:hint="eastAsia" w:hAnsi="宋体" w:cs="宋体"/>
                <w:b/>
                <w:bCs/>
                <w:sz w:val="24"/>
                <w:szCs w:val="24"/>
                <w:highlight w:val="none"/>
              </w:rPr>
            </w:r>
            <w:r/>
          </w:p>
        </w:tc>
        <w:tc>
          <w:tcPr>
            <w:tcW w:w="1009" w:type="dxa"/>
            <w:vAlign w:val="center"/>
            <w:textDirection w:val="lrTb"/>
            <w:noWrap w:val="false"/>
          </w:tcPr>
          <w:p>
            <w:pPr>
              <w:pStyle w:val="1011"/>
              <w:jc w:val="center"/>
              <w:spacing w:line="360" w:lineRule="auto"/>
              <w:tabs>
                <w:tab w:val="left" w:pos="9765" w:leader="none"/>
              </w:tabs>
              <w:rPr>
                <w:rFonts w:hint="eastAsia" w:hAnsi="宋体" w:cs="宋体"/>
                <w:b/>
                <w:bCs/>
                <w:sz w:val="24"/>
                <w:szCs w:val="24"/>
                <w:highlight w:val="none"/>
              </w:rPr>
            </w:pPr>
            <w:r>
              <w:rPr>
                <w:rFonts w:hint="eastAsia" w:hAnsi="宋体" w:cs="宋体"/>
                <w:b/>
                <w:bCs/>
                <w:sz w:val="24"/>
                <w:szCs w:val="24"/>
                <w:highlight w:val="none"/>
              </w:rPr>
              <w:t xml:space="preserve">专业</w:t>
            </w:r>
            <w:r>
              <w:rPr>
                <w:rFonts w:hint="eastAsia" w:hAnsi="宋体" w:cs="宋体"/>
                <w:b/>
                <w:bCs/>
                <w:sz w:val="24"/>
                <w:szCs w:val="24"/>
                <w:highlight w:val="none"/>
              </w:rPr>
            </w:r>
            <w:r/>
          </w:p>
        </w:tc>
        <w:tc>
          <w:tcPr>
            <w:tcW w:w="1105" w:type="dxa"/>
            <w:vAlign w:val="center"/>
            <w:textDirection w:val="lrTb"/>
            <w:noWrap w:val="false"/>
          </w:tcPr>
          <w:p>
            <w:pPr>
              <w:pStyle w:val="1011"/>
              <w:jc w:val="center"/>
              <w:spacing w:line="360" w:lineRule="auto"/>
              <w:tabs>
                <w:tab w:val="left" w:pos="9765" w:leader="none"/>
              </w:tabs>
              <w:rPr>
                <w:rFonts w:hint="eastAsia" w:hAnsi="宋体" w:cs="宋体"/>
                <w:b/>
                <w:bCs/>
                <w:sz w:val="24"/>
                <w:szCs w:val="24"/>
                <w:highlight w:val="none"/>
              </w:rPr>
            </w:pPr>
            <w:r>
              <w:rPr>
                <w:rFonts w:hint="eastAsia" w:hAnsi="宋体" w:cs="宋体"/>
                <w:b/>
                <w:bCs/>
                <w:sz w:val="24"/>
                <w:szCs w:val="24"/>
                <w:highlight w:val="none"/>
              </w:rPr>
              <w:t xml:space="preserve">职称</w:t>
            </w:r>
            <w:r>
              <w:rPr>
                <w:rFonts w:hint="eastAsia" w:hAnsi="宋体" w:cs="宋体"/>
                <w:b/>
                <w:bCs/>
                <w:sz w:val="24"/>
                <w:szCs w:val="24"/>
                <w:highlight w:val="none"/>
              </w:rPr>
            </w:r>
            <w:r/>
          </w:p>
        </w:tc>
        <w:tc>
          <w:tcPr>
            <w:tcW w:w="1486" w:type="dxa"/>
            <w:vAlign w:val="center"/>
            <w:textDirection w:val="lrTb"/>
            <w:noWrap w:val="false"/>
          </w:tcPr>
          <w:p>
            <w:pPr>
              <w:pStyle w:val="1011"/>
              <w:spacing w:line="360" w:lineRule="auto"/>
              <w:tabs>
                <w:tab w:val="left" w:pos="9765" w:leader="none"/>
              </w:tabs>
              <w:rPr>
                <w:rFonts w:hint="eastAsia" w:hAnsi="宋体" w:cs="宋体"/>
                <w:b/>
                <w:bCs/>
                <w:sz w:val="24"/>
                <w:szCs w:val="24"/>
                <w:highlight w:val="none"/>
              </w:rPr>
            </w:pPr>
            <w:r>
              <w:rPr>
                <w:rFonts w:hint="eastAsia" w:hAnsi="宋体" w:cs="宋体"/>
                <w:b/>
                <w:bCs/>
                <w:sz w:val="24"/>
                <w:szCs w:val="24"/>
                <w:highlight w:val="none"/>
              </w:rPr>
              <w:t xml:space="preserve">责任或分工</w:t>
            </w:r>
            <w:r>
              <w:rPr>
                <w:rFonts w:hint="eastAsia" w:hAnsi="宋体" w:cs="宋体"/>
                <w:b/>
                <w:bCs/>
                <w:sz w:val="24"/>
                <w:szCs w:val="24"/>
                <w:highlight w:val="none"/>
              </w:rPr>
            </w:r>
            <w:r/>
          </w:p>
        </w:tc>
      </w:tr>
      <w:tr>
        <w:trPr/>
        <w:tc>
          <w:tcPr>
            <w:tcW w:w="751"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c>
          <w:tcPr>
            <w:tcW w:w="1080"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c>
          <w:tcPr>
            <w:tcW w:w="985"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c>
          <w:tcPr>
            <w:tcW w:w="798"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c>
          <w:tcPr>
            <w:tcW w:w="1977"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c>
          <w:tcPr>
            <w:tcW w:w="1009"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c>
          <w:tcPr>
            <w:tcW w:w="1105"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c>
          <w:tcPr>
            <w:tcW w:w="1486"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r>
      <w:tr>
        <w:trPr/>
        <w:tc>
          <w:tcPr>
            <w:tcW w:w="751"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c>
          <w:tcPr>
            <w:tcW w:w="1080"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c>
          <w:tcPr>
            <w:tcW w:w="985"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c>
          <w:tcPr>
            <w:tcW w:w="798"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c>
          <w:tcPr>
            <w:tcW w:w="1977"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c>
          <w:tcPr>
            <w:tcW w:w="1009"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c>
          <w:tcPr>
            <w:tcW w:w="1105"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c>
          <w:tcPr>
            <w:tcW w:w="1486"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r>
      <w:tr>
        <w:trPr/>
        <w:tc>
          <w:tcPr>
            <w:tcW w:w="751"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c>
          <w:tcPr>
            <w:tcW w:w="1080"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c>
          <w:tcPr>
            <w:tcW w:w="985"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c>
          <w:tcPr>
            <w:tcW w:w="798"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c>
          <w:tcPr>
            <w:tcW w:w="1977"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c>
          <w:tcPr>
            <w:tcW w:w="1009"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c>
          <w:tcPr>
            <w:tcW w:w="1105"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c>
          <w:tcPr>
            <w:tcW w:w="1486" w:type="dxa"/>
            <w:vAlign w:val="top"/>
            <w:textDirection w:val="lrTb"/>
            <w:noWrap w:val="false"/>
          </w:tcPr>
          <w:p>
            <w:pPr>
              <w:pStyle w:val="1011"/>
              <w:spacing w:line="360" w:lineRule="auto"/>
              <w:tabs>
                <w:tab w:val="left" w:pos="9765" w:leader="none"/>
              </w:tabs>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tc>
      </w:tr>
    </w:tbl>
    <w:p>
      <w:pPr>
        <w:pStyle w:val="1011"/>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注：投标人必须自行根据项目需要配备相应的人员。</w:t>
      </w:r>
      <w:r>
        <w:rPr>
          <w:rFonts w:hint="eastAsia" w:hAnsi="宋体" w:cs="宋体"/>
          <w:sz w:val="24"/>
          <w:szCs w:val="24"/>
          <w:highlight w:val="none"/>
          <w:lang w:val="zh-CN"/>
        </w:rPr>
      </w:r>
      <w:r/>
    </w:p>
    <w:p>
      <w:pPr>
        <w:pStyle w:val="1011"/>
        <w:spacing w:line="360" w:lineRule="auto"/>
        <w:rPr>
          <w:rFonts w:hint="eastAsia" w:hAnsi="宋体" w:cs="宋体"/>
          <w:sz w:val="24"/>
          <w:szCs w:val="24"/>
          <w:highlight w:val="none"/>
        </w:rPr>
      </w:pPr>
      <w:r>
        <w:rPr>
          <w:rFonts w:hint="eastAsia" w:hAnsi="宋体" w:cs="宋体"/>
          <w:sz w:val="24"/>
          <w:szCs w:val="24"/>
          <w:highlight w:val="none"/>
        </w:rPr>
      </w:r>
      <w:r/>
    </w:p>
    <w:p>
      <w:pPr>
        <w:pStyle w:val="1011"/>
        <w:spacing w:line="360" w:lineRule="auto"/>
        <w:rPr>
          <w:rFonts w:hint="eastAsia" w:hAnsi="宋体" w:cs="宋体"/>
          <w:b/>
          <w:bCs/>
          <w:sz w:val="24"/>
          <w:szCs w:val="24"/>
          <w:highlight w:val="none"/>
        </w:rPr>
      </w:pPr>
      <w:r>
        <w:rPr>
          <w:rFonts w:hint="eastAsia" w:hAnsi="宋体" w:cs="宋体"/>
          <w:b/>
          <w:bCs/>
          <w:sz w:val="24"/>
          <w:szCs w:val="24"/>
          <w:highlight w:val="none"/>
        </w:rPr>
      </w:r>
      <w:r/>
    </w:p>
    <w:p>
      <w:pPr>
        <w:pStyle w:val="1011"/>
        <w:spacing w:line="360" w:lineRule="auto"/>
        <w:rPr>
          <w:rFonts w:hint="eastAsia" w:hAnsi="宋体" w:cs="宋体"/>
          <w:sz w:val="24"/>
          <w:szCs w:val="24"/>
          <w:highlight w:val="none"/>
        </w:rPr>
      </w:pPr>
      <w:r>
        <w:rPr>
          <w:rFonts w:hint="eastAsia" w:hAnsi="宋体" w:cs="宋体"/>
          <w:sz w:val="24"/>
          <w:szCs w:val="24"/>
          <w:highlight w:val="none"/>
        </w:rPr>
        <w:t xml:space="preserve">投标单位：（签章）</w:t>
      </w:r>
      <w:r>
        <w:rPr>
          <w:rFonts w:hint="eastAsia" w:hAnsi="宋体" w:cs="宋体"/>
          <w:sz w:val="24"/>
          <w:szCs w:val="24"/>
          <w:highlight w:val="none"/>
        </w:rPr>
      </w:r>
      <w:r/>
    </w:p>
    <w:p>
      <w:pPr>
        <w:pStyle w:val="1011"/>
        <w:spacing w:line="360" w:lineRule="auto"/>
        <w:rPr>
          <w:rFonts w:hint="eastAsia" w:hAnsi="宋体" w:cs="宋体"/>
          <w:sz w:val="24"/>
          <w:szCs w:val="24"/>
          <w:highlight w:val="none"/>
        </w:rPr>
      </w:pPr>
      <w:r>
        <w:rPr>
          <w:rFonts w:hint="eastAsia" w:hAnsi="宋体" w:cs="宋体"/>
          <w:sz w:val="24"/>
          <w:szCs w:val="24"/>
          <w:highlight w:val="none"/>
        </w:rPr>
        <w:t xml:space="preserve">法定代表人或委托代理人：（签字或签章）</w:t>
      </w:r>
      <w:r>
        <w:rPr>
          <w:rFonts w:hint="eastAsia" w:hAnsi="宋体" w:cs="宋体"/>
          <w:sz w:val="24"/>
          <w:szCs w:val="24"/>
          <w:highlight w:val="none"/>
        </w:rPr>
      </w:r>
      <w:r/>
    </w:p>
    <w:p>
      <w:pPr>
        <w:pStyle w:val="1011"/>
        <w:spacing w:line="360" w:lineRule="auto"/>
        <w:rPr>
          <w:rFonts w:hint="eastAsia" w:hAnsi="宋体" w:cs="宋体"/>
          <w:b/>
          <w:bCs/>
          <w:sz w:val="24"/>
          <w:szCs w:val="24"/>
          <w:highlight w:val="none"/>
        </w:rPr>
      </w:pPr>
      <w:r>
        <w:rPr>
          <w:rFonts w:hint="eastAsia" w:hAnsi="宋体" w:cs="宋体"/>
          <w:sz w:val="24"/>
          <w:szCs w:val="24"/>
          <w:highlight w:val="none"/>
        </w:rPr>
        <w:t xml:space="preserve">日期：         年         月       日</w:t>
      </w:r>
      <w:r>
        <w:rPr>
          <w:rFonts w:hint="eastAsia" w:hAnsi="宋体" w:cs="宋体"/>
          <w:b/>
          <w:bCs/>
          <w:sz w:val="24"/>
          <w:szCs w:val="24"/>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spacing w:line="400" w:lineRule="exact"/>
        <w:rPr>
          <w:rFonts w:hint="eastAsia" w:hAnsi="宋体" w:cs="宋体"/>
          <w:b/>
          <w:sz w:val="21"/>
          <w:szCs w:val="21"/>
          <w:highlight w:val="none"/>
        </w:rPr>
      </w:pPr>
      <w:r>
        <w:rPr>
          <w:rFonts w:hint="eastAsia" w:hAnsi="宋体" w:cs="宋体"/>
          <w:b/>
          <w:sz w:val="21"/>
          <w:szCs w:val="21"/>
          <w:highlight w:val="none"/>
        </w:rPr>
      </w:r>
      <w:r/>
    </w:p>
    <w:p>
      <w:pPr>
        <w:pStyle w:val="1011"/>
        <w:spacing w:line="400" w:lineRule="exact"/>
        <w:rPr>
          <w:rFonts w:hint="eastAsia" w:hAnsi="宋体" w:cs="宋体"/>
          <w:b/>
          <w:sz w:val="21"/>
          <w:szCs w:val="21"/>
          <w:highlight w:val="none"/>
        </w:rPr>
      </w:pPr>
      <w:r>
        <w:rPr>
          <w:rFonts w:hint="eastAsia" w:hAnsi="宋体" w:cs="宋体"/>
          <w:b/>
          <w:sz w:val="21"/>
          <w:szCs w:val="21"/>
          <w:highlight w:val="none"/>
        </w:rPr>
      </w:r>
      <w:r/>
    </w:p>
    <w:p>
      <w:pPr>
        <w:pStyle w:val="1011"/>
        <w:jc w:val="center"/>
        <w:rPr>
          <w:rFonts w:hint="eastAsia" w:hAnsi="宋体" w:cs="宋体"/>
          <w:b/>
          <w:bCs/>
          <w:sz w:val="21"/>
          <w:szCs w:val="21"/>
          <w:highlight w:val="none"/>
          <w:shd w:val="clear" w:color="050000" w:fill="ffffff"/>
        </w:rPr>
      </w:pPr>
      <w:r>
        <w:rPr>
          <w:rFonts w:hint="eastAsia" w:hAnsi="宋体" w:cs="宋体"/>
          <w:b/>
          <w:bCs/>
          <w:sz w:val="21"/>
          <w:szCs w:val="21"/>
          <w:highlight w:val="none"/>
          <w:shd w:val="clear" w:color="050000" w:fill="ffffff"/>
        </w:rPr>
      </w:r>
      <w:r/>
    </w:p>
    <w:p>
      <w:pPr>
        <w:pStyle w:val="1011"/>
        <w:jc w:val="center"/>
        <w:rPr>
          <w:rFonts w:hint="eastAsia" w:hAnsi="宋体" w:cs="宋体"/>
          <w:b/>
          <w:bCs/>
          <w:sz w:val="21"/>
          <w:szCs w:val="21"/>
          <w:highlight w:val="none"/>
          <w:shd w:val="clear" w:color="050000" w:fill="ffffff"/>
        </w:rPr>
      </w:pPr>
      <w:r>
        <w:rPr>
          <w:rFonts w:hint="eastAsia" w:hAnsi="宋体" w:cs="宋体"/>
          <w:b/>
          <w:bCs/>
          <w:sz w:val="21"/>
          <w:szCs w:val="21"/>
          <w:highlight w:val="none"/>
          <w:shd w:val="clear" w:color="050000" w:fill="ffffff"/>
        </w:rPr>
      </w:r>
      <w:r/>
    </w:p>
    <w:p>
      <w:pPr>
        <w:pStyle w:val="1011"/>
        <w:jc w:val="center"/>
        <w:rPr>
          <w:rFonts w:hint="eastAsia" w:hAnsi="宋体" w:cs="宋体"/>
          <w:b/>
          <w:bCs/>
          <w:sz w:val="21"/>
          <w:szCs w:val="21"/>
          <w:highlight w:val="none"/>
          <w:shd w:val="clear" w:color="050000" w:fill="ffffff"/>
        </w:rPr>
      </w:pPr>
      <w:r>
        <w:rPr>
          <w:rFonts w:hint="eastAsia" w:hAnsi="宋体" w:cs="宋体"/>
          <w:b/>
          <w:bCs/>
          <w:sz w:val="21"/>
          <w:szCs w:val="21"/>
          <w:highlight w:val="none"/>
          <w:shd w:val="clear" w:color="050000" w:fill="ffffff"/>
        </w:rPr>
      </w:r>
      <w:r/>
    </w:p>
    <w:p>
      <w:pPr>
        <w:pStyle w:val="1011"/>
        <w:jc w:val="center"/>
        <w:rPr>
          <w:rFonts w:hint="eastAsia" w:hAnsi="宋体" w:cs="宋体"/>
          <w:b/>
          <w:bCs/>
          <w:sz w:val="21"/>
          <w:szCs w:val="21"/>
          <w:highlight w:val="none"/>
          <w:shd w:val="clear" w:color="050000" w:fill="ffffff"/>
        </w:rPr>
      </w:pPr>
      <w:r>
        <w:rPr>
          <w:rFonts w:hint="eastAsia" w:hAnsi="宋体" w:cs="宋体"/>
          <w:b/>
          <w:bCs/>
          <w:sz w:val="21"/>
          <w:szCs w:val="21"/>
          <w:highlight w:val="none"/>
          <w:shd w:val="clear" w:color="050000" w:fill="ffffff"/>
        </w:rPr>
      </w:r>
      <w:r/>
    </w:p>
    <w:p>
      <w:pPr>
        <w:pStyle w:val="1011"/>
        <w:jc w:val="center"/>
        <w:rPr>
          <w:rFonts w:hint="eastAsia" w:hAnsi="宋体" w:cs="宋体"/>
          <w:b/>
          <w:bCs/>
          <w:sz w:val="21"/>
          <w:szCs w:val="21"/>
          <w:highlight w:val="none"/>
          <w:shd w:val="clear" w:color="050000" w:fill="ffffff"/>
        </w:rPr>
      </w:pPr>
      <w:r>
        <w:rPr>
          <w:rFonts w:hint="eastAsia" w:hAnsi="宋体" w:cs="宋体"/>
          <w:b/>
          <w:bCs/>
          <w:sz w:val="21"/>
          <w:szCs w:val="21"/>
          <w:highlight w:val="none"/>
          <w:shd w:val="clear" w:color="050000" w:fill="ffffff"/>
        </w:rPr>
      </w:r>
      <w:r/>
    </w:p>
    <w:p>
      <w:pPr>
        <w:pStyle w:val="1011"/>
        <w:jc w:val="center"/>
        <w:rPr>
          <w:rFonts w:hint="eastAsia" w:hAnsi="宋体" w:cs="宋体"/>
          <w:b/>
          <w:bCs/>
          <w:sz w:val="21"/>
          <w:szCs w:val="21"/>
          <w:highlight w:val="none"/>
          <w:shd w:val="clear" w:color="050000" w:fill="ffffff"/>
        </w:rPr>
      </w:pPr>
      <w:r>
        <w:rPr>
          <w:rFonts w:hint="eastAsia" w:hAnsi="宋体" w:cs="宋体"/>
          <w:b/>
          <w:bCs/>
          <w:sz w:val="21"/>
          <w:szCs w:val="21"/>
          <w:highlight w:val="none"/>
          <w:shd w:val="clear" w:color="050000" w:fill="ffffff"/>
        </w:rPr>
      </w:r>
      <w:r/>
    </w:p>
    <w:p>
      <w:pPr>
        <w:pStyle w:val="1011"/>
        <w:jc w:val="center"/>
        <w:rPr>
          <w:rFonts w:hint="eastAsia" w:hAnsi="宋体" w:cs="宋体"/>
          <w:b/>
          <w:bCs/>
          <w:sz w:val="21"/>
          <w:szCs w:val="21"/>
          <w:highlight w:val="none"/>
          <w:shd w:val="clear" w:color="050000" w:fill="ffffff"/>
        </w:rPr>
      </w:pPr>
      <w:r>
        <w:rPr>
          <w:rFonts w:hint="eastAsia" w:hAnsi="宋体" w:cs="宋体"/>
          <w:b/>
          <w:bCs/>
          <w:sz w:val="21"/>
          <w:szCs w:val="21"/>
          <w:highlight w:val="none"/>
          <w:shd w:val="clear" w:color="050000" w:fill="ffffff"/>
        </w:rPr>
      </w:r>
      <w:r/>
    </w:p>
    <w:p>
      <w:pPr>
        <w:pStyle w:val="1011"/>
        <w:jc w:val="center"/>
        <w:rPr>
          <w:rFonts w:hint="eastAsia" w:hAnsi="宋体" w:cs="宋体"/>
          <w:b/>
          <w:bCs/>
          <w:sz w:val="21"/>
          <w:szCs w:val="21"/>
          <w:highlight w:val="none"/>
          <w:shd w:val="clear" w:color="050000" w:fill="ffffff"/>
        </w:rPr>
      </w:pPr>
      <w:r>
        <w:rPr>
          <w:rFonts w:hint="eastAsia" w:hAnsi="宋体" w:cs="宋体"/>
          <w:b/>
          <w:bCs/>
          <w:sz w:val="21"/>
          <w:szCs w:val="21"/>
          <w:highlight w:val="none"/>
          <w:shd w:val="clear" w:color="050000" w:fill="ffffff"/>
        </w:rPr>
      </w:r>
      <w:r/>
    </w:p>
    <w:p>
      <w:pPr>
        <w:pStyle w:val="1011"/>
        <w:jc w:val="center"/>
        <w:rPr>
          <w:rFonts w:hint="eastAsia" w:hAnsi="宋体" w:cs="宋体"/>
          <w:b/>
          <w:bCs/>
          <w:sz w:val="21"/>
          <w:szCs w:val="21"/>
          <w:highlight w:val="none"/>
          <w:shd w:val="clear" w:color="050000" w:fill="ffffff"/>
        </w:rPr>
      </w:pPr>
      <w:r>
        <w:rPr>
          <w:rFonts w:hint="eastAsia" w:hAnsi="宋体" w:cs="宋体"/>
          <w:b/>
          <w:bCs/>
          <w:sz w:val="21"/>
          <w:szCs w:val="21"/>
          <w:highlight w:val="none"/>
          <w:shd w:val="clear" w:color="050000" w:fill="ffffff"/>
        </w:rPr>
      </w:r>
      <w:r/>
    </w:p>
    <w:p>
      <w:pPr>
        <w:pStyle w:val="1011"/>
        <w:jc w:val="center"/>
        <w:rPr>
          <w:rFonts w:hint="eastAsia" w:hAnsi="宋体" w:cs="宋体"/>
          <w:b/>
          <w:bCs/>
          <w:sz w:val="21"/>
          <w:szCs w:val="21"/>
          <w:highlight w:val="none"/>
          <w:shd w:val="clear" w:color="050000" w:fill="ffffff"/>
        </w:rPr>
      </w:pPr>
      <w:r>
        <w:rPr>
          <w:rFonts w:hint="eastAsia" w:hAnsi="宋体" w:cs="宋体"/>
          <w:b/>
          <w:bCs/>
          <w:sz w:val="21"/>
          <w:szCs w:val="21"/>
          <w:highlight w:val="none"/>
          <w:shd w:val="clear" w:color="050000" w:fill="ffffff"/>
        </w:rPr>
      </w:r>
      <w:r/>
    </w:p>
    <w:p>
      <w:pPr>
        <w:pStyle w:val="1011"/>
        <w:jc w:val="center"/>
        <w:rPr>
          <w:rFonts w:hint="eastAsia" w:hAnsi="宋体" w:cs="宋体"/>
          <w:b/>
          <w:bCs/>
          <w:sz w:val="21"/>
          <w:szCs w:val="21"/>
          <w:highlight w:val="none"/>
          <w:shd w:val="clear" w:color="050000" w:fill="ffffff"/>
        </w:rPr>
      </w:pPr>
      <w:r>
        <w:rPr>
          <w:rFonts w:hint="eastAsia" w:hAnsi="宋体" w:cs="宋体"/>
          <w:b/>
          <w:bCs/>
          <w:sz w:val="21"/>
          <w:szCs w:val="21"/>
          <w:highlight w:val="none"/>
          <w:shd w:val="clear" w:color="050000" w:fill="ffffff"/>
        </w:rPr>
      </w:r>
      <w:r/>
    </w:p>
    <w:p>
      <w:pPr>
        <w:pStyle w:val="1011"/>
        <w:jc w:val="center"/>
        <w:rPr>
          <w:rFonts w:hint="eastAsia" w:hAnsi="宋体" w:cs="宋体"/>
          <w:b/>
          <w:bCs/>
          <w:sz w:val="21"/>
          <w:szCs w:val="21"/>
          <w:highlight w:val="none"/>
          <w:shd w:val="clear" w:color="050000" w:fill="ffffff"/>
        </w:rPr>
      </w:pPr>
      <w:r>
        <w:rPr>
          <w:rFonts w:hint="eastAsia" w:hAnsi="宋体" w:cs="宋体"/>
          <w:b/>
          <w:bCs/>
          <w:sz w:val="21"/>
          <w:szCs w:val="21"/>
          <w:highlight w:val="none"/>
          <w:shd w:val="clear" w:color="050000" w:fill="ffffff"/>
        </w:rPr>
      </w:r>
      <w:r/>
    </w:p>
    <w:p>
      <w:pPr>
        <w:pStyle w:val="1011"/>
        <w:jc w:val="center"/>
        <w:rPr>
          <w:rFonts w:hint="eastAsia" w:hAnsi="宋体" w:cs="宋体"/>
          <w:b/>
          <w:bCs/>
          <w:sz w:val="21"/>
          <w:szCs w:val="21"/>
          <w:highlight w:val="none"/>
          <w:shd w:val="clear" w:color="050000" w:fill="ffffff"/>
        </w:rPr>
      </w:pPr>
      <w:r>
        <w:rPr>
          <w:rFonts w:hint="eastAsia" w:hAnsi="宋体" w:cs="宋体"/>
          <w:b/>
          <w:bCs/>
          <w:sz w:val="21"/>
          <w:szCs w:val="21"/>
          <w:highlight w:val="none"/>
          <w:shd w:val="clear" w:color="050000" w:fill="ffffff"/>
        </w:rPr>
      </w:r>
      <w:r/>
    </w:p>
    <w:p>
      <w:pPr>
        <w:pStyle w:val="1011"/>
        <w:jc w:val="center"/>
        <w:rPr>
          <w:rFonts w:hint="eastAsia" w:hAnsi="宋体" w:cs="宋体"/>
          <w:b/>
          <w:bCs/>
          <w:sz w:val="21"/>
          <w:szCs w:val="21"/>
          <w:highlight w:val="none"/>
          <w:shd w:val="clear" w:color="050000" w:fill="ffffff"/>
        </w:rPr>
      </w:pPr>
      <w:r>
        <w:rPr>
          <w:rFonts w:hint="eastAsia" w:hAnsi="宋体" w:cs="宋体"/>
          <w:b/>
          <w:bCs/>
          <w:sz w:val="21"/>
          <w:szCs w:val="21"/>
          <w:highlight w:val="none"/>
          <w:shd w:val="clear" w:color="050000" w:fill="ffffff"/>
        </w:rPr>
      </w:r>
      <w:r/>
    </w:p>
    <w:p>
      <w:pPr>
        <w:pStyle w:val="1011"/>
        <w:jc w:val="center"/>
        <w:rPr>
          <w:rFonts w:hint="eastAsia" w:hAnsi="宋体" w:cs="宋体"/>
          <w:b/>
          <w:bCs/>
          <w:sz w:val="21"/>
          <w:szCs w:val="21"/>
          <w:highlight w:val="none"/>
          <w:shd w:val="clear" w:color="050000" w:fill="ffffff"/>
        </w:rPr>
      </w:pPr>
      <w:r>
        <w:rPr>
          <w:rFonts w:hint="eastAsia" w:hAnsi="宋体" w:cs="宋体"/>
          <w:b/>
          <w:bCs/>
          <w:sz w:val="21"/>
          <w:szCs w:val="21"/>
          <w:highlight w:val="none"/>
          <w:shd w:val="clear" w:color="050000" w:fill="ffffff"/>
        </w:rPr>
      </w:r>
      <w:r/>
    </w:p>
    <w:p>
      <w:pPr>
        <w:pStyle w:val="1011"/>
        <w:jc w:val="center"/>
        <w:rPr>
          <w:rFonts w:hint="eastAsia" w:hAnsi="宋体" w:cs="宋体"/>
          <w:b/>
          <w:bCs/>
          <w:sz w:val="21"/>
          <w:szCs w:val="21"/>
          <w:highlight w:val="none"/>
          <w:shd w:val="clear" w:color="050000" w:fill="ffffff"/>
        </w:rPr>
      </w:pPr>
      <w:r>
        <w:rPr>
          <w:rFonts w:hint="eastAsia" w:hAnsi="宋体" w:cs="宋体"/>
          <w:b/>
          <w:bCs/>
          <w:sz w:val="21"/>
          <w:szCs w:val="21"/>
          <w:highlight w:val="none"/>
          <w:shd w:val="clear" w:color="050000" w:fill="ffffff"/>
        </w:rPr>
      </w:r>
      <w:r/>
    </w:p>
    <w:p>
      <w:pPr>
        <w:pStyle w:val="1011"/>
        <w:jc w:val="center"/>
        <w:rPr>
          <w:rFonts w:hint="eastAsia" w:hAnsi="宋体" w:cs="宋体"/>
          <w:b/>
          <w:bCs/>
          <w:sz w:val="21"/>
          <w:szCs w:val="21"/>
          <w:highlight w:val="none"/>
          <w:shd w:val="clear" w:color="050000" w:fill="ffffff"/>
        </w:rPr>
      </w:pPr>
      <w:r>
        <w:rPr>
          <w:rFonts w:hint="eastAsia" w:hAnsi="宋体" w:cs="宋体"/>
          <w:b/>
          <w:bCs/>
          <w:sz w:val="21"/>
          <w:szCs w:val="21"/>
          <w:highlight w:val="none"/>
          <w:shd w:val="clear" w:color="050000" w:fill="ffffff"/>
        </w:rPr>
      </w:r>
      <w:r/>
    </w:p>
    <w:p>
      <w:pPr>
        <w:pStyle w:val="1011"/>
        <w:jc w:val="center"/>
        <w:rPr>
          <w:rFonts w:hint="eastAsia" w:hAnsi="宋体" w:cs="宋体"/>
          <w:b/>
          <w:bCs/>
          <w:sz w:val="21"/>
          <w:szCs w:val="21"/>
          <w:highlight w:val="none"/>
          <w:shd w:val="clear" w:color="050000" w:fill="ffffff"/>
        </w:rPr>
      </w:pPr>
      <w:r>
        <w:rPr>
          <w:rFonts w:hint="eastAsia" w:hAnsi="宋体" w:cs="宋体"/>
          <w:b/>
          <w:bCs/>
          <w:sz w:val="21"/>
          <w:szCs w:val="21"/>
          <w:highlight w:val="none"/>
          <w:shd w:val="clear" w:color="050000" w:fill="ffffff"/>
        </w:rPr>
      </w:r>
      <w:r/>
    </w:p>
    <w:p>
      <w:pPr>
        <w:pStyle w:val="1011"/>
        <w:jc w:val="center"/>
        <w:rPr>
          <w:rFonts w:hint="eastAsia" w:hAnsi="宋体" w:cs="宋体"/>
          <w:b/>
          <w:bCs/>
          <w:sz w:val="21"/>
          <w:szCs w:val="21"/>
          <w:highlight w:val="none"/>
          <w:shd w:val="clear" w:color="050000" w:fill="ffffff"/>
        </w:rPr>
      </w:pPr>
      <w:r>
        <w:rPr>
          <w:rFonts w:hint="eastAsia" w:hAnsi="宋体" w:cs="宋体"/>
          <w:b/>
          <w:bCs/>
          <w:sz w:val="21"/>
          <w:szCs w:val="21"/>
          <w:highlight w:val="none"/>
          <w:shd w:val="clear" w:color="050000" w:fill="ffffff"/>
        </w:rPr>
      </w:r>
      <w:r/>
    </w:p>
    <w:p>
      <w:pPr>
        <w:pStyle w:val="1011"/>
        <w:jc w:val="center"/>
        <w:rPr>
          <w:rFonts w:hint="eastAsia" w:hAnsi="宋体" w:cs="宋体"/>
          <w:b/>
          <w:bCs/>
          <w:sz w:val="21"/>
          <w:szCs w:val="21"/>
          <w:highlight w:val="none"/>
          <w:shd w:val="clear" w:color="050000" w:fill="ffffff"/>
        </w:rPr>
      </w:pPr>
      <w:r>
        <w:rPr>
          <w:rFonts w:hint="eastAsia" w:hAnsi="宋体" w:cs="宋体"/>
          <w:b/>
          <w:bCs/>
          <w:sz w:val="21"/>
          <w:szCs w:val="21"/>
          <w:highlight w:val="none"/>
          <w:shd w:val="clear" w:color="050000" w:fill="ffffff"/>
        </w:rPr>
      </w:r>
      <w:r/>
    </w:p>
    <w:p>
      <w:pPr>
        <w:pStyle w:val="1011"/>
        <w:jc w:val="center"/>
        <w:rPr>
          <w:rFonts w:hint="eastAsia" w:hAnsi="宋体" w:cs="宋体"/>
          <w:b/>
          <w:bCs/>
          <w:sz w:val="21"/>
          <w:szCs w:val="21"/>
          <w:highlight w:val="none"/>
          <w:shd w:val="clear" w:color="050000" w:fill="ffffff"/>
        </w:rPr>
      </w:pPr>
      <w:r>
        <w:rPr>
          <w:rFonts w:hint="eastAsia" w:hAnsi="宋体" w:cs="宋体"/>
          <w:b/>
          <w:bCs/>
          <w:sz w:val="21"/>
          <w:szCs w:val="21"/>
          <w:highlight w:val="none"/>
          <w:shd w:val="clear" w:color="050000" w:fill="ffffff"/>
        </w:rPr>
      </w:r>
      <w:r/>
    </w:p>
    <w:p>
      <w:pPr>
        <w:pStyle w:val="1011"/>
        <w:rPr>
          <w:rFonts w:hint="eastAsia" w:hAnsi="宋体" w:cs="宋体"/>
          <w:b/>
          <w:bCs/>
          <w:sz w:val="24"/>
          <w:szCs w:val="24"/>
          <w:highlight w:val="none"/>
        </w:rPr>
      </w:pPr>
      <w:r>
        <w:rPr>
          <w:rFonts w:hint="eastAsia" w:hAnsi="宋体" w:cs="宋体"/>
          <w:b/>
          <w:bCs/>
          <w:sz w:val="24"/>
          <w:szCs w:val="24"/>
          <w:highlight w:val="none"/>
        </w:rPr>
      </w:r>
      <w:r/>
    </w:p>
    <w:p>
      <w:pPr>
        <w:pStyle w:val="1011"/>
        <w:rPr>
          <w:rFonts w:hint="eastAsia" w:hAnsi="宋体" w:cs="宋体"/>
          <w:b/>
          <w:bCs/>
          <w:sz w:val="24"/>
          <w:szCs w:val="24"/>
          <w:highlight w:val="none"/>
        </w:rPr>
      </w:pPr>
      <w:r>
        <w:rPr>
          <w:rFonts w:hint="eastAsia" w:hAnsi="宋体" w:cs="宋体"/>
          <w:b/>
          <w:bCs/>
          <w:sz w:val="24"/>
          <w:szCs w:val="24"/>
          <w:highlight w:val="none"/>
        </w:rPr>
      </w:r>
      <w:r/>
    </w:p>
    <w:p>
      <w:pPr>
        <w:pStyle w:val="1011"/>
        <w:rPr>
          <w:rFonts w:hint="eastAsia" w:hAnsi="宋体" w:cs="宋体"/>
          <w:b/>
          <w:bCs/>
          <w:sz w:val="24"/>
          <w:szCs w:val="24"/>
          <w:highlight w:val="none"/>
        </w:rPr>
      </w:pPr>
      <w:r>
        <w:rPr>
          <w:rFonts w:hint="eastAsia" w:hAnsi="宋体" w:cs="宋体"/>
          <w:b/>
          <w:bCs/>
          <w:sz w:val="24"/>
          <w:szCs w:val="24"/>
          <w:highlight w:val="none"/>
        </w:rPr>
      </w:r>
      <w:r/>
    </w:p>
    <w:p>
      <w:pPr>
        <w:pStyle w:val="1011"/>
        <w:spacing w:line="360" w:lineRule="auto"/>
        <w:rPr>
          <w:rFonts w:hint="eastAsia" w:hAnsi="宋体" w:cs="宋体"/>
          <w:b/>
          <w:sz w:val="24"/>
          <w:szCs w:val="24"/>
          <w:highlight w:val="none"/>
        </w:rPr>
      </w:pPr>
      <w:r>
        <w:rPr>
          <w:rFonts w:hint="eastAsia" w:hAnsi="宋体" w:cs="宋体"/>
          <w:b/>
          <w:sz w:val="24"/>
          <w:szCs w:val="24"/>
          <w:highlight w:val="none"/>
        </w:rPr>
        <w:t xml:space="preserve">投标文件格式八：</w:t>
      </w:r>
      <w:r>
        <w:rPr>
          <w:rFonts w:hint="eastAsia" w:hAnsi="宋体" w:cs="宋体"/>
          <w:b/>
          <w:sz w:val="24"/>
          <w:szCs w:val="24"/>
          <w:highlight w:val="none"/>
        </w:rPr>
      </w:r>
      <w:r/>
    </w:p>
    <w:p>
      <w:pPr>
        <w:pStyle w:val="1011"/>
        <w:spacing w:line="360" w:lineRule="auto"/>
        <w:rPr>
          <w:rFonts w:hint="eastAsia" w:hAnsi="宋体" w:cs="宋体"/>
          <w:b/>
          <w:sz w:val="24"/>
          <w:szCs w:val="24"/>
          <w:highlight w:val="none"/>
        </w:rPr>
      </w:pPr>
      <w:r>
        <w:rPr>
          <w:rFonts w:hint="eastAsia" w:hAnsi="宋体" w:cs="宋体"/>
          <w:b/>
          <w:sz w:val="24"/>
          <w:szCs w:val="24"/>
          <w:highlight w:val="none"/>
        </w:rPr>
      </w:r>
      <w:r/>
    </w:p>
    <w:p>
      <w:pPr>
        <w:pStyle w:val="1011"/>
        <w:jc w:val="center"/>
        <w:spacing w:line="360" w:lineRule="auto"/>
        <w:rPr>
          <w:rFonts w:hint="eastAsia" w:hAnsi="宋体" w:cs="宋体"/>
          <w:b/>
          <w:sz w:val="24"/>
          <w:szCs w:val="24"/>
          <w:highlight w:val="none"/>
        </w:rPr>
      </w:pPr>
      <w:r>
        <w:rPr>
          <w:rFonts w:hint="eastAsia" w:hAnsi="宋体" w:cs="宋体"/>
          <w:b/>
          <w:sz w:val="24"/>
          <w:szCs w:val="24"/>
          <w:highlight w:val="none"/>
        </w:rPr>
        <w:t xml:space="preserve">投入本项目主要人员资历表</w:t>
      </w:r>
      <w:r>
        <w:rPr>
          <w:rFonts w:hint="eastAsia" w:hAnsi="宋体" w:cs="宋体"/>
          <w:b/>
          <w:sz w:val="24"/>
          <w:szCs w:val="24"/>
          <w:highlight w:val="none"/>
        </w:rPr>
      </w:r>
      <w:r/>
    </w:p>
    <w:p>
      <w:pPr>
        <w:pStyle w:val="1011"/>
        <w:ind w:firstLine="480"/>
        <w:spacing w:line="360" w:lineRule="exact"/>
        <w:rPr>
          <w:rFonts w:hint="eastAsia" w:hAnsi="宋体" w:cs="宋体"/>
          <w:sz w:val="24"/>
          <w:szCs w:val="24"/>
          <w:highlight w:val="none"/>
          <w:u w:val="single"/>
        </w:rPr>
      </w:pPr>
      <w:r>
        <w:rPr>
          <w:rFonts w:hint="eastAsia" w:hAnsi="宋体" w:cs="宋体"/>
          <w:sz w:val="24"/>
          <w:szCs w:val="24"/>
          <w:highlight w:val="none"/>
        </w:rPr>
        <w:t xml:space="preserve">项目名称：</w:t>
      </w:r>
      <w:r>
        <w:rPr>
          <w:rFonts w:hint="eastAsia" w:hAnsi="宋体" w:cs="宋体"/>
          <w:sz w:val="24"/>
          <w:szCs w:val="24"/>
          <w:highlight w:val="none"/>
          <w:u w:val="single"/>
        </w:rPr>
        <w:t xml:space="preserve">                 </w:t>
      </w:r>
      <w:r>
        <w:rPr>
          <w:rFonts w:hint="eastAsia" w:hAnsi="宋体" w:cs="宋体"/>
          <w:sz w:val="24"/>
          <w:szCs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11"/>
        <w:gridCol w:w="1929"/>
        <w:gridCol w:w="1164"/>
        <w:gridCol w:w="98"/>
        <w:gridCol w:w="2071"/>
        <w:gridCol w:w="1439"/>
      </w:tblGrid>
      <w:tr>
        <w:trPr>
          <w:cantSplit/>
          <w:trHeight w:val="549"/>
        </w:trPr>
        <w:tc>
          <w:tcPr>
            <w:gridSpan w:val="7"/>
            <w:tcW w:w="8840"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t xml:space="preserve">1、一般情况</w:t>
            </w:r>
            <w:r>
              <w:rPr>
                <w:rFonts w:hint="eastAsia" w:hAnsi="宋体" w:cs="宋体"/>
                <w:sz w:val="24"/>
                <w:szCs w:val="24"/>
                <w:highlight w:val="none"/>
              </w:rPr>
            </w:r>
            <w:r/>
          </w:p>
        </w:tc>
      </w:tr>
      <w:tr>
        <w:trPr>
          <w:trHeight w:val="507"/>
        </w:trPr>
        <w:tc>
          <w:tcPr>
            <w:tcW w:w="828"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t xml:space="preserve">姓名</w:t>
            </w:r>
            <w:r>
              <w:rPr>
                <w:rFonts w:hint="eastAsia" w:hAnsi="宋体" w:cs="宋体"/>
                <w:sz w:val="24"/>
                <w:szCs w:val="24"/>
                <w:highlight w:val="none"/>
              </w:rPr>
            </w:r>
            <w:r/>
          </w:p>
        </w:tc>
        <w:tc>
          <w:tcPr>
            <w:tcW w:w="1311"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r>
            <w:r/>
          </w:p>
        </w:tc>
        <w:tc>
          <w:tcPr>
            <w:tcW w:w="1929"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t xml:space="preserve">年龄</w:t>
            </w:r>
            <w:r>
              <w:rPr>
                <w:rFonts w:hint="eastAsia" w:hAnsi="宋体" w:cs="宋体"/>
                <w:sz w:val="24"/>
                <w:szCs w:val="24"/>
                <w:highlight w:val="none"/>
              </w:rPr>
            </w:r>
            <w:r/>
          </w:p>
        </w:tc>
        <w:tc>
          <w:tcPr>
            <w:tcW w:w="1164"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r>
            <w:r/>
          </w:p>
        </w:tc>
        <w:tc>
          <w:tcPr>
            <w:gridSpan w:val="2"/>
            <w:tcW w:w="2169"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t xml:space="preserve">技术职称</w:t>
            </w:r>
            <w:r>
              <w:rPr>
                <w:rFonts w:hint="eastAsia" w:hAnsi="宋体" w:cs="宋体"/>
                <w:sz w:val="24"/>
                <w:szCs w:val="24"/>
                <w:highlight w:val="none"/>
              </w:rPr>
            </w:r>
            <w:r/>
          </w:p>
        </w:tc>
        <w:tc>
          <w:tcPr>
            <w:tcW w:w="1439"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r>
            <w:r/>
          </w:p>
        </w:tc>
      </w:tr>
      <w:tr>
        <w:trPr>
          <w:trHeight w:val="493"/>
        </w:trPr>
        <w:tc>
          <w:tcPr>
            <w:tcW w:w="828"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t xml:space="preserve">职务</w:t>
            </w:r>
            <w:r>
              <w:rPr>
                <w:rFonts w:hint="eastAsia" w:hAnsi="宋体" w:cs="宋体"/>
                <w:sz w:val="24"/>
                <w:szCs w:val="24"/>
                <w:highlight w:val="none"/>
              </w:rPr>
            </w:r>
            <w:r/>
          </w:p>
        </w:tc>
        <w:tc>
          <w:tcPr>
            <w:tcW w:w="1311"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r>
            <w:r/>
          </w:p>
        </w:tc>
        <w:tc>
          <w:tcPr>
            <w:tcW w:w="1929"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t xml:space="preserve">在本合同中拟任职</w:t>
            </w:r>
            <w:r>
              <w:rPr>
                <w:rFonts w:hint="eastAsia" w:hAnsi="宋体" w:cs="宋体"/>
                <w:sz w:val="24"/>
                <w:szCs w:val="24"/>
                <w:highlight w:val="none"/>
              </w:rPr>
            </w:r>
            <w:r/>
          </w:p>
        </w:tc>
        <w:tc>
          <w:tcPr>
            <w:tcW w:w="1164"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r>
            <w:r/>
          </w:p>
        </w:tc>
        <w:tc>
          <w:tcPr>
            <w:gridSpan w:val="2"/>
            <w:tcW w:w="2169"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t xml:space="preserve">为竞标人服务时间</w:t>
            </w:r>
            <w:r>
              <w:rPr>
                <w:rFonts w:hint="eastAsia" w:hAnsi="宋体" w:cs="宋体"/>
                <w:sz w:val="24"/>
                <w:szCs w:val="24"/>
                <w:highlight w:val="none"/>
              </w:rPr>
            </w:r>
            <w:r/>
          </w:p>
        </w:tc>
        <w:tc>
          <w:tcPr>
            <w:tcW w:w="1439"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r>
            <w:r/>
          </w:p>
        </w:tc>
      </w:tr>
      <w:tr>
        <w:trPr>
          <w:cantSplit/>
          <w:trHeight w:val="507"/>
        </w:trPr>
        <w:tc>
          <w:tcPr>
            <w:gridSpan w:val="7"/>
            <w:tcW w:w="8840"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t xml:space="preserve">学历：</w:t>
            </w:r>
            <w:r>
              <w:rPr>
                <w:rFonts w:hint="eastAsia" w:hAnsi="宋体" w:cs="宋体"/>
                <w:sz w:val="24"/>
                <w:szCs w:val="24"/>
                <w:highlight w:val="none"/>
                <w:u w:val="single"/>
              </w:rPr>
              <w:t xml:space="preserve">  </w:t>
            </w:r>
            <w:r>
              <w:rPr>
                <w:rFonts w:hint="eastAsia" w:hAnsi="宋体" w:cs="宋体"/>
                <w:sz w:val="24"/>
                <w:szCs w:val="24"/>
                <w:highlight w:val="none"/>
              </w:rPr>
              <w:t xml:space="preserve"> ，</w:t>
            </w:r>
            <w:r>
              <w:rPr>
                <w:rFonts w:hint="eastAsia" w:hAnsi="宋体" w:cs="宋体"/>
                <w:sz w:val="24"/>
                <w:szCs w:val="24"/>
                <w:highlight w:val="none"/>
                <w:u w:val="single"/>
              </w:rPr>
              <w:t xml:space="preserve">  </w:t>
            </w:r>
            <w:r>
              <w:rPr>
                <w:rFonts w:hint="eastAsia" w:hAnsi="宋体" w:cs="宋体"/>
                <w:sz w:val="24"/>
                <w:szCs w:val="24"/>
                <w:highlight w:val="none"/>
              </w:rPr>
              <w:t xml:space="preserve">年毕业于</w:t>
            </w:r>
            <w:r>
              <w:rPr>
                <w:rFonts w:hint="eastAsia" w:hAnsi="宋体" w:cs="宋体"/>
                <w:sz w:val="24"/>
                <w:szCs w:val="24"/>
                <w:highlight w:val="none"/>
                <w:u w:val="single"/>
              </w:rPr>
              <w:t xml:space="preserve">   </w:t>
            </w:r>
            <w:r>
              <w:rPr>
                <w:rFonts w:hint="eastAsia" w:hAnsi="宋体" w:cs="宋体"/>
                <w:sz w:val="24"/>
                <w:szCs w:val="24"/>
                <w:highlight w:val="none"/>
              </w:rPr>
              <w:t xml:space="preserve">学校</w:t>
            </w:r>
            <w:r>
              <w:rPr>
                <w:rFonts w:hint="eastAsia" w:hAnsi="宋体" w:cs="宋体"/>
                <w:sz w:val="24"/>
                <w:szCs w:val="24"/>
                <w:highlight w:val="none"/>
                <w:u w:val="single"/>
              </w:rPr>
              <w:t xml:space="preserve"> </w:t>
            </w:r>
            <w:r>
              <w:rPr>
                <w:rFonts w:hint="eastAsia" w:hAnsi="宋体" w:cs="宋体"/>
                <w:sz w:val="24"/>
                <w:szCs w:val="24"/>
                <w:highlight w:val="none"/>
              </w:rPr>
              <w:t xml:space="preserve">专业</w:t>
            </w:r>
            <w:r>
              <w:rPr>
                <w:rFonts w:hint="eastAsia" w:hAnsi="宋体" w:cs="宋体"/>
                <w:sz w:val="24"/>
                <w:szCs w:val="24"/>
                <w:highlight w:val="none"/>
              </w:rPr>
            </w:r>
            <w:r/>
          </w:p>
        </w:tc>
      </w:tr>
      <w:tr>
        <w:trPr>
          <w:cantSplit/>
          <w:trHeight w:val="507"/>
        </w:trPr>
        <w:tc>
          <w:tcPr>
            <w:gridSpan w:val="7"/>
            <w:tcW w:w="8840"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t xml:space="preserve">已取得的相关执业资格：</w:t>
            </w:r>
            <w:r>
              <w:rPr>
                <w:rFonts w:hint="eastAsia" w:hAnsi="宋体" w:cs="宋体"/>
                <w:sz w:val="24"/>
                <w:szCs w:val="24"/>
                <w:highlight w:val="none"/>
              </w:rPr>
            </w:r>
            <w:r/>
          </w:p>
        </w:tc>
      </w:tr>
      <w:tr>
        <w:trPr>
          <w:cantSplit/>
        </w:trPr>
        <w:tc>
          <w:tcPr>
            <w:gridSpan w:val="7"/>
            <w:tcW w:w="8840"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t xml:space="preserve">2、经历</w:t>
            </w:r>
            <w:r>
              <w:rPr>
                <w:rFonts w:hint="eastAsia" w:hAnsi="宋体" w:cs="宋体"/>
                <w:sz w:val="24"/>
                <w:szCs w:val="24"/>
                <w:highlight w:val="none"/>
              </w:rPr>
            </w:r>
            <w:r/>
          </w:p>
        </w:tc>
      </w:tr>
      <w:tr>
        <w:trPr>
          <w:cantSplit/>
          <w:trHeight w:val="506"/>
        </w:trPr>
        <w:tc>
          <w:tcPr>
            <w:tcW w:w="828"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t xml:space="preserve">年份</w:t>
            </w:r>
            <w:r>
              <w:rPr>
                <w:rFonts w:hint="eastAsia" w:hAnsi="宋体" w:cs="宋体"/>
                <w:sz w:val="24"/>
                <w:szCs w:val="24"/>
                <w:highlight w:val="none"/>
              </w:rPr>
            </w:r>
            <w:r/>
          </w:p>
        </w:tc>
        <w:tc>
          <w:tcPr>
            <w:gridSpan w:val="4"/>
            <w:tcW w:w="4502" w:type="dxa"/>
            <w:vAlign w:val="top"/>
            <w:textDirection w:val="lrTb"/>
            <w:noWrap w:val="false"/>
          </w:tcPr>
          <w:p>
            <w:pPr>
              <w:pStyle w:val="1011"/>
              <w:ind w:firstLine="480"/>
              <w:spacing w:line="440" w:lineRule="exact"/>
              <w:rPr>
                <w:rFonts w:hint="eastAsia" w:hAnsi="宋体" w:cs="宋体"/>
                <w:sz w:val="24"/>
                <w:szCs w:val="24"/>
                <w:highlight w:val="none"/>
              </w:rPr>
            </w:pPr>
            <w:r>
              <w:rPr>
                <w:rFonts w:hint="eastAsia" w:hAnsi="宋体" w:cs="宋体"/>
                <w:sz w:val="24"/>
                <w:szCs w:val="24"/>
                <w:highlight w:val="none"/>
              </w:rPr>
              <w:t xml:space="preserve">负责过的主要项目（类型和金额）</w:t>
            </w:r>
            <w:r>
              <w:rPr>
                <w:rFonts w:hint="eastAsia" w:hAnsi="宋体" w:cs="宋体"/>
                <w:sz w:val="24"/>
                <w:szCs w:val="24"/>
                <w:highlight w:val="none"/>
              </w:rPr>
            </w:r>
            <w:r/>
          </w:p>
        </w:tc>
        <w:tc>
          <w:tcPr>
            <w:tcW w:w="2071" w:type="dxa"/>
            <w:vAlign w:val="top"/>
            <w:textDirection w:val="lrTb"/>
            <w:noWrap w:val="false"/>
          </w:tcPr>
          <w:p>
            <w:pPr>
              <w:pStyle w:val="1011"/>
              <w:ind w:firstLine="240"/>
              <w:spacing w:line="440" w:lineRule="exact"/>
              <w:rPr>
                <w:rFonts w:hint="eastAsia" w:hAnsi="宋体" w:cs="宋体"/>
                <w:sz w:val="24"/>
                <w:szCs w:val="24"/>
                <w:highlight w:val="none"/>
              </w:rPr>
            </w:pPr>
            <w:r>
              <w:rPr>
                <w:rFonts w:hint="eastAsia" w:hAnsi="宋体" w:cs="宋体"/>
                <w:sz w:val="24"/>
                <w:szCs w:val="24"/>
                <w:highlight w:val="none"/>
              </w:rPr>
              <w:t xml:space="preserve">该项目中任职</w:t>
            </w:r>
            <w:r>
              <w:rPr>
                <w:rFonts w:hint="eastAsia" w:hAnsi="宋体" w:cs="宋体"/>
                <w:sz w:val="24"/>
                <w:szCs w:val="24"/>
                <w:highlight w:val="none"/>
              </w:rPr>
            </w:r>
            <w:r/>
          </w:p>
        </w:tc>
        <w:tc>
          <w:tcPr>
            <w:tcW w:w="1439" w:type="dxa"/>
            <w:vAlign w:val="top"/>
            <w:textDirection w:val="lrTb"/>
            <w:noWrap w:val="false"/>
          </w:tcPr>
          <w:p>
            <w:pPr>
              <w:pStyle w:val="1011"/>
              <w:ind w:firstLine="240"/>
              <w:spacing w:line="440" w:lineRule="exact"/>
              <w:rPr>
                <w:rFonts w:hint="eastAsia" w:hAnsi="宋体" w:cs="宋体"/>
                <w:sz w:val="24"/>
                <w:szCs w:val="24"/>
                <w:highlight w:val="none"/>
              </w:rPr>
            </w:pPr>
            <w:r>
              <w:rPr>
                <w:rFonts w:hint="eastAsia" w:hAnsi="宋体" w:cs="宋体"/>
                <w:sz w:val="24"/>
                <w:szCs w:val="24"/>
                <w:highlight w:val="none"/>
              </w:rPr>
              <w:t xml:space="preserve">备注</w:t>
            </w:r>
            <w:r>
              <w:rPr>
                <w:rFonts w:hint="eastAsia" w:hAnsi="宋体" w:cs="宋体"/>
                <w:sz w:val="24"/>
                <w:szCs w:val="24"/>
                <w:highlight w:val="none"/>
              </w:rPr>
            </w:r>
            <w:r/>
          </w:p>
        </w:tc>
      </w:tr>
      <w:tr>
        <w:trPr>
          <w:cantSplit/>
          <w:trHeight w:val="506"/>
        </w:trPr>
        <w:tc>
          <w:tcPr>
            <w:tcW w:w="828"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r>
            <w:r/>
          </w:p>
        </w:tc>
        <w:tc>
          <w:tcPr>
            <w:gridSpan w:val="4"/>
            <w:tcW w:w="4502"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r>
            <w:r/>
          </w:p>
        </w:tc>
        <w:tc>
          <w:tcPr>
            <w:tcW w:w="2071"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r>
            <w:r/>
          </w:p>
        </w:tc>
        <w:tc>
          <w:tcPr>
            <w:tcW w:w="1439"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r>
            <w:r/>
          </w:p>
        </w:tc>
      </w:tr>
      <w:tr>
        <w:trPr>
          <w:cantSplit/>
          <w:trHeight w:val="506"/>
        </w:trPr>
        <w:tc>
          <w:tcPr>
            <w:tcW w:w="828"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r>
            <w:r/>
          </w:p>
        </w:tc>
        <w:tc>
          <w:tcPr>
            <w:gridSpan w:val="4"/>
            <w:tcW w:w="4502"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r>
            <w:r/>
          </w:p>
        </w:tc>
        <w:tc>
          <w:tcPr>
            <w:tcW w:w="2071"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r>
            <w:r/>
          </w:p>
        </w:tc>
        <w:tc>
          <w:tcPr>
            <w:tcW w:w="1439"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r>
            <w:r/>
          </w:p>
        </w:tc>
      </w:tr>
      <w:tr>
        <w:trPr>
          <w:cantSplit/>
          <w:trHeight w:val="506"/>
        </w:trPr>
        <w:tc>
          <w:tcPr>
            <w:tcW w:w="828"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r>
            <w:r/>
          </w:p>
        </w:tc>
        <w:tc>
          <w:tcPr>
            <w:gridSpan w:val="4"/>
            <w:tcW w:w="4502"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r>
            <w:r/>
          </w:p>
        </w:tc>
        <w:tc>
          <w:tcPr>
            <w:tcW w:w="2071"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r>
            <w:r/>
          </w:p>
        </w:tc>
        <w:tc>
          <w:tcPr>
            <w:tcW w:w="1439"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r>
            <w:r/>
          </w:p>
        </w:tc>
      </w:tr>
      <w:tr>
        <w:trPr>
          <w:cantSplit/>
          <w:trHeight w:val="577"/>
        </w:trPr>
        <w:tc>
          <w:tcPr>
            <w:gridSpan w:val="7"/>
            <w:tcW w:w="8840" w:type="dxa"/>
            <w:vAlign w:val="top"/>
            <w:textDirection w:val="lrTb"/>
            <w:noWrap w:val="false"/>
          </w:tcPr>
          <w:p>
            <w:pPr>
              <w:pStyle w:val="1011"/>
              <w:spacing w:line="440" w:lineRule="exact"/>
              <w:rPr>
                <w:rFonts w:hint="eastAsia" w:hAnsi="宋体" w:cs="宋体"/>
                <w:b/>
                <w:sz w:val="24"/>
                <w:szCs w:val="24"/>
                <w:highlight w:val="none"/>
              </w:rPr>
            </w:pPr>
            <w:r>
              <w:rPr>
                <w:rFonts w:hint="eastAsia" w:hAnsi="宋体" w:cs="宋体"/>
                <w:b/>
                <w:sz w:val="24"/>
                <w:szCs w:val="24"/>
                <w:highlight w:val="none"/>
              </w:rPr>
              <w:t xml:space="preserve">3、获奖情况</w:t>
            </w:r>
            <w:r>
              <w:rPr>
                <w:rFonts w:hint="eastAsia" w:hAnsi="宋体" w:cs="宋体"/>
                <w:b/>
                <w:sz w:val="24"/>
                <w:szCs w:val="24"/>
                <w:highlight w:val="none"/>
              </w:rPr>
            </w:r>
            <w:r/>
          </w:p>
        </w:tc>
      </w:tr>
      <w:tr>
        <w:trPr>
          <w:cantSplit/>
          <w:trHeight w:val="1599"/>
        </w:trPr>
        <w:tc>
          <w:tcPr>
            <w:gridSpan w:val="7"/>
            <w:tcW w:w="8840"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r>
            <w:r/>
          </w:p>
        </w:tc>
      </w:tr>
      <w:tr>
        <w:trPr>
          <w:cantSplit/>
          <w:trHeight w:val="590"/>
        </w:trPr>
        <w:tc>
          <w:tcPr>
            <w:gridSpan w:val="7"/>
            <w:tcW w:w="8840" w:type="dxa"/>
            <w:vAlign w:val="center"/>
            <w:textDirection w:val="lrTb"/>
            <w:noWrap w:val="false"/>
          </w:tcPr>
          <w:p>
            <w:pPr>
              <w:pStyle w:val="1011"/>
              <w:spacing w:line="440" w:lineRule="exact"/>
              <w:rPr>
                <w:rFonts w:hint="eastAsia" w:hAnsi="宋体" w:cs="宋体"/>
                <w:sz w:val="24"/>
                <w:szCs w:val="24"/>
                <w:highlight w:val="none"/>
              </w:rPr>
            </w:pPr>
            <w:r>
              <w:rPr>
                <w:rFonts w:hint="eastAsia" w:hAnsi="宋体" w:cs="宋体"/>
                <w:b/>
                <w:sz w:val="24"/>
                <w:szCs w:val="24"/>
                <w:highlight w:val="none"/>
              </w:rPr>
              <w:t xml:space="preserve">4、目前承担的工作（需要如实填报）</w:t>
            </w:r>
            <w:r>
              <w:rPr>
                <w:rFonts w:hint="eastAsia" w:hAnsi="宋体" w:cs="宋体"/>
                <w:sz w:val="24"/>
                <w:szCs w:val="24"/>
                <w:highlight w:val="none"/>
              </w:rPr>
            </w:r>
            <w:r/>
          </w:p>
        </w:tc>
      </w:tr>
      <w:tr>
        <w:trPr>
          <w:cantSplit/>
          <w:trHeight w:val="1577"/>
        </w:trPr>
        <w:tc>
          <w:tcPr>
            <w:gridSpan w:val="7"/>
            <w:tcW w:w="8840" w:type="dxa"/>
            <w:vAlign w:val="top"/>
            <w:textDirection w:val="lrTb"/>
            <w:noWrap w:val="false"/>
          </w:tcPr>
          <w:p>
            <w:pPr>
              <w:pStyle w:val="1011"/>
              <w:spacing w:line="440" w:lineRule="exact"/>
              <w:rPr>
                <w:rFonts w:hint="eastAsia" w:hAnsi="宋体" w:cs="宋体"/>
                <w:sz w:val="24"/>
                <w:szCs w:val="24"/>
                <w:highlight w:val="none"/>
              </w:rPr>
            </w:pPr>
            <w:r>
              <w:rPr>
                <w:rFonts w:hint="eastAsia" w:hAnsi="宋体" w:cs="宋体"/>
                <w:sz w:val="24"/>
                <w:szCs w:val="24"/>
                <w:highlight w:val="none"/>
              </w:rPr>
            </w:r>
            <w:r/>
          </w:p>
        </w:tc>
      </w:tr>
    </w:tbl>
    <w:p>
      <w:pPr>
        <w:pStyle w:val="1011"/>
        <w:ind w:firstLine="240"/>
        <w:spacing w:line="360" w:lineRule="exact"/>
        <w:rPr>
          <w:rFonts w:hint="eastAsia" w:hAnsi="宋体" w:cs="宋体"/>
          <w:sz w:val="24"/>
          <w:szCs w:val="24"/>
          <w:highlight w:val="none"/>
        </w:rPr>
      </w:pPr>
      <w:r>
        <w:rPr>
          <w:rFonts w:hint="eastAsia" w:hAnsi="宋体" w:cs="宋体"/>
          <w:sz w:val="24"/>
          <w:szCs w:val="24"/>
          <w:highlight w:val="none"/>
        </w:rPr>
      </w:r>
      <w:r/>
    </w:p>
    <w:p>
      <w:pPr>
        <w:pStyle w:val="1011"/>
        <w:ind w:firstLine="240"/>
        <w:spacing w:line="360" w:lineRule="exact"/>
        <w:rPr>
          <w:rFonts w:hint="eastAsia" w:hAnsi="宋体" w:cs="宋体"/>
          <w:sz w:val="24"/>
          <w:szCs w:val="24"/>
          <w:highlight w:val="none"/>
        </w:rPr>
      </w:pPr>
      <w:r>
        <w:rPr>
          <w:rFonts w:hint="eastAsia" w:hAnsi="宋体" w:cs="宋体"/>
          <w:sz w:val="24"/>
          <w:szCs w:val="24"/>
          <w:highlight w:val="none"/>
        </w:rPr>
      </w:r>
      <w:r/>
    </w:p>
    <w:p>
      <w:pPr>
        <w:pStyle w:val="1011"/>
        <w:ind w:firstLine="240"/>
        <w:spacing w:line="360" w:lineRule="exact"/>
        <w:rPr>
          <w:rFonts w:hint="eastAsia" w:hAnsi="宋体" w:cs="宋体"/>
          <w:sz w:val="24"/>
          <w:szCs w:val="24"/>
          <w:highlight w:val="none"/>
        </w:rPr>
      </w:pPr>
      <w:r>
        <w:rPr>
          <w:rFonts w:hint="eastAsia" w:hAnsi="宋体" w:cs="宋体"/>
          <w:sz w:val="24"/>
          <w:szCs w:val="24"/>
          <w:highlight w:val="none"/>
        </w:rPr>
        <w:t xml:space="preserve">响应单位：（公章）</w:t>
      </w:r>
      <w:r>
        <w:rPr>
          <w:rFonts w:hint="eastAsia" w:hAnsi="宋体" w:cs="宋体"/>
          <w:sz w:val="24"/>
          <w:szCs w:val="24"/>
          <w:highlight w:val="none"/>
        </w:rPr>
      </w:r>
      <w:r/>
    </w:p>
    <w:p>
      <w:pPr>
        <w:pStyle w:val="1011"/>
        <w:ind w:firstLine="240"/>
        <w:spacing w:line="360" w:lineRule="exact"/>
        <w:rPr>
          <w:rFonts w:hint="eastAsia" w:hAnsi="宋体" w:cs="宋体"/>
          <w:sz w:val="24"/>
          <w:szCs w:val="24"/>
          <w:highlight w:val="none"/>
        </w:rPr>
      </w:pPr>
      <w:r>
        <w:rPr>
          <w:rFonts w:hint="eastAsia" w:hAnsi="宋体" w:cs="宋体"/>
          <w:sz w:val="24"/>
          <w:szCs w:val="24"/>
          <w:highlight w:val="none"/>
        </w:rPr>
        <w:t xml:space="preserve">法定代表人或代理人：（签字或盖章）</w:t>
      </w:r>
      <w:r>
        <w:rPr>
          <w:rFonts w:hint="eastAsia" w:hAnsi="宋体" w:cs="宋体"/>
          <w:sz w:val="24"/>
          <w:szCs w:val="24"/>
          <w:highlight w:val="none"/>
        </w:rPr>
      </w:r>
      <w:r/>
    </w:p>
    <w:p>
      <w:pPr>
        <w:pStyle w:val="1011"/>
        <w:ind w:firstLine="240"/>
        <w:spacing w:line="360" w:lineRule="exact"/>
        <w:rPr>
          <w:rFonts w:hint="eastAsia" w:hAnsi="宋体" w:cs="宋体"/>
          <w:b/>
          <w:sz w:val="24"/>
          <w:szCs w:val="24"/>
          <w:highlight w:val="none"/>
        </w:rPr>
      </w:pPr>
      <w:r>
        <w:rPr>
          <w:rFonts w:hint="eastAsia" w:hAnsi="宋体" w:cs="宋体"/>
          <w:sz w:val="24"/>
          <w:szCs w:val="24"/>
          <w:highlight w:val="none"/>
        </w:rPr>
        <w:t xml:space="preserve">日期：         年     月   日</w:t>
      </w:r>
      <w:r>
        <w:rPr>
          <w:rFonts w:hint="eastAsia" w:hAnsi="宋体" w:cs="宋体"/>
          <w:b/>
          <w:sz w:val="24"/>
          <w:szCs w:val="24"/>
          <w:highlight w:val="none"/>
        </w:rPr>
      </w:r>
      <w:r/>
    </w:p>
    <w:p>
      <w:pPr>
        <w:pStyle w:val="1011"/>
        <w:spacing w:line="360" w:lineRule="auto"/>
        <w:rPr>
          <w:rFonts w:hint="eastAsia" w:hAnsi="宋体"/>
          <w:b/>
          <w:sz w:val="21"/>
          <w:szCs w:val="21"/>
          <w:highlight w:val="none"/>
        </w:rPr>
      </w:pPr>
      <w:r>
        <w:rPr>
          <w:rFonts w:hint="eastAsia" w:hAnsi="宋体"/>
          <w:b/>
          <w:sz w:val="21"/>
          <w:szCs w:val="21"/>
          <w:highlight w:val="none"/>
        </w:rPr>
      </w:r>
      <w:r/>
    </w:p>
    <w:p>
      <w:pPr>
        <w:pStyle w:val="1011"/>
        <w:jc w:val="left"/>
        <w:rPr>
          <w:rFonts w:hAnsi="宋体"/>
          <w:b/>
          <w:sz w:val="21"/>
          <w:szCs w:val="21"/>
          <w:highlight w:val="none"/>
        </w:rPr>
        <w:outlineLvl w:val="1"/>
      </w:pPr>
      <w:r>
        <w:rPr>
          <w:rFonts w:hAnsi="宋体"/>
          <w:b/>
          <w:sz w:val="21"/>
          <w:szCs w:val="21"/>
          <w:highlight w:val="none"/>
        </w:rPr>
      </w:r>
      <w:r/>
    </w:p>
    <w:p>
      <w:pPr>
        <w:pStyle w:val="1011"/>
        <w:jc w:val="left"/>
        <w:rPr>
          <w:rFonts w:hAnsi="宋体"/>
          <w:b/>
          <w:sz w:val="21"/>
          <w:szCs w:val="21"/>
          <w:highlight w:val="none"/>
        </w:rPr>
        <w:outlineLvl w:val="1"/>
      </w:pPr>
      <w:r>
        <w:rPr>
          <w:rFonts w:hAnsi="宋体"/>
          <w:b/>
          <w:sz w:val="21"/>
          <w:szCs w:val="21"/>
          <w:highlight w:val="none"/>
        </w:rPr>
      </w:r>
      <w:r/>
    </w:p>
    <w:p>
      <w:pPr>
        <w:pStyle w:val="1011"/>
        <w:spacing w:line="360" w:lineRule="auto"/>
        <w:rPr>
          <w:rFonts w:hint="eastAsia" w:hAnsi="宋体"/>
          <w:b/>
          <w:sz w:val="24"/>
          <w:szCs w:val="24"/>
          <w:highlight w:val="none"/>
        </w:rPr>
      </w:pPr>
      <w:r>
        <w:rPr>
          <w:rFonts w:hint="eastAsia" w:hAnsi="宋体"/>
          <w:b/>
          <w:sz w:val="24"/>
          <w:szCs w:val="24"/>
          <w:highlight w:val="none"/>
        </w:rPr>
        <w:t xml:space="preserve">投标文件格式九：</w:t>
      </w:r>
      <w:r>
        <w:rPr>
          <w:rFonts w:hint="eastAsia" w:hAnsi="宋体"/>
          <w:b/>
          <w:sz w:val="24"/>
          <w:szCs w:val="24"/>
          <w:highlight w:val="none"/>
        </w:rPr>
      </w:r>
      <w:r/>
    </w:p>
    <w:p>
      <w:pPr>
        <w:pStyle w:val="1011"/>
        <w:spacing w:line="360" w:lineRule="auto"/>
        <w:rPr>
          <w:rFonts w:hAnsi="宋体"/>
          <w:sz w:val="24"/>
          <w:szCs w:val="24"/>
          <w:highlight w:val="none"/>
        </w:rPr>
      </w:pPr>
      <w:r>
        <w:rPr>
          <w:rFonts w:hAnsi="宋体"/>
          <w:sz w:val="24"/>
          <w:szCs w:val="24"/>
          <w:highlight w:val="none"/>
        </w:rPr>
      </w:r>
      <w:r/>
    </w:p>
    <w:p>
      <w:pPr>
        <w:pStyle w:val="1011"/>
        <w:jc w:val="center"/>
        <w:rPr>
          <w:rFonts w:hAnsi="宋体" w:cs="宋体"/>
          <w:sz w:val="24"/>
          <w:szCs w:val="24"/>
          <w:highlight w:val="none"/>
        </w:rPr>
      </w:pPr>
      <w:r>
        <w:rPr>
          <w:rFonts w:hAnsi="宋体" w:cs="宋体"/>
          <w:sz w:val="24"/>
          <w:szCs w:val="24"/>
          <w:highlight w:val="none"/>
        </w:rPr>
      </w:r>
      <w:r/>
    </w:p>
    <w:p>
      <w:pPr>
        <w:pStyle w:val="1011"/>
        <w:jc w:val="center"/>
        <w:rPr>
          <w:rFonts w:hAnsi="宋体" w:cs="宋体"/>
          <w:sz w:val="24"/>
          <w:szCs w:val="24"/>
          <w:highlight w:val="none"/>
        </w:rPr>
      </w:pPr>
      <w:r>
        <w:rPr>
          <w:rFonts w:hint="eastAsia" w:hAnsi="宋体" w:cs="宋体"/>
          <w:b/>
          <w:bCs/>
          <w:sz w:val="24"/>
          <w:szCs w:val="24"/>
          <w:highlight w:val="none"/>
        </w:rPr>
        <w:t xml:space="preserve">响应货物和服务数量、品牌型号、技术要求、交货期说明表</w:t>
      </w:r>
      <w:r>
        <w:rPr>
          <w:rFonts w:hAnsi="宋体" w:cs="宋体"/>
          <w:sz w:val="24"/>
          <w:szCs w:val="24"/>
          <w:highlight w:val="none"/>
        </w:rPr>
      </w:r>
      <w:r/>
    </w:p>
    <w:p>
      <w:pPr>
        <w:pStyle w:val="1011"/>
        <w:jc w:val="center"/>
        <w:rPr>
          <w:rFonts w:hAnsi="宋体" w:cs="宋体"/>
          <w:sz w:val="24"/>
          <w:szCs w:val="24"/>
          <w:highlight w:val="none"/>
        </w:rPr>
      </w:pPr>
      <w:r>
        <w:rPr>
          <w:rFonts w:hAnsi="宋体" w:cs="宋体"/>
          <w:sz w:val="24"/>
          <w:szCs w:val="24"/>
          <w:highlight w:val="none"/>
        </w:rPr>
      </w:r>
      <w:r/>
    </w:p>
    <w:tbl>
      <w:tblPr>
        <w:tblW w:w="10126"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0"/>
        <w:gridCol w:w="1789"/>
        <w:gridCol w:w="2368"/>
        <w:gridCol w:w="1327"/>
        <w:gridCol w:w="1320"/>
        <w:gridCol w:w="1320"/>
        <w:gridCol w:w="1132"/>
      </w:tblGrid>
      <w:tr>
        <w:trPr>
          <w:cantSplit/>
          <w:trHeight w:val="567"/>
        </w:trPr>
        <w:tc>
          <w:tcPr>
            <w:tcW w:w="870" w:type="dxa"/>
            <w:vAlign w:val="center"/>
            <w:textDirection w:val="lrTb"/>
            <w:noWrap w:val="false"/>
          </w:tcPr>
          <w:p>
            <w:pPr>
              <w:pStyle w:val="1011"/>
              <w:jc w:val="center"/>
              <w:rPr>
                <w:rFonts w:hAnsi="宋体" w:cs="宋体"/>
                <w:sz w:val="24"/>
                <w:szCs w:val="24"/>
                <w:highlight w:val="none"/>
              </w:rPr>
            </w:pPr>
            <w:r>
              <w:rPr>
                <w:rFonts w:hint="eastAsia" w:hAnsi="宋体" w:cs="宋体"/>
                <w:sz w:val="24"/>
                <w:szCs w:val="24"/>
                <w:highlight w:val="none"/>
              </w:rPr>
              <w:t xml:space="preserve">序号</w:t>
            </w:r>
            <w:r>
              <w:rPr>
                <w:rFonts w:hAnsi="宋体" w:cs="宋体"/>
                <w:sz w:val="24"/>
                <w:szCs w:val="24"/>
                <w:highlight w:val="none"/>
              </w:rPr>
            </w:r>
            <w:r/>
          </w:p>
        </w:tc>
        <w:tc>
          <w:tcPr>
            <w:tcW w:w="1789" w:type="dxa"/>
            <w:vAlign w:val="center"/>
            <w:textDirection w:val="lrTb"/>
            <w:noWrap w:val="false"/>
          </w:tcPr>
          <w:p>
            <w:pPr>
              <w:pStyle w:val="1011"/>
              <w:jc w:val="center"/>
              <w:rPr>
                <w:rFonts w:hAnsi="宋体" w:cs="宋体"/>
                <w:sz w:val="24"/>
                <w:szCs w:val="24"/>
                <w:highlight w:val="none"/>
              </w:rPr>
            </w:pPr>
            <w:r>
              <w:rPr>
                <w:rFonts w:hint="eastAsia" w:hAnsi="宋体" w:cs="宋体"/>
                <w:sz w:val="24"/>
                <w:szCs w:val="24"/>
                <w:highlight w:val="none"/>
              </w:rPr>
              <w:t xml:space="preserve">标的物名称</w:t>
            </w:r>
            <w:r>
              <w:rPr>
                <w:rFonts w:hAnsi="宋体" w:cs="宋体"/>
                <w:sz w:val="24"/>
                <w:szCs w:val="24"/>
                <w:highlight w:val="none"/>
              </w:rPr>
            </w:r>
            <w:r/>
          </w:p>
        </w:tc>
        <w:tc>
          <w:tcPr>
            <w:tcW w:w="2368" w:type="dxa"/>
            <w:vAlign w:val="center"/>
            <w:textDirection w:val="lrTb"/>
            <w:noWrap w:val="false"/>
          </w:tcPr>
          <w:p>
            <w:pPr>
              <w:pStyle w:val="1011"/>
              <w:jc w:val="center"/>
              <w:rPr>
                <w:rFonts w:hAnsi="宋体" w:cs="宋体"/>
                <w:sz w:val="24"/>
                <w:szCs w:val="24"/>
                <w:highlight w:val="none"/>
              </w:rPr>
            </w:pPr>
            <w:r>
              <w:rPr>
                <w:rFonts w:hint="eastAsia" w:hAnsi="宋体" w:cs="宋体"/>
                <w:sz w:val="24"/>
                <w:szCs w:val="24"/>
                <w:highlight w:val="none"/>
              </w:rPr>
              <w:t xml:space="preserve">生产厂家、产品参数及品牌</w:t>
            </w:r>
            <w:r>
              <w:rPr>
                <w:rFonts w:hAnsi="宋体" w:cs="宋体"/>
                <w:sz w:val="24"/>
                <w:szCs w:val="24"/>
                <w:highlight w:val="none"/>
              </w:rPr>
            </w:r>
            <w:r/>
          </w:p>
        </w:tc>
        <w:tc>
          <w:tcPr>
            <w:tcW w:w="1327" w:type="dxa"/>
            <w:vAlign w:val="center"/>
            <w:textDirection w:val="lrTb"/>
            <w:noWrap w:val="false"/>
          </w:tcPr>
          <w:p>
            <w:pPr>
              <w:pStyle w:val="1011"/>
              <w:jc w:val="center"/>
              <w:rPr>
                <w:rFonts w:hAnsi="宋体" w:cs="宋体"/>
                <w:sz w:val="24"/>
                <w:szCs w:val="24"/>
                <w:highlight w:val="none"/>
              </w:rPr>
            </w:pPr>
            <w:r>
              <w:rPr>
                <w:rFonts w:hint="eastAsia" w:hAnsi="宋体" w:cs="宋体"/>
                <w:sz w:val="24"/>
                <w:szCs w:val="24"/>
                <w:highlight w:val="none"/>
              </w:rPr>
              <w:t xml:space="preserve">采购技术要求</w:t>
            </w: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int="eastAsia" w:hAnsi="宋体" w:cs="宋体"/>
                <w:sz w:val="24"/>
                <w:szCs w:val="24"/>
                <w:highlight w:val="none"/>
              </w:rPr>
              <w:t xml:space="preserve">响应技术要求</w:t>
            </w: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int="eastAsia" w:hAnsi="宋体" w:cs="宋体"/>
                <w:sz w:val="24"/>
                <w:szCs w:val="24"/>
                <w:highlight w:val="none"/>
              </w:rPr>
              <w:t xml:space="preserve">数量</w:t>
            </w:r>
            <w:r>
              <w:rPr>
                <w:rFonts w:hAnsi="宋体" w:cs="宋体"/>
                <w:sz w:val="24"/>
                <w:szCs w:val="24"/>
                <w:highlight w:val="none"/>
              </w:rPr>
            </w:r>
            <w:r/>
          </w:p>
        </w:tc>
        <w:tc>
          <w:tcPr>
            <w:tcW w:w="1132" w:type="dxa"/>
            <w:vAlign w:val="center"/>
            <w:textDirection w:val="lrTb"/>
            <w:noWrap w:val="false"/>
          </w:tcPr>
          <w:p>
            <w:pPr>
              <w:pStyle w:val="1011"/>
              <w:jc w:val="center"/>
              <w:rPr>
                <w:rFonts w:hAnsi="宋体" w:cs="宋体"/>
                <w:sz w:val="24"/>
                <w:szCs w:val="24"/>
                <w:highlight w:val="none"/>
              </w:rPr>
            </w:pPr>
            <w:r>
              <w:rPr>
                <w:rFonts w:hint="eastAsia" w:hAnsi="宋体" w:cs="宋体"/>
                <w:sz w:val="24"/>
                <w:szCs w:val="24"/>
                <w:highlight w:val="none"/>
              </w:rPr>
              <w:t xml:space="preserve">交付期</w:t>
            </w:r>
            <w:r>
              <w:rPr>
                <w:rFonts w:hAnsi="宋体" w:cs="宋体"/>
                <w:sz w:val="24"/>
                <w:szCs w:val="24"/>
                <w:highlight w:val="none"/>
              </w:rPr>
            </w:r>
            <w:r/>
          </w:p>
        </w:tc>
      </w:tr>
      <w:tr>
        <w:trPr>
          <w:cantSplit/>
          <w:trHeight w:val="567"/>
        </w:trPr>
        <w:tc>
          <w:tcPr>
            <w:tcW w:w="87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789"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2368"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7"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132"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r>
      <w:tr>
        <w:trPr>
          <w:cantSplit/>
          <w:trHeight w:val="567"/>
        </w:trPr>
        <w:tc>
          <w:tcPr>
            <w:tcW w:w="87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789"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2368"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7"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132"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r>
      <w:tr>
        <w:trPr>
          <w:cantSplit/>
          <w:trHeight w:val="567"/>
        </w:trPr>
        <w:tc>
          <w:tcPr>
            <w:tcW w:w="87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789"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2368"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7"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132"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r>
      <w:tr>
        <w:trPr>
          <w:cantSplit/>
          <w:trHeight w:val="567"/>
        </w:trPr>
        <w:tc>
          <w:tcPr>
            <w:tcW w:w="87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789"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2368"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7"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132"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r>
      <w:tr>
        <w:trPr>
          <w:cantSplit/>
          <w:trHeight w:val="567"/>
        </w:trPr>
        <w:tc>
          <w:tcPr>
            <w:tcW w:w="87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789"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2368"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7"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132"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r>
      <w:tr>
        <w:trPr>
          <w:cantSplit/>
          <w:trHeight w:val="567"/>
        </w:trPr>
        <w:tc>
          <w:tcPr>
            <w:tcW w:w="87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789"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2368"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7"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132"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r>
      <w:tr>
        <w:trPr>
          <w:cantSplit/>
          <w:trHeight w:val="567"/>
        </w:trPr>
        <w:tc>
          <w:tcPr>
            <w:tcW w:w="87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789"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2368"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7"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132"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r>
      <w:tr>
        <w:trPr>
          <w:cantSplit/>
          <w:trHeight w:val="567"/>
        </w:trPr>
        <w:tc>
          <w:tcPr>
            <w:tcW w:w="87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789"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2368"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7"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132"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r>
      <w:tr>
        <w:trPr>
          <w:cantSplit/>
          <w:trHeight w:val="567"/>
        </w:trPr>
        <w:tc>
          <w:tcPr>
            <w:tcW w:w="87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789"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2368"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7"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132"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r>
      <w:tr>
        <w:trPr>
          <w:cantSplit/>
          <w:trHeight w:val="567"/>
        </w:trPr>
        <w:tc>
          <w:tcPr>
            <w:tcW w:w="87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789"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2368"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7"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132"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r>
      <w:tr>
        <w:trPr>
          <w:cantSplit/>
          <w:trHeight w:val="567"/>
        </w:trPr>
        <w:tc>
          <w:tcPr>
            <w:tcW w:w="87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789"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2368"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7"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132"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r>
      <w:tr>
        <w:trPr>
          <w:cantSplit/>
          <w:trHeight w:val="567"/>
        </w:trPr>
        <w:tc>
          <w:tcPr>
            <w:tcW w:w="87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789"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2368"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7"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132"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r>
      <w:tr>
        <w:trPr>
          <w:cantSplit/>
          <w:trHeight w:val="567"/>
        </w:trPr>
        <w:tc>
          <w:tcPr>
            <w:tcW w:w="87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789"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2368"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7"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132"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r>
      <w:tr>
        <w:trPr>
          <w:cantSplit/>
          <w:trHeight w:val="567"/>
        </w:trPr>
        <w:tc>
          <w:tcPr>
            <w:tcW w:w="87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789"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2368"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7"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132"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r>
      <w:tr>
        <w:trPr>
          <w:cantSplit/>
          <w:trHeight w:val="567"/>
        </w:trPr>
        <w:tc>
          <w:tcPr>
            <w:tcW w:w="87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789"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2368"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7"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132"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r>
      <w:tr>
        <w:trPr>
          <w:cantSplit/>
          <w:trHeight w:val="567"/>
        </w:trPr>
        <w:tc>
          <w:tcPr>
            <w:tcW w:w="87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789"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2368"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7"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320"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c>
          <w:tcPr>
            <w:tcW w:w="1132" w:type="dxa"/>
            <w:vAlign w:val="center"/>
            <w:textDirection w:val="lrTb"/>
            <w:noWrap w:val="false"/>
          </w:tcPr>
          <w:p>
            <w:pPr>
              <w:pStyle w:val="1011"/>
              <w:jc w:val="center"/>
              <w:rPr>
                <w:rFonts w:hAnsi="宋体" w:cs="宋体"/>
                <w:sz w:val="24"/>
                <w:szCs w:val="24"/>
                <w:highlight w:val="none"/>
              </w:rPr>
            </w:pPr>
            <w:r>
              <w:rPr>
                <w:rFonts w:hAnsi="宋体" w:cs="宋体"/>
                <w:sz w:val="24"/>
                <w:szCs w:val="24"/>
                <w:highlight w:val="none"/>
              </w:rPr>
            </w:r>
            <w:r/>
          </w:p>
        </w:tc>
      </w:tr>
    </w:tbl>
    <w:p>
      <w:pPr>
        <w:pStyle w:val="1011"/>
        <w:jc w:val="left"/>
        <w:rPr>
          <w:rFonts w:hAnsi="宋体" w:cs="宋体"/>
          <w:sz w:val="24"/>
          <w:szCs w:val="24"/>
          <w:highlight w:val="none"/>
        </w:rPr>
      </w:pP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供应商：（单位盖章）</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法定代表人/负责人或代理人：（签字或盖章）</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日期：      年   月   日</w:t>
      </w:r>
      <w:r>
        <w:rPr>
          <w:rFonts w:hAnsi="宋体" w:cs="宋体"/>
          <w:sz w:val="24"/>
          <w:szCs w:val="24"/>
          <w:highlight w:val="none"/>
        </w:rPr>
      </w:r>
      <w:r/>
    </w:p>
    <w:p>
      <w:pPr>
        <w:pStyle w:val="1011"/>
        <w:rPr>
          <w:rFonts w:hint="eastAsia" w:hAnsi="宋体" w:cs="宋体"/>
          <w:b/>
          <w:bCs/>
          <w:sz w:val="24"/>
          <w:szCs w:val="24"/>
          <w:highlight w:val="none"/>
        </w:rPr>
      </w:pPr>
      <w:r>
        <w:rPr>
          <w:rFonts w:hint="eastAsia" w:hAnsi="宋体" w:cs="宋体"/>
          <w:b/>
          <w:bCs/>
          <w:sz w:val="24"/>
          <w:szCs w:val="24"/>
          <w:highlight w:val="none"/>
        </w:rPr>
      </w:r>
      <w:r/>
    </w:p>
    <w:p>
      <w:pPr>
        <w:pStyle w:val="1011"/>
        <w:rPr>
          <w:rFonts w:hint="eastAsia" w:hAnsi="宋体" w:cs="宋体"/>
          <w:b/>
          <w:bCs/>
          <w:sz w:val="24"/>
          <w:szCs w:val="24"/>
          <w:highlight w:val="none"/>
        </w:rPr>
      </w:pPr>
      <w:r>
        <w:rPr>
          <w:rFonts w:hint="eastAsia" w:hAnsi="宋体" w:cs="宋体"/>
          <w:b/>
          <w:bCs/>
          <w:sz w:val="24"/>
          <w:szCs w:val="24"/>
          <w:highlight w:val="none"/>
        </w:rPr>
      </w:r>
      <w:r/>
    </w:p>
    <w:p>
      <w:pPr>
        <w:pStyle w:val="1011"/>
        <w:rPr>
          <w:rFonts w:hint="eastAsia" w:hAnsi="宋体" w:cs="宋体"/>
          <w:b/>
          <w:bCs/>
          <w:sz w:val="24"/>
          <w:szCs w:val="24"/>
          <w:highlight w:val="none"/>
        </w:rPr>
      </w:pPr>
      <w:r>
        <w:rPr>
          <w:rFonts w:hint="eastAsia" w:hAnsi="宋体" w:cs="宋体"/>
          <w:b/>
          <w:bCs/>
          <w:sz w:val="24"/>
          <w:szCs w:val="24"/>
          <w:highlight w:val="none"/>
        </w:rPr>
      </w:r>
      <w:r/>
    </w:p>
    <w:p>
      <w:pPr>
        <w:pStyle w:val="1011"/>
        <w:rPr>
          <w:rFonts w:hint="eastAsia" w:hAnsi="宋体" w:cs="宋体"/>
          <w:b/>
          <w:bCs/>
          <w:sz w:val="24"/>
          <w:szCs w:val="24"/>
          <w:highlight w:val="none"/>
        </w:rPr>
      </w:pPr>
      <w:r>
        <w:rPr>
          <w:rFonts w:hint="eastAsia" w:hAnsi="宋体" w:cs="宋体"/>
          <w:b/>
          <w:bCs/>
          <w:sz w:val="24"/>
          <w:szCs w:val="24"/>
          <w:highlight w:val="none"/>
        </w:rPr>
        <w:t xml:space="preserve">投标文件格式十：</w:t>
      </w:r>
      <w:r>
        <w:rPr>
          <w:rFonts w:hint="eastAsia" w:hAnsi="宋体" w:cs="宋体"/>
          <w:b/>
          <w:bCs/>
          <w:sz w:val="24"/>
          <w:szCs w:val="24"/>
          <w:highlight w:val="none"/>
        </w:rPr>
      </w:r>
      <w:r/>
    </w:p>
    <w:p>
      <w:pPr>
        <w:pStyle w:val="1011"/>
        <w:rPr>
          <w:rFonts w:hint="eastAsia" w:hAnsi="宋体" w:cs="宋体"/>
          <w:sz w:val="21"/>
          <w:szCs w:val="21"/>
          <w:highlight w:val="none"/>
        </w:rPr>
      </w:pPr>
      <w:r>
        <w:rPr>
          <w:rFonts w:hint="eastAsia" w:hAnsi="宋体" w:cs="宋体"/>
          <w:sz w:val="21"/>
          <w:szCs w:val="21"/>
          <w:highlight w:val="none"/>
        </w:rPr>
      </w:r>
      <w:r/>
    </w:p>
    <w:p>
      <w:pPr>
        <w:pStyle w:val="1011"/>
        <w:rPr>
          <w:rFonts w:hint="eastAsia" w:hAnsi="宋体" w:cs="宋体"/>
          <w:sz w:val="21"/>
          <w:szCs w:val="21"/>
          <w:highlight w:val="none"/>
        </w:rPr>
      </w:pPr>
      <w:r>
        <w:rPr>
          <w:rFonts w:hint="eastAsia" w:hAnsi="宋体" w:cs="宋体"/>
          <w:sz w:val="21"/>
          <w:szCs w:val="21"/>
          <w:highlight w:val="none"/>
        </w:rPr>
      </w:r>
      <w:r/>
    </w:p>
    <w:p>
      <w:pPr>
        <w:pStyle w:val="1011"/>
        <w:rPr>
          <w:rFonts w:hint="eastAsia" w:hAnsi="宋体" w:cs="宋体"/>
          <w:b/>
          <w:bCs/>
          <w:sz w:val="24"/>
          <w:szCs w:val="24"/>
          <w:highlight w:val="none"/>
        </w:rPr>
      </w:pPr>
      <w:r>
        <w:rPr>
          <w:rFonts w:hint="eastAsia" w:hAnsi="宋体" w:cs="宋体"/>
          <w:b/>
          <w:bCs/>
          <w:sz w:val="24"/>
          <w:szCs w:val="24"/>
          <w:highlight w:val="none"/>
        </w:rPr>
      </w:r>
      <w:r/>
    </w:p>
    <w:p>
      <w:pPr>
        <w:pStyle w:val="1011"/>
        <w:ind w:firstLine="420"/>
        <w:jc w:val="center"/>
        <w:rPr>
          <w:rFonts w:hint="eastAsia" w:hAnsi="宋体" w:cs="宋体"/>
          <w:b/>
          <w:sz w:val="24"/>
          <w:szCs w:val="24"/>
          <w:highlight w:val="none"/>
        </w:rPr>
      </w:pPr>
      <w:r>
        <w:rPr>
          <w:rFonts w:hint="eastAsia" w:hAnsi="宋体" w:cs="宋体"/>
          <w:b/>
          <w:sz w:val="24"/>
          <w:szCs w:val="24"/>
          <w:highlight w:val="none"/>
        </w:rPr>
      </w:r>
      <w:r/>
    </w:p>
    <w:p>
      <w:pPr>
        <w:pStyle w:val="1011"/>
        <w:ind w:firstLine="420"/>
        <w:jc w:val="center"/>
        <w:rPr>
          <w:rFonts w:hint="eastAsia" w:hAnsi="宋体" w:cs="宋体"/>
          <w:b/>
          <w:sz w:val="24"/>
          <w:szCs w:val="24"/>
          <w:highlight w:val="none"/>
        </w:rPr>
      </w:pPr>
      <w:r>
        <w:rPr>
          <w:rFonts w:hint="eastAsia" w:hAnsi="宋体" w:cs="宋体"/>
          <w:b/>
          <w:sz w:val="24"/>
          <w:szCs w:val="24"/>
          <w:highlight w:val="none"/>
        </w:rPr>
        <w:t xml:space="preserve">关于资格文件的声明函</w:t>
      </w:r>
      <w:r>
        <w:rPr>
          <w:rFonts w:hint="eastAsia" w:hAnsi="宋体" w:cs="宋体"/>
          <w:b/>
          <w:sz w:val="24"/>
          <w:szCs w:val="24"/>
          <w:highlight w:val="none"/>
        </w:rPr>
      </w:r>
      <w:r/>
    </w:p>
    <w:p>
      <w:pPr>
        <w:pStyle w:val="1011"/>
        <w:ind w:firstLine="420"/>
        <w:jc w:val="center"/>
        <w:rPr>
          <w:rFonts w:hint="eastAsia" w:hAnsi="宋体" w:cs="宋体"/>
          <w:sz w:val="24"/>
          <w:szCs w:val="24"/>
          <w:highlight w:val="none"/>
        </w:rPr>
      </w:pPr>
      <w:r>
        <w:rPr>
          <w:rFonts w:hint="eastAsia" w:hAnsi="宋体" w:cs="宋体"/>
          <w:sz w:val="24"/>
          <w:szCs w:val="24"/>
          <w:highlight w:val="none"/>
        </w:rPr>
      </w:r>
      <w:r/>
    </w:p>
    <w:p>
      <w:pPr>
        <w:pStyle w:val="1011"/>
        <w:spacing w:line="360" w:lineRule="auto"/>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u w:val="single"/>
        </w:rPr>
        <w:t xml:space="preserve">                                    </w:t>
      </w:r>
      <w:r>
        <w:rPr>
          <w:rFonts w:hint="eastAsia" w:hAnsi="宋体" w:cs="宋体"/>
          <w:sz w:val="24"/>
          <w:szCs w:val="24"/>
          <w:highlight w:val="none"/>
        </w:rPr>
        <w:t xml:space="preserve">：</w:t>
      </w:r>
      <w:r>
        <w:rPr>
          <w:rFonts w:hint="eastAsia" w:hAnsi="宋体" w:cs="宋体"/>
          <w:sz w:val="24"/>
          <w:szCs w:val="24"/>
          <w:highlight w:val="none"/>
        </w:rPr>
      </w:r>
      <w:r/>
    </w:p>
    <w:p>
      <w:pPr>
        <w:pStyle w:val="1011"/>
        <w:ind w:firstLine="660"/>
        <w:spacing w:line="360" w:lineRule="auto"/>
        <w:rPr>
          <w:rFonts w:hint="eastAsia" w:hAnsi="宋体" w:cs="宋体"/>
          <w:sz w:val="24"/>
          <w:szCs w:val="24"/>
          <w:highlight w:val="none"/>
        </w:rPr>
      </w:pPr>
      <w:r>
        <w:rPr>
          <w:rFonts w:hint="eastAsia" w:hAnsi="宋体" w:cs="宋体"/>
          <w:sz w:val="24"/>
          <w:szCs w:val="24"/>
          <w:highlight w:val="none"/>
        </w:rPr>
        <w:t xml:space="preserve">本公司愿就由贵公司组织实施的编号为</w:t>
      </w:r>
      <w:r>
        <w:rPr>
          <w:rFonts w:hint="eastAsia" w:hAnsi="宋体" w:cs="宋体"/>
          <w:sz w:val="24"/>
          <w:szCs w:val="24"/>
          <w:highlight w:val="none"/>
          <w:u w:val="single"/>
        </w:rPr>
        <w:t xml:space="preserve">              </w:t>
      </w:r>
      <w:r>
        <w:rPr>
          <w:rFonts w:hint="eastAsia" w:hAnsi="宋体" w:cs="宋体"/>
          <w:sz w:val="24"/>
          <w:szCs w:val="24"/>
          <w:highlight w:val="none"/>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w:t>
      </w:r>
      <w:r>
        <w:rPr>
          <w:rFonts w:hint="eastAsia" w:hAnsi="宋体" w:cs="宋体"/>
          <w:sz w:val="24"/>
          <w:szCs w:val="24"/>
          <w:highlight w:val="none"/>
          <w:lang w:val="zh-CN"/>
        </w:rPr>
        <w:t xml:space="preserve">合格投标人的条件</w:t>
      </w:r>
      <w:r>
        <w:rPr>
          <w:rFonts w:hint="eastAsia" w:hAnsi="宋体" w:cs="宋体"/>
          <w:sz w:val="24"/>
          <w:szCs w:val="24"/>
          <w:highlight w:val="none"/>
        </w:rPr>
        <w:t xml:space="preserve">”的资格要求。若与真实情况不符，本公司愿意承担由此而产生的一切后果。</w:t>
      </w:r>
      <w:r>
        <w:rPr>
          <w:rFonts w:hint="eastAsia" w:hAnsi="宋体" w:cs="宋体"/>
          <w:sz w:val="24"/>
          <w:szCs w:val="24"/>
          <w:highlight w:val="none"/>
        </w:rPr>
      </w:r>
      <w:r/>
    </w:p>
    <w:p>
      <w:pPr>
        <w:pStyle w:val="1011"/>
        <w:ind w:firstLine="660"/>
        <w:spacing w:line="400" w:lineRule="exact"/>
        <w:rPr>
          <w:rFonts w:hint="eastAsia" w:hAnsi="宋体" w:cs="宋体"/>
          <w:sz w:val="24"/>
          <w:szCs w:val="24"/>
          <w:highlight w:val="none"/>
        </w:rPr>
      </w:pPr>
      <w:r>
        <w:rPr>
          <w:rFonts w:hint="eastAsia" w:hAnsi="宋体" w:cs="宋体"/>
          <w:sz w:val="24"/>
          <w:szCs w:val="24"/>
          <w:highlight w:val="none"/>
        </w:rPr>
      </w:r>
      <w:r/>
    </w:p>
    <w:p>
      <w:pPr>
        <w:pStyle w:val="1011"/>
        <w:ind w:firstLine="420"/>
        <w:spacing w:line="400" w:lineRule="exact"/>
        <w:rPr>
          <w:rFonts w:hint="eastAsia" w:hAnsi="宋体" w:cs="宋体"/>
          <w:sz w:val="24"/>
          <w:szCs w:val="24"/>
          <w:highlight w:val="none"/>
        </w:rPr>
      </w:pPr>
      <w:r>
        <w:rPr>
          <w:rFonts w:hint="eastAsia" w:hAnsi="宋体" w:cs="宋体"/>
          <w:sz w:val="24"/>
          <w:szCs w:val="24"/>
          <w:highlight w:val="none"/>
        </w:rPr>
      </w:r>
      <w:r/>
    </w:p>
    <w:p>
      <w:pPr>
        <w:pStyle w:val="1011"/>
        <w:ind w:firstLine="420"/>
        <w:spacing w:line="400" w:lineRule="exact"/>
        <w:rPr>
          <w:rFonts w:hint="eastAsia" w:hAnsi="宋体" w:cs="宋体"/>
          <w:sz w:val="24"/>
          <w:szCs w:val="24"/>
          <w:highlight w:val="none"/>
        </w:rPr>
      </w:pPr>
      <w:r>
        <w:rPr>
          <w:rFonts w:hint="eastAsia" w:hAnsi="宋体" w:cs="宋体"/>
          <w:sz w:val="24"/>
          <w:szCs w:val="24"/>
          <w:highlight w:val="none"/>
        </w:rPr>
      </w:r>
      <w:r/>
    </w:p>
    <w:p>
      <w:pPr>
        <w:pStyle w:val="1011"/>
        <w:ind w:firstLine="420"/>
        <w:spacing w:line="400" w:lineRule="exact"/>
        <w:rPr>
          <w:rFonts w:hint="eastAsia" w:hAnsi="宋体" w:cs="宋体"/>
          <w:sz w:val="24"/>
          <w:szCs w:val="24"/>
          <w:highlight w:val="none"/>
        </w:rPr>
      </w:pPr>
      <w:r>
        <w:rPr>
          <w:rFonts w:hint="eastAsia" w:hAnsi="宋体" w:cs="宋体"/>
          <w:sz w:val="24"/>
          <w:szCs w:val="24"/>
          <w:highlight w:val="none"/>
        </w:rPr>
      </w:r>
      <w:r/>
    </w:p>
    <w:p>
      <w:pPr>
        <w:pStyle w:val="1011"/>
        <w:spacing w:line="360" w:lineRule="auto"/>
        <w:rPr>
          <w:rFonts w:hint="eastAsia" w:hAnsi="宋体" w:cs="宋体"/>
          <w:sz w:val="24"/>
          <w:szCs w:val="24"/>
          <w:highlight w:val="none"/>
        </w:rPr>
      </w:pPr>
      <w:r>
        <w:rPr>
          <w:rFonts w:hint="eastAsia" w:hAnsi="宋体" w:cs="宋体"/>
          <w:sz w:val="24"/>
          <w:szCs w:val="24"/>
          <w:highlight w:val="none"/>
        </w:rPr>
        <w:t xml:space="preserve">投标单位法定代表人或委托代理人：（签字或签章）</w:t>
      </w:r>
      <w:r>
        <w:rPr>
          <w:rFonts w:hint="eastAsia" w:hAnsi="宋体" w:cs="宋体"/>
          <w:sz w:val="24"/>
          <w:szCs w:val="24"/>
          <w:highlight w:val="none"/>
        </w:rPr>
      </w:r>
      <w:r/>
    </w:p>
    <w:p>
      <w:pPr>
        <w:pStyle w:val="1011"/>
        <w:spacing w:line="360" w:lineRule="auto"/>
        <w:rPr>
          <w:rFonts w:hint="eastAsia" w:hAnsi="宋体" w:cs="宋体"/>
          <w:sz w:val="24"/>
          <w:szCs w:val="24"/>
          <w:highlight w:val="none"/>
        </w:rPr>
      </w:pPr>
      <w:r>
        <w:rPr>
          <w:rFonts w:hint="eastAsia" w:hAnsi="宋体" w:cs="宋体"/>
          <w:sz w:val="24"/>
          <w:szCs w:val="24"/>
          <w:highlight w:val="none"/>
        </w:rPr>
        <w:t xml:space="preserve">投标单位：（签章）</w:t>
      </w:r>
      <w:r>
        <w:rPr>
          <w:rFonts w:hint="eastAsia" w:hAnsi="宋体" w:cs="宋体"/>
          <w:sz w:val="24"/>
          <w:szCs w:val="24"/>
          <w:highlight w:val="none"/>
        </w:rPr>
      </w:r>
      <w:r/>
    </w:p>
    <w:p>
      <w:pPr>
        <w:pStyle w:val="1011"/>
        <w:spacing w:line="360" w:lineRule="auto"/>
        <w:rPr>
          <w:rFonts w:hint="eastAsia" w:hAnsi="宋体" w:cs="宋体"/>
          <w:sz w:val="24"/>
          <w:szCs w:val="24"/>
          <w:highlight w:val="none"/>
        </w:rPr>
      </w:pPr>
      <w:r>
        <w:rPr>
          <w:rFonts w:hint="eastAsia" w:hAnsi="宋体" w:cs="宋体"/>
          <w:sz w:val="24"/>
          <w:szCs w:val="24"/>
          <w:highlight w:val="none"/>
        </w:rPr>
        <w:t xml:space="preserve">日期：      年</w:t>
      </w:r>
      <w:r>
        <w:rPr>
          <w:rFonts w:hint="eastAsia" w:hAnsi="宋体" w:cs="宋体"/>
          <w:sz w:val="24"/>
          <w:szCs w:val="24"/>
          <w:highlight w:val="none"/>
        </w:rPr>
        <w:tab/>
      </w:r>
      <w:r>
        <w:rPr>
          <w:rFonts w:hint="eastAsia" w:hAnsi="宋体" w:cs="宋体"/>
          <w:sz w:val="24"/>
          <w:szCs w:val="24"/>
          <w:highlight w:val="none"/>
        </w:rPr>
        <w:t xml:space="preserve"> 月 </w:t>
      </w:r>
      <w:r>
        <w:rPr>
          <w:rFonts w:hint="eastAsia" w:hAnsi="宋体" w:cs="宋体"/>
          <w:sz w:val="24"/>
          <w:szCs w:val="24"/>
          <w:highlight w:val="none"/>
        </w:rPr>
        <w:tab/>
      </w:r>
      <w:r>
        <w:rPr>
          <w:rFonts w:hint="eastAsia" w:hAnsi="宋体" w:cs="宋体"/>
          <w:sz w:val="24"/>
          <w:szCs w:val="24"/>
          <w:highlight w:val="none"/>
        </w:rPr>
        <w:t xml:space="preserve">日</w:t>
      </w:r>
      <w:r>
        <w:rPr>
          <w:rFonts w:hint="eastAsia" w:hAnsi="宋体" w:cs="宋体"/>
          <w:sz w:val="24"/>
          <w:szCs w:val="24"/>
          <w:highlight w:val="none"/>
        </w:rPr>
      </w:r>
      <w:r/>
    </w:p>
    <w:p>
      <w:pPr>
        <w:pStyle w:val="1011"/>
        <w:ind w:left="4760"/>
        <w:spacing w:line="400" w:lineRule="exact"/>
        <w:rPr>
          <w:rFonts w:hint="eastAsia" w:hAnsi="宋体" w:cs="宋体"/>
          <w:sz w:val="21"/>
          <w:szCs w:val="21"/>
          <w:highlight w:val="none"/>
        </w:rPr>
      </w:pPr>
      <w:r>
        <w:rPr>
          <w:rFonts w:hint="eastAsia" w:hAnsi="宋体" w:cs="宋体"/>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1"/>
          <w:szCs w:val="21"/>
          <w:highlight w:val="none"/>
        </w:rPr>
      </w:pPr>
      <w:r>
        <w:rPr>
          <w:rFonts w:hint="eastAsia" w:hAnsi="宋体" w:cs="宋体"/>
          <w:b/>
          <w:bCs/>
          <w:sz w:val="21"/>
          <w:szCs w:val="21"/>
          <w:highlight w:val="none"/>
        </w:rPr>
      </w:r>
      <w:r/>
    </w:p>
    <w:p>
      <w:pPr>
        <w:pStyle w:val="1011"/>
        <w:rPr>
          <w:rFonts w:hint="eastAsia" w:hAnsi="宋体" w:cs="宋体"/>
          <w:b/>
          <w:bCs/>
          <w:sz w:val="24"/>
          <w:szCs w:val="24"/>
          <w:highlight w:val="none"/>
        </w:rPr>
      </w:pPr>
      <w:r>
        <w:rPr>
          <w:rFonts w:hint="eastAsia" w:hAnsi="宋体" w:cs="宋体"/>
          <w:b/>
          <w:bCs/>
          <w:sz w:val="24"/>
          <w:szCs w:val="24"/>
          <w:highlight w:val="none"/>
        </w:rPr>
        <w:t xml:space="preserve">投标文件格式十</w:t>
      </w:r>
      <w:r>
        <w:rPr>
          <w:rFonts w:hint="eastAsia" w:hAnsi="宋体" w:cs="宋体"/>
          <w:b/>
          <w:bCs/>
          <w:sz w:val="24"/>
          <w:szCs w:val="24"/>
          <w:highlight w:val="none"/>
          <w:lang w:eastAsia="zh-CN"/>
        </w:rPr>
        <w:t xml:space="preserve">一</w:t>
      </w:r>
      <w:r>
        <w:rPr>
          <w:rFonts w:hint="eastAsia" w:hAnsi="宋体" w:cs="宋体"/>
          <w:b/>
          <w:bCs/>
          <w:sz w:val="24"/>
          <w:szCs w:val="24"/>
          <w:highlight w:val="none"/>
        </w:rPr>
        <w:t xml:space="preserve">：</w:t>
      </w:r>
      <w:r>
        <w:rPr>
          <w:rFonts w:hint="eastAsia" w:hAnsi="宋体" w:cs="宋体"/>
          <w:b/>
          <w:bCs/>
          <w:sz w:val="24"/>
          <w:szCs w:val="24"/>
          <w:highlight w:val="none"/>
        </w:rPr>
      </w:r>
      <w:r/>
    </w:p>
    <w:p>
      <w:pPr>
        <w:pStyle w:val="1011"/>
        <w:jc w:val="center"/>
        <w:rPr>
          <w:rFonts w:hint="eastAsia" w:hAnsi="宋体" w:cs="宋体"/>
          <w:b/>
          <w:sz w:val="24"/>
          <w:szCs w:val="24"/>
          <w:highlight w:val="none"/>
        </w:rPr>
      </w:pPr>
      <w:r>
        <w:rPr>
          <w:rFonts w:hint="eastAsia" w:hAnsi="宋体" w:cs="宋体"/>
          <w:b/>
          <w:sz w:val="24"/>
          <w:szCs w:val="24"/>
          <w:highlight w:val="none"/>
        </w:rPr>
        <w:t xml:space="preserve">投标单位情况表</w:t>
      </w:r>
      <w:r>
        <w:rPr>
          <w:rFonts w:hint="eastAsia" w:hAnsi="宋体" w:cs="宋体"/>
          <w:b/>
          <w:sz w:val="24"/>
          <w:szCs w:val="24"/>
          <w:highlight w:val="none"/>
        </w:rPr>
      </w:r>
      <w:r/>
    </w:p>
    <w:p>
      <w:pPr>
        <w:pStyle w:val="1011"/>
        <w:ind w:firstLine="420"/>
        <w:rPr>
          <w:rFonts w:hint="eastAsia" w:hAnsi="宋体" w:cs="宋体"/>
          <w:sz w:val="24"/>
          <w:szCs w:val="24"/>
          <w:highlight w:val="none"/>
        </w:rPr>
      </w:pPr>
      <w:r>
        <w:rPr>
          <w:rFonts w:hint="eastAsia" w:hAnsi="宋体" w:cs="宋体"/>
          <w:sz w:val="24"/>
          <w:szCs w:val="24"/>
          <w:highlight w:val="none"/>
        </w:rPr>
        <w:t xml:space="preserve">单位名称：（签章）</w:t>
      </w:r>
      <w:r>
        <w:rPr>
          <w:rFonts w:hint="eastAsia" w:hAnsi="宋体" w:cs="宋体"/>
          <w:sz w:val="24"/>
          <w:szCs w:val="24"/>
          <w:highlight w:val="none"/>
        </w:rPr>
      </w:r>
      <w:r/>
    </w:p>
    <w:p>
      <w:pPr>
        <w:pStyle w:val="1011"/>
        <w:ind w:firstLine="420"/>
        <w:jc w:val="center"/>
        <w:rPr>
          <w:rFonts w:hint="eastAsia" w:hAnsi="宋体" w:cs="宋体"/>
          <w:sz w:val="24"/>
          <w:szCs w:val="24"/>
          <w:highlight w:val="none"/>
        </w:rPr>
      </w:pPr>
      <w:r>
        <w:rPr>
          <w:rFonts w:hint="eastAsia" w:hAnsi="宋体" w:cs="宋体"/>
          <w:sz w:val="24"/>
          <w:szCs w:val="24"/>
          <w:highlight w:val="none"/>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82"/>
        <w:gridCol w:w="1770"/>
        <w:gridCol w:w="1880"/>
        <w:gridCol w:w="1354"/>
        <w:gridCol w:w="2276"/>
      </w:tblGrid>
      <w:tr>
        <w:trPr>
          <w:cantSplit/>
        </w:trPr>
        <w:tc>
          <w:tcPr>
            <w:tcW w:w="2382"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法定代表人</w:t>
            </w:r>
            <w:r>
              <w:rPr>
                <w:rFonts w:hint="eastAsia" w:hAnsi="宋体" w:cs="宋体"/>
                <w:sz w:val="24"/>
                <w:szCs w:val="24"/>
                <w:highlight w:val="none"/>
              </w:rPr>
            </w:r>
            <w:r/>
          </w:p>
        </w:tc>
        <w:tc>
          <w:tcPr>
            <w:tcW w:w="177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88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成立日期</w:t>
            </w:r>
            <w:r>
              <w:rPr>
                <w:rFonts w:hint="eastAsia" w:hAnsi="宋体" w:cs="宋体"/>
                <w:sz w:val="24"/>
                <w:szCs w:val="24"/>
                <w:highlight w:val="none"/>
              </w:rPr>
            </w:r>
            <w:r/>
          </w:p>
        </w:tc>
        <w:tc>
          <w:tcPr>
            <w:gridSpan w:val="2"/>
            <w:tcW w:w="363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r>
      <w:tr>
        <w:trPr>
          <w:cantSplit/>
        </w:trPr>
        <w:tc>
          <w:tcPr>
            <w:tcW w:w="2382"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企业地址</w:t>
            </w:r>
            <w:r>
              <w:rPr>
                <w:rFonts w:hint="eastAsia" w:hAnsi="宋体" w:cs="宋体"/>
                <w:sz w:val="24"/>
                <w:szCs w:val="24"/>
                <w:highlight w:val="none"/>
              </w:rPr>
            </w:r>
            <w:r/>
          </w:p>
        </w:tc>
        <w:tc>
          <w:tcPr>
            <w:tcW w:w="177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tcW w:w="188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注册资本</w:t>
            </w:r>
            <w:r>
              <w:rPr>
                <w:rFonts w:hint="eastAsia" w:hAnsi="宋体" w:cs="宋体"/>
                <w:sz w:val="24"/>
                <w:szCs w:val="24"/>
                <w:highlight w:val="none"/>
              </w:rPr>
            </w:r>
            <w:r/>
          </w:p>
        </w:tc>
        <w:tc>
          <w:tcPr>
            <w:gridSpan w:val="2"/>
            <w:tcW w:w="3630" w:type="dxa"/>
            <w:vAlign w:val="top"/>
            <w:textDirection w:val="lrTb"/>
            <w:noWrap w:val="false"/>
          </w:tcPr>
          <w:p>
            <w:pPr>
              <w:pStyle w:val="1011"/>
              <w:ind w:firstLine="2160"/>
              <w:rPr>
                <w:rFonts w:hint="eastAsia" w:hAnsi="宋体" w:cs="宋体"/>
                <w:sz w:val="24"/>
                <w:szCs w:val="24"/>
                <w:highlight w:val="none"/>
              </w:rPr>
            </w:pPr>
            <w:r>
              <w:rPr>
                <w:rFonts w:hint="eastAsia" w:hAnsi="宋体" w:cs="宋体"/>
                <w:sz w:val="24"/>
                <w:szCs w:val="24"/>
                <w:highlight w:val="none"/>
              </w:rPr>
              <w:t xml:space="preserve">万元</w:t>
            </w:r>
            <w:r>
              <w:rPr>
                <w:rFonts w:hint="eastAsia" w:hAnsi="宋体" w:cs="宋体"/>
                <w:sz w:val="24"/>
                <w:szCs w:val="24"/>
                <w:highlight w:val="none"/>
              </w:rPr>
            </w:r>
            <w:r/>
          </w:p>
        </w:tc>
      </w:tr>
      <w:tr>
        <w:trPr>
          <w:cantSplit/>
        </w:trPr>
        <w:tc>
          <w:tcPr>
            <w:tcW w:w="2382"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经营范围</w:t>
            </w:r>
            <w:r>
              <w:rPr>
                <w:rFonts w:hint="eastAsia" w:hAnsi="宋体" w:cs="宋体"/>
                <w:sz w:val="24"/>
                <w:szCs w:val="24"/>
                <w:highlight w:val="none"/>
              </w:rPr>
            </w:r>
            <w:r/>
          </w:p>
        </w:tc>
        <w:tc>
          <w:tcPr>
            <w:gridSpan w:val="4"/>
            <w:tcW w:w="728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r>
      <w:tr>
        <w:trPr>
          <w:cantSplit/>
        </w:trPr>
        <w:tc>
          <w:tcPr>
            <w:tcW w:w="2382"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职工人数</w:t>
            </w:r>
            <w:r>
              <w:rPr>
                <w:rFonts w:hint="eastAsia" w:hAnsi="宋体" w:cs="宋体"/>
                <w:sz w:val="24"/>
                <w:szCs w:val="24"/>
                <w:highlight w:val="none"/>
              </w:rPr>
            </w:r>
            <w:r/>
          </w:p>
        </w:tc>
        <w:tc>
          <w:tcPr>
            <w:tcW w:w="177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gridSpan w:val="2"/>
            <w:tcW w:w="3234"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其中：有中高级以上职称的人数</w:t>
            </w:r>
            <w:r>
              <w:rPr>
                <w:rFonts w:hint="eastAsia" w:hAnsi="宋体" w:cs="宋体"/>
                <w:sz w:val="24"/>
                <w:szCs w:val="24"/>
                <w:highlight w:val="none"/>
              </w:rPr>
            </w:r>
            <w:r/>
          </w:p>
        </w:tc>
        <w:tc>
          <w:tcPr>
            <w:tcW w:w="2276"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r>
      <w:tr>
        <w:trPr>
          <w:cantSplit/>
        </w:trPr>
        <w:tc>
          <w:tcPr>
            <w:tcW w:w="2382" w:type="dxa"/>
            <w:vAlign w:val="center"/>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资产总计</w:t>
            </w:r>
            <w:r>
              <w:rPr>
                <w:rFonts w:hint="eastAsia" w:hAnsi="宋体" w:cs="宋体"/>
                <w:sz w:val="24"/>
                <w:szCs w:val="24"/>
                <w:highlight w:val="none"/>
              </w:rPr>
            </w:r>
            <w:r/>
          </w:p>
        </w:tc>
        <w:tc>
          <w:tcPr>
            <w:tcW w:w="1770" w:type="dxa"/>
            <w:vAlign w:val="center"/>
            <w:textDirection w:val="lrTb"/>
            <w:noWrap w:val="false"/>
          </w:tcPr>
          <w:p>
            <w:pPr>
              <w:pStyle w:val="1011"/>
              <w:jc w:val="center"/>
              <w:rPr>
                <w:rFonts w:hint="eastAsia" w:hAnsi="宋体" w:cs="宋体"/>
                <w:sz w:val="24"/>
                <w:szCs w:val="24"/>
                <w:highlight w:val="none"/>
              </w:rPr>
            </w:pPr>
            <w:r>
              <w:rPr>
                <w:rFonts w:hint="eastAsia" w:hAnsi="宋体" w:cs="宋体"/>
                <w:sz w:val="24"/>
                <w:szCs w:val="24"/>
                <w:highlight w:val="none"/>
              </w:rPr>
              <w:t xml:space="preserve">        万元</w:t>
            </w:r>
            <w:r>
              <w:rPr>
                <w:rFonts w:hint="eastAsia" w:hAnsi="宋体" w:cs="宋体"/>
                <w:sz w:val="24"/>
                <w:szCs w:val="24"/>
                <w:highlight w:val="none"/>
              </w:rPr>
            </w:r>
            <w:r/>
          </w:p>
        </w:tc>
        <w:tc>
          <w:tcPr>
            <w:tcW w:w="1880" w:type="dxa"/>
            <w:vAlign w:val="center"/>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净资产</w:t>
            </w:r>
            <w:r>
              <w:rPr>
                <w:rFonts w:hint="eastAsia" w:hAnsi="宋体" w:cs="宋体"/>
                <w:sz w:val="24"/>
                <w:szCs w:val="24"/>
                <w:highlight w:val="none"/>
              </w:rPr>
            </w:r>
            <w:r/>
          </w:p>
        </w:tc>
        <w:tc>
          <w:tcPr>
            <w:gridSpan w:val="2"/>
            <w:tcW w:w="3630" w:type="dxa"/>
            <w:vAlign w:val="center"/>
            <w:textDirection w:val="lrTb"/>
            <w:noWrap w:val="false"/>
          </w:tcPr>
          <w:p>
            <w:pPr>
              <w:pStyle w:val="1011"/>
              <w:jc w:val="center"/>
              <w:rPr>
                <w:rFonts w:hint="eastAsia" w:hAnsi="宋体" w:cs="宋体"/>
                <w:sz w:val="24"/>
                <w:szCs w:val="24"/>
                <w:highlight w:val="none"/>
              </w:rPr>
            </w:pPr>
            <w:r>
              <w:rPr>
                <w:rFonts w:hint="eastAsia" w:hAnsi="宋体" w:cs="宋体"/>
                <w:sz w:val="24"/>
                <w:szCs w:val="24"/>
                <w:highlight w:val="none"/>
              </w:rPr>
              <w:t xml:space="preserve">万元</w:t>
            </w:r>
            <w:r>
              <w:rPr>
                <w:rFonts w:hint="eastAsia" w:hAnsi="宋体" w:cs="宋体"/>
                <w:sz w:val="24"/>
                <w:szCs w:val="24"/>
                <w:highlight w:val="none"/>
              </w:rPr>
            </w:r>
            <w:r/>
          </w:p>
        </w:tc>
      </w:tr>
      <w:tr>
        <w:trPr>
          <w:cantSplit/>
        </w:trPr>
        <w:tc>
          <w:tcPr>
            <w:tcW w:w="2382" w:type="dxa"/>
            <w:vAlign w:val="center"/>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股东权益</w:t>
            </w:r>
            <w:r>
              <w:rPr>
                <w:rFonts w:hint="eastAsia" w:hAnsi="宋体" w:cs="宋体"/>
                <w:sz w:val="24"/>
                <w:szCs w:val="24"/>
                <w:highlight w:val="none"/>
              </w:rPr>
            </w:r>
            <w:r/>
          </w:p>
        </w:tc>
        <w:tc>
          <w:tcPr>
            <w:tcW w:w="1770" w:type="dxa"/>
            <w:vAlign w:val="center"/>
            <w:textDirection w:val="lrTb"/>
            <w:noWrap w:val="false"/>
          </w:tcPr>
          <w:p>
            <w:pPr>
              <w:pStyle w:val="1011"/>
              <w:jc w:val="center"/>
              <w:rPr>
                <w:rFonts w:hint="eastAsia" w:hAnsi="宋体" w:cs="宋体"/>
                <w:sz w:val="24"/>
                <w:szCs w:val="24"/>
                <w:highlight w:val="none"/>
              </w:rPr>
            </w:pPr>
            <w:r>
              <w:rPr>
                <w:rFonts w:hint="eastAsia" w:hAnsi="宋体" w:cs="宋体"/>
                <w:sz w:val="24"/>
                <w:szCs w:val="24"/>
                <w:highlight w:val="none"/>
              </w:rPr>
              <w:t xml:space="preserve">        万元</w:t>
            </w:r>
            <w:r>
              <w:rPr>
                <w:rFonts w:hint="eastAsia" w:hAnsi="宋体" w:cs="宋体"/>
                <w:sz w:val="24"/>
                <w:szCs w:val="24"/>
                <w:highlight w:val="none"/>
              </w:rPr>
            </w:r>
            <w:r/>
          </w:p>
        </w:tc>
        <w:tc>
          <w:tcPr>
            <w:tcW w:w="1880" w:type="dxa"/>
            <w:vAlign w:val="center"/>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销售收入</w:t>
            </w:r>
            <w:r>
              <w:rPr>
                <w:rFonts w:hint="eastAsia" w:hAnsi="宋体" w:cs="宋体"/>
                <w:sz w:val="24"/>
                <w:szCs w:val="24"/>
                <w:highlight w:val="none"/>
              </w:rPr>
            </w:r>
            <w:r/>
          </w:p>
        </w:tc>
        <w:tc>
          <w:tcPr>
            <w:gridSpan w:val="2"/>
            <w:tcW w:w="3630" w:type="dxa"/>
            <w:vAlign w:val="center"/>
            <w:textDirection w:val="lrTb"/>
            <w:noWrap w:val="false"/>
          </w:tcPr>
          <w:p>
            <w:pPr>
              <w:pStyle w:val="1011"/>
              <w:jc w:val="center"/>
              <w:rPr>
                <w:rFonts w:hint="eastAsia" w:hAnsi="宋体" w:cs="宋体"/>
                <w:sz w:val="24"/>
                <w:szCs w:val="24"/>
                <w:highlight w:val="none"/>
              </w:rPr>
            </w:pPr>
            <w:r>
              <w:rPr>
                <w:rFonts w:hint="eastAsia" w:hAnsi="宋体" w:cs="宋体"/>
                <w:sz w:val="24"/>
                <w:szCs w:val="24"/>
                <w:highlight w:val="none"/>
              </w:rPr>
              <w:t xml:space="preserve">2023年          万元</w:t>
            </w:r>
            <w:r>
              <w:rPr>
                <w:rFonts w:hint="eastAsia" w:hAnsi="宋体" w:cs="宋体"/>
                <w:sz w:val="24"/>
                <w:szCs w:val="24"/>
                <w:highlight w:val="none"/>
              </w:rPr>
            </w:r>
            <w:r/>
          </w:p>
        </w:tc>
      </w:tr>
      <w:tr>
        <w:trPr>
          <w:cantSplit/>
        </w:trPr>
        <w:tc>
          <w:tcPr>
            <w:tcW w:w="2382"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实现利润</w:t>
            </w:r>
            <w:r>
              <w:rPr>
                <w:rFonts w:hint="eastAsia" w:hAnsi="宋体" w:cs="宋体"/>
                <w:sz w:val="24"/>
                <w:szCs w:val="24"/>
                <w:highlight w:val="none"/>
              </w:rPr>
            </w:r>
            <w:r/>
          </w:p>
        </w:tc>
        <w:tc>
          <w:tcPr>
            <w:tcW w:w="177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2023年  万元</w:t>
            </w:r>
            <w:r>
              <w:rPr>
                <w:rFonts w:hint="eastAsia" w:hAnsi="宋体" w:cs="宋体"/>
                <w:sz w:val="24"/>
                <w:szCs w:val="24"/>
                <w:highlight w:val="none"/>
              </w:rPr>
            </w:r>
            <w:r/>
          </w:p>
        </w:tc>
        <w:tc>
          <w:tcPr>
            <w:tcW w:w="188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c>
          <w:tcPr>
            <w:gridSpan w:val="2"/>
            <w:tcW w:w="363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r>
      <w:tr>
        <w:trPr>
          <w:cantSplit/>
        </w:trPr>
        <w:tc>
          <w:tcPr>
            <w:tcW w:w="2382"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营业面积（含厂房面积）</w:t>
            </w:r>
            <w:r>
              <w:rPr>
                <w:rFonts w:hint="eastAsia" w:hAnsi="宋体" w:cs="宋体"/>
                <w:sz w:val="24"/>
                <w:szCs w:val="24"/>
                <w:highlight w:val="none"/>
              </w:rPr>
            </w:r>
            <w:r/>
          </w:p>
        </w:tc>
        <w:tc>
          <w:tcPr>
            <w:tcW w:w="1770" w:type="dxa"/>
            <w:vAlign w:val="center"/>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      平方米</w:t>
            </w:r>
            <w:r>
              <w:rPr>
                <w:rFonts w:hint="eastAsia" w:hAnsi="宋体" w:cs="宋体"/>
                <w:sz w:val="24"/>
                <w:szCs w:val="24"/>
                <w:highlight w:val="none"/>
              </w:rPr>
            </w:r>
            <w:r/>
          </w:p>
        </w:tc>
        <w:tc>
          <w:tcPr>
            <w:tcW w:w="188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其中：</w:t>
            </w:r>
            <w:r>
              <w:rPr>
                <w:rFonts w:hint="eastAsia" w:hAnsi="宋体" w:cs="宋体"/>
                <w:sz w:val="24"/>
                <w:szCs w:val="24"/>
                <w:highlight w:val="none"/>
              </w:rPr>
            </w:r>
            <w:r/>
          </w:p>
        </w:tc>
        <w:tc>
          <w:tcPr>
            <w:gridSpan w:val="2"/>
            <w:tcW w:w="363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自有面积         平方米</w:t>
            </w:r>
            <w:r>
              <w:rPr>
                <w:rFonts w:hint="eastAsia" w:hAnsi="宋体" w:cs="宋体"/>
                <w:sz w:val="24"/>
                <w:szCs w:val="24"/>
                <w:highlight w:val="none"/>
              </w:rPr>
            </w:r>
            <w:r/>
          </w:p>
          <w:p>
            <w:pPr>
              <w:pStyle w:val="1011"/>
              <w:rPr>
                <w:rFonts w:hint="eastAsia" w:hAnsi="宋体" w:cs="宋体"/>
                <w:sz w:val="24"/>
                <w:szCs w:val="24"/>
                <w:highlight w:val="none"/>
              </w:rPr>
            </w:pPr>
            <w:r>
              <w:rPr>
                <w:rFonts w:hint="eastAsia" w:hAnsi="宋体" w:cs="宋体"/>
                <w:sz w:val="24"/>
                <w:szCs w:val="24"/>
                <w:highlight w:val="none"/>
              </w:rPr>
              <w:t xml:space="preserve">承租面积         平方米</w:t>
            </w:r>
            <w:r>
              <w:rPr>
                <w:rFonts w:hint="eastAsia" w:hAnsi="宋体" w:cs="宋体"/>
                <w:sz w:val="24"/>
                <w:szCs w:val="24"/>
                <w:highlight w:val="none"/>
              </w:rPr>
            </w:r>
            <w:r/>
          </w:p>
        </w:tc>
      </w:tr>
      <w:tr>
        <w:trPr>
          <w:cantSplit/>
        </w:trPr>
        <w:tc>
          <w:tcPr>
            <w:tcW w:w="2382"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单位简历及内设机构情况</w:t>
            </w:r>
            <w:r>
              <w:rPr>
                <w:rFonts w:hint="eastAsia" w:hAnsi="宋体" w:cs="宋体"/>
                <w:sz w:val="24"/>
                <w:szCs w:val="24"/>
                <w:highlight w:val="none"/>
              </w:rPr>
            </w:r>
            <w:r/>
          </w:p>
        </w:tc>
        <w:tc>
          <w:tcPr>
            <w:gridSpan w:val="4"/>
            <w:tcW w:w="728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r>
      <w:tr>
        <w:trPr>
          <w:cantSplit/>
        </w:trPr>
        <w:tc>
          <w:tcPr>
            <w:tcW w:w="2382"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单位优势及特长</w:t>
            </w:r>
            <w:r>
              <w:rPr>
                <w:rFonts w:hint="eastAsia" w:hAnsi="宋体" w:cs="宋体"/>
                <w:sz w:val="24"/>
                <w:szCs w:val="24"/>
                <w:highlight w:val="none"/>
              </w:rPr>
            </w:r>
            <w:r/>
          </w:p>
        </w:tc>
        <w:tc>
          <w:tcPr>
            <w:gridSpan w:val="4"/>
            <w:tcW w:w="728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r>
      <w:tr>
        <w:trPr>
          <w:cantSplit/>
        </w:trPr>
        <w:tc>
          <w:tcPr>
            <w:tcW w:w="2382"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近三年来完成或正在履行的重大合同情况</w:t>
            </w:r>
            <w:r>
              <w:rPr>
                <w:rFonts w:hint="eastAsia" w:hAnsi="宋体" w:cs="宋体"/>
                <w:sz w:val="24"/>
                <w:szCs w:val="24"/>
                <w:highlight w:val="none"/>
              </w:rPr>
            </w:r>
            <w:r/>
          </w:p>
        </w:tc>
        <w:tc>
          <w:tcPr>
            <w:gridSpan w:val="4"/>
            <w:tcW w:w="728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r>
      <w:tr>
        <w:trPr>
          <w:cantSplit/>
        </w:trPr>
        <w:tc>
          <w:tcPr>
            <w:tcW w:w="2382"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最近2年内在经营过程中受到何种奖励或处分</w:t>
            </w:r>
            <w:r>
              <w:rPr>
                <w:rFonts w:hint="eastAsia" w:hAnsi="宋体" w:cs="宋体"/>
                <w:sz w:val="24"/>
                <w:szCs w:val="24"/>
                <w:highlight w:val="none"/>
              </w:rPr>
            </w:r>
            <w:r/>
          </w:p>
        </w:tc>
        <w:tc>
          <w:tcPr>
            <w:gridSpan w:val="4"/>
            <w:tcW w:w="728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（包括财政、工商、税务、物价、技监部门稽查情况和结果）</w:t>
            </w:r>
            <w:r>
              <w:rPr>
                <w:rFonts w:hint="eastAsia" w:hAnsi="宋体" w:cs="宋体"/>
                <w:sz w:val="24"/>
                <w:szCs w:val="24"/>
                <w:highlight w:val="none"/>
              </w:rPr>
            </w:r>
            <w:r/>
          </w:p>
        </w:tc>
      </w:tr>
      <w:tr>
        <w:trPr>
          <w:cantSplit/>
        </w:trPr>
        <w:tc>
          <w:tcPr>
            <w:tcW w:w="2382"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最近3年内有无因售假、售劣或是其他原因被消费者投诉或起诉的情况及说明</w:t>
            </w:r>
            <w:r>
              <w:rPr>
                <w:rFonts w:hint="eastAsia" w:hAnsi="宋体" w:cs="宋体"/>
                <w:sz w:val="24"/>
                <w:szCs w:val="24"/>
                <w:highlight w:val="none"/>
              </w:rPr>
            </w:r>
            <w:r/>
          </w:p>
        </w:tc>
        <w:tc>
          <w:tcPr>
            <w:gridSpan w:val="4"/>
            <w:tcW w:w="728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（包括解决方式和结果）</w:t>
            </w:r>
            <w:r>
              <w:rPr>
                <w:rFonts w:hint="eastAsia" w:hAnsi="宋体" w:cs="宋体"/>
                <w:sz w:val="24"/>
                <w:szCs w:val="24"/>
                <w:highlight w:val="none"/>
              </w:rPr>
            </w:r>
            <w:r/>
          </w:p>
        </w:tc>
      </w:tr>
      <w:tr>
        <w:trPr>
          <w:cantSplit/>
        </w:trPr>
        <w:tc>
          <w:tcPr>
            <w:tcW w:w="2382"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参加政府采购活动前三年内，在经营活动中有无重大违法记录情况及说明</w:t>
            </w:r>
            <w:r>
              <w:rPr>
                <w:rFonts w:hint="eastAsia" w:hAnsi="宋体" w:cs="宋体"/>
                <w:sz w:val="24"/>
                <w:szCs w:val="24"/>
                <w:highlight w:val="none"/>
              </w:rPr>
            </w:r>
            <w:r/>
          </w:p>
        </w:tc>
        <w:tc>
          <w:tcPr>
            <w:gridSpan w:val="4"/>
            <w:tcW w:w="728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r>
      <w:tr>
        <w:trPr>
          <w:cantSplit/>
        </w:trPr>
        <w:tc>
          <w:tcPr>
            <w:tcW w:w="2382"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获得技术认证的工程师及简介</w:t>
            </w:r>
            <w:r>
              <w:rPr>
                <w:rFonts w:hint="eastAsia" w:hAnsi="宋体" w:cs="宋体"/>
                <w:sz w:val="24"/>
                <w:szCs w:val="24"/>
                <w:highlight w:val="none"/>
              </w:rPr>
            </w:r>
            <w:r/>
          </w:p>
        </w:tc>
        <w:tc>
          <w:tcPr>
            <w:gridSpan w:val="4"/>
            <w:tcW w:w="728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r>
      <w:tr>
        <w:trPr>
          <w:cantSplit/>
          <w:trHeight w:val="560"/>
        </w:trPr>
        <w:tc>
          <w:tcPr>
            <w:tcW w:w="2382"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t xml:space="preserve">其他需要说明的情况</w:t>
            </w:r>
            <w:r>
              <w:rPr>
                <w:rFonts w:hint="eastAsia" w:hAnsi="宋体" w:cs="宋体"/>
                <w:sz w:val="24"/>
                <w:szCs w:val="24"/>
                <w:highlight w:val="none"/>
              </w:rPr>
            </w:r>
            <w:r/>
          </w:p>
        </w:tc>
        <w:tc>
          <w:tcPr>
            <w:gridSpan w:val="4"/>
            <w:tcW w:w="7280" w:type="dxa"/>
            <w:vAlign w:val="top"/>
            <w:textDirection w:val="lrTb"/>
            <w:noWrap w:val="false"/>
          </w:tcPr>
          <w:p>
            <w:pPr>
              <w:pStyle w:val="1011"/>
              <w:rPr>
                <w:rFonts w:hint="eastAsia" w:hAnsi="宋体" w:cs="宋体"/>
                <w:sz w:val="24"/>
                <w:szCs w:val="24"/>
                <w:highlight w:val="none"/>
              </w:rPr>
            </w:pPr>
            <w:r>
              <w:rPr>
                <w:rFonts w:hint="eastAsia" w:hAnsi="宋体" w:cs="宋体"/>
                <w:sz w:val="24"/>
                <w:szCs w:val="24"/>
                <w:highlight w:val="none"/>
              </w:rPr>
            </w:r>
            <w:r/>
          </w:p>
        </w:tc>
      </w:tr>
    </w:tbl>
    <w:p>
      <w:pPr>
        <w:pStyle w:val="1011"/>
        <w:jc w:val="center"/>
        <w:spacing w:line="600" w:lineRule="atLeast"/>
        <w:widowControl/>
        <w:rPr>
          <w:rFonts w:hint="eastAsia" w:hAnsi="宋体" w:cs="宋体"/>
          <w:sz w:val="21"/>
          <w:szCs w:val="21"/>
          <w:highlight w:val="none"/>
        </w:rPr>
      </w:pPr>
      <w:r>
        <w:rPr>
          <w:rFonts w:hint="eastAsia" w:hAnsi="宋体" w:cs="宋体"/>
          <w:sz w:val="21"/>
          <w:szCs w:val="21"/>
          <w:highlight w:val="none"/>
        </w:rPr>
      </w:r>
      <w:r/>
    </w:p>
    <w:p>
      <w:pPr>
        <w:pStyle w:val="1011"/>
        <w:jc w:val="center"/>
        <w:spacing w:line="600" w:lineRule="atLeast"/>
        <w:widowControl/>
        <w:rPr>
          <w:rFonts w:hint="eastAsia" w:hAnsi="宋体" w:cs="宋体"/>
          <w:sz w:val="21"/>
          <w:szCs w:val="21"/>
          <w:highlight w:val="none"/>
        </w:rPr>
      </w:pPr>
      <w:r>
        <w:rPr>
          <w:rFonts w:hint="eastAsia" w:hAnsi="宋体" w:cs="宋体"/>
          <w:sz w:val="21"/>
          <w:szCs w:val="21"/>
          <w:highlight w:val="none"/>
        </w:rPr>
      </w:r>
      <w:r/>
    </w:p>
    <w:p>
      <w:pPr>
        <w:pStyle w:val="1011"/>
        <w:jc w:val="center"/>
        <w:spacing w:line="600" w:lineRule="atLeast"/>
        <w:widowControl/>
        <w:rPr>
          <w:rFonts w:hint="eastAsia" w:hAnsi="宋体" w:cs="宋体"/>
          <w:sz w:val="21"/>
          <w:szCs w:val="21"/>
          <w:highlight w:val="none"/>
        </w:rPr>
      </w:pPr>
      <w:r>
        <w:rPr>
          <w:rFonts w:hint="eastAsia" w:hAnsi="宋体" w:cs="宋体"/>
          <w:sz w:val="21"/>
          <w:szCs w:val="21"/>
          <w:highlight w:val="none"/>
        </w:rPr>
      </w:r>
      <w:r/>
    </w:p>
    <w:p>
      <w:pPr>
        <w:pStyle w:val="1011"/>
        <w:spacing w:line="600" w:lineRule="atLeast"/>
        <w:widowControl/>
        <w:rPr>
          <w:rFonts w:hint="eastAsia" w:hAnsi="宋体" w:cs="宋体"/>
          <w:sz w:val="21"/>
          <w:szCs w:val="21"/>
          <w:highlight w:val="none"/>
        </w:rPr>
      </w:pPr>
      <w:r>
        <w:rPr>
          <w:rFonts w:hint="eastAsia" w:hAnsi="宋体" w:cs="宋体"/>
          <w:sz w:val="21"/>
          <w:szCs w:val="21"/>
          <w:highlight w:val="none"/>
        </w:rPr>
      </w:r>
      <w:r/>
    </w:p>
    <w:p>
      <w:pPr>
        <w:pStyle w:val="1011"/>
        <w:ind w:firstLine="420"/>
        <w:rPr>
          <w:rFonts w:hint="eastAsia" w:hAnsi="宋体" w:cs="宋体"/>
          <w:sz w:val="21"/>
          <w:szCs w:val="21"/>
          <w:highlight w:val="none"/>
        </w:rPr>
      </w:pPr>
      <w:r>
        <w:rPr>
          <w:rFonts w:hint="eastAsia" w:hAnsi="宋体" w:cs="宋体"/>
          <w:sz w:val="21"/>
          <w:szCs w:val="21"/>
          <w:highlight w:val="none"/>
        </w:rPr>
      </w:r>
      <w:r/>
    </w:p>
    <w:p>
      <w:pPr>
        <w:pStyle w:val="1011"/>
        <w:ind w:firstLine="420"/>
        <w:rPr>
          <w:rFonts w:hint="eastAsia" w:hAnsi="宋体" w:cs="宋体"/>
          <w:sz w:val="21"/>
          <w:szCs w:val="21"/>
          <w:highlight w:val="none"/>
        </w:rPr>
      </w:pPr>
      <w:r>
        <w:rPr>
          <w:rFonts w:hint="eastAsia" w:hAnsi="宋体" w:cs="宋体"/>
          <w:sz w:val="21"/>
          <w:szCs w:val="21"/>
          <w:highlight w:val="none"/>
        </w:rPr>
      </w:r>
      <w:r/>
    </w:p>
    <w:p>
      <w:pPr>
        <w:pStyle w:val="1011"/>
        <w:ind w:firstLine="420"/>
        <w:rPr>
          <w:rFonts w:hint="eastAsia" w:hAnsi="宋体" w:cs="宋体"/>
          <w:sz w:val="21"/>
          <w:szCs w:val="21"/>
          <w:highlight w:val="none"/>
        </w:rPr>
      </w:pPr>
      <w:r>
        <w:rPr>
          <w:rFonts w:hint="eastAsia" w:hAnsi="宋体" w:cs="宋体"/>
          <w:sz w:val="21"/>
          <w:szCs w:val="21"/>
          <w:highlight w:val="none"/>
        </w:rPr>
      </w:r>
      <w:r/>
    </w:p>
    <w:p>
      <w:pPr>
        <w:pStyle w:val="1011"/>
        <w:rPr>
          <w:rFonts w:hint="eastAsia" w:hAnsi="宋体" w:cs="宋体"/>
          <w:sz w:val="21"/>
          <w:szCs w:val="21"/>
          <w:highlight w:val="none"/>
        </w:rPr>
      </w:pPr>
      <w:r>
        <w:rPr>
          <w:rFonts w:hint="eastAsia" w:hAnsi="宋体" w:cs="宋体"/>
          <w:sz w:val="21"/>
          <w:szCs w:val="21"/>
          <w:highlight w:val="none"/>
        </w:rPr>
      </w:r>
      <w:r/>
    </w:p>
    <w:p>
      <w:pPr>
        <w:pStyle w:val="1011"/>
        <w:spacing w:line="360" w:lineRule="auto"/>
        <w:widowControl/>
        <w:rPr>
          <w:rFonts w:hint="eastAsia" w:hAnsi="宋体" w:cs="宋体"/>
          <w:sz w:val="24"/>
          <w:szCs w:val="24"/>
          <w:highlight w:val="none"/>
        </w:rPr>
      </w:pPr>
      <w:r>
        <w:rPr>
          <w:rFonts w:hint="eastAsia" w:hAnsi="宋体" w:cs="宋体"/>
          <w:b/>
          <w:bCs/>
          <w:sz w:val="24"/>
          <w:szCs w:val="24"/>
          <w:highlight w:val="none"/>
        </w:rPr>
        <w:t xml:space="preserve">投标文件格式十</w:t>
      </w:r>
      <w:r>
        <w:rPr>
          <w:rFonts w:hint="eastAsia" w:hAnsi="宋体" w:cs="宋体"/>
          <w:b/>
          <w:bCs/>
          <w:sz w:val="24"/>
          <w:szCs w:val="24"/>
          <w:highlight w:val="none"/>
          <w:lang w:eastAsia="zh-CN"/>
        </w:rPr>
        <w:t xml:space="preserve">二</w:t>
      </w:r>
      <w:r>
        <w:rPr>
          <w:rFonts w:hint="eastAsia" w:hAnsi="宋体" w:cs="宋体"/>
          <w:b/>
          <w:bCs/>
          <w:sz w:val="24"/>
          <w:szCs w:val="24"/>
          <w:highlight w:val="none"/>
        </w:rPr>
        <w:t xml:space="preserve">：</w:t>
      </w:r>
      <w:r>
        <w:rPr>
          <w:rFonts w:hint="eastAsia" w:hAnsi="宋体" w:cs="宋体"/>
          <w:sz w:val="24"/>
          <w:szCs w:val="24"/>
          <w:highlight w:val="none"/>
        </w:rPr>
      </w:r>
      <w:r/>
    </w:p>
    <w:p>
      <w:pPr>
        <w:pStyle w:val="1011"/>
        <w:jc w:val="center"/>
        <w:spacing w:line="360" w:lineRule="auto"/>
        <w:widowControl/>
        <w:rPr>
          <w:rFonts w:hint="eastAsia" w:hAnsi="宋体" w:cs="宋体"/>
          <w:sz w:val="24"/>
          <w:szCs w:val="24"/>
          <w:highlight w:val="none"/>
        </w:rPr>
      </w:pPr>
      <w:r>
        <w:rPr>
          <w:rFonts w:hint="eastAsia" w:hAnsi="宋体" w:cs="宋体"/>
          <w:sz w:val="24"/>
          <w:szCs w:val="24"/>
          <w:highlight w:val="none"/>
        </w:rPr>
        <w:t xml:space="preserve">投标（响应）保证承诺书</w:t>
      </w:r>
      <w:r>
        <w:rPr>
          <w:rFonts w:hint="eastAsia" w:hAnsi="宋体" w:cs="宋体"/>
          <w:sz w:val="24"/>
          <w:szCs w:val="24"/>
          <w:highlight w:val="none"/>
        </w:rPr>
      </w:r>
      <w:r/>
    </w:p>
    <w:p>
      <w:pPr>
        <w:pStyle w:val="1011"/>
        <w:jc w:val="left"/>
        <w:spacing w:line="360" w:lineRule="auto"/>
        <w:widowControl/>
        <w:rPr>
          <w:rFonts w:hint="eastAsia" w:hAnsi="宋体" w:cs="宋体"/>
          <w:sz w:val="24"/>
          <w:szCs w:val="24"/>
          <w:highlight w:val="none"/>
        </w:rPr>
      </w:pPr>
      <w:r>
        <w:rPr>
          <w:rFonts w:hint="eastAsia" w:hAnsi="宋体" w:cs="宋体"/>
          <w:sz w:val="24"/>
          <w:szCs w:val="24"/>
          <w:highlight w:val="none"/>
        </w:rPr>
        <w:t xml:space="preserve">致：</w:t>
      </w:r>
      <w:r>
        <w:rPr>
          <w:rFonts w:hint="eastAsia" w:hAnsi="宋体" w:cs="宋体"/>
          <w:sz w:val="24"/>
          <w:szCs w:val="24"/>
          <w:highlight w:val="none"/>
          <w:u w:val="single"/>
        </w:rPr>
        <w:t xml:space="preserve">（采购代理机构名称）</w:t>
      </w:r>
      <w:r>
        <w:rPr>
          <w:rFonts w:hint="eastAsia" w:hAnsi="宋体" w:cs="宋体"/>
          <w:sz w:val="24"/>
          <w:szCs w:val="24"/>
          <w:highlight w:val="none"/>
        </w:rPr>
      </w:r>
      <w:r/>
    </w:p>
    <w:p>
      <w:pPr>
        <w:pStyle w:val="1011"/>
        <w:ind w:firstLine="600"/>
        <w:jc w:val="left"/>
        <w:spacing w:line="360" w:lineRule="auto"/>
        <w:widowControl/>
        <w:rPr>
          <w:rFonts w:hint="eastAsia" w:hAnsi="宋体" w:cs="宋体"/>
          <w:sz w:val="24"/>
          <w:szCs w:val="24"/>
          <w:highlight w:val="none"/>
        </w:rPr>
      </w:pPr>
      <w:r>
        <w:rPr>
          <w:rFonts w:hint="eastAsia" w:hAnsi="宋体" w:cs="宋体"/>
          <w:sz w:val="24"/>
          <w:szCs w:val="24"/>
          <w:highlight w:val="none"/>
        </w:rPr>
        <w:t xml:space="preserve">我（单位/本人，以下统称我单位）自愿参加</w:t>
      </w:r>
      <w:r>
        <w:rPr>
          <w:rFonts w:hint="eastAsia" w:hAnsi="宋体" w:cs="宋体"/>
          <w:sz w:val="24"/>
          <w:szCs w:val="24"/>
          <w:highlight w:val="none"/>
          <w:u w:val="single"/>
        </w:rPr>
        <w:t xml:space="preserve"> （项目名称和采购编号）</w:t>
      </w:r>
      <w:r>
        <w:rPr>
          <w:rFonts w:hint="eastAsia" w:hAnsi="宋体" w:cs="宋体"/>
          <w:sz w:val="24"/>
          <w:szCs w:val="24"/>
          <w:highlight w:val="none"/>
        </w:rPr>
        <w:t xml:space="preserve">的投标（响应）,并做出如下承诺：</w:t>
      </w:r>
      <w:r>
        <w:rPr>
          <w:rFonts w:hint="eastAsia" w:hAnsi="宋体" w:cs="宋体"/>
          <w:sz w:val="24"/>
          <w:szCs w:val="24"/>
          <w:highlight w:val="none"/>
        </w:rPr>
      </w:r>
      <w:r/>
    </w:p>
    <w:p>
      <w:pPr>
        <w:pStyle w:val="1011"/>
        <w:ind w:firstLine="600"/>
        <w:jc w:val="left"/>
        <w:spacing w:line="360" w:lineRule="auto"/>
        <w:widowControl/>
        <w:rPr>
          <w:rFonts w:hint="eastAsia" w:hAnsi="宋体" w:cs="宋体"/>
          <w:sz w:val="24"/>
          <w:szCs w:val="24"/>
          <w:highlight w:val="none"/>
        </w:rPr>
      </w:pPr>
      <w:r>
        <w:rPr>
          <w:rFonts w:hint="eastAsia" w:hAnsi="宋体" w:cs="宋体"/>
          <w:sz w:val="24"/>
          <w:szCs w:val="24"/>
          <w:highlight w:val="none"/>
        </w:rPr>
        <w:t xml:space="preserve">一、除不可抗力外，我单位如果发生以下行为，将在行为发生的10个工作日内，向贵方</w:t>
      </w:r>
      <w:r>
        <w:rPr>
          <w:rFonts w:hint="eastAsia" w:hAnsi="宋体" w:cs="宋体"/>
          <w:sz w:val="24"/>
          <w:szCs w:val="24"/>
          <w:highlight w:val="none"/>
          <w:u w:val="single"/>
        </w:rPr>
        <w:t xml:space="preserve">（或采购人）</w:t>
      </w:r>
      <w:r>
        <w:rPr>
          <w:rFonts w:hint="eastAsia" w:hAnsi="宋体" w:cs="宋体"/>
          <w:sz w:val="24"/>
          <w:szCs w:val="24"/>
          <w:highlight w:val="none"/>
        </w:rPr>
        <w:t xml:space="preserve">支付本采购文件公布的预算金额（或最高限价）的2%作为违约赔偿金（数量不确定的单价采购须约定具体金额）。</w:t>
      </w:r>
      <w:r>
        <w:rPr>
          <w:rFonts w:hint="eastAsia" w:hAnsi="宋体" w:cs="宋体"/>
          <w:sz w:val="24"/>
          <w:szCs w:val="24"/>
          <w:highlight w:val="none"/>
        </w:rPr>
      </w:r>
      <w:r/>
    </w:p>
    <w:p>
      <w:pPr>
        <w:pStyle w:val="1011"/>
        <w:ind w:firstLine="555"/>
        <w:jc w:val="left"/>
        <w:spacing w:line="360" w:lineRule="auto"/>
        <w:widowControl/>
        <w:rPr>
          <w:rFonts w:hint="eastAsia" w:hAnsi="宋体" w:cs="宋体"/>
          <w:sz w:val="24"/>
          <w:szCs w:val="24"/>
          <w:highlight w:val="none"/>
        </w:rPr>
      </w:pPr>
      <w:r>
        <w:rPr>
          <w:rFonts w:hint="eastAsia" w:hAnsi="宋体" w:cs="宋体"/>
          <w:sz w:val="24"/>
          <w:szCs w:val="24"/>
          <w:highlight w:val="none"/>
        </w:rPr>
        <w:t xml:space="preserve">1.自投标（响应）截止时间至本项目发布中标（成交）公告为止，撤销投标（响应）；</w:t>
      </w:r>
      <w:r>
        <w:rPr>
          <w:rFonts w:hint="eastAsia" w:hAnsi="宋体" w:cs="宋体"/>
          <w:sz w:val="24"/>
          <w:szCs w:val="24"/>
          <w:highlight w:val="none"/>
        </w:rPr>
      </w:r>
      <w:r/>
    </w:p>
    <w:p>
      <w:pPr>
        <w:pStyle w:val="1011"/>
        <w:ind w:firstLine="555"/>
        <w:jc w:val="left"/>
        <w:spacing w:line="360" w:lineRule="auto"/>
        <w:widowControl/>
        <w:rPr>
          <w:rFonts w:hint="eastAsia" w:hAnsi="宋体" w:cs="宋体"/>
          <w:sz w:val="24"/>
          <w:szCs w:val="24"/>
          <w:highlight w:val="none"/>
        </w:rPr>
      </w:pPr>
      <w:r>
        <w:rPr>
          <w:rFonts w:hint="eastAsia" w:hAnsi="宋体" w:cs="宋体"/>
          <w:sz w:val="24"/>
          <w:szCs w:val="24"/>
          <w:highlight w:val="none"/>
        </w:rPr>
        <w:t xml:space="preserve">2.中标（成交）后不依法与采购人签订合同；</w:t>
      </w:r>
      <w:r>
        <w:rPr>
          <w:rFonts w:hint="eastAsia" w:hAnsi="宋体" w:cs="宋体"/>
          <w:sz w:val="24"/>
          <w:szCs w:val="24"/>
          <w:highlight w:val="none"/>
        </w:rPr>
      </w:r>
      <w:r/>
    </w:p>
    <w:p>
      <w:pPr>
        <w:pStyle w:val="1011"/>
        <w:ind w:firstLine="555"/>
        <w:jc w:val="left"/>
        <w:spacing w:line="360" w:lineRule="auto"/>
        <w:widowControl/>
        <w:rPr>
          <w:rFonts w:hint="eastAsia" w:hAnsi="宋体" w:cs="宋体"/>
          <w:sz w:val="24"/>
          <w:szCs w:val="24"/>
          <w:highlight w:val="none"/>
        </w:rPr>
      </w:pPr>
      <w:r>
        <w:rPr>
          <w:rFonts w:hint="eastAsia" w:hAnsi="宋体" w:cs="宋体"/>
          <w:sz w:val="24"/>
          <w:szCs w:val="24"/>
          <w:highlight w:val="none"/>
          <w:lang w:val="en-US" w:eastAsia="zh-CN"/>
        </w:rPr>
        <w:t xml:space="preserve">3</w:t>
      </w:r>
      <w:r>
        <w:rPr>
          <w:rFonts w:hint="eastAsia" w:hAnsi="宋体" w:cs="宋体"/>
          <w:sz w:val="24"/>
          <w:szCs w:val="24"/>
          <w:highlight w:val="none"/>
        </w:rPr>
        <w:t xml:space="preserve">.中标（成交）后不按本采购文件规定向贵方缴纳采购代理费。</w:t>
      </w:r>
      <w:r>
        <w:rPr>
          <w:rFonts w:hint="eastAsia" w:hAnsi="宋体" w:cs="宋体"/>
          <w:sz w:val="24"/>
          <w:szCs w:val="24"/>
          <w:highlight w:val="none"/>
        </w:rPr>
      </w:r>
      <w:r/>
    </w:p>
    <w:p>
      <w:pPr>
        <w:pStyle w:val="1011"/>
        <w:ind w:firstLine="600"/>
        <w:jc w:val="left"/>
        <w:spacing w:line="360" w:lineRule="auto"/>
        <w:widowControl/>
        <w:rPr>
          <w:rFonts w:hint="eastAsia" w:hAnsi="宋体" w:cs="宋体"/>
          <w:sz w:val="24"/>
          <w:szCs w:val="24"/>
          <w:highlight w:val="none"/>
        </w:rPr>
      </w:pPr>
      <w:r>
        <w:rPr>
          <w:rFonts w:hint="eastAsia" w:hAnsi="宋体" w:cs="宋体"/>
          <w:sz w:val="24"/>
          <w:szCs w:val="24"/>
          <w:highlight w:val="none"/>
        </w:rPr>
        <w:t xml:space="preserve">二、我单位知晓上述行为的法律后果，承认本承诺书作为贵方</w:t>
      </w:r>
      <w:r>
        <w:rPr>
          <w:rFonts w:hint="eastAsia" w:hAnsi="宋体" w:cs="宋体"/>
          <w:sz w:val="24"/>
          <w:szCs w:val="24"/>
          <w:highlight w:val="none"/>
          <w:u w:val="single"/>
        </w:rPr>
        <w:t xml:space="preserve">（或采购人）</w:t>
      </w:r>
      <w:r>
        <w:rPr>
          <w:rFonts w:hint="eastAsia" w:hAnsi="宋体" w:cs="宋体"/>
          <w:sz w:val="24"/>
          <w:szCs w:val="24"/>
          <w:highlight w:val="none"/>
        </w:rPr>
        <w:t xml:space="preserve">要求我单位履行违约赔偿义务的依据作用。 </w:t>
      </w:r>
      <w:r>
        <w:rPr>
          <w:rFonts w:hint="eastAsia" w:hAnsi="宋体" w:cs="宋体"/>
          <w:sz w:val="24"/>
          <w:szCs w:val="24"/>
          <w:highlight w:val="none"/>
        </w:rPr>
      </w:r>
      <w:r/>
    </w:p>
    <w:p>
      <w:pPr>
        <w:pStyle w:val="1011"/>
        <w:jc w:val="left"/>
        <w:spacing w:line="360" w:lineRule="auto"/>
        <w:widowControl/>
        <w:rPr>
          <w:rFonts w:hint="eastAsia" w:hAnsi="宋体" w:cs="宋体"/>
          <w:sz w:val="24"/>
          <w:szCs w:val="24"/>
          <w:highlight w:val="none"/>
        </w:rPr>
      </w:pPr>
      <w:r>
        <w:rPr>
          <w:rFonts w:hint="eastAsia" w:hAnsi="宋体" w:cs="宋体"/>
          <w:sz w:val="24"/>
          <w:szCs w:val="24"/>
          <w:highlight w:val="none"/>
        </w:rPr>
        <w:t xml:space="preserve">投标（响应）人（签章）：</w:t>
      </w:r>
      <w:r>
        <w:rPr>
          <w:rFonts w:hint="eastAsia" w:hAnsi="宋体" w:cs="宋体"/>
          <w:sz w:val="24"/>
          <w:szCs w:val="24"/>
          <w:highlight w:val="none"/>
          <w:u w:val="single"/>
        </w:rPr>
        <w:t xml:space="preserve">                      </w:t>
      </w:r>
      <w:r>
        <w:rPr>
          <w:rFonts w:hint="eastAsia" w:hAnsi="宋体" w:cs="宋体"/>
          <w:sz w:val="24"/>
          <w:szCs w:val="24"/>
          <w:highlight w:val="none"/>
        </w:rPr>
        <w:t xml:space="preserve"> </w:t>
      </w:r>
      <w:r>
        <w:rPr>
          <w:rFonts w:hint="eastAsia" w:hAnsi="宋体" w:cs="宋体"/>
          <w:sz w:val="24"/>
          <w:szCs w:val="24"/>
          <w:highlight w:val="none"/>
        </w:rPr>
      </w:r>
      <w:r/>
    </w:p>
    <w:p>
      <w:pPr>
        <w:pStyle w:val="1011"/>
        <w:jc w:val="left"/>
        <w:spacing w:line="360" w:lineRule="auto"/>
        <w:widowControl/>
        <w:rPr>
          <w:rFonts w:hint="eastAsia" w:hAnsi="宋体" w:cs="宋体"/>
          <w:sz w:val="24"/>
          <w:szCs w:val="24"/>
          <w:highlight w:val="none"/>
        </w:rPr>
      </w:pPr>
      <w:r>
        <w:rPr>
          <w:rFonts w:hint="eastAsia" w:hAnsi="宋体" w:cs="宋体"/>
          <w:sz w:val="24"/>
          <w:szCs w:val="24"/>
          <w:highlight w:val="none"/>
        </w:rPr>
        <w:t xml:space="preserve">地址：</w:t>
      </w:r>
      <w:r>
        <w:rPr>
          <w:rFonts w:hint="eastAsia" w:hAnsi="宋体" w:cs="宋体"/>
          <w:sz w:val="24"/>
          <w:szCs w:val="24"/>
          <w:highlight w:val="none"/>
          <w:u w:val="single"/>
        </w:rPr>
        <w:t xml:space="preserve">                  </w:t>
      </w:r>
      <w:r>
        <w:rPr>
          <w:rFonts w:hint="eastAsia" w:hAnsi="宋体" w:cs="宋体"/>
          <w:sz w:val="24"/>
          <w:szCs w:val="24"/>
          <w:highlight w:val="none"/>
        </w:rPr>
      </w:r>
      <w:r/>
    </w:p>
    <w:p>
      <w:pPr>
        <w:pStyle w:val="1011"/>
        <w:jc w:val="left"/>
        <w:spacing w:line="360" w:lineRule="auto"/>
        <w:widowControl/>
        <w:rPr>
          <w:rFonts w:hint="eastAsia" w:hAnsi="宋体" w:cs="宋体"/>
          <w:sz w:val="24"/>
          <w:szCs w:val="24"/>
          <w:highlight w:val="none"/>
        </w:rPr>
      </w:pPr>
      <w:r>
        <w:rPr>
          <w:rFonts w:hint="eastAsia" w:hAnsi="宋体" w:cs="宋体"/>
          <w:sz w:val="24"/>
          <w:szCs w:val="24"/>
          <w:highlight w:val="none"/>
        </w:rPr>
        <w:t xml:space="preserve">电话：</w:t>
      </w:r>
      <w:r>
        <w:rPr>
          <w:rFonts w:hint="eastAsia" w:hAnsi="宋体" w:cs="宋体"/>
          <w:sz w:val="24"/>
          <w:szCs w:val="24"/>
          <w:highlight w:val="none"/>
          <w:u w:val="single"/>
        </w:rPr>
        <w:t xml:space="preserve">                     </w:t>
      </w:r>
      <w:r>
        <w:rPr>
          <w:rFonts w:hint="eastAsia" w:hAnsi="宋体" w:cs="宋体"/>
          <w:sz w:val="24"/>
          <w:szCs w:val="24"/>
          <w:highlight w:val="none"/>
        </w:rPr>
        <w:t xml:space="preserve">     </w:t>
      </w:r>
      <w:r>
        <w:rPr>
          <w:rFonts w:hint="eastAsia" w:hAnsi="宋体" w:cs="宋体"/>
          <w:sz w:val="24"/>
          <w:szCs w:val="24"/>
          <w:highlight w:val="none"/>
        </w:rPr>
      </w:r>
      <w:r/>
    </w:p>
    <w:p>
      <w:pPr>
        <w:pStyle w:val="1011"/>
        <w:jc w:val="left"/>
        <w:spacing w:line="360" w:lineRule="auto"/>
        <w:widowControl/>
        <w:rPr>
          <w:rFonts w:hint="eastAsia" w:hAnsi="宋体" w:cs="宋体"/>
          <w:sz w:val="24"/>
          <w:szCs w:val="24"/>
          <w:highlight w:val="none"/>
        </w:rPr>
      </w:pPr>
      <w:r>
        <w:rPr>
          <w:rFonts w:hint="eastAsia" w:hAnsi="宋体" w:cs="宋体"/>
          <w:sz w:val="24"/>
          <w:szCs w:val="24"/>
          <w:highlight w:val="none"/>
        </w:rPr>
        <w:t xml:space="preserve">传真：</w:t>
      </w:r>
      <w:r>
        <w:rPr>
          <w:rFonts w:hint="eastAsia" w:hAnsi="宋体" w:cs="宋体"/>
          <w:sz w:val="24"/>
          <w:szCs w:val="24"/>
          <w:highlight w:val="none"/>
          <w:u w:val="single"/>
        </w:rPr>
        <w:t xml:space="preserve">                      </w:t>
      </w:r>
      <w:r>
        <w:rPr>
          <w:rFonts w:hint="eastAsia" w:hAnsi="宋体" w:cs="宋体"/>
          <w:sz w:val="24"/>
          <w:szCs w:val="24"/>
          <w:highlight w:val="none"/>
        </w:rPr>
      </w:r>
      <w:r/>
    </w:p>
    <w:p>
      <w:pPr>
        <w:pStyle w:val="1011"/>
        <w:jc w:val="left"/>
        <w:spacing w:line="360" w:lineRule="auto"/>
        <w:widowControl/>
        <w:rPr>
          <w:rFonts w:hint="eastAsia" w:hAnsi="宋体" w:cs="宋体"/>
          <w:sz w:val="24"/>
          <w:szCs w:val="24"/>
          <w:highlight w:val="none"/>
        </w:rPr>
      </w:pPr>
      <w:r>
        <w:rPr>
          <w:rFonts w:hint="eastAsia" w:hAnsi="宋体" w:cs="宋体"/>
          <w:sz w:val="24"/>
          <w:szCs w:val="24"/>
          <w:highlight w:val="none"/>
        </w:rPr>
        <w:t xml:space="preserve">电子邮件：</w:t>
      </w:r>
      <w:r>
        <w:rPr>
          <w:rFonts w:hint="eastAsia" w:hAnsi="宋体" w:cs="宋体"/>
          <w:sz w:val="24"/>
          <w:szCs w:val="24"/>
          <w:highlight w:val="none"/>
          <w:u w:val="single"/>
        </w:rPr>
        <w:t xml:space="preserve">             </w:t>
      </w:r>
      <w:r>
        <w:rPr>
          <w:rFonts w:hint="eastAsia" w:hAnsi="宋体" w:cs="宋体"/>
          <w:sz w:val="24"/>
          <w:szCs w:val="24"/>
          <w:highlight w:val="none"/>
        </w:rPr>
        <w:t xml:space="preserve">                   </w:t>
      </w:r>
      <w:r>
        <w:rPr>
          <w:rFonts w:hint="eastAsia" w:hAnsi="宋体" w:cs="宋体"/>
          <w:sz w:val="24"/>
          <w:szCs w:val="24"/>
          <w:highlight w:val="none"/>
        </w:rPr>
      </w:r>
      <w:r/>
    </w:p>
    <w:p>
      <w:pPr>
        <w:pStyle w:val="1011"/>
        <w:jc w:val="left"/>
        <w:spacing w:line="360" w:lineRule="auto"/>
        <w:widowControl/>
        <w:rPr>
          <w:rFonts w:hint="eastAsia" w:hAnsi="宋体" w:cs="宋体"/>
          <w:sz w:val="24"/>
          <w:szCs w:val="24"/>
          <w:highlight w:val="none"/>
        </w:rPr>
      </w:pPr>
      <w:r>
        <w:rPr>
          <w:rFonts w:hint="eastAsia" w:hAnsi="宋体" w:cs="宋体"/>
          <w:sz w:val="24"/>
          <w:szCs w:val="24"/>
          <w:highlight w:val="none"/>
        </w:rPr>
        <w:t xml:space="preserve">邮编：</w:t>
      </w:r>
      <w:r>
        <w:rPr>
          <w:rFonts w:hint="eastAsia" w:hAnsi="宋体" w:cs="宋体"/>
          <w:sz w:val="24"/>
          <w:szCs w:val="24"/>
          <w:highlight w:val="none"/>
          <w:u w:val="single"/>
        </w:rPr>
        <w:t xml:space="preserve">                      </w:t>
      </w:r>
      <w:r>
        <w:rPr>
          <w:rFonts w:hint="eastAsia" w:hAnsi="宋体" w:cs="宋体"/>
          <w:sz w:val="24"/>
          <w:szCs w:val="24"/>
          <w:highlight w:val="none"/>
        </w:rPr>
      </w:r>
      <w:r/>
    </w:p>
    <w:p>
      <w:pPr>
        <w:pStyle w:val="1011"/>
        <w:jc w:val="left"/>
        <w:spacing w:line="360" w:lineRule="auto"/>
        <w:widowControl/>
        <w:rPr>
          <w:rFonts w:hAnsi="宋体" w:cs="宋体"/>
          <w:sz w:val="24"/>
          <w:szCs w:val="24"/>
          <w:highlight w:val="none"/>
        </w:rPr>
      </w:pPr>
      <w:r>
        <w:rPr>
          <w:rFonts w:hint="eastAsia" w:hAnsi="宋体" w:cs="宋体"/>
          <w:sz w:val="24"/>
          <w:szCs w:val="24"/>
          <w:highlight w:val="none"/>
        </w:rPr>
        <w:t xml:space="preserve">法定代表人或委托代理人(签字或签章)：</w:t>
      </w:r>
      <w:r>
        <w:rPr>
          <w:rFonts w:hint="eastAsia" w:hAnsi="宋体" w:cs="宋体"/>
          <w:sz w:val="24"/>
          <w:szCs w:val="24"/>
          <w:highlight w:val="none"/>
          <w:u w:val="single"/>
        </w:rPr>
        <w:t xml:space="preserve">                 </w:t>
      </w:r>
      <w:r>
        <w:rPr>
          <w:rFonts w:hAnsi="宋体" w:cs="宋体"/>
          <w:sz w:val="24"/>
          <w:szCs w:val="24"/>
          <w:highlight w:val="none"/>
        </w:rPr>
      </w:r>
      <w:r/>
    </w:p>
    <w:p>
      <w:pPr>
        <w:pStyle w:val="1011"/>
        <w:jc w:val="left"/>
        <w:spacing w:line="360" w:lineRule="auto"/>
        <w:widowControl/>
        <w:rPr>
          <w:rFonts w:hint="eastAsia" w:hAnsi="宋体" w:cs="宋体"/>
          <w:sz w:val="24"/>
          <w:szCs w:val="24"/>
          <w:highlight w:val="none"/>
        </w:rPr>
      </w:pPr>
      <w:r>
        <w:rPr>
          <w:rFonts w:hint="eastAsia" w:hAnsi="宋体" w:cs="宋体"/>
          <w:sz w:val="24"/>
          <w:szCs w:val="24"/>
          <w:highlight w:val="none"/>
        </w:rPr>
        <w:t xml:space="preserve">日期：</w:t>
      </w:r>
      <w:r>
        <w:rPr>
          <w:rFonts w:hint="eastAsia" w:hAnsi="宋体" w:cs="宋体"/>
          <w:sz w:val="24"/>
          <w:szCs w:val="24"/>
          <w:highlight w:val="none"/>
          <w:u w:val="single"/>
        </w:rPr>
        <w:t xml:space="preserve">     </w:t>
      </w:r>
      <w:r>
        <w:rPr>
          <w:rFonts w:hint="eastAsia" w:hAnsi="宋体" w:cs="宋体"/>
          <w:sz w:val="24"/>
          <w:szCs w:val="24"/>
          <w:highlight w:val="none"/>
        </w:rPr>
      </w:r>
      <w:r/>
    </w:p>
    <w:p>
      <w:pPr>
        <w:pStyle w:val="1011"/>
        <w:spacing w:line="360" w:lineRule="auto"/>
        <w:widowControl/>
        <w:rPr>
          <w:rFonts w:hint="eastAsia" w:hAnsi="宋体" w:cs="宋体"/>
          <w:b/>
          <w:bCs/>
          <w:sz w:val="24"/>
          <w:szCs w:val="24"/>
          <w:highlight w:val="none"/>
        </w:rPr>
      </w:pPr>
      <w:r>
        <w:rPr>
          <w:rFonts w:hint="eastAsia" w:hAnsi="宋体" w:cs="宋体"/>
          <w:b/>
          <w:bCs/>
          <w:sz w:val="24"/>
          <w:szCs w:val="24"/>
          <w:highlight w:val="none"/>
        </w:rPr>
      </w:r>
      <w:r/>
    </w:p>
    <w:p>
      <w:pPr>
        <w:pStyle w:val="1011"/>
        <w:spacing w:line="360" w:lineRule="auto"/>
        <w:widowControl/>
        <w:rPr>
          <w:rFonts w:hint="eastAsia" w:hAnsi="宋体" w:cs="宋体"/>
          <w:b/>
          <w:bCs/>
          <w:sz w:val="21"/>
          <w:szCs w:val="21"/>
          <w:highlight w:val="none"/>
        </w:rPr>
      </w:pPr>
      <w:r>
        <w:rPr>
          <w:rFonts w:hint="eastAsia" w:hAnsi="宋体" w:cs="宋体"/>
          <w:b/>
          <w:bCs/>
          <w:sz w:val="21"/>
          <w:szCs w:val="21"/>
          <w:highlight w:val="none"/>
        </w:rPr>
      </w:r>
      <w:r/>
    </w:p>
    <w:p>
      <w:pPr>
        <w:pStyle w:val="1011"/>
        <w:spacing w:line="360" w:lineRule="auto"/>
        <w:widowControl/>
        <w:rPr>
          <w:rFonts w:hint="eastAsia" w:hAnsi="宋体" w:cs="宋体"/>
          <w:b/>
          <w:bCs/>
          <w:sz w:val="21"/>
          <w:szCs w:val="21"/>
          <w:highlight w:val="none"/>
        </w:rPr>
      </w:pPr>
      <w:r>
        <w:rPr>
          <w:rFonts w:hint="eastAsia" w:hAnsi="宋体" w:cs="宋体"/>
          <w:b/>
          <w:bCs/>
          <w:sz w:val="21"/>
          <w:szCs w:val="21"/>
          <w:highlight w:val="none"/>
        </w:rPr>
      </w:r>
      <w:r/>
    </w:p>
    <w:p>
      <w:pPr>
        <w:pStyle w:val="1011"/>
        <w:spacing w:line="360" w:lineRule="auto"/>
        <w:widowControl/>
        <w:rPr>
          <w:rFonts w:hint="eastAsia" w:hAnsi="宋体" w:cs="宋体"/>
          <w:b/>
          <w:bCs/>
          <w:sz w:val="21"/>
          <w:szCs w:val="21"/>
          <w:highlight w:val="none"/>
        </w:rPr>
      </w:pPr>
      <w:r>
        <w:rPr>
          <w:rFonts w:hint="eastAsia" w:hAnsi="宋体" w:cs="宋体"/>
          <w:b/>
          <w:bCs/>
          <w:sz w:val="21"/>
          <w:szCs w:val="21"/>
          <w:highlight w:val="none"/>
        </w:rPr>
      </w:r>
      <w:r/>
    </w:p>
    <w:p>
      <w:pPr>
        <w:pStyle w:val="1011"/>
        <w:spacing w:line="360" w:lineRule="auto"/>
        <w:widowControl/>
        <w:rPr>
          <w:rFonts w:hint="eastAsia" w:hAnsi="宋体" w:cs="宋体"/>
          <w:b/>
          <w:bCs/>
          <w:sz w:val="21"/>
          <w:szCs w:val="21"/>
          <w:highlight w:val="none"/>
        </w:rPr>
      </w:pPr>
      <w:r>
        <w:rPr>
          <w:rFonts w:hint="eastAsia" w:hAnsi="宋体" w:cs="宋体"/>
          <w:b/>
          <w:bCs/>
          <w:sz w:val="21"/>
          <w:szCs w:val="21"/>
          <w:highlight w:val="none"/>
        </w:rPr>
      </w:r>
      <w:r/>
    </w:p>
    <w:p>
      <w:pPr>
        <w:pStyle w:val="1011"/>
        <w:spacing w:line="360" w:lineRule="auto"/>
        <w:widowControl/>
        <w:rPr>
          <w:rFonts w:hint="eastAsia" w:hAnsi="宋体" w:cs="宋体"/>
          <w:sz w:val="21"/>
          <w:szCs w:val="21"/>
          <w:highlight w:val="none"/>
        </w:rPr>
      </w:pPr>
      <w:r>
        <w:rPr>
          <w:rFonts w:hint="eastAsia" w:hAnsi="宋体" w:cs="宋体"/>
          <w:sz w:val="21"/>
          <w:szCs w:val="21"/>
          <w:highlight w:val="none"/>
        </w:rPr>
      </w:r>
      <w:r/>
    </w:p>
    <w:p>
      <w:pPr>
        <w:pStyle w:val="1011"/>
        <w:ind w:firstLine="420"/>
        <w:rPr>
          <w:rFonts w:hint="eastAsia" w:hAnsi="宋体" w:cs="宋体"/>
          <w:sz w:val="21"/>
          <w:szCs w:val="21"/>
          <w:highlight w:val="none"/>
        </w:rPr>
      </w:pPr>
      <w:r>
        <w:rPr>
          <w:rFonts w:hint="eastAsia" w:hAnsi="宋体" w:cs="宋体"/>
          <w:sz w:val="21"/>
          <w:szCs w:val="21"/>
          <w:highlight w:val="none"/>
        </w:rPr>
      </w:r>
      <w:r/>
    </w:p>
    <w:p>
      <w:pPr>
        <w:pStyle w:val="1011"/>
        <w:pageBreakBefore/>
        <w:spacing w:line="360" w:lineRule="auto"/>
        <w:rPr>
          <w:rFonts w:hint="eastAsia" w:hAnsi="宋体" w:cs="宋体"/>
          <w:sz w:val="24"/>
          <w:szCs w:val="24"/>
          <w:highlight w:val="none"/>
        </w:rPr>
      </w:pPr>
      <w:r>
        <w:rPr>
          <w:rFonts w:hint="eastAsia" w:hAnsi="宋体" w:cs="宋体"/>
          <w:b/>
          <w:bCs/>
          <w:sz w:val="24"/>
          <w:szCs w:val="24"/>
          <w:highlight w:val="none"/>
        </w:rPr>
        <w:t xml:space="preserve">投标文件格式十</w:t>
      </w:r>
      <w:r>
        <w:rPr>
          <w:rFonts w:hint="eastAsia" w:hAnsi="宋体" w:cs="宋体"/>
          <w:b/>
          <w:bCs/>
          <w:sz w:val="24"/>
          <w:szCs w:val="24"/>
          <w:highlight w:val="none"/>
          <w:lang w:eastAsia="zh-CN"/>
        </w:rPr>
        <w:t xml:space="preserve">三</w:t>
      </w:r>
      <w:r>
        <w:rPr>
          <w:rFonts w:hint="eastAsia" w:hAnsi="宋体" w:cs="宋体"/>
          <w:b/>
          <w:bCs/>
          <w:sz w:val="24"/>
          <w:szCs w:val="24"/>
          <w:highlight w:val="none"/>
        </w:rPr>
        <w:t xml:space="preserve">：</w:t>
      </w:r>
      <w:r>
        <w:rPr>
          <w:rFonts w:hint="eastAsia" w:hAnsi="宋体" w:cs="宋体"/>
          <w:sz w:val="24"/>
          <w:szCs w:val="24"/>
          <w:highlight w:val="none"/>
        </w:rPr>
      </w:r>
      <w:r/>
    </w:p>
    <w:p>
      <w:pPr>
        <w:pStyle w:val="1011"/>
        <w:jc w:val="center"/>
        <w:spacing w:before="25" w:after="25" w:line="360" w:lineRule="auto"/>
        <w:rPr>
          <w:rFonts w:hint="eastAsia" w:hAnsi="宋体" w:cs="宋体"/>
          <w:bCs/>
          <w:sz w:val="24"/>
          <w:szCs w:val="24"/>
          <w:highlight w:val="none"/>
        </w:rPr>
      </w:pPr>
      <w:r>
        <w:rPr>
          <w:rFonts w:hint="eastAsia" w:hAnsi="宋体" w:cs="宋体"/>
          <w:bCs/>
          <w:sz w:val="24"/>
          <w:szCs w:val="24"/>
          <w:highlight w:val="none"/>
        </w:rPr>
        <w:t xml:space="preserve">售后服务承诺书</w:t>
      </w:r>
      <w:r>
        <w:rPr>
          <w:rFonts w:hint="eastAsia" w:hAnsi="宋体" w:cs="宋体"/>
          <w:bCs/>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37"/>
        <w:gridCol w:w="1927"/>
        <w:gridCol w:w="3041"/>
        <w:gridCol w:w="1373"/>
      </w:tblGrid>
      <w:tr>
        <w:trPr>
          <w:trHeight w:val="567"/>
        </w:trPr>
        <w:tc>
          <w:tcPr>
            <w:tcW w:w="719"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t xml:space="preserve">序号</w:t>
            </w:r>
            <w:r>
              <w:rPr>
                <w:rFonts w:hint="eastAsia" w:hAnsi="宋体" w:cs="宋体"/>
                <w:sz w:val="24"/>
                <w:szCs w:val="24"/>
                <w:highlight w:val="none"/>
              </w:rPr>
            </w:r>
            <w:r/>
          </w:p>
        </w:tc>
        <w:tc>
          <w:tcPr>
            <w:gridSpan w:val="2"/>
            <w:tcW w:w="3764"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t xml:space="preserve">售后服务内容</w:t>
            </w:r>
            <w:r>
              <w:rPr>
                <w:rFonts w:hint="eastAsia" w:hAnsi="宋体" w:cs="宋体"/>
                <w:sz w:val="24"/>
                <w:szCs w:val="24"/>
                <w:highlight w:val="none"/>
              </w:rPr>
            </w:r>
            <w:r/>
          </w:p>
        </w:tc>
        <w:tc>
          <w:tcPr>
            <w:tcW w:w="3041"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t xml:space="preserve">期限（时间）</w:t>
            </w:r>
            <w:r>
              <w:rPr>
                <w:rFonts w:hint="eastAsia" w:hAnsi="宋体" w:cs="宋体"/>
                <w:sz w:val="24"/>
                <w:szCs w:val="24"/>
                <w:highlight w:val="none"/>
              </w:rPr>
            </w:r>
            <w:r/>
          </w:p>
        </w:tc>
        <w:tc>
          <w:tcPr>
            <w:tcW w:w="1373"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t xml:space="preserve">备注</w:t>
            </w:r>
            <w:r>
              <w:rPr>
                <w:rFonts w:hint="eastAsia" w:hAnsi="宋体" w:cs="宋体"/>
                <w:sz w:val="24"/>
                <w:szCs w:val="24"/>
                <w:highlight w:val="none"/>
              </w:rPr>
            </w:r>
            <w:r/>
          </w:p>
        </w:tc>
      </w:tr>
      <w:tr>
        <w:trPr>
          <w:trHeight w:val="567"/>
        </w:trPr>
        <w:tc>
          <w:tcPr>
            <w:tcW w:w="719"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t xml:space="preserve">1</w:t>
            </w:r>
            <w:r>
              <w:rPr>
                <w:rFonts w:hint="eastAsia" w:hAnsi="宋体" w:cs="宋体"/>
                <w:sz w:val="24"/>
                <w:szCs w:val="24"/>
                <w:highlight w:val="none"/>
              </w:rPr>
            </w:r>
            <w:r/>
          </w:p>
        </w:tc>
        <w:tc>
          <w:tcPr>
            <w:tcW w:w="1837" w:type="dxa"/>
            <w:vAlign w:val="center"/>
            <w:vMerge w:val="restart"/>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t xml:space="preserve">质保期内</w:t>
            </w:r>
            <w:r>
              <w:rPr>
                <w:rFonts w:hint="eastAsia" w:hAnsi="宋体" w:cs="宋体"/>
                <w:sz w:val="24"/>
                <w:szCs w:val="24"/>
                <w:highlight w:val="none"/>
              </w:rPr>
            </w:r>
            <w:r/>
          </w:p>
        </w:tc>
        <w:tc>
          <w:tcPr>
            <w:tcW w:w="1927"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t xml:space="preserve">免费更换</w:t>
            </w:r>
            <w:r>
              <w:rPr>
                <w:rFonts w:hint="eastAsia" w:hAnsi="宋体" w:cs="宋体"/>
                <w:sz w:val="24"/>
                <w:szCs w:val="24"/>
                <w:highlight w:val="none"/>
              </w:rPr>
            </w:r>
            <w:r/>
          </w:p>
        </w:tc>
        <w:tc>
          <w:tcPr>
            <w:tcW w:w="3041"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c>
          <w:tcPr>
            <w:tcW w:w="1373"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r>
      <w:tr>
        <w:trPr>
          <w:trHeight w:val="567"/>
        </w:trPr>
        <w:tc>
          <w:tcPr>
            <w:tcW w:w="719"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t xml:space="preserve">2</w:t>
            </w:r>
            <w:r>
              <w:rPr>
                <w:rFonts w:hint="eastAsia" w:hAnsi="宋体" w:cs="宋体"/>
                <w:sz w:val="24"/>
                <w:szCs w:val="24"/>
                <w:highlight w:val="none"/>
              </w:rPr>
            </w:r>
            <w:r/>
          </w:p>
        </w:tc>
        <w:tc>
          <w:tcPr>
            <w:tcW w:w="1837" w:type="dxa"/>
            <w:vAlign w:val="center"/>
            <w:vMerge w:val="continue"/>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c>
          <w:tcPr>
            <w:tcW w:w="1927"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t xml:space="preserve">免费维修</w:t>
            </w:r>
            <w:r>
              <w:rPr>
                <w:rFonts w:hint="eastAsia" w:hAnsi="宋体" w:cs="宋体"/>
                <w:sz w:val="24"/>
                <w:szCs w:val="24"/>
                <w:highlight w:val="none"/>
              </w:rPr>
            </w:r>
            <w:r/>
          </w:p>
        </w:tc>
        <w:tc>
          <w:tcPr>
            <w:tcW w:w="3041"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c>
          <w:tcPr>
            <w:tcW w:w="1373"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r>
      <w:tr>
        <w:trPr>
          <w:trHeight w:val="567"/>
        </w:trPr>
        <w:tc>
          <w:tcPr>
            <w:tcW w:w="719"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t xml:space="preserve">3</w:t>
            </w:r>
            <w:r>
              <w:rPr>
                <w:rFonts w:hint="eastAsia" w:hAnsi="宋体" w:cs="宋体"/>
                <w:sz w:val="24"/>
                <w:szCs w:val="24"/>
                <w:highlight w:val="none"/>
              </w:rPr>
            </w:r>
            <w:r/>
          </w:p>
        </w:tc>
        <w:tc>
          <w:tcPr>
            <w:gridSpan w:val="2"/>
            <w:tcW w:w="3764"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t xml:space="preserve">质保期满后免人工维修</w:t>
            </w:r>
            <w:r>
              <w:rPr>
                <w:rFonts w:hint="eastAsia" w:hAnsi="宋体" w:cs="宋体"/>
                <w:sz w:val="24"/>
                <w:szCs w:val="24"/>
                <w:highlight w:val="none"/>
              </w:rPr>
            </w:r>
            <w:r/>
          </w:p>
        </w:tc>
        <w:tc>
          <w:tcPr>
            <w:tcW w:w="3041"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c>
          <w:tcPr>
            <w:tcW w:w="1373"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r>
      <w:tr>
        <w:trPr>
          <w:trHeight w:val="567"/>
        </w:trPr>
        <w:tc>
          <w:tcPr>
            <w:tcW w:w="719"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t xml:space="preserve">4</w:t>
            </w:r>
            <w:r>
              <w:rPr>
                <w:rFonts w:hint="eastAsia" w:hAnsi="宋体" w:cs="宋体"/>
                <w:sz w:val="24"/>
                <w:szCs w:val="24"/>
                <w:highlight w:val="none"/>
              </w:rPr>
            </w:r>
            <w:r/>
          </w:p>
        </w:tc>
        <w:tc>
          <w:tcPr>
            <w:gridSpan w:val="2"/>
            <w:tcW w:w="3764"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t xml:space="preserve">服务响应</w:t>
            </w:r>
            <w:r>
              <w:rPr>
                <w:rFonts w:hint="eastAsia" w:hAnsi="宋体" w:cs="宋体"/>
                <w:sz w:val="24"/>
                <w:szCs w:val="24"/>
                <w:highlight w:val="none"/>
              </w:rPr>
            </w:r>
            <w:r/>
          </w:p>
        </w:tc>
        <w:tc>
          <w:tcPr>
            <w:tcW w:w="3041"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c>
          <w:tcPr>
            <w:tcW w:w="1373"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r>
      <w:tr>
        <w:trPr>
          <w:trHeight w:val="567"/>
        </w:trPr>
        <w:tc>
          <w:tcPr>
            <w:tcW w:w="719"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t xml:space="preserve">5</w:t>
            </w:r>
            <w:r>
              <w:rPr>
                <w:rFonts w:hint="eastAsia" w:hAnsi="宋体" w:cs="宋体"/>
                <w:sz w:val="24"/>
                <w:szCs w:val="24"/>
                <w:highlight w:val="none"/>
              </w:rPr>
            </w:r>
            <w:r/>
          </w:p>
        </w:tc>
        <w:tc>
          <w:tcPr>
            <w:gridSpan w:val="2"/>
            <w:tcW w:w="3764"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t xml:space="preserve">到达现场</w:t>
            </w:r>
            <w:r>
              <w:rPr>
                <w:rFonts w:hint="eastAsia" w:hAnsi="宋体" w:cs="宋体"/>
                <w:sz w:val="24"/>
                <w:szCs w:val="24"/>
                <w:highlight w:val="none"/>
              </w:rPr>
            </w:r>
            <w:r/>
          </w:p>
        </w:tc>
        <w:tc>
          <w:tcPr>
            <w:tcW w:w="3041"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c>
          <w:tcPr>
            <w:tcW w:w="1373"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r>
      <w:tr>
        <w:trPr>
          <w:trHeight w:val="567"/>
        </w:trPr>
        <w:tc>
          <w:tcPr>
            <w:tcW w:w="719"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t xml:space="preserve">6</w:t>
            </w:r>
            <w:r>
              <w:rPr>
                <w:rFonts w:hint="eastAsia" w:hAnsi="宋体" w:cs="宋体"/>
                <w:sz w:val="24"/>
                <w:szCs w:val="24"/>
                <w:highlight w:val="none"/>
              </w:rPr>
            </w:r>
            <w:r/>
          </w:p>
        </w:tc>
        <w:tc>
          <w:tcPr>
            <w:gridSpan w:val="2"/>
            <w:tcW w:w="3764"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t xml:space="preserve">解决问题</w:t>
            </w:r>
            <w:r>
              <w:rPr>
                <w:rFonts w:hint="eastAsia" w:hAnsi="宋体" w:cs="宋体"/>
                <w:sz w:val="24"/>
                <w:szCs w:val="24"/>
                <w:highlight w:val="none"/>
              </w:rPr>
            </w:r>
            <w:r/>
          </w:p>
        </w:tc>
        <w:tc>
          <w:tcPr>
            <w:tcW w:w="3041"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c>
          <w:tcPr>
            <w:tcW w:w="1373"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r>
      <w:tr>
        <w:trPr>
          <w:trHeight w:val="567"/>
        </w:trPr>
        <w:tc>
          <w:tcPr>
            <w:tcW w:w="719"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c>
          <w:tcPr>
            <w:gridSpan w:val="2"/>
            <w:tcW w:w="3764"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c>
          <w:tcPr>
            <w:tcW w:w="3041"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c>
          <w:tcPr>
            <w:tcW w:w="1373"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r>
      <w:tr>
        <w:trPr>
          <w:trHeight w:val="567"/>
        </w:trPr>
        <w:tc>
          <w:tcPr>
            <w:tcW w:w="719"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c>
          <w:tcPr>
            <w:gridSpan w:val="2"/>
            <w:tcW w:w="3764"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c>
          <w:tcPr>
            <w:tcW w:w="3041"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c>
          <w:tcPr>
            <w:tcW w:w="1373"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r>
      <w:tr>
        <w:trPr>
          <w:trHeight w:val="567"/>
        </w:trPr>
        <w:tc>
          <w:tcPr>
            <w:tcW w:w="719"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c>
          <w:tcPr>
            <w:gridSpan w:val="2"/>
            <w:tcW w:w="3764"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c>
          <w:tcPr>
            <w:tcW w:w="3041"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c>
          <w:tcPr>
            <w:tcW w:w="1373" w:type="dxa"/>
            <w:vAlign w:val="center"/>
            <w:textDirection w:val="lrTb"/>
            <w:noWrap w:val="false"/>
          </w:tcPr>
          <w:p>
            <w:pPr>
              <w:pStyle w:val="1011"/>
              <w:jc w:val="center"/>
              <w:spacing w:before="25" w:after="25" w:line="360" w:lineRule="auto"/>
              <w:rPr>
                <w:rFonts w:hint="eastAsia" w:hAnsi="宋体" w:cs="宋体"/>
                <w:sz w:val="24"/>
                <w:szCs w:val="24"/>
                <w:highlight w:val="none"/>
              </w:rPr>
            </w:pPr>
            <w:r>
              <w:rPr>
                <w:rFonts w:hint="eastAsia" w:hAnsi="宋体" w:cs="宋体"/>
                <w:sz w:val="24"/>
                <w:szCs w:val="24"/>
                <w:highlight w:val="none"/>
              </w:rPr>
            </w:r>
            <w:r/>
          </w:p>
        </w:tc>
      </w:tr>
    </w:tbl>
    <w:p>
      <w:pPr>
        <w:pStyle w:val="1011"/>
        <w:ind w:firstLine="480"/>
        <w:spacing w:before="25" w:after="25" w:line="360" w:lineRule="auto"/>
        <w:rPr>
          <w:rFonts w:hint="eastAsia" w:hAnsi="宋体" w:cs="宋体"/>
          <w:bCs/>
          <w:sz w:val="24"/>
          <w:szCs w:val="24"/>
          <w:highlight w:val="none"/>
        </w:rPr>
      </w:pPr>
      <w:r>
        <w:rPr>
          <w:rFonts w:hint="eastAsia" w:hAnsi="宋体" w:cs="宋体"/>
          <w:bCs/>
          <w:sz w:val="24"/>
          <w:szCs w:val="24"/>
          <w:highlight w:val="none"/>
        </w:rPr>
        <w:t xml:space="preserve">注：</w:t>
      </w:r>
      <w:r>
        <w:rPr>
          <w:rFonts w:hint="eastAsia" w:hAnsi="宋体" w:cs="宋体"/>
          <w:bCs/>
          <w:sz w:val="24"/>
          <w:szCs w:val="24"/>
          <w:highlight w:val="none"/>
        </w:rPr>
      </w:r>
      <w:r/>
    </w:p>
    <w:p>
      <w:pPr>
        <w:pStyle w:val="1011"/>
        <w:ind w:firstLine="480"/>
        <w:spacing w:before="25" w:after="25" w:line="360" w:lineRule="auto"/>
        <w:rPr>
          <w:rFonts w:hint="eastAsia" w:hAnsi="宋体" w:cs="宋体"/>
          <w:bCs/>
          <w:sz w:val="24"/>
          <w:szCs w:val="24"/>
          <w:highlight w:val="none"/>
        </w:rPr>
      </w:pPr>
      <w:r>
        <w:rPr>
          <w:rFonts w:hint="eastAsia" w:hAnsi="宋体" w:cs="宋体"/>
          <w:bCs/>
          <w:sz w:val="24"/>
          <w:szCs w:val="24"/>
          <w:highlight w:val="none"/>
        </w:rPr>
        <w:t xml:space="preserve">1.上述1、2、3条请明确期限，4、5、6条请明确时间；</w:t>
      </w:r>
      <w:r>
        <w:rPr>
          <w:rFonts w:hint="eastAsia" w:hAnsi="宋体" w:cs="宋体"/>
          <w:bCs/>
          <w:sz w:val="24"/>
          <w:szCs w:val="24"/>
          <w:highlight w:val="none"/>
        </w:rPr>
      </w:r>
      <w:r/>
    </w:p>
    <w:p>
      <w:pPr>
        <w:pStyle w:val="1011"/>
        <w:ind w:firstLine="480"/>
        <w:spacing w:before="25" w:after="25" w:line="360" w:lineRule="auto"/>
        <w:rPr>
          <w:rFonts w:hint="eastAsia" w:hAnsi="宋体" w:cs="宋体"/>
          <w:bCs/>
          <w:sz w:val="24"/>
          <w:szCs w:val="24"/>
          <w:highlight w:val="none"/>
        </w:rPr>
      </w:pPr>
      <w:r>
        <w:rPr>
          <w:rFonts w:hint="eastAsia" w:hAnsi="宋体" w:cs="宋体"/>
          <w:bCs/>
          <w:sz w:val="24"/>
          <w:szCs w:val="24"/>
          <w:highlight w:val="none"/>
        </w:rPr>
        <w:t xml:space="preserve">2.针对服务内容有必须说明的事项，请在“备注”栏目内注明；</w:t>
      </w:r>
      <w:r>
        <w:rPr>
          <w:rFonts w:hint="eastAsia" w:hAnsi="宋体" w:cs="宋体"/>
          <w:bCs/>
          <w:sz w:val="24"/>
          <w:szCs w:val="24"/>
          <w:highlight w:val="none"/>
        </w:rPr>
      </w:r>
      <w:r/>
    </w:p>
    <w:p>
      <w:pPr>
        <w:pStyle w:val="1011"/>
        <w:ind w:firstLine="480"/>
        <w:spacing w:before="25" w:after="25" w:line="360" w:lineRule="auto"/>
        <w:rPr>
          <w:rFonts w:hint="eastAsia" w:hAnsi="宋体" w:cs="宋体"/>
          <w:bCs/>
          <w:sz w:val="24"/>
          <w:szCs w:val="24"/>
          <w:highlight w:val="none"/>
        </w:rPr>
      </w:pPr>
      <w:r>
        <w:rPr>
          <w:rFonts w:hint="eastAsia" w:hAnsi="宋体" w:cs="宋体"/>
          <w:bCs/>
          <w:sz w:val="24"/>
          <w:szCs w:val="24"/>
          <w:highlight w:val="none"/>
        </w:rPr>
        <w:t xml:space="preserve">3.如有其它售后服务内容，可自行参照填写。</w:t>
      </w:r>
      <w:r>
        <w:rPr>
          <w:rFonts w:hint="eastAsia" w:hAnsi="宋体" w:cs="宋体"/>
          <w:bCs/>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投标方：（单位盖章）</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法定代表人或代理人：（签字或盖章）</w:t>
      </w:r>
      <w:r>
        <w:rPr>
          <w:rFonts w:hint="eastAsia" w:hAnsi="宋体" w:cs="宋体"/>
          <w:sz w:val="24"/>
          <w:szCs w:val="24"/>
          <w:highlight w:val="none"/>
        </w:rPr>
      </w:r>
      <w:r/>
    </w:p>
    <w:p>
      <w:pPr>
        <w:pStyle w:val="1011"/>
        <w:ind w:firstLine="480"/>
        <w:spacing w:line="360" w:lineRule="auto"/>
        <w:rPr>
          <w:rFonts w:hint="eastAsia" w:hAnsi="宋体" w:cs="宋体"/>
          <w:sz w:val="24"/>
          <w:szCs w:val="24"/>
          <w:highlight w:val="none"/>
        </w:rPr>
      </w:pPr>
      <w:r>
        <w:rPr>
          <w:rFonts w:hint="eastAsia" w:hAnsi="宋体" w:cs="宋体"/>
          <w:sz w:val="24"/>
          <w:szCs w:val="24"/>
          <w:highlight w:val="none"/>
        </w:rPr>
        <w:t xml:space="preserve">日期：         年         月       日</w:t>
      </w:r>
      <w:r>
        <w:rPr>
          <w:rFonts w:hint="eastAsia" w:hAnsi="宋体" w:cs="宋体"/>
          <w:sz w:val="24"/>
          <w:szCs w:val="24"/>
          <w:highlight w:val="none"/>
        </w:rPr>
      </w:r>
      <w:r/>
    </w:p>
    <w:p>
      <w:pPr>
        <w:pStyle w:val="1011"/>
        <w:rPr>
          <w:rFonts w:hint="eastAsia" w:hAnsi="宋体" w:cs="宋体"/>
          <w:sz w:val="21"/>
          <w:szCs w:val="21"/>
          <w:highlight w:val="none"/>
        </w:rPr>
      </w:pPr>
      <w:r>
        <w:rPr>
          <w:rFonts w:hint="eastAsia" w:hAnsi="宋体" w:cs="宋体"/>
          <w:sz w:val="21"/>
          <w:szCs w:val="21"/>
          <w:highlight w:val="none"/>
        </w:rPr>
      </w:r>
      <w:r/>
    </w:p>
    <w:p>
      <w:pPr>
        <w:pStyle w:val="1011"/>
        <w:ind w:firstLine="420"/>
        <w:rPr>
          <w:rFonts w:hint="eastAsia" w:hAnsi="宋体" w:cs="宋体"/>
          <w:sz w:val="21"/>
          <w:szCs w:val="21"/>
          <w:highlight w:val="none"/>
        </w:rPr>
      </w:pPr>
      <w:r>
        <w:rPr>
          <w:rFonts w:hint="eastAsia" w:hAnsi="宋体" w:cs="宋体"/>
          <w:sz w:val="21"/>
          <w:szCs w:val="21"/>
          <w:highlight w:val="none"/>
        </w:rPr>
      </w:r>
      <w:r/>
    </w:p>
    <w:p>
      <w:pPr>
        <w:pStyle w:val="1011"/>
        <w:ind w:firstLine="420"/>
        <w:rPr>
          <w:rFonts w:hint="eastAsia" w:hAnsi="宋体" w:cs="宋体"/>
          <w:sz w:val="21"/>
          <w:szCs w:val="21"/>
          <w:highlight w:val="none"/>
        </w:rPr>
      </w:pPr>
      <w:r>
        <w:rPr>
          <w:rFonts w:hint="eastAsia" w:hAnsi="宋体" w:cs="宋体"/>
          <w:sz w:val="21"/>
          <w:szCs w:val="21"/>
          <w:highlight w:val="none"/>
        </w:rPr>
      </w:r>
      <w:r/>
    </w:p>
    <w:p>
      <w:pPr>
        <w:pStyle w:val="1011"/>
        <w:ind w:firstLine="420"/>
        <w:rPr>
          <w:rFonts w:hint="eastAsia" w:hAnsi="宋体" w:cs="宋体"/>
          <w:sz w:val="21"/>
          <w:szCs w:val="21"/>
          <w:highlight w:val="none"/>
        </w:rPr>
      </w:pPr>
      <w:r>
        <w:rPr>
          <w:rFonts w:hint="eastAsia" w:hAnsi="宋体" w:cs="宋体"/>
          <w:sz w:val="21"/>
          <w:szCs w:val="21"/>
          <w:highlight w:val="none"/>
        </w:rPr>
      </w:r>
      <w:r/>
    </w:p>
    <w:p>
      <w:pPr>
        <w:pStyle w:val="1011"/>
        <w:ind w:firstLine="420"/>
        <w:rPr>
          <w:rFonts w:hint="eastAsia" w:hAnsi="宋体" w:cs="宋体"/>
          <w:sz w:val="21"/>
          <w:szCs w:val="21"/>
          <w:highlight w:val="none"/>
        </w:rPr>
      </w:pPr>
      <w:r>
        <w:rPr>
          <w:rFonts w:hint="eastAsia" w:hAnsi="宋体" w:cs="宋体"/>
          <w:sz w:val="21"/>
          <w:szCs w:val="21"/>
          <w:highlight w:val="none"/>
        </w:rPr>
      </w:r>
      <w:r/>
    </w:p>
    <w:p>
      <w:pPr>
        <w:pStyle w:val="1011"/>
        <w:ind w:firstLine="420"/>
        <w:rPr>
          <w:rFonts w:hint="eastAsia" w:hAnsi="宋体" w:cs="宋体"/>
          <w:sz w:val="21"/>
          <w:szCs w:val="21"/>
          <w:highlight w:val="none"/>
        </w:rPr>
      </w:pPr>
      <w:r>
        <w:rPr>
          <w:rFonts w:hint="eastAsia" w:hAnsi="宋体" w:cs="宋体"/>
          <w:sz w:val="21"/>
          <w:szCs w:val="21"/>
          <w:highlight w:val="none"/>
        </w:rPr>
      </w:r>
      <w:r/>
    </w:p>
    <w:p>
      <w:pPr>
        <w:pStyle w:val="1011"/>
        <w:ind w:firstLine="420"/>
        <w:rPr>
          <w:rFonts w:hint="eastAsia" w:hAnsi="宋体" w:cs="宋体"/>
          <w:sz w:val="21"/>
          <w:szCs w:val="21"/>
          <w:highlight w:val="none"/>
        </w:rPr>
      </w:pPr>
      <w:r>
        <w:rPr>
          <w:rFonts w:hint="eastAsia" w:hAnsi="宋体" w:cs="宋体"/>
          <w:sz w:val="21"/>
          <w:szCs w:val="21"/>
          <w:highlight w:val="none"/>
        </w:rPr>
      </w:r>
      <w:r/>
    </w:p>
    <w:p>
      <w:pPr>
        <w:pStyle w:val="1011"/>
        <w:ind w:firstLine="420"/>
        <w:rPr>
          <w:rFonts w:hint="eastAsia" w:hAnsi="宋体" w:cs="宋体"/>
          <w:sz w:val="21"/>
          <w:szCs w:val="21"/>
          <w:highlight w:val="none"/>
        </w:rPr>
      </w:pPr>
      <w:r>
        <w:rPr>
          <w:rFonts w:hint="eastAsia" w:hAnsi="宋体" w:cs="宋体"/>
          <w:sz w:val="21"/>
          <w:szCs w:val="21"/>
          <w:highlight w:val="none"/>
        </w:rPr>
      </w:r>
      <w:r/>
    </w:p>
    <w:p>
      <w:pPr>
        <w:pStyle w:val="1011"/>
        <w:ind w:firstLine="420"/>
        <w:rPr>
          <w:rFonts w:hint="eastAsia" w:hAnsi="宋体" w:cs="宋体"/>
          <w:sz w:val="21"/>
          <w:szCs w:val="21"/>
          <w:highlight w:val="none"/>
        </w:rPr>
      </w:pPr>
      <w:r>
        <w:rPr>
          <w:rFonts w:hint="eastAsia" w:hAnsi="宋体" w:cs="宋体"/>
          <w:sz w:val="21"/>
          <w:szCs w:val="21"/>
          <w:highlight w:val="none"/>
        </w:rPr>
      </w:r>
      <w:r/>
    </w:p>
    <w:p>
      <w:pPr>
        <w:pStyle w:val="1011"/>
        <w:ind w:firstLine="420"/>
        <w:rPr>
          <w:rFonts w:hint="eastAsia" w:hAnsi="宋体" w:cs="宋体"/>
          <w:sz w:val="21"/>
          <w:szCs w:val="21"/>
          <w:highlight w:val="none"/>
        </w:rPr>
      </w:pPr>
      <w:r>
        <w:rPr>
          <w:rFonts w:hint="eastAsia" w:hAnsi="宋体" w:cs="宋体"/>
          <w:sz w:val="21"/>
          <w:szCs w:val="21"/>
          <w:highlight w:val="none"/>
        </w:rPr>
      </w:r>
      <w:r/>
    </w:p>
    <w:p>
      <w:pPr>
        <w:pStyle w:val="1011"/>
        <w:ind w:firstLine="420"/>
        <w:rPr>
          <w:rFonts w:hint="eastAsia" w:hAnsi="宋体" w:cs="宋体"/>
          <w:sz w:val="21"/>
          <w:szCs w:val="21"/>
          <w:highlight w:val="none"/>
        </w:rPr>
      </w:pPr>
      <w:r>
        <w:rPr>
          <w:rFonts w:hint="eastAsia" w:hAnsi="宋体" w:cs="宋体"/>
          <w:sz w:val="21"/>
          <w:szCs w:val="21"/>
          <w:highlight w:val="none"/>
        </w:rPr>
      </w:r>
      <w:r/>
    </w:p>
    <w:p>
      <w:pPr>
        <w:pStyle w:val="1011"/>
        <w:ind w:firstLine="420"/>
        <w:rPr>
          <w:rFonts w:hint="eastAsia" w:hAnsi="宋体" w:cs="宋体"/>
          <w:sz w:val="21"/>
          <w:szCs w:val="21"/>
          <w:highlight w:val="none"/>
        </w:rPr>
      </w:pPr>
      <w:r>
        <w:rPr>
          <w:rFonts w:hint="eastAsia" w:hAnsi="宋体" w:cs="宋体"/>
          <w:sz w:val="21"/>
          <w:szCs w:val="21"/>
          <w:highlight w:val="none"/>
        </w:rPr>
      </w:r>
      <w:r/>
    </w:p>
    <w:p>
      <w:pPr>
        <w:pStyle w:val="1011"/>
        <w:ind w:firstLine="420"/>
        <w:rPr>
          <w:rFonts w:hint="eastAsia" w:hAnsi="宋体" w:cs="宋体"/>
          <w:sz w:val="21"/>
          <w:szCs w:val="21"/>
          <w:highlight w:val="none"/>
        </w:rPr>
      </w:pPr>
      <w:r>
        <w:rPr>
          <w:rFonts w:hint="eastAsia" w:hAnsi="宋体" w:cs="宋体"/>
          <w:sz w:val="21"/>
          <w:szCs w:val="21"/>
          <w:highlight w:val="none"/>
        </w:rPr>
      </w:r>
      <w:r/>
    </w:p>
    <w:p>
      <w:pPr>
        <w:pStyle w:val="1011"/>
        <w:ind w:firstLine="420"/>
        <w:rPr>
          <w:rFonts w:hint="eastAsia" w:hAnsi="宋体" w:cs="宋体"/>
          <w:sz w:val="21"/>
          <w:szCs w:val="21"/>
          <w:highlight w:val="none"/>
        </w:rPr>
      </w:pPr>
      <w:r>
        <w:rPr>
          <w:rFonts w:hint="eastAsia" w:hAnsi="宋体" w:cs="宋体"/>
          <w:sz w:val="21"/>
          <w:szCs w:val="21"/>
          <w:highlight w:val="none"/>
        </w:rPr>
      </w:r>
      <w:r/>
    </w:p>
    <w:p>
      <w:pPr>
        <w:pStyle w:val="1011"/>
        <w:rPr>
          <w:rFonts w:hint="eastAsia" w:hAnsi="宋体" w:cs="宋体"/>
          <w:sz w:val="21"/>
          <w:szCs w:val="21"/>
          <w:highlight w:val="none"/>
        </w:rPr>
      </w:pPr>
      <w:r>
        <w:rPr>
          <w:rFonts w:hint="eastAsia" w:hAnsi="宋体" w:cs="宋体"/>
          <w:sz w:val="21"/>
          <w:szCs w:val="21"/>
          <w:highlight w:val="none"/>
        </w:rPr>
      </w:r>
      <w:r/>
    </w:p>
    <w:p>
      <w:pPr>
        <w:pStyle w:val="1011"/>
        <w:spacing w:line="360" w:lineRule="auto"/>
        <w:tabs>
          <w:tab w:val="left" w:pos="1320" w:leader="none"/>
        </w:tabs>
        <w:rPr>
          <w:rFonts w:hint="eastAsia" w:hAnsi="宋体" w:cs="宋体"/>
          <w:sz w:val="24"/>
          <w:szCs w:val="24"/>
          <w:highlight w:val="none"/>
        </w:rPr>
      </w:pPr>
      <w:r>
        <w:rPr>
          <w:rFonts w:hint="eastAsia" w:hAnsi="宋体" w:cs="宋体"/>
          <w:b/>
          <w:bCs/>
          <w:sz w:val="24"/>
          <w:szCs w:val="24"/>
          <w:highlight w:val="none"/>
        </w:rPr>
        <w:t xml:space="preserve">投标文件格式十</w:t>
      </w:r>
      <w:r>
        <w:rPr>
          <w:rFonts w:hint="eastAsia" w:hAnsi="宋体" w:cs="宋体"/>
          <w:b/>
          <w:bCs/>
          <w:sz w:val="24"/>
          <w:szCs w:val="24"/>
          <w:highlight w:val="none"/>
          <w:lang w:eastAsia="zh-CN"/>
        </w:rPr>
        <w:t xml:space="preserve">四</w:t>
      </w:r>
      <w:r>
        <w:rPr>
          <w:rFonts w:hint="eastAsia" w:hAnsi="宋体" w:cs="宋体"/>
          <w:b/>
          <w:bCs/>
          <w:sz w:val="24"/>
          <w:szCs w:val="24"/>
          <w:highlight w:val="none"/>
        </w:rPr>
        <w:t xml:space="preserve">：</w:t>
      </w:r>
      <w:r>
        <w:rPr>
          <w:rFonts w:hint="eastAsia" w:hAnsi="宋体" w:cs="宋体"/>
          <w:sz w:val="24"/>
          <w:szCs w:val="24"/>
          <w:highlight w:val="none"/>
        </w:rPr>
      </w:r>
      <w:r/>
    </w:p>
    <w:p>
      <w:pPr>
        <w:pStyle w:val="1011"/>
        <w:spacing w:line="360" w:lineRule="auto"/>
        <w:rPr>
          <w:rFonts w:hint="eastAsia" w:hAnsi="宋体" w:cs="宋体"/>
          <w:b/>
          <w:bCs/>
          <w:sz w:val="24"/>
          <w:szCs w:val="24"/>
          <w:highlight w:val="none"/>
          <w:lang w:val="zh-CN"/>
        </w:rPr>
      </w:pPr>
      <w:r>
        <w:rPr>
          <w:rFonts w:hint="eastAsia" w:hAnsi="宋体" w:cs="宋体"/>
          <w:b/>
          <w:bCs/>
          <w:sz w:val="24"/>
          <w:szCs w:val="24"/>
          <w:highlight w:val="none"/>
          <w:lang w:val="zh-CN"/>
        </w:rPr>
      </w:r>
      <w:r/>
    </w:p>
    <w:p>
      <w:pPr>
        <w:pStyle w:val="1011"/>
        <w:jc w:val="center"/>
        <w:spacing w:line="360" w:lineRule="auto"/>
        <w:rPr>
          <w:rFonts w:hAnsi="宋体" w:cs="宋体"/>
          <w:sz w:val="24"/>
          <w:szCs w:val="24"/>
          <w:highlight w:val="none"/>
        </w:rPr>
      </w:pPr>
      <w:r>
        <w:rPr>
          <w:rFonts w:hint="eastAsia" w:hAnsi="宋体" w:cs="宋体"/>
          <w:b/>
          <w:sz w:val="24"/>
          <w:szCs w:val="24"/>
          <w:highlight w:val="none"/>
          <w:lang w:val="zh-CN"/>
        </w:rPr>
        <w:t xml:space="preserve">中小微企业声明函（货物）</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本公司（联合体）郑重声明，根据《政府采购促进中小企业发展管理办法》（财库﹝2020﹞46号）的规定，本公司（联合体）参加</w:t>
      </w:r>
      <w:r>
        <w:rPr>
          <w:rFonts w:hint="eastAsia" w:hAnsi="宋体" w:cs="宋体"/>
          <w:sz w:val="24"/>
          <w:szCs w:val="24"/>
          <w:highlight w:val="none"/>
          <w:u w:val="single"/>
        </w:rPr>
        <w:t xml:space="preserve">（单位名称）</w:t>
      </w:r>
      <w:r>
        <w:rPr>
          <w:rFonts w:hint="eastAsia" w:hAnsi="宋体" w:cs="宋体"/>
          <w:sz w:val="24"/>
          <w:szCs w:val="24"/>
          <w:highlight w:val="none"/>
        </w:rPr>
        <w:t xml:space="preserve">的</w:t>
      </w:r>
      <w:r>
        <w:rPr>
          <w:rFonts w:hint="eastAsia" w:hAnsi="宋体" w:cs="宋体"/>
          <w:sz w:val="24"/>
          <w:szCs w:val="24"/>
          <w:highlight w:val="none"/>
          <w:u w:val="single"/>
        </w:rPr>
        <w:t xml:space="preserve">（项目名称）</w:t>
      </w:r>
      <w:r>
        <w:rPr>
          <w:rFonts w:hint="eastAsia" w:hAnsi="宋体" w:cs="宋体"/>
          <w:sz w:val="24"/>
          <w:szCs w:val="24"/>
          <w:highlight w:val="none"/>
        </w:rPr>
        <w:t xml:space="preserve">采购活动，提供的货物全部由符合政策要求的中小企业制造。相关企业（含联合体中的中小企业、签订分包意向协议的中小企业）的具体情况如下：</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1、</w:t>
      </w:r>
      <w:r>
        <w:rPr>
          <w:rFonts w:hint="eastAsia" w:hAnsi="宋体" w:cs="宋体"/>
          <w:sz w:val="24"/>
          <w:szCs w:val="24"/>
          <w:highlight w:val="none"/>
          <w:u w:val="single"/>
        </w:rPr>
        <w:t xml:space="preserve"> （标的名称） </w:t>
      </w:r>
      <w:r>
        <w:rPr>
          <w:rFonts w:hint="eastAsia" w:hAnsi="宋体" w:cs="宋体"/>
          <w:sz w:val="24"/>
          <w:szCs w:val="24"/>
          <w:highlight w:val="none"/>
        </w:rPr>
        <w:t xml:space="preserve">，属于</w:t>
      </w:r>
      <w:r>
        <w:rPr>
          <w:rFonts w:hint="eastAsia" w:hAnsi="宋体" w:cs="宋体"/>
          <w:sz w:val="24"/>
          <w:szCs w:val="24"/>
          <w:highlight w:val="none"/>
          <w:u w:val="single"/>
        </w:rPr>
        <w:t xml:space="preserve"> （采购文件中明确的所属行业） </w:t>
      </w:r>
      <w:r>
        <w:rPr>
          <w:rFonts w:hint="eastAsia" w:hAnsi="宋体" w:cs="宋体"/>
          <w:sz w:val="24"/>
          <w:szCs w:val="24"/>
          <w:highlight w:val="none"/>
        </w:rPr>
        <w:t xml:space="preserve">，制造商为</w:t>
      </w:r>
      <w:r>
        <w:rPr>
          <w:rFonts w:hint="eastAsia" w:hAnsi="宋体" w:cs="宋体"/>
          <w:sz w:val="24"/>
          <w:szCs w:val="24"/>
          <w:highlight w:val="none"/>
          <w:u w:val="single"/>
        </w:rPr>
        <w:t xml:space="preserve"> （企业名称）  </w:t>
      </w:r>
      <w:r>
        <w:rPr>
          <w:rFonts w:hint="eastAsia" w:hAnsi="宋体" w:cs="宋体"/>
          <w:sz w:val="24"/>
          <w:szCs w:val="24"/>
          <w:highlight w:val="none"/>
        </w:rPr>
        <w:t xml:space="preserve">，从业人员</w:t>
      </w:r>
      <w:r>
        <w:rPr>
          <w:rFonts w:hint="eastAsia" w:hAnsi="宋体" w:cs="宋体"/>
          <w:sz w:val="24"/>
          <w:szCs w:val="24"/>
          <w:highlight w:val="none"/>
          <w:u w:val="single"/>
        </w:rPr>
        <w:t xml:space="preserve">     </w:t>
      </w:r>
      <w:r>
        <w:rPr>
          <w:rFonts w:hint="eastAsia" w:hAnsi="宋体" w:cs="宋体"/>
          <w:sz w:val="24"/>
          <w:szCs w:val="24"/>
          <w:highlight w:val="none"/>
        </w:rPr>
        <w:t xml:space="preserve">人，营业收入为</w:t>
      </w:r>
      <w:r>
        <w:rPr>
          <w:rFonts w:hint="eastAsia" w:hAnsi="宋体" w:cs="宋体"/>
          <w:sz w:val="24"/>
          <w:szCs w:val="24"/>
          <w:highlight w:val="none"/>
          <w:u w:val="single"/>
        </w:rPr>
        <w:t xml:space="preserve">     </w:t>
      </w:r>
      <w:r>
        <w:rPr>
          <w:rFonts w:hint="eastAsia" w:hAnsi="宋体" w:cs="宋体"/>
          <w:sz w:val="24"/>
          <w:szCs w:val="24"/>
          <w:highlight w:val="none"/>
        </w:rPr>
        <w:t xml:space="preserve">万元，资产总额为</w:t>
      </w:r>
      <w:r>
        <w:rPr>
          <w:rFonts w:hint="eastAsia" w:hAnsi="宋体" w:cs="宋体"/>
          <w:sz w:val="24"/>
          <w:szCs w:val="24"/>
          <w:highlight w:val="none"/>
          <w:u w:val="single"/>
        </w:rPr>
        <w:t xml:space="preserve">     </w:t>
      </w:r>
      <w:r>
        <w:rPr>
          <w:rFonts w:hint="eastAsia" w:hAnsi="宋体" w:cs="宋体"/>
          <w:sz w:val="24"/>
          <w:szCs w:val="24"/>
          <w:highlight w:val="none"/>
        </w:rPr>
        <w:t xml:space="preserve">万元，属于</w:t>
      </w:r>
      <w:r>
        <w:rPr>
          <w:rFonts w:hint="eastAsia" w:hAnsi="宋体" w:cs="宋体"/>
          <w:sz w:val="24"/>
          <w:szCs w:val="24"/>
          <w:highlight w:val="none"/>
          <w:u w:val="single"/>
        </w:rPr>
        <w:t xml:space="preserve">       （请填写：中型、小型、微型）</w:t>
      </w:r>
      <w:r>
        <w:rPr>
          <w:rFonts w:hint="eastAsia" w:hAnsi="宋体" w:cs="宋体"/>
          <w:sz w:val="24"/>
          <w:szCs w:val="24"/>
          <w:highlight w:val="none"/>
        </w:rPr>
        <w:t xml:space="preserve">企业。</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2、</w:t>
      </w:r>
      <w:r>
        <w:rPr>
          <w:rFonts w:hint="eastAsia" w:hAnsi="宋体" w:cs="宋体"/>
          <w:sz w:val="24"/>
          <w:szCs w:val="24"/>
          <w:highlight w:val="none"/>
          <w:u w:val="single"/>
        </w:rPr>
        <w:t xml:space="preserve"> （标的名称） </w:t>
      </w:r>
      <w:r>
        <w:rPr>
          <w:rFonts w:hint="eastAsia" w:hAnsi="宋体" w:cs="宋体"/>
          <w:sz w:val="24"/>
          <w:szCs w:val="24"/>
          <w:highlight w:val="none"/>
        </w:rPr>
        <w:t xml:space="preserve">，属于</w:t>
      </w:r>
      <w:r>
        <w:rPr>
          <w:rFonts w:hint="eastAsia" w:hAnsi="宋体" w:cs="宋体"/>
          <w:sz w:val="24"/>
          <w:szCs w:val="24"/>
          <w:highlight w:val="none"/>
          <w:u w:val="single"/>
        </w:rPr>
        <w:t xml:space="preserve"> （采购文件中明确的所属行业） </w:t>
      </w:r>
      <w:r>
        <w:rPr>
          <w:rFonts w:hint="eastAsia" w:hAnsi="宋体" w:cs="宋体"/>
          <w:sz w:val="24"/>
          <w:szCs w:val="24"/>
          <w:highlight w:val="none"/>
        </w:rPr>
        <w:t xml:space="preserve">，制造商为</w:t>
      </w:r>
      <w:r>
        <w:rPr>
          <w:rFonts w:hint="eastAsia" w:hAnsi="宋体" w:cs="宋体"/>
          <w:sz w:val="24"/>
          <w:szCs w:val="24"/>
          <w:highlight w:val="none"/>
          <w:u w:val="single"/>
        </w:rPr>
        <w:t xml:space="preserve"> （企业名称）  </w:t>
      </w:r>
      <w:r>
        <w:rPr>
          <w:rFonts w:hint="eastAsia" w:hAnsi="宋体" w:cs="宋体"/>
          <w:sz w:val="24"/>
          <w:szCs w:val="24"/>
          <w:highlight w:val="none"/>
        </w:rPr>
        <w:t xml:space="preserve">，从业人员</w:t>
      </w:r>
      <w:r>
        <w:rPr>
          <w:rFonts w:hint="eastAsia" w:hAnsi="宋体" w:cs="宋体"/>
          <w:sz w:val="24"/>
          <w:szCs w:val="24"/>
          <w:highlight w:val="none"/>
          <w:u w:val="single"/>
        </w:rPr>
        <w:t xml:space="preserve">     </w:t>
      </w:r>
      <w:r>
        <w:rPr>
          <w:rFonts w:hint="eastAsia" w:hAnsi="宋体" w:cs="宋体"/>
          <w:sz w:val="24"/>
          <w:szCs w:val="24"/>
          <w:highlight w:val="none"/>
        </w:rPr>
        <w:t xml:space="preserve">人，营业收入为</w:t>
      </w:r>
      <w:r>
        <w:rPr>
          <w:rFonts w:hint="eastAsia" w:hAnsi="宋体" w:cs="宋体"/>
          <w:sz w:val="24"/>
          <w:szCs w:val="24"/>
          <w:highlight w:val="none"/>
          <w:u w:val="single"/>
        </w:rPr>
        <w:t xml:space="preserve">     </w:t>
      </w:r>
      <w:r>
        <w:rPr>
          <w:rFonts w:hint="eastAsia" w:hAnsi="宋体" w:cs="宋体"/>
          <w:sz w:val="24"/>
          <w:szCs w:val="24"/>
          <w:highlight w:val="none"/>
        </w:rPr>
        <w:t xml:space="preserve">万元，资产总额为</w:t>
      </w:r>
      <w:r>
        <w:rPr>
          <w:rFonts w:hint="eastAsia" w:hAnsi="宋体" w:cs="宋体"/>
          <w:sz w:val="24"/>
          <w:szCs w:val="24"/>
          <w:highlight w:val="none"/>
          <w:u w:val="single"/>
        </w:rPr>
        <w:t xml:space="preserve">     </w:t>
      </w:r>
      <w:r>
        <w:rPr>
          <w:rFonts w:hint="eastAsia" w:hAnsi="宋体" w:cs="宋体"/>
          <w:sz w:val="24"/>
          <w:szCs w:val="24"/>
          <w:highlight w:val="none"/>
        </w:rPr>
        <w:t xml:space="preserve">万元，属于</w:t>
      </w:r>
      <w:r>
        <w:rPr>
          <w:rFonts w:hint="eastAsia" w:hAnsi="宋体" w:cs="宋体"/>
          <w:sz w:val="24"/>
          <w:szCs w:val="24"/>
          <w:highlight w:val="none"/>
          <w:u w:val="single"/>
        </w:rPr>
        <w:t xml:space="preserve">       （请填写：中型、小型、微型）</w:t>
      </w:r>
      <w:r>
        <w:rPr>
          <w:rFonts w:hint="eastAsia" w:hAnsi="宋体" w:cs="宋体"/>
          <w:sz w:val="24"/>
          <w:szCs w:val="24"/>
          <w:highlight w:val="none"/>
        </w:rPr>
        <w:t xml:space="preserve">企业。</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hAnsi="宋体" w:cs="宋体"/>
          <w:sz w:val="24"/>
          <w:szCs w:val="24"/>
          <w:highlight w:val="none"/>
        </w:rPr>
      </w:r>
      <w:r/>
    </w:p>
    <w:p>
      <w:pPr>
        <w:pStyle w:val="1011"/>
        <w:ind w:firstLine="480"/>
        <w:spacing w:line="360" w:lineRule="auto"/>
        <w:tabs>
          <w:tab w:val="center" w:pos="4927" w:leader="none"/>
        </w:tabs>
        <w:rPr>
          <w:rFonts w:hAnsi="宋体" w:cs="宋体"/>
          <w:sz w:val="24"/>
          <w:szCs w:val="24"/>
          <w:highlight w:val="none"/>
        </w:rPr>
      </w:pPr>
      <w:r>
        <w:rPr>
          <w:rFonts w:hint="eastAsia" w:hAnsi="宋体" w:cs="宋体"/>
          <w:sz w:val="24"/>
          <w:szCs w:val="24"/>
          <w:highlight w:val="none"/>
        </w:rPr>
        <w:t xml:space="preserve">企业名称（盖章）：</w:t>
      </w:r>
      <w:r>
        <w:rPr>
          <w:rFonts w:hint="eastAsia" w:hAnsi="宋体" w:cs="宋体"/>
          <w:sz w:val="24"/>
          <w:szCs w:val="24"/>
          <w:highlight w:val="none"/>
        </w:rPr>
        <w:tab/>
      </w:r>
      <w:r>
        <w:rPr>
          <w:rFonts w:hAnsi="宋体" w:cs="宋体"/>
          <w:sz w:val="24"/>
          <w:szCs w:val="24"/>
          <w:highlight w:val="none"/>
        </w:rPr>
      </w:r>
      <w:r/>
    </w:p>
    <w:p>
      <w:pPr>
        <w:pStyle w:val="1011"/>
        <w:ind w:firstLine="480"/>
        <w:spacing w:line="360" w:lineRule="auto"/>
        <w:rPr>
          <w:rFonts w:hAnsi="宋体" w:cs="宋体"/>
          <w:bCs/>
          <w:spacing w:val="6"/>
          <w:sz w:val="21"/>
          <w:szCs w:val="21"/>
          <w:highlight w:val="none"/>
        </w:rPr>
      </w:pPr>
      <w:r>
        <w:rPr>
          <w:rFonts w:hint="eastAsia" w:hAnsi="宋体" w:cs="宋体"/>
          <w:sz w:val="24"/>
          <w:szCs w:val="24"/>
          <w:highlight w:val="none"/>
        </w:rPr>
        <w:t xml:space="preserve">日 期：</w:t>
      </w:r>
      <w:r>
        <w:rPr>
          <w:rFonts w:hAnsi="宋体" w:cs="宋体"/>
          <w:bCs/>
          <w:spacing w:val="6"/>
          <w:sz w:val="21"/>
          <w:szCs w:val="21"/>
          <w:highlight w:val="none"/>
        </w:rPr>
      </w:r>
      <w:r/>
    </w:p>
    <w:p>
      <w:pPr>
        <w:pStyle w:val="1011"/>
        <w:spacing w:line="360" w:lineRule="auto"/>
        <w:rPr>
          <w:rFonts w:hAnsi="宋体" w:cs="宋体"/>
          <w:b/>
          <w:spacing w:val="6"/>
          <w:sz w:val="21"/>
          <w:szCs w:val="21"/>
          <w:highlight w:val="none"/>
        </w:rPr>
      </w:pPr>
      <w:r>
        <w:rPr>
          <w:rFonts w:hAnsi="宋体" w:cs="宋体"/>
          <w:b/>
          <w:spacing w:val="6"/>
          <w:sz w:val="21"/>
          <w:szCs w:val="21"/>
          <w:highlight w:val="none"/>
        </w:rPr>
      </w:r>
      <w:r/>
    </w:p>
    <w:p>
      <w:pPr>
        <w:pStyle w:val="1011"/>
        <w:ind w:firstLine="506"/>
        <w:rPr>
          <w:rFonts w:hAnsi="宋体" w:cs="宋体"/>
          <w:b/>
          <w:spacing w:val="6"/>
          <w:sz w:val="24"/>
          <w:szCs w:val="24"/>
          <w:highlight w:val="none"/>
        </w:rPr>
      </w:pPr>
      <w:r>
        <w:rPr>
          <w:rFonts w:hint="eastAsia" w:hAnsi="宋体" w:cs="宋体"/>
          <w:b/>
          <w:spacing w:val="6"/>
          <w:sz w:val="24"/>
          <w:szCs w:val="24"/>
          <w:highlight w:val="none"/>
        </w:rPr>
        <w:t xml:space="preserve">注：</w:t>
      </w:r>
      <w:r>
        <w:rPr>
          <w:rFonts w:hAnsi="宋体" w:cs="宋体"/>
          <w:b/>
          <w:spacing w:val="6"/>
          <w:sz w:val="24"/>
          <w:szCs w:val="24"/>
          <w:highlight w:val="none"/>
        </w:rPr>
      </w:r>
      <w:r/>
    </w:p>
    <w:p>
      <w:pPr>
        <w:pStyle w:val="1011"/>
        <w:ind w:firstLine="504"/>
        <w:rPr>
          <w:rFonts w:hAnsi="宋体" w:cs="宋体"/>
          <w:bCs/>
          <w:spacing w:val="6"/>
          <w:sz w:val="24"/>
          <w:szCs w:val="24"/>
          <w:highlight w:val="none"/>
        </w:rPr>
      </w:pPr>
      <w:r>
        <w:rPr>
          <w:rFonts w:hint="eastAsia" w:hAnsi="宋体" w:cs="宋体"/>
          <w:bCs/>
          <w:spacing w:val="6"/>
          <w:sz w:val="24"/>
          <w:szCs w:val="24"/>
          <w:highlight w:val="none"/>
        </w:rPr>
        <w:t xml:space="preserve">1、从业人员、营业收入、资产总额填报上一年度数据，无上一年度数据的新成立企业可不填报； </w:t>
      </w:r>
      <w:r>
        <w:rPr>
          <w:rFonts w:hAnsi="宋体" w:cs="宋体"/>
          <w:bCs/>
          <w:spacing w:val="6"/>
          <w:sz w:val="24"/>
          <w:szCs w:val="24"/>
          <w:highlight w:val="none"/>
        </w:rPr>
      </w:r>
      <w:r/>
    </w:p>
    <w:p>
      <w:pPr>
        <w:pStyle w:val="1011"/>
        <w:ind w:firstLine="504"/>
        <w:rPr>
          <w:rFonts w:hAnsi="宋体" w:cs="宋体"/>
          <w:bCs/>
          <w:spacing w:val="6"/>
          <w:sz w:val="24"/>
          <w:szCs w:val="24"/>
          <w:highlight w:val="none"/>
        </w:rPr>
      </w:pPr>
      <w:r>
        <w:rPr>
          <w:rFonts w:hint="eastAsia" w:hAnsi="宋体" w:cs="宋体"/>
          <w:bCs/>
          <w:spacing w:val="6"/>
          <w:sz w:val="24"/>
          <w:szCs w:val="24"/>
          <w:highlight w:val="none"/>
        </w:rPr>
        <w:t xml:space="preserve">2、若供应商提供的“中小企业声明函”内容不实的，属于提供虚假材料谋取中标、成交，依照《中华人民共和国政府采购法》等国家有关规定追究相应责任；</w:t>
      </w:r>
      <w:r>
        <w:rPr>
          <w:rFonts w:hAnsi="宋体" w:cs="宋体"/>
          <w:bCs/>
          <w:spacing w:val="6"/>
          <w:sz w:val="24"/>
          <w:szCs w:val="24"/>
          <w:highlight w:val="none"/>
        </w:rPr>
      </w:r>
      <w:r/>
    </w:p>
    <w:p>
      <w:pPr>
        <w:pStyle w:val="1011"/>
        <w:ind w:firstLine="506"/>
        <w:rPr>
          <w:rFonts w:hAnsi="宋体" w:cs="宋体"/>
          <w:b/>
          <w:spacing w:val="6"/>
          <w:sz w:val="24"/>
          <w:szCs w:val="24"/>
          <w:highlight w:val="none"/>
        </w:rPr>
      </w:pPr>
      <w:r>
        <w:rPr>
          <w:rFonts w:hint="eastAsia" w:hAnsi="宋体" w:cs="宋体"/>
          <w:b/>
          <w:spacing w:val="6"/>
          <w:sz w:val="24"/>
          <w:szCs w:val="24"/>
          <w:highlight w:val="none"/>
        </w:rPr>
        <w:t xml:space="preserve">3、若一个采购项目或采购包中含有多个货物采购标的的，则每个采购标的均应由中小企业制造。声明函中未包含采购的所有货物的制造商的，视为未提供中小企业声明函，不享受中小企业扶持政策；</w:t>
      </w:r>
      <w:r>
        <w:rPr>
          <w:rFonts w:hAnsi="宋体" w:cs="宋体"/>
          <w:b/>
          <w:spacing w:val="6"/>
          <w:sz w:val="24"/>
          <w:szCs w:val="24"/>
          <w:highlight w:val="none"/>
        </w:rPr>
      </w:r>
      <w:r/>
    </w:p>
    <w:p>
      <w:pPr>
        <w:pStyle w:val="1011"/>
        <w:ind w:firstLine="504"/>
        <w:rPr>
          <w:rFonts w:hAnsi="宋体" w:cs="宋体"/>
          <w:bCs/>
          <w:spacing w:val="6"/>
          <w:sz w:val="24"/>
          <w:szCs w:val="24"/>
          <w:highlight w:val="none"/>
        </w:rPr>
      </w:pPr>
      <w:r>
        <w:rPr>
          <w:rFonts w:hint="eastAsia" w:hAnsi="宋体" w:cs="宋体"/>
          <w:bCs/>
          <w:spacing w:val="6"/>
          <w:sz w:val="24"/>
          <w:szCs w:val="24"/>
          <w:highlight w:val="none"/>
        </w:rPr>
        <w:t xml:space="preserve">4、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但事业单位、社会组织等非主体提供全部由中小企业制造的货物，参加货物采购项目除外。符合中小企业划分标准的个体工商户，在政府采购活动中视同中小企业。 </w:t>
      </w:r>
      <w:r>
        <w:rPr>
          <w:rFonts w:hAnsi="宋体" w:cs="宋体"/>
          <w:bCs/>
          <w:spacing w:val="6"/>
          <w:sz w:val="24"/>
          <w:szCs w:val="24"/>
          <w:highlight w:val="none"/>
        </w:rPr>
      </w:r>
      <w:r/>
    </w:p>
    <w:p>
      <w:pPr>
        <w:pStyle w:val="1011"/>
        <w:ind w:firstLine="506"/>
        <w:rPr>
          <w:rFonts w:hint="eastAsia" w:hAnsi="宋体" w:cs="宋体"/>
          <w:b/>
          <w:bCs/>
          <w:sz w:val="24"/>
          <w:szCs w:val="24"/>
          <w:highlight w:val="none"/>
        </w:rPr>
      </w:pPr>
      <w:r>
        <w:rPr>
          <w:rFonts w:hint="eastAsia" w:hAnsi="宋体" w:cs="宋体"/>
          <w:b/>
          <w:spacing w:val="6"/>
          <w:sz w:val="24"/>
          <w:szCs w:val="24"/>
          <w:highlight w:val="none"/>
        </w:rPr>
        <w:t xml:space="preserve">5、需上传加盖公章的原件彩色(扫描)件至电子投标（响应）文件中，否则视为未提供。</w:t>
      </w:r>
      <w:r>
        <w:rPr>
          <w:rFonts w:hint="eastAsia" w:hAnsi="宋体" w:cs="宋体"/>
          <w:b/>
          <w:bCs/>
          <w:sz w:val="24"/>
          <w:szCs w:val="24"/>
          <w:highlight w:val="none"/>
        </w:rPr>
      </w:r>
      <w:r/>
    </w:p>
    <w:p>
      <w:pPr>
        <w:pStyle w:val="1011"/>
        <w:spacing w:line="360" w:lineRule="auto"/>
        <w:rPr>
          <w:rFonts w:hAnsi="宋体" w:cs="宋体"/>
          <w:b/>
          <w:bCs/>
          <w:sz w:val="24"/>
          <w:szCs w:val="24"/>
          <w:highlight w:val="none"/>
        </w:rPr>
      </w:pPr>
      <w:r>
        <w:rPr>
          <w:rFonts w:hint="eastAsia" w:hAnsi="宋体" w:cs="宋体"/>
          <w:b/>
          <w:bCs/>
          <w:sz w:val="24"/>
          <w:szCs w:val="24"/>
          <w:highlight w:val="none"/>
        </w:rPr>
        <w:t xml:space="preserve">附：中小企业划型标准规定</w:t>
      </w:r>
      <w:r>
        <w:rPr>
          <w:rFonts w:hAnsi="宋体" w:cs="宋体"/>
          <w:b/>
          <w:bCs/>
          <w:sz w:val="24"/>
          <w:szCs w:val="24"/>
          <w:highlight w:val="none"/>
        </w:rPr>
      </w:r>
      <w:r/>
    </w:p>
    <w:p>
      <w:pPr>
        <w:pStyle w:val="1011"/>
        <w:ind w:firstLine="482"/>
        <w:spacing w:line="360" w:lineRule="auto"/>
        <w:rPr>
          <w:rFonts w:hAnsi="宋体" w:cs="宋体"/>
          <w:sz w:val="24"/>
          <w:szCs w:val="24"/>
          <w:highlight w:val="none"/>
        </w:rPr>
      </w:pPr>
      <w:r>
        <w:rPr>
          <w:rFonts w:hint="eastAsia" w:hAnsi="宋体" w:cs="宋体"/>
          <w:b/>
          <w:bCs/>
          <w:sz w:val="24"/>
          <w:szCs w:val="24"/>
          <w:highlight w:val="none"/>
        </w:rPr>
        <w:t xml:space="preserve">（一）农、林、牧、渔业。</w:t>
      </w:r>
      <w:r>
        <w:rPr>
          <w:rFonts w:hint="eastAsia" w:hAnsi="宋体" w:cs="宋体"/>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Ansi="宋体" w:cs="宋体"/>
          <w:sz w:val="24"/>
          <w:szCs w:val="24"/>
          <w:highlight w:val="none"/>
        </w:rPr>
      </w:r>
      <w:r/>
    </w:p>
    <w:p>
      <w:pPr>
        <w:pStyle w:val="1011"/>
        <w:ind w:firstLine="482"/>
        <w:spacing w:line="360" w:lineRule="auto"/>
        <w:rPr>
          <w:rFonts w:hAnsi="宋体" w:cs="宋体"/>
          <w:sz w:val="24"/>
          <w:szCs w:val="24"/>
          <w:highlight w:val="none"/>
        </w:rPr>
      </w:pPr>
      <w:r>
        <w:rPr>
          <w:rFonts w:hint="eastAsia" w:hAnsi="宋体" w:cs="宋体"/>
          <w:b/>
          <w:bCs/>
          <w:sz w:val="24"/>
          <w:szCs w:val="24"/>
          <w:highlight w:val="none"/>
        </w:rPr>
        <w:t xml:space="preserve">（二）工业。</w:t>
      </w:r>
      <w:r>
        <w:rPr>
          <w:rFonts w:hint="eastAsia" w:hAnsi="宋体" w:cs="宋体"/>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cs="宋体"/>
          <w:sz w:val="24"/>
          <w:szCs w:val="24"/>
          <w:highlight w:val="none"/>
        </w:rPr>
      </w:r>
      <w:r/>
    </w:p>
    <w:p>
      <w:pPr>
        <w:pStyle w:val="1011"/>
        <w:ind w:firstLine="482"/>
        <w:spacing w:line="360" w:lineRule="auto"/>
        <w:rPr>
          <w:rFonts w:hAnsi="宋体" w:cs="宋体"/>
          <w:sz w:val="24"/>
          <w:szCs w:val="24"/>
          <w:highlight w:val="none"/>
        </w:rPr>
      </w:pPr>
      <w:r>
        <w:rPr>
          <w:rFonts w:hint="eastAsia" w:hAnsi="宋体" w:cs="宋体"/>
          <w:b/>
          <w:bCs/>
          <w:sz w:val="24"/>
          <w:szCs w:val="24"/>
          <w:highlight w:val="none"/>
        </w:rPr>
        <w:t xml:space="preserve">（三）建筑业。</w:t>
      </w:r>
      <w:r>
        <w:rPr>
          <w:rFonts w:hint="eastAsia" w:hAnsi="宋体" w:cs="宋体"/>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cs="宋体"/>
          <w:sz w:val="24"/>
          <w:szCs w:val="24"/>
          <w:highlight w:val="none"/>
        </w:rPr>
      </w:r>
      <w:r/>
    </w:p>
    <w:p>
      <w:pPr>
        <w:pStyle w:val="1011"/>
        <w:ind w:firstLine="482"/>
        <w:spacing w:line="360" w:lineRule="auto"/>
        <w:rPr>
          <w:rFonts w:hAnsi="宋体" w:cs="宋体"/>
          <w:sz w:val="24"/>
          <w:szCs w:val="24"/>
          <w:highlight w:val="none"/>
        </w:rPr>
      </w:pPr>
      <w:r>
        <w:rPr>
          <w:rFonts w:hint="eastAsia" w:hAnsi="宋体" w:cs="宋体"/>
          <w:b/>
          <w:bCs/>
          <w:sz w:val="24"/>
          <w:szCs w:val="24"/>
          <w:highlight w:val="none"/>
        </w:rPr>
        <w:t xml:space="preserve">（四）批发业。</w:t>
      </w:r>
      <w:r>
        <w:rPr>
          <w:rFonts w:hint="eastAsia" w:hAnsi="宋体" w:cs="宋体"/>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cs="宋体"/>
          <w:sz w:val="24"/>
          <w:szCs w:val="24"/>
          <w:highlight w:val="none"/>
        </w:rPr>
      </w:r>
      <w:r/>
    </w:p>
    <w:p>
      <w:pPr>
        <w:pStyle w:val="1011"/>
        <w:ind w:firstLine="482"/>
        <w:spacing w:line="360" w:lineRule="auto"/>
        <w:rPr>
          <w:rFonts w:hAnsi="宋体" w:cs="宋体"/>
          <w:sz w:val="24"/>
          <w:szCs w:val="24"/>
          <w:highlight w:val="none"/>
        </w:rPr>
      </w:pPr>
      <w:r>
        <w:rPr>
          <w:rFonts w:hint="eastAsia" w:hAnsi="宋体" w:cs="宋体"/>
          <w:b/>
          <w:bCs/>
          <w:sz w:val="24"/>
          <w:szCs w:val="24"/>
          <w:highlight w:val="none"/>
        </w:rPr>
        <w:t xml:space="preserve">（五）零售业。</w:t>
      </w:r>
      <w:r>
        <w:rPr>
          <w:rFonts w:hint="eastAsia" w:hAnsi="宋体" w:cs="宋体"/>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cs="宋体"/>
          <w:sz w:val="24"/>
          <w:szCs w:val="24"/>
          <w:highlight w:val="none"/>
        </w:rPr>
      </w:r>
      <w:r/>
    </w:p>
    <w:p>
      <w:pPr>
        <w:pStyle w:val="1011"/>
        <w:ind w:firstLine="482"/>
        <w:spacing w:line="360" w:lineRule="auto"/>
        <w:rPr>
          <w:rFonts w:hAnsi="宋体" w:cs="宋体"/>
          <w:sz w:val="24"/>
          <w:szCs w:val="24"/>
          <w:highlight w:val="none"/>
        </w:rPr>
      </w:pPr>
      <w:r>
        <w:rPr>
          <w:rFonts w:hint="eastAsia" w:hAnsi="宋体" w:cs="宋体"/>
          <w:b/>
          <w:bCs/>
          <w:sz w:val="24"/>
          <w:szCs w:val="24"/>
          <w:highlight w:val="none"/>
        </w:rPr>
        <w:t xml:space="preserve">（六）交通运输业。</w:t>
      </w:r>
      <w:r>
        <w:rPr>
          <w:rFonts w:hint="eastAsia" w:hAnsi="宋体" w:cs="宋体"/>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cs="宋体"/>
          <w:sz w:val="24"/>
          <w:szCs w:val="24"/>
          <w:highlight w:val="none"/>
        </w:rPr>
      </w:r>
      <w:r/>
    </w:p>
    <w:p>
      <w:pPr>
        <w:pStyle w:val="1011"/>
        <w:ind w:firstLine="482"/>
        <w:spacing w:line="360" w:lineRule="auto"/>
        <w:rPr>
          <w:rFonts w:hAnsi="宋体" w:cs="宋体"/>
          <w:sz w:val="24"/>
          <w:szCs w:val="24"/>
          <w:highlight w:val="none"/>
        </w:rPr>
      </w:pPr>
      <w:r>
        <w:rPr>
          <w:rFonts w:hint="eastAsia" w:hAnsi="宋体" w:cs="宋体"/>
          <w:b/>
          <w:bCs/>
          <w:sz w:val="24"/>
          <w:szCs w:val="24"/>
          <w:highlight w:val="none"/>
        </w:rPr>
        <w:t xml:space="preserve">（七）仓储业。</w:t>
      </w:r>
      <w:r>
        <w:rPr>
          <w:rFonts w:hint="eastAsia" w:hAnsi="宋体" w:cs="宋体"/>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cs="宋体"/>
          <w:sz w:val="24"/>
          <w:szCs w:val="24"/>
          <w:highlight w:val="none"/>
        </w:rPr>
      </w:r>
      <w:r/>
    </w:p>
    <w:p>
      <w:pPr>
        <w:pStyle w:val="1011"/>
        <w:ind w:firstLine="482"/>
        <w:spacing w:line="360" w:lineRule="auto"/>
        <w:rPr>
          <w:rFonts w:hAnsi="宋体" w:cs="宋体"/>
          <w:sz w:val="24"/>
          <w:szCs w:val="24"/>
          <w:highlight w:val="none"/>
        </w:rPr>
      </w:pPr>
      <w:r>
        <w:rPr>
          <w:rFonts w:hint="eastAsia" w:hAnsi="宋体" w:cs="宋体"/>
          <w:b/>
          <w:bCs/>
          <w:sz w:val="24"/>
          <w:szCs w:val="24"/>
          <w:highlight w:val="none"/>
        </w:rPr>
        <w:t xml:space="preserve">（八）邮政业。</w:t>
      </w:r>
      <w:r>
        <w:rPr>
          <w:rFonts w:hint="eastAsia" w:hAnsi="宋体" w:cs="宋体"/>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cs="宋体"/>
          <w:sz w:val="24"/>
          <w:szCs w:val="24"/>
          <w:highlight w:val="none"/>
        </w:rPr>
      </w:r>
      <w:r/>
    </w:p>
    <w:p>
      <w:pPr>
        <w:pStyle w:val="1011"/>
        <w:ind w:firstLine="482"/>
        <w:spacing w:line="360" w:lineRule="auto"/>
        <w:rPr>
          <w:rFonts w:hAnsi="宋体" w:cs="宋体"/>
          <w:sz w:val="24"/>
          <w:szCs w:val="24"/>
          <w:highlight w:val="none"/>
        </w:rPr>
      </w:pPr>
      <w:r>
        <w:rPr>
          <w:rFonts w:hint="eastAsia" w:hAnsi="宋体" w:cs="宋体"/>
          <w:b/>
          <w:bCs/>
          <w:sz w:val="24"/>
          <w:szCs w:val="24"/>
          <w:highlight w:val="none"/>
        </w:rPr>
        <w:t xml:space="preserve">（九）住宿业。</w:t>
      </w:r>
      <w:r>
        <w:rPr>
          <w:rFonts w:hint="eastAsia" w:hAnsi="宋体" w:cs="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highlight w:val="none"/>
        </w:rPr>
      </w:r>
      <w:r/>
    </w:p>
    <w:p>
      <w:pPr>
        <w:pStyle w:val="1011"/>
        <w:ind w:firstLine="482"/>
        <w:spacing w:line="360" w:lineRule="auto"/>
        <w:rPr>
          <w:rFonts w:hAnsi="宋体" w:cs="宋体"/>
          <w:sz w:val="24"/>
          <w:szCs w:val="24"/>
          <w:highlight w:val="none"/>
        </w:rPr>
      </w:pPr>
      <w:r>
        <w:rPr>
          <w:rFonts w:hint="eastAsia" w:hAnsi="宋体" w:cs="宋体"/>
          <w:b/>
          <w:bCs/>
          <w:sz w:val="24"/>
          <w:szCs w:val="24"/>
          <w:highlight w:val="none"/>
        </w:rPr>
        <w:t xml:space="preserve">（十）餐饮业。</w:t>
      </w:r>
      <w:r>
        <w:rPr>
          <w:rFonts w:hint="eastAsia" w:hAnsi="宋体" w:cs="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highlight w:val="none"/>
        </w:rPr>
      </w:r>
      <w:r/>
    </w:p>
    <w:p>
      <w:pPr>
        <w:pStyle w:val="1011"/>
        <w:ind w:firstLine="482"/>
        <w:spacing w:line="360" w:lineRule="auto"/>
        <w:rPr>
          <w:rFonts w:hAnsi="宋体" w:cs="宋体"/>
          <w:sz w:val="24"/>
          <w:szCs w:val="24"/>
          <w:highlight w:val="none"/>
        </w:rPr>
      </w:pPr>
      <w:r>
        <w:rPr>
          <w:rFonts w:hint="eastAsia" w:hAnsi="宋体" w:cs="宋体"/>
          <w:b/>
          <w:bCs/>
          <w:sz w:val="24"/>
          <w:szCs w:val="24"/>
          <w:highlight w:val="none"/>
        </w:rPr>
        <w:t xml:space="preserve">（十一）信息传输业。</w:t>
      </w:r>
      <w:r>
        <w:rPr>
          <w:rFonts w:hint="eastAsia" w:hAnsi="宋体" w:cs="宋体"/>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cs="宋体"/>
          <w:sz w:val="24"/>
          <w:szCs w:val="24"/>
          <w:highlight w:val="none"/>
        </w:rPr>
      </w:r>
      <w:r/>
    </w:p>
    <w:p>
      <w:pPr>
        <w:pStyle w:val="1011"/>
        <w:ind w:firstLine="482"/>
        <w:spacing w:line="360" w:lineRule="auto"/>
        <w:rPr>
          <w:rFonts w:hAnsi="宋体" w:cs="宋体"/>
          <w:sz w:val="24"/>
          <w:szCs w:val="24"/>
          <w:highlight w:val="none"/>
        </w:rPr>
      </w:pPr>
      <w:r>
        <w:rPr>
          <w:rFonts w:hint="eastAsia" w:hAnsi="宋体" w:cs="宋体"/>
          <w:b/>
          <w:bCs/>
          <w:sz w:val="24"/>
          <w:szCs w:val="24"/>
          <w:highlight w:val="none"/>
        </w:rPr>
        <w:t xml:space="preserve">（十二）软件和信息技术服务业。</w:t>
      </w:r>
      <w:r>
        <w:rPr>
          <w:rFonts w:hint="eastAsia" w:hAnsi="宋体" w:cs="宋体"/>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cs="宋体"/>
          <w:sz w:val="24"/>
          <w:szCs w:val="24"/>
          <w:highlight w:val="none"/>
        </w:rPr>
      </w:r>
      <w:r/>
    </w:p>
    <w:p>
      <w:pPr>
        <w:pStyle w:val="1011"/>
        <w:ind w:firstLine="482"/>
        <w:spacing w:line="360" w:lineRule="auto"/>
        <w:rPr>
          <w:rFonts w:hAnsi="宋体" w:cs="宋体"/>
          <w:sz w:val="24"/>
          <w:szCs w:val="24"/>
          <w:highlight w:val="none"/>
        </w:rPr>
      </w:pPr>
      <w:r>
        <w:rPr>
          <w:rFonts w:hint="eastAsia" w:hAnsi="宋体" w:cs="宋体"/>
          <w:b/>
          <w:bCs/>
          <w:sz w:val="24"/>
          <w:szCs w:val="24"/>
          <w:highlight w:val="none"/>
        </w:rPr>
        <w:t xml:space="preserve">（十三）房地产开发经营。</w:t>
      </w:r>
      <w:r>
        <w:rPr>
          <w:rFonts w:hint="eastAsia" w:hAnsi="宋体" w:cs="宋体"/>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cs="宋体"/>
          <w:sz w:val="24"/>
          <w:szCs w:val="24"/>
          <w:highlight w:val="none"/>
        </w:rPr>
      </w:r>
      <w:r/>
    </w:p>
    <w:p>
      <w:pPr>
        <w:pStyle w:val="1011"/>
        <w:ind w:firstLine="482"/>
        <w:spacing w:line="360" w:lineRule="auto"/>
        <w:rPr>
          <w:rFonts w:hAnsi="宋体" w:cs="宋体"/>
          <w:sz w:val="24"/>
          <w:szCs w:val="24"/>
          <w:highlight w:val="none"/>
        </w:rPr>
      </w:pPr>
      <w:r>
        <w:rPr>
          <w:rFonts w:hint="eastAsia" w:hAnsi="宋体" w:cs="宋体"/>
          <w:b/>
          <w:bCs/>
          <w:sz w:val="24"/>
          <w:szCs w:val="24"/>
          <w:highlight w:val="none"/>
        </w:rPr>
        <w:t xml:space="preserve">（十四）物业管理。</w:t>
      </w:r>
      <w:r>
        <w:rPr>
          <w:rFonts w:hint="eastAsia" w:hAnsi="宋体" w:cs="宋体"/>
          <w:sz w:val="24"/>
          <w:szCs w:val="24"/>
          <w:highlight w:val="none"/>
        </w:rPr>
        <w:t xml:space="preserve">从业人员1000人以下或营业收入5000万元以下的为中小微型企业。其中，从业人员</w:t>
      </w:r>
      <w:r>
        <w:rPr>
          <w:rFonts w:hAnsi="宋体" w:cs="宋体"/>
          <w:sz w:val="24"/>
          <w:szCs w:val="24"/>
          <w:highlight w:val="none"/>
        </w:rPr>
      </w:r>
      <w:r/>
    </w:p>
    <w:p>
      <w:pPr>
        <w:pStyle w:val="1011"/>
        <w:spacing w:line="360" w:lineRule="auto"/>
        <w:rPr>
          <w:rFonts w:hAnsi="宋体" w:cs="宋体"/>
          <w:sz w:val="24"/>
          <w:szCs w:val="24"/>
          <w:highlight w:val="none"/>
        </w:rPr>
      </w:pPr>
      <w:r>
        <w:rPr>
          <w:rFonts w:hint="eastAsia" w:hAnsi="宋体" w:cs="宋体"/>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Ansi="宋体" w:cs="宋体"/>
          <w:sz w:val="24"/>
          <w:szCs w:val="24"/>
          <w:highlight w:val="none"/>
        </w:rPr>
      </w:r>
      <w:r/>
    </w:p>
    <w:p>
      <w:pPr>
        <w:pStyle w:val="1011"/>
        <w:ind w:firstLine="482"/>
        <w:spacing w:line="360" w:lineRule="auto"/>
        <w:rPr>
          <w:rFonts w:hAnsi="宋体" w:cs="宋体"/>
          <w:sz w:val="24"/>
          <w:szCs w:val="24"/>
          <w:highlight w:val="none"/>
        </w:rPr>
      </w:pPr>
      <w:r>
        <w:rPr>
          <w:rFonts w:hint="eastAsia" w:hAnsi="宋体" w:cs="宋体"/>
          <w:b/>
          <w:bCs/>
          <w:sz w:val="24"/>
          <w:szCs w:val="24"/>
          <w:highlight w:val="none"/>
        </w:rPr>
        <w:t xml:space="preserve">（十五）租赁和商务服务业。</w:t>
      </w:r>
      <w:r>
        <w:rPr>
          <w:rFonts w:hint="eastAsia" w:hAnsi="宋体" w:cs="宋体"/>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cs="宋体"/>
          <w:sz w:val="24"/>
          <w:szCs w:val="24"/>
          <w:highlight w:val="none"/>
        </w:rPr>
      </w:r>
      <w:r/>
    </w:p>
    <w:p>
      <w:pPr>
        <w:pStyle w:val="1011"/>
        <w:spacing w:line="360" w:lineRule="auto"/>
        <w:rPr>
          <w:rFonts w:hint="eastAsia" w:hAnsi="宋体" w:cs="宋体"/>
          <w:b/>
          <w:bCs/>
          <w:sz w:val="21"/>
          <w:szCs w:val="21"/>
          <w:highlight w:val="none"/>
        </w:rPr>
      </w:pPr>
      <w:r>
        <w:rPr>
          <w:rFonts w:hint="eastAsia" w:hAnsi="宋体" w:cs="宋体"/>
          <w:b/>
          <w:bCs/>
          <w:sz w:val="24"/>
          <w:szCs w:val="24"/>
          <w:highlight w:val="none"/>
        </w:rPr>
        <w:t xml:space="preserve">（十六）其他未列明行业。</w:t>
      </w:r>
      <w:r>
        <w:rPr>
          <w:rFonts w:hint="eastAsia" w:hAnsi="宋体" w:cs="宋体"/>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hAnsi="宋体" w:cs="宋体"/>
          <w:b/>
          <w:bCs/>
          <w:sz w:val="21"/>
          <w:szCs w:val="21"/>
          <w:highlight w:val="none"/>
        </w:rPr>
      </w:r>
      <w:r/>
    </w:p>
    <w:p>
      <w:pPr>
        <w:pStyle w:val="1011"/>
        <w:jc w:val="center"/>
        <w:rPr>
          <w:rFonts w:hAnsi="宋体"/>
          <w:bCs/>
          <w:sz w:val="24"/>
          <w:szCs w:val="24"/>
          <w:highlight w:val="none"/>
        </w:rPr>
      </w:pPr>
      <w:r>
        <w:rPr>
          <w:rFonts w:hint="eastAsia" w:hAnsi="宋体"/>
          <w:bCs/>
          <w:sz w:val="24"/>
          <w:szCs w:val="24"/>
          <w:highlight w:val="none"/>
        </w:rPr>
        <w:t xml:space="preserve">（1）自主生产的产品项目报价汇总表（格式）</w:t>
      </w:r>
      <w:r>
        <w:rPr>
          <w:rFonts w:hAnsi="宋体"/>
          <w:bCs/>
          <w:sz w:val="24"/>
          <w:szCs w:val="24"/>
          <w:highlight w:val="none"/>
        </w:rPr>
      </w:r>
      <w:r/>
    </w:p>
    <w:p>
      <w:pPr>
        <w:pStyle w:val="1011"/>
        <w:rPr>
          <w:rFonts w:hAnsi="宋体"/>
          <w:bCs/>
          <w:sz w:val="24"/>
          <w:szCs w:val="24"/>
          <w:highlight w:val="none"/>
        </w:rPr>
      </w:pPr>
      <w:r>
        <w:rPr>
          <w:rFonts w:hAnsi="宋体"/>
          <w:bCs/>
          <w:sz w:val="24"/>
          <w:szCs w:val="24"/>
          <w:highlight w:val="none"/>
        </w:rPr>
      </w:r>
      <w:r/>
    </w:p>
    <w:p>
      <w:pPr>
        <w:pStyle w:val="1011"/>
        <w:rPr>
          <w:rFonts w:hAnsi="宋体"/>
          <w:bCs/>
          <w:sz w:val="24"/>
          <w:szCs w:val="24"/>
          <w:highlight w:val="none"/>
        </w:rPr>
      </w:pPr>
      <w:r>
        <w:rPr>
          <w:rFonts w:hint="eastAsia" w:hAnsi="宋体"/>
          <w:bCs/>
          <w:sz w:val="24"/>
          <w:szCs w:val="24"/>
          <w:highlight w:val="none"/>
        </w:rPr>
        <w:t xml:space="preserve">投标单位名称（盖章）             </w:t>
      </w:r>
      <w:r>
        <w:rPr>
          <w:rFonts w:hint="eastAsia" w:hAnsi="宋体"/>
          <w:bCs/>
          <w:sz w:val="24"/>
          <w:szCs w:val="24"/>
          <w:highlight w:val="none"/>
          <w:lang w:val="en-US" w:eastAsia="zh-CN"/>
        </w:rPr>
        <w:t xml:space="preserve">                      </w:t>
      </w:r>
      <w:r>
        <w:rPr>
          <w:rFonts w:hint="eastAsia" w:hAnsi="宋体"/>
          <w:bCs/>
          <w:sz w:val="24"/>
          <w:szCs w:val="24"/>
          <w:highlight w:val="none"/>
        </w:rPr>
        <w:t xml:space="preserve"> 采购编号： </w:t>
      </w:r>
      <w:r>
        <w:rPr>
          <w:rFonts w:hAnsi="宋体"/>
          <w:bCs/>
          <w:sz w:val="24"/>
          <w:szCs w:val="24"/>
          <w:highlight w:val="none"/>
        </w:rPr>
      </w:r>
      <w:r/>
    </w:p>
    <w:tbl>
      <w:tblPr>
        <w:tblW w:w="9427"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2035"/>
        <w:gridCol w:w="1745"/>
        <w:gridCol w:w="900"/>
        <w:gridCol w:w="1260"/>
        <w:gridCol w:w="1583"/>
        <w:gridCol w:w="1076"/>
      </w:tblGrid>
      <w:tr>
        <w:trPr/>
        <w:tc>
          <w:tcPr>
            <w:tcW w:w="828" w:type="dxa"/>
            <w:vAlign w:val="top"/>
            <w:textDirection w:val="lrTb"/>
            <w:noWrap w:val="false"/>
          </w:tcPr>
          <w:p>
            <w:pPr>
              <w:pStyle w:val="1011"/>
              <w:jc w:val="center"/>
              <w:rPr>
                <w:rFonts w:hAnsi="宋体"/>
                <w:bCs/>
                <w:sz w:val="24"/>
                <w:szCs w:val="24"/>
                <w:highlight w:val="none"/>
              </w:rPr>
            </w:pPr>
            <w:r>
              <w:rPr>
                <w:rFonts w:hint="eastAsia" w:hAnsi="宋体"/>
                <w:bCs/>
                <w:sz w:val="24"/>
                <w:szCs w:val="24"/>
                <w:highlight w:val="none"/>
              </w:rPr>
              <w:t xml:space="preserve">序号</w:t>
            </w:r>
            <w:r>
              <w:rPr>
                <w:rFonts w:hAnsi="宋体"/>
                <w:bCs/>
                <w:sz w:val="24"/>
                <w:szCs w:val="24"/>
                <w:highlight w:val="none"/>
              </w:rPr>
            </w:r>
            <w:r/>
          </w:p>
        </w:tc>
        <w:tc>
          <w:tcPr>
            <w:tcW w:w="2035" w:type="dxa"/>
            <w:vAlign w:val="top"/>
            <w:textDirection w:val="lrTb"/>
            <w:noWrap w:val="false"/>
          </w:tcPr>
          <w:p>
            <w:pPr>
              <w:pStyle w:val="1011"/>
              <w:jc w:val="center"/>
              <w:rPr>
                <w:rFonts w:hAnsi="宋体"/>
                <w:bCs/>
                <w:sz w:val="24"/>
                <w:szCs w:val="24"/>
                <w:highlight w:val="none"/>
              </w:rPr>
            </w:pPr>
            <w:r>
              <w:rPr>
                <w:rFonts w:hint="eastAsia" w:hAnsi="宋体"/>
                <w:bCs/>
                <w:sz w:val="24"/>
                <w:szCs w:val="24"/>
                <w:highlight w:val="none"/>
              </w:rPr>
              <w:t xml:space="preserve">名称、品牌、型号</w:t>
            </w:r>
            <w:r>
              <w:rPr>
                <w:rFonts w:hAnsi="宋体"/>
                <w:bCs/>
                <w:sz w:val="24"/>
                <w:szCs w:val="24"/>
                <w:highlight w:val="none"/>
              </w:rPr>
            </w:r>
            <w:r/>
          </w:p>
        </w:tc>
        <w:tc>
          <w:tcPr>
            <w:tcW w:w="1745" w:type="dxa"/>
            <w:vAlign w:val="top"/>
            <w:textDirection w:val="lrTb"/>
            <w:noWrap w:val="false"/>
          </w:tcPr>
          <w:p>
            <w:pPr>
              <w:pStyle w:val="1011"/>
              <w:rPr>
                <w:rFonts w:hAnsi="宋体"/>
                <w:bCs/>
                <w:sz w:val="24"/>
                <w:szCs w:val="24"/>
                <w:highlight w:val="none"/>
              </w:rPr>
            </w:pPr>
            <w:r>
              <w:rPr>
                <w:rFonts w:hint="eastAsia" w:hAnsi="宋体"/>
                <w:bCs/>
                <w:sz w:val="24"/>
                <w:szCs w:val="24"/>
                <w:highlight w:val="none"/>
              </w:rPr>
              <w:t xml:space="preserve">参数和配置</w:t>
            </w:r>
            <w:r>
              <w:rPr>
                <w:rFonts w:hAnsi="宋体"/>
                <w:bCs/>
                <w:sz w:val="24"/>
                <w:szCs w:val="24"/>
                <w:highlight w:val="none"/>
              </w:rPr>
            </w:r>
            <w:r/>
          </w:p>
        </w:tc>
        <w:tc>
          <w:tcPr>
            <w:tcW w:w="900" w:type="dxa"/>
            <w:vAlign w:val="top"/>
            <w:textDirection w:val="lrTb"/>
            <w:noWrap w:val="false"/>
          </w:tcPr>
          <w:p>
            <w:pPr>
              <w:pStyle w:val="1011"/>
              <w:rPr>
                <w:rFonts w:hAnsi="宋体"/>
                <w:bCs/>
                <w:sz w:val="24"/>
                <w:szCs w:val="24"/>
                <w:highlight w:val="none"/>
              </w:rPr>
            </w:pPr>
            <w:r>
              <w:rPr>
                <w:rFonts w:hint="eastAsia" w:hAnsi="宋体"/>
                <w:bCs/>
                <w:sz w:val="24"/>
                <w:szCs w:val="24"/>
                <w:highlight w:val="none"/>
              </w:rPr>
              <w:t xml:space="preserve">数量</w:t>
            </w:r>
            <w:r>
              <w:rPr>
                <w:rFonts w:hAnsi="宋体"/>
                <w:bCs/>
                <w:sz w:val="24"/>
                <w:szCs w:val="24"/>
                <w:highlight w:val="none"/>
              </w:rPr>
            </w:r>
            <w:r/>
          </w:p>
        </w:tc>
        <w:tc>
          <w:tcPr>
            <w:tcW w:w="1260" w:type="dxa"/>
            <w:vAlign w:val="top"/>
            <w:textDirection w:val="lrTb"/>
            <w:noWrap w:val="false"/>
          </w:tcPr>
          <w:p>
            <w:pPr>
              <w:pStyle w:val="1011"/>
              <w:rPr>
                <w:rFonts w:hAnsi="宋体"/>
                <w:bCs/>
                <w:sz w:val="24"/>
                <w:szCs w:val="24"/>
                <w:highlight w:val="none"/>
              </w:rPr>
            </w:pPr>
            <w:r>
              <w:rPr>
                <w:rFonts w:hint="eastAsia" w:hAnsi="宋体"/>
                <w:bCs/>
                <w:sz w:val="24"/>
                <w:szCs w:val="24"/>
                <w:highlight w:val="none"/>
              </w:rPr>
              <w:t xml:space="preserve">单价</w:t>
            </w:r>
            <w:r>
              <w:rPr>
                <w:rFonts w:hAnsi="宋体"/>
                <w:bCs/>
                <w:sz w:val="24"/>
                <w:szCs w:val="24"/>
                <w:highlight w:val="none"/>
              </w:rPr>
            </w:r>
            <w:r/>
          </w:p>
        </w:tc>
        <w:tc>
          <w:tcPr>
            <w:tcW w:w="1583" w:type="dxa"/>
            <w:vAlign w:val="top"/>
            <w:textDirection w:val="lrTb"/>
            <w:noWrap w:val="false"/>
          </w:tcPr>
          <w:p>
            <w:pPr>
              <w:pStyle w:val="1011"/>
              <w:rPr>
                <w:rFonts w:hAnsi="宋体"/>
                <w:bCs/>
                <w:sz w:val="24"/>
                <w:szCs w:val="24"/>
                <w:highlight w:val="none"/>
              </w:rPr>
            </w:pPr>
            <w:r>
              <w:rPr>
                <w:rFonts w:hint="eastAsia" w:hAnsi="宋体"/>
                <w:bCs/>
                <w:sz w:val="24"/>
                <w:szCs w:val="24"/>
                <w:highlight w:val="none"/>
              </w:rPr>
              <w:t xml:space="preserve">总价</w:t>
            </w:r>
            <w:r>
              <w:rPr>
                <w:rFonts w:hAnsi="宋体"/>
                <w:bCs/>
                <w:sz w:val="24"/>
                <w:szCs w:val="24"/>
                <w:highlight w:val="none"/>
              </w:rPr>
            </w:r>
            <w:r/>
          </w:p>
        </w:tc>
        <w:tc>
          <w:tcPr>
            <w:tcW w:w="1076" w:type="dxa"/>
            <w:vAlign w:val="top"/>
            <w:textDirection w:val="lrTb"/>
            <w:noWrap w:val="false"/>
          </w:tcPr>
          <w:p>
            <w:pPr>
              <w:pStyle w:val="1011"/>
              <w:rPr>
                <w:rFonts w:hAnsi="宋体"/>
                <w:bCs/>
                <w:sz w:val="24"/>
                <w:szCs w:val="24"/>
                <w:highlight w:val="none"/>
              </w:rPr>
            </w:pPr>
            <w:r>
              <w:rPr>
                <w:rFonts w:hint="eastAsia" w:hAnsi="宋体"/>
                <w:bCs/>
                <w:sz w:val="24"/>
                <w:szCs w:val="24"/>
                <w:highlight w:val="none"/>
              </w:rPr>
              <w:t xml:space="preserve">备注</w:t>
            </w:r>
            <w:r>
              <w:rPr>
                <w:rFonts w:hAnsi="宋体"/>
                <w:bCs/>
                <w:sz w:val="24"/>
                <w:szCs w:val="24"/>
                <w:highlight w:val="none"/>
              </w:rPr>
            </w:r>
            <w:r/>
          </w:p>
        </w:tc>
      </w:tr>
      <w:tr>
        <w:trPr>
          <w:trHeight w:val="600"/>
        </w:trPr>
        <w:tc>
          <w:tcPr>
            <w:tcW w:w="828" w:type="dxa"/>
            <w:vAlign w:val="center"/>
            <w:textDirection w:val="lrTb"/>
            <w:noWrap w:val="false"/>
          </w:tcPr>
          <w:p>
            <w:pPr>
              <w:pStyle w:val="1011"/>
              <w:jc w:val="center"/>
              <w:rPr>
                <w:rFonts w:hAnsi="宋体"/>
                <w:bCs/>
                <w:sz w:val="24"/>
                <w:szCs w:val="24"/>
                <w:highlight w:val="none"/>
              </w:rPr>
            </w:pPr>
            <w:r>
              <w:rPr>
                <w:rFonts w:hint="eastAsia" w:hAnsi="宋体"/>
                <w:bCs/>
                <w:sz w:val="24"/>
                <w:szCs w:val="24"/>
                <w:highlight w:val="none"/>
              </w:rPr>
              <w:t xml:space="preserve">1</w:t>
            </w:r>
            <w:r>
              <w:rPr>
                <w:rFonts w:hAnsi="宋体"/>
                <w:bCs/>
                <w:sz w:val="24"/>
                <w:szCs w:val="24"/>
                <w:highlight w:val="none"/>
              </w:rPr>
            </w:r>
            <w:r/>
          </w:p>
        </w:tc>
        <w:tc>
          <w:tcPr>
            <w:tcW w:w="2035" w:type="dxa"/>
            <w:vAlign w:val="center"/>
            <w:textDirection w:val="lrTb"/>
            <w:noWrap w:val="false"/>
          </w:tcPr>
          <w:p>
            <w:pPr>
              <w:pStyle w:val="1011"/>
              <w:jc w:val="center"/>
              <w:rPr>
                <w:rFonts w:hAnsi="宋体"/>
                <w:bCs/>
                <w:sz w:val="24"/>
                <w:szCs w:val="24"/>
                <w:highlight w:val="none"/>
              </w:rPr>
            </w:pPr>
            <w:r>
              <w:rPr>
                <w:rFonts w:hAnsi="宋体"/>
                <w:bCs/>
                <w:sz w:val="24"/>
                <w:szCs w:val="24"/>
                <w:highlight w:val="none"/>
              </w:rPr>
            </w:r>
            <w:r/>
          </w:p>
        </w:tc>
        <w:tc>
          <w:tcPr>
            <w:tcW w:w="1745" w:type="dxa"/>
            <w:vAlign w:val="center"/>
            <w:textDirection w:val="lrTb"/>
            <w:noWrap w:val="false"/>
          </w:tcPr>
          <w:p>
            <w:pPr>
              <w:pStyle w:val="1011"/>
              <w:rPr>
                <w:rFonts w:hAnsi="宋体"/>
                <w:bCs/>
                <w:sz w:val="24"/>
                <w:szCs w:val="24"/>
                <w:highlight w:val="none"/>
              </w:rPr>
            </w:pPr>
            <w:r>
              <w:rPr>
                <w:rFonts w:hAnsi="宋体"/>
                <w:bCs/>
                <w:sz w:val="24"/>
                <w:szCs w:val="24"/>
                <w:highlight w:val="none"/>
              </w:rPr>
            </w:r>
            <w:r/>
          </w:p>
        </w:tc>
        <w:tc>
          <w:tcPr>
            <w:tcW w:w="900" w:type="dxa"/>
            <w:vAlign w:val="center"/>
            <w:textDirection w:val="lrTb"/>
            <w:noWrap w:val="false"/>
          </w:tcPr>
          <w:p>
            <w:pPr>
              <w:pStyle w:val="1011"/>
              <w:rPr>
                <w:rFonts w:hAnsi="宋体"/>
                <w:bCs/>
                <w:sz w:val="24"/>
                <w:szCs w:val="24"/>
                <w:highlight w:val="none"/>
              </w:rPr>
            </w:pPr>
            <w:r>
              <w:rPr>
                <w:rFonts w:hAnsi="宋体"/>
                <w:bCs/>
                <w:sz w:val="24"/>
                <w:szCs w:val="24"/>
                <w:highlight w:val="none"/>
              </w:rPr>
            </w:r>
            <w:r/>
          </w:p>
        </w:tc>
        <w:tc>
          <w:tcPr>
            <w:tcW w:w="1260" w:type="dxa"/>
            <w:vAlign w:val="top"/>
            <w:textDirection w:val="lrTb"/>
            <w:noWrap w:val="false"/>
          </w:tcPr>
          <w:p>
            <w:pPr>
              <w:pStyle w:val="1011"/>
              <w:rPr>
                <w:rFonts w:hAnsi="宋体"/>
                <w:bCs/>
                <w:sz w:val="24"/>
                <w:szCs w:val="24"/>
                <w:highlight w:val="none"/>
              </w:rPr>
            </w:pPr>
            <w:r>
              <w:rPr>
                <w:rFonts w:hAnsi="宋体"/>
                <w:bCs/>
                <w:sz w:val="24"/>
                <w:szCs w:val="24"/>
                <w:highlight w:val="none"/>
              </w:rPr>
            </w:r>
            <w:r/>
          </w:p>
        </w:tc>
        <w:tc>
          <w:tcPr>
            <w:tcW w:w="1583" w:type="dxa"/>
            <w:vAlign w:val="top"/>
            <w:textDirection w:val="lrTb"/>
            <w:noWrap w:val="false"/>
          </w:tcPr>
          <w:p>
            <w:pPr>
              <w:pStyle w:val="1011"/>
              <w:rPr>
                <w:rFonts w:hAnsi="宋体"/>
                <w:bCs/>
                <w:sz w:val="24"/>
                <w:szCs w:val="24"/>
                <w:highlight w:val="none"/>
              </w:rPr>
            </w:pPr>
            <w:r>
              <w:rPr>
                <w:rFonts w:hAnsi="宋体"/>
                <w:bCs/>
                <w:sz w:val="24"/>
                <w:szCs w:val="24"/>
                <w:highlight w:val="none"/>
              </w:rPr>
            </w:r>
            <w:r/>
          </w:p>
        </w:tc>
        <w:tc>
          <w:tcPr>
            <w:tcW w:w="1076" w:type="dxa"/>
            <w:vAlign w:val="top"/>
            <w:textDirection w:val="lrTb"/>
            <w:noWrap w:val="false"/>
          </w:tcPr>
          <w:p>
            <w:pPr>
              <w:pStyle w:val="1011"/>
              <w:rPr>
                <w:rFonts w:hAnsi="宋体"/>
                <w:bCs/>
                <w:sz w:val="24"/>
                <w:szCs w:val="24"/>
                <w:highlight w:val="none"/>
              </w:rPr>
            </w:pPr>
            <w:r>
              <w:rPr>
                <w:rFonts w:hAnsi="宋体"/>
                <w:bCs/>
                <w:sz w:val="24"/>
                <w:szCs w:val="24"/>
                <w:highlight w:val="none"/>
              </w:rPr>
            </w:r>
            <w:r/>
          </w:p>
        </w:tc>
      </w:tr>
      <w:tr>
        <w:trPr>
          <w:trHeight w:val="600"/>
        </w:trPr>
        <w:tc>
          <w:tcPr>
            <w:tcW w:w="828" w:type="dxa"/>
            <w:vAlign w:val="center"/>
            <w:textDirection w:val="lrTb"/>
            <w:noWrap w:val="false"/>
          </w:tcPr>
          <w:p>
            <w:pPr>
              <w:pStyle w:val="1011"/>
              <w:jc w:val="center"/>
              <w:rPr>
                <w:rFonts w:hAnsi="宋体"/>
                <w:bCs/>
                <w:sz w:val="24"/>
                <w:szCs w:val="24"/>
                <w:highlight w:val="none"/>
              </w:rPr>
            </w:pPr>
            <w:r>
              <w:rPr>
                <w:rFonts w:hint="eastAsia" w:hAnsi="宋体"/>
                <w:bCs/>
                <w:sz w:val="24"/>
                <w:szCs w:val="24"/>
                <w:highlight w:val="none"/>
              </w:rPr>
              <w:t xml:space="preserve">2</w:t>
            </w:r>
            <w:r>
              <w:rPr>
                <w:rFonts w:hAnsi="宋体"/>
                <w:bCs/>
                <w:sz w:val="24"/>
                <w:szCs w:val="24"/>
                <w:highlight w:val="none"/>
              </w:rPr>
            </w:r>
            <w:r/>
          </w:p>
        </w:tc>
        <w:tc>
          <w:tcPr>
            <w:tcW w:w="2035" w:type="dxa"/>
            <w:vAlign w:val="center"/>
            <w:textDirection w:val="lrTb"/>
            <w:noWrap w:val="false"/>
          </w:tcPr>
          <w:p>
            <w:pPr>
              <w:pStyle w:val="1011"/>
              <w:jc w:val="center"/>
              <w:rPr>
                <w:rFonts w:hAnsi="宋体"/>
                <w:bCs/>
                <w:sz w:val="24"/>
                <w:szCs w:val="24"/>
                <w:highlight w:val="none"/>
              </w:rPr>
            </w:pPr>
            <w:r>
              <w:rPr>
                <w:rFonts w:hAnsi="宋体"/>
                <w:bCs/>
                <w:sz w:val="24"/>
                <w:szCs w:val="24"/>
                <w:highlight w:val="none"/>
              </w:rPr>
            </w:r>
            <w:r/>
          </w:p>
        </w:tc>
        <w:tc>
          <w:tcPr>
            <w:tcW w:w="1745" w:type="dxa"/>
            <w:vAlign w:val="center"/>
            <w:textDirection w:val="lrTb"/>
            <w:noWrap w:val="false"/>
          </w:tcPr>
          <w:p>
            <w:pPr>
              <w:pStyle w:val="1011"/>
              <w:rPr>
                <w:rFonts w:hAnsi="宋体"/>
                <w:bCs/>
                <w:sz w:val="24"/>
                <w:szCs w:val="24"/>
                <w:highlight w:val="none"/>
              </w:rPr>
            </w:pPr>
            <w:r>
              <w:rPr>
                <w:rFonts w:hAnsi="宋体"/>
                <w:bCs/>
                <w:sz w:val="24"/>
                <w:szCs w:val="24"/>
                <w:highlight w:val="none"/>
              </w:rPr>
            </w:r>
            <w:r/>
          </w:p>
        </w:tc>
        <w:tc>
          <w:tcPr>
            <w:tcW w:w="900" w:type="dxa"/>
            <w:vAlign w:val="center"/>
            <w:textDirection w:val="lrTb"/>
            <w:noWrap w:val="false"/>
          </w:tcPr>
          <w:p>
            <w:pPr>
              <w:pStyle w:val="1011"/>
              <w:rPr>
                <w:rFonts w:hAnsi="宋体"/>
                <w:bCs/>
                <w:sz w:val="24"/>
                <w:szCs w:val="24"/>
                <w:highlight w:val="none"/>
              </w:rPr>
            </w:pPr>
            <w:r>
              <w:rPr>
                <w:rFonts w:hAnsi="宋体"/>
                <w:bCs/>
                <w:sz w:val="24"/>
                <w:szCs w:val="24"/>
                <w:highlight w:val="none"/>
              </w:rPr>
            </w:r>
            <w:r/>
          </w:p>
        </w:tc>
        <w:tc>
          <w:tcPr>
            <w:tcW w:w="1260" w:type="dxa"/>
            <w:vAlign w:val="top"/>
            <w:textDirection w:val="lrTb"/>
            <w:noWrap w:val="false"/>
          </w:tcPr>
          <w:p>
            <w:pPr>
              <w:pStyle w:val="1011"/>
              <w:rPr>
                <w:rFonts w:hAnsi="宋体"/>
                <w:bCs/>
                <w:sz w:val="24"/>
                <w:szCs w:val="24"/>
                <w:highlight w:val="none"/>
              </w:rPr>
            </w:pPr>
            <w:r>
              <w:rPr>
                <w:rFonts w:hAnsi="宋体"/>
                <w:bCs/>
                <w:sz w:val="24"/>
                <w:szCs w:val="24"/>
                <w:highlight w:val="none"/>
              </w:rPr>
            </w:r>
            <w:r/>
          </w:p>
        </w:tc>
        <w:tc>
          <w:tcPr>
            <w:tcW w:w="1583" w:type="dxa"/>
            <w:vAlign w:val="top"/>
            <w:textDirection w:val="lrTb"/>
            <w:noWrap w:val="false"/>
          </w:tcPr>
          <w:p>
            <w:pPr>
              <w:pStyle w:val="1011"/>
              <w:rPr>
                <w:rFonts w:hAnsi="宋体"/>
                <w:bCs/>
                <w:sz w:val="24"/>
                <w:szCs w:val="24"/>
                <w:highlight w:val="none"/>
              </w:rPr>
            </w:pPr>
            <w:r>
              <w:rPr>
                <w:rFonts w:hAnsi="宋体"/>
                <w:bCs/>
                <w:sz w:val="24"/>
                <w:szCs w:val="24"/>
                <w:highlight w:val="none"/>
              </w:rPr>
            </w:r>
            <w:r/>
          </w:p>
        </w:tc>
        <w:tc>
          <w:tcPr>
            <w:tcW w:w="1076" w:type="dxa"/>
            <w:vAlign w:val="top"/>
            <w:textDirection w:val="lrTb"/>
            <w:noWrap w:val="false"/>
          </w:tcPr>
          <w:p>
            <w:pPr>
              <w:pStyle w:val="1011"/>
              <w:rPr>
                <w:rFonts w:hAnsi="宋体"/>
                <w:bCs/>
                <w:sz w:val="24"/>
                <w:szCs w:val="24"/>
                <w:highlight w:val="none"/>
              </w:rPr>
            </w:pPr>
            <w:r>
              <w:rPr>
                <w:rFonts w:hAnsi="宋体"/>
                <w:bCs/>
                <w:sz w:val="24"/>
                <w:szCs w:val="24"/>
                <w:highlight w:val="none"/>
              </w:rPr>
            </w:r>
            <w:r/>
          </w:p>
        </w:tc>
      </w:tr>
      <w:tr>
        <w:trPr>
          <w:trHeight w:val="600"/>
        </w:trPr>
        <w:tc>
          <w:tcPr>
            <w:tcW w:w="828" w:type="dxa"/>
            <w:vAlign w:val="center"/>
            <w:textDirection w:val="lrTb"/>
            <w:noWrap w:val="false"/>
          </w:tcPr>
          <w:p>
            <w:pPr>
              <w:pStyle w:val="1011"/>
              <w:jc w:val="center"/>
              <w:rPr>
                <w:rFonts w:hAnsi="宋体"/>
                <w:bCs/>
                <w:sz w:val="24"/>
                <w:szCs w:val="24"/>
                <w:highlight w:val="none"/>
              </w:rPr>
            </w:pPr>
            <w:r>
              <w:rPr>
                <w:rFonts w:hint="eastAsia" w:hAnsi="宋体"/>
                <w:bCs/>
                <w:sz w:val="24"/>
                <w:szCs w:val="24"/>
                <w:highlight w:val="none"/>
              </w:rPr>
              <w:t xml:space="preserve">3</w:t>
            </w:r>
            <w:r>
              <w:rPr>
                <w:rFonts w:hAnsi="宋体"/>
                <w:bCs/>
                <w:sz w:val="24"/>
                <w:szCs w:val="24"/>
                <w:highlight w:val="none"/>
              </w:rPr>
            </w:r>
            <w:r/>
          </w:p>
        </w:tc>
        <w:tc>
          <w:tcPr>
            <w:tcW w:w="2035" w:type="dxa"/>
            <w:vAlign w:val="center"/>
            <w:textDirection w:val="lrTb"/>
            <w:noWrap w:val="false"/>
          </w:tcPr>
          <w:p>
            <w:pPr>
              <w:pStyle w:val="1011"/>
              <w:jc w:val="center"/>
              <w:rPr>
                <w:rFonts w:hAnsi="宋体"/>
                <w:bCs/>
                <w:sz w:val="24"/>
                <w:szCs w:val="24"/>
                <w:highlight w:val="none"/>
              </w:rPr>
            </w:pPr>
            <w:r>
              <w:rPr>
                <w:rFonts w:hAnsi="宋体"/>
                <w:bCs/>
                <w:sz w:val="24"/>
                <w:szCs w:val="24"/>
                <w:highlight w:val="none"/>
              </w:rPr>
            </w:r>
            <w:r/>
          </w:p>
        </w:tc>
        <w:tc>
          <w:tcPr>
            <w:tcW w:w="1745" w:type="dxa"/>
            <w:vAlign w:val="center"/>
            <w:textDirection w:val="lrTb"/>
            <w:noWrap w:val="false"/>
          </w:tcPr>
          <w:p>
            <w:pPr>
              <w:pStyle w:val="1011"/>
              <w:rPr>
                <w:rFonts w:hAnsi="宋体"/>
                <w:bCs/>
                <w:sz w:val="24"/>
                <w:szCs w:val="24"/>
                <w:highlight w:val="none"/>
              </w:rPr>
            </w:pPr>
            <w:r>
              <w:rPr>
                <w:rFonts w:hAnsi="宋体"/>
                <w:bCs/>
                <w:sz w:val="24"/>
                <w:szCs w:val="24"/>
                <w:highlight w:val="none"/>
              </w:rPr>
            </w:r>
            <w:r/>
          </w:p>
        </w:tc>
        <w:tc>
          <w:tcPr>
            <w:tcW w:w="900" w:type="dxa"/>
            <w:vAlign w:val="center"/>
            <w:textDirection w:val="lrTb"/>
            <w:noWrap w:val="false"/>
          </w:tcPr>
          <w:p>
            <w:pPr>
              <w:pStyle w:val="1011"/>
              <w:rPr>
                <w:rFonts w:hAnsi="宋体"/>
                <w:bCs/>
                <w:sz w:val="24"/>
                <w:szCs w:val="24"/>
                <w:highlight w:val="none"/>
              </w:rPr>
            </w:pPr>
            <w:r>
              <w:rPr>
                <w:rFonts w:hAnsi="宋体"/>
                <w:bCs/>
                <w:sz w:val="24"/>
                <w:szCs w:val="24"/>
                <w:highlight w:val="none"/>
              </w:rPr>
            </w:r>
            <w:r/>
          </w:p>
        </w:tc>
        <w:tc>
          <w:tcPr>
            <w:tcW w:w="1260" w:type="dxa"/>
            <w:vAlign w:val="top"/>
            <w:textDirection w:val="lrTb"/>
            <w:noWrap w:val="false"/>
          </w:tcPr>
          <w:p>
            <w:pPr>
              <w:pStyle w:val="1011"/>
              <w:rPr>
                <w:rFonts w:hAnsi="宋体"/>
                <w:bCs/>
                <w:sz w:val="24"/>
                <w:szCs w:val="24"/>
                <w:highlight w:val="none"/>
              </w:rPr>
            </w:pPr>
            <w:r>
              <w:rPr>
                <w:rFonts w:hAnsi="宋体"/>
                <w:bCs/>
                <w:sz w:val="24"/>
                <w:szCs w:val="24"/>
                <w:highlight w:val="none"/>
              </w:rPr>
            </w:r>
            <w:r/>
          </w:p>
        </w:tc>
        <w:tc>
          <w:tcPr>
            <w:tcW w:w="1583" w:type="dxa"/>
            <w:vAlign w:val="top"/>
            <w:textDirection w:val="lrTb"/>
            <w:noWrap w:val="false"/>
          </w:tcPr>
          <w:p>
            <w:pPr>
              <w:pStyle w:val="1011"/>
              <w:rPr>
                <w:rFonts w:hAnsi="宋体"/>
                <w:bCs/>
                <w:sz w:val="24"/>
                <w:szCs w:val="24"/>
                <w:highlight w:val="none"/>
              </w:rPr>
            </w:pPr>
            <w:r>
              <w:rPr>
                <w:rFonts w:hAnsi="宋体"/>
                <w:bCs/>
                <w:sz w:val="24"/>
                <w:szCs w:val="24"/>
                <w:highlight w:val="none"/>
              </w:rPr>
            </w:r>
            <w:r/>
          </w:p>
        </w:tc>
        <w:tc>
          <w:tcPr>
            <w:tcW w:w="1076" w:type="dxa"/>
            <w:vAlign w:val="top"/>
            <w:textDirection w:val="lrTb"/>
            <w:noWrap w:val="false"/>
          </w:tcPr>
          <w:p>
            <w:pPr>
              <w:pStyle w:val="1011"/>
              <w:rPr>
                <w:rFonts w:hAnsi="宋体"/>
                <w:bCs/>
                <w:sz w:val="24"/>
                <w:szCs w:val="24"/>
                <w:highlight w:val="none"/>
              </w:rPr>
            </w:pPr>
            <w:r>
              <w:rPr>
                <w:rFonts w:hAnsi="宋体"/>
                <w:bCs/>
                <w:sz w:val="24"/>
                <w:szCs w:val="24"/>
                <w:highlight w:val="none"/>
              </w:rPr>
            </w:r>
            <w:r/>
          </w:p>
        </w:tc>
      </w:tr>
      <w:tr>
        <w:trPr>
          <w:trHeight w:val="600"/>
        </w:trPr>
        <w:tc>
          <w:tcPr>
            <w:tcW w:w="828" w:type="dxa"/>
            <w:vAlign w:val="center"/>
            <w:textDirection w:val="lrTb"/>
            <w:noWrap w:val="false"/>
          </w:tcPr>
          <w:p>
            <w:pPr>
              <w:pStyle w:val="1011"/>
              <w:jc w:val="center"/>
              <w:rPr>
                <w:rFonts w:hAnsi="宋体"/>
                <w:bCs/>
                <w:sz w:val="24"/>
                <w:szCs w:val="24"/>
                <w:highlight w:val="none"/>
              </w:rPr>
            </w:pPr>
            <w:r>
              <w:rPr>
                <w:rFonts w:hint="eastAsia" w:hAnsi="宋体"/>
                <w:bCs/>
                <w:sz w:val="24"/>
                <w:szCs w:val="24"/>
                <w:highlight w:val="none"/>
              </w:rPr>
              <w:t xml:space="preserve">4</w:t>
            </w:r>
            <w:r>
              <w:rPr>
                <w:rFonts w:hAnsi="宋体"/>
                <w:bCs/>
                <w:sz w:val="24"/>
                <w:szCs w:val="24"/>
                <w:highlight w:val="none"/>
              </w:rPr>
            </w:r>
            <w:r/>
          </w:p>
        </w:tc>
        <w:tc>
          <w:tcPr>
            <w:tcW w:w="2035" w:type="dxa"/>
            <w:vAlign w:val="center"/>
            <w:textDirection w:val="lrTb"/>
            <w:noWrap w:val="false"/>
          </w:tcPr>
          <w:p>
            <w:pPr>
              <w:pStyle w:val="1011"/>
              <w:jc w:val="center"/>
              <w:rPr>
                <w:rFonts w:hAnsi="宋体"/>
                <w:bCs/>
                <w:sz w:val="24"/>
                <w:szCs w:val="24"/>
                <w:highlight w:val="none"/>
              </w:rPr>
            </w:pPr>
            <w:r>
              <w:rPr>
                <w:rFonts w:hAnsi="宋体"/>
                <w:bCs/>
                <w:sz w:val="24"/>
                <w:szCs w:val="24"/>
                <w:highlight w:val="none"/>
              </w:rPr>
            </w:r>
            <w:r/>
          </w:p>
        </w:tc>
        <w:tc>
          <w:tcPr>
            <w:tcW w:w="1745" w:type="dxa"/>
            <w:vAlign w:val="center"/>
            <w:textDirection w:val="lrTb"/>
            <w:noWrap w:val="false"/>
          </w:tcPr>
          <w:p>
            <w:pPr>
              <w:pStyle w:val="1011"/>
              <w:rPr>
                <w:rFonts w:hAnsi="宋体"/>
                <w:bCs/>
                <w:sz w:val="24"/>
                <w:szCs w:val="24"/>
                <w:highlight w:val="none"/>
              </w:rPr>
            </w:pPr>
            <w:r>
              <w:rPr>
                <w:rFonts w:hAnsi="宋体"/>
                <w:bCs/>
                <w:sz w:val="24"/>
                <w:szCs w:val="24"/>
                <w:highlight w:val="none"/>
              </w:rPr>
            </w:r>
            <w:r/>
          </w:p>
        </w:tc>
        <w:tc>
          <w:tcPr>
            <w:tcW w:w="900" w:type="dxa"/>
            <w:vAlign w:val="center"/>
            <w:textDirection w:val="lrTb"/>
            <w:noWrap w:val="false"/>
          </w:tcPr>
          <w:p>
            <w:pPr>
              <w:pStyle w:val="1011"/>
              <w:rPr>
                <w:rFonts w:hAnsi="宋体"/>
                <w:bCs/>
                <w:sz w:val="24"/>
                <w:szCs w:val="24"/>
                <w:highlight w:val="none"/>
              </w:rPr>
            </w:pPr>
            <w:r>
              <w:rPr>
                <w:rFonts w:hAnsi="宋体"/>
                <w:bCs/>
                <w:sz w:val="24"/>
                <w:szCs w:val="24"/>
                <w:highlight w:val="none"/>
              </w:rPr>
            </w:r>
            <w:r/>
          </w:p>
        </w:tc>
        <w:tc>
          <w:tcPr>
            <w:tcW w:w="1260" w:type="dxa"/>
            <w:vAlign w:val="top"/>
            <w:textDirection w:val="lrTb"/>
            <w:noWrap w:val="false"/>
          </w:tcPr>
          <w:p>
            <w:pPr>
              <w:pStyle w:val="1011"/>
              <w:rPr>
                <w:rFonts w:hAnsi="宋体"/>
                <w:bCs/>
                <w:sz w:val="24"/>
                <w:szCs w:val="24"/>
                <w:highlight w:val="none"/>
              </w:rPr>
            </w:pPr>
            <w:r>
              <w:rPr>
                <w:rFonts w:hAnsi="宋体"/>
                <w:bCs/>
                <w:sz w:val="24"/>
                <w:szCs w:val="24"/>
                <w:highlight w:val="none"/>
              </w:rPr>
            </w:r>
            <w:r/>
          </w:p>
        </w:tc>
        <w:tc>
          <w:tcPr>
            <w:tcW w:w="1583" w:type="dxa"/>
            <w:vAlign w:val="top"/>
            <w:textDirection w:val="lrTb"/>
            <w:noWrap w:val="false"/>
          </w:tcPr>
          <w:p>
            <w:pPr>
              <w:pStyle w:val="1011"/>
              <w:rPr>
                <w:rFonts w:hAnsi="宋体"/>
                <w:bCs/>
                <w:sz w:val="24"/>
                <w:szCs w:val="24"/>
                <w:highlight w:val="none"/>
              </w:rPr>
            </w:pPr>
            <w:r>
              <w:rPr>
                <w:rFonts w:hAnsi="宋体"/>
                <w:bCs/>
                <w:sz w:val="24"/>
                <w:szCs w:val="24"/>
                <w:highlight w:val="none"/>
              </w:rPr>
            </w:r>
            <w:r/>
          </w:p>
        </w:tc>
        <w:tc>
          <w:tcPr>
            <w:tcW w:w="1076" w:type="dxa"/>
            <w:vAlign w:val="top"/>
            <w:textDirection w:val="lrTb"/>
            <w:noWrap w:val="false"/>
          </w:tcPr>
          <w:p>
            <w:pPr>
              <w:pStyle w:val="1011"/>
              <w:rPr>
                <w:rFonts w:hAnsi="宋体"/>
                <w:bCs/>
                <w:sz w:val="24"/>
                <w:szCs w:val="24"/>
                <w:highlight w:val="none"/>
              </w:rPr>
            </w:pPr>
            <w:r>
              <w:rPr>
                <w:rFonts w:hAnsi="宋体"/>
                <w:bCs/>
                <w:sz w:val="24"/>
                <w:szCs w:val="24"/>
                <w:highlight w:val="none"/>
              </w:rPr>
            </w:r>
            <w:r/>
          </w:p>
        </w:tc>
      </w:tr>
      <w:tr>
        <w:trPr>
          <w:trHeight w:val="600"/>
        </w:trPr>
        <w:tc>
          <w:tcPr>
            <w:tcW w:w="828" w:type="dxa"/>
            <w:vAlign w:val="center"/>
            <w:textDirection w:val="lrTb"/>
            <w:noWrap w:val="false"/>
          </w:tcPr>
          <w:p>
            <w:pPr>
              <w:pStyle w:val="1011"/>
              <w:jc w:val="center"/>
              <w:rPr>
                <w:rFonts w:hAnsi="宋体"/>
                <w:bCs/>
                <w:sz w:val="24"/>
                <w:szCs w:val="24"/>
                <w:highlight w:val="none"/>
              </w:rPr>
            </w:pPr>
            <w:r>
              <w:rPr>
                <w:rFonts w:hint="eastAsia" w:hAnsi="宋体"/>
                <w:bCs/>
                <w:sz w:val="24"/>
                <w:szCs w:val="24"/>
                <w:highlight w:val="none"/>
              </w:rPr>
              <w:t xml:space="preserve">5</w:t>
            </w:r>
            <w:r>
              <w:rPr>
                <w:rFonts w:hAnsi="宋体"/>
                <w:bCs/>
                <w:sz w:val="24"/>
                <w:szCs w:val="24"/>
                <w:highlight w:val="none"/>
              </w:rPr>
            </w:r>
            <w:r/>
          </w:p>
        </w:tc>
        <w:tc>
          <w:tcPr>
            <w:tcW w:w="2035" w:type="dxa"/>
            <w:vAlign w:val="center"/>
            <w:textDirection w:val="lrTb"/>
            <w:noWrap w:val="false"/>
          </w:tcPr>
          <w:p>
            <w:pPr>
              <w:pStyle w:val="1011"/>
              <w:jc w:val="center"/>
              <w:rPr>
                <w:rFonts w:hAnsi="宋体"/>
                <w:bCs/>
                <w:sz w:val="24"/>
                <w:szCs w:val="24"/>
                <w:highlight w:val="none"/>
              </w:rPr>
            </w:pPr>
            <w:r>
              <w:rPr>
                <w:rFonts w:hAnsi="宋体"/>
                <w:bCs/>
                <w:sz w:val="24"/>
                <w:szCs w:val="24"/>
                <w:highlight w:val="none"/>
              </w:rPr>
            </w:r>
            <w:r/>
          </w:p>
        </w:tc>
        <w:tc>
          <w:tcPr>
            <w:tcW w:w="1745" w:type="dxa"/>
            <w:vAlign w:val="center"/>
            <w:textDirection w:val="lrTb"/>
            <w:noWrap w:val="false"/>
          </w:tcPr>
          <w:p>
            <w:pPr>
              <w:pStyle w:val="1011"/>
              <w:rPr>
                <w:rFonts w:hAnsi="宋体"/>
                <w:bCs/>
                <w:sz w:val="24"/>
                <w:szCs w:val="24"/>
                <w:highlight w:val="none"/>
              </w:rPr>
            </w:pPr>
            <w:r>
              <w:rPr>
                <w:rFonts w:hAnsi="宋体"/>
                <w:bCs/>
                <w:sz w:val="24"/>
                <w:szCs w:val="24"/>
                <w:highlight w:val="none"/>
              </w:rPr>
            </w:r>
            <w:r/>
          </w:p>
        </w:tc>
        <w:tc>
          <w:tcPr>
            <w:tcW w:w="900" w:type="dxa"/>
            <w:vAlign w:val="center"/>
            <w:textDirection w:val="lrTb"/>
            <w:noWrap w:val="false"/>
          </w:tcPr>
          <w:p>
            <w:pPr>
              <w:pStyle w:val="1011"/>
              <w:rPr>
                <w:rFonts w:hAnsi="宋体"/>
                <w:bCs/>
                <w:sz w:val="24"/>
                <w:szCs w:val="24"/>
                <w:highlight w:val="none"/>
              </w:rPr>
            </w:pPr>
            <w:r>
              <w:rPr>
                <w:rFonts w:hAnsi="宋体"/>
                <w:bCs/>
                <w:sz w:val="24"/>
                <w:szCs w:val="24"/>
                <w:highlight w:val="none"/>
              </w:rPr>
            </w:r>
            <w:r/>
          </w:p>
        </w:tc>
        <w:tc>
          <w:tcPr>
            <w:tcW w:w="1260" w:type="dxa"/>
            <w:vAlign w:val="top"/>
            <w:textDirection w:val="lrTb"/>
            <w:noWrap w:val="false"/>
          </w:tcPr>
          <w:p>
            <w:pPr>
              <w:pStyle w:val="1011"/>
              <w:rPr>
                <w:rFonts w:hAnsi="宋体"/>
                <w:bCs/>
                <w:sz w:val="24"/>
                <w:szCs w:val="24"/>
                <w:highlight w:val="none"/>
              </w:rPr>
            </w:pPr>
            <w:r>
              <w:rPr>
                <w:rFonts w:hAnsi="宋体"/>
                <w:bCs/>
                <w:sz w:val="24"/>
                <w:szCs w:val="24"/>
                <w:highlight w:val="none"/>
              </w:rPr>
            </w:r>
            <w:r/>
          </w:p>
        </w:tc>
        <w:tc>
          <w:tcPr>
            <w:tcW w:w="1583" w:type="dxa"/>
            <w:vAlign w:val="top"/>
            <w:textDirection w:val="lrTb"/>
            <w:noWrap w:val="false"/>
          </w:tcPr>
          <w:p>
            <w:pPr>
              <w:pStyle w:val="1011"/>
              <w:rPr>
                <w:rFonts w:hAnsi="宋体"/>
                <w:bCs/>
                <w:sz w:val="24"/>
                <w:szCs w:val="24"/>
                <w:highlight w:val="none"/>
              </w:rPr>
            </w:pPr>
            <w:r>
              <w:rPr>
                <w:rFonts w:hAnsi="宋体"/>
                <w:bCs/>
                <w:sz w:val="24"/>
                <w:szCs w:val="24"/>
                <w:highlight w:val="none"/>
              </w:rPr>
            </w:r>
            <w:r/>
          </w:p>
        </w:tc>
        <w:tc>
          <w:tcPr>
            <w:tcW w:w="1076" w:type="dxa"/>
            <w:vAlign w:val="top"/>
            <w:textDirection w:val="lrTb"/>
            <w:noWrap w:val="false"/>
          </w:tcPr>
          <w:p>
            <w:pPr>
              <w:pStyle w:val="1011"/>
              <w:rPr>
                <w:rFonts w:hAnsi="宋体"/>
                <w:bCs/>
                <w:sz w:val="24"/>
                <w:szCs w:val="24"/>
                <w:highlight w:val="none"/>
              </w:rPr>
            </w:pPr>
            <w:r>
              <w:rPr>
                <w:rFonts w:hAnsi="宋体"/>
                <w:bCs/>
                <w:sz w:val="24"/>
                <w:szCs w:val="24"/>
                <w:highlight w:val="none"/>
              </w:rPr>
            </w:r>
            <w:r/>
          </w:p>
        </w:tc>
      </w:tr>
      <w:tr>
        <w:trPr/>
        <w:tc>
          <w:tcPr>
            <w:gridSpan w:val="7"/>
            <w:tcW w:w="9427" w:type="dxa"/>
            <w:vAlign w:val="top"/>
            <w:textDirection w:val="lrTb"/>
            <w:noWrap w:val="false"/>
          </w:tcPr>
          <w:p>
            <w:pPr>
              <w:pStyle w:val="1011"/>
              <w:rPr>
                <w:rFonts w:hAnsi="宋体"/>
                <w:bCs/>
                <w:sz w:val="24"/>
                <w:szCs w:val="24"/>
                <w:highlight w:val="none"/>
              </w:rPr>
            </w:pPr>
            <w:r>
              <w:rPr>
                <w:rFonts w:hint="eastAsia" w:hAnsi="宋体"/>
                <w:bCs/>
                <w:sz w:val="24"/>
                <w:szCs w:val="24"/>
                <w:highlight w:val="none"/>
              </w:rPr>
              <w:t xml:space="preserve">报价（人民币大写）                                       （¥：     ）</w:t>
            </w:r>
            <w:r>
              <w:rPr>
                <w:rFonts w:hAnsi="宋体"/>
                <w:bCs/>
                <w:sz w:val="24"/>
                <w:szCs w:val="24"/>
                <w:highlight w:val="none"/>
              </w:rPr>
            </w:r>
            <w:r/>
          </w:p>
        </w:tc>
      </w:tr>
    </w:tbl>
    <w:p>
      <w:pPr>
        <w:pStyle w:val="1011"/>
        <w:rPr>
          <w:rFonts w:hAnsi="宋体"/>
          <w:bCs/>
          <w:sz w:val="24"/>
          <w:szCs w:val="24"/>
          <w:highlight w:val="none"/>
        </w:rPr>
      </w:pPr>
      <w:r>
        <w:rPr>
          <w:rFonts w:hAnsi="宋体"/>
          <w:bCs/>
          <w:sz w:val="24"/>
          <w:szCs w:val="24"/>
          <w:highlight w:val="none"/>
        </w:rPr>
      </w:r>
      <w:r/>
    </w:p>
    <w:p>
      <w:pPr>
        <w:pStyle w:val="1011"/>
        <w:spacing w:line="360" w:lineRule="auto"/>
        <w:rPr>
          <w:rFonts w:hAnsi="宋体"/>
          <w:bCs/>
          <w:sz w:val="24"/>
          <w:szCs w:val="24"/>
          <w:highlight w:val="none"/>
        </w:rPr>
      </w:pPr>
      <w:r>
        <w:rPr>
          <w:rFonts w:hint="eastAsia" w:hAnsi="宋体"/>
          <w:bCs/>
          <w:sz w:val="24"/>
          <w:szCs w:val="24"/>
          <w:highlight w:val="none"/>
        </w:rPr>
        <w:t xml:space="preserve">法定代表人/负责人或代理人：（签字或盖章）           </w:t>
      </w:r>
      <w:r>
        <w:rPr>
          <w:rFonts w:hAnsi="宋体"/>
          <w:bCs/>
          <w:sz w:val="24"/>
          <w:szCs w:val="24"/>
          <w:highlight w:val="none"/>
        </w:rPr>
      </w:r>
      <w:r/>
    </w:p>
    <w:p>
      <w:pPr>
        <w:pStyle w:val="1011"/>
        <w:spacing w:line="360" w:lineRule="auto"/>
        <w:rPr>
          <w:rFonts w:hAnsi="宋体"/>
          <w:bCs/>
          <w:sz w:val="24"/>
          <w:szCs w:val="24"/>
          <w:highlight w:val="none"/>
        </w:rPr>
      </w:pPr>
      <w:r>
        <w:rPr>
          <w:rFonts w:hint="eastAsia" w:hAnsi="宋体"/>
          <w:bCs/>
          <w:sz w:val="24"/>
          <w:szCs w:val="24"/>
          <w:highlight w:val="none"/>
        </w:rPr>
        <w:t xml:space="preserve">日期：   年  月  日</w:t>
      </w:r>
      <w:r>
        <w:rPr>
          <w:rFonts w:hAnsi="宋体"/>
          <w:bCs/>
          <w:sz w:val="24"/>
          <w:szCs w:val="24"/>
          <w:highlight w:val="none"/>
        </w:rPr>
      </w:r>
      <w:r/>
    </w:p>
    <w:p>
      <w:pPr>
        <w:pStyle w:val="1011"/>
        <w:spacing w:line="360" w:lineRule="auto"/>
        <w:rPr>
          <w:rFonts w:hAnsi="宋体"/>
          <w:bCs/>
          <w:sz w:val="24"/>
          <w:szCs w:val="24"/>
          <w:highlight w:val="none"/>
        </w:rPr>
      </w:pPr>
      <w:r>
        <w:rPr>
          <w:rFonts w:hint="eastAsia" w:hAnsi="宋体"/>
          <w:bCs/>
          <w:sz w:val="24"/>
          <w:szCs w:val="24"/>
          <w:highlight w:val="none"/>
        </w:rPr>
        <w:t xml:space="preserve">注：投标单位是小型和微型企业的的须填报。</w:t>
      </w:r>
      <w:r>
        <w:rPr>
          <w:rFonts w:hAnsi="宋体"/>
          <w:bCs/>
          <w:sz w:val="24"/>
          <w:szCs w:val="24"/>
          <w:highlight w:val="none"/>
        </w:rPr>
      </w:r>
      <w:r/>
    </w:p>
    <w:p>
      <w:pPr>
        <w:pStyle w:val="1011"/>
        <w:rPr>
          <w:rFonts w:hAnsi="宋体"/>
          <w:b/>
          <w:sz w:val="24"/>
          <w:szCs w:val="24"/>
          <w:highlight w:val="none"/>
        </w:rPr>
      </w:pPr>
      <w:r>
        <w:rPr>
          <w:rFonts w:hAnsi="宋体"/>
          <w:b/>
          <w:sz w:val="24"/>
          <w:szCs w:val="24"/>
          <w:highlight w:val="none"/>
        </w:rPr>
      </w:r>
      <w:r/>
    </w:p>
    <w:p>
      <w:pPr>
        <w:pStyle w:val="1011"/>
        <w:rPr>
          <w:rFonts w:hAnsi="宋体"/>
          <w:b/>
          <w:sz w:val="24"/>
          <w:szCs w:val="24"/>
          <w:highlight w:val="none"/>
        </w:rPr>
        <w:sectPr>
          <w:headerReference w:type="default" r:id="rId9"/>
          <w:footerReference w:type="default" r:id="rId11"/>
          <w:footnotePr/>
          <w:endnotePr/>
          <w:type w:val="nextPage"/>
          <w:pgSz w:w="11850" w:h="16783" w:orient="portrait"/>
          <w:pgMar w:top="1134" w:right="1134" w:bottom="1134" w:left="1134" w:header="569" w:footer="675" w:gutter="0"/>
          <w:pgNumType w:start="1"/>
          <w:cols w:num="1" w:sep="0" w:space="1701" w:equalWidth="1"/>
          <w:docGrid w:linePitch="360"/>
        </w:sectPr>
      </w:pPr>
      <w:r>
        <w:rPr>
          <w:rFonts w:hAnsi="宋体"/>
          <w:b/>
          <w:sz w:val="24"/>
          <w:szCs w:val="24"/>
          <w:highlight w:val="none"/>
        </w:rPr>
      </w:r>
      <w:r/>
    </w:p>
    <w:p>
      <w:pPr>
        <w:pStyle w:val="1114"/>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114"/>
        <w:ind w:firstLine="0"/>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（2）投报的产品是小型企业生产的项目报价汇总表（格式）</w:t>
      </w:r>
      <w:r>
        <w:rPr>
          <w:rFonts w:ascii="宋体" w:hAnsi="宋体" w:cs="宋体"/>
          <w:sz w:val="24"/>
          <w:szCs w:val="24"/>
          <w:highlight w:val="none"/>
        </w:rPr>
      </w:r>
      <w:r/>
    </w:p>
    <w:p>
      <w:pPr>
        <w:pStyle w:val="1114"/>
        <w:rPr>
          <w:rFonts w:ascii="宋体" w:hAnsi="宋体" w:cs="宋体"/>
          <w:sz w:val="24"/>
          <w:szCs w:val="24"/>
          <w:highlight w:val="none"/>
        </w:rPr>
      </w:pPr>
      <w:r>
        <w:rPr>
          <w:rFonts w:ascii="宋体" w:hAnsi="宋体" w:cs="宋体"/>
          <w:sz w:val="24"/>
          <w:szCs w:val="24"/>
          <w:highlight w:val="none"/>
        </w:rPr>
      </w:r>
      <w:r/>
    </w:p>
    <w:p>
      <w:pPr>
        <w:pStyle w:val="1114"/>
        <w:rPr>
          <w:rFonts w:ascii="宋体" w:hAnsi="宋体" w:cs="宋体"/>
          <w:sz w:val="24"/>
          <w:szCs w:val="24"/>
          <w:highlight w:val="none"/>
        </w:rPr>
      </w:pPr>
      <w:r>
        <w:rPr>
          <w:rFonts w:hint="eastAsia" w:ascii="宋体" w:hAnsi="宋体" w:cs="宋体"/>
          <w:sz w:val="24"/>
          <w:szCs w:val="24"/>
          <w:highlight w:val="none"/>
        </w:rPr>
        <w:t xml:space="preserve">响应单位名称（盖章）              采购编号： </w:t>
      </w:r>
      <w:r>
        <w:rPr>
          <w:rFonts w:ascii="宋体" w:hAnsi="宋体" w:cs="宋体"/>
          <w:sz w:val="24"/>
          <w:szCs w:val="24"/>
          <w:highlight w:val="none"/>
        </w:rPr>
      </w:r>
      <w:r/>
    </w:p>
    <w:tbl>
      <w:tblPr>
        <w:tblW w:w="9750" w:type="dxa"/>
        <w:tblInd w:w="9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6"/>
        <w:gridCol w:w="1827"/>
        <w:gridCol w:w="1950"/>
        <w:gridCol w:w="982"/>
        <w:gridCol w:w="1364"/>
        <w:gridCol w:w="1459"/>
        <w:gridCol w:w="1322"/>
      </w:tblGrid>
      <w:tr>
        <w:trPr>
          <w:trHeight w:val="478"/>
        </w:trPr>
        <w:tc>
          <w:tcPr>
            <w:tcW w:w="846" w:type="dxa"/>
            <w:vAlign w:val="top"/>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序号</w:t>
            </w:r>
            <w:r>
              <w:rPr>
                <w:rFonts w:ascii="宋体" w:hAnsi="宋体" w:cs="宋体"/>
                <w:sz w:val="24"/>
                <w:szCs w:val="24"/>
                <w:highlight w:val="none"/>
              </w:rPr>
            </w:r>
            <w:r/>
          </w:p>
        </w:tc>
        <w:tc>
          <w:tcPr>
            <w:tcW w:w="1827" w:type="dxa"/>
            <w:vAlign w:val="top"/>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名称</w:t>
            </w:r>
            <w:r>
              <w:rPr>
                <w:rFonts w:ascii="宋体" w:hAnsi="宋体" w:cs="宋体"/>
                <w:sz w:val="24"/>
                <w:szCs w:val="24"/>
                <w:highlight w:val="none"/>
              </w:rPr>
            </w:r>
            <w:r/>
          </w:p>
        </w:tc>
        <w:tc>
          <w:tcPr>
            <w:tcW w:w="1950" w:type="dxa"/>
            <w:vAlign w:val="top"/>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参数和配置</w:t>
            </w:r>
            <w:r>
              <w:rPr>
                <w:rFonts w:ascii="宋体" w:hAnsi="宋体" w:cs="宋体"/>
                <w:sz w:val="24"/>
                <w:szCs w:val="24"/>
                <w:highlight w:val="none"/>
              </w:rPr>
            </w:r>
            <w:r/>
          </w:p>
        </w:tc>
        <w:tc>
          <w:tcPr>
            <w:tcW w:w="982" w:type="dxa"/>
            <w:vAlign w:val="top"/>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数量</w:t>
            </w:r>
            <w:r>
              <w:rPr>
                <w:rFonts w:ascii="宋体" w:hAnsi="宋体" w:cs="宋体"/>
                <w:sz w:val="24"/>
                <w:szCs w:val="24"/>
                <w:highlight w:val="none"/>
              </w:rPr>
            </w:r>
            <w:r/>
          </w:p>
        </w:tc>
        <w:tc>
          <w:tcPr>
            <w:tcW w:w="1364" w:type="dxa"/>
            <w:vAlign w:val="top"/>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单价</w:t>
            </w:r>
            <w:r>
              <w:rPr>
                <w:rFonts w:ascii="宋体" w:hAnsi="宋体" w:cs="宋体"/>
                <w:sz w:val="24"/>
                <w:szCs w:val="24"/>
                <w:highlight w:val="none"/>
              </w:rPr>
            </w:r>
            <w:r/>
          </w:p>
        </w:tc>
        <w:tc>
          <w:tcPr>
            <w:tcW w:w="1459" w:type="dxa"/>
            <w:vAlign w:val="top"/>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总价</w:t>
            </w:r>
            <w:r>
              <w:rPr>
                <w:rFonts w:ascii="宋体" w:hAnsi="宋体" w:cs="宋体"/>
                <w:sz w:val="24"/>
                <w:szCs w:val="24"/>
                <w:highlight w:val="none"/>
              </w:rPr>
            </w:r>
            <w:r/>
          </w:p>
        </w:tc>
        <w:tc>
          <w:tcPr>
            <w:tcW w:w="1322" w:type="dxa"/>
            <w:vAlign w:val="top"/>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备注</w:t>
            </w:r>
            <w:r>
              <w:rPr>
                <w:rFonts w:ascii="宋体" w:hAnsi="宋体" w:cs="宋体"/>
                <w:sz w:val="24"/>
                <w:szCs w:val="24"/>
                <w:highlight w:val="none"/>
              </w:rPr>
            </w:r>
            <w:r/>
          </w:p>
        </w:tc>
      </w:tr>
      <w:tr>
        <w:trPr>
          <w:trHeight w:val="600"/>
        </w:trPr>
        <w:tc>
          <w:tcPr>
            <w:tcW w:w="846"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r>
            <w:r/>
          </w:p>
        </w:tc>
        <w:tc>
          <w:tcPr>
            <w:tcW w:w="1827"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950"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982"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364"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459"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322"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r>
      <w:tr>
        <w:trPr>
          <w:trHeight w:val="600"/>
        </w:trPr>
        <w:tc>
          <w:tcPr>
            <w:tcW w:w="846"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r>
            <w:r/>
          </w:p>
        </w:tc>
        <w:tc>
          <w:tcPr>
            <w:tcW w:w="1827"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950"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982"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364"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459"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322"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r>
      <w:tr>
        <w:trPr>
          <w:trHeight w:val="600"/>
        </w:trPr>
        <w:tc>
          <w:tcPr>
            <w:tcW w:w="846"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3</w:t>
            </w:r>
            <w:r>
              <w:rPr>
                <w:rFonts w:ascii="宋体" w:hAnsi="宋体" w:cs="宋体"/>
                <w:sz w:val="24"/>
                <w:szCs w:val="24"/>
                <w:highlight w:val="none"/>
              </w:rPr>
            </w:r>
            <w:r/>
          </w:p>
        </w:tc>
        <w:tc>
          <w:tcPr>
            <w:tcW w:w="1827"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950"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982"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364"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459"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322"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r>
      <w:tr>
        <w:trPr>
          <w:trHeight w:val="600"/>
        </w:trPr>
        <w:tc>
          <w:tcPr>
            <w:tcW w:w="846" w:type="dxa"/>
            <w:vAlign w:val="center"/>
            <w:textDirection w:val="lrTb"/>
            <w:noWrap w:val="false"/>
          </w:tcPr>
          <w:p>
            <w:pPr>
              <w:pStyle w:val="1114"/>
              <w:ind w:firstLine="0"/>
              <w:jc w:val="center"/>
              <w:rPr>
                <w:rFonts w:ascii="宋体" w:hAnsi="宋体" w:cs="宋体"/>
                <w:sz w:val="24"/>
                <w:szCs w:val="24"/>
                <w:highlight w:val="none"/>
                <w:lang w:val="en-US"/>
              </w:rPr>
            </w:pPr>
            <w:r>
              <w:rPr>
                <w:rFonts w:hint="eastAsia" w:ascii="宋体" w:hAnsi="宋体" w:cs="宋体"/>
                <w:sz w:val="24"/>
                <w:szCs w:val="24"/>
                <w:highlight w:val="none"/>
                <w:lang w:val="en-US"/>
              </w:rPr>
              <w:t xml:space="preserve">...</w:t>
            </w:r>
            <w:r>
              <w:rPr>
                <w:rFonts w:ascii="宋体" w:hAnsi="宋体" w:cs="宋体"/>
                <w:sz w:val="24"/>
                <w:szCs w:val="24"/>
                <w:highlight w:val="none"/>
                <w:lang w:val="en-US"/>
              </w:rPr>
            </w:r>
            <w:r/>
          </w:p>
        </w:tc>
        <w:tc>
          <w:tcPr>
            <w:tcW w:w="1827"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950"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982"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364"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459"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322"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r>
      <w:tr>
        <w:trPr>
          <w:trHeight w:val="536"/>
        </w:trPr>
        <w:tc>
          <w:tcPr>
            <w:gridSpan w:val="7"/>
            <w:tcW w:w="9750" w:type="dxa"/>
            <w:vAlign w:val="center"/>
            <w:textDirection w:val="lrTb"/>
            <w:noWrap w:val="false"/>
          </w:tcPr>
          <w:p>
            <w:pPr>
              <w:pStyle w:val="1114"/>
              <w:jc w:val="center"/>
              <w:rPr>
                <w:rFonts w:ascii="宋体" w:hAnsi="宋体" w:cs="宋体"/>
                <w:sz w:val="24"/>
                <w:szCs w:val="24"/>
                <w:highlight w:val="none"/>
              </w:rPr>
            </w:pPr>
            <w:r>
              <w:rPr>
                <w:rFonts w:hint="eastAsia" w:ascii="宋体" w:hAnsi="宋体" w:cs="宋体"/>
                <w:sz w:val="24"/>
                <w:szCs w:val="24"/>
                <w:highlight w:val="none"/>
              </w:rPr>
              <w:t xml:space="preserve">报价（人民币大写）                                       （¥：     ）</w:t>
            </w:r>
            <w:r>
              <w:rPr>
                <w:rFonts w:ascii="宋体" w:hAnsi="宋体" w:cs="宋体"/>
                <w:sz w:val="24"/>
                <w:szCs w:val="24"/>
                <w:highlight w:val="none"/>
              </w:rPr>
            </w:r>
            <w:r/>
          </w:p>
        </w:tc>
      </w:tr>
    </w:tbl>
    <w:p>
      <w:pPr>
        <w:pStyle w:val="1114"/>
        <w:rPr>
          <w:rFonts w:ascii="宋体" w:hAnsi="宋体" w:cs="宋体"/>
          <w:sz w:val="24"/>
          <w:szCs w:val="24"/>
          <w:highlight w:val="none"/>
        </w:rPr>
      </w:pPr>
      <w:r>
        <w:rPr>
          <w:rFonts w:ascii="宋体" w:hAnsi="宋体" w:cs="宋体"/>
          <w:sz w:val="24"/>
          <w:szCs w:val="24"/>
          <w:highlight w:val="none"/>
        </w:rPr>
      </w:r>
      <w:r/>
    </w:p>
    <w:p>
      <w:pPr>
        <w:pStyle w:val="1114"/>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法定代表人/负责人或代理人：（签字或盖章）           </w:t>
      </w:r>
      <w:r>
        <w:rPr>
          <w:rFonts w:ascii="宋体" w:hAnsi="宋体" w:cs="宋体"/>
          <w:sz w:val="24"/>
          <w:szCs w:val="24"/>
          <w:highlight w:val="none"/>
        </w:rPr>
      </w:r>
      <w:r/>
    </w:p>
    <w:p>
      <w:pPr>
        <w:pStyle w:val="1114"/>
        <w:spacing w:line="360" w:lineRule="auto"/>
        <w:rPr>
          <w:rFonts w:ascii="宋体" w:hAnsi="宋体" w:cs="宋体"/>
          <w:sz w:val="24"/>
          <w:szCs w:val="24"/>
          <w:highlight w:val="none"/>
        </w:rPr>
      </w:pPr>
      <w:r>
        <w:rPr>
          <w:rFonts w:hint="eastAsia" w:ascii="宋体" w:hAnsi="宋体" w:cs="宋体"/>
          <w:sz w:val="24"/>
          <w:szCs w:val="24"/>
          <w:highlight w:val="none"/>
        </w:rPr>
        <w:t xml:space="preserve">日期：   年  月  日</w:t>
      </w:r>
      <w:r>
        <w:rPr>
          <w:rFonts w:ascii="宋体" w:hAnsi="宋体" w:cs="宋体"/>
          <w:sz w:val="24"/>
          <w:szCs w:val="24"/>
          <w:highlight w:val="none"/>
        </w:rPr>
      </w:r>
      <w:r/>
    </w:p>
    <w:p>
      <w:pPr>
        <w:pStyle w:val="1114"/>
        <w:spacing w:line="360" w:lineRule="auto"/>
        <w:rPr>
          <w:rFonts w:ascii="宋体" w:hAnsi="宋体" w:cs="宋体"/>
          <w:sz w:val="24"/>
          <w:szCs w:val="24"/>
          <w:highlight w:val="none"/>
        </w:rPr>
      </w:pPr>
      <w:r>
        <w:rPr>
          <w:rFonts w:hint="eastAsia" w:ascii="宋体" w:hAnsi="宋体" w:cs="宋体"/>
          <w:sz w:val="24"/>
          <w:szCs w:val="24"/>
          <w:highlight w:val="none"/>
        </w:rPr>
        <w:t xml:space="preserve">注：如果响应单位投报的产品是小型企业生产的项目，需提供生产单位是小型企业的相关证明，否则不予认定。</w:t>
      </w:r>
      <w:r>
        <w:rPr>
          <w:rFonts w:ascii="宋体" w:hAnsi="宋体" w:cs="宋体"/>
          <w:sz w:val="24"/>
          <w:szCs w:val="24"/>
          <w:highlight w:val="none"/>
        </w:rPr>
      </w:r>
      <w:r/>
    </w:p>
    <w:p>
      <w:pPr>
        <w:pStyle w:val="1114"/>
        <w:rPr>
          <w:rFonts w:ascii="宋体" w:hAnsi="宋体" w:cs="宋体"/>
          <w:sz w:val="24"/>
          <w:szCs w:val="24"/>
          <w:highlight w:val="none"/>
        </w:rPr>
      </w:pPr>
      <w:r>
        <w:rPr>
          <w:rFonts w:ascii="宋体" w:hAnsi="宋体" w:cs="宋体"/>
          <w:sz w:val="24"/>
          <w:szCs w:val="24"/>
          <w:highlight w:val="none"/>
        </w:rPr>
      </w:r>
      <w:r/>
    </w:p>
    <w:p>
      <w:pPr>
        <w:pStyle w:val="1114"/>
        <w:rPr>
          <w:rFonts w:ascii="宋体" w:hAnsi="宋体" w:cs="宋体"/>
          <w:sz w:val="24"/>
          <w:szCs w:val="24"/>
          <w:highlight w:val="none"/>
        </w:rPr>
        <w:sectPr>
          <w:footnotePr/>
          <w:endnotePr/>
          <w:type w:val="nextPage"/>
          <w:pgSz w:w="11850" w:h="16783" w:orient="portrait"/>
          <w:pgMar w:top="1134" w:right="1134" w:bottom="1134" w:left="1134" w:header="569" w:footer="675" w:gutter="0"/>
          <w:pgNumType w:start="1"/>
          <w:cols w:num="1" w:sep="0" w:space="1701" w:equalWidth="1"/>
          <w:docGrid w:linePitch="360"/>
        </w:sectPr>
      </w:pPr>
      <w:r>
        <w:rPr>
          <w:rFonts w:ascii="宋体" w:hAnsi="宋体" w:cs="宋体"/>
          <w:sz w:val="24"/>
          <w:szCs w:val="24"/>
          <w:highlight w:val="none"/>
        </w:rPr>
      </w:r>
      <w:r/>
    </w:p>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（3）投报的产品是微型企业生产的项目报价汇总表（格式）</w:t>
      </w:r>
      <w:r>
        <w:rPr>
          <w:rFonts w:ascii="宋体" w:hAnsi="宋体" w:cs="宋体"/>
          <w:sz w:val="24"/>
          <w:szCs w:val="24"/>
          <w:highlight w:val="none"/>
        </w:rPr>
      </w:r>
      <w:r/>
    </w:p>
    <w:p>
      <w:pPr>
        <w:pStyle w:val="1114"/>
        <w:rPr>
          <w:rFonts w:ascii="宋体" w:hAnsi="宋体" w:cs="宋体"/>
          <w:sz w:val="24"/>
          <w:szCs w:val="24"/>
          <w:highlight w:val="none"/>
        </w:rPr>
      </w:pPr>
      <w:r>
        <w:rPr>
          <w:rFonts w:ascii="宋体" w:hAnsi="宋体" w:cs="宋体"/>
          <w:sz w:val="24"/>
          <w:szCs w:val="24"/>
          <w:highlight w:val="none"/>
        </w:rPr>
      </w:r>
      <w:r/>
    </w:p>
    <w:p>
      <w:pPr>
        <w:pStyle w:val="1114"/>
        <w:rPr>
          <w:rFonts w:ascii="宋体" w:hAnsi="宋体" w:cs="宋体"/>
          <w:sz w:val="24"/>
          <w:szCs w:val="24"/>
          <w:highlight w:val="none"/>
        </w:rPr>
      </w:pPr>
      <w:r>
        <w:rPr>
          <w:rFonts w:hint="eastAsia" w:ascii="宋体" w:hAnsi="宋体" w:cs="宋体"/>
          <w:sz w:val="24"/>
          <w:szCs w:val="24"/>
          <w:highlight w:val="none"/>
        </w:rPr>
        <w:t xml:space="preserve">响应单位名称（盖章）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采购编号： </w:t>
      </w:r>
      <w:r>
        <w:rPr>
          <w:rFonts w:ascii="宋体" w:hAnsi="宋体" w:cs="宋体"/>
          <w:sz w:val="24"/>
          <w:szCs w:val="24"/>
          <w:highlight w:val="none"/>
        </w:rPr>
      </w:r>
      <w:r/>
    </w:p>
    <w:tbl>
      <w:tblPr>
        <w:tblW w:w="9887" w:type="dxa"/>
        <w:tblInd w:w="6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8"/>
        <w:gridCol w:w="1963"/>
        <w:gridCol w:w="2073"/>
        <w:gridCol w:w="1227"/>
        <w:gridCol w:w="1241"/>
        <w:gridCol w:w="1282"/>
        <w:gridCol w:w="1173"/>
      </w:tblGrid>
      <w:tr>
        <w:trPr>
          <w:trHeight w:val="541"/>
        </w:trPr>
        <w:tc>
          <w:tcPr>
            <w:tcW w:w="928"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序号</w:t>
            </w:r>
            <w:r>
              <w:rPr>
                <w:rFonts w:ascii="宋体" w:hAnsi="宋体" w:cs="宋体"/>
                <w:sz w:val="24"/>
                <w:szCs w:val="24"/>
                <w:highlight w:val="none"/>
              </w:rPr>
            </w:r>
            <w:r/>
          </w:p>
        </w:tc>
        <w:tc>
          <w:tcPr>
            <w:tcW w:w="1963"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名称</w:t>
            </w:r>
            <w:r>
              <w:rPr>
                <w:rFonts w:ascii="宋体" w:hAnsi="宋体" w:cs="宋体"/>
                <w:sz w:val="24"/>
                <w:szCs w:val="24"/>
                <w:highlight w:val="none"/>
              </w:rPr>
            </w:r>
            <w:r/>
          </w:p>
        </w:tc>
        <w:tc>
          <w:tcPr>
            <w:tcW w:w="2073"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参数和配置</w:t>
            </w:r>
            <w:r>
              <w:rPr>
                <w:rFonts w:ascii="宋体" w:hAnsi="宋体" w:cs="宋体"/>
                <w:sz w:val="24"/>
                <w:szCs w:val="24"/>
                <w:highlight w:val="none"/>
              </w:rPr>
            </w:r>
            <w:r/>
          </w:p>
        </w:tc>
        <w:tc>
          <w:tcPr>
            <w:tcW w:w="1227"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数量</w:t>
            </w:r>
            <w:r>
              <w:rPr>
                <w:rFonts w:ascii="宋体" w:hAnsi="宋体" w:cs="宋体"/>
                <w:sz w:val="24"/>
                <w:szCs w:val="24"/>
                <w:highlight w:val="none"/>
              </w:rPr>
            </w:r>
            <w:r/>
          </w:p>
        </w:tc>
        <w:tc>
          <w:tcPr>
            <w:tcW w:w="1241"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单价</w:t>
            </w:r>
            <w:r>
              <w:rPr>
                <w:rFonts w:ascii="宋体" w:hAnsi="宋体" w:cs="宋体"/>
                <w:sz w:val="24"/>
                <w:szCs w:val="24"/>
                <w:highlight w:val="none"/>
              </w:rPr>
            </w:r>
            <w:r/>
          </w:p>
        </w:tc>
        <w:tc>
          <w:tcPr>
            <w:tcW w:w="1282"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总价</w:t>
            </w:r>
            <w:r>
              <w:rPr>
                <w:rFonts w:ascii="宋体" w:hAnsi="宋体" w:cs="宋体"/>
                <w:sz w:val="24"/>
                <w:szCs w:val="24"/>
                <w:highlight w:val="none"/>
              </w:rPr>
            </w:r>
            <w:r/>
          </w:p>
        </w:tc>
        <w:tc>
          <w:tcPr>
            <w:tcW w:w="1173"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备注</w:t>
            </w:r>
            <w:r>
              <w:rPr>
                <w:rFonts w:ascii="宋体" w:hAnsi="宋体" w:cs="宋体"/>
                <w:sz w:val="24"/>
                <w:szCs w:val="24"/>
                <w:highlight w:val="none"/>
              </w:rPr>
            </w:r>
            <w:r/>
          </w:p>
        </w:tc>
      </w:tr>
      <w:tr>
        <w:trPr>
          <w:trHeight w:val="600"/>
        </w:trPr>
        <w:tc>
          <w:tcPr>
            <w:tcW w:w="928"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r>
            <w:r/>
          </w:p>
        </w:tc>
        <w:tc>
          <w:tcPr>
            <w:tcW w:w="1963"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2073"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227"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241"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282"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173"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r>
      <w:tr>
        <w:trPr>
          <w:trHeight w:val="600"/>
        </w:trPr>
        <w:tc>
          <w:tcPr>
            <w:tcW w:w="928"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r>
            <w:r/>
          </w:p>
        </w:tc>
        <w:tc>
          <w:tcPr>
            <w:tcW w:w="1963"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2073"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227"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241"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282"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173"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r>
      <w:tr>
        <w:trPr>
          <w:trHeight w:val="600"/>
        </w:trPr>
        <w:tc>
          <w:tcPr>
            <w:tcW w:w="928"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3</w:t>
            </w:r>
            <w:r>
              <w:rPr>
                <w:rFonts w:ascii="宋体" w:hAnsi="宋体" w:cs="宋体"/>
                <w:sz w:val="24"/>
                <w:szCs w:val="24"/>
                <w:highlight w:val="none"/>
              </w:rPr>
            </w:r>
            <w:r/>
          </w:p>
        </w:tc>
        <w:tc>
          <w:tcPr>
            <w:tcW w:w="1963"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2073"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227"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241"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282"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173"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r>
      <w:tr>
        <w:trPr>
          <w:trHeight w:val="600"/>
        </w:trPr>
        <w:tc>
          <w:tcPr>
            <w:tcW w:w="928" w:type="dxa"/>
            <w:vAlign w:val="center"/>
            <w:textDirection w:val="lrTb"/>
            <w:noWrap w:val="false"/>
          </w:tcPr>
          <w:p>
            <w:pPr>
              <w:pStyle w:val="1114"/>
              <w:ind w:firstLine="0"/>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rPr>
              <w:t xml:space="preserve">..</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tc>
        <w:tc>
          <w:tcPr>
            <w:tcW w:w="1963"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2073"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227"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241"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282"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173"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r>
      <w:tr>
        <w:trPr>
          <w:trHeight w:val="524"/>
        </w:trPr>
        <w:tc>
          <w:tcPr>
            <w:gridSpan w:val="7"/>
            <w:tcW w:w="9887" w:type="dxa"/>
            <w:vAlign w:val="center"/>
            <w:textDirection w:val="lrTb"/>
            <w:noWrap w:val="false"/>
          </w:tcPr>
          <w:p>
            <w:pPr>
              <w:pStyle w:val="1114"/>
              <w:jc w:val="center"/>
              <w:rPr>
                <w:rFonts w:ascii="宋体" w:hAnsi="宋体" w:cs="宋体"/>
                <w:sz w:val="24"/>
                <w:szCs w:val="24"/>
                <w:highlight w:val="none"/>
              </w:rPr>
            </w:pPr>
            <w:r>
              <w:rPr>
                <w:rFonts w:hint="eastAsia" w:ascii="宋体" w:hAnsi="宋体" w:cs="宋体"/>
                <w:sz w:val="24"/>
                <w:szCs w:val="24"/>
                <w:highlight w:val="none"/>
              </w:rPr>
              <w:t xml:space="preserve">报价（人民币大写）                                       （¥：     ）</w:t>
            </w:r>
            <w:r>
              <w:rPr>
                <w:rFonts w:ascii="宋体" w:hAnsi="宋体" w:cs="宋体"/>
                <w:sz w:val="24"/>
                <w:szCs w:val="24"/>
                <w:highlight w:val="none"/>
              </w:rPr>
            </w:r>
            <w:r/>
          </w:p>
        </w:tc>
      </w:tr>
    </w:tbl>
    <w:p>
      <w:pPr>
        <w:pStyle w:val="1114"/>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法定代表人/负责人或代理人：（签字或盖章）           </w:t>
      </w:r>
      <w:r>
        <w:rPr>
          <w:rFonts w:ascii="宋体" w:hAnsi="宋体" w:cs="宋体"/>
          <w:sz w:val="24"/>
          <w:szCs w:val="24"/>
          <w:highlight w:val="none"/>
        </w:rPr>
      </w:r>
      <w:r/>
    </w:p>
    <w:p>
      <w:pPr>
        <w:pStyle w:val="1114"/>
        <w:spacing w:line="360" w:lineRule="auto"/>
        <w:rPr>
          <w:rFonts w:ascii="宋体" w:hAnsi="宋体" w:cs="宋体"/>
          <w:sz w:val="24"/>
          <w:szCs w:val="24"/>
          <w:highlight w:val="none"/>
        </w:rPr>
      </w:pPr>
      <w:r>
        <w:rPr>
          <w:rFonts w:hint="eastAsia" w:ascii="宋体" w:hAnsi="宋体" w:cs="宋体"/>
          <w:sz w:val="24"/>
          <w:szCs w:val="24"/>
          <w:highlight w:val="none"/>
        </w:rPr>
        <w:t xml:space="preserve">日期：   年  月  日</w:t>
      </w:r>
      <w:r>
        <w:rPr>
          <w:rFonts w:ascii="宋体" w:hAnsi="宋体" w:cs="宋体"/>
          <w:sz w:val="24"/>
          <w:szCs w:val="24"/>
          <w:highlight w:val="none"/>
        </w:rPr>
      </w:r>
      <w:r/>
    </w:p>
    <w:p>
      <w:pPr>
        <w:pStyle w:val="1114"/>
        <w:spacing w:line="360" w:lineRule="auto"/>
        <w:rPr>
          <w:rFonts w:ascii="宋体" w:hAnsi="宋体" w:cs="宋体"/>
          <w:sz w:val="24"/>
          <w:szCs w:val="24"/>
          <w:highlight w:val="none"/>
        </w:rPr>
      </w:pPr>
      <w:r>
        <w:rPr>
          <w:rFonts w:ascii="宋体" w:hAnsi="宋体" w:cs="宋体"/>
          <w:sz w:val="24"/>
          <w:szCs w:val="24"/>
          <w:highlight w:val="none"/>
        </w:rPr>
      </w:r>
      <w:r/>
    </w:p>
    <w:p>
      <w:pPr>
        <w:pStyle w:val="1114"/>
        <w:spacing w:line="360" w:lineRule="auto"/>
        <w:rPr>
          <w:rFonts w:ascii="宋体" w:hAnsi="宋体" w:cs="宋体"/>
          <w:sz w:val="24"/>
          <w:szCs w:val="24"/>
          <w:highlight w:val="none"/>
        </w:rPr>
      </w:pPr>
      <w:r>
        <w:rPr>
          <w:rFonts w:hint="eastAsia" w:ascii="宋体" w:hAnsi="宋体" w:cs="宋体"/>
          <w:sz w:val="24"/>
          <w:szCs w:val="24"/>
          <w:highlight w:val="none"/>
        </w:rPr>
        <w:t xml:space="preserve">注：如果响应单位投报的产品是微型企业生产的项目，需提供生产单位是微型企业的相关证明，否则不予认定。</w:t>
      </w:r>
      <w:r>
        <w:rPr>
          <w:rFonts w:ascii="宋体" w:hAnsi="宋体" w:cs="宋体"/>
          <w:sz w:val="24"/>
          <w:szCs w:val="24"/>
          <w:highlight w:val="none"/>
        </w:rPr>
      </w:r>
      <w:r/>
    </w:p>
    <w:p>
      <w:pPr>
        <w:pStyle w:val="1114"/>
        <w:rPr>
          <w:rFonts w:ascii="宋体" w:hAnsi="宋体" w:cs="宋体"/>
          <w:sz w:val="24"/>
          <w:szCs w:val="24"/>
          <w:highlight w:val="none"/>
        </w:rPr>
      </w:pPr>
      <w:r>
        <w:rPr>
          <w:rFonts w:ascii="宋体" w:hAnsi="宋体" w:cs="宋体"/>
          <w:sz w:val="24"/>
          <w:szCs w:val="24"/>
          <w:highlight w:val="none"/>
        </w:rPr>
      </w:r>
      <w:r/>
    </w:p>
    <w:p>
      <w:pPr>
        <w:pStyle w:val="1011"/>
        <w:rPr>
          <w:rFonts w:hAnsi="宋体" w:cs="宋体"/>
          <w:sz w:val="24"/>
          <w:szCs w:val="24"/>
          <w:highlight w:val="none"/>
        </w:rPr>
        <w:sectPr>
          <w:footnotePr/>
          <w:endnotePr/>
          <w:type w:val="nextPage"/>
          <w:pgSz w:w="11850" w:h="16783" w:orient="portrait"/>
          <w:pgMar w:top="1134" w:right="1134" w:bottom="1134" w:left="1134" w:header="569" w:footer="675" w:gutter="0"/>
          <w:pgNumType w:start="1"/>
          <w:cols w:num="1" w:sep="0" w:space="1701" w:equalWidth="1"/>
          <w:docGrid w:linePitch="360"/>
        </w:sectPr>
      </w:pPr>
      <w:r>
        <w:rPr>
          <w:rFonts w:hAnsi="宋体" w:cs="宋体"/>
          <w:sz w:val="24"/>
          <w:szCs w:val="24"/>
          <w:highlight w:val="none"/>
        </w:rPr>
      </w:r>
      <w:r/>
    </w:p>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rPr>
        <w:t xml:space="preserve">4</w:t>
      </w:r>
      <w:r>
        <w:rPr>
          <w:rFonts w:hint="eastAsia" w:ascii="宋体" w:hAnsi="宋体" w:cs="宋体"/>
          <w:sz w:val="24"/>
          <w:szCs w:val="24"/>
          <w:highlight w:val="none"/>
        </w:rPr>
        <w:t xml:space="preserve">）投报的产品是</w:t>
      </w:r>
      <w:r>
        <w:rPr>
          <w:rFonts w:hint="eastAsia" w:ascii="宋体" w:hAnsi="宋体" w:cs="宋体"/>
          <w:sz w:val="24"/>
          <w:szCs w:val="24"/>
          <w:highlight w:val="none"/>
          <w:lang w:val="en-US"/>
        </w:rPr>
        <w:t xml:space="preserve">中</w:t>
      </w:r>
      <w:r>
        <w:rPr>
          <w:rFonts w:hint="eastAsia" w:ascii="宋体" w:hAnsi="宋体" w:cs="宋体"/>
          <w:sz w:val="24"/>
          <w:szCs w:val="24"/>
          <w:highlight w:val="none"/>
        </w:rPr>
        <w:t xml:space="preserve">型企业生产的项目报价汇总表（格式）</w:t>
      </w:r>
      <w:r>
        <w:rPr>
          <w:rFonts w:ascii="宋体" w:hAnsi="宋体" w:cs="宋体"/>
          <w:sz w:val="24"/>
          <w:szCs w:val="24"/>
          <w:highlight w:val="none"/>
        </w:rPr>
      </w:r>
      <w:r/>
    </w:p>
    <w:p>
      <w:pPr>
        <w:pStyle w:val="1114"/>
        <w:rPr>
          <w:rFonts w:ascii="宋体" w:hAnsi="宋体" w:cs="宋体"/>
          <w:sz w:val="24"/>
          <w:szCs w:val="24"/>
          <w:highlight w:val="none"/>
        </w:rPr>
      </w:pPr>
      <w:r>
        <w:rPr>
          <w:rFonts w:ascii="宋体" w:hAnsi="宋体" w:cs="宋体"/>
          <w:sz w:val="24"/>
          <w:szCs w:val="24"/>
          <w:highlight w:val="none"/>
        </w:rPr>
      </w:r>
      <w:r/>
    </w:p>
    <w:p>
      <w:pPr>
        <w:pStyle w:val="1114"/>
        <w:rPr>
          <w:rFonts w:ascii="宋体" w:hAnsi="宋体" w:cs="宋体"/>
          <w:sz w:val="24"/>
          <w:szCs w:val="24"/>
          <w:highlight w:val="none"/>
        </w:rPr>
      </w:pPr>
      <w:r>
        <w:rPr>
          <w:rFonts w:hint="eastAsia" w:ascii="宋体" w:hAnsi="宋体" w:cs="宋体"/>
          <w:sz w:val="24"/>
          <w:szCs w:val="24"/>
          <w:highlight w:val="none"/>
        </w:rPr>
        <w:t xml:space="preserve">响应单位名称（盖章）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采购编号： </w:t>
      </w:r>
      <w:r>
        <w:rPr>
          <w:rFonts w:ascii="宋体" w:hAnsi="宋体" w:cs="宋体"/>
          <w:sz w:val="24"/>
          <w:szCs w:val="24"/>
          <w:highlight w:val="none"/>
        </w:rPr>
      </w:r>
      <w:r/>
    </w:p>
    <w:tbl>
      <w:tblPr>
        <w:tblW w:w="9859" w:type="dxa"/>
        <w:tblInd w:w="6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5"/>
        <w:gridCol w:w="1652"/>
        <w:gridCol w:w="2261"/>
        <w:gridCol w:w="1037"/>
        <w:gridCol w:w="1254"/>
        <w:gridCol w:w="1378"/>
        <w:gridCol w:w="1472"/>
      </w:tblGrid>
      <w:tr>
        <w:trPr>
          <w:trHeight w:val="639"/>
        </w:trPr>
        <w:tc>
          <w:tcPr>
            <w:tcW w:w="805"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序号</w:t>
            </w:r>
            <w:r>
              <w:rPr>
                <w:rFonts w:ascii="宋体" w:hAnsi="宋体" w:cs="宋体"/>
                <w:sz w:val="24"/>
                <w:szCs w:val="24"/>
                <w:highlight w:val="none"/>
              </w:rPr>
            </w:r>
            <w:r/>
          </w:p>
        </w:tc>
        <w:tc>
          <w:tcPr>
            <w:tcW w:w="1652"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名称</w:t>
            </w:r>
            <w:r>
              <w:rPr>
                <w:rFonts w:ascii="宋体" w:hAnsi="宋体" w:cs="宋体"/>
                <w:sz w:val="24"/>
                <w:szCs w:val="24"/>
                <w:highlight w:val="none"/>
              </w:rPr>
            </w:r>
            <w:r/>
          </w:p>
        </w:tc>
        <w:tc>
          <w:tcPr>
            <w:tcW w:w="2261"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参数和配置</w:t>
            </w:r>
            <w:r>
              <w:rPr>
                <w:rFonts w:ascii="宋体" w:hAnsi="宋体" w:cs="宋体"/>
                <w:sz w:val="24"/>
                <w:szCs w:val="24"/>
                <w:highlight w:val="none"/>
              </w:rPr>
            </w:r>
            <w:r/>
          </w:p>
        </w:tc>
        <w:tc>
          <w:tcPr>
            <w:tcW w:w="1037"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数量</w:t>
            </w:r>
            <w:r>
              <w:rPr>
                <w:rFonts w:ascii="宋体" w:hAnsi="宋体" w:cs="宋体"/>
                <w:sz w:val="24"/>
                <w:szCs w:val="24"/>
                <w:highlight w:val="none"/>
              </w:rPr>
            </w:r>
            <w:r/>
          </w:p>
        </w:tc>
        <w:tc>
          <w:tcPr>
            <w:tcW w:w="1254"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单价</w:t>
            </w:r>
            <w:r>
              <w:rPr>
                <w:rFonts w:ascii="宋体" w:hAnsi="宋体" w:cs="宋体"/>
                <w:sz w:val="24"/>
                <w:szCs w:val="24"/>
                <w:highlight w:val="none"/>
              </w:rPr>
            </w:r>
            <w:r/>
          </w:p>
        </w:tc>
        <w:tc>
          <w:tcPr>
            <w:tcW w:w="1378"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总价</w:t>
            </w:r>
            <w:r>
              <w:rPr>
                <w:rFonts w:ascii="宋体" w:hAnsi="宋体" w:cs="宋体"/>
                <w:sz w:val="24"/>
                <w:szCs w:val="24"/>
                <w:highlight w:val="none"/>
              </w:rPr>
            </w:r>
            <w:r/>
          </w:p>
        </w:tc>
        <w:tc>
          <w:tcPr>
            <w:tcW w:w="1472"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备注</w:t>
            </w:r>
            <w:r>
              <w:rPr>
                <w:rFonts w:ascii="宋体" w:hAnsi="宋体" w:cs="宋体"/>
                <w:sz w:val="24"/>
                <w:szCs w:val="24"/>
                <w:highlight w:val="none"/>
              </w:rPr>
            </w:r>
            <w:r/>
          </w:p>
        </w:tc>
      </w:tr>
      <w:tr>
        <w:trPr>
          <w:trHeight w:val="600"/>
        </w:trPr>
        <w:tc>
          <w:tcPr>
            <w:tcW w:w="805"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r>
            <w:r/>
          </w:p>
        </w:tc>
        <w:tc>
          <w:tcPr>
            <w:tcW w:w="1652"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2261"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037"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254"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378"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472"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r>
      <w:tr>
        <w:trPr>
          <w:trHeight w:val="600"/>
        </w:trPr>
        <w:tc>
          <w:tcPr>
            <w:tcW w:w="805"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r>
            <w:r/>
          </w:p>
        </w:tc>
        <w:tc>
          <w:tcPr>
            <w:tcW w:w="1652"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2261"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037"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254"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378"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472"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r>
      <w:tr>
        <w:trPr>
          <w:trHeight w:val="600"/>
        </w:trPr>
        <w:tc>
          <w:tcPr>
            <w:tcW w:w="805"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3</w:t>
            </w:r>
            <w:r>
              <w:rPr>
                <w:rFonts w:ascii="宋体" w:hAnsi="宋体" w:cs="宋体"/>
                <w:sz w:val="24"/>
                <w:szCs w:val="24"/>
                <w:highlight w:val="none"/>
              </w:rPr>
            </w:r>
            <w:r/>
          </w:p>
        </w:tc>
        <w:tc>
          <w:tcPr>
            <w:tcW w:w="1652"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2261"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037"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254"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378"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472"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r>
      <w:tr>
        <w:trPr>
          <w:trHeight w:val="600"/>
        </w:trPr>
        <w:tc>
          <w:tcPr>
            <w:tcW w:w="805" w:type="dxa"/>
            <w:vAlign w:val="center"/>
            <w:textDirection w:val="lrTb"/>
            <w:noWrap w:val="false"/>
          </w:tcPr>
          <w:p>
            <w:pPr>
              <w:pStyle w:val="1114"/>
              <w:ind w:firstLine="0"/>
              <w:jc w:val="center"/>
              <w:rPr>
                <w:rFonts w:ascii="宋体" w:hAnsi="宋体" w:cs="宋体"/>
                <w:sz w:val="24"/>
                <w:szCs w:val="24"/>
                <w:highlight w:val="none"/>
                <w:lang w:val="en-US"/>
              </w:rPr>
            </w:pPr>
            <w:r>
              <w:rPr>
                <w:rFonts w:hint="eastAsia" w:ascii="宋体" w:hAnsi="宋体" w:cs="宋体"/>
                <w:sz w:val="24"/>
                <w:szCs w:val="24"/>
                <w:highlight w:val="none"/>
                <w:lang w:val="en-US"/>
              </w:rPr>
              <w:t xml:space="preserve">...</w:t>
            </w:r>
            <w:r>
              <w:rPr>
                <w:rFonts w:ascii="宋体" w:hAnsi="宋体" w:cs="宋体"/>
                <w:sz w:val="24"/>
                <w:szCs w:val="24"/>
                <w:highlight w:val="none"/>
                <w:lang w:val="en-US"/>
              </w:rPr>
            </w:r>
            <w:r/>
          </w:p>
        </w:tc>
        <w:tc>
          <w:tcPr>
            <w:tcW w:w="1652"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2261"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037"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254"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378"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472"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r>
      <w:tr>
        <w:trPr>
          <w:trHeight w:val="524"/>
        </w:trPr>
        <w:tc>
          <w:tcPr>
            <w:gridSpan w:val="7"/>
            <w:tcW w:w="9859" w:type="dxa"/>
            <w:vAlign w:val="center"/>
            <w:textDirection w:val="lrTb"/>
            <w:noWrap w:val="false"/>
          </w:tcPr>
          <w:p>
            <w:pPr>
              <w:pStyle w:val="1114"/>
              <w:jc w:val="center"/>
              <w:rPr>
                <w:rFonts w:ascii="宋体" w:hAnsi="宋体" w:cs="宋体"/>
                <w:sz w:val="24"/>
                <w:szCs w:val="24"/>
                <w:highlight w:val="none"/>
              </w:rPr>
            </w:pPr>
            <w:r>
              <w:rPr>
                <w:rFonts w:hint="eastAsia" w:ascii="宋体" w:hAnsi="宋体" w:cs="宋体"/>
                <w:sz w:val="24"/>
                <w:szCs w:val="24"/>
                <w:highlight w:val="none"/>
              </w:rPr>
              <w:t xml:space="preserve">报价（人民币大写）                                       （¥：     ）</w:t>
            </w:r>
            <w:r>
              <w:rPr>
                <w:rFonts w:ascii="宋体" w:hAnsi="宋体" w:cs="宋体"/>
                <w:sz w:val="24"/>
                <w:szCs w:val="24"/>
                <w:highlight w:val="none"/>
              </w:rPr>
            </w:r>
            <w:r/>
          </w:p>
        </w:tc>
      </w:tr>
    </w:tbl>
    <w:p>
      <w:pPr>
        <w:pStyle w:val="1114"/>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法定代表人/负责人或代理人：（签字或盖章）           </w:t>
      </w:r>
      <w:r>
        <w:rPr>
          <w:rFonts w:ascii="宋体" w:hAnsi="宋体" w:cs="宋体"/>
          <w:sz w:val="24"/>
          <w:szCs w:val="24"/>
          <w:highlight w:val="none"/>
        </w:rPr>
      </w:r>
      <w:r/>
    </w:p>
    <w:p>
      <w:pPr>
        <w:pStyle w:val="1114"/>
        <w:spacing w:line="360" w:lineRule="auto"/>
        <w:rPr>
          <w:rFonts w:ascii="宋体" w:hAnsi="宋体" w:cs="宋体"/>
          <w:sz w:val="24"/>
          <w:szCs w:val="24"/>
          <w:highlight w:val="none"/>
        </w:rPr>
      </w:pPr>
      <w:r>
        <w:rPr>
          <w:rFonts w:hint="eastAsia" w:ascii="宋体" w:hAnsi="宋体" w:cs="宋体"/>
          <w:sz w:val="24"/>
          <w:szCs w:val="24"/>
          <w:highlight w:val="none"/>
        </w:rPr>
        <w:t xml:space="preserve">日期：   年  月  日</w:t>
      </w:r>
      <w:r>
        <w:rPr>
          <w:rFonts w:ascii="宋体" w:hAnsi="宋体" w:cs="宋体"/>
          <w:sz w:val="24"/>
          <w:szCs w:val="24"/>
          <w:highlight w:val="none"/>
        </w:rPr>
      </w:r>
      <w:r/>
    </w:p>
    <w:p>
      <w:pPr>
        <w:pStyle w:val="1114"/>
        <w:spacing w:line="360" w:lineRule="auto"/>
        <w:rPr>
          <w:rFonts w:ascii="宋体" w:hAnsi="宋体" w:cs="宋体"/>
          <w:sz w:val="24"/>
          <w:szCs w:val="24"/>
          <w:highlight w:val="none"/>
        </w:rPr>
      </w:pPr>
      <w:r>
        <w:rPr>
          <w:rFonts w:ascii="宋体" w:hAnsi="宋体" w:cs="宋体"/>
          <w:sz w:val="24"/>
          <w:szCs w:val="24"/>
          <w:highlight w:val="none"/>
        </w:rPr>
      </w:r>
      <w:r/>
    </w:p>
    <w:p>
      <w:pPr>
        <w:pStyle w:val="1114"/>
        <w:spacing w:line="360" w:lineRule="auto"/>
        <w:rPr>
          <w:rFonts w:ascii="宋体" w:hAnsi="宋体" w:cs="宋体"/>
          <w:sz w:val="24"/>
          <w:szCs w:val="24"/>
          <w:highlight w:val="none"/>
        </w:rPr>
      </w:pPr>
      <w:r>
        <w:rPr>
          <w:rFonts w:hint="eastAsia" w:ascii="宋体" w:hAnsi="宋体" w:cs="宋体"/>
          <w:sz w:val="24"/>
          <w:szCs w:val="24"/>
          <w:highlight w:val="none"/>
        </w:rPr>
        <w:t xml:space="preserve">注：如果响应单位投报的产品是</w:t>
      </w:r>
      <w:r>
        <w:rPr>
          <w:rFonts w:hint="eastAsia" w:ascii="宋体" w:hAnsi="宋体" w:cs="宋体"/>
          <w:sz w:val="24"/>
          <w:szCs w:val="24"/>
          <w:highlight w:val="none"/>
          <w:lang w:val="en-US"/>
        </w:rPr>
        <w:t xml:space="preserve">中</w:t>
      </w:r>
      <w:r>
        <w:rPr>
          <w:rFonts w:hint="eastAsia" w:ascii="宋体" w:hAnsi="宋体" w:cs="宋体"/>
          <w:sz w:val="24"/>
          <w:szCs w:val="24"/>
          <w:highlight w:val="none"/>
        </w:rPr>
        <w:t xml:space="preserve">型企业生产的项目，需提供生产单位是</w:t>
      </w:r>
      <w:r>
        <w:rPr>
          <w:rFonts w:hint="eastAsia" w:ascii="宋体" w:hAnsi="宋体" w:cs="宋体"/>
          <w:sz w:val="24"/>
          <w:szCs w:val="24"/>
          <w:highlight w:val="none"/>
          <w:lang w:val="en-US"/>
        </w:rPr>
        <w:t xml:space="preserve">中</w:t>
      </w:r>
      <w:r>
        <w:rPr>
          <w:rFonts w:hint="eastAsia" w:ascii="宋体" w:hAnsi="宋体" w:cs="宋体"/>
          <w:sz w:val="24"/>
          <w:szCs w:val="24"/>
          <w:highlight w:val="none"/>
        </w:rPr>
        <w:t xml:space="preserve">型企业的相关证明，否则不予认定。</w:t>
      </w:r>
      <w:r>
        <w:rPr>
          <w:rFonts w:ascii="宋体" w:hAnsi="宋体" w:cs="宋体"/>
          <w:sz w:val="24"/>
          <w:szCs w:val="24"/>
          <w:highlight w:val="none"/>
        </w:rPr>
      </w:r>
      <w:r/>
    </w:p>
    <w:p>
      <w:pPr>
        <w:pStyle w:val="1114"/>
        <w:ind w:firstLine="420"/>
        <w:rPr>
          <w:highlight w:val="none"/>
        </w:rPr>
        <w:sectPr>
          <w:footnotePr/>
          <w:endnotePr/>
          <w:type w:val="nextPage"/>
          <w:pgSz w:w="11850" w:h="16783" w:orient="portrait"/>
          <w:pgMar w:top="1134" w:right="1134" w:bottom="1134" w:left="1134" w:header="569" w:footer="675" w:gutter="0"/>
          <w:pgNumType w:start="1"/>
          <w:cols w:num="1" w:sep="0" w:space="1701" w:equalWidth="1"/>
          <w:docGrid w:linePitch="360"/>
        </w:sectPr>
      </w:pPr>
      <w:r>
        <w:rPr>
          <w:highlight w:val="none"/>
        </w:rPr>
      </w:r>
      <w:r/>
    </w:p>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rPr>
        <w:t xml:space="preserve">5</w:t>
      </w:r>
      <w:r>
        <w:rPr>
          <w:rFonts w:hint="eastAsia" w:ascii="宋体" w:hAnsi="宋体" w:cs="宋体"/>
          <w:sz w:val="24"/>
          <w:szCs w:val="24"/>
          <w:highlight w:val="none"/>
        </w:rPr>
        <w:t xml:space="preserve">）投报的产品是</w:t>
      </w:r>
      <w:r>
        <w:rPr>
          <w:rFonts w:hint="eastAsia" w:ascii="宋体" w:hAnsi="宋体" w:cs="宋体"/>
          <w:sz w:val="24"/>
          <w:szCs w:val="24"/>
          <w:highlight w:val="none"/>
          <w:lang w:val="en-US"/>
        </w:rPr>
        <w:t xml:space="preserve">大</w:t>
      </w:r>
      <w:r>
        <w:rPr>
          <w:rFonts w:hint="eastAsia" w:ascii="宋体" w:hAnsi="宋体" w:cs="宋体"/>
          <w:sz w:val="24"/>
          <w:szCs w:val="24"/>
          <w:highlight w:val="none"/>
        </w:rPr>
        <w:t xml:space="preserve">型企业生产的项目报价汇总表（格式）</w:t>
      </w:r>
      <w:r>
        <w:rPr>
          <w:rFonts w:ascii="宋体" w:hAnsi="宋体" w:cs="宋体"/>
          <w:sz w:val="24"/>
          <w:szCs w:val="24"/>
          <w:highlight w:val="none"/>
        </w:rPr>
      </w:r>
      <w:r/>
    </w:p>
    <w:p>
      <w:pPr>
        <w:pStyle w:val="1114"/>
        <w:rPr>
          <w:rFonts w:ascii="宋体" w:hAnsi="宋体" w:cs="宋体"/>
          <w:sz w:val="24"/>
          <w:szCs w:val="24"/>
          <w:highlight w:val="none"/>
        </w:rPr>
      </w:pPr>
      <w:r>
        <w:rPr>
          <w:rFonts w:ascii="宋体" w:hAnsi="宋体" w:cs="宋体"/>
          <w:sz w:val="24"/>
          <w:szCs w:val="24"/>
          <w:highlight w:val="none"/>
        </w:rPr>
      </w:r>
      <w:r/>
    </w:p>
    <w:p>
      <w:pPr>
        <w:pStyle w:val="1114"/>
        <w:rPr>
          <w:rFonts w:ascii="宋体" w:hAnsi="宋体" w:cs="宋体"/>
          <w:sz w:val="24"/>
          <w:szCs w:val="24"/>
          <w:highlight w:val="none"/>
        </w:rPr>
      </w:pPr>
      <w:r>
        <w:rPr>
          <w:rFonts w:hint="eastAsia" w:ascii="宋体" w:hAnsi="宋体" w:cs="宋体"/>
          <w:sz w:val="24"/>
          <w:szCs w:val="24"/>
          <w:highlight w:val="none"/>
        </w:rPr>
        <w:t xml:space="preserve">响应单位名称（盖章）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采购编号： </w:t>
      </w:r>
      <w:r>
        <w:rPr>
          <w:rFonts w:ascii="宋体" w:hAnsi="宋体" w:cs="宋体"/>
          <w:sz w:val="24"/>
          <w:szCs w:val="24"/>
          <w:highlight w:val="none"/>
        </w:rPr>
      </w:r>
      <w:r/>
    </w:p>
    <w:tbl>
      <w:tblPr>
        <w:tblW w:w="9714"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2"/>
        <w:gridCol w:w="2002"/>
        <w:gridCol w:w="2387"/>
        <w:gridCol w:w="1077"/>
        <w:gridCol w:w="1282"/>
        <w:gridCol w:w="1445"/>
        <w:gridCol w:w="769"/>
      </w:tblGrid>
      <w:tr>
        <w:trPr>
          <w:trHeight w:val="526"/>
        </w:trPr>
        <w:tc>
          <w:tcPr>
            <w:tcW w:w="752"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序号</w:t>
            </w:r>
            <w:r>
              <w:rPr>
                <w:rFonts w:ascii="宋体" w:hAnsi="宋体" w:cs="宋体"/>
                <w:sz w:val="24"/>
                <w:szCs w:val="24"/>
                <w:highlight w:val="none"/>
              </w:rPr>
            </w:r>
            <w:r/>
          </w:p>
        </w:tc>
        <w:tc>
          <w:tcPr>
            <w:tcW w:w="2002"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名称</w:t>
            </w:r>
            <w:r>
              <w:rPr>
                <w:rFonts w:ascii="宋体" w:hAnsi="宋体" w:cs="宋体"/>
                <w:sz w:val="24"/>
                <w:szCs w:val="24"/>
                <w:highlight w:val="none"/>
              </w:rPr>
            </w:r>
            <w:r/>
          </w:p>
        </w:tc>
        <w:tc>
          <w:tcPr>
            <w:tcW w:w="2387"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参数和配置</w:t>
            </w:r>
            <w:r>
              <w:rPr>
                <w:rFonts w:ascii="宋体" w:hAnsi="宋体" w:cs="宋体"/>
                <w:sz w:val="24"/>
                <w:szCs w:val="24"/>
                <w:highlight w:val="none"/>
              </w:rPr>
            </w:r>
            <w:r/>
          </w:p>
        </w:tc>
        <w:tc>
          <w:tcPr>
            <w:tcW w:w="1077"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数量</w:t>
            </w:r>
            <w:r>
              <w:rPr>
                <w:rFonts w:ascii="宋体" w:hAnsi="宋体" w:cs="宋体"/>
                <w:sz w:val="24"/>
                <w:szCs w:val="24"/>
                <w:highlight w:val="none"/>
              </w:rPr>
            </w:r>
            <w:r/>
          </w:p>
        </w:tc>
        <w:tc>
          <w:tcPr>
            <w:tcW w:w="1282"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单价</w:t>
            </w:r>
            <w:r>
              <w:rPr>
                <w:rFonts w:ascii="宋体" w:hAnsi="宋体" w:cs="宋体"/>
                <w:sz w:val="24"/>
                <w:szCs w:val="24"/>
                <w:highlight w:val="none"/>
              </w:rPr>
            </w:r>
            <w:r/>
          </w:p>
        </w:tc>
        <w:tc>
          <w:tcPr>
            <w:tcW w:w="1445"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总价</w:t>
            </w:r>
            <w:r>
              <w:rPr>
                <w:rFonts w:ascii="宋体" w:hAnsi="宋体" w:cs="宋体"/>
                <w:sz w:val="24"/>
                <w:szCs w:val="24"/>
                <w:highlight w:val="none"/>
              </w:rPr>
            </w:r>
            <w:r/>
          </w:p>
        </w:tc>
        <w:tc>
          <w:tcPr>
            <w:tcW w:w="769"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备注</w:t>
            </w:r>
            <w:r>
              <w:rPr>
                <w:rFonts w:ascii="宋体" w:hAnsi="宋体" w:cs="宋体"/>
                <w:sz w:val="24"/>
                <w:szCs w:val="24"/>
                <w:highlight w:val="none"/>
              </w:rPr>
            </w:r>
            <w:r/>
          </w:p>
        </w:tc>
      </w:tr>
      <w:tr>
        <w:trPr>
          <w:trHeight w:val="600"/>
        </w:trPr>
        <w:tc>
          <w:tcPr>
            <w:tcW w:w="752"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r>
            <w:r/>
          </w:p>
        </w:tc>
        <w:tc>
          <w:tcPr>
            <w:tcW w:w="2002"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2387"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077"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282"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445"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769"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r>
      <w:tr>
        <w:trPr>
          <w:trHeight w:val="600"/>
        </w:trPr>
        <w:tc>
          <w:tcPr>
            <w:tcW w:w="752"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r>
            <w:r/>
          </w:p>
        </w:tc>
        <w:tc>
          <w:tcPr>
            <w:tcW w:w="2002"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2387"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077"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282"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445"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769"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r>
      <w:tr>
        <w:trPr>
          <w:trHeight w:val="600"/>
        </w:trPr>
        <w:tc>
          <w:tcPr>
            <w:tcW w:w="752" w:type="dxa"/>
            <w:vAlign w:val="center"/>
            <w:textDirection w:val="lrTb"/>
            <w:noWrap w:val="false"/>
          </w:tcPr>
          <w:p>
            <w:pPr>
              <w:pStyle w:val="1114"/>
              <w:ind w:firstLine="0"/>
              <w:jc w:val="center"/>
              <w:rPr>
                <w:rFonts w:ascii="宋体" w:hAnsi="宋体" w:cs="宋体"/>
                <w:sz w:val="24"/>
                <w:szCs w:val="24"/>
                <w:highlight w:val="none"/>
              </w:rPr>
            </w:pPr>
            <w:r>
              <w:rPr>
                <w:rFonts w:hint="eastAsia" w:ascii="宋体" w:hAnsi="宋体" w:cs="宋体"/>
                <w:sz w:val="24"/>
                <w:szCs w:val="24"/>
                <w:highlight w:val="none"/>
              </w:rPr>
              <w:t xml:space="preserve">3</w:t>
            </w:r>
            <w:r>
              <w:rPr>
                <w:rFonts w:ascii="宋体" w:hAnsi="宋体" w:cs="宋体"/>
                <w:sz w:val="24"/>
                <w:szCs w:val="24"/>
                <w:highlight w:val="none"/>
              </w:rPr>
            </w:r>
            <w:r/>
          </w:p>
        </w:tc>
        <w:tc>
          <w:tcPr>
            <w:tcW w:w="2002"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2387"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077"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282"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445"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769"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r>
      <w:tr>
        <w:trPr>
          <w:trHeight w:val="600"/>
        </w:trPr>
        <w:tc>
          <w:tcPr>
            <w:tcW w:w="752" w:type="dxa"/>
            <w:vAlign w:val="center"/>
            <w:textDirection w:val="lrTb"/>
            <w:noWrap w:val="false"/>
          </w:tcPr>
          <w:p>
            <w:pPr>
              <w:pStyle w:val="1114"/>
              <w:ind w:firstLine="0"/>
              <w:jc w:val="center"/>
              <w:rPr>
                <w:rFonts w:ascii="宋体" w:hAnsi="宋体" w:cs="宋体"/>
                <w:sz w:val="24"/>
                <w:szCs w:val="24"/>
                <w:highlight w:val="none"/>
                <w:lang w:val="en-US"/>
              </w:rPr>
            </w:pPr>
            <w:r>
              <w:rPr>
                <w:rFonts w:hint="eastAsia" w:ascii="宋体" w:hAnsi="宋体" w:cs="宋体"/>
                <w:sz w:val="24"/>
                <w:szCs w:val="24"/>
                <w:highlight w:val="none"/>
                <w:lang w:val="en-US"/>
              </w:rPr>
              <w:t xml:space="preserve">...</w:t>
            </w:r>
            <w:r>
              <w:rPr>
                <w:rFonts w:ascii="宋体" w:hAnsi="宋体" w:cs="宋体"/>
                <w:sz w:val="24"/>
                <w:szCs w:val="24"/>
                <w:highlight w:val="none"/>
                <w:lang w:val="en-US"/>
              </w:rPr>
            </w:r>
            <w:r/>
          </w:p>
        </w:tc>
        <w:tc>
          <w:tcPr>
            <w:tcW w:w="2002"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2387"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077" w:type="dxa"/>
            <w:vAlign w:val="center"/>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282"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1445"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c>
          <w:tcPr>
            <w:tcW w:w="769" w:type="dxa"/>
            <w:vAlign w:val="top"/>
            <w:textDirection w:val="lrTb"/>
            <w:noWrap w:val="false"/>
          </w:tcPr>
          <w:p>
            <w:pPr>
              <w:pStyle w:val="1114"/>
              <w:rPr>
                <w:rFonts w:ascii="宋体" w:hAnsi="宋体" w:cs="宋体"/>
                <w:sz w:val="24"/>
                <w:szCs w:val="24"/>
                <w:highlight w:val="none"/>
              </w:rPr>
            </w:pPr>
            <w:r>
              <w:rPr>
                <w:rFonts w:ascii="宋体" w:hAnsi="宋体" w:cs="宋体"/>
                <w:sz w:val="24"/>
                <w:szCs w:val="24"/>
                <w:highlight w:val="none"/>
              </w:rPr>
            </w:r>
            <w:r/>
          </w:p>
        </w:tc>
      </w:tr>
      <w:tr>
        <w:trPr>
          <w:trHeight w:val="586"/>
        </w:trPr>
        <w:tc>
          <w:tcPr>
            <w:gridSpan w:val="7"/>
            <w:tcW w:w="9714" w:type="dxa"/>
            <w:vAlign w:val="center"/>
            <w:textDirection w:val="lrTb"/>
            <w:noWrap w:val="false"/>
          </w:tcPr>
          <w:p>
            <w:pPr>
              <w:pStyle w:val="1114"/>
              <w:jc w:val="center"/>
              <w:rPr>
                <w:rFonts w:ascii="宋体" w:hAnsi="宋体" w:cs="宋体"/>
                <w:sz w:val="24"/>
                <w:szCs w:val="24"/>
                <w:highlight w:val="none"/>
              </w:rPr>
            </w:pPr>
            <w:r>
              <w:rPr>
                <w:rFonts w:hint="eastAsia" w:ascii="宋体" w:hAnsi="宋体" w:cs="宋体"/>
                <w:sz w:val="24"/>
                <w:szCs w:val="24"/>
                <w:highlight w:val="none"/>
              </w:rPr>
              <w:t xml:space="preserve">报价（人民币大写）                                       （¥：     ）</w:t>
            </w:r>
            <w:r>
              <w:rPr>
                <w:rFonts w:ascii="宋体" w:hAnsi="宋体" w:cs="宋体"/>
                <w:sz w:val="24"/>
                <w:szCs w:val="24"/>
                <w:highlight w:val="none"/>
              </w:rPr>
            </w:r>
            <w:r/>
          </w:p>
        </w:tc>
      </w:tr>
    </w:tbl>
    <w:p>
      <w:pPr>
        <w:pStyle w:val="1114"/>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法定代表人/负责人或代理人：（签字或盖章）           </w:t>
      </w:r>
      <w:r>
        <w:rPr>
          <w:rFonts w:ascii="宋体" w:hAnsi="宋体" w:cs="宋体"/>
          <w:sz w:val="24"/>
          <w:szCs w:val="24"/>
          <w:highlight w:val="none"/>
        </w:rPr>
      </w:r>
      <w:r/>
    </w:p>
    <w:p>
      <w:pPr>
        <w:pStyle w:val="1114"/>
        <w:spacing w:line="360" w:lineRule="auto"/>
        <w:rPr>
          <w:rFonts w:ascii="宋体" w:hAnsi="宋体" w:cs="宋体"/>
          <w:sz w:val="24"/>
          <w:szCs w:val="24"/>
          <w:highlight w:val="none"/>
        </w:rPr>
      </w:pPr>
      <w:r>
        <w:rPr>
          <w:rFonts w:hint="eastAsia" w:ascii="宋体" w:hAnsi="宋体" w:cs="宋体"/>
          <w:sz w:val="24"/>
          <w:szCs w:val="24"/>
          <w:highlight w:val="none"/>
        </w:rPr>
        <w:t xml:space="preserve">日期：   年  月  日</w:t>
      </w:r>
      <w:r>
        <w:rPr>
          <w:rFonts w:ascii="宋体" w:hAnsi="宋体" w:cs="宋体"/>
          <w:sz w:val="24"/>
          <w:szCs w:val="24"/>
          <w:highlight w:val="none"/>
        </w:rPr>
      </w:r>
      <w:r/>
    </w:p>
    <w:p>
      <w:pPr>
        <w:pStyle w:val="1114"/>
        <w:spacing w:line="360" w:lineRule="auto"/>
        <w:rPr>
          <w:rFonts w:ascii="宋体" w:hAnsi="宋体" w:cs="宋体"/>
          <w:sz w:val="24"/>
          <w:szCs w:val="24"/>
          <w:highlight w:val="none"/>
        </w:rPr>
      </w:pPr>
      <w:r>
        <w:rPr>
          <w:rFonts w:ascii="宋体" w:hAnsi="宋体" w:cs="宋体"/>
          <w:sz w:val="24"/>
          <w:szCs w:val="24"/>
          <w:highlight w:val="none"/>
        </w:rPr>
      </w:r>
      <w:r/>
    </w:p>
    <w:p>
      <w:pPr>
        <w:pStyle w:val="1114"/>
        <w:spacing w:line="360" w:lineRule="auto"/>
        <w:rPr>
          <w:highlight w:val="none"/>
        </w:rPr>
        <w:sectPr>
          <w:footnotePr/>
          <w:endnotePr/>
          <w:type w:val="nextPage"/>
          <w:pgSz w:w="11850" w:h="16783" w:orient="portrait"/>
          <w:pgMar w:top="1134" w:right="1134" w:bottom="1134" w:left="1134" w:header="569" w:footer="675" w:gutter="0"/>
          <w:pgNumType w:start="1"/>
          <w:cols w:num="1" w:sep="0" w:space="1701" w:equalWidth="1"/>
          <w:docGrid w:linePitch="360"/>
        </w:sectPr>
      </w:pPr>
      <w:r>
        <w:rPr>
          <w:rFonts w:hint="eastAsia" w:ascii="宋体" w:hAnsi="宋体" w:cs="宋体"/>
          <w:sz w:val="24"/>
          <w:szCs w:val="24"/>
          <w:highlight w:val="none"/>
        </w:rPr>
        <w:t xml:space="preserve">注：如果响应单位投报的产品是</w:t>
      </w:r>
      <w:r>
        <w:rPr>
          <w:rFonts w:hint="eastAsia" w:ascii="宋体" w:hAnsi="宋体" w:cs="宋体"/>
          <w:sz w:val="24"/>
          <w:szCs w:val="24"/>
          <w:highlight w:val="none"/>
          <w:lang w:val="en-US"/>
        </w:rPr>
        <w:t xml:space="preserve">大</w:t>
      </w:r>
      <w:r>
        <w:rPr>
          <w:rFonts w:hint="eastAsia" w:ascii="宋体" w:hAnsi="宋体" w:cs="宋体"/>
          <w:sz w:val="24"/>
          <w:szCs w:val="24"/>
          <w:highlight w:val="none"/>
        </w:rPr>
        <w:t xml:space="preserve">型企业生产的项目，需提供生产单位是</w:t>
      </w:r>
      <w:r>
        <w:rPr>
          <w:rFonts w:hint="eastAsia" w:ascii="宋体" w:hAnsi="宋体" w:cs="宋体"/>
          <w:sz w:val="24"/>
          <w:szCs w:val="24"/>
          <w:highlight w:val="none"/>
          <w:lang w:val="en-US"/>
        </w:rPr>
        <w:t xml:space="preserve">大</w:t>
      </w:r>
      <w:r>
        <w:rPr>
          <w:rFonts w:hint="eastAsia" w:ascii="宋体" w:hAnsi="宋体" w:cs="宋体"/>
          <w:sz w:val="24"/>
          <w:szCs w:val="24"/>
          <w:highlight w:val="none"/>
        </w:rPr>
        <w:t xml:space="preserve">型企业的相关证明，否则不予认定。</w:t>
      </w:r>
      <w:r>
        <w:rPr>
          <w:highlight w:val="none"/>
        </w:rPr>
      </w:r>
      <w:r/>
    </w:p>
    <w:p>
      <w:pPr>
        <w:pStyle w:val="1011"/>
        <w:jc w:val="center"/>
        <w:spacing w:line="580" w:lineRule="exact"/>
        <w:rPr>
          <w:rFonts w:hAnsi="宋体"/>
          <w:b/>
          <w:sz w:val="24"/>
          <w:szCs w:val="24"/>
          <w:highlight w:val="none"/>
        </w:rPr>
      </w:pPr>
      <w:r/>
      <w:bookmarkStart w:id="206" w:name="OLE_LINK14"/>
      <w:r/>
      <w:bookmarkStart w:id="207" w:name="OLE_LINK13"/>
      <w:r>
        <w:rPr>
          <w:rFonts w:hAnsi="宋体"/>
          <w:b/>
          <w:sz w:val="24"/>
          <w:szCs w:val="24"/>
          <w:highlight w:val="none"/>
        </w:rPr>
      </w:r>
      <w:r/>
    </w:p>
    <w:p>
      <w:pPr>
        <w:pStyle w:val="1011"/>
        <w:jc w:val="center"/>
        <w:spacing w:line="580" w:lineRule="exact"/>
        <w:rPr>
          <w:rFonts w:hAnsi="宋体" w:cs="宋体"/>
          <w:b/>
          <w:sz w:val="24"/>
          <w:szCs w:val="24"/>
          <w:highlight w:val="none"/>
        </w:rPr>
      </w:pPr>
      <w:r/>
      <w:bookmarkEnd w:id="206"/>
      <w:r/>
      <w:bookmarkEnd w:id="207"/>
      <w:r>
        <w:rPr>
          <w:rFonts w:hint="eastAsia" w:hAnsi="宋体" w:cs="宋体"/>
          <w:b/>
          <w:sz w:val="24"/>
          <w:szCs w:val="24"/>
          <w:highlight w:val="none"/>
        </w:rPr>
        <w:t xml:space="preserve">残疾人福利性单位声明函</w:t>
      </w:r>
      <w:r>
        <w:rPr>
          <w:rFonts w:hAnsi="宋体" w:cs="宋体"/>
          <w:b/>
          <w:sz w:val="24"/>
          <w:szCs w:val="24"/>
          <w:highlight w:val="none"/>
        </w:rPr>
      </w:r>
      <w:r/>
    </w:p>
    <w:p>
      <w:pPr>
        <w:pStyle w:val="1011"/>
        <w:spacing w:line="580" w:lineRule="exact"/>
        <w:rPr>
          <w:rFonts w:hAnsi="宋体" w:cs="宋体"/>
          <w:sz w:val="24"/>
          <w:szCs w:val="24"/>
          <w:highlight w:val="none"/>
        </w:rPr>
      </w:pPr>
      <w:r>
        <w:rPr>
          <w:rFonts w:hAnsi="宋体" w:cs="宋体"/>
          <w:sz w:val="24"/>
          <w:szCs w:val="24"/>
          <w:highlight w:val="none"/>
        </w:rPr>
      </w:r>
      <w:r/>
    </w:p>
    <w:p>
      <w:pPr>
        <w:pStyle w:val="1011"/>
        <w:ind w:firstLine="480"/>
        <w:spacing w:line="580" w:lineRule="exact"/>
        <w:rPr>
          <w:rFonts w:hAnsi="宋体" w:cs="宋体"/>
          <w:sz w:val="24"/>
          <w:szCs w:val="24"/>
          <w:highlight w:val="none"/>
        </w:rPr>
      </w:pPr>
      <w:r>
        <w:rPr>
          <w:rFonts w:hint="eastAsia" w:hAnsi="宋体" w:cs="宋体"/>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cs="宋体"/>
          <w:sz w:val="24"/>
          <w:szCs w:val="24"/>
          <w:highlight w:val="none"/>
        </w:rPr>
      </w:r>
      <w:r/>
    </w:p>
    <w:p>
      <w:pPr>
        <w:pStyle w:val="1011"/>
        <w:ind w:firstLine="480"/>
        <w:spacing w:line="580" w:lineRule="exact"/>
        <w:rPr>
          <w:rFonts w:hAnsi="宋体" w:cs="宋体"/>
          <w:sz w:val="24"/>
          <w:szCs w:val="24"/>
          <w:highlight w:val="none"/>
        </w:rPr>
      </w:pPr>
      <w:r>
        <w:rPr>
          <w:rFonts w:hint="eastAsia" w:hAnsi="宋体" w:cs="宋体"/>
          <w:sz w:val="24"/>
          <w:szCs w:val="24"/>
          <w:highlight w:val="none"/>
        </w:rPr>
        <w:t xml:space="preserve">本单位对上述声明的真实性负责。如有虚假，将依法承担相应责任。</w:t>
      </w:r>
      <w:r>
        <w:rPr>
          <w:rFonts w:hAnsi="宋体" w:cs="宋体"/>
          <w:sz w:val="24"/>
          <w:szCs w:val="24"/>
          <w:highlight w:val="none"/>
        </w:rPr>
      </w:r>
      <w:r/>
    </w:p>
    <w:p>
      <w:pPr>
        <w:pStyle w:val="1011"/>
        <w:spacing w:line="580" w:lineRule="exact"/>
        <w:rPr>
          <w:rFonts w:hAnsi="宋体" w:cs="宋体"/>
          <w:sz w:val="24"/>
          <w:szCs w:val="24"/>
          <w:highlight w:val="none"/>
        </w:rPr>
      </w:pPr>
      <w:r>
        <w:rPr>
          <w:rFonts w:hAnsi="宋体" w:cs="宋体"/>
          <w:sz w:val="24"/>
          <w:szCs w:val="24"/>
          <w:highlight w:val="none"/>
        </w:rPr>
      </w:r>
      <w:r/>
    </w:p>
    <w:p>
      <w:pPr>
        <w:pStyle w:val="1011"/>
        <w:ind w:right="1560"/>
        <w:jc w:val="left"/>
        <w:spacing w:line="580" w:lineRule="exact"/>
        <w:tabs>
          <w:tab w:val="left" w:pos="4860" w:leader="none"/>
        </w:tabs>
        <w:rPr>
          <w:rFonts w:hAnsi="宋体" w:cs="宋体"/>
          <w:sz w:val="24"/>
          <w:szCs w:val="24"/>
          <w:highlight w:val="none"/>
        </w:rPr>
      </w:pPr>
      <w:r>
        <w:rPr>
          <w:rFonts w:hint="eastAsia" w:hAnsi="宋体" w:cs="宋体"/>
          <w:sz w:val="24"/>
          <w:szCs w:val="24"/>
          <w:highlight w:val="none"/>
        </w:rPr>
        <w:t xml:space="preserve">单位名称（盖章）：</w:t>
      </w:r>
      <w:r>
        <w:rPr>
          <w:rFonts w:hAnsi="宋体" w:cs="宋体"/>
          <w:sz w:val="24"/>
          <w:szCs w:val="24"/>
          <w:highlight w:val="none"/>
        </w:rPr>
      </w:r>
      <w:r/>
    </w:p>
    <w:p>
      <w:pPr>
        <w:pStyle w:val="1011"/>
        <w:ind w:right="1560"/>
        <w:jc w:val="left"/>
        <w:spacing w:line="580" w:lineRule="exact"/>
        <w:tabs>
          <w:tab w:val="left" w:pos="4860" w:leader="none"/>
        </w:tabs>
        <w:rPr>
          <w:rFonts w:hAnsi="宋体" w:cs="宋体"/>
          <w:sz w:val="24"/>
          <w:szCs w:val="24"/>
          <w:highlight w:val="none"/>
        </w:rPr>
      </w:pPr>
      <w:r>
        <w:rPr>
          <w:rFonts w:hint="eastAsia" w:hAnsi="宋体" w:cs="宋体"/>
          <w:sz w:val="24"/>
          <w:szCs w:val="24"/>
          <w:highlight w:val="none"/>
        </w:rPr>
        <w:t xml:space="preserve">日  期：</w:t>
      </w:r>
      <w:r>
        <w:rPr>
          <w:rFonts w:hAnsi="宋体" w:cs="宋体"/>
          <w:sz w:val="24"/>
          <w:szCs w:val="24"/>
          <w:highlight w:val="none"/>
        </w:rPr>
      </w:r>
      <w:r/>
    </w:p>
    <w:p>
      <w:pPr>
        <w:pStyle w:val="1011"/>
        <w:ind w:firstLine="200"/>
        <w:jc w:val="left"/>
        <w:spacing w:line="360" w:lineRule="auto"/>
        <w:rPr>
          <w:rFonts w:hAnsi="宋体" w:cs="宋体"/>
          <w:b/>
          <w:sz w:val="24"/>
          <w:szCs w:val="24"/>
          <w:highlight w:val="none"/>
        </w:rPr>
      </w:pPr>
      <w:r>
        <w:rPr>
          <w:rFonts w:hAnsi="宋体" w:cs="宋体"/>
          <w:b/>
          <w:sz w:val="24"/>
          <w:szCs w:val="24"/>
          <w:highlight w:val="none"/>
        </w:rPr>
      </w:r>
      <w:r/>
    </w:p>
    <w:p>
      <w:pPr>
        <w:pStyle w:val="1114"/>
        <w:ind w:firstLine="482"/>
        <w:rPr>
          <w:rFonts w:ascii="宋体" w:hAnsi="宋体" w:cs="宋体"/>
          <w:b/>
          <w:sz w:val="24"/>
          <w:szCs w:val="24"/>
          <w:highlight w:val="none"/>
          <w:lang w:val="en-US"/>
        </w:rPr>
      </w:pPr>
      <w:r>
        <w:rPr>
          <w:rFonts w:ascii="宋体" w:hAnsi="宋体" w:cs="宋体"/>
          <w:b/>
          <w:sz w:val="24"/>
          <w:szCs w:val="24"/>
          <w:highlight w:val="none"/>
          <w:lang w:val="en-US"/>
        </w:rPr>
      </w:r>
      <w:r/>
    </w:p>
    <w:p>
      <w:pPr>
        <w:pStyle w:val="1114"/>
        <w:ind w:firstLine="482"/>
        <w:rPr>
          <w:rFonts w:ascii="宋体" w:hAnsi="宋体" w:cs="宋体"/>
          <w:b/>
          <w:sz w:val="24"/>
          <w:szCs w:val="24"/>
          <w:highlight w:val="none"/>
          <w:lang w:val="en-US"/>
        </w:rPr>
      </w:pPr>
      <w:r>
        <w:rPr>
          <w:rFonts w:ascii="宋体" w:hAnsi="宋体" w:cs="宋体"/>
          <w:b/>
          <w:sz w:val="24"/>
          <w:szCs w:val="24"/>
          <w:highlight w:val="none"/>
          <w:lang w:val="en-US"/>
        </w:rPr>
      </w:r>
      <w:r/>
    </w:p>
    <w:p>
      <w:pPr>
        <w:pStyle w:val="1114"/>
        <w:ind w:firstLine="420"/>
        <w:rPr>
          <w:rFonts w:ascii="宋体" w:hAnsi="宋体" w:cs="宋体"/>
          <w:highlight w:val="none"/>
          <w:lang w:val="en-US"/>
        </w:rPr>
      </w:pPr>
      <w:r>
        <w:rPr>
          <w:rFonts w:ascii="宋体" w:hAnsi="宋体" w:cs="宋体"/>
          <w:highlight w:val="none"/>
          <w:lang w:val="en-US"/>
        </w:rPr>
      </w:r>
      <w:r/>
    </w:p>
    <w:p>
      <w:pPr>
        <w:pStyle w:val="1011"/>
        <w:ind w:firstLine="200"/>
        <w:jc w:val="left"/>
        <w:spacing w:line="360" w:lineRule="auto"/>
        <w:rPr>
          <w:rFonts w:hAnsi="宋体" w:cs="宋体"/>
          <w:b/>
          <w:sz w:val="24"/>
          <w:szCs w:val="24"/>
          <w:highlight w:val="none"/>
        </w:rPr>
      </w:pPr>
      <w:r>
        <w:rPr>
          <w:rFonts w:hint="eastAsia" w:hAnsi="宋体" w:cs="宋体"/>
          <w:b/>
          <w:sz w:val="24"/>
          <w:szCs w:val="24"/>
          <w:highlight w:val="none"/>
        </w:rPr>
        <w:t xml:space="preserve">注：供应商如为残疾人福利性单位，需上传加盖公章的原件彩色(扫描)件至电子投标（响应）文件中，否则视为未提供。</w:t>
      </w:r>
      <w:r>
        <w:rPr>
          <w:rFonts w:hAnsi="宋体" w:cs="宋体"/>
          <w:b/>
          <w:sz w:val="24"/>
          <w:szCs w:val="24"/>
          <w:highlight w:val="none"/>
        </w:rPr>
      </w:r>
      <w:r/>
    </w:p>
    <w:p>
      <w:pPr>
        <w:pStyle w:val="1011"/>
        <w:ind w:firstLine="480"/>
        <w:spacing w:line="360" w:lineRule="auto"/>
        <w:rPr>
          <w:rFonts w:hAnsi="宋体"/>
          <w:sz w:val="24"/>
          <w:szCs w:val="24"/>
          <w:highlight w:val="none"/>
        </w:rPr>
      </w:pPr>
      <w:r>
        <w:rPr>
          <w:rFonts w:hAnsi="宋体"/>
          <w:sz w:val="24"/>
          <w:szCs w:val="24"/>
          <w:highlight w:val="none"/>
        </w:rPr>
      </w:r>
      <w:r/>
    </w:p>
    <w:p>
      <w:pPr>
        <w:pStyle w:val="1011"/>
        <w:ind w:firstLine="480"/>
        <w:spacing w:line="360" w:lineRule="auto"/>
        <w:rPr>
          <w:rFonts w:hAnsi="宋体"/>
          <w:sz w:val="24"/>
          <w:szCs w:val="24"/>
          <w:highlight w:val="none"/>
        </w:rPr>
      </w:pPr>
      <w:r>
        <w:rPr>
          <w:rFonts w:hAnsi="宋体"/>
          <w:sz w:val="24"/>
          <w:szCs w:val="24"/>
          <w:highlight w:val="none"/>
        </w:rPr>
      </w:r>
      <w:r/>
    </w:p>
    <w:p>
      <w:pPr>
        <w:pStyle w:val="1011"/>
        <w:ind w:firstLine="480"/>
        <w:spacing w:line="360" w:lineRule="auto"/>
        <w:rPr>
          <w:rFonts w:hAnsi="宋体"/>
          <w:sz w:val="24"/>
          <w:szCs w:val="24"/>
          <w:highlight w:val="none"/>
        </w:rPr>
      </w:pPr>
      <w:r>
        <w:rPr>
          <w:rFonts w:hAnsi="宋体"/>
          <w:sz w:val="24"/>
          <w:szCs w:val="24"/>
          <w:highlight w:val="none"/>
        </w:rPr>
      </w:r>
      <w:r/>
    </w:p>
    <w:p>
      <w:pPr>
        <w:pStyle w:val="1011"/>
        <w:ind w:firstLine="480"/>
        <w:spacing w:line="360" w:lineRule="auto"/>
        <w:rPr>
          <w:rFonts w:hAnsi="宋体"/>
          <w:sz w:val="24"/>
          <w:szCs w:val="24"/>
          <w:highlight w:val="none"/>
        </w:rPr>
      </w:pPr>
      <w:r>
        <w:rPr>
          <w:rFonts w:hAnsi="宋体"/>
          <w:sz w:val="24"/>
          <w:szCs w:val="24"/>
          <w:highlight w:val="none"/>
        </w:rPr>
      </w:r>
      <w:r/>
    </w:p>
    <w:p>
      <w:pPr>
        <w:pStyle w:val="1011"/>
        <w:ind w:firstLine="480"/>
        <w:spacing w:line="360" w:lineRule="auto"/>
        <w:rPr>
          <w:rFonts w:hAnsi="宋体"/>
          <w:sz w:val="24"/>
          <w:szCs w:val="24"/>
          <w:highlight w:val="none"/>
        </w:rPr>
      </w:pPr>
      <w:r>
        <w:rPr>
          <w:rFonts w:hAnsi="宋体"/>
          <w:sz w:val="24"/>
          <w:szCs w:val="24"/>
          <w:highlight w:val="none"/>
        </w:rPr>
      </w:r>
      <w:r/>
    </w:p>
    <w:p>
      <w:pPr>
        <w:pStyle w:val="1011"/>
        <w:ind w:firstLine="480"/>
        <w:spacing w:line="360" w:lineRule="auto"/>
        <w:rPr>
          <w:rFonts w:hAnsi="宋体"/>
          <w:sz w:val="24"/>
          <w:szCs w:val="24"/>
          <w:highlight w:val="none"/>
        </w:rPr>
      </w:pPr>
      <w:r>
        <w:rPr>
          <w:rFonts w:hAnsi="宋体"/>
          <w:sz w:val="24"/>
          <w:szCs w:val="24"/>
          <w:highlight w:val="none"/>
        </w:rPr>
      </w:r>
      <w:r/>
    </w:p>
    <w:p>
      <w:pPr>
        <w:pStyle w:val="1011"/>
        <w:ind w:firstLine="480"/>
        <w:spacing w:line="360" w:lineRule="auto"/>
        <w:rPr>
          <w:rFonts w:hAnsi="宋体"/>
          <w:sz w:val="24"/>
          <w:szCs w:val="24"/>
          <w:highlight w:val="none"/>
        </w:rPr>
      </w:pPr>
      <w:r>
        <w:rPr>
          <w:rFonts w:hAnsi="宋体"/>
          <w:sz w:val="24"/>
          <w:szCs w:val="24"/>
          <w:highlight w:val="none"/>
        </w:rPr>
      </w:r>
      <w:r/>
    </w:p>
    <w:p>
      <w:pPr>
        <w:pStyle w:val="1011"/>
        <w:ind w:firstLine="480"/>
        <w:spacing w:line="360" w:lineRule="auto"/>
        <w:rPr>
          <w:rFonts w:hAnsi="宋体"/>
          <w:sz w:val="24"/>
          <w:szCs w:val="24"/>
          <w:highlight w:val="none"/>
        </w:rPr>
      </w:pPr>
      <w:r>
        <w:rPr>
          <w:rFonts w:hAnsi="宋体"/>
          <w:sz w:val="24"/>
          <w:szCs w:val="24"/>
          <w:highlight w:val="none"/>
        </w:rPr>
      </w:r>
      <w:r/>
    </w:p>
    <w:p>
      <w:pPr>
        <w:pStyle w:val="1011"/>
        <w:spacing w:line="360" w:lineRule="auto"/>
        <w:rPr>
          <w:rFonts w:hAnsi="宋体"/>
          <w:sz w:val="24"/>
          <w:szCs w:val="24"/>
          <w:highlight w:val="none"/>
        </w:rPr>
      </w:pPr>
      <w:r>
        <w:rPr>
          <w:rFonts w:hAnsi="宋体"/>
          <w:sz w:val="24"/>
          <w:szCs w:val="24"/>
          <w:highlight w:val="none"/>
        </w:rPr>
      </w:r>
      <w:r/>
    </w:p>
    <w:p>
      <w:pPr>
        <w:pStyle w:val="1011"/>
        <w:spacing w:line="360" w:lineRule="auto"/>
        <w:rPr>
          <w:rFonts w:hAnsi="宋体" w:cs="宋体"/>
          <w:b/>
          <w:bCs/>
          <w:spacing w:val="-10"/>
          <w:sz w:val="24"/>
          <w:szCs w:val="24"/>
          <w:highlight w:val="none"/>
        </w:rPr>
      </w:pPr>
      <w:r>
        <w:rPr>
          <w:rFonts w:hAnsi="宋体" w:cs="宋体"/>
          <w:b/>
          <w:bCs/>
          <w:spacing w:val="-10"/>
          <w:sz w:val="24"/>
          <w:szCs w:val="24"/>
          <w:highlight w:val="none"/>
        </w:rPr>
      </w:r>
      <w:r/>
    </w:p>
    <w:p>
      <w:pPr>
        <w:pStyle w:val="1052"/>
        <w:rPr>
          <w:rFonts w:hAnsi="宋体" w:cs="宋体"/>
          <w:b/>
          <w:bCs/>
          <w:spacing w:val="-10"/>
          <w:sz w:val="24"/>
          <w:szCs w:val="24"/>
          <w:highlight w:val="none"/>
        </w:rPr>
      </w:pPr>
      <w:r>
        <w:rPr>
          <w:rFonts w:hAnsi="宋体" w:cs="宋体"/>
          <w:b/>
          <w:bCs/>
          <w:spacing w:val="-10"/>
          <w:sz w:val="24"/>
          <w:szCs w:val="24"/>
          <w:highlight w:val="none"/>
        </w:rPr>
      </w:r>
      <w:r/>
    </w:p>
    <w:p>
      <w:pPr>
        <w:pStyle w:val="1030"/>
        <w:rPr>
          <w:highlight w:val="none"/>
        </w:rPr>
      </w:pPr>
      <w:r>
        <w:rPr>
          <w:highlight w:val="none"/>
        </w:rPr>
      </w:r>
      <w:r/>
    </w:p>
    <w:p>
      <w:pPr>
        <w:pStyle w:val="1011"/>
        <w:jc w:val="center"/>
        <w:spacing w:line="360" w:lineRule="auto"/>
        <w:rPr>
          <w:rFonts w:hAnsi="宋体" w:cs="宋体"/>
          <w:b/>
          <w:sz w:val="24"/>
          <w:szCs w:val="24"/>
          <w:highlight w:val="none"/>
          <w:lang w:val="zh-CN"/>
        </w:rPr>
      </w:pPr>
      <w:r>
        <w:rPr>
          <w:rFonts w:hint="eastAsia" w:hAnsi="宋体" w:cs="宋体"/>
          <w:b/>
          <w:sz w:val="24"/>
          <w:szCs w:val="24"/>
          <w:highlight w:val="none"/>
          <w:lang w:val="zh-CN"/>
        </w:rPr>
        <w:t xml:space="preserve">监狱企业声明函</w:t>
      </w:r>
      <w:r>
        <w:rPr>
          <w:rFonts w:hAnsi="宋体" w:cs="宋体"/>
          <w:b/>
          <w:sz w:val="24"/>
          <w:szCs w:val="24"/>
          <w:highlight w:val="none"/>
          <w:lang w:val="zh-CN"/>
        </w:rPr>
      </w:r>
      <w:r/>
    </w:p>
    <w:p>
      <w:pPr>
        <w:pStyle w:val="1011"/>
        <w:ind w:firstLine="480"/>
        <w:jc w:val="left"/>
        <w:spacing w:before="75" w:after="75" w:line="435" w:lineRule="atLeast"/>
        <w:widowControl/>
        <w:rPr>
          <w:rFonts w:hAnsi="宋体" w:cs="宋体"/>
          <w:sz w:val="24"/>
          <w:szCs w:val="24"/>
          <w:highlight w:val="none"/>
        </w:rPr>
      </w:pP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本企业（单位）郑重声明下列事项（按照实际情况勾选或填空）：</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本企业（单位）为直接投标人提供本企业（单位）的货物。</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（1）本企业（单位）</w:t>
      </w:r>
      <w:r>
        <w:rPr>
          <w:rFonts w:hint="eastAsia" w:hAnsi="宋体" w:cs="宋体"/>
          <w:sz w:val="24"/>
          <w:szCs w:val="24"/>
          <w:highlight w:val="none"/>
          <w:u w:val="single"/>
        </w:rPr>
        <w:t xml:space="preserve">   </w:t>
      </w:r>
      <w:r>
        <w:rPr>
          <w:rFonts w:hint="eastAsia" w:hAnsi="宋体" w:cs="宋体"/>
          <w:sz w:val="24"/>
          <w:szCs w:val="24"/>
          <w:highlight w:val="none"/>
        </w:rPr>
        <w:t xml:space="preserve">（请填写：是、不是）监狱企业。后附省级以上监狱管理局、戒毒管理局（含新疆生产建设兵团）出具的属于监狱企业的证明文件。</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（2）本企业（单位）</w:t>
      </w:r>
      <w:r>
        <w:rPr>
          <w:rFonts w:hint="eastAsia" w:hAnsi="宋体" w:cs="宋体"/>
          <w:sz w:val="24"/>
          <w:szCs w:val="24"/>
          <w:highlight w:val="none"/>
          <w:u w:val="single"/>
        </w:rPr>
        <w:t xml:space="preserve">   </w:t>
      </w:r>
      <w:r>
        <w:rPr>
          <w:rFonts w:hint="eastAsia" w:hAnsi="宋体" w:cs="宋体"/>
          <w:sz w:val="24"/>
          <w:szCs w:val="24"/>
          <w:highlight w:val="none"/>
        </w:rPr>
        <w:t xml:space="preserve">（请填写：是、不是）为联合体一方，提供本企业（单位）的货物。本企业（单位）提供协议合同金额占到共同投标协议合同总金额的比例为。</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int="eastAsia" w:hAnsi="宋体" w:cs="宋体"/>
          <w:sz w:val="24"/>
          <w:szCs w:val="24"/>
          <w:highlight w:val="none"/>
        </w:rPr>
        <w:t xml:space="preserve">本企业（单位）对上述声明的真实性负责。如有虚假，将依法承担相应责任。</w:t>
      </w:r>
      <w:r>
        <w:rPr>
          <w:rFonts w:hAnsi="宋体" w:cs="宋体"/>
          <w:sz w:val="24"/>
          <w:szCs w:val="24"/>
          <w:highlight w:val="none"/>
        </w:rPr>
      </w:r>
      <w:r/>
    </w:p>
    <w:p>
      <w:pPr>
        <w:pStyle w:val="1011"/>
        <w:ind w:firstLine="480"/>
        <w:spacing w:line="360" w:lineRule="auto"/>
        <w:rPr>
          <w:rFonts w:hAnsi="宋体" w:cs="宋体"/>
          <w:sz w:val="24"/>
          <w:szCs w:val="24"/>
          <w:highlight w:val="none"/>
        </w:rPr>
      </w:pPr>
      <w:r>
        <w:rPr>
          <w:rFonts w:hAnsi="宋体" w:cs="宋体"/>
          <w:sz w:val="24"/>
          <w:szCs w:val="24"/>
          <w:highlight w:val="none"/>
        </w:rPr>
      </w:r>
      <w:r/>
    </w:p>
    <w:p>
      <w:pPr>
        <w:pStyle w:val="1114"/>
        <w:rPr>
          <w:rFonts w:ascii="宋体" w:hAnsi="宋体" w:cs="宋体"/>
          <w:sz w:val="24"/>
          <w:szCs w:val="24"/>
          <w:highlight w:val="none"/>
        </w:rPr>
      </w:pPr>
      <w:r>
        <w:rPr>
          <w:rFonts w:ascii="宋体" w:hAnsi="宋体" w:cs="宋体"/>
          <w:sz w:val="24"/>
          <w:szCs w:val="24"/>
          <w:highlight w:val="none"/>
        </w:rPr>
      </w:r>
      <w:r/>
    </w:p>
    <w:p>
      <w:pPr>
        <w:pStyle w:val="1114"/>
        <w:rPr>
          <w:rFonts w:ascii="宋体" w:hAnsi="宋体" w:cs="宋体"/>
          <w:sz w:val="24"/>
          <w:szCs w:val="24"/>
          <w:highlight w:val="none"/>
        </w:rPr>
      </w:pPr>
      <w:r>
        <w:rPr>
          <w:rFonts w:ascii="宋体" w:hAnsi="宋体" w:cs="宋体"/>
          <w:sz w:val="24"/>
          <w:szCs w:val="24"/>
          <w:highlight w:val="none"/>
        </w:rPr>
      </w:r>
      <w:r/>
    </w:p>
    <w:p>
      <w:pPr>
        <w:pStyle w:val="1011"/>
        <w:ind w:right="1560"/>
        <w:jc w:val="left"/>
        <w:spacing w:line="360" w:lineRule="auto"/>
        <w:tabs>
          <w:tab w:val="left" w:pos="4860" w:leader="none"/>
        </w:tabs>
        <w:rPr>
          <w:rFonts w:hAnsi="宋体" w:cs="宋体"/>
          <w:sz w:val="24"/>
          <w:szCs w:val="24"/>
          <w:highlight w:val="none"/>
        </w:rPr>
      </w:pPr>
      <w:r>
        <w:rPr>
          <w:rFonts w:hint="eastAsia" w:hAnsi="宋体" w:cs="宋体"/>
          <w:sz w:val="24"/>
          <w:szCs w:val="24"/>
          <w:highlight w:val="none"/>
        </w:rPr>
        <w:t xml:space="preserve">单位名称（盖章）：</w:t>
      </w:r>
      <w:r>
        <w:rPr>
          <w:rFonts w:hAnsi="宋体" w:cs="宋体"/>
          <w:sz w:val="24"/>
          <w:szCs w:val="24"/>
          <w:highlight w:val="none"/>
        </w:rPr>
      </w:r>
      <w:r/>
    </w:p>
    <w:p>
      <w:pPr>
        <w:pStyle w:val="1011"/>
        <w:ind w:right="1560"/>
        <w:jc w:val="left"/>
        <w:spacing w:line="360" w:lineRule="auto"/>
        <w:tabs>
          <w:tab w:val="left" w:pos="4860" w:leader="none"/>
        </w:tabs>
        <w:rPr>
          <w:rFonts w:hAnsi="宋体" w:cs="宋体"/>
          <w:b/>
          <w:sz w:val="24"/>
          <w:szCs w:val="24"/>
          <w:highlight w:val="none"/>
        </w:rPr>
      </w:pPr>
      <w:r>
        <w:rPr>
          <w:rFonts w:hint="eastAsia" w:hAnsi="宋体" w:cs="宋体"/>
          <w:sz w:val="24"/>
          <w:szCs w:val="24"/>
          <w:highlight w:val="none"/>
        </w:rPr>
        <w:t xml:space="preserve"> 日  期：</w:t>
      </w:r>
      <w:r>
        <w:rPr>
          <w:rFonts w:hAnsi="宋体" w:cs="宋体"/>
          <w:b/>
          <w:sz w:val="24"/>
          <w:szCs w:val="24"/>
          <w:highlight w:val="none"/>
        </w:rPr>
      </w:r>
      <w:r/>
    </w:p>
    <w:p>
      <w:pPr>
        <w:pStyle w:val="1011"/>
        <w:rPr>
          <w:rFonts w:hAnsi="宋体" w:cs="宋体"/>
          <w:b/>
          <w:sz w:val="24"/>
          <w:szCs w:val="24"/>
          <w:highlight w:val="none"/>
        </w:rPr>
      </w:pPr>
      <w:r>
        <w:rPr>
          <w:rFonts w:hAnsi="宋体" w:cs="宋体"/>
          <w:b/>
          <w:sz w:val="24"/>
          <w:szCs w:val="24"/>
          <w:highlight w:val="none"/>
        </w:rPr>
      </w:r>
      <w:r/>
    </w:p>
    <w:p>
      <w:pPr>
        <w:pStyle w:val="1011"/>
        <w:rPr>
          <w:rFonts w:hAnsi="宋体" w:cs="宋体"/>
          <w:b/>
          <w:sz w:val="24"/>
          <w:szCs w:val="24"/>
          <w:highlight w:val="none"/>
        </w:rPr>
      </w:pPr>
      <w:r>
        <w:rPr>
          <w:rFonts w:hAnsi="宋体" w:cs="宋体"/>
          <w:b/>
          <w:sz w:val="24"/>
          <w:szCs w:val="24"/>
          <w:highlight w:val="none"/>
        </w:rPr>
      </w:r>
      <w:r/>
    </w:p>
    <w:p>
      <w:pPr>
        <w:pStyle w:val="1011"/>
        <w:rPr>
          <w:rFonts w:hAnsi="宋体" w:cs="宋体"/>
          <w:b/>
          <w:sz w:val="24"/>
          <w:szCs w:val="24"/>
          <w:highlight w:val="none"/>
        </w:rPr>
      </w:pPr>
      <w:r>
        <w:rPr>
          <w:rFonts w:hAnsi="宋体" w:cs="宋体"/>
          <w:b/>
          <w:sz w:val="24"/>
          <w:szCs w:val="24"/>
          <w:highlight w:val="none"/>
        </w:rPr>
      </w:r>
      <w:r/>
    </w:p>
    <w:p>
      <w:pPr>
        <w:pStyle w:val="1011"/>
        <w:rPr>
          <w:rFonts w:hAnsi="宋体" w:cs="宋体"/>
          <w:b/>
          <w:sz w:val="24"/>
          <w:szCs w:val="24"/>
          <w:highlight w:val="none"/>
        </w:rPr>
      </w:pPr>
      <w:r>
        <w:rPr>
          <w:rFonts w:hAnsi="宋体" w:cs="宋体"/>
          <w:b/>
          <w:sz w:val="24"/>
          <w:szCs w:val="24"/>
          <w:highlight w:val="none"/>
        </w:rPr>
      </w:r>
      <w:r/>
    </w:p>
    <w:p>
      <w:pPr>
        <w:pStyle w:val="1011"/>
        <w:rPr>
          <w:rFonts w:hAnsi="宋体" w:cs="宋体"/>
          <w:b/>
          <w:sz w:val="24"/>
          <w:szCs w:val="24"/>
          <w:highlight w:val="none"/>
        </w:rPr>
      </w:pPr>
      <w:r>
        <w:rPr>
          <w:rFonts w:hAnsi="宋体" w:cs="宋体"/>
          <w:b/>
          <w:sz w:val="24"/>
          <w:szCs w:val="24"/>
          <w:highlight w:val="none"/>
        </w:rPr>
      </w:r>
      <w:r/>
    </w:p>
    <w:p>
      <w:pPr>
        <w:pStyle w:val="1011"/>
        <w:ind w:firstLine="200"/>
        <w:jc w:val="left"/>
        <w:spacing w:line="360" w:lineRule="auto"/>
        <w:rPr>
          <w:rFonts w:hAnsi="宋体" w:cs="宋体"/>
          <w:b/>
          <w:sz w:val="24"/>
          <w:szCs w:val="24"/>
          <w:highlight w:val="none"/>
        </w:rPr>
      </w:pPr>
      <w:r>
        <w:rPr>
          <w:rFonts w:hint="eastAsia" w:hAnsi="宋体" w:cs="宋体"/>
          <w:b/>
          <w:sz w:val="24"/>
          <w:szCs w:val="24"/>
          <w:highlight w:val="none"/>
        </w:rPr>
        <w:t xml:space="preserve">注：供应商如为监狱企业，需上传加盖公章的原件彩色(扫描)件至电子投标（响应）文件中，否则视为未提供。</w:t>
      </w:r>
      <w:r>
        <w:rPr>
          <w:rFonts w:hAnsi="宋体" w:cs="宋体"/>
          <w:b/>
          <w:sz w:val="24"/>
          <w:szCs w:val="24"/>
          <w:highlight w:val="none"/>
        </w:rPr>
      </w:r>
      <w:r/>
    </w:p>
    <w:p>
      <w:pPr>
        <w:pStyle w:val="1011"/>
        <w:spacing w:line="360" w:lineRule="auto"/>
        <w:rPr>
          <w:rFonts w:hAnsi="宋体"/>
          <w:sz w:val="24"/>
          <w:szCs w:val="24"/>
          <w:highlight w:val="none"/>
        </w:rPr>
      </w:pPr>
      <w:r>
        <w:rPr>
          <w:rFonts w:hAnsi="宋体"/>
          <w:sz w:val="24"/>
          <w:szCs w:val="24"/>
          <w:highlight w:val="none"/>
        </w:rPr>
      </w:r>
      <w:r/>
    </w:p>
    <w:p>
      <w:pPr>
        <w:pStyle w:val="1011"/>
        <w:spacing w:line="400" w:lineRule="exact"/>
        <w:rPr>
          <w:rFonts w:hAnsi="宋体"/>
          <w:sz w:val="24"/>
          <w:szCs w:val="24"/>
          <w:highlight w:val="none"/>
        </w:rPr>
      </w:pPr>
      <w:r>
        <w:rPr>
          <w:rFonts w:hAnsi="宋体"/>
          <w:sz w:val="24"/>
          <w:szCs w:val="24"/>
          <w:highlight w:val="none"/>
        </w:rPr>
      </w:r>
      <w:r/>
    </w:p>
    <w:p>
      <w:pPr>
        <w:pStyle w:val="1011"/>
        <w:ind w:left="420"/>
        <w:rPr>
          <w:rFonts w:hAnsi="宋体"/>
          <w:sz w:val="24"/>
          <w:szCs w:val="24"/>
          <w:highlight w:val="none"/>
        </w:rPr>
      </w:pPr>
      <w:r>
        <w:rPr>
          <w:rFonts w:hAnsi="宋体"/>
          <w:sz w:val="24"/>
          <w:szCs w:val="24"/>
          <w:highlight w:val="none"/>
        </w:rPr>
      </w:r>
      <w:r/>
    </w:p>
    <w:p>
      <w:pPr>
        <w:pStyle w:val="1011"/>
        <w:rPr>
          <w:rFonts w:hAnsi="宋体"/>
          <w:sz w:val="24"/>
          <w:szCs w:val="24"/>
          <w:highlight w:val="none"/>
        </w:rPr>
      </w:pPr>
      <w:r>
        <w:rPr>
          <w:rFonts w:hAnsi="宋体"/>
          <w:sz w:val="24"/>
          <w:szCs w:val="24"/>
          <w:highlight w:val="none"/>
        </w:rPr>
      </w:r>
      <w:r/>
    </w:p>
    <w:p>
      <w:pPr>
        <w:pStyle w:val="1011"/>
        <w:spacing w:line="400" w:lineRule="exact"/>
        <w:rPr>
          <w:rFonts w:hAnsi="宋体"/>
          <w:sz w:val="24"/>
          <w:szCs w:val="24"/>
          <w:highlight w:val="none"/>
        </w:rPr>
      </w:pPr>
      <w:r>
        <w:rPr>
          <w:rFonts w:hAnsi="宋体"/>
          <w:sz w:val="24"/>
          <w:szCs w:val="24"/>
          <w:highlight w:val="none"/>
        </w:rPr>
      </w:r>
      <w:r/>
    </w:p>
    <w:p>
      <w:pPr>
        <w:pStyle w:val="1011"/>
        <w:ind w:left="420"/>
        <w:rPr>
          <w:rFonts w:hAnsi="宋体"/>
          <w:sz w:val="24"/>
          <w:szCs w:val="24"/>
          <w:highlight w:val="none"/>
        </w:rPr>
      </w:pPr>
      <w:r>
        <w:rPr>
          <w:rFonts w:hAnsi="宋体"/>
          <w:sz w:val="24"/>
          <w:szCs w:val="24"/>
          <w:highlight w:val="none"/>
        </w:rPr>
      </w:r>
      <w:r/>
    </w:p>
    <w:p>
      <w:pPr>
        <w:pStyle w:val="1011"/>
        <w:rPr>
          <w:rFonts w:hAnsi="宋体"/>
          <w:sz w:val="24"/>
          <w:szCs w:val="24"/>
          <w:highlight w:val="none"/>
        </w:rPr>
      </w:pPr>
      <w:r>
        <w:rPr>
          <w:rFonts w:hAnsi="宋体"/>
          <w:sz w:val="24"/>
          <w:szCs w:val="24"/>
          <w:highlight w:val="none"/>
        </w:rPr>
      </w:r>
      <w:r/>
    </w:p>
    <w:p>
      <w:pPr>
        <w:pStyle w:val="1011"/>
        <w:spacing w:line="360" w:lineRule="auto"/>
        <w:rPr>
          <w:rFonts w:hint="eastAsia" w:hAnsi="宋体" w:cs="宋体"/>
          <w:b/>
          <w:sz w:val="24"/>
          <w:szCs w:val="24"/>
          <w:highlight w:val="none"/>
        </w:rPr>
      </w:pPr>
      <w:r>
        <w:rPr>
          <w:rFonts w:hint="eastAsia" w:hAnsi="宋体" w:cs="宋体"/>
          <w:b/>
          <w:sz w:val="24"/>
          <w:szCs w:val="24"/>
          <w:highlight w:val="none"/>
        </w:rPr>
      </w:r>
      <w:r/>
    </w:p>
    <w:p>
      <w:pPr>
        <w:pStyle w:val="1011"/>
        <w:ind w:firstLine="482"/>
        <w:jc w:val="right"/>
        <w:spacing w:line="360" w:lineRule="auto"/>
        <w:rPr>
          <w:rFonts w:hint="eastAsia" w:hAnsi="宋体" w:cs="宋体"/>
          <w:b/>
          <w:sz w:val="24"/>
          <w:szCs w:val="24"/>
          <w:highlight w:val="none"/>
        </w:rPr>
      </w:pPr>
      <w:r>
        <w:rPr>
          <w:rFonts w:hint="eastAsia" w:hAnsi="宋体" w:cs="宋体"/>
          <w:b/>
          <w:sz w:val="24"/>
          <w:szCs w:val="24"/>
          <w:highlight w:val="none"/>
        </w:rPr>
        <w:t xml:space="preserve">（全文完）</w:t>
      </w:r>
      <w:r/>
    </w:p>
    <w:sectPr>
      <w:headerReference w:type="default" r:id="rId10"/>
      <w:footerReference w:type="default" r:id="rId12"/>
      <w:footerReference w:type="even" r:id="rId13"/>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entury Schoolbook">
    <w:panose1 w:val="02040604050505020304"/>
  </w:font>
  <w:font w:name=".PingFang SC">
    <w:panose1 w:val="020B0503020202020204"/>
  </w:font>
  <w:font w:name="华文细黑">
    <w:panose1 w:val="02010600040101010101"/>
  </w:font>
  <w:font w:name="华文新魏">
    <w:panose1 w:val="02010800040101010101"/>
  </w:font>
  <w:font w:name="等线">
    <w:panose1 w:val="02010600030101010101"/>
  </w:font>
  <w:font w:name="仿宋">
    <w:panose1 w:val="02010609060101010101"/>
  </w:font>
  <w:font w:name="隶书">
    <w:panose1 w:val="02010509060101010101"/>
  </w:font>
  <w:font w:name="方正大黑简体">
    <w:panose1 w:val="020B0503020202020204"/>
  </w:font>
  <w:font w:name="Tahoma">
    <w:panose1 w:val="020B0604030504040204"/>
  </w:font>
  <w:font w:name="方正仿宋简体">
    <w:panose1 w:val="020B0503020202020204"/>
  </w:font>
  <w:font w:name="楷体">
    <w:panose1 w:val="02010609060101010101"/>
  </w:font>
  <w:font w:name="ˎ̥">
    <w:panose1 w:val="020B0503020202020204"/>
  </w:font>
  <w:font w:name="楷体_GB2312">
    <w:panose1 w:val="02010609060101010101"/>
  </w:font>
  <w:font w:name="Calibri Light">
    <w:panose1 w:val="020F0302020204030204"/>
  </w:font>
  <w:font w:name="MingLiU">
    <w:panose1 w:val="02020500000000000000"/>
  </w:font>
  <w:font w:name="Courier New">
    <w:panose1 w:val="02070309020205020404"/>
  </w:font>
  <w:font w:name="Helvetica Neue">
    <w:panose1 w:val="020B0503020202020204"/>
  </w:font>
  <w:font w:name="Calibri">
    <w:panose1 w:val="020F0502020204030204"/>
  </w:font>
  <w:font w:name="Cambria">
    <w:panose1 w:val="02040503050406030204"/>
  </w:font>
  <w:font w:name="仿宋_GB2312">
    <w:panose1 w:val="02010609060101010101"/>
  </w:font>
  <w:font w:name="Verdana">
    <w:panose1 w:val="020B0604030504040204"/>
  </w:font>
  <w:font w:name="Century Gothic">
    <w:panose1 w:val="020B0502020202020204"/>
  </w:font>
  <w:font w:name="黑体">
    <w:panose1 w:val="02010609060101010101"/>
  </w:font>
  <w:font w:name="幼圆">
    <w:panose1 w:val="020105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right="469" w:firstLine="342"/>
      <w:jc w:val="left"/>
      <w:rPr>
        <w:rFonts w:ascii="Times New Roman" w:eastAsia="楷体_GB2312"/>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101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1011"/>
                    </w:pPr>
                    <w:r/>
                    <w:r/>
                  </w:p>
                </w:txbxContent>
              </v:textbox>
            </v:shape>
          </w:pict>
        </mc:Fallback>
      </mc:AlternateContent>
    </w:r>
    <w:r>
      <w:rPr>
        <w:rFonts w:ascii="Times New Roman" w:eastAsia="楷体_GB2312"/>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101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101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rPr>
        <w:rStyle w:val="1106"/>
      </w:rPr>
      <w:framePr w:wrap="around" w:vAnchor="text" w:hAnchor="margin" w:xAlign="center" w:y="1"/>
    </w:pPr>
    <w:r>
      <w:fldChar w:fldCharType="begin"/>
    </w:r>
    <w:r>
      <w:rPr>
        <w:rStyle w:val="1106"/>
      </w:rPr>
      <w:instrText xml:space="preserve">PAGE  </w:instrText>
    </w:r>
    <w:r>
      <w:fldChar w:fldCharType="end"/>
    </w:r>
    <w:r>
      <w:rPr>
        <w:rStyle w:val="1106"/>
      </w:rPr>
    </w:r>
    <w:r/>
  </w:p>
  <w:p>
    <w:pPr>
      <w:pStyle w:val="10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enter" w:pos="4153" w:leader="none"/>
        <w:tab w:val="right" w:pos="8306" w:leader="none"/>
      </w:tabs>
      <w:rPr>
        <w:rFonts w:hint="eastAsia" w:eastAsia="宋体"/>
        <w:lang w:eastAsia="zh-CN"/>
      </w:rPr>
    </w:pPr>
    <w:r>
      <w:rPr>
        <w:rFonts w:hint="eastAsia"/>
      </w:rPr>
      <w:t xml:space="preserve">苏州伟亚工程项目管理咨询有限公司                                     采购编号：</w:t>
    </w:r>
    <w:r>
      <w:rPr>
        <w:rFonts w:hint="eastAsia"/>
        <w:lang w:eastAsia="zh-CN"/>
      </w:rPr>
      <w:t xml:space="preserve">JSZC-320500-WYDL-G2024-0030</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both"/>
      <w:tabs>
        <w:tab w:val="center" w:pos="4153" w:leader="none"/>
        <w:tab w:val="right" w:pos="8306" w:leader="none"/>
      </w:tabs>
      <w:rPr>
        <w:rFonts w:hAnsi="宋体"/>
        <w:sz w:val="21"/>
        <w:szCs w:val="21"/>
      </w:rPr>
    </w:pPr>
    <w:r>
      <w:rPr>
        <w:rFonts w:hint="eastAsia"/>
      </w:rPr>
      <w:t xml:space="preserve">公开招标文件                                                    </w:t>
    </w:r>
    <w:r>
      <w:rPr>
        <w:rFonts w:hint="eastAsia"/>
        <w:lang w:val="zh-CN"/>
      </w:rPr>
      <w:t xml:space="preserve">招标编号：JSZC-320500-WYDL-G2024-0030</w:t>
    </w:r>
    <w:r>
      <w:rPr>
        <w:rFonts w:hAnsi="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pStyle w:val="10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pStyle w:val="1011"/>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98"/>
      <w:isLgl w:val="false"/>
      <w:suff w:val="tab"/>
      <w:lvlText w:val="%1."/>
      <w:lvlJc w:val="left"/>
      <w:pPr>
        <w:pStyle w:val="1011"/>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656"/>
      <w:isLgl w:val="false"/>
      <w:suff w:val="tab"/>
      <w:lvlText w:val="%1."/>
      <w:lvlJc w:val="left"/>
      <w:pPr>
        <w:pStyle w:val="101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774"/>
      <w:isLgl w:val="false"/>
      <w:suff w:val="tab"/>
      <w:lvlText w:val="（%1）"/>
      <w:lvlJc w:val="left"/>
      <w:pPr>
        <w:pStyle w:val="1011"/>
        <w:ind w:left="1155" w:hanging="420"/>
      </w:pPr>
      <w:rPr>
        <w:rFonts w:ascii="Times New Roman" w:hAnsi="Times New Roman" w:cs="Times New Roman"/>
        <w:lang w:val="en-US"/>
      </w:rPr>
    </w:lvl>
    <w:lvl w:ilvl="1">
      <w:start w:val="1"/>
      <w:numFmt w:val="lowerLetter"/>
      <w:isLgl w:val="false"/>
      <w:suff w:val="tab"/>
      <w:lvlText w:val="%2)"/>
      <w:lvlJc w:val="left"/>
      <w:pPr>
        <w:pStyle w:val="1011"/>
        <w:ind w:left="1575" w:hanging="420"/>
      </w:pPr>
    </w:lvl>
    <w:lvl w:ilvl="2">
      <w:start w:val="1"/>
      <w:numFmt w:val="lowerRoman"/>
      <w:isLgl w:val="false"/>
      <w:suff w:val="tab"/>
      <w:lvlText w:val="%3."/>
      <w:lvlJc w:val="right"/>
      <w:pPr>
        <w:pStyle w:val="1011"/>
        <w:ind w:left="1995" w:hanging="420"/>
      </w:pPr>
    </w:lvl>
    <w:lvl w:ilvl="3">
      <w:start w:val="1"/>
      <w:numFmt w:val="decimal"/>
      <w:isLgl w:val="false"/>
      <w:suff w:val="tab"/>
      <w:lvlText w:val="%4."/>
      <w:lvlJc w:val="left"/>
      <w:pPr>
        <w:pStyle w:val="1011"/>
        <w:ind w:left="2415" w:hanging="420"/>
      </w:pPr>
    </w:lvl>
    <w:lvl w:ilvl="4">
      <w:start w:val="1"/>
      <w:numFmt w:val="lowerLetter"/>
      <w:isLgl w:val="false"/>
      <w:suff w:val="tab"/>
      <w:lvlText w:val="%5)"/>
      <w:lvlJc w:val="left"/>
      <w:pPr>
        <w:pStyle w:val="1011"/>
        <w:ind w:left="2835" w:hanging="420"/>
      </w:pPr>
    </w:lvl>
    <w:lvl w:ilvl="5">
      <w:start w:val="1"/>
      <w:numFmt w:val="lowerRoman"/>
      <w:isLgl w:val="false"/>
      <w:suff w:val="tab"/>
      <w:lvlText w:val="%6."/>
      <w:lvlJc w:val="right"/>
      <w:pPr>
        <w:pStyle w:val="1011"/>
        <w:ind w:left="3255" w:hanging="420"/>
      </w:pPr>
    </w:lvl>
    <w:lvl w:ilvl="6">
      <w:start w:val="1"/>
      <w:numFmt w:val="decimal"/>
      <w:isLgl w:val="false"/>
      <w:suff w:val="tab"/>
      <w:lvlText w:val="%7."/>
      <w:lvlJc w:val="left"/>
      <w:pPr>
        <w:pStyle w:val="1011"/>
        <w:ind w:left="3675" w:hanging="420"/>
      </w:pPr>
    </w:lvl>
    <w:lvl w:ilvl="7">
      <w:start w:val="1"/>
      <w:numFmt w:val="lowerLetter"/>
      <w:isLgl w:val="false"/>
      <w:suff w:val="tab"/>
      <w:lvlText w:val="%8)"/>
      <w:lvlJc w:val="left"/>
      <w:pPr>
        <w:pStyle w:val="1011"/>
        <w:ind w:left="4095" w:hanging="420"/>
      </w:pPr>
    </w:lvl>
    <w:lvl w:ilvl="8">
      <w:start w:val="1"/>
      <w:numFmt w:val="lowerRoman"/>
      <w:isLgl w:val="false"/>
      <w:suff w:val="tab"/>
      <w:lvlText w:val="%9."/>
      <w:lvlJc w:val="right"/>
      <w:pPr>
        <w:pStyle w:val="1011"/>
        <w:ind w:left="4515" w:hanging="420"/>
      </w:pPr>
    </w:lvl>
  </w:abstractNum>
  <w:abstractNum w:abstractNumId="7">
    <w:multiLevelType w:val="hybridMultilevel"/>
    <w:lvl w:ilvl="0">
      <w:start w:val="1"/>
      <w:numFmt w:val="decimal"/>
      <w:pStyle w:val="1122"/>
      <w:isLgl w:val="false"/>
      <w:suff w:val="tab"/>
      <w:lvlText w:val="%1."/>
      <w:lvlJc w:val="left"/>
      <w:pPr>
        <w:pStyle w:val="1011"/>
        <w:ind w:left="0" w:firstLine="284"/>
        <w:tabs>
          <w:tab w:val="num" w:pos="6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313"/>
      <w:isLgl w:val="false"/>
      <w:suff w:val="tab"/>
      <w:lvlText w:val=""/>
      <w:lvlJc w:val="left"/>
      <w:pPr>
        <w:pStyle w:val="1011"/>
        <w:ind w:left="980" w:hanging="420"/>
      </w:pPr>
      <w:rPr>
        <w:rFonts w:ascii="Wingdings" w:hAnsi="Wingdings"/>
      </w:rPr>
    </w:lvl>
    <w:lvl w:ilvl="1">
      <w:start w:val="1"/>
      <w:numFmt w:val="bullet"/>
      <w:isLgl w:val="false"/>
      <w:suff w:val="tab"/>
      <w:lvlText w:val=""/>
      <w:lvlJc w:val="left"/>
      <w:pPr>
        <w:pStyle w:val="1011"/>
        <w:ind w:left="1400" w:hanging="420"/>
      </w:pPr>
      <w:rPr>
        <w:rFonts w:ascii="Wingdings" w:hAnsi="Wingdings"/>
      </w:rPr>
    </w:lvl>
    <w:lvl w:ilvl="2">
      <w:start w:val="1"/>
      <w:numFmt w:val="bullet"/>
      <w:isLgl w:val="false"/>
      <w:suff w:val="tab"/>
      <w:lvlText w:val=""/>
      <w:lvlJc w:val="left"/>
      <w:pPr>
        <w:pStyle w:val="1011"/>
        <w:ind w:left="1820" w:hanging="420"/>
      </w:pPr>
      <w:rPr>
        <w:rFonts w:ascii="Wingdings" w:hAnsi="Wingdings"/>
      </w:rPr>
    </w:lvl>
    <w:lvl w:ilvl="3">
      <w:start w:val="1"/>
      <w:numFmt w:val="bullet"/>
      <w:isLgl w:val="false"/>
      <w:suff w:val="tab"/>
      <w:lvlText w:val=""/>
      <w:lvlJc w:val="left"/>
      <w:pPr>
        <w:pStyle w:val="1011"/>
        <w:ind w:left="2240" w:hanging="420"/>
      </w:pPr>
      <w:rPr>
        <w:rFonts w:ascii="Wingdings" w:hAnsi="Wingdings"/>
      </w:rPr>
    </w:lvl>
    <w:lvl w:ilvl="4">
      <w:start w:val="1"/>
      <w:numFmt w:val="bullet"/>
      <w:isLgl w:val="false"/>
      <w:suff w:val="tab"/>
      <w:lvlText w:val=""/>
      <w:lvlJc w:val="left"/>
      <w:pPr>
        <w:pStyle w:val="1011"/>
        <w:ind w:left="2660" w:hanging="420"/>
      </w:pPr>
      <w:rPr>
        <w:rFonts w:ascii="Wingdings" w:hAnsi="Wingdings"/>
      </w:rPr>
    </w:lvl>
    <w:lvl w:ilvl="5">
      <w:start w:val="1"/>
      <w:numFmt w:val="bullet"/>
      <w:isLgl w:val="false"/>
      <w:suff w:val="tab"/>
      <w:lvlText w:val=""/>
      <w:lvlJc w:val="left"/>
      <w:pPr>
        <w:pStyle w:val="1011"/>
        <w:ind w:left="3080" w:hanging="420"/>
      </w:pPr>
      <w:rPr>
        <w:rFonts w:ascii="Wingdings" w:hAnsi="Wingdings"/>
      </w:rPr>
    </w:lvl>
    <w:lvl w:ilvl="6">
      <w:start w:val="1"/>
      <w:numFmt w:val="bullet"/>
      <w:isLgl w:val="false"/>
      <w:suff w:val="tab"/>
      <w:lvlText w:val=""/>
      <w:lvlJc w:val="left"/>
      <w:pPr>
        <w:pStyle w:val="1011"/>
        <w:ind w:left="3500" w:hanging="420"/>
      </w:pPr>
      <w:rPr>
        <w:rFonts w:ascii="Wingdings" w:hAnsi="Wingdings"/>
      </w:rPr>
    </w:lvl>
    <w:lvl w:ilvl="7">
      <w:start w:val="1"/>
      <w:numFmt w:val="bullet"/>
      <w:isLgl w:val="false"/>
      <w:suff w:val="tab"/>
      <w:lvlText w:val=""/>
      <w:lvlJc w:val="left"/>
      <w:pPr>
        <w:pStyle w:val="1011"/>
        <w:ind w:left="3920" w:hanging="420"/>
      </w:pPr>
      <w:rPr>
        <w:rFonts w:ascii="Wingdings" w:hAnsi="Wingdings"/>
      </w:rPr>
    </w:lvl>
    <w:lvl w:ilvl="8">
      <w:start w:val="1"/>
      <w:numFmt w:val="bullet"/>
      <w:isLgl w:val="false"/>
      <w:suff w:val="tab"/>
      <w:lvlText w:val=""/>
      <w:lvlJc w:val="left"/>
      <w:pPr>
        <w:pStyle w:val="1011"/>
        <w:ind w:left="4340" w:hanging="420"/>
      </w:pPr>
      <w:rPr>
        <w:rFonts w:ascii="Wingdings" w:hAnsi="Wingdings"/>
      </w:rPr>
    </w:lvl>
  </w:abstractNum>
  <w:abstractNum w:abstractNumId="9">
    <w:multiLevelType w:val="hybridMultilevel"/>
    <w:lvl w:ilvl="0">
      <w:start w:val="1"/>
      <w:numFmt w:val="decimal"/>
      <w:pStyle w:val="1358"/>
      <w:isLgl w:val="false"/>
      <w:suff w:val="tab"/>
      <w:lvlText w:val="%1)"/>
      <w:lvlJc w:val="left"/>
      <w:pPr>
        <w:pStyle w:val="1011"/>
        <w:ind w:left="1260" w:hanging="420"/>
      </w:pPr>
    </w:lvl>
    <w:lvl w:ilvl="1">
      <w:start w:val="1"/>
      <w:numFmt w:val="lowerLetter"/>
      <w:isLgl w:val="false"/>
      <w:suff w:val="tab"/>
      <w:lvlText w:val="%2)"/>
      <w:lvlJc w:val="left"/>
      <w:pPr>
        <w:pStyle w:val="1011"/>
        <w:ind w:left="1680" w:hanging="420"/>
      </w:pPr>
    </w:lvl>
    <w:lvl w:ilvl="2">
      <w:start w:val="1"/>
      <w:numFmt w:val="lowerRoman"/>
      <w:isLgl w:val="false"/>
      <w:suff w:val="tab"/>
      <w:lvlText w:val="%3."/>
      <w:lvlJc w:val="right"/>
      <w:pPr>
        <w:pStyle w:val="1011"/>
        <w:ind w:left="2100" w:hanging="420"/>
      </w:pPr>
    </w:lvl>
    <w:lvl w:ilvl="3">
      <w:start w:val="1"/>
      <w:numFmt w:val="decimal"/>
      <w:isLgl w:val="false"/>
      <w:suff w:val="tab"/>
      <w:lvlText w:val="%4."/>
      <w:lvlJc w:val="left"/>
      <w:pPr>
        <w:pStyle w:val="1011"/>
        <w:ind w:left="2520" w:hanging="420"/>
      </w:pPr>
    </w:lvl>
    <w:lvl w:ilvl="4">
      <w:start w:val="1"/>
      <w:numFmt w:val="decimal"/>
      <w:isLgl w:val="false"/>
      <w:suff w:val="tab"/>
      <w:lvlText w:val="1.4.2.1.%5."/>
      <w:lvlJc w:val="left"/>
      <w:pPr>
        <w:pStyle w:val="1011"/>
        <w:ind w:left="2940" w:hanging="420"/>
      </w:pPr>
      <w:rPr>
        <w:rFonts w:eastAsia="宋体"/>
        <w:sz w:val="21"/>
      </w:rPr>
    </w:lvl>
    <w:lvl w:ilvl="5">
      <w:start w:val="1"/>
      <w:numFmt w:val="lowerRoman"/>
      <w:isLgl w:val="false"/>
      <w:suff w:val="tab"/>
      <w:lvlText w:val="%6."/>
      <w:lvlJc w:val="right"/>
      <w:pPr>
        <w:pStyle w:val="1011"/>
        <w:ind w:left="3360" w:hanging="420"/>
      </w:pPr>
    </w:lvl>
    <w:lvl w:ilvl="6">
      <w:start w:val="1"/>
      <w:numFmt w:val="decimal"/>
      <w:isLgl w:val="false"/>
      <w:suff w:val="tab"/>
      <w:lvlText w:val="%7."/>
      <w:lvlJc w:val="left"/>
      <w:pPr>
        <w:pStyle w:val="1011"/>
        <w:ind w:left="3780" w:hanging="420"/>
      </w:pPr>
    </w:lvl>
    <w:lvl w:ilvl="7">
      <w:start w:val="1"/>
      <w:numFmt w:val="lowerLetter"/>
      <w:isLgl w:val="false"/>
      <w:suff w:val="tab"/>
      <w:lvlText w:val="%8)"/>
      <w:lvlJc w:val="left"/>
      <w:pPr>
        <w:pStyle w:val="1011"/>
        <w:ind w:left="4200" w:hanging="420"/>
      </w:pPr>
    </w:lvl>
    <w:lvl w:ilvl="8">
      <w:start w:val="1"/>
      <w:numFmt w:val="lowerRoman"/>
      <w:isLgl w:val="false"/>
      <w:suff w:val="tab"/>
      <w:lvlText w:val="%9."/>
      <w:lvlJc w:val="right"/>
      <w:pPr>
        <w:pStyle w:val="1011"/>
        <w:ind w:left="4620" w:hanging="420"/>
      </w:pPr>
    </w:lvl>
  </w:abstractNum>
  <w:abstractNum w:abstractNumId="10">
    <w:multiLevelType w:val="hybridMultilevel"/>
    <w:lvl w:ilvl="0">
      <w:start w:val="1"/>
      <w:numFmt w:val="chineseCountingThousand"/>
      <w:pStyle w:val="1672"/>
      <w:isLgl w:val="false"/>
      <w:suff w:val="tab"/>
      <w:lvlText w:val="%1、"/>
      <w:lvlJc w:val="left"/>
      <w:pPr>
        <w:pStyle w:val="1011"/>
        <w:ind w:left="980" w:hanging="420"/>
      </w:pPr>
    </w:lvl>
    <w:lvl w:ilvl="1">
      <w:start w:val="1"/>
      <w:numFmt w:val="lowerLetter"/>
      <w:isLgl w:val="false"/>
      <w:suff w:val="tab"/>
      <w:lvlText w:val="%2)"/>
      <w:lvlJc w:val="left"/>
      <w:pPr>
        <w:pStyle w:val="1011"/>
        <w:ind w:left="1400" w:hanging="420"/>
      </w:pPr>
    </w:lvl>
    <w:lvl w:ilvl="2">
      <w:start w:val="1"/>
      <w:numFmt w:val="lowerRoman"/>
      <w:isLgl w:val="false"/>
      <w:suff w:val="tab"/>
      <w:lvlText w:val="%3."/>
      <w:lvlJc w:val="right"/>
      <w:pPr>
        <w:pStyle w:val="1011"/>
        <w:ind w:left="1820" w:hanging="420"/>
      </w:pPr>
    </w:lvl>
    <w:lvl w:ilvl="3">
      <w:start w:val="1"/>
      <w:numFmt w:val="decimal"/>
      <w:isLgl w:val="false"/>
      <w:suff w:val="tab"/>
      <w:lvlText w:val="%4."/>
      <w:lvlJc w:val="left"/>
      <w:pPr>
        <w:pStyle w:val="1011"/>
        <w:ind w:left="2240" w:hanging="420"/>
      </w:pPr>
    </w:lvl>
    <w:lvl w:ilvl="4">
      <w:start w:val="1"/>
      <w:numFmt w:val="lowerLetter"/>
      <w:isLgl w:val="false"/>
      <w:suff w:val="tab"/>
      <w:lvlText w:val="%5)"/>
      <w:lvlJc w:val="left"/>
      <w:pPr>
        <w:pStyle w:val="1011"/>
        <w:ind w:left="2660" w:hanging="420"/>
      </w:pPr>
    </w:lvl>
    <w:lvl w:ilvl="5">
      <w:start w:val="1"/>
      <w:numFmt w:val="lowerRoman"/>
      <w:isLgl w:val="false"/>
      <w:suff w:val="tab"/>
      <w:lvlText w:val="%6."/>
      <w:lvlJc w:val="right"/>
      <w:pPr>
        <w:pStyle w:val="1011"/>
        <w:ind w:left="3080" w:hanging="420"/>
      </w:pPr>
    </w:lvl>
    <w:lvl w:ilvl="6">
      <w:start w:val="1"/>
      <w:numFmt w:val="decimal"/>
      <w:isLgl w:val="false"/>
      <w:suff w:val="tab"/>
      <w:lvlText w:val="%7."/>
      <w:lvlJc w:val="left"/>
      <w:pPr>
        <w:pStyle w:val="1011"/>
        <w:ind w:left="3500" w:hanging="420"/>
      </w:pPr>
    </w:lvl>
    <w:lvl w:ilvl="7">
      <w:start w:val="1"/>
      <w:numFmt w:val="lowerLetter"/>
      <w:isLgl w:val="false"/>
      <w:suff w:val="tab"/>
      <w:lvlText w:val="%8)"/>
      <w:lvlJc w:val="left"/>
      <w:pPr>
        <w:pStyle w:val="1011"/>
        <w:ind w:left="3920" w:hanging="420"/>
      </w:pPr>
    </w:lvl>
    <w:lvl w:ilvl="8">
      <w:start w:val="1"/>
      <w:numFmt w:val="lowerRoman"/>
      <w:isLgl w:val="false"/>
      <w:suff w:val="tab"/>
      <w:lvlText w:val="%9."/>
      <w:lvlJc w:val="right"/>
      <w:pPr>
        <w:pStyle w:val="1011"/>
        <w:ind w:left="4340" w:hanging="420"/>
      </w:pPr>
    </w:lvl>
  </w:abstractNum>
  <w:abstractNum w:abstractNumId="11">
    <w:multiLevelType w:val="hybridMultilevel"/>
    <w:lvl w:ilvl="0">
      <w:start w:val="1"/>
      <w:numFmt w:val="chineseCountingThousand"/>
      <w:pStyle w:val="1134"/>
      <w:isLgl w:val="false"/>
      <w:suff w:val="tab"/>
      <w:lvlText w:val="%1、"/>
      <w:lvlJc w:val="left"/>
      <w:pPr>
        <w:pStyle w:val="1011"/>
        <w:ind w:left="980" w:hanging="420"/>
      </w:pPr>
    </w:lvl>
    <w:lvl w:ilvl="1">
      <w:start w:val="1"/>
      <w:numFmt w:val="lowerLetter"/>
      <w:isLgl w:val="false"/>
      <w:suff w:val="tab"/>
      <w:lvlText w:val="%2)"/>
      <w:lvlJc w:val="left"/>
      <w:pPr>
        <w:pStyle w:val="1011"/>
        <w:ind w:left="1400" w:hanging="420"/>
      </w:pPr>
    </w:lvl>
    <w:lvl w:ilvl="2">
      <w:start w:val="1"/>
      <w:numFmt w:val="lowerRoman"/>
      <w:isLgl w:val="false"/>
      <w:suff w:val="tab"/>
      <w:lvlText w:val="%3."/>
      <w:lvlJc w:val="right"/>
      <w:pPr>
        <w:pStyle w:val="1011"/>
        <w:ind w:left="1820" w:hanging="420"/>
      </w:pPr>
    </w:lvl>
    <w:lvl w:ilvl="3">
      <w:start w:val="1"/>
      <w:numFmt w:val="decimal"/>
      <w:isLgl w:val="false"/>
      <w:suff w:val="tab"/>
      <w:lvlText w:val="%4."/>
      <w:lvlJc w:val="left"/>
      <w:pPr>
        <w:pStyle w:val="1011"/>
        <w:ind w:left="2240" w:hanging="420"/>
      </w:pPr>
    </w:lvl>
    <w:lvl w:ilvl="4">
      <w:start w:val="1"/>
      <w:numFmt w:val="lowerLetter"/>
      <w:isLgl w:val="false"/>
      <w:suff w:val="tab"/>
      <w:lvlText w:val="%5)"/>
      <w:lvlJc w:val="left"/>
      <w:pPr>
        <w:pStyle w:val="1011"/>
        <w:ind w:left="2660" w:hanging="420"/>
      </w:pPr>
    </w:lvl>
    <w:lvl w:ilvl="5">
      <w:start w:val="1"/>
      <w:numFmt w:val="lowerRoman"/>
      <w:isLgl w:val="false"/>
      <w:suff w:val="tab"/>
      <w:lvlText w:val="%6."/>
      <w:lvlJc w:val="right"/>
      <w:pPr>
        <w:pStyle w:val="1011"/>
        <w:ind w:left="3080" w:hanging="420"/>
      </w:pPr>
    </w:lvl>
    <w:lvl w:ilvl="6">
      <w:start w:val="1"/>
      <w:numFmt w:val="decimal"/>
      <w:isLgl w:val="false"/>
      <w:suff w:val="tab"/>
      <w:lvlText w:val="%7."/>
      <w:lvlJc w:val="left"/>
      <w:pPr>
        <w:pStyle w:val="1011"/>
        <w:ind w:left="3500" w:hanging="420"/>
      </w:pPr>
    </w:lvl>
    <w:lvl w:ilvl="7">
      <w:start w:val="1"/>
      <w:numFmt w:val="lowerLetter"/>
      <w:isLgl w:val="false"/>
      <w:suff w:val="tab"/>
      <w:lvlText w:val="%8)"/>
      <w:lvlJc w:val="left"/>
      <w:pPr>
        <w:pStyle w:val="1011"/>
        <w:ind w:left="3920" w:hanging="420"/>
      </w:pPr>
    </w:lvl>
    <w:lvl w:ilvl="8">
      <w:start w:val="1"/>
      <w:numFmt w:val="lowerRoman"/>
      <w:isLgl w:val="false"/>
      <w:suff w:val="tab"/>
      <w:lvlText w:val="%9."/>
      <w:lvlJc w:val="right"/>
      <w:pPr>
        <w:pStyle w:val="1011"/>
        <w:ind w:left="4340" w:hanging="420"/>
      </w:pPr>
    </w:lvl>
  </w:abstractNum>
  <w:abstractNum w:abstractNumId="12">
    <w:multiLevelType w:val="hybridMultilevel"/>
    <w:lvl w:ilvl="0">
      <w:start w:val="1"/>
      <w:numFmt w:val="chineseCountingThousand"/>
      <w:isLgl w:val="false"/>
      <w:suff w:val="tab"/>
      <w:lvlText w:val="%1、"/>
      <w:lvlJc w:val="left"/>
      <w:pPr>
        <w:pStyle w:val="1011"/>
        <w:ind w:left="980" w:hanging="420"/>
      </w:pPr>
    </w:lvl>
    <w:lvl w:ilvl="1">
      <w:start w:val="1"/>
      <w:numFmt w:val="lowerLetter"/>
      <w:isLgl w:val="false"/>
      <w:suff w:val="tab"/>
      <w:lvlText w:val="%2)"/>
      <w:lvlJc w:val="left"/>
      <w:pPr>
        <w:pStyle w:val="1011"/>
        <w:ind w:left="1400" w:hanging="420"/>
      </w:pPr>
    </w:lvl>
    <w:lvl w:ilvl="2">
      <w:start w:val="1"/>
      <w:numFmt w:val="lowerRoman"/>
      <w:isLgl w:val="false"/>
      <w:suff w:val="tab"/>
      <w:lvlText w:val="%3."/>
      <w:lvlJc w:val="right"/>
      <w:pPr>
        <w:pStyle w:val="1011"/>
        <w:ind w:left="1820" w:hanging="420"/>
      </w:pPr>
    </w:lvl>
    <w:lvl w:ilvl="3">
      <w:start w:val="1"/>
      <w:numFmt w:val="decimal"/>
      <w:pStyle w:val="1525"/>
      <w:isLgl w:val="false"/>
      <w:suff w:val="tab"/>
      <w:lvlText w:val="%4."/>
      <w:lvlJc w:val="left"/>
      <w:pPr>
        <w:pStyle w:val="1011"/>
        <w:ind w:left="2240" w:hanging="420"/>
      </w:pPr>
    </w:lvl>
    <w:lvl w:ilvl="4">
      <w:start w:val="1"/>
      <w:numFmt w:val="lowerLetter"/>
      <w:isLgl w:val="false"/>
      <w:suff w:val="tab"/>
      <w:lvlText w:val="%5)"/>
      <w:lvlJc w:val="left"/>
      <w:pPr>
        <w:pStyle w:val="1011"/>
        <w:ind w:left="2660" w:hanging="420"/>
      </w:pPr>
    </w:lvl>
    <w:lvl w:ilvl="5">
      <w:start w:val="1"/>
      <w:numFmt w:val="lowerRoman"/>
      <w:isLgl w:val="false"/>
      <w:suff w:val="tab"/>
      <w:lvlText w:val="%6."/>
      <w:lvlJc w:val="right"/>
      <w:pPr>
        <w:pStyle w:val="1011"/>
        <w:ind w:left="3080" w:hanging="420"/>
      </w:pPr>
    </w:lvl>
    <w:lvl w:ilvl="6">
      <w:start w:val="1"/>
      <w:numFmt w:val="decimal"/>
      <w:isLgl w:val="false"/>
      <w:suff w:val="tab"/>
      <w:lvlText w:val="%7."/>
      <w:lvlJc w:val="left"/>
      <w:pPr>
        <w:pStyle w:val="1011"/>
        <w:ind w:left="3500" w:hanging="420"/>
      </w:pPr>
    </w:lvl>
    <w:lvl w:ilvl="7">
      <w:start w:val="1"/>
      <w:numFmt w:val="lowerLetter"/>
      <w:isLgl w:val="false"/>
      <w:suff w:val="tab"/>
      <w:lvlText w:val="%8)"/>
      <w:lvlJc w:val="left"/>
      <w:pPr>
        <w:pStyle w:val="1011"/>
        <w:ind w:left="3920" w:hanging="420"/>
      </w:pPr>
    </w:lvl>
    <w:lvl w:ilvl="8">
      <w:start w:val="1"/>
      <w:numFmt w:val="lowerRoman"/>
      <w:isLgl w:val="false"/>
      <w:suff w:val="tab"/>
      <w:lvlText w:val="%9."/>
      <w:lvlJc w:val="right"/>
      <w:pPr>
        <w:pStyle w:val="1011"/>
        <w:ind w:left="4340" w:hanging="420"/>
      </w:pPr>
    </w:lvl>
  </w:abstractNum>
  <w:abstractNum w:abstractNumId="13">
    <w:multiLevelType w:val="hybridMultilevel"/>
    <w:lvl w:ilvl="0">
      <w:start w:val="1"/>
      <w:numFmt w:val="decimal"/>
      <w:pStyle w:val="1869"/>
      <w:isLgl w:val="false"/>
      <w:suff w:val="tab"/>
      <w:lvlText w:val="（%1）"/>
      <w:lvlJc w:val="left"/>
      <w:pPr>
        <w:pStyle w:val="1011"/>
        <w:ind w:left="1335" w:hanging="855"/>
        <w:tabs>
          <w:tab w:val="num" w:pos="1335" w:leader="none"/>
        </w:tabs>
      </w:pPr>
      <w:rPr>
        <w:rFonts w:ascii="宋体" w:hAnsi="宋体" w:eastAsia="宋体"/>
      </w:rPr>
    </w:lvl>
    <w:lvl w:ilvl="1">
      <w:start w:val="1"/>
      <w:numFmt w:val="lowerLetter"/>
      <w:isLgl w:val="false"/>
      <w:suff w:val="tab"/>
      <w:lvlText w:val="%2)"/>
      <w:lvlJc w:val="left"/>
      <w:pPr>
        <w:pStyle w:val="1011"/>
        <w:ind w:left="1320" w:hanging="420"/>
        <w:tabs>
          <w:tab w:val="num" w:pos="1320" w:leader="none"/>
        </w:tabs>
      </w:pPr>
    </w:lvl>
    <w:lvl w:ilvl="2">
      <w:start w:val="1"/>
      <w:numFmt w:val="lowerRoman"/>
      <w:isLgl w:val="false"/>
      <w:suff w:val="tab"/>
      <w:lvlText w:val="%3."/>
      <w:lvlJc w:val="right"/>
      <w:pPr>
        <w:pStyle w:val="1011"/>
        <w:ind w:left="1740" w:hanging="420"/>
        <w:tabs>
          <w:tab w:val="num" w:pos="1740" w:leader="none"/>
        </w:tabs>
      </w:pPr>
    </w:lvl>
    <w:lvl w:ilvl="3">
      <w:start w:val="1"/>
      <w:numFmt w:val="decimal"/>
      <w:isLgl w:val="false"/>
      <w:suff w:val="tab"/>
      <w:lvlText w:val="%4."/>
      <w:lvlJc w:val="left"/>
      <w:pPr>
        <w:pStyle w:val="1011"/>
        <w:ind w:left="2160" w:hanging="420"/>
        <w:tabs>
          <w:tab w:val="num" w:pos="2160" w:leader="none"/>
        </w:tabs>
      </w:pPr>
    </w:lvl>
    <w:lvl w:ilvl="4">
      <w:start w:val="1"/>
      <w:numFmt w:val="lowerLetter"/>
      <w:isLgl w:val="false"/>
      <w:suff w:val="tab"/>
      <w:lvlText w:val="%5)"/>
      <w:lvlJc w:val="left"/>
      <w:pPr>
        <w:pStyle w:val="1011"/>
        <w:ind w:left="2580" w:hanging="420"/>
        <w:tabs>
          <w:tab w:val="num" w:pos="2580" w:leader="none"/>
        </w:tabs>
      </w:pPr>
    </w:lvl>
    <w:lvl w:ilvl="5">
      <w:start w:val="1"/>
      <w:numFmt w:val="lowerRoman"/>
      <w:isLgl w:val="false"/>
      <w:suff w:val="tab"/>
      <w:lvlText w:val="%6."/>
      <w:lvlJc w:val="right"/>
      <w:pPr>
        <w:pStyle w:val="1011"/>
        <w:ind w:left="3000" w:hanging="420"/>
        <w:tabs>
          <w:tab w:val="num" w:pos="3000" w:leader="none"/>
        </w:tabs>
      </w:pPr>
    </w:lvl>
    <w:lvl w:ilvl="6">
      <w:start w:val="1"/>
      <w:numFmt w:val="decimal"/>
      <w:isLgl w:val="false"/>
      <w:suff w:val="tab"/>
      <w:lvlText w:val="%7."/>
      <w:lvlJc w:val="left"/>
      <w:pPr>
        <w:pStyle w:val="1011"/>
        <w:ind w:left="3420" w:hanging="420"/>
        <w:tabs>
          <w:tab w:val="num" w:pos="3420" w:leader="none"/>
        </w:tabs>
      </w:pPr>
    </w:lvl>
    <w:lvl w:ilvl="7">
      <w:start w:val="1"/>
      <w:numFmt w:val="lowerLetter"/>
      <w:isLgl w:val="false"/>
      <w:suff w:val="tab"/>
      <w:lvlText w:val="%8)"/>
      <w:lvlJc w:val="left"/>
      <w:pPr>
        <w:pStyle w:val="1011"/>
        <w:ind w:left="3840" w:hanging="420"/>
        <w:tabs>
          <w:tab w:val="num" w:pos="3840" w:leader="none"/>
        </w:tabs>
      </w:pPr>
    </w:lvl>
    <w:lvl w:ilvl="8">
      <w:start w:val="1"/>
      <w:numFmt w:val="lowerRoman"/>
      <w:isLgl w:val="false"/>
      <w:suff w:val="tab"/>
      <w:lvlText w:val="%9."/>
      <w:lvlJc w:val="right"/>
      <w:pPr>
        <w:pStyle w:val="1011"/>
        <w:ind w:left="4260" w:hanging="420"/>
        <w:tabs>
          <w:tab w:val="num" w:pos="4260" w:leader="none"/>
        </w:tabs>
      </w:pPr>
    </w:lvl>
  </w:abstractNum>
  <w:abstractNum w:abstractNumId="14">
    <w:multiLevelType w:val="hybridMultilevel"/>
    <w:lvl w:ilvl="0">
      <w:start w:val="1"/>
      <w:numFmt w:val="japaneseCounting"/>
      <w:pStyle w:val="1663"/>
      <w:isLgl w:val="false"/>
      <w:suff w:val="tab"/>
      <w:lvlText w:val="%1、"/>
      <w:lvlJc w:val="left"/>
      <w:pPr>
        <w:pStyle w:val="1011"/>
        <w:ind w:left="1280" w:hanging="720"/>
        <w:tabs>
          <w:tab w:val="num" w:pos="1280" w:leader="none"/>
        </w:tabs>
      </w:pPr>
    </w:lvl>
    <w:lvl w:ilvl="1">
      <w:start w:val="1"/>
      <w:numFmt w:val="japaneseCounting"/>
      <w:isLgl w:val="false"/>
      <w:suff w:val="tab"/>
      <w:lvlText w:val="%2、"/>
      <w:lvlJc w:val="left"/>
      <w:pPr>
        <w:pStyle w:val="1011"/>
        <w:ind w:left="1140" w:hanging="720"/>
      </w:pPr>
    </w:lvl>
    <w:lvl w:ilvl="2">
      <w:start w:val="1"/>
      <w:numFmt w:val="decimal"/>
      <w:isLgl w:val="false"/>
      <w:suff w:val="tab"/>
      <w:lvlText w:val="（%3）"/>
      <w:lvlJc w:val="left"/>
      <w:pPr>
        <w:pStyle w:val="1011"/>
        <w:ind w:left="1560" w:hanging="720"/>
      </w:pPr>
    </w:lvl>
    <w:lvl w:ilvl="3">
      <w:start w:val="1"/>
      <w:numFmt w:val="decimal"/>
      <w:isLgl w:val="false"/>
      <w:suff w:val="tab"/>
      <w:lvlText w:val="%4."/>
      <w:lvlJc w:val="left"/>
      <w:pPr>
        <w:pStyle w:val="1011"/>
        <w:ind w:left="1680" w:hanging="420"/>
        <w:tabs>
          <w:tab w:val="num" w:pos="1680" w:leader="none"/>
        </w:tabs>
      </w:pPr>
    </w:lvl>
    <w:lvl w:ilvl="4">
      <w:start w:val="1"/>
      <w:numFmt w:val="lowerLetter"/>
      <w:isLgl w:val="false"/>
      <w:suff w:val="tab"/>
      <w:lvlText w:val="%5)"/>
      <w:lvlJc w:val="left"/>
      <w:pPr>
        <w:pStyle w:val="1011"/>
        <w:ind w:left="2100" w:hanging="420"/>
        <w:tabs>
          <w:tab w:val="num" w:pos="2100" w:leader="none"/>
        </w:tabs>
      </w:pPr>
    </w:lvl>
    <w:lvl w:ilvl="5">
      <w:start w:val="1"/>
      <w:numFmt w:val="lowerRoman"/>
      <w:isLgl w:val="false"/>
      <w:suff w:val="tab"/>
      <w:lvlText w:val="%6."/>
      <w:lvlJc w:val="right"/>
      <w:pPr>
        <w:pStyle w:val="1011"/>
        <w:ind w:left="2520" w:hanging="420"/>
        <w:tabs>
          <w:tab w:val="num" w:pos="2520" w:leader="none"/>
        </w:tabs>
      </w:pPr>
    </w:lvl>
    <w:lvl w:ilvl="6">
      <w:start w:val="1"/>
      <w:numFmt w:val="decimal"/>
      <w:isLgl w:val="false"/>
      <w:suff w:val="tab"/>
      <w:lvlText w:val="%7."/>
      <w:lvlJc w:val="left"/>
      <w:pPr>
        <w:pStyle w:val="1011"/>
        <w:ind w:left="2940" w:hanging="420"/>
        <w:tabs>
          <w:tab w:val="num" w:pos="2940" w:leader="none"/>
        </w:tabs>
      </w:pPr>
    </w:lvl>
    <w:lvl w:ilvl="7">
      <w:start w:val="1"/>
      <w:numFmt w:val="lowerLetter"/>
      <w:isLgl w:val="false"/>
      <w:suff w:val="tab"/>
      <w:lvlText w:val="%8)"/>
      <w:lvlJc w:val="left"/>
      <w:pPr>
        <w:pStyle w:val="1011"/>
        <w:ind w:left="3360" w:hanging="420"/>
        <w:tabs>
          <w:tab w:val="num" w:pos="3360" w:leader="none"/>
        </w:tabs>
      </w:pPr>
    </w:lvl>
    <w:lvl w:ilvl="8">
      <w:start w:val="1"/>
      <w:numFmt w:val="lowerRoman"/>
      <w:isLgl w:val="false"/>
      <w:suff w:val="tab"/>
      <w:lvlText w:val="%9."/>
      <w:lvlJc w:val="right"/>
      <w:pPr>
        <w:pStyle w:val="1011"/>
        <w:ind w:left="3780" w:hanging="420"/>
        <w:tabs>
          <w:tab w:val="num" w:pos="3780" w:leader="none"/>
        </w:tabs>
      </w:pPr>
    </w:lvl>
  </w:abstractNum>
  <w:abstractNum w:abstractNumId="15">
    <w:multiLevelType w:val="hybridMultilevel"/>
    <w:lvl w:ilvl="0">
      <w:start w:val="1"/>
      <w:numFmt w:val="decimal"/>
      <w:pStyle w:val="1841"/>
      <w:isLgl w:val="false"/>
      <w:suff w:val="tab"/>
      <w:lvlText w:val="%1."/>
      <w:lvlJc w:val="left"/>
      <w:pPr>
        <w:pStyle w:val="1011"/>
        <w:ind w:left="2040" w:hanging="360"/>
        <w:tabs>
          <w:tab w:val="num" w:pos="2040" w:leader="none"/>
        </w:tabs>
      </w:pPr>
    </w:lvl>
    <w:lvl w:ilvl="1">
      <w:start w:val="1"/>
      <w:numFmt w:val="lowerLetter"/>
      <w:isLgl w:val="false"/>
      <w:suff w:val="tab"/>
      <w:lvlText w:val="%2)"/>
      <w:lvlJc w:val="left"/>
      <w:pPr>
        <w:pStyle w:val="1011"/>
        <w:ind w:left="1680" w:hanging="420"/>
        <w:tabs>
          <w:tab w:val="num" w:pos="1680" w:leader="none"/>
        </w:tabs>
      </w:pPr>
    </w:lvl>
    <w:lvl w:ilvl="2">
      <w:start w:val="1"/>
      <w:numFmt w:val="lowerRoman"/>
      <w:isLgl w:val="false"/>
      <w:suff w:val="tab"/>
      <w:lvlText w:val="%3."/>
      <w:lvlJc w:val="right"/>
      <w:pPr>
        <w:pStyle w:val="1011"/>
        <w:ind w:left="2100" w:hanging="420"/>
        <w:tabs>
          <w:tab w:val="num" w:pos="2100" w:leader="none"/>
        </w:tabs>
      </w:pPr>
    </w:lvl>
    <w:lvl w:ilvl="3">
      <w:start w:val="1"/>
      <w:numFmt w:val="decimal"/>
      <w:isLgl w:val="false"/>
      <w:suff w:val="tab"/>
      <w:lvlText w:val="%4."/>
      <w:lvlJc w:val="left"/>
      <w:pPr>
        <w:pStyle w:val="1011"/>
        <w:ind w:left="2520" w:hanging="420"/>
        <w:tabs>
          <w:tab w:val="num" w:pos="2520" w:leader="none"/>
        </w:tabs>
      </w:pPr>
    </w:lvl>
    <w:lvl w:ilvl="4">
      <w:start w:val="1"/>
      <w:numFmt w:val="lowerLetter"/>
      <w:isLgl w:val="false"/>
      <w:suff w:val="tab"/>
      <w:lvlText w:val="%5)"/>
      <w:lvlJc w:val="left"/>
      <w:pPr>
        <w:pStyle w:val="1011"/>
        <w:ind w:left="2940" w:hanging="420"/>
        <w:tabs>
          <w:tab w:val="num" w:pos="2940" w:leader="none"/>
        </w:tabs>
      </w:pPr>
    </w:lvl>
    <w:lvl w:ilvl="5">
      <w:start w:val="1"/>
      <w:numFmt w:val="lowerRoman"/>
      <w:isLgl w:val="false"/>
      <w:suff w:val="tab"/>
      <w:lvlText w:val="%6."/>
      <w:lvlJc w:val="right"/>
      <w:pPr>
        <w:pStyle w:val="1011"/>
        <w:ind w:left="3360" w:hanging="420"/>
        <w:tabs>
          <w:tab w:val="num" w:pos="3360" w:leader="none"/>
        </w:tabs>
      </w:pPr>
    </w:lvl>
    <w:lvl w:ilvl="6">
      <w:start w:val="1"/>
      <w:numFmt w:val="decimal"/>
      <w:isLgl w:val="false"/>
      <w:suff w:val="tab"/>
      <w:lvlText w:val="%7."/>
      <w:lvlJc w:val="left"/>
      <w:pPr>
        <w:pStyle w:val="1011"/>
        <w:ind w:left="3780" w:hanging="420"/>
        <w:tabs>
          <w:tab w:val="num" w:pos="3780" w:leader="none"/>
        </w:tabs>
      </w:pPr>
    </w:lvl>
    <w:lvl w:ilvl="7">
      <w:start w:val="1"/>
      <w:numFmt w:val="lowerLetter"/>
      <w:isLgl w:val="false"/>
      <w:suff w:val="tab"/>
      <w:lvlText w:val="%8)"/>
      <w:lvlJc w:val="left"/>
      <w:pPr>
        <w:pStyle w:val="1011"/>
        <w:ind w:left="4200" w:hanging="420"/>
        <w:tabs>
          <w:tab w:val="num" w:pos="4200" w:leader="none"/>
        </w:tabs>
      </w:pPr>
    </w:lvl>
    <w:lvl w:ilvl="8">
      <w:start w:val="1"/>
      <w:numFmt w:val="lowerRoman"/>
      <w:isLgl w:val="false"/>
      <w:suff w:val="tab"/>
      <w:lvlText w:val="%9."/>
      <w:lvlJc w:val="right"/>
      <w:pPr>
        <w:pStyle w:val="1011"/>
        <w:ind w:left="4620" w:hanging="420"/>
        <w:tabs>
          <w:tab w:val="num" w:pos="4620" w:leader="none"/>
        </w:tabs>
      </w:pPr>
    </w:lvl>
  </w:abstractNum>
  <w:abstractNum w:abstractNumId="16">
    <w:multiLevelType w:val="hybridMultilevel"/>
    <w:lvl w:ilvl="0">
      <w:start w:val="1"/>
      <w:numFmt w:val="decimal"/>
      <w:pStyle w:val="1701"/>
      <w:isLgl w:val="false"/>
      <w:suff w:val="tab"/>
      <w:lvlText w:val="%1."/>
      <w:lvlJc w:val="left"/>
      <w:pPr>
        <w:pStyle w:val="1011"/>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847"/>
      <w:isLgl w:val="false"/>
      <w:suff w:val="tab"/>
      <w:lvlText w:val="%1."/>
      <w:lvlJc w:val="left"/>
      <w:pPr>
        <w:pStyle w:val="1011"/>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692"/>
      <w:isLgl w:val="false"/>
      <w:suff w:val="tab"/>
      <w:lvlText w:val="%1."/>
      <w:lvlJc w:val="left"/>
      <w:pPr>
        <w:pStyle w:val="1011"/>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063"/>
      <w:isLgl w:val="false"/>
      <w:suff w:val="tab"/>
      <w:lvlText w:val=""/>
      <w:lvlJc w:val="left"/>
      <w:pPr>
        <w:pStyle w:val="1011"/>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1041"/>
      <w:isLgl w:val="false"/>
      <w:suff w:val="tab"/>
      <w:lvlText w:val=""/>
      <w:lvlJc w:val="left"/>
      <w:pPr>
        <w:pStyle w:val="1011"/>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1051"/>
      <w:isLgl w:val="false"/>
      <w:suff w:val="tab"/>
      <w:lvlText w:val=""/>
      <w:lvlJc w:val="left"/>
      <w:pPr>
        <w:pStyle w:val="1011"/>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pStyle w:val="1058"/>
      <w:isLgl w:val="false"/>
      <w:suff w:val="tab"/>
      <w:lvlText w:val=""/>
      <w:lvlJc w:val="left"/>
      <w:pPr>
        <w:pStyle w:val="1011"/>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911"/>
      <w:isLgl w:val="false"/>
      <w:suff w:val="space"/>
      <w:lvlText w:val="%1)"/>
      <w:lvlJc w:val="left"/>
      <w:pPr>
        <w:pStyle w:val="1011"/>
        <w:ind w:left="840" w:hanging="420"/>
      </w:pPr>
      <w:rPr>
        <w:rFonts w:hint="eastAsia"/>
      </w:rPr>
    </w:lvl>
    <w:lvl w:ilvl="1">
      <w:start w:val="1"/>
      <w:numFmt w:val="lowerLetter"/>
      <w:pStyle w:val="1918"/>
      <w:isLgl w:val="false"/>
      <w:suff w:val="tab"/>
      <w:lvlText w:val="%2)"/>
      <w:lvlJc w:val="left"/>
      <w:pPr>
        <w:pStyle w:val="1011"/>
        <w:ind w:left="840" w:hanging="420"/>
        <w:tabs>
          <w:tab w:val="num" w:pos="840" w:leader="none"/>
        </w:tabs>
      </w:pPr>
    </w:lvl>
    <w:lvl w:ilvl="2">
      <w:start w:val="1"/>
      <w:numFmt w:val="lowerRoman"/>
      <w:pStyle w:val="1449"/>
      <w:isLgl w:val="false"/>
      <w:suff w:val="tab"/>
      <w:lvlText w:val="%3."/>
      <w:lvlJc w:val="right"/>
      <w:pPr>
        <w:pStyle w:val="1011"/>
        <w:ind w:left="1260" w:hanging="420"/>
        <w:tabs>
          <w:tab w:val="num" w:pos="1260" w:leader="none"/>
        </w:tabs>
      </w:pPr>
    </w:lvl>
    <w:lvl w:ilvl="3">
      <w:start w:val="1"/>
      <w:numFmt w:val="decimal"/>
      <w:isLgl w:val="false"/>
      <w:suff w:val="tab"/>
      <w:lvlText w:val="%4."/>
      <w:lvlJc w:val="left"/>
      <w:pPr>
        <w:pStyle w:val="1011"/>
        <w:ind w:left="1680" w:hanging="420"/>
        <w:tabs>
          <w:tab w:val="num" w:pos="1680" w:leader="none"/>
        </w:tabs>
      </w:pPr>
    </w:lvl>
    <w:lvl w:ilvl="4">
      <w:start w:val="1"/>
      <w:numFmt w:val="lowerLetter"/>
      <w:isLgl w:val="false"/>
      <w:suff w:val="tab"/>
      <w:lvlText w:val="%5)"/>
      <w:lvlJc w:val="left"/>
      <w:pPr>
        <w:pStyle w:val="1011"/>
        <w:ind w:left="2100" w:hanging="420"/>
        <w:tabs>
          <w:tab w:val="num" w:pos="2100" w:leader="none"/>
        </w:tabs>
      </w:pPr>
    </w:lvl>
    <w:lvl w:ilvl="5">
      <w:start w:val="1"/>
      <w:numFmt w:val="lowerRoman"/>
      <w:isLgl w:val="false"/>
      <w:suff w:val="tab"/>
      <w:lvlText w:val="%6."/>
      <w:lvlJc w:val="right"/>
      <w:pPr>
        <w:pStyle w:val="1011"/>
        <w:ind w:left="2520" w:hanging="420"/>
        <w:tabs>
          <w:tab w:val="num" w:pos="2520" w:leader="none"/>
        </w:tabs>
      </w:pPr>
    </w:lvl>
    <w:lvl w:ilvl="6">
      <w:start w:val="1"/>
      <w:numFmt w:val="decimal"/>
      <w:isLgl w:val="false"/>
      <w:suff w:val="tab"/>
      <w:lvlText w:val="%7."/>
      <w:lvlJc w:val="left"/>
      <w:pPr>
        <w:pStyle w:val="1011"/>
        <w:ind w:left="2940" w:hanging="420"/>
        <w:tabs>
          <w:tab w:val="num" w:pos="2940" w:leader="none"/>
        </w:tabs>
      </w:pPr>
    </w:lvl>
    <w:lvl w:ilvl="7">
      <w:start w:val="1"/>
      <w:numFmt w:val="lowerLetter"/>
      <w:isLgl w:val="false"/>
      <w:suff w:val="tab"/>
      <w:lvlText w:val="%8)"/>
      <w:lvlJc w:val="left"/>
      <w:pPr>
        <w:pStyle w:val="1011"/>
        <w:ind w:left="3360" w:hanging="420"/>
        <w:tabs>
          <w:tab w:val="num" w:pos="3360" w:leader="none"/>
        </w:tabs>
      </w:pPr>
    </w:lvl>
    <w:lvl w:ilvl="8">
      <w:start w:val="1"/>
      <w:numFmt w:val="lowerRoman"/>
      <w:isLgl w:val="false"/>
      <w:suff w:val="tab"/>
      <w:lvlText w:val="%9."/>
      <w:lvlJc w:val="right"/>
      <w:pPr>
        <w:pStyle w:val="1011"/>
        <w:ind w:left="3780" w:hanging="420"/>
        <w:tabs>
          <w:tab w:val="num" w:pos="3780" w:leader="none"/>
        </w:tabs>
      </w:pPr>
    </w:lvl>
  </w:abstractNum>
  <w:abstractNum w:abstractNumId="24">
    <w:multiLevelType w:val="hybridMultilevel"/>
    <w:lvl w:ilvl="0">
      <w:start w:val="1"/>
      <w:numFmt w:val="bullet"/>
      <w:pStyle w:val="1176"/>
      <w:isLgl w:val="false"/>
      <w:suff w:val="tab"/>
      <w:lvlText w:val=""/>
      <w:lvlJc w:val="left"/>
      <w:pPr>
        <w:pStyle w:val="1011"/>
        <w:ind w:left="980" w:hanging="420"/>
        <w:tabs>
          <w:tab w:val="num" w:pos="980" w:leader="none"/>
        </w:tabs>
      </w:pPr>
      <w:rPr>
        <w:rFonts w:ascii="Wingdings" w:hAnsi="Wingdings"/>
      </w:rPr>
    </w:lvl>
    <w:lvl w:ilvl="1">
      <w:start w:val="1"/>
      <w:numFmt w:val="bullet"/>
      <w:isLgl w:val="false"/>
      <w:suff w:val="tab"/>
      <w:lvlText w:val=""/>
      <w:lvlJc w:val="left"/>
      <w:pPr>
        <w:pStyle w:val="1011"/>
        <w:ind w:left="1400" w:hanging="420"/>
        <w:tabs>
          <w:tab w:val="num" w:pos="1400" w:leader="none"/>
        </w:tabs>
      </w:pPr>
      <w:rPr>
        <w:rFonts w:ascii="Wingdings" w:hAnsi="Wingdings"/>
      </w:rPr>
    </w:lvl>
    <w:lvl w:ilvl="2">
      <w:start w:val="1"/>
      <w:numFmt w:val="bullet"/>
      <w:isLgl w:val="false"/>
      <w:suff w:val="tab"/>
      <w:lvlText w:val=""/>
      <w:lvlJc w:val="left"/>
      <w:pPr>
        <w:pStyle w:val="1011"/>
        <w:ind w:left="1820" w:hanging="420"/>
        <w:tabs>
          <w:tab w:val="num" w:pos="1820" w:leader="none"/>
        </w:tabs>
      </w:pPr>
      <w:rPr>
        <w:rFonts w:ascii="Wingdings" w:hAnsi="Wingdings"/>
      </w:rPr>
    </w:lvl>
    <w:lvl w:ilvl="3">
      <w:start w:val="1"/>
      <w:numFmt w:val="bullet"/>
      <w:isLgl w:val="false"/>
      <w:suff w:val="tab"/>
      <w:lvlText w:val=""/>
      <w:lvlJc w:val="left"/>
      <w:pPr>
        <w:pStyle w:val="1011"/>
        <w:ind w:left="2240" w:hanging="420"/>
        <w:tabs>
          <w:tab w:val="num" w:pos="2240" w:leader="none"/>
        </w:tabs>
      </w:pPr>
      <w:rPr>
        <w:rFonts w:ascii="Wingdings" w:hAnsi="Wingdings"/>
      </w:rPr>
    </w:lvl>
    <w:lvl w:ilvl="4">
      <w:start w:val="1"/>
      <w:numFmt w:val="bullet"/>
      <w:isLgl w:val="false"/>
      <w:suff w:val="tab"/>
      <w:lvlText w:val=""/>
      <w:lvlJc w:val="left"/>
      <w:pPr>
        <w:pStyle w:val="1011"/>
        <w:ind w:left="2660" w:hanging="420"/>
        <w:tabs>
          <w:tab w:val="num" w:pos="2660" w:leader="none"/>
        </w:tabs>
      </w:pPr>
      <w:rPr>
        <w:rFonts w:ascii="Wingdings" w:hAnsi="Wingdings"/>
      </w:rPr>
    </w:lvl>
    <w:lvl w:ilvl="5">
      <w:start w:val="1"/>
      <w:numFmt w:val="bullet"/>
      <w:isLgl w:val="false"/>
      <w:suff w:val="tab"/>
      <w:lvlText w:val=""/>
      <w:lvlJc w:val="left"/>
      <w:pPr>
        <w:pStyle w:val="1011"/>
        <w:ind w:left="3080" w:hanging="420"/>
        <w:tabs>
          <w:tab w:val="num" w:pos="3080" w:leader="none"/>
        </w:tabs>
      </w:pPr>
      <w:rPr>
        <w:rFonts w:ascii="Wingdings" w:hAnsi="Wingdings"/>
      </w:rPr>
    </w:lvl>
    <w:lvl w:ilvl="6">
      <w:start w:val="1"/>
      <w:numFmt w:val="bullet"/>
      <w:isLgl w:val="false"/>
      <w:suff w:val="tab"/>
      <w:lvlText w:val=""/>
      <w:lvlJc w:val="left"/>
      <w:pPr>
        <w:pStyle w:val="1011"/>
        <w:ind w:left="3500" w:hanging="420"/>
        <w:tabs>
          <w:tab w:val="num" w:pos="3500" w:leader="none"/>
        </w:tabs>
      </w:pPr>
      <w:rPr>
        <w:rFonts w:ascii="Wingdings" w:hAnsi="Wingdings"/>
      </w:rPr>
    </w:lvl>
    <w:lvl w:ilvl="7">
      <w:start w:val="1"/>
      <w:numFmt w:val="bullet"/>
      <w:isLgl w:val="false"/>
      <w:suff w:val="tab"/>
      <w:lvlText w:val=""/>
      <w:lvlJc w:val="left"/>
      <w:pPr>
        <w:pStyle w:val="1011"/>
        <w:ind w:left="3920" w:hanging="420"/>
        <w:tabs>
          <w:tab w:val="num" w:pos="3920" w:leader="none"/>
        </w:tabs>
      </w:pPr>
      <w:rPr>
        <w:rFonts w:ascii="Wingdings" w:hAnsi="Wingdings"/>
      </w:rPr>
    </w:lvl>
    <w:lvl w:ilvl="8">
      <w:start w:val="1"/>
      <w:numFmt w:val="bullet"/>
      <w:isLgl w:val="false"/>
      <w:suff w:val="tab"/>
      <w:lvlText w:val=""/>
      <w:lvlJc w:val="left"/>
      <w:pPr>
        <w:pStyle w:val="1011"/>
        <w:ind w:left="4340" w:hanging="420"/>
        <w:tabs>
          <w:tab w:val="num" w:pos="4340" w:leader="none"/>
        </w:tabs>
      </w:pPr>
      <w:rPr>
        <w:rFonts w:ascii="Wingdings" w:hAnsi="Wingdings"/>
      </w:rPr>
    </w:lvl>
  </w:abstractNum>
  <w:abstractNum w:abstractNumId="25">
    <w:multiLevelType w:val="hybridMultilevel"/>
    <w:lvl w:ilvl="0">
      <w:start w:val="1"/>
      <w:numFmt w:val="bullet"/>
      <w:pStyle w:val="1056"/>
      <w:isLgl w:val="false"/>
      <w:suff w:val="tab"/>
      <w:lvlText w:val=""/>
      <w:lvlJc w:val="left"/>
      <w:pPr>
        <w:pStyle w:val="1011"/>
        <w:ind w:left="420" w:hanging="420"/>
      </w:pPr>
      <w:rPr>
        <w:rFonts w:ascii="Wingdings" w:hAnsi="Wingdings"/>
      </w:rPr>
    </w:lvl>
    <w:lvl w:ilvl="1">
      <w:start w:val="1"/>
      <w:numFmt w:val="bullet"/>
      <w:isLgl w:val="false"/>
      <w:suff w:val="tab"/>
      <w:lvlText w:val=""/>
      <w:lvlJc w:val="left"/>
      <w:pPr>
        <w:pStyle w:val="1011"/>
        <w:ind w:left="840" w:hanging="420"/>
      </w:pPr>
      <w:rPr>
        <w:rFonts w:ascii="Wingdings" w:hAnsi="Wingdings"/>
      </w:rPr>
    </w:lvl>
    <w:lvl w:ilvl="2">
      <w:start w:val="1"/>
      <w:numFmt w:val="bullet"/>
      <w:isLgl w:val="false"/>
      <w:suff w:val="tab"/>
      <w:lvlText w:val=""/>
      <w:lvlJc w:val="left"/>
      <w:pPr>
        <w:pStyle w:val="1011"/>
        <w:ind w:left="1260" w:hanging="420"/>
      </w:pPr>
      <w:rPr>
        <w:rFonts w:ascii="Wingdings" w:hAnsi="Wingdings"/>
      </w:rPr>
    </w:lvl>
    <w:lvl w:ilvl="3">
      <w:start w:val="1"/>
      <w:numFmt w:val="bullet"/>
      <w:isLgl w:val="false"/>
      <w:suff w:val="tab"/>
      <w:lvlText w:val=""/>
      <w:lvlJc w:val="left"/>
      <w:pPr>
        <w:pStyle w:val="1011"/>
        <w:ind w:left="1680" w:hanging="420"/>
      </w:pPr>
      <w:rPr>
        <w:rFonts w:ascii="Wingdings" w:hAnsi="Wingdings"/>
      </w:rPr>
    </w:lvl>
    <w:lvl w:ilvl="4">
      <w:start w:val="1"/>
      <w:numFmt w:val="bullet"/>
      <w:isLgl w:val="false"/>
      <w:suff w:val="tab"/>
      <w:lvlText w:val=""/>
      <w:lvlJc w:val="left"/>
      <w:pPr>
        <w:pStyle w:val="1011"/>
        <w:ind w:left="2100" w:hanging="420"/>
      </w:pPr>
      <w:rPr>
        <w:rFonts w:ascii="Wingdings" w:hAnsi="Wingdings"/>
      </w:rPr>
    </w:lvl>
    <w:lvl w:ilvl="5">
      <w:start w:val="1"/>
      <w:numFmt w:val="bullet"/>
      <w:isLgl w:val="false"/>
      <w:suff w:val="tab"/>
      <w:lvlText w:val=""/>
      <w:lvlJc w:val="left"/>
      <w:pPr>
        <w:pStyle w:val="1011"/>
        <w:ind w:left="2520" w:hanging="420"/>
      </w:pPr>
      <w:rPr>
        <w:rFonts w:ascii="Wingdings" w:hAnsi="Wingdings"/>
      </w:rPr>
    </w:lvl>
    <w:lvl w:ilvl="6">
      <w:start w:val="1"/>
      <w:numFmt w:val="bullet"/>
      <w:isLgl w:val="false"/>
      <w:suff w:val="tab"/>
      <w:lvlText w:val=""/>
      <w:lvlJc w:val="left"/>
      <w:pPr>
        <w:pStyle w:val="1011"/>
        <w:ind w:left="2940" w:hanging="420"/>
      </w:pPr>
      <w:rPr>
        <w:rFonts w:ascii="Wingdings" w:hAnsi="Wingdings"/>
      </w:rPr>
    </w:lvl>
    <w:lvl w:ilvl="7">
      <w:start w:val="1"/>
      <w:numFmt w:val="bullet"/>
      <w:isLgl w:val="false"/>
      <w:suff w:val="tab"/>
      <w:lvlText w:val=""/>
      <w:lvlJc w:val="left"/>
      <w:pPr>
        <w:pStyle w:val="1011"/>
        <w:ind w:left="3360" w:hanging="420"/>
      </w:pPr>
      <w:rPr>
        <w:rFonts w:ascii="Wingdings" w:hAnsi="Wingdings"/>
      </w:rPr>
    </w:lvl>
    <w:lvl w:ilvl="8">
      <w:start w:val="1"/>
      <w:numFmt w:val="bullet"/>
      <w:isLgl w:val="false"/>
      <w:suff w:val="tab"/>
      <w:lvlText w:val=""/>
      <w:lvlJc w:val="left"/>
      <w:pPr>
        <w:pStyle w:val="1011"/>
        <w:ind w:left="3780" w:hanging="420"/>
      </w:pPr>
      <w:rPr>
        <w:rFonts w:ascii="Wingdings" w:hAnsi="Wingdings"/>
      </w:rPr>
    </w:lvl>
  </w:abstractNum>
  <w:abstractNum w:abstractNumId="26">
    <w:multiLevelType w:val="hybridMultilevel"/>
    <w:lvl w:ilvl="0">
      <w:start w:val="1"/>
      <w:numFmt w:val="decimal"/>
      <w:pStyle w:val="1535"/>
      <w:isLgl w:val="false"/>
      <w:suff w:val="tab"/>
      <w:lvlText w:val="%1"/>
      <w:lvlJc w:val="left"/>
      <w:pPr>
        <w:pStyle w:val="1011"/>
        <w:ind w:left="505" w:hanging="425"/>
        <w:tabs>
          <w:tab w:val="num" w:pos="505" w:leader="none"/>
        </w:tabs>
      </w:pPr>
      <w:rPr>
        <w:rFonts w:hint="eastAsia"/>
      </w:rPr>
    </w:lvl>
    <w:lvl w:ilvl="1">
      <w:start w:val="1"/>
      <w:numFmt w:val="decimal"/>
      <w:pStyle w:val="1665"/>
      <w:isLgl w:val="false"/>
      <w:suff w:val="tab"/>
      <w:lvlText w:val="%1.%2"/>
      <w:lvlJc w:val="left"/>
      <w:pPr>
        <w:pStyle w:val="1011"/>
        <w:ind w:left="1072" w:hanging="567"/>
        <w:tabs>
          <w:tab w:val="num" w:pos="1072" w:leader="none"/>
        </w:tabs>
      </w:pPr>
      <w:rPr>
        <w:rFonts w:hint="eastAsia"/>
      </w:rPr>
    </w:lvl>
    <w:lvl w:ilvl="2">
      <w:start w:val="1"/>
      <w:numFmt w:val="decimal"/>
      <w:isLgl w:val="false"/>
      <w:suff w:val="tab"/>
      <w:lvlText w:val="%1.%2.%3"/>
      <w:lvlJc w:val="left"/>
      <w:pPr>
        <w:pStyle w:val="1011"/>
        <w:ind w:left="1498" w:hanging="567"/>
        <w:tabs>
          <w:tab w:val="num" w:pos="1498" w:leader="none"/>
        </w:tabs>
      </w:pPr>
      <w:rPr>
        <w:rFonts w:hint="eastAsia"/>
      </w:rPr>
    </w:lvl>
    <w:lvl w:ilvl="3">
      <w:start w:val="1"/>
      <w:numFmt w:val="decimal"/>
      <w:isLgl w:val="false"/>
      <w:suff w:val="tab"/>
      <w:lvlText w:val="%1.%2.%3.%4"/>
      <w:lvlJc w:val="left"/>
      <w:pPr>
        <w:pStyle w:val="1011"/>
        <w:ind w:left="2064" w:hanging="708"/>
        <w:tabs>
          <w:tab w:val="num" w:pos="2064" w:leader="none"/>
        </w:tabs>
      </w:pPr>
      <w:rPr>
        <w:rFonts w:hint="eastAsia"/>
      </w:rPr>
    </w:lvl>
    <w:lvl w:ilvl="4">
      <w:start w:val="1"/>
      <w:numFmt w:val="decimal"/>
      <w:isLgl w:val="false"/>
      <w:suff w:val="tab"/>
      <w:lvlText w:val="%1.%2.%3.%4.%5"/>
      <w:lvlJc w:val="left"/>
      <w:pPr>
        <w:pStyle w:val="1011"/>
        <w:ind w:left="2631" w:hanging="850"/>
        <w:tabs>
          <w:tab w:val="num" w:pos="2631" w:leader="none"/>
        </w:tabs>
      </w:pPr>
      <w:rPr>
        <w:rFonts w:hint="eastAsia"/>
      </w:rPr>
    </w:lvl>
    <w:lvl w:ilvl="5">
      <w:start w:val="1"/>
      <w:numFmt w:val="decimal"/>
      <w:isLgl w:val="false"/>
      <w:suff w:val="tab"/>
      <w:lvlText w:val="%1.%2.%3.%4.%5.%6"/>
      <w:lvlJc w:val="left"/>
      <w:pPr>
        <w:pStyle w:val="1011"/>
        <w:ind w:left="3340" w:hanging="1134"/>
        <w:tabs>
          <w:tab w:val="num" w:pos="3340" w:leader="none"/>
        </w:tabs>
      </w:pPr>
      <w:rPr>
        <w:rFonts w:hint="eastAsia"/>
      </w:rPr>
    </w:lvl>
    <w:lvl w:ilvl="6">
      <w:start w:val="1"/>
      <w:numFmt w:val="decimal"/>
      <w:isLgl w:val="false"/>
      <w:suff w:val="tab"/>
      <w:lvlText w:val="%1.%2.%3.%4.%5.%6.%7"/>
      <w:lvlJc w:val="left"/>
      <w:pPr>
        <w:pStyle w:val="1011"/>
        <w:ind w:left="3907" w:hanging="1276"/>
        <w:tabs>
          <w:tab w:val="num" w:pos="3907" w:leader="none"/>
        </w:tabs>
      </w:pPr>
      <w:rPr>
        <w:rFonts w:hint="eastAsia"/>
      </w:rPr>
    </w:lvl>
    <w:lvl w:ilvl="7">
      <w:start w:val="1"/>
      <w:numFmt w:val="decimal"/>
      <w:isLgl w:val="false"/>
      <w:suff w:val="tab"/>
      <w:lvlText w:val="%1.%2.%3.%4.%5.%6.%7.%8"/>
      <w:lvlJc w:val="left"/>
      <w:pPr>
        <w:pStyle w:val="1011"/>
        <w:ind w:left="4474" w:hanging="1418"/>
        <w:tabs>
          <w:tab w:val="num" w:pos="4474" w:leader="none"/>
        </w:tabs>
      </w:pPr>
      <w:rPr>
        <w:rFonts w:hint="eastAsia"/>
      </w:rPr>
    </w:lvl>
    <w:lvl w:ilvl="8">
      <w:start w:val="1"/>
      <w:numFmt w:val="decimal"/>
      <w:isLgl w:val="false"/>
      <w:suff w:val="tab"/>
      <w:lvlText w:val="%1.%2.%3.%4.%5.%6.%7.%8.%9"/>
      <w:lvlJc w:val="left"/>
      <w:pPr>
        <w:pStyle w:val="1011"/>
        <w:ind w:left="5182" w:hanging="1700"/>
        <w:tabs>
          <w:tab w:val="num" w:pos="5182" w:leader="none"/>
        </w:tabs>
      </w:pPr>
      <w:rPr>
        <w:rFonts w:hint="eastAsia"/>
      </w:rPr>
    </w:lvl>
  </w:abstractNum>
  <w:abstractNum w:abstractNumId="27">
    <w:multiLevelType w:val="hybridMultilevel"/>
    <w:lvl w:ilvl="0">
      <w:start w:val="1"/>
      <w:numFmt w:val="bullet"/>
      <w:pStyle w:val="1040"/>
      <w:isLgl w:val="false"/>
      <w:suff w:val="tab"/>
      <w:lvlText w:val=""/>
      <w:lvlJc w:val="left"/>
      <w:pPr>
        <w:pStyle w:val="1011"/>
        <w:ind w:left="1350" w:hanging="420"/>
      </w:pPr>
      <w:rPr>
        <w:rFonts w:ascii="Wingdings" w:hAnsi="Wingdings"/>
      </w:rPr>
    </w:lvl>
    <w:lvl w:ilvl="1">
      <w:start w:val="1"/>
      <w:numFmt w:val="bullet"/>
      <w:isLgl w:val="false"/>
      <w:suff w:val="tab"/>
      <w:lvlText w:val=""/>
      <w:lvlJc w:val="left"/>
      <w:pPr>
        <w:pStyle w:val="1011"/>
        <w:ind w:left="1770" w:hanging="420"/>
      </w:pPr>
      <w:rPr>
        <w:rFonts w:ascii="Wingdings" w:hAnsi="Wingdings"/>
      </w:rPr>
    </w:lvl>
    <w:lvl w:ilvl="2">
      <w:start w:val="1"/>
      <w:numFmt w:val="bullet"/>
      <w:isLgl w:val="false"/>
      <w:suff w:val="tab"/>
      <w:lvlText w:val=""/>
      <w:lvlJc w:val="left"/>
      <w:pPr>
        <w:pStyle w:val="1011"/>
        <w:ind w:left="2190" w:hanging="420"/>
      </w:pPr>
      <w:rPr>
        <w:rFonts w:ascii="Wingdings" w:hAnsi="Wingdings"/>
      </w:rPr>
    </w:lvl>
    <w:lvl w:ilvl="3">
      <w:start w:val="1"/>
      <w:numFmt w:val="bullet"/>
      <w:isLgl w:val="false"/>
      <w:suff w:val="tab"/>
      <w:lvlText w:val=""/>
      <w:lvlJc w:val="left"/>
      <w:pPr>
        <w:pStyle w:val="1011"/>
        <w:ind w:left="2610" w:hanging="420"/>
      </w:pPr>
      <w:rPr>
        <w:rFonts w:ascii="Wingdings" w:hAnsi="Wingdings"/>
      </w:rPr>
    </w:lvl>
    <w:lvl w:ilvl="4">
      <w:start w:val="1"/>
      <w:numFmt w:val="bullet"/>
      <w:isLgl w:val="false"/>
      <w:suff w:val="tab"/>
      <w:lvlText w:val=""/>
      <w:lvlJc w:val="left"/>
      <w:pPr>
        <w:pStyle w:val="1011"/>
        <w:ind w:left="3030" w:hanging="420"/>
      </w:pPr>
      <w:rPr>
        <w:rFonts w:ascii="Wingdings" w:hAnsi="Wingdings"/>
      </w:rPr>
    </w:lvl>
    <w:lvl w:ilvl="5">
      <w:start w:val="1"/>
      <w:numFmt w:val="bullet"/>
      <w:isLgl w:val="false"/>
      <w:suff w:val="tab"/>
      <w:lvlText w:val=""/>
      <w:lvlJc w:val="left"/>
      <w:pPr>
        <w:pStyle w:val="1011"/>
        <w:ind w:left="3450" w:hanging="420"/>
      </w:pPr>
      <w:rPr>
        <w:rFonts w:ascii="Wingdings" w:hAnsi="Wingdings"/>
      </w:rPr>
    </w:lvl>
    <w:lvl w:ilvl="6">
      <w:start w:val="1"/>
      <w:numFmt w:val="bullet"/>
      <w:isLgl w:val="false"/>
      <w:suff w:val="tab"/>
      <w:lvlText w:val=""/>
      <w:lvlJc w:val="left"/>
      <w:pPr>
        <w:pStyle w:val="1011"/>
        <w:ind w:left="3870" w:hanging="420"/>
      </w:pPr>
      <w:rPr>
        <w:rFonts w:ascii="Wingdings" w:hAnsi="Wingdings"/>
      </w:rPr>
    </w:lvl>
    <w:lvl w:ilvl="7">
      <w:start w:val="1"/>
      <w:numFmt w:val="bullet"/>
      <w:isLgl w:val="false"/>
      <w:suff w:val="tab"/>
      <w:lvlText w:val=""/>
      <w:lvlJc w:val="left"/>
      <w:pPr>
        <w:pStyle w:val="1011"/>
        <w:ind w:left="4290" w:hanging="420"/>
      </w:pPr>
      <w:rPr>
        <w:rFonts w:ascii="Wingdings" w:hAnsi="Wingdings"/>
      </w:rPr>
    </w:lvl>
    <w:lvl w:ilvl="8">
      <w:start w:val="1"/>
      <w:numFmt w:val="bullet"/>
      <w:isLgl w:val="false"/>
      <w:suff w:val="tab"/>
      <w:lvlText w:val=""/>
      <w:lvlJc w:val="left"/>
      <w:pPr>
        <w:pStyle w:val="1011"/>
        <w:ind w:left="4710" w:hanging="420"/>
      </w:pPr>
      <w:rPr>
        <w:rFonts w:ascii="Wingdings" w:hAnsi="Wingdings"/>
      </w:rPr>
    </w:lvl>
  </w:abstractNum>
  <w:abstractNum w:abstractNumId="28">
    <w:multiLevelType w:val="hybridMultilevel"/>
    <w:lvl w:ilvl="0">
      <w:start w:val="1"/>
      <w:numFmt w:val="chineseCountingThousand"/>
      <w:pStyle w:val="1012"/>
      <w:isLgl w:val="false"/>
      <w:suff w:val="nothing"/>
      <w:lvlText w:val="第%1章  "/>
      <w:lvlJc w:val="left"/>
      <w:pPr>
        <w:pStyle w:val="1011"/>
        <w:ind w:left="2127" w:firstLine="0"/>
      </w:pPr>
      <w:rPr>
        <w:rFonts w:hint="eastAsia"/>
      </w:rPr>
    </w:lvl>
    <w:lvl w:ilvl="1">
      <w:start w:val="1"/>
      <w:numFmt w:val="lowerLetter"/>
      <w:pStyle w:val="1013"/>
      <w:isLgl w:val="false"/>
      <w:suff w:val="tab"/>
      <w:lvlText w:val="%2)"/>
      <w:lvlJc w:val="left"/>
      <w:pPr>
        <w:pStyle w:val="1011"/>
        <w:ind w:left="840" w:hanging="420"/>
        <w:tabs>
          <w:tab w:val="num" w:pos="840" w:leader="none"/>
        </w:tabs>
      </w:pPr>
    </w:lvl>
    <w:lvl w:ilvl="2">
      <w:start w:val="1"/>
      <w:numFmt w:val="upperRoman"/>
      <w:isLgl w:val="false"/>
      <w:suff w:val="tab"/>
      <w:lvlText w:val="%3."/>
      <w:lvlJc w:val="left"/>
      <w:pPr>
        <w:pStyle w:val="1011"/>
        <w:ind w:left="-2100" w:hanging="420"/>
        <w:tabs>
          <w:tab w:val="num" w:pos="-2100" w:leader="none"/>
        </w:tabs>
      </w:pPr>
      <w:rPr>
        <w:rFonts w:hint="eastAsia"/>
      </w:rPr>
    </w:lvl>
    <w:lvl w:ilvl="3">
      <w:start w:val="1"/>
      <w:numFmt w:val="decimal"/>
      <w:pStyle w:val="1015"/>
      <w:isLgl w:val="false"/>
      <w:suff w:val="tab"/>
      <w:lvlText w:val="%4."/>
      <w:lvlJc w:val="left"/>
      <w:pPr>
        <w:pStyle w:val="1011"/>
        <w:ind w:left="1680" w:hanging="420"/>
        <w:tabs>
          <w:tab w:val="num" w:pos="1680" w:leader="none"/>
        </w:tabs>
      </w:pPr>
    </w:lvl>
    <w:lvl w:ilvl="4">
      <w:start w:val="1"/>
      <w:numFmt w:val="lowerLetter"/>
      <w:pStyle w:val="1016"/>
      <w:isLgl w:val="false"/>
      <w:suff w:val="tab"/>
      <w:lvlText w:val="%5)"/>
      <w:lvlJc w:val="left"/>
      <w:pPr>
        <w:pStyle w:val="1011"/>
        <w:ind w:left="2100" w:hanging="420"/>
        <w:tabs>
          <w:tab w:val="num" w:pos="2100" w:leader="none"/>
        </w:tabs>
      </w:pPr>
    </w:lvl>
    <w:lvl w:ilvl="5">
      <w:start w:val="1"/>
      <w:numFmt w:val="lowerRoman"/>
      <w:pStyle w:val="1017"/>
      <w:isLgl w:val="false"/>
      <w:suff w:val="tab"/>
      <w:lvlText w:val="%6."/>
      <w:lvlJc w:val="right"/>
      <w:pPr>
        <w:pStyle w:val="1011"/>
        <w:ind w:left="2520" w:hanging="420"/>
        <w:tabs>
          <w:tab w:val="num" w:pos="2520" w:leader="none"/>
        </w:tabs>
      </w:pPr>
    </w:lvl>
    <w:lvl w:ilvl="6">
      <w:start w:val="1"/>
      <w:numFmt w:val="decimal"/>
      <w:pStyle w:val="1018"/>
      <w:isLgl w:val="false"/>
      <w:suff w:val="tab"/>
      <w:lvlText w:val="%7."/>
      <w:lvlJc w:val="left"/>
      <w:pPr>
        <w:pStyle w:val="1011"/>
        <w:ind w:left="2940" w:hanging="420"/>
        <w:tabs>
          <w:tab w:val="num" w:pos="2940" w:leader="none"/>
        </w:tabs>
      </w:pPr>
    </w:lvl>
    <w:lvl w:ilvl="7">
      <w:start w:val="1"/>
      <w:numFmt w:val="lowerLetter"/>
      <w:pStyle w:val="1019"/>
      <w:isLgl w:val="false"/>
      <w:suff w:val="tab"/>
      <w:lvlText w:val="%8)"/>
      <w:lvlJc w:val="left"/>
      <w:pPr>
        <w:pStyle w:val="1011"/>
        <w:ind w:left="3360" w:hanging="420"/>
        <w:tabs>
          <w:tab w:val="num" w:pos="3360" w:leader="none"/>
        </w:tabs>
      </w:pPr>
    </w:lvl>
    <w:lvl w:ilvl="8">
      <w:start w:val="1"/>
      <w:numFmt w:val="lowerRoman"/>
      <w:pStyle w:val="1020"/>
      <w:isLgl w:val="false"/>
      <w:suff w:val="tab"/>
      <w:lvlText w:val="%9."/>
      <w:lvlJc w:val="right"/>
      <w:pPr>
        <w:pStyle w:val="1011"/>
        <w:ind w:left="3780" w:hanging="420"/>
        <w:tabs>
          <w:tab w:val="num" w:pos="3780" w:leader="none"/>
        </w:tabs>
      </w:pPr>
    </w:lvl>
  </w:abstractNum>
  <w:abstractNum w:abstractNumId="29">
    <w:multiLevelType w:val="hybridMultilevel"/>
    <w:lvl w:ilvl="0">
      <w:start w:val="1"/>
      <w:numFmt w:val="lowerLetter"/>
      <w:isLgl w:val="false"/>
      <w:suff w:val="tab"/>
      <w:lvlText w:val="%1."/>
      <w:lvlJc w:val="left"/>
      <w:pPr>
        <w:pStyle w:val="1011"/>
        <w:ind w:left="1304" w:hanging="453"/>
        <w:tabs>
          <w:tab w:val="num" w:pos="1304" w:leader="none"/>
        </w:tabs>
      </w:pPr>
      <w:rPr>
        <w:rFonts w:hint="eastAsia"/>
      </w:rPr>
    </w:lvl>
    <w:lvl w:ilvl="1">
      <w:start w:val="1"/>
      <w:numFmt w:val="lowerLetter"/>
      <w:isLgl w:val="false"/>
      <w:suff w:val="tab"/>
      <w:lvlText w:val="%2)"/>
      <w:lvlJc w:val="left"/>
      <w:pPr>
        <w:pStyle w:val="1011"/>
        <w:ind w:left="840" w:hanging="420"/>
        <w:tabs>
          <w:tab w:val="num" w:pos="840" w:leader="none"/>
        </w:tabs>
      </w:pPr>
    </w:lvl>
    <w:lvl w:ilvl="2">
      <w:start w:val="1"/>
      <w:numFmt w:val="lowerLetter"/>
      <w:pStyle w:val="1054"/>
      <w:isLgl w:val="false"/>
      <w:suff w:val="tab"/>
      <w:lvlText w:val="%3."/>
      <w:lvlJc w:val="left"/>
      <w:pPr>
        <w:pStyle w:val="1011"/>
        <w:ind w:left="1304" w:hanging="453"/>
        <w:tabs>
          <w:tab w:val="num" w:pos="1304" w:leader="none"/>
        </w:tabs>
      </w:pPr>
      <w:rPr>
        <w:rFonts w:hint="eastAsia"/>
      </w:rPr>
    </w:lvl>
    <w:lvl w:ilvl="3">
      <w:start w:val="1"/>
      <w:numFmt w:val="decimal"/>
      <w:isLgl w:val="false"/>
      <w:suff w:val="tab"/>
      <w:lvlText w:val="%4."/>
      <w:lvlJc w:val="left"/>
      <w:pPr>
        <w:pStyle w:val="1011"/>
        <w:ind w:left="1680" w:hanging="420"/>
        <w:tabs>
          <w:tab w:val="num" w:pos="1680" w:leader="none"/>
        </w:tabs>
      </w:pPr>
    </w:lvl>
    <w:lvl w:ilvl="4">
      <w:start w:val="1"/>
      <w:numFmt w:val="lowerLetter"/>
      <w:isLgl w:val="false"/>
      <w:suff w:val="tab"/>
      <w:lvlText w:val="%5)"/>
      <w:lvlJc w:val="left"/>
      <w:pPr>
        <w:pStyle w:val="1011"/>
        <w:ind w:left="2100" w:hanging="420"/>
        <w:tabs>
          <w:tab w:val="num" w:pos="2100" w:leader="none"/>
        </w:tabs>
      </w:pPr>
    </w:lvl>
    <w:lvl w:ilvl="5">
      <w:start w:val="1"/>
      <w:numFmt w:val="lowerRoman"/>
      <w:isLgl w:val="false"/>
      <w:suff w:val="tab"/>
      <w:lvlText w:val="%6."/>
      <w:lvlJc w:val="right"/>
      <w:pPr>
        <w:pStyle w:val="1011"/>
        <w:ind w:left="2520" w:hanging="420"/>
        <w:tabs>
          <w:tab w:val="num" w:pos="2520" w:leader="none"/>
        </w:tabs>
      </w:pPr>
    </w:lvl>
    <w:lvl w:ilvl="6">
      <w:start w:val="1"/>
      <w:numFmt w:val="decimal"/>
      <w:isLgl w:val="false"/>
      <w:suff w:val="tab"/>
      <w:lvlText w:val="%7."/>
      <w:lvlJc w:val="left"/>
      <w:pPr>
        <w:pStyle w:val="1011"/>
        <w:ind w:left="2940" w:hanging="420"/>
        <w:tabs>
          <w:tab w:val="num" w:pos="2940" w:leader="none"/>
        </w:tabs>
      </w:pPr>
    </w:lvl>
    <w:lvl w:ilvl="7">
      <w:start w:val="1"/>
      <w:numFmt w:val="lowerLetter"/>
      <w:isLgl w:val="false"/>
      <w:suff w:val="tab"/>
      <w:lvlText w:val="%8)"/>
      <w:lvlJc w:val="left"/>
      <w:pPr>
        <w:pStyle w:val="1011"/>
        <w:ind w:left="3360" w:hanging="420"/>
        <w:tabs>
          <w:tab w:val="num" w:pos="3360" w:leader="none"/>
        </w:tabs>
      </w:pPr>
    </w:lvl>
    <w:lvl w:ilvl="8">
      <w:start w:val="1"/>
      <w:numFmt w:val="lowerRoman"/>
      <w:isLgl w:val="false"/>
      <w:suff w:val="tab"/>
      <w:lvlText w:val="%9."/>
      <w:lvlJc w:val="right"/>
      <w:pPr>
        <w:pStyle w:val="1011"/>
        <w:ind w:left="3780" w:hanging="420"/>
        <w:tabs>
          <w:tab w:val="num" w:pos="3780" w:leader="none"/>
        </w:tabs>
      </w:pPr>
    </w:lvl>
  </w:abstractNum>
  <w:abstractNum w:abstractNumId="30">
    <w:multiLevelType w:val="hybridMultilevel"/>
    <w:lvl w:ilvl="0">
      <w:start w:val="1"/>
      <w:numFmt w:val="bullet"/>
      <w:pStyle w:val="1042"/>
      <w:isLgl w:val="false"/>
      <w:suff w:val="tab"/>
      <w:lvlText w:val=""/>
      <w:lvlJc w:val="left"/>
      <w:pPr>
        <w:pStyle w:val="1011"/>
        <w:ind w:left="930" w:hanging="420"/>
      </w:pPr>
      <w:rPr>
        <w:rFonts w:ascii="Wingdings" w:hAnsi="Wingdings"/>
      </w:rPr>
    </w:lvl>
    <w:lvl w:ilvl="1">
      <w:start w:val="1"/>
      <w:numFmt w:val="bullet"/>
      <w:isLgl w:val="false"/>
      <w:suff w:val="tab"/>
      <w:lvlText w:val=""/>
      <w:lvlJc w:val="left"/>
      <w:pPr>
        <w:pStyle w:val="1011"/>
        <w:ind w:left="1350" w:hanging="420"/>
      </w:pPr>
      <w:rPr>
        <w:rFonts w:ascii="Wingdings" w:hAnsi="Wingdings"/>
      </w:rPr>
    </w:lvl>
    <w:lvl w:ilvl="2">
      <w:start w:val="1"/>
      <w:numFmt w:val="bullet"/>
      <w:pStyle w:val="1497"/>
      <w:isLgl w:val="false"/>
      <w:suff w:val="tab"/>
      <w:lvlText w:val=""/>
      <w:lvlJc w:val="left"/>
      <w:pPr>
        <w:pStyle w:val="1011"/>
        <w:ind w:left="1770" w:hanging="420"/>
      </w:pPr>
      <w:rPr>
        <w:rFonts w:ascii="Wingdings" w:hAnsi="Wingdings"/>
      </w:rPr>
    </w:lvl>
    <w:lvl w:ilvl="3">
      <w:start w:val="1"/>
      <w:numFmt w:val="bullet"/>
      <w:isLgl w:val="false"/>
      <w:suff w:val="tab"/>
      <w:lvlText w:val=""/>
      <w:lvlJc w:val="left"/>
      <w:pPr>
        <w:pStyle w:val="1011"/>
        <w:ind w:left="2190" w:hanging="420"/>
      </w:pPr>
      <w:rPr>
        <w:rFonts w:ascii="Wingdings" w:hAnsi="Wingdings"/>
      </w:rPr>
    </w:lvl>
    <w:lvl w:ilvl="4">
      <w:start w:val="1"/>
      <w:numFmt w:val="bullet"/>
      <w:isLgl w:val="false"/>
      <w:suff w:val="tab"/>
      <w:lvlText w:val=""/>
      <w:lvlJc w:val="left"/>
      <w:pPr>
        <w:pStyle w:val="1011"/>
        <w:ind w:left="2610" w:hanging="420"/>
      </w:pPr>
      <w:rPr>
        <w:rFonts w:ascii="Wingdings" w:hAnsi="Wingdings"/>
      </w:rPr>
    </w:lvl>
    <w:lvl w:ilvl="5">
      <w:start w:val="1"/>
      <w:numFmt w:val="bullet"/>
      <w:isLgl w:val="false"/>
      <w:suff w:val="tab"/>
      <w:lvlText w:val=""/>
      <w:lvlJc w:val="left"/>
      <w:pPr>
        <w:pStyle w:val="1011"/>
        <w:ind w:left="3030" w:hanging="420"/>
      </w:pPr>
      <w:rPr>
        <w:rFonts w:ascii="Wingdings" w:hAnsi="Wingdings"/>
      </w:rPr>
    </w:lvl>
    <w:lvl w:ilvl="6">
      <w:start w:val="1"/>
      <w:numFmt w:val="bullet"/>
      <w:isLgl w:val="false"/>
      <w:suff w:val="tab"/>
      <w:lvlText w:val=""/>
      <w:lvlJc w:val="left"/>
      <w:pPr>
        <w:pStyle w:val="1011"/>
        <w:ind w:left="3450" w:hanging="420"/>
      </w:pPr>
      <w:rPr>
        <w:rFonts w:ascii="Wingdings" w:hAnsi="Wingdings"/>
      </w:rPr>
    </w:lvl>
    <w:lvl w:ilvl="7">
      <w:start w:val="1"/>
      <w:numFmt w:val="bullet"/>
      <w:isLgl w:val="false"/>
      <w:suff w:val="tab"/>
      <w:lvlText w:val=""/>
      <w:lvlJc w:val="left"/>
      <w:pPr>
        <w:pStyle w:val="1011"/>
        <w:ind w:left="3870" w:hanging="420"/>
      </w:pPr>
      <w:rPr>
        <w:rFonts w:ascii="Wingdings" w:hAnsi="Wingdings"/>
      </w:rPr>
    </w:lvl>
    <w:lvl w:ilvl="8">
      <w:start w:val="1"/>
      <w:numFmt w:val="bullet"/>
      <w:isLgl w:val="false"/>
      <w:suff w:val="tab"/>
      <w:lvlText w:val=""/>
      <w:lvlJc w:val="left"/>
      <w:pPr>
        <w:pStyle w:val="1011"/>
        <w:ind w:left="4290" w:hanging="420"/>
      </w:pPr>
      <w:rPr>
        <w:rFonts w:ascii="Wingdings" w:hAnsi="Wingdings"/>
      </w:rPr>
    </w:lvl>
  </w:abstractNum>
  <w:abstractNum w:abstractNumId="31">
    <w:multiLevelType w:val="hybridMultilevel"/>
    <w:lvl w:ilvl="0">
      <w:start w:val="1"/>
      <w:numFmt w:val="bullet"/>
      <w:pStyle w:val="1045"/>
      <w:isLgl w:val="false"/>
      <w:suff w:val="tab"/>
      <w:lvlText w:val=""/>
      <w:lvlJc w:val="left"/>
      <w:pPr>
        <w:pStyle w:val="1011"/>
        <w:ind w:left="420" w:hanging="420"/>
      </w:pPr>
      <w:rPr>
        <w:rFonts w:ascii="Wingdings" w:hAnsi="Wingdings"/>
      </w:rPr>
    </w:lvl>
    <w:lvl w:ilvl="1">
      <w:start w:val="1"/>
      <w:numFmt w:val="bullet"/>
      <w:isLgl w:val="false"/>
      <w:suff w:val="tab"/>
      <w:lvlText w:val=""/>
      <w:lvlJc w:val="left"/>
      <w:pPr>
        <w:pStyle w:val="1011"/>
        <w:ind w:left="840" w:hanging="420"/>
      </w:pPr>
      <w:rPr>
        <w:rFonts w:ascii="Wingdings" w:hAnsi="Wingdings"/>
      </w:rPr>
    </w:lvl>
    <w:lvl w:ilvl="2">
      <w:start w:val="1"/>
      <w:numFmt w:val="bullet"/>
      <w:isLgl w:val="false"/>
      <w:suff w:val="tab"/>
      <w:lvlText w:val=""/>
      <w:lvlJc w:val="left"/>
      <w:pPr>
        <w:pStyle w:val="1011"/>
        <w:ind w:left="1260" w:hanging="420"/>
      </w:pPr>
      <w:rPr>
        <w:rFonts w:ascii="Wingdings" w:hAnsi="Wingdings"/>
      </w:rPr>
    </w:lvl>
    <w:lvl w:ilvl="3">
      <w:start w:val="1"/>
      <w:numFmt w:val="bullet"/>
      <w:isLgl w:val="false"/>
      <w:suff w:val="tab"/>
      <w:lvlText w:val=""/>
      <w:lvlJc w:val="left"/>
      <w:pPr>
        <w:pStyle w:val="1011"/>
        <w:ind w:left="1680" w:hanging="420"/>
      </w:pPr>
      <w:rPr>
        <w:rFonts w:ascii="Wingdings" w:hAnsi="Wingdings"/>
      </w:rPr>
    </w:lvl>
    <w:lvl w:ilvl="4">
      <w:start w:val="1"/>
      <w:numFmt w:val="bullet"/>
      <w:isLgl w:val="false"/>
      <w:suff w:val="tab"/>
      <w:lvlText w:val=""/>
      <w:lvlJc w:val="left"/>
      <w:pPr>
        <w:pStyle w:val="1011"/>
        <w:ind w:left="2100" w:hanging="420"/>
      </w:pPr>
      <w:rPr>
        <w:rFonts w:ascii="Wingdings" w:hAnsi="Wingdings"/>
      </w:rPr>
    </w:lvl>
    <w:lvl w:ilvl="5">
      <w:start w:val="1"/>
      <w:numFmt w:val="bullet"/>
      <w:isLgl w:val="false"/>
      <w:suff w:val="tab"/>
      <w:lvlText w:val=""/>
      <w:lvlJc w:val="left"/>
      <w:pPr>
        <w:pStyle w:val="1011"/>
        <w:ind w:left="2520" w:hanging="420"/>
      </w:pPr>
      <w:rPr>
        <w:rFonts w:ascii="Wingdings" w:hAnsi="Wingdings"/>
      </w:rPr>
    </w:lvl>
    <w:lvl w:ilvl="6">
      <w:start w:val="1"/>
      <w:numFmt w:val="bullet"/>
      <w:isLgl w:val="false"/>
      <w:suff w:val="tab"/>
      <w:lvlText w:val=""/>
      <w:lvlJc w:val="left"/>
      <w:pPr>
        <w:pStyle w:val="1011"/>
        <w:ind w:left="2940" w:hanging="420"/>
      </w:pPr>
      <w:rPr>
        <w:rFonts w:ascii="Wingdings" w:hAnsi="Wingdings"/>
      </w:rPr>
    </w:lvl>
    <w:lvl w:ilvl="7">
      <w:start w:val="1"/>
      <w:numFmt w:val="bullet"/>
      <w:isLgl w:val="false"/>
      <w:suff w:val="tab"/>
      <w:lvlText w:val=""/>
      <w:lvlJc w:val="left"/>
      <w:pPr>
        <w:pStyle w:val="1011"/>
        <w:ind w:left="3360" w:hanging="420"/>
      </w:pPr>
      <w:rPr>
        <w:rFonts w:ascii="Wingdings" w:hAnsi="Wingdings"/>
      </w:rPr>
    </w:lvl>
    <w:lvl w:ilvl="8">
      <w:start w:val="1"/>
      <w:numFmt w:val="bullet"/>
      <w:isLgl w:val="false"/>
      <w:suff w:val="tab"/>
      <w:lvlText w:val=""/>
      <w:lvlJc w:val="left"/>
      <w:pPr>
        <w:pStyle w:val="1011"/>
        <w:ind w:left="3780" w:hanging="420"/>
      </w:pPr>
      <w:rPr>
        <w:rFonts w:ascii="Wingdings" w:hAnsi="Wingdings"/>
      </w:rPr>
    </w:lvl>
  </w:abstractNum>
  <w:abstractNum w:abstractNumId="32">
    <w:multiLevelType w:val="hybridMultilevel"/>
    <w:lvl w:ilvl="0">
      <w:start w:val="32"/>
      <w:numFmt w:val="decimal"/>
      <w:isLgl w:val="false"/>
      <w:suff w:val="space"/>
      <w:lvlText w:val="%1."/>
      <w:lvlJc w:val="left"/>
      <w:pPr>
        <w:pStyle w:val="10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4"/>
      <w:numFmt w:val="decimal"/>
      <w:isLgl w:val="false"/>
      <w:suff w:val="nothing"/>
      <w:lvlText w:val="%1、"/>
      <w:lvlJc w:val="left"/>
      <w:pPr>
        <w:pStyle w:val="10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chineseCounting"/>
      <w:isLgl w:val="false"/>
      <w:suff w:val="nothing"/>
      <w:lvlText w:val="%1、"/>
      <w:lvlJc w:val="left"/>
      <w:pPr>
        <w:pStyle w:val="10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8"/>
  </w:num>
  <w:num w:numId="2">
    <w:abstractNumId w:val="27"/>
  </w:num>
  <w:num w:numId="3">
    <w:abstractNumId w:val="20"/>
  </w:num>
  <w:num w:numId="4">
    <w:abstractNumId w:val="30"/>
  </w:num>
  <w:num w:numId="5">
    <w:abstractNumId w:val="31"/>
  </w:num>
  <w:num w:numId="6">
    <w:abstractNumId w:val="21"/>
  </w:num>
  <w:num w:numId="7">
    <w:abstractNumId w:val="29"/>
  </w:num>
  <w:num w:numId="8">
    <w:abstractNumId w:val="25"/>
  </w:num>
  <w:num w:numId="9">
    <w:abstractNumId w:val="22"/>
  </w:num>
  <w:num w:numId="10">
    <w:abstractNumId w:val="19"/>
  </w:num>
  <w:num w:numId="11">
    <w:abstractNumId w:val="4"/>
  </w:num>
  <w:num w:numId="12">
    <w:abstractNumId w:val="7"/>
  </w:num>
  <w:num w:numId="13">
    <w:abstractNumId w:val="11"/>
  </w:num>
  <w:num w:numId="14">
    <w:abstractNumId w:val="24"/>
  </w:num>
  <w:num w:numId="15">
    <w:abstractNumId w:val="8"/>
  </w:num>
  <w:num w:numId="16">
    <w:abstractNumId w:val="9"/>
  </w:num>
  <w:num w:numId="17">
    <w:abstractNumId w:val="23"/>
  </w:num>
  <w:num w:numId="18">
    <w:abstractNumId w:val="12"/>
  </w:num>
  <w:num w:numId="19">
    <w:abstractNumId w:val="26"/>
  </w:num>
  <w:num w:numId="20">
    <w:abstractNumId w:val="5"/>
  </w:num>
  <w:num w:numId="21">
    <w:abstractNumId w:val="14"/>
  </w:num>
  <w:num w:numId="22">
    <w:abstractNumId w:val="10"/>
  </w:num>
  <w:num w:numId="23">
    <w:abstractNumId w:val="18"/>
  </w:num>
  <w:num w:numId="24">
    <w:abstractNumId w:val="16"/>
  </w:num>
  <w:num w:numId="25">
    <w:abstractNumId w:val="6"/>
  </w:num>
  <w:num w:numId="26">
    <w:abstractNumId w:val="15"/>
  </w:num>
  <w:num w:numId="27">
    <w:abstractNumId w:val="17"/>
  </w:num>
  <w:num w:numId="28">
    <w:abstractNumId w:val="13"/>
  </w:num>
  <w:num w:numId="29">
    <w:abstractNumId w:val="1"/>
  </w:num>
  <w:num w:numId="30">
    <w:abstractNumId w:val="2"/>
  </w:num>
  <w:num w:numId="31">
    <w:abstractNumId w:val="32"/>
  </w:num>
  <w:num w:numId="32">
    <w:abstractNumId w:val="34"/>
  </w:num>
  <w:num w:numId="33">
    <w:abstractNumId w:val="3"/>
  </w:num>
  <w:num w:numId="34">
    <w:abstractNumId w:val="33"/>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name w:val="Heading 1"/>
    <w:basedOn w:val="1011"/>
    <w:next w:val="1011"/>
    <w:link w:val="839"/>
    <w:uiPriority w:val="9"/>
    <w:qFormat/>
    <w:pPr>
      <w:keepLines/>
      <w:keepNext/>
      <w:spacing w:before="480" w:after="200"/>
      <w:outlineLvl w:val="0"/>
    </w:pPr>
    <w:rPr>
      <w:rFonts w:ascii="Arial" w:hAnsi="Arial" w:eastAsia="Arial" w:cs="Arial"/>
      <w:sz w:val="40"/>
      <w:szCs w:val="40"/>
    </w:rPr>
  </w:style>
  <w:style w:type="character" w:styleId="839">
    <w:name w:val="Heading 1 Char"/>
    <w:link w:val="838"/>
    <w:uiPriority w:val="9"/>
    <w:rPr>
      <w:rFonts w:ascii="Arial" w:hAnsi="Arial" w:eastAsia="Arial" w:cs="Arial"/>
      <w:sz w:val="40"/>
      <w:szCs w:val="40"/>
    </w:rPr>
  </w:style>
  <w:style w:type="paragraph" w:styleId="840">
    <w:name w:val="Heading 2"/>
    <w:basedOn w:val="1011"/>
    <w:next w:val="1011"/>
    <w:link w:val="841"/>
    <w:uiPriority w:val="9"/>
    <w:unhideWhenUsed/>
    <w:qFormat/>
    <w:pPr>
      <w:keepLines/>
      <w:keepNext/>
      <w:spacing w:before="360" w:after="200"/>
      <w:outlineLvl w:val="1"/>
    </w:pPr>
    <w:rPr>
      <w:rFonts w:ascii="Arial" w:hAnsi="Arial" w:eastAsia="Arial" w:cs="Arial"/>
      <w:sz w:val="34"/>
    </w:rPr>
  </w:style>
  <w:style w:type="character" w:styleId="841">
    <w:name w:val="Heading 2 Char"/>
    <w:link w:val="840"/>
    <w:uiPriority w:val="9"/>
    <w:rPr>
      <w:rFonts w:ascii="Arial" w:hAnsi="Arial" w:eastAsia="Arial" w:cs="Arial"/>
      <w:sz w:val="34"/>
    </w:rPr>
  </w:style>
  <w:style w:type="paragraph" w:styleId="842">
    <w:name w:val="Heading 3"/>
    <w:basedOn w:val="1011"/>
    <w:next w:val="1011"/>
    <w:link w:val="1327"/>
    <w:uiPriority w:val="9"/>
    <w:unhideWhenUsed/>
    <w:qFormat/>
    <w:pPr>
      <w:keepLines/>
      <w:keepNext/>
      <w:spacing w:before="320" w:after="200"/>
      <w:outlineLvl w:val="2"/>
    </w:pPr>
    <w:rPr>
      <w:rFonts w:ascii="Arial" w:hAnsi="Arial" w:eastAsia="Arial" w:cs="Arial"/>
      <w:sz w:val="30"/>
      <w:szCs w:val="30"/>
    </w:rPr>
  </w:style>
  <w:style w:type="paragraph" w:styleId="843">
    <w:name w:val="Heading 4"/>
    <w:basedOn w:val="1011"/>
    <w:next w:val="1011"/>
    <w:link w:val="1187"/>
    <w:uiPriority w:val="9"/>
    <w:unhideWhenUsed/>
    <w:qFormat/>
    <w:pPr>
      <w:keepLines/>
      <w:keepNext/>
      <w:spacing w:before="320" w:after="200"/>
      <w:outlineLvl w:val="3"/>
    </w:pPr>
    <w:rPr>
      <w:rFonts w:ascii="Arial" w:hAnsi="Arial" w:eastAsia="Arial" w:cs="Arial"/>
      <w:b/>
      <w:bCs/>
      <w:sz w:val="26"/>
      <w:szCs w:val="26"/>
    </w:rPr>
  </w:style>
  <w:style w:type="paragraph" w:styleId="844">
    <w:name w:val="Heading 5"/>
    <w:basedOn w:val="1011"/>
    <w:next w:val="1011"/>
    <w:link w:val="845"/>
    <w:uiPriority w:val="9"/>
    <w:unhideWhenUsed/>
    <w:qFormat/>
    <w:pPr>
      <w:keepLines/>
      <w:keepNext/>
      <w:spacing w:before="320" w:after="200"/>
      <w:outlineLvl w:val="4"/>
    </w:pPr>
    <w:rPr>
      <w:rFonts w:ascii="Arial" w:hAnsi="Arial" w:eastAsia="Arial" w:cs="Arial"/>
      <w:b/>
      <w:bCs/>
      <w:sz w:val="24"/>
      <w:szCs w:val="24"/>
    </w:rPr>
  </w:style>
  <w:style w:type="character" w:styleId="845">
    <w:name w:val="Heading 5 Char"/>
    <w:link w:val="844"/>
    <w:uiPriority w:val="9"/>
    <w:rPr>
      <w:rFonts w:ascii="Arial" w:hAnsi="Arial" w:eastAsia="Arial" w:cs="Arial"/>
      <w:b/>
      <w:bCs/>
      <w:sz w:val="24"/>
      <w:szCs w:val="24"/>
    </w:rPr>
  </w:style>
  <w:style w:type="paragraph" w:styleId="846">
    <w:name w:val="Heading 6"/>
    <w:basedOn w:val="1011"/>
    <w:next w:val="1011"/>
    <w:link w:val="847"/>
    <w:uiPriority w:val="9"/>
    <w:unhideWhenUsed/>
    <w:qFormat/>
    <w:pPr>
      <w:keepLines/>
      <w:keepNext/>
      <w:spacing w:before="320" w:after="200"/>
      <w:outlineLvl w:val="5"/>
    </w:pPr>
    <w:rPr>
      <w:rFonts w:ascii="Arial" w:hAnsi="Arial" w:eastAsia="Arial" w:cs="Arial"/>
      <w:b/>
      <w:bCs/>
      <w:sz w:val="22"/>
      <w:szCs w:val="22"/>
    </w:rPr>
  </w:style>
  <w:style w:type="character" w:styleId="847">
    <w:name w:val="Heading 6 Char"/>
    <w:link w:val="846"/>
    <w:uiPriority w:val="9"/>
    <w:rPr>
      <w:rFonts w:ascii="Arial" w:hAnsi="Arial" w:eastAsia="Arial" w:cs="Arial"/>
      <w:b/>
      <w:bCs/>
      <w:sz w:val="22"/>
      <w:szCs w:val="22"/>
    </w:rPr>
  </w:style>
  <w:style w:type="paragraph" w:styleId="848">
    <w:name w:val="Heading 7"/>
    <w:basedOn w:val="1011"/>
    <w:next w:val="1011"/>
    <w:link w:val="849"/>
    <w:uiPriority w:val="9"/>
    <w:unhideWhenUsed/>
    <w:qFormat/>
    <w:pPr>
      <w:keepLines/>
      <w:keepNext/>
      <w:spacing w:before="320" w:after="200"/>
      <w:outlineLvl w:val="6"/>
    </w:pPr>
    <w:rPr>
      <w:rFonts w:ascii="Arial" w:hAnsi="Arial" w:eastAsia="Arial" w:cs="Arial"/>
      <w:b/>
      <w:bCs/>
      <w:i/>
      <w:iCs/>
      <w:sz w:val="22"/>
      <w:szCs w:val="22"/>
    </w:rPr>
  </w:style>
  <w:style w:type="character" w:styleId="849">
    <w:name w:val="Heading 7 Char"/>
    <w:link w:val="848"/>
    <w:uiPriority w:val="9"/>
    <w:rPr>
      <w:rFonts w:ascii="Arial" w:hAnsi="Arial" w:eastAsia="Arial" w:cs="Arial"/>
      <w:b/>
      <w:bCs/>
      <w:i/>
      <w:iCs/>
      <w:sz w:val="22"/>
      <w:szCs w:val="22"/>
    </w:rPr>
  </w:style>
  <w:style w:type="paragraph" w:styleId="850">
    <w:name w:val="Heading 8"/>
    <w:basedOn w:val="1011"/>
    <w:next w:val="1011"/>
    <w:link w:val="851"/>
    <w:uiPriority w:val="9"/>
    <w:unhideWhenUsed/>
    <w:qFormat/>
    <w:pPr>
      <w:keepLines/>
      <w:keepNext/>
      <w:spacing w:before="320" w:after="200"/>
      <w:outlineLvl w:val="7"/>
    </w:pPr>
    <w:rPr>
      <w:rFonts w:ascii="Arial" w:hAnsi="Arial" w:eastAsia="Arial" w:cs="Arial"/>
      <w:i/>
      <w:iCs/>
      <w:sz w:val="22"/>
      <w:szCs w:val="22"/>
    </w:rPr>
  </w:style>
  <w:style w:type="character" w:styleId="851">
    <w:name w:val="Heading 8 Char"/>
    <w:link w:val="850"/>
    <w:uiPriority w:val="9"/>
    <w:rPr>
      <w:rFonts w:ascii="Arial" w:hAnsi="Arial" w:eastAsia="Arial" w:cs="Arial"/>
      <w:i/>
      <w:iCs/>
      <w:sz w:val="22"/>
      <w:szCs w:val="22"/>
    </w:rPr>
  </w:style>
  <w:style w:type="paragraph" w:styleId="852">
    <w:name w:val="Heading 9"/>
    <w:basedOn w:val="1011"/>
    <w:next w:val="1011"/>
    <w:link w:val="853"/>
    <w:uiPriority w:val="9"/>
    <w:unhideWhenUsed/>
    <w:qFormat/>
    <w:pPr>
      <w:keepLines/>
      <w:keepNext/>
      <w:spacing w:before="320" w:after="200"/>
      <w:outlineLvl w:val="8"/>
    </w:pPr>
    <w:rPr>
      <w:rFonts w:ascii="Arial" w:hAnsi="Arial" w:eastAsia="Arial" w:cs="Arial"/>
      <w:i/>
      <w:iCs/>
      <w:sz w:val="21"/>
      <w:szCs w:val="21"/>
    </w:rPr>
  </w:style>
  <w:style w:type="character" w:styleId="853">
    <w:name w:val="Heading 9 Char"/>
    <w:link w:val="852"/>
    <w:uiPriority w:val="9"/>
    <w:rPr>
      <w:rFonts w:ascii="Arial" w:hAnsi="Arial" w:eastAsia="Arial" w:cs="Arial"/>
      <w:i/>
      <w:iCs/>
      <w:sz w:val="21"/>
      <w:szCs w:val="21"/>
    </w:rPr>
  </w:style>
  <w:style w:type="paragraph" w:styleId="854">
    <w:name w:val="No Spacing"/>
    <w:uiPriority w:val="1"/>
    <w:qFormat/>
    <w:pPr>
      <w:spacing w:before="0" w:after="0" w:line="240" w:lineRule="auto"/>
    </w:pPr>
  </w:style>
  <w:style w:type="paragraph" w:styleId="855">
    <w:name w:val="Title"/>
    <w:basedOn w:val="1011"/>
    <w:next w:val="1011"/>
    <w:link w:val="856"/>
    <w:uiPriority w:val="10"/>
    <w:qFormat/>
    <w:pPr>
      <w:contextualSpacing/>
      <w:spacing w:before="300" w:after="200"/>
    </w:pPr>
    <w:rPr>
      <w:sz w:val="48"/>
      <w:szCs w:val="48"/>
    </w:rPr>
  </w:style>
  <w:style w:type="character" w:styleId="856">
    <w:name w:val="Title Char"/>
    <w:link w:val="855"/>
    <w:uiPriority w:val="10"/>
    <w:rPr>
      <w:sz w:val="48"/>
      <w:szCs w:val="48"/>
    </w:rPr>
  </w:style>
  <w:style w:type="paragraph" w:styleId="857">
    <w:name w:val="Subtitle"/>
    <w:basedOn w:val="1011"/>
    <w:next w:val="1011"/>
    <w:link w:val="858"/>
    <w:uiPriority w:val="11"/>
    <w:qFormat/>
    <w:pPr>
      <w:spacing w:before="200" w:after="200"/>
    </w:pPr>
    <w:rPr>
      <w:sz w:val="24"/>
      <w:szCs w:val="24"/>
    </w:rPr>
  </w:style>
  <w:style w:type="character" w:styleId="858">
    <w:name w:val="Subtitle Char"/>
    <w:link w:val="857"/>
    <w:uiPriority w:val="11"/>
    <w:rPr>
      <w:sz w:val="24"/>
      <w:szCs w:val="24"/>
    </w:rPr>
  </w:style>
  <w:style w:type="paragraph" w:styleId="859">
    <w:name w:val="Quote"/>
    <w:basedOn w:val="1011"/>
    <w:next w:val="1011"/>
    <w:link w:val="860"/>
    <w:uiPriority w:val="29"/>
    <w:qFormat/>
    <w:pPr>
      <w:ind w:left="720" w:right="720"/>
    </w:pPr>
    <w:rPr>
      <w:i/>
    </w:rPr>
  </w:style>
  <w:style w:type="character" w:styleId="860">
    <w:name w:val="Quote Char"/>
    <w:link w:val="859"/>
    <w:uiPriority w:val="29"/>
    <w:rPr>
      <w:i/>
    </w:rPr>
  </w:style>
  <w:style w:type="paragraph" w:styleId="861">
    <w:name w:val="Intense Quote"/>
    <w:basedOn w:val="1011"/>
    <w:next w:val="1011"/>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name w:val="Intense Quote Char"/>
    <w:link w:val="861"/>
    <w:uiPriority w:val="30"/>
    <w:rPr>
      <w:i/>
    </w:rPr>
  </w:style>
  <w:style w:type="paragraph" w:styleId="863">
    <w:name w:val="Header"/>
    <w:basedOn w:val="1011"/>
    <w:link w:val="864"/>
    <w:uiPriority w:val="99"/>
    <w:unhideWhenUsed/>
    <w:pPr>
      <w:spacing w:after="0" w:line="240" w:lineRule="auto"/>
      <w:tabs>
        <w:tab w:val="center" w:pos="7143" w:leader="none"/>
        <w:tab w:val="right" w:pos="14287" w:leader="none"/>
      </w:tabs>
    </w:pPr>
  </w:style>
  <w:style w:type="character" w:styleId="864">
    <w:name w:val="Header Char"/>
    <w:link w:val="863"/>
    <w:uiPriority w:val="99"/>
  </w:style>
  <w:style w:type="paragraph" w:styleId="865">
    <w:name w:val="Footer"/>
    <w:basedOn w:val="1011"/>
    <w:link w:val="867"/>
    <w:uiPriority w:val="99"/>
    <w:unhideWhenUsed/>
    <w:pPr>
      <w:spacing w:after="0" w:line="240" w:lineRule="auto"/>
      <w:tabs>
        <w:tab w:val="center" w:pos="7143" w:leader="none"/>
        <w:tab w:val="right" w:pos="14287" w:leader="none"/>
      </w:tabs>
    </w:pPr>
  </w:style>
  <w:style w:type="paragraph" w:styleId="866">
    <w:name w:val="Caption"/>
    <w:basedOn w:val="1011"/>
    <w:next w:val="1011"/>
    <w:uiPriority w:val="35"/>
    <w:semiHidden/>
    <w:unhideWhenUsed/>
    <w:qFormat/>
    <w:pPr>
      <w:spacing w:line="276" w:lineRule="auto"/>
    </w:pPr>
    <w:rPr>
      <w:b/>
      <w:bCs/>
      <w:color w:val="4f81bd" w:themeColor="accent1"/>
      <w:sz w:val="18"/>
      <w:szCs w:val="18"/>
    </w:rPr>
  </w:style>
  <w:style w:type="character" w:styleId="867">
    <w:name w:val="Caption Char"/>
    <w:basedOn w:val="866"/>
    <w:link w:val="865"/>
    <w:uiPriority w:val="99"/>
  </w:style>
  <w:style w:type="table" w:styleId="8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4">
    <w:name w:val="Hyperlink"/>
    <w:uiPriority w:val="99"/>
    <w:unhideWhenUsed/>
    <w:rPr>
      <w:color w:val="0000ff" w:themeColor="hyperlink"/>
      <w:u w:val="single"/>
    </w:rPr>
  </w:style>
  <w:style w:type="paragraph" w:styleId="995">
    <w:name w:val="footnote text"/>
    <w:basedOn w:val="1011"/>
    <w:link w:val="996"/>
    <w:uiPriority w:val="99"/>
    <w:semiHidden/>
    <w:unhideWhenUsed/>
    <w:pPr>
      <w:spacing w:after="40" w:line="240" w:lineRule="auto"/>
    </w:pPr>
    <w:rPr>
      <w:sz w:val="18"/>
    </w:rPr>
  </w:style>
  <w:style w:type="character" w:styleId="996">
    <w:name w:val="Footnote Text Char"/>
    <w:link w:val="995"/>
    <w:uiPriority w:val="99"/>
    <w:rPr>
      <w:sz w:val="18"/>
    </w:rPr>
  </w:style>
  <w:style w:type="character" w:styleId="997">
    <w:name w:val="footnote reference"/>
    <w:uiPriority w:val="99"/>
    <w:unhideWhenUsed/>
    <w:rPr>
      <w:vertAlign w:val="superscript"/>
    </w:rPr>
  </w:style>
  <w:style w:type="paragraph" w:styleId="998">
    <w:name w:val="endnote text"/>
    <w:basedOn w:val="1011"/>
    <w:link w:val="999"/>
    <w:uiPriority w:val="99"/>
    <w:semiHidden/>
    <w:unhideWhenUsed/>
    <w:pPr>
      <w:spacing w:after="0" w:line="240" w:lineRule="auto"/>
    </w:pPr>
    <w:rPr>
      <w:sz w:val="20"/>
    </w:rPr>
  </w:style>
  <w:style w:type="character" w:styleId="999">
    <w:name w:val="Endnote Text Char"/>
    <w:link w:val="998"/>
    <w:uiPriority w:val="99"/>
    <w:rPr>
      <w:sz w:val="20"/>
    </w:rPr>
  </w:style>
  <w:style w:type="character" w:styleId="1000">
    <w:name w:val="endnote reference"/>
    <w:uiPriority w:val="99"/>
    <w:semiHidden/>
    <w:unhideWhenUsed/>
    <w:rPr>
      <w:vertAlign w:val="superscript"/>
    </w:rPr>
  </w:style>
  <w:style w:type="paragraph" w:styleId="1001">
    <w:name w:val="toc 1"/>
    <w:basedOn w:val="1011"/>
    <w:next w:val="1011"/>
    <w:uiPriority w:val="39"/>
    <w:unhideWhenUsed/>
    <w:pPr>
      <w:ind w:left="0" w:right="0" w:firstLine="0"/>
      <w:spacing w:after="57"/>
    </w:pPr>
  </w:style>
  <w:style w:type="paragraph" w:styleId="1002">
    <w:name w:val="toc 2"/>
    <w:basedOn w:val="1011"/>
    <w:next w:val="1011"/>
    <w:uiPriority w:val="39"/>
    <w:unhideWhenUsed/>
    <w:pPr>
      <w:ind w:left="283" w:right="0" w:firstLine="0"/>
      <w:spacing w:after="57"/>
    </w:pPr>
  </w:style>
  <w:style w:type="paragraph" w:styleId="1003">
    <w:name w:val="toc 3"/>
    <w:basedOn w:val="1011"/>
    <w:next w:val="1011"/>
    <w:uiPriority w:val="39"/>
    <w:unhideWhenUsed/>
    <w:pPr>
      <w:ind w:left="567" w:right="0" w:firstLine="0"/>
      <w:spacing w:after="57"/>
    </w:pPr>
  </w:style>
  <w:style w:type="paragraph" w:styleId="1004">
    <w:name w:val="toc 4"/>
    <w:basedOn w:val="1011"/>
    <w:next w:val="1011"/>
    <w:uiPriority w:val="39"/>
    <w:unhideWhenUsed/>
    <w:pPr>
      <w:ind w:left="850" w:right="0" w:firstLine="0"/>
      <w:spacing w:after="57"/>
    </w:pPr>
  </w:style>
  <w:style w:type="paragraph" w:styleId="1005">
    <w:name w:val="toc 5"/>
    <w:basedOn w:val="1011"/>
    <w:next w:val="1011"/>
    <w:uiPriority w:val="39"/>
    <w:unhideWhenUsed/>
    <w:pPr>
      <w:ind w:left="1134" w:right="0" w:firstLine="0"/>
      <w:spacing w:after="57"/>
    </w:pPr>
  </w:style>
  <w:style w:type="paragraph" w:styleId="1006">
    <w:name w:val="toc 6"/>
    <w:basedOn w:val="1011"/>
    <w:next w:val="1011"/>
    <w:uiPriority w:val="39"/>
    <w:unhideWhenUsed/>
    <w:pPr>
      <w:ind w:left="1417" w:right="0" w:firstLine="0"/>
      <w:spacing w:after="57"/>
    </w:pPr>
  </w:style>
  <w:style w:type="paragraph" w:styleId="1007">
    <w:name w:val="toc 7"/>
    <w:basedOn w:val="1011"/>
    <w:next w:val="1011"/>
    <w:uiPriority w:val="39"/>
    <w:unhideWhenUsed/>
    <w:pPr>
      <w:ind w:left="1701" w:right="0" w:firstLine="0"/>
      <w:spacing w:after="57"/>
    </w:pPr>
  </w:style>
  <w:style w:type="paragraph" w:styleId="1008">
    <w:name w:val="toc 8"/>
    <w:basedOn w:val="1011"/>
    <w:next w:val="1011"/>
    <w:uiPriority w:val="39"/>
    <w:unhideWhenUsed/>
    <w:pPr>
      <w:ind w:left="1984" w:right="0" w:firstLine="0"/>
      <w:spacing w:after="57"/>
    </w:pPr>
  </w:style>
  <w:style w:type="paragraph" w:styleId="1009">
    <w:name w:val="toc 9"/>
    <w:basedOn w:val="1011"/>
    <w:next w:val="1011"/>
    <w:uiPriority w:val="39"/>
    <w:unhideWhenUsed/>
    <w:pPr>
      <w:ind w:left="2268" w:right="0" w:firstLine="0"/>
      <w:spacing w:after="57"/>
    </w:pPr>
  </w:style>
  <w:style w:type="paragraph" w:styleId="1010">
    <w:name w:val="table of figures"/>
    <w:basedOn w:val="1011"/>
    <w:next w:val="1011"/>
    <w:uiPriority w:val="99"/>
    <w:unhideWhenUsed/>
    <w:pPr>
      <w:spacing w:after="0" w:afterAutospacing="0"/>
    </w:pPr>
  </w:style>
  <w:style w:type="paragraph" w:styleId="1011" w:default="1">
    <w:name w:val="Normal"/>
    <w:next w:val="1023"/>
    <w:link w:val="1011"/>
    <w:qFormat/>
    <w:pPr>
      <w:jc w:val="both"/>
      <w:widowControl w:val="off"/>
    </w:pPr>
    <w:rPr>
      <w:rFonts w:ascii="宋体"/>
      <w:sz w:val="34"/>
      <w:lang w:val="en-US" w:eastAsia="zh-CN" w:bidi="ar-SA"/>
    </w:rPr>
  </w:style>
  <w:style w:type="paragraph" w:styleId="1012">
    <w:name w:val="标题 1"/>
    <w:basedOn w:val="1011"/>
    <w:next w:val="1011"/>
    <w:link w:val="1026"/>
    <w:qFormat/>
    <w:pPr>
      <w:numPr>
        <w:ilvl w:val="0"/>
        <w:numId w:val="1"/>
      </w:numPr>
      <w:keepLines/>
      <w:keepNext/>
      <w:spacing w:before="340" w:after="330" w:line="578" w:lineRule="auto"/>
      <w:outlineLvl w:val="0"/>
    </w:pPr>
    <w:rPr>
      <w:b/>
      <w:bCs/>
      <w:sz w:val="44"/>
      <w:szCs w:val="44"/>
    </w:rPr>
  </w:style>
  <w:style w:type="paragraph" w:styleId="1013">
    <w:name w:val="标题 2"/>
    <w:basedOn w:val="1011"/>
    <w:next w:val="1028"/>
    <w:link w:val="1027"/>
    <w:qFormat/>
    <w:pPr>
      <w:numPr>
        <w:ilvl w:val="1"/>
        <w:numId w:val="1"/>
      </w:numPr>
      <w:spacing w:before="156" w:after="156" w:line="360" w:lineRule="auto"/>
      <w:tabs>
        <w:tab w:val="left" w:pos="840" w:leader="none"/>
      </w:tabs>
      <w:outlineLvl w:val="1"/>
    </w:pPr>
    <w:rPr>
      <w:rFonts w:ascii="宋体" w:hAnsi="宋体"/>
      <w:b/>
      <w:szCs w:val="21"/>
    </w:rPr>
  </w:style>
  <w:style w:type="paragraph" w:styleId="1014">
    <w:name w:val="标题 3"/>
    <w:basedOn w:val="1011"/>
    <w:next w:val="1030"/>
    <w:link w:val="1029"/>
    <w:qFormat/>
    <w:pPr>
      <w:keepLines/>
      <w:keepNext/>
      <w:spacing w:before="120" w:after="120" w:line="415" w:lineRule="auto"/>
      <w:outlineLvl w:val="2"/>
    </w:pPr>
    <w:rPr>
      <w:rFonts w:eastAsia="黑体"/>
      <w:b/>
      <w:sz w:val="28"/>
      <w:szCs w:val="20"/>
    </w:rPr>
  </w:style>
  <w:style w:type="paragraph" w:styleId="1015">
    <w:name w:val="标题 4"/>
    <w:basedOn w:val="1011"/>
    <w:next w:val="1011"/>
    <w:link w:val="1032"/>
    <w:qFormat/>
    <w:pPr>
      <w:numPr>
        <w:ilvl w:val="3"/>
        <w:numId w:val="1"/>
      </w:numPr>
      <w:keepLines/>
      <w:keepNext/>
      <w:spacing w:before="280" w:after="290" w:line="376" w:lineRule="auto"/>
      <w:tabs>
        <w:tab w:val="left" w:pos="1680" w:leader="none"/>
      </w:tabs>
      <w:outlineLvl w:val="3"/>
    </w:pPr>
    <w:rPr>
      <w:rFonts w:ascii="Cambria" w:hAnsi="Cambria"/>
      <w:b/>
      <w:bCs/>
      <w:sz w:val="28"/>
      <w:szCs w:val="28"/>
    </w:rPr>
  </w:style>
  <w:style w:type="paragraph" w:styleId="1016">
    <w:name w:val="标题 5"/>
    <w:basedOn w:val="1011"/>
    <w:next w:val="1011"/>
    <w:link w:val="1033"/>
    <w:qFormat/>
    <w:pPr>
      <w:numPr>
        <w:ilvl w:val="4"/>
        <w:numId w:val="1"/>
      </w:numPr>
      <w:keepLines/>
      <w:keepNext/>
      <w:spacing w:before="280" w:after="290" w:line="376" w:lineRule="auto"/>
      <w:tabs>
        <w:tab w:val="left" w:pos="2100" w:leader="none"/>
      </w:tabs>
      <w:outlineLvl w:val="4"/>
    </w:pPr>
    <w:rPr>
      <w:b/>
      <w:bCs/>
      <w:sz w:val="28"/>
      <w:szCs w:val="28"/>
    </w:rPr>
  </w:style>
  <w:style w:type="paragraph" w:styleId="1017">
    <w:name w:val="标题 6"/>
    <w:basedOn w:val="1011"/>
    <w:next w:val="1011"/>
    <w:link w:val="1034"/>
    <w:qFormat/>
    <w:pPr>
      <w:numPr>
        <w:ilvl w:val="5"/>
        <w:numId w:val="1"/>
      </w:numPr>
      <w:keepLines/>
      <w:keepNext/>
      <w:spacing w:before="120" w:after="64" w:line="300" w:lineRule="auto"/>
      <w:tabs>
        <w:tab w:val="left" w:pos="2520" w:leader="none"/>
      </w:tabs>
      <w:outlineLvl w:val="5"/>
    </w:pPr>
    <w:rPr>
      <w:rFonts w:ascii="Arial" w:hAnsi="Arial"/>
      <w:bCs/>
      <w:sz w:val="24"/>
    </w:rPr>
  </w:style>
  <w:style w:type="paragraph" w:styleId="1018">
    <w:name w:val="标题 7"/>
    <w:basedOn w:val="1011"/>
    <w:next w:val="1030"/>
    <w:link w:val="1035"/>
    <w:qFormat/>
    <w:pPr>
      <w:numPr>
        <w:ilvl w:val="6"/>
        <w:numId w:val="1"/>
      </w:numPr>
      <w:keepLines/>
      <w:keepNext/>
      <w:spacing w:before="240" w:after="64" w:line="320" w:lineRule="auto"/>
      <w:tabs>
        <w:tab w:val="left" w:pos="2940" w:leader="none"/>
      </w:tabs>
      <w:outlineLvl w:val="6"/>
    </w:pPr>
    <w:rPr>
      <w:b/>
      <w:sz w:val="24"/>
      <w:szCs w:val="20"/>
    </w:rPr>
  </w:style>
  <w:style w:type="paragraph" w:styleId="1019">
    <w:name w:val="标题 8"/>
    <w:basedOn w:val="1011"/>
    <w:next w:val="1030"/>
    <w:link w:val="1036"/>
    <w:qFormat/>
    <w:pPr>
      <w:numPr>
        <w:ilvl w:val="7"/>
        <w:numId w:val="1"/>
      </w:numPr>
      <w:keepLines/>
      <w:keepNext/>
      <w:spacing w:before="240" w:after="64" w:line="320" w:lineRule="auto"/>
      <w:tabs>
        <w:tab w:val="left" w:pos="3360" w:leader="none"/>
      </w:tabs>
      <w:outlineLvl w:val="7"/>
    </w:pPr>
    <w:rPr>
      <w:rFonts w:ascii="Arial" w:hAnsi="Arial" w:eastAsia="黑体"/>
      <w:sz w:val="24"/>
      <w:szCs w:val="20"/>
    </w:rPr>
  </w:style>
  <w:style w:type="paragraph" w:styleId="1020">
    <w:name w:val="标题 9"/>
    <w:basedOn w:val="1011"/>
    <w:next w:val="1030"/>
    <w:link w:val="1037"/>
    <w:qFormat/>
    <w:pPr>
      <w:numPr>
        <w:ilvl w:val="8"/>
        <w:numId w:val="1"/>
      </w:numPr>
      <w:keepLines/>
      <w:keepNext/>
      <w:spacing w:before="240" w:after="64" w:line="320" w:lineRule="auto"/>
      <w:tabs>
        <w:tab w:val="left" w:pos="3780" w:leader="none"/>
      </w:tabs>
      <w:outlineLvl w:val="8"/>
    </w:pPr>
    <w:rPr>
      <w:rFonts w:ascii="Arial" w:hAnsi="Arial" w:eastAsia="黑体"/>
      <w:szCs w:val="20"/>
    </w:rPr>
  </w:style>
  <w:style w:type="character" w:styleId="1021">
    <w:name w:val="默认段落字体"/>
    <w:next w:val="1021"/>
    <w:link w:val="1011"/>
    <w:rPr>
      <w:rFonts w:ascii="Calibri" w:hAnsi="Calibri" w:eastAsia="宋体" w:cs="Times New Roman"/>
    </w:rPr>
  </w:style>
  <w:style w:type="table" w:styleId="1022">
    <w:name w:val="普通表格"/>
    <w:next w:val="1022"/>
    <w:link w:val="1011"/>
    <w:rPr>
      <w:rFonts w:ascii="Calibri" w:hAnsi="Calibri" w:eastAsia="宋体" w:cs="Times New Roman"/>
    </w:rPr>
    <w:tblPr/>
  </w:style>
  <w:style w:type="paragraph" w:styleId="1023">
    <w:name w:val="段"/>
    <w:next w:val="1011"/>
    <w:link w:val="1024"/>
    <w:pPr>
      <w:ind w:firstLine="420"/>
      <w:jc w:val="both"/>
      <w:tabs>
        <w:tab w:val="center" w:pos="4201" w:leader="none"/>
        <w:tab w:val="right" w:pos="9298" w:leader="dot"/>
      </w:tabs>
    </w:pPr>
    <w:rPr>
      <w:rFonts w:ascii="宋体" w:eastAsia="Times New Roman"/>
      <w:lang w:val="en-US" w:eastAsia="zh-CN" w:bidi="ar-SA"/>
    </w:rPr>
  </w:style>
  <w:style w:type="character" w:styleId="1024">
    <w:name w:val="段 Char Char"/>
    <w:next w:val="1024"/>
    <w:link w:val="1023"/>
    <w:rPr>
      <w:rFonts w:ascii="宋体" w:eastAsia="Times New Roman"/>
      <w:lang w:val="en-US" w:eastAsia="zh-CN" w:bidi="ar-SA"/>
    </w:rPr>
  </w:style>
  <w:style w:type="paragraph" w:styleId="1025">
    <w:name w:val="宏文本"/>
    <w:next w:val="1025"/>
    <w:link w:val="1011"/>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1026">
    <w:name w:val="标题 1 Char"/>
    <w:next w:val="1026"/>
    <w:link w:val="1012"/>
    <w:rPr>
      <w:rFonts w:ascii="Calibri" w:hAnsi="Calibri" w:eastAsia="宋体" w:cs="Times New Roman"/>
      <w:b/>
      <w:bCs/>
      <w:sz w:val="44"/>
      <w:szCs w:val="44"/>
    </w:rPr>
  </w:style>
  <w:style w:type="character" w:styleId="1027">
    <w:name w:val="标题 2 Char"/>
    <w:next w:val="1027"/>
    <w:link w:val="1013"/>
    <w:rPr>
      <w:rFonts w:ascii="宋体" w:hAnsi="宋体" w:eastAsia="宋体" w:cs="Times New Roman"/>
      <w:b/>
      <w:sz w:val="21"/>
      <w:szCs w:val="21"/>
    </w:rPr>
  </w:style>
  <w:style w:type="paragraph" w:styleId="1028">
    <w:name w:val="标准正文"/>
    <w:basedOn w:val="1011"/>
    <w:next w:val="1028"/>
    <w:link w:val="1011"/>
    <w:qFormat/>
    <w:pPr>
      <w:ind w:firstLine="200"/>
      <w:jc w:val="left"/>
      <w:spacing w:line="360" w:lineRule="auto"/>
      <w:widowControl/>
    </w:pPr>
    <w:rPr>
      <w:rFonts w:ascii="宋体" w:hAnsi="宋体" w:eastAsia="Malgun Gothic" w:cs="宋体"/>
      <w:sz w:val="24"/>
      <w:szCs w:val="20"/>
    </w:rPr>
  </w:style>
  <w:style w:type="character" w:styleId="1029">
    <w:name w:val="标题 3 Char"/>
    <w:next w:val="1029"/>
    <w:link w:val="1014"/>
    <w:rPr>
      <w:rFonts w:ascii="Calibri" w:hAnsi="Calibri" w:eastAsia="黑体" w:cs="Times New Roman"/>
      <w:b/>
      <w:sz w:val="28"/>
      <w:lang w:val="en-US" w:eastAsia="zh-CN" w:bidi="ar-SA"/>
    </w:rPr>
  </w:style>
  <w:style w:type="paragraph" w:styleId="1030">
    <w:name w:val="正文缩进"/>
    <w:basedOn w:val="1011"/>
    <w:next w:val="1011"/>
    <w:link w:val="1031"/>
    <w:pPr>
      <w:ind w:firstLine="420"/>
    </w:pPr>
    <w:rPr>
      <w:sz w:val="24"/>
      <w:szCs w:val="20"/>
    </w:rPr>
  </w:style>
  <w:style w:type="character" w:styleId="1031">
    <w:name w:val="正文缩进 Char"/>
    <w:next w:val="1031"/>
    <w:link w:val="1030"/>
    <w:rPr>
      <w:rFonts w:ascii="Calibri" w:hAnsi="Calibri" w:eastAsia="宋体" w:cs="Times New Roman"/>
      <w:sz w:val="24"/>
      <w:lang w:val="en-US" w:eastAsia="zh-CN" w:bidi="ar-SA"/>
    </w:rPr>
  </w:style>
  <w:style w:type="character" w:styleId="1032">
    <w:name w:val="标题 4 字符"/>
    <w:next w:val="1032"/>
    <w:link w:val="1015"/>
    <w:uiPriority w:val="9"/>
    <w:unhideWhenUsed/>
    <w:rPr>
      <w:rFonts w:hint="eastAsia" w:ascii="Calibri Light" w:hAnsi="Calibri Light" w:eastAsia="宋体" w:cs="Times New Roman"/>
      <w:b/>
      <w:sz w:val="28"/>
    </w:rPr>
  </w:style>
  <w:style w:type="character" w:styleId="1033">
    <w:name w:val="标题 5 Char"/>
    <w:next w:val="1033"/>
    <w:link w:val="1016"/>
    <w:rPr>
      <w:rFonts w:ascii="Calibri" w:hAnsi="Calibri" w:eastAsia="宋体" w:cs="Times New Roman"/>
      <w:b/>
      <w:bCs/>
      <w:sz w:val="28"/>
      <w:szCs w:val="28"/>
    </w:rPr>
  </w:style>
  <w:style w:type="character" w:styleId="1034">
    <w:name w:val="标题 6 Char"/>
    <w:next w:val="1034"/>
    <w:link w:val="1017"/>
    <w:rPr>
      <w:rFonts w:ascii="Arial" w:hAnsi="Arial" w:eastAsia="宋体" w:cs="Times New Roman"/>
      <w:bCs/>
      <w:sz w:val="24"/>
      <w:szCs w:val="24"/>
    </w:rPr>
  </w:style>
  <w:style w:type="character" w:styleId="1035">
    <w:name w:val="标题 7 Char"/>
    <w:next w:val="1035"/>
    <w:link w:val="1018"/>
    <w:rPr>
      <w:rFonts w:ascii="Calibri" w:hAnsi="Calibri" w:eastAsia="宋体" w:cs="Times New Roman"/>
      <w:b/>
      <w:sz w:val="24"/>
    </w:rPr>
  </w:style>
  <w:style w:type="character" w:styleId="1036">
    <w:name w:val="标题 8 Char"/>
    <w:next w:val="1036"/>
    <w:link w:val="1019"/>
    <w:rPr>
      <w:rFonts w:ascii="Arial" w:hAnsi="Arial" w:eastAsia="黑体" w:cs="Times New Roman"/>
      <w:sz w:val="24"/>
    </w:rPr>
  </w:style>
  <w:style w:type="character" w:styleId="1037">
    <w:name w:val="标题 9 Char"/>
    <w:next w:val="1037"/>
    <w:link w:val="1020"/>
    <w:rPr>
      <w:rFonts w:ascii="Arial" w:hAnsi="Arial" w:eastAsia="黑体" w:cs="Times New Roman"/>
      <w:sz w:val="21"/>
    </w:rPr>
  </w:style>
  <w:style w:type="paragraph" w:styleId="1038">
    <w:name w:val="列表 3"/>
    <w:basedOn w:val="1011"/>
    <w:next w:val="1038"/>
    <w:link w:val="1011"/>
    <w:pPr>
      <w:ind w:left="100" w:hanging="200"/>
      <w:spacing w:line="420" w:lineRule="exact"/>
    </w:pPr>
    <w:rPr>
      <w:rFonts w:ascii="Calibri" w:hAnsi="Calibri" w:eastAsia="宋体" w:cs="Times New Roman"/>
      <w:sz w:val="24"/>
    </w:rPr>
  </w:style>
  <w:style w:type="paragraph" w:styleId="1039">
    <w:name w:val="目录 7"/>
    <w:basedOn w:val="1011"/>
    <w:next w:val="1011"/>
    <w:link w:val="1011"/>
    <w:pPr>
      <w:ind w:left="1260"/>
      <w:jc w:val="left"/>
    </w:pPr>
    <w:rPr>
      <w:rFonts w:ascii="Calibri" w:hAnsi="Calibri" w:eastAsia="宋体" w:cs="Times New Roman"/>
      <w:sz w:val="18"/>
      <w:szCs w:val="18"/>
    </w:rPr>
  </w:style>
  <w:style w:type="paragraph" w:styleId="1040">
    <w:name w:val="列表编号 2"/>
    <w:basedOn w:val="1011"/>
    <w:next w:val="1011"/>
    <w:link w:val="1011"/>
    <w:pPr>
      <w:numPr>
        <w:ilvl w:val="0"/>
        <w:numId w:val="2"/>
      </w:numPr>
      <w:ind w:left="907" w:hanging="340"/>
      <w:jc w:val="left"/>
      <w:spacing w:before="80" w:after="80" w:line="360" w:lineRule="auto"/>
      <w:tabs>
        <w:tab w:val="left" w:pos="1287" w:leader="none"/>
      </w:tabs>
    </w:pPr>
    <w:rPr>
      <w:rFonts w:ascii="Calibri" w:hAnsi="Calibri" w:eastAsia="宋体" w:cs="Times New Roman"/>
      <w:bCs/>
      <w:sz w:val="24"/>
    </w:rPr>
  </w:style>
  <w:style w:type="paragraph" w:styleId="1041">
    <w:name w:val="列表项目符号 4"/>
    <w:basedOn w:val="1011"/>
    <w:next w:val="1041"/>
    <w:link w:val="1011"/>
    <w:pPr>
      <w:numPr>
        <w:ilvl w:val="0"/>
        <w:numId w:val="3"/>
      </w:numPr>
      <w:tabs>
        <w:tab w:val="left" w:pos="1620" w:leader="none"/>
      </w:tabs>
    </w:pPr>
    <w:rPr>
      <w:rFonts w:ascii="Calibri" w:hAnsi="Calibri" w:eastAsia="宋体" w:cs="Times New Roman"/>
    </w:rPr>
  </w:style>
  <w:style w:type="paragraph" w:styleId="1042">
    <w:name w:val="列表编号"/>
    <w:basedOn w:val="1011"/>
    <w:next w:val="1011"/>
    <w:link w:val="1011"/>
    <w:pPr>
      <w:numPr>
        <w:ilvl w:val="0"/>
        <w:numId w:val="4"/>
      </w:numPr>
      <w:ind w:left="907" w:hanging="283"/>
      <w:jc w:val="left"/>
      <w:spacing w:before="80" w:after="80" w:line="360" w:lineRule="auto"/>
      <w:tabs>
        <w:tab w:val="left" w:pos="907" w:leader="none"/>
      </w:tabs>
    </w:pPr>
    <w:rPr>
      <w:rFonts w:ascii="Calibri" w:hAnsi="Calibri" w:eastAsia="宋体" w:cs="Times New Roman"/>
      <w:sz w:val="24"/>
    </w:rPr>
  </w:style>
  <w:style w:type="paragraph" w:styleId="1043">
    <w:name w:val="题注"/>
    <w:basedOn w:val="1011"/>
    <w:next w:val="1011"/>
    <w:link w:val="1044"/>
    <w:qFormat/>
    <w:pPr>
      <w:ind w:firstLine="501"/>
      <w:outlineLvl w:val="4"/>
    </w:pPr>
    <w:rPr>
      <w:rFonts w:ascii="Cambria" w:hAnsi="Cambria" w:eastAsia="黑体"/>
      <w:sz w:val="20"/>
      <w:szCs w:val="20"/>
    </w:rPr>
  </w:style>
  <w:style w:type="character" w:styleId="1044">
    <w:name w:val="题注 Char"/>
    <w:next w:val="1044"/>
    <w:link w:val="1043"/>
    <w:rPr>
      <w:rFonts w:ascii="Cambria" w:hAnsi="Cambria" w:eastAsia="黑体" w:cs="Times New Roman"/>
    </w:rPr>
  </w:style>
  <w:style w:type="paragraph" w:styleId="1045">
    <w:name w:val="列表项目符号"/>
    <w:basedOn w:val="1011"/>
    <w:next w:val="1045"/>
    <w:link w:val="1011"/>
    <w:pPr>
      <w:numPr>
        <w:ilvl w:val="0"/>
        <w:numId w:val="5"/>
      </w:numPr>
      <w:jc w:val="left"/>
      <w:spacing w:after="80" w:line="360" w:lineRule="auto"/>
    </w:pPr>
    <w:rPr>
      <w:rFonts w:ascii="Calibri" w:hAnsi="Calibri" w:eastAsia="宋体" w:cs="Times New Roman"/>
      <w:sz w:val="24"/>
    </w:rPr>
  </w:style>
  <w:style w:type="paragraph" w:styleId="1046">
    <w:name w:val="文档结构图"/>
    <w:basedOn w:val="1011"/>
    <w:next w:val="1046"/>
    <w:link w:val="1047"/>
    <w:pPr>
      <w:shd w:val="clear" w:color="auto" w:fill="000080"/>
    </w:pPr>
  </w:style>
  <w:style w:type="character" w:styleId="1047">
    <w:name w:val="文档结构图 Char"/>
    <w:next w:val="1047"/>
    <w:link w:val="1046"/>
    <w:rPr>
      <w:rFonts w:ascii="Calibri" w:hAnsi="Calibri" w:eastAsia="宋体" w:cs="Times New Roman"/>
      <w:sz w:val="21"/>
      <w:szCs w:val="24"/>
      <w:lang w:val="en-US" w:eastAsia="zh-CN" w:bidi="ar-SA"/>
    </w:rPr>
  </w:style>
  <w:style w:type="paragraph" w:styleId="1048">
    <w:name w:val="批注文字"/>
    <w:basedOn w:val="1011"/>
    <w:next w:val="1048"/>
    <w:link w:val="1049"/>
    <w:qFormat/>
    <w:pPr>
      <w:jc w:val="left"/>
    </w:pPr>
  </w:style>
  <w:style w:type="character" w:styleId="1049">
    <w:name w:val="批注文字 Char3"/>
    <w:next w:val="1049"/>
    <w:link w:val="1048"/>
    <w:rPr>
      <w:rFonts w:ascii="Calibri" w:hAnsi="Calibri" w:eastAsia="宋体" w:cs="Times New Roman"/>
      <w:sz w:val="21"/>
      <w:szCs w:val="24"/>
      <w:lang w:val="en-US" w:eastAsia="zh-CN" w:bidi="ar-SA"/>
    </w:rPr>
  </w:style>
  <w:style w:type="paragraph" w:styleId="1050">
    <w:name w:val="正文文本 3"/>
    <w:basedOn w:val="1011"/>
    <w:next w:val="1050"/>
    <w:link w:val="1011"/>
    <w:pPr>
      <w:spacing w:after="120"/>
    </w:pPr>
    <w:rPr>
      <w:rFonts w:ascii="Calibri" w:hAnsi="Calibri" w:eastAsia="宋体" w:cs="Times New Roman"/>
      <w:sz w:val="16"/>
      <w:szCs w:val="16"/>
    </w:rPr>
  </w:style>
  <w:style w:type="paragraph" w:styleId="1051">
    <w:name w:val="列表项目符号 3"/>
    <w:basedOn w:val="1011"/>
    <w:next w:val="1051"/>
    <w:link w:val="1011"/>
    <w:pPr>
      <w:numPr>
        <w:ilvl w:val="0"/>
        <w:numId w:val="6"/>
      </w:numPr>
      <w:tabs>
        <w:tab w:val="left" w:pos="1200" w:leader="none"/>
      </w:tabs>
    </w:pPr>
    <w:rPr>
      <w:rFonts w:ascii="Calibri" w:hAnsi="Calibri" w:eastAsia="宋体" w:cs="Times New Roman"/>
    </w:rPr>
  </w:style>
  <w:style w:type="paragraph" w:styleId="1052">
    <w:name w:val="正文文本"/>
    <w:basedOn w:val="1011"/>
    <w:next w:val="1052"/>
    <w:link w:val="1053"/>
    <w:pPr>
      <w:spacing w:after="120" w:line="400" w:lineRule="exact"/>
    </w:pPr>
    <w:rPr>
      <w:rFonts w:ascii="宋体"/>
      <w:sz w:val="24"/>
      <w:szCs w:val="20"/>
    </w:rPr>
  </w:style>
  <w:style w:type="character" w:styleId="1053">
    <w:name w:val="正文文本 Char2"/>
    <w:next w:val="1053"/>
    <w:link w:val="1052"/>
    <w:rPr>
      <w:rFonts w:ascii="宋体" w:hAnsi="Calibri" w:eastAsia="宋体" w:cs="Times New Roman"/>
      <w:sz w:val="24"/>
      <w:lang w:val="en-US" w:eastAsia="zh-CN" w:bidi="ar-SA"/>
    </w:rPr>
  </w:style>
  <w:style w:type="paragraph" w:styleId="1054">
    <w:name w:val="正文文本缩进"/>
    <w:basedOn w:val="1011"/>
    <w:next w:val="1011"/>
    <w:link w:val="1055"/>
    <w:pPr>
      <w:numPr>
        <w:ilvl w:val="2"/>
        <w:numId w:val="7"/>
      </w:numPr>
      <w:ind w:left="0" w:firstLine="480"/>
      <w:spacing w:line="360" w:lineRule="exact"/>
      <w:tabs>
        <w:tab w:val="clear" w:pos="1304" w:leader="none"/>
      </w:tabs>
    </w:pPr>
    <w:rPr>
      <w:rFonts w:ascii="宋体"/>
      <w:color w:val="ff0000"/>
      <w:sz w:val="24"/>
    </w:rPr>
  </w:style>
  <w:style w:type="character" w:styleId="1055">
    <w:name w:val="正文文本缩进 Char"/>
    <w:next w:val="1055"/>
    <w:link w:val="1054"/>
    <w:rPr>
      <w:rFonts w:ascii="宋体" w:hAnsi="Calibri" w:eastAsia="宋体" w:cs="Times New Roman"/>
      <w:color w:val="ff0000"/>
      <w:sz w:val="24"/>
      <w:szCs w:val="24"/>
    </w:rPr>
  </w:style>
  <w:style w:type="paragraph" w:styleId="1056">
    <w:name w:val="列表编号 3"/>
    <w:basedOn w:val="1011"/>
    <w:next w:val="1056"/>
    <w:link w:val="1011"/>
    <w:pPr>
      <w:numPr>
        <w:ilvl w:val="0"/>
        <w:numId w:val="8"/>
      </w:numPr>
      <w:ind w:left="1191" w:hanging="340"/>
      <w:jc w:val="left"/>
      <w:spacing w:before="80" w:after="80" w:line="360" w:lineRule="auto"/>
      <w:tabs>
        <w:tab w:val="left" w:pos="1211" w:leader="none"/>
      </w:tabs>
    </w:pPr>
    <w:rPr>
      <w:rFonts w:ascii="Calibri" w:hAnsi="Calibri" w:eastAsia="宋体" w:cs="Times New Roman"/>
      <w:sz w:val="24"/>
    </w:rPr>
  </w:style>
  <w:style w:type="paragraph" w:styleId="1057">
    <w:name w:val="文本块"/>
    <w:basedOn w:val="1012"/>
    <w:next w:val="1011"/>
    <w:link w:val="1011"/>
    <w:pPr>
      <w:ind w:left="-716" w:right="-874" w:hanging="2"/>
    </w:pPr>
    <w:rPr>
      <w:rFonts w:ascii="Calibri" w:hAnsi="Calibri" w:eastAsia="宋体" w:cs="Times New Roman"/>
      <w:sz w:val="28"/>
    </w:rPr>
  </w:style>
  <w:style w:type="paragraph" w:styleId="1058">
    <w:name w:val="列表项目符号 2"/>
    <w:basedOn w:val="1011"/>
    <w:next w:val="1058"/>
    <w:link w:val="1011"/>
    <w:pPr>
      <w:numPr>
        <w:ilvl w:val="0"/>
        <w:numId w:val="9"/>
      </w:numPr>
      <w:tabs>
        <w:tab w:val="left" w:pos="780" w:leader="none"/>
      </w:tabs>
    </w:pPr>
    <w:rPr>
      <w:rFonts w:ascii="Calibri" w:hAnsi="Calibri" w:eastAsia="宋体" w:cs="Times New Roman"/>
    </w:rPr>
  </w:style>
  <w:style w:type="paragraph" w:styleId="1059">
    <w:name w:val="目录 5"/>
    <w:basedOn w:val="1011"/>
    <w:next w:val="1011"/>
    <w:link w:val="1011"/>
    <w:pPr>
      <w:ind w:left="840"/>
      <w:jc w:val="left"/>
    </w:pPr>
    <w:rPr>
      <w:rFonts w:ascii="Calibri" w:hAnsi="Calibri" w:eastAsia="宋体" w:cs="Times New Roman"/>
      <w:sz w:val="18"/>
      <w:szCs w:val="18"/>
    </w:rPr>
  </w:style>
  <w:style w:type="paragraph" w:styleId="1060">
    <w:name w:val="目录 3"/>
    <w:basedOn w:val="1011"/>
    <w:next w:val="1011"/>
    <w:link w:val="1011"/>
    <w:pPr>
      <w:ind w:left="420"/>
      <w:jc w:val="left"/>
    </w:pPr>
    <w:rPr>
      <w:rFonts w:ascii="Calibri" w:hAnsi="Calibri" w:eastAsia="宋体" w:cs="Times New Roman"/>
      <w:i/>
      <w:iCs/>
      <w:sz w:val="20"/>
      <w:szCs w:val="20"/>
    </w:rPr>
  </w:style>
  <w:style w:type="paragraph" w:styleId="1061">
    <w:name w:val="纯文本"/>
    <w:basedOn w:val="1011"/>
    <w:next w:val="1061"/>
    <w:link w:val="1062"/>
    <w:rPr>
      <w:rFonts w:ascii="宋体" w:hAnsi="Courier New" w:eastAsia="楷体_GB2312"/>
      <w:sz w:val="26"/>
      <w:szCs w:val="20"/>
    </w:rPr>
  </w:style>
  <w:style w:type="character" w:styleId="1062">
    <w:name w:val="纯文本 Char"/>
    <w:next w:val="1062"/>
    <w:link w:val="1061"/>
    <w:rPr>
      <w:rFonts w:ascii="宋体" w:hAnsi="Courier New" w:eastAsia="楷体_GB2312" w:cs="Times New Roman"/>
      <w:sz w:val="26"/>
      <w:lang w:val="en-US" w:eastAsia="zh-CN" w:bidi="ar-SA"/>
    </w:rPr>
  </w:style>
  <w:style w:type="paragraph" w:styleId="1063">
    <w:name w:val="列表项目符号 5"/>
    <w:basedOn w:val="1011"/>
    <w:next w:val="1063"/>
    <w:link w:val="1011"/>
    <w:pPr>
      <w:numPr>
        <w:ilvl w:val="0"/>
        <w:numId w:val="10"/>
      </w:numPr>
      <w:tabs>
        <w:tab w:val="left" w:pos="2040" w:leader="none"/>
      </w:tabs>
    </w:pPr>
    <w:rPr>
      <w:rFonts w:ascii="Calibri" w:hAnsi="Calibri" w:eastAsia="宋体" w:cs="Times New Roman"/>
    </w:rPr>
  </w:style>
  <w:style w:type="paragraph" w:styleId="1064">
    <w:name w:val="目录 8"/>
    <w:basedOn w:val="1011"/>
    <w:next w:val="1011"/>
    <w:link w:val="1011"/>
    <w:pPr>
      <w:ind w:left="1470"/>
      <w:jc w:val="center"/>
      <w:spacing w:line="360" w:lineRule="auto"/>
      <w:widowControl/>
    </w:pPr>
    <w:rPr>
      <w:rFonts w:ascii="Calibri" w:hAnsi="Calibri" w:eastAsia="宋体" w:cs="Times New Roman"/>
      <w:sz w:val="18"/>
      <w:szCs w:val="18"/>
    </w:rPr>
  </w:style>
  <w:style w:type="paragraph" w:styleId="1065">
    <w:name w:val="日期"/>
    <w:basedOn w:val="1011"/>
    <w:next w:val="1011"/>
    <w:link w:val="1066"/>
    <w:rPr>
      <w:rFonts w:ascii="宋体" w:hAnsi="宋体" w:eastAsia="楷体_GB2312"/>
      <w:sz w:val="24"/>
      <w:szCs w:val="20"/>
    </w:rPr>
  </w:style>
  <w:style w:type="character" w:styleId="1066">
    <w:name w:val="日期 Char"/>
    <w:next w:val="1066"/>
    <w:link w:val="1065"/>
    <w:rPr>
      <w:rFonts w:ascii="宋体" w:hAnsi="宋体" w:eastAsia="楷体_GB2312" w:cs="Times New Roman"/>
      <w:sz w:val="24"/>
      <w:lang w:val="en-US" w:eastAsia="zh-CN" w:bidi="ar-SA"/>
    </w:rPr>
  </w:style>
  <w:style w:type="paragraph" w:styleId="1067">
    <w:name w:val="正文文本缩进 2"/>
    <w:basedOn w:val="1011"/>
    <w:next w:val="1067"/>
    <w:link w:val="1011"/>
    <w:pPr>
      <w:ind w:firstLine="420"/>
      <w:spacing w:line="360" w:lineRule="exact"/>
    </w:pPr>
    <w:rPr>
      <w:rFonts w:ascii="宋体" w:hAnsi="Calibri" w:eastAsia="宋体" w:cs="Times New Roman"/>
    </w:rPr>
  </w:style>
  <w:style w:type="paragraph" w:styleId="1068">
    <w:name w:val="尾注文本"/>
    <w:basedOn w:val="1011"/>
    <w:next w:val="1068"/>
    <w:link w:val="1011"/>
    <w:pPr>
      <w:jc w:val="left"/>
    </w:pPr>
    <w:rPr>
      <w:rFonts w:ascii="Calibri" w:hAnsi="Calibri" w:eastAsia="宋体" w:cs="Times New Roman"/>
    </w:rPr>
  </w:style>
  <w:style w:type="paragraph" w:styleId="1069">
    <w:name w:val="批注框文本"/>
    <w:basedOn w:val="1011"/>
    <w:next w:val="1069"/>
    <w:link w:val="1070"/>
    <w:rPr>
      <w:sz w:val="18"/>
      <w:szCs w:val="18"/>
    </w:rPr>
  </w:style>
  <w:style w:type="character" w:styleId="1070">
    <w:name w:val="批注框文本 Char"/>
    <w:next w:val="1070"/>
    <w:link w:val="1069"/>
    <w:rPr>
      <w:rFonts w:ascii="Calibri" w:hAnsi="Calibri" w:eastAsia="宋体" w:cs="Times New Roman"/>
      <w:sz w:val="18"/>
      <w:szCs w:val="18"/>
      <w:lang w:val="en-US" w:eastAsia="zh-CN" w:bidi="ar-SA"/>
    </w:rPr>
  </w:style>
  <w:style w:type="paragraph" w:styleId="1071">
    <w:name w:val="页脚"/>
    <w:basedOn w:val="1011"/>
    <w:next w:val="1071"/>
    <w:link w:val="1072"/>
    <w:pPr>
      <w:jc w:val="left"/>
      <w:tabs>
        <w:tab w:val="center" w:pos="4153" w:leader="none"/>
        <w:tab w:val="right" w:pos="8306" w:leader="none"/>
      </w:tabs>
    </w:pPr>
    <w:rPr>
      <w:sz w:val="18"/>
      <w:szCs w:val="18"/>
    </w:rPr>
  </w:style>
  <w:style w:type="character" w:styleId="1072">
    <w:name w:val="页脚 Char"/>
    <w:next w:val="1072"/>
    <w:link w:val="1071"/>
    <w:rPr>
      <w:rFonts w:ascii="Calibri" w:hAnsi="Calibri" w:eastAsia="宋体" w:cs="Times New Roman"/>
      <w:sz w:val="18"/>
      <w:szCs w:val="18"/>
      <w:lang w:val="en-US" w:eastAsia="zh-CN" w:bidi="ar-SA"/>
    </w:rPr>
  </w:style>
  <w:style w:type="paragraph" w:styleId="1073">
    <w:name w:val="寄信人地址"/>
    <w:basedOn w:val="1011"/>
    <w:next w:val="1073"/>
    <w:link w:val="1011"/>
    <w:qFormat/>
    <w:rPr>
      <w:rFonts w:ascii="Arial" w:hAnsi="Arial" w:eastAsia="宋体" w:cs="Times New Roman"/>
    </w:rPr>
  </w:style>
  <w:style w:type="paragraph" w:styleId="1074">
    <w:name w:val="页眉"/>
    <w:basedOn w:val="1011"/>
    <w:next w:val="1074"/>
    <w:link w:val="1075"/>
    <w:pPr>
      <w:jc w:val="center"/>
      <w:tabs>
        <w:tab w:val="center" w:pos="4153" w:leader="none"/>
        <w:tab w:val="right" w:pos="8306" w:leader="none"/>
      </w:tabs>
      <w:pBdr>
        <w:bottom w:val="single" w:color="000000" w:sz="6" w:space="1"/>
      </w:pBdr>
    </w:pPr>
    <w:rPr>
      <w:sz w:val="18"/>
      <w:szCs w:val="18"/>
    </w:rPr>
  </w:style>
  <w:style w:type="character" w:styleId="1075">
    <w:name w:val="页眉 Char"/>
    <w:next w:val="1075"/>
    <w:link w:val="1074"/>
    <w:rPr>
      <w:rFonts w:ascii="Calibri" w:hAnsi="Calibri" w:eastAsia="宋体" w:cs="Times New Roman"/>
      <w:sz w:val="18"/>
      <w:szCs w:val="18"/>
      <w:lang w:val="en-US" w:eastAsia="zh-CN" w:bidi="ar-SA"/>
    </w:rPr>
  </w:style>
  <w:style w:type="paragraph" w:styleId="1076">
    <w:name w:val="目录 1"/>
    <w:basedOn w:val="1011"/>
    <w:next w:val="1011"/>
    <w:link w:val="1011"/>
    <w:uiPriority w:val="39"/>
    <w:pPr>
      <w:jc w:val="left"/>
      <w:spacing w:before="120" w:after="120"/>
    </w:pPr>
    <w:rPr>
      <w:rFonts w:ascii="Calibri" w:hAnsi="Calibri" w:eastAsia="宋体" w:cs="Times New Roman"/>
      <w:b/>
      <w:bCs/>
      <w:caps/>
      <w:sz w:val="20"/>
      <w:szCs w:val="20"/>
    </w:rPr>
  </w:style>
  <w:style w:type="paragraph" w:styleId="1077">
    <w:name w:val="目录 4"/>
    <w:basedOn w:val="1011"/>
    <w:next w:val="1011"/>
    <w:link w:val="1011"/>
    <w:pPr>
      <w:ind w:left="630"/>
      <w:jc w:val="left"/>
    </w:pPr>
    <w:rPr>
      <w:rFonts w:ascii="Calibri" w:hAnsi="Calibri" w:eastAsia="宋体" w:cs="Times New Roman"/>
      <w:sz w:val="18"/>
      <w:szCs w:val="18"/>
    </w:rPr>
  </w:style>
  <w:style w:type="paragraph" w:styleId="1078">
    <w:name w:val="索引标题"/>
    <w:basedOn w:val="1011"/>
    <w:next w:val="1079"/>
    <w:link w:val="1011"/>
    <w:rPr>
      <w:rFonts w:ascii="Calibri" w:hAnsi="Calibri" w:eastAsia="宋体" w:cs="Times New Roman"/>
    </w:rPr>
  </w:style>
  <w:style w:type="paragraph" w:styleId="1079">
    <w:name w:val="索引 1"/>
    <w:basedOn w:val="1011"/>
    <w:next w:val="1011"/>
    <w:link w:val="1011"/>
    <w:pPr>
      <w:jc w:val="center"/>
      <w:spacing w:line="220" w:lineRule="exact"/>
    </w:pPr>
    <w:rPr>
      <w:rFonts w:ascii="仿宋_GB2312" w:hAnsi="Calibri" w:eastAsia="仿宋_GB2312" w:cs="Times New Roman"/>
      <w:szCs w:val="21"/>
    </w:rPr>
  </w:style>
  <w:style w:type="paragraph" w:styleId="1080">
    <w:name w:val="副标题"/>
    <w:basedOn w:val="1011"/>
    <w:next w:val="1011"/>
    <w:link w:val="1011"/>
    <w:qFormat/>
    <w:pPr>
      <w:jc w:val="center"/>
      <w:spacing w:before="240" w:after="60" w:line="312" w:lineRule="auto"/>
      <w:outlineLvl w:val="1"/>
    </w:pPr>
    <w:rPr>
      <w:rFonts w:ascii="Cambria" w:hAnsi="Cambria" w:eastAsia="宋体" w:cs="Times New Roman"/>
      <w:b/>
      <w:bCs/>
      <w:sz w:val="32"/>
      <w:szCs w:val="32"/>
    </w:rPr>
  </w:style>
  <w:style w:type="paragraph" w:styleId="1081">
    <w:name w:val="列表"/>
    <w:basedOn w:val="1011"/>
    <w:next w:val="1081"/>
    <w:link w:val="1011"/>
    <w:pPr>
      <w:ind w:left="420" w:hanging="420"/>
    </w:pPr>
    <w:rPr>
      <w:rFonts w:ascii="Calibri" w:hAnsi="Calibri" w:eastAsia="宋体" w:cs="Times New Roman"/>
      <w:szCs w:val="20"/>
    </w:rPr>
  </w:style>
  <w:style w:type="paragraph" w:styleId="1082">
    <w:name w:val="脚注文本"/>
    <w:basedOn w:val="1012"/>
    <w:next w:val="1057"/>
    <w:link w:val="1011"/>
    <w:pPr>
      <w:jc w:val="left"/>
    </w:pPr>
    <w:rPr>
      <w:rFonts w:ascii="Calibri" w:hAnsi="Calibri" w:eastAsia="宋体" w:cs="Times New Roman"/>
      <w:sz w:val="18"/>
      <w:szCs w:val="20"/>
    </w:rPr>
  </w:style>
  <w:style w:type="paragraph" w:styleId="1083">
    <w:name w:val="目录 6"/>
    <w:basedOn w:val="1011"/>
    <w:next w:val="1011"/>
    <w:link w:val="1011"/>
    <w:pPr>
      <w:ind w:left="1050"/>
      <w:jc w:val="left"/>
    </w:pPr>
    <w:rPr>
      <w:rFonts w:ascii="Calibri" w:hAnsi="Calibri" w:eastAsia="宋体" w:cs="Times New Roman"/>
      <w:sz w:val="18"/>
      <w:szCs w:val="18"/>
    </w:rPr>
  </w:style>
  <w:style w:type="paragraph" w:styleId="1084">
    <w:name w:val="正文文本缩进 3"/>
    <w:basedOn w:val="1011"/>
    <w:next w:val="1084"/>
    <w:link w:val="1085"/>
    <w:pPr>
      <w:ind w:left="540"/>
      <w:spacing w:line="360" w:lineRule="exact"/>
    </w:pPr>
    <w:rPr>
      <w:color w:val="0000ff"/>
      <w:sz w:val="24"/>
    </w:rPr>
  </w:style>
  <w:style w:type="character" w:styleId="1085">
    <w:name w:val="正文文本缩进 3 Char"/>
    <w:next w:val="1085"/>
    <w:link w:val="1084"/>
    <w:rPr>
      <w:rFonts w:ascii="Calibri" w:hAnsi="Calibri" w:eastAsia="宋体" w:cs="Times New Roman"/>
      <w:color w:val="0000ff"/>
      <w:sz w:val="24"/>
      <w:szCs w:val="24"/>
      <w:lang w:val="en-US" w:eastAsia="zh-CN" w:bidi="ar-SA"/>
    </w:rPr>
  </w:style>
  <w:style w:type="paragraph" w:styleId="1086">
    <w:name w:val="图表目录"/>
    <w:basedOn w:val="1011"/>
    <w:next w:val="1011"/>
    <w:link w:val="1011"/>
    <w:pPr>
      <w:ind w:left="840" w:hanging="420"/>
      <w:jc w:val="left"/>
      <w:widowControl/>
    </w:pPr>
    <w:rPr>
      <w:rFonts w:ascii="Calibri" w:hAnsi="Calibri" w:eastAsia="宋体" w:cs="Times New Roman"/>
      <w:sz w:val="24"/>
    </w:rPr>
  </w:style>
  <w:style w:type="paragraph" w:styleId="1087">
    <w:name w:val="目录 2"/>
    <w:basedOn w:val="1011"/>
    <w:next w:val="1011"/>
    <w:link w:val="1011"/>
    <w:pPr>
      <w:ind w:left="210"/>
      <w:jc w:val="left"/>
    </w:pPr>
    <w:rPr>
      <w:rFonts w:ascii="Calibri" w:hAnsi="Calibri" w:eastAsia="宋体" w:cs="Times New Roman"/>
      <w:smallCaps/>
      <w:sz w:val="20"/>
      <w:szCs w:val="20"/>
    </w:rPr>
  </w:style>
  <w:style w:type="paragraph" w:styleId="1088">
    <w:name w:val="目录 9"/>
    <w:basedOn w:val="1011"/>
    <w:next w:val="1011"/>
    <w:link w:val="1011"/>
    <w:pPr>
      <w:ind w:left="1680"/>
      <w:jc w:val="left"/>
    </w:pPr>
    <w:rPr>
      <w:rFonts w:ascii="Calibri" w:hAnsi="Calibri" w:eastAsia="宋体" w:cs="Times New Roman"/>
      <w:sz w:val="18"/>
      <w:szCs w:val="18"/>
    </w:rPr>
  </w:style>
  <w:style w:type="paragraph" w:styleId="1089">
    <w:name w:val="正文文本 2"/>
    <w:basedOn w:val="1011"/>
    <w:next w:val="1089"/>
    <w:link w:val="1090"/>
    <w:pPr>
      <w:ind w:right="-97"/>
      <w:spacing w:line="360" w:lineRule="auto"/>
    </w:pPr>
    <w:rPr>
      <w:rFonts w:ascii="宋体" w:hAnsi="宋体"/>
      <w:sz w:val="24"/>
    </w:rPr>
  </w:style>
  <w:style w:type="character" w:styleId="1090">
    <w:name w:val="正文文本 2 Char"/>
    <w:next w:val="1090"/>
    <w:link w:val="1089"/>
    <w:rPr>
      <w:rFonts w:ascii="宋体" w:hAnsi="宋体" w:eastAsia="宋体" w:cs="Times New Roman"/>
      <w:sz w:val="24"/>
      <w:szCs w:val="24"/>
      <w:lang w:val="en-US" w:eastAsia="zh-CN" w:bidi="ar-SA"/>
    </w:rPr>
  </w:style>
  <w:style w:type="paragraph" w:styleId="1091">
    <w:name w:val="HTML 预设格式"/>
    <w:basedOn w:val="1011"/>
    <w:next w:val="1091"/>
    <w:link w:val="1092"/>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cs="Courier New"/>
      <w:sz w:val="18"/>
      <w:szCs w:val="18"/>
    </w:rPr>
  </w:style>
  <w:style w:type="character" w:styleId="1092">
    <w:name w:val="HTML 预设格式 Char2"/>
    <w:next w:val="1092"/>
    <w:link w:val="1091"/>
    <w:rPr>
      <w:rFonts w:eastAsia="黑体" w:cs="Courier New"/>
      <w:sz w:val="18"/>
      <w:szCs w:val="18"/>
      <w:lang w:val="en-US" w:eastAsia="zh-CN" w:bidi="ar-SA"/>
    </w:rPr>
  </w:style>
  <w:style w:type="paragraph" w:styleId="1093">
    <w:name w:val="普通(网站)"/>
    <w:basedOn w:val="1011"/>
    <w:next w:val="1093"/>
    <w:link w:val="1011"/>
    <w:pPr>
      <w:jc w:val="left"/>
      <w:spacing w:before="100" w:beforeAutospacing="1" w:after="100" w:afterAutospacing="1"/>
      <w:widowControl/>
    </w:pPr>
    <w:rPr>
      <w:rFonts w:ascii="Arial Unicode MS" w:hAnsi="Arial Unicode MS" w:eastAsia="Arial Unicode MS" w:cs="Times New Roman"/>
      <w:color w:val="000000"/>
      <w:sz w:val="24"/>
    </w:rPr>
  </w:style>
  <w:style w:type="paragraph" w:styleId="1094">
    <w:name w:val="索引 2"/>
    <w:basedOn w:val="1011"/>
    <w:next w:val="1011"/>
    <w:link w:val="1011"/>
    <w:pPr>
      <w:ind w:left="200"/>
      <w:jc w:val="left"/>
      <w:widowControl/>
    </w:pPr>
    <w:rPr>
      <w:rFonts w:ascii="Calibri" w:hAnsi="Calibri" w:eastAsia="宋体" w:cs="Times New Roman"/>
      <w:sz w:val="20"/>
      <w:szCs w:val="20"/>
    </w:rPr>
  </w:style>
  <w:style w:type="paragraph" w:styleId="1095">
    <w:name w:val="标题"/>
    <w:basedOn w:val="1011"/>
    <w:next w:val="1095"/>
    <w:link w:val="1011"/>
    <w:qFormat/>
    <w:pPr>
      <w:jc w:val="center"/>
      <w:spacing w:before="240" w:after="60" w:line="420" w:lineRule="atLeast"/>
      <w:outlineLvl w:val="0"/>
    </w:pPr>
    <w:rPr>
      <w:rFonts w:ascii="Arial" w:hAnsi="Arial" w:eastAsia="宋体" w:cs="Times New Roman"/>
      <w:b/>
      <w:sz w:val="32"/>
      <w:szCs w:val="20"/>
    </w:rPr>
  </w:style>
  <w:style w:type="paragraph" w:styleId="1096">
    <w:name w:val="批注主题"/>
    <w:basedOn w:val="1048"/>
    <w:next w:val="1048"/>
    <w:link w:val="1097"/>
    <w:rPr>
      <w:b/>
      <w:bCs/>
    </w:rPr>
  </w:style>
  <w:style w:type="character" w:styleId="1097">
    <w:name w:val="批注主题 Char"/>
    <w:next w:val="1097"/>
    <w:link w:val="1096"/>
    <w:rPr>
      <w:rFonts w:ascii="Calibri" w:hAnsi="Calibri" w:eastAsia="宋体" w:cs="Times New Roman"/>
      <w:b/>
      <w:bCs/>
      <w:sz w:val="21"/>
      <w:szCs w:val="24"/>
      <w:lang w:val="en-US" w:eastAsia="zh-CN" w:bidi="ar-SA"/>
    </w:rPr>
  </w:style>
  <w:style w:type="paragraph" w:styleId="1098">
    <w:name w:val="正文首行缩进"/>
    <w:basedOn w:val="1052"/>
    <w:next w:val="1098"/>
    <w:link w:val="1099"/>
    <w:pPr>
      <w:numPr>
        <w:ilvl w:val="0"/>
        <w:numId w:val="11"/>
      </w:numPr>
      <w:ind w:left="0" w:firstLine="420"/>
      <w:jc w:val="left"/>
      <w:spacing w:before="80" w:line="360" w:lineRule="auto"/>
      <w:tabs>
        <w:tab w:val="clear" w:pos="1200" w:leader="none"/>
      </w:tabs>
    </w:pPr>
    <w:rPr>
      <w:rFonts w:ascii="Calibri"/>
      <w:szCs w:val="24"/>
    </w:rPr>
  </w:style>
  <w:style w:type="character" w:styleId="1099">
    <w:name w:val="正文首行缩进 Char"/>
    <w:next w:val="1099"/>
    <w:link w:val="1098"/>
    <w:rPr>
      <w:rFonts w:ascii="Calibri" w:hAnsi="Calibri" w:eastAsia="宋体" w:cs="Times New Roman"/>
      <w:sz w:val="24"/>
      <w:szCs w:val="24"/>
    </w:rPr>
  </w:style>
  <w:style w:type="paragraph" w:styleId="1100">
    <w:name w:val="正文首行缩进 2"/>
    <w:basedOn w:val="1054"/>
    <w:next w:val="1011"/>
    <w:link w:val="1101"/>
    <w:pPr>
      <w:numPr>
        <w:ilvl w:val="0"/>
        <w:numId w:val="0"/>
      </w:numPr>
      <w:ind w:left="420" w:firstLine="420"/>
      <w:spacing w:after="120" w:line="240" w:lineRule="auto"/>
    </w:pPr>
    <w:rPr>
      <w:rFonts w:ascii="Calibri"/>
      <w:b/>
      <w:bCs/>
      <w:color w:val="000000"/>
      <w:sz w:val="44"/>
      <w:szCs w:val="44"/>
    </w:rPr>
  </w:style>
  <w:style w:type="character" w:styleId="1101">
    <w:name w:val="正文首行缩进 2 Char"/>
    <w:next w:val="1101"/>
    <w:link w:val="1100"/>
    <w:rPr>
      <w:rFonts w:ascii="Calibri" w:hAnsi="Calibri" w:eastAsia="宋体" w:cs="Times New Roman"/>
      <w:b/>
      <w:bCs/>
      <w:sz w:val="44"/>
      <w:szCs w:val="44"/>
      <w:lang w:val="en-US" w:eastAsia="zh-CN" w:bidi="ar-SA"/>
    </w:rPr>
  </w:style>
  <w:style w:type="table" w:styleId="1102">
    <w:name w:val="网格型"/>
    <w:basedOn w:val="1022"/>
    <w:next w:val="1102"/>
    <w:link w:val="1011"/>
    <w:pPr>
      <w:jc w:val="both"/>
      <w:widowControl w:val="off"/>
    </w:pPr>
    <w:rPr>
      <w:rFonts w:ascii="Calibri" w:hAnsi="Calibri" w:eastAsia="宋体" w:cs="Times New Roman"/>
    </w:rPr>
    <w:tblPr/>
  </w:style>
  <w:style w:type="table" w:styleId="1103">
    <w:name w:val="表格主题"/>
    <w:basedOn w:val="1022"/>
    <w:next w:val="1103"/>
    <w:link w:val="1011"/>
    <w:pPr>
      <w:jc w:val="both"/>
      <w:widowControl w:val="off"/>
    </w:pPr>
    <w:rPr>
      <w:rFonts w:ascii="Calibri" w:hAnsi="Calibri" w:eastAsia="宋体" w:cs="Times New Roman"/>
    </w:rPr>
    <w:tblPr/>
  </w:style>
  <w:style w:type="character" w:styleId="1104">
    <w:name w:val="要点"/>
    <w:next w:val="1104"/>
    <w:link w:val="1011"/>
    <w:qFormat/>
    <w:rPr>
      <w:rFonts w:ascii="Calibri" w:hAnsi="Calibri" w:eastAsia="宋体" w:cs="Times New Roman"/>
      <w:b/>
      <w:bCs/>
    </w:rPr>
  </w:style>
  <w:style w:type="character" w:styleId="1105">
    <w:name w:val="尾注引用"/>
    <w:next w:val="1105"/>
    <w:link w:val="1011"/>
    <w:rPr>
      <w:rFonts w:ascii="Calibri" w:hAnsi="Calibri" w:eastAsia="宋体" w:cs="Times New Roman"/>
      <w:vertAlign w:val="superscript"/>
    </w:rPr>
  </w:style>
  <w:style w:type="character" w:styleId="1106">
    <w:name w:val="页码"/>
    <w:next w:val="1106"/>
    <w:link w:val="1011"/>
    <w:rPr>
      <w:rFonts w:ascii="Calibri" w:hAnsi="Calibri" w:eastAsia="宋体" w:cs="Times New Roman"/>
    </w:rPr>
  </w:style>
  <w:style w:type="character" w:styleId="1107">
    <w:name w:val="已访问的超链接"/>
    <w:next w:val="1107"/>
    <w:link w:val="1011"/>
    <w:rPr>
      <w:rFonts w:ascii="Calibri" w:hAnsi="Calibri" w:eastAsia="宋体" w:cs="Times New Roman"/>
      <w:color w:val="800080"/>
      <w:u w:val="single"/>
    </w:rPr>
  </w:style>
  <w:style w:type="character" w:styleId="1108">
    <w:name w:val="强调"/>
    <w:next w:val="1108"/>
    <w:link w:val="1011"/>
    <w:qFormat/>
    <w:rPr>
      <w:rFonts w:ascii="Calibri" w:hAnsi="Calibri" w:eastAsia="宋体" w:cs="Times New Roman"/>
      <w:i/>
      <w:iCs/>
    </w:rPr>
  </w:style>
  <w:style w:type="character" w:styleId="1109">
    <w:name w:val="HTML 打字机"/>
    <w:next w:val="1109"/>
    <w:link w:val="1011"/>
    <w:rPr>
      <w:rFonts w:ascii="Courier New" w:hAnsi="Courier New" w:eastAsia="宋体" w:cs="Times New Roman"/>
      <w:sz w:val="20"/>
      <w:szCs w:val="20"/>
      <w:lang w:val="en-US" w:eastAsia="zh-CN" w:bidi="ar-SA"/>
    </w:rPr>
  </w:style>
  <w:style w:type="character" w:styleId="1110">
    <w:name w:val="超链接"/>
    <w:next w:val="1110"/>
    <w:link w:val="1011"/>
    <w:uiPriority w:val="99"/>
    <w:rPr>
      <w:rFonts w:ascii="Calibri" w:hAnsi="Calibri" w:eastAsia="宋体" w:cs="Times New Roman"/>
      <w:color w:val="0000ff"/>
      <w:u w:val="single"/>
    </w:rPr>
  </w:style>
  <w:style w:type="character" w:styleId="1111">
    <w:name w:val="批注引用"/>
    <w:next w:val="1111"/>
    <w:link w:val="1011"/>
    <w:rPr>
      <w:rFonts w:ascii="Calibri" w:hAnsi="Calibri" w:eastAsia="宋体" w:cs="Times New Roman"/>
      <w:sz w:val="21"/>
      <w:szCs w:val="21"/>
    </w:rPr>
  </w:style>
  <w:style w:type="character" w:styleId="1112">
    <w:name w:val="脚注引用"/>
    <w:next w:val="1112"/>
    <w:link w:val="1011"/>
    <w:rPr>
      <w:rFonts w:ascii="Calibri" w:hAnsi="Calibri" w:eastAsia="宋体" w:cs="Times New Roman"/>
      <w:vertAlign w:val="superscript"/>
    </w:rPr>
  </w:style>
  <w:style w:type="character" w:styleId="1113">
    <w:name w:val="标题 4 Char"/>
    <w:next w:val="1113"/>
    <w:link w:val="1015"/>
    <w:rPr>
      <w:rFonts w:ascii="Cambria" w:hAnsi="Cambria" w:eastAsia="宋体" w:cs="Times New Roman"/>
      <w:b/>
      <w:bCs/>
      <w:sz w:val="28"/>
      <w:szCs w:val="28"/>
    </w:rPr>
  </w:style>
  <w:style w:type="paragraph" w:styleId="1114">
    <w:name w:val="首行缩进"/>
    <w:next w:val="1114"/>
    <w:link w:val="1011"/>
    <w:qFormat/>
    <w:pPr>
      <w:ind w:firstLine="480"/>
      <w:jc w:val="both"/>
      <w:widowControl w:val="off"/>
    </w:pPr>
    <w:rPr>
      <w:sz w:val="21"/>
      <w:lang w:val="zh-CN" w:eastAsia="zh-CN" w:bidi="ar-SA"/>
    </w:rPr>
  </w:style>
  <w:style w:type="character" w:styleId="1115">
    <w:name w:val="ca-21"/>
    <w:next w:val="1115"/>
    <w:link w:val="1011"/>
    <w:rPr>
      <w:rFonts w:hint="eastAsia" w:ascii="宋体" w:hAnsi="宋体" w:eastAsia="宋体" w:cs="Times New Roman"/>
      <w:b/>
      <w:bCs/>
      <w:color w:val="000000"/>
      <w:spacing w:val="-20"/>
      <w:sz w:val="24"/>
      <w:szCs w:val="24"/>
    </w:rPr>
  </w:style>
  <w:style w:type="character" w:styleId="1116">
    <w:name w:val="Char Char19"/>
    <w:next w:val="1116"/>
    <w:link w:val="1011"/>
    <w:rPr>
      <w:rFonts w:ascii="Calibri" w:hAnsi="Calibri" w:eastAsia="宋体" w:cs="Times New Roman"/>
      <w:b/>
      <w:bCs/>
      <w:sz w:val="44"/>
      <w:szCs w:val="44"/>
      <w:lang w:val="en-US" w:eastAsia="zh-CN"/>
    </w:rPr>
  </w:style>
  <w:style w:type="character" w:styleId="1117">
    <w:name w:val="正文文本 2 Char1"/>
    <w:next w:val="1117"/>
    <w:link w:val="1011"/>
    <w:rPr>
      <w:rFonts w:ascii="Times New Roman" w:hAnsi="Times New Roman" w:eastAsia="宋体" w:cs="Times New Roman"/>
      <w:szCs w:val="24"/>
    </w:rPr>
  </w:style>
  <w:style w:type="character" w:styleId="1118">
    <w:name w:val="样式2 Char Char"/>
    <w:next w:val="1118"/>
    <w:link w:val="1011"/>
    <w:rPr>
      <w:rFonts w:ascii="Arial" w:hAnsi="Arial" w:eastAsia="黑体" w:cs="Times New Roman"/>
      <w:bCs/>
      <w:sz w:val="32"/>
      <w:szCs w:val="32"/>
    </w:rPr>
  </w:style>
  <w:style w:type="character" w:styleId="1119">
    <w:name w:val="方案 Char"/>
    <w:next w:val="1119"/>
    <w:link w:val="1120"/>
    <w:rPr>
      <w:rFonts w:ascii="宋体" w:hAnsi="宋体" w:eastAsia="宋体" w:cs="Times New Roman"/>
      <w:sz w:val="24"/>
      <w:szCs w:val="24"/>
      <w:lang w:bidi="ar-SA"/>
    </w:rPr>
  </w:style>
  <w:style w:type="paragraph" w:styleId="1120">
    <w:name w:val="方案"/>
    <w:basedOn w:val="1011"/>
    <w:next w:val="1120"/>
    <w:link w:val="1119"/>
    <w:pPr>
      <w:ind w:firstLine="200"/>
      <w:spacing w:line="360" w:lineRule="auto"/>
    </w:pPr>
    <w:rPr>
      <w:rFonts w:ascii="宋体" w:hAnsi="宋体"/>
      <w:sz w:val="24"/>
    </w:rPr>
  </w:style>
  <w:style w:type="character" w:styleId="1121">
    <w:name w:val="列表1 Char Char"/>
    <w:next w:val="1121"/>
    <w:link w:val="1122"/>
    <w:rPr>
      <w:rFonts w:ascii="Arial" w:hAnsi="Arial" w:eastAsia="宋体" w:cs="Times New Roman"/>
      <w:sz w:val="28"/>
      <w:szCs w:val="28"/>
    </w:rPr>
  </w:style>
  <w:style w:type="paragraph" w:styleId="1122">
    <w:name w:val="列表1"/>
    <w:basedOn w:val="1011"/>
    <w:next w:val="1122"/>
    <w:link w:val="1121"/>
    <w:pPr>
      <w:numPr>
        <w:ilvl w:val="0"/>
        <w:numId w:val="12"/>
      </w:numPr>
      <w:tabs>
        <w:tab w:val="left" w:pos="680" w:leader="none"/>
      </w:tabs>
    </w:pPr>
    <w:rPr>
      <w:rFonts w:ascii="Arial" w:hAnsi="Arial"/>
      <w:sz w:val="28"/>
      <w:szCs w:val="28"/>
    </w:rPr>
  </w:style>
  <w:style w:type="character" w:styleId="1123">
    <w:name w:val="合同标题 Char"/>
    <w:next w:val="1123"/>
    <w:link w:val="1124"/>
    <w:rPr>
      <w:rFonts w:ascii="楷体" w:hAnsi="楷体" w:eastAsia="楷体" w:cs="Times New Roman"/>
      <w:sz w:val="36"/>
      <w:szCs w:val="36"/>
      <w:u w:val="single"/>
    </w:rPr>
  </w:style>
  <w:style w:type="paragraph" w:styleId="1124">
    <w:name w:val="合同标题"/>
    <w:basedOn w:val="1011"/>
    <w:next w:val="1124"/>
    <w:link w:val="1123"/>
    <w:rPr>
      <w:rFonts w:ascii="楷体" w:hAnsi="楷体" w:eastAsia="楷体"/>
      <w:sz w:val="36"/>
      <w:szCs w:val="36"/>
      <w:u w:val="single"/>
    </w:rPr>
  </w:style>
  <w:style w:type="character" w:styleId="1125">
    <w:name w:val="font61"/>
    <w:next w:val="1125"/>
    <w:link w:val="1011"/>
    <w:rPr>
      <w:rFonts w:ascii="Arial" w:hAnsi="Arial" w:eastAsia="宋体" w:cs="Arial"/>
      <w:b/>
      <w:i w:val="0"/>
      <w:color w:val="333333"/>
      <w:sz w:val="24"/>
      <w:szCs w:val="24"/>
      <w:u w:val="none"/>
    </w:rPr>
  </w:style>
  <w:style w:type="character" w:styleId="1126">
    <w:name w:val="页码2"/>
    <w:next w:val="1126"/>
    <w:link w:val="1011"/>
    <w:rPr>
      <w:rFonts w:ascii="Calibri" w:hAnsi="Calibri" w:eastAsia="宋体" w:cs="Times New Roman"/>
    </w:rPr>
  </w:style>
  <w:style w:type="character" w:styleId="1127">
    <w:name w:val="Header bold Char,he Char,header odd Char,first Char,heading one Char Char"/>
    <w:next w:val="1127"/>
    <w:link w:val="1011"/>
    <w:rPr>
      <w:rFonts w:ascii="Calibri" w:hAnsi="Calibri" w:eastAsia="宋体" w:cs="Times New Roman"/>
      <w:sz w:val="18"/>
      <w:szCs w:val="18"/>
    </w:rPr>
  </w:style>
  <w:style w:type="character" w:styleId="1128">
    <w:name w:val="文档正文 Char"/>
    <w:next w:val="1128"/>
    <w:link w:val="1129"/>
    <w:rPr>
      <w:rFonts w:ascii="长城仿宋" w:hAnsi="Calibri" w:eastAsia="长城仿宋" w:cs="Times New Roman"/>
      <w:sz w:val="28"/>
      <w:lang w:bidi="ar-SA"/>
    </w:rPr>
  </w:style>
  <w:style w:type="paragraph" w:styleId="1129">
    <w:name w:val="文档正文"/>
    <w:basedOn w:val="1011"/>
    <w:next w:val="1129"/>
    <w:link w:val="1128"/>
    <w:pPr>
      <w:ind w:firstLine="567"/>
      <w:spacing w:line="480" w:lineRule="atLeast"/>
    </w:pPr>
    <w:rPr>
      <w:rFonts w:ascii="长城仿宋" w:eastAsia="长城仿宋"/>
      <w:sz w:val="28"/>
      <w:szCs w:val="20"/>
    </w:rPr>
  </w:style>
  <w:style w:type="character" w:styleId="1130">
    <w:name w:val="日期 Char1"/>
    <w:next w:val="1130"/>
    <w:link w:val="1011"/>
    <w:rPr>
      <w:rFonts w:ascii="Times New Roman" w:hAnsi="Times New Roman" w:eastAsia="宋体" w:cs="Times New Roman"/>
      <w:sz w:val="20"/>
      <w:szCs w:val="24"/>
    </w:rPr>
  </w:style>
  <w:style w:type="character" w:styleId="1131">
    <w:name w:val="正文首行缩进 2 Char2"/>
    <w:next w:val="1131"/>
    <w:link w:val="1011"/>
    <w:rPr>
      <w:rFonts w:ascii="Calibri" w:hAnsi="Calibri" w:eastAsia="宋体" w:cs="Times New Roman"/>
    </w:rPr>
  </w:style>
  <w:style w:type="character" w:styleId="1132">
    <w:name w:val="批注文字 Char1"/>
    <w:next w:val="1132"/>
    <w:link w:val="1011"/>
    <w:rPr>
      <w:rFonts w:ascii="Times New Roman" w:hAnsi="Times New Roman" w:eastAsia="宋体" w:cs="Times New Roman"/>
      <w:szCs w:val="24"/>
    </w:rPr>
  </w:style>
  <w:style w:type="character" w:styleId="1133">
    <w:name w:val="项目 Char Char"/>
    <w:next w:val="1133"/>
    <w:link w:val="1134"/>
    <w:rPr>
      <w:rFonts w:ascii="Calibri" w:hAnsi="Calibri" w:eastAsia="宋体" w:cs="Times New Roman"/>
      <w:sz w:val="28"/>
      <w:szCs w:val="24"/>
    </w:rPr>
  </w:style>
  <w:style w:type="paragraph" w:styleId="1134">
    <w:name w:val="项目"/>
    <w:basedOn w:val="1011"/>
    <w:next w:val="1134"/>
    <w:link w:val="1133"/>
    <w:pPr>
      <w:numPr>
        <w:ilvl w:val="0"/>
        <w:numId w:val="13"/>
      </w:numPr>
      <w:spacing w:line="360" w:lineRule="auto"/>
      <w:tabs>
        <w:tab w:val="left" w:pos="980" w:leader="none"/>
      </w:tabs>
    </w:pPr>
    <w:rPr>
      <w:sz w:val="28"/>
    </w:rPr>
  </w:style>
  <w:style w:type="character" w:styleId="1135">
    <w:name w:val="正文文本缩进 2 Char2"/>
    <w:next w:val="1135"/>
    <w:link w:val="1011"/>
    <w:rPr>
      <w:rFonts w:ascii="Calibri" w:hAnsi="Calibri" w:eastAsia="宋体" w:cs="Times New Roman"/>
      <w:sz w:val="21"/>
      <w:szCs w:val="24"/>
    </w:rPr>
  </w:style>
  <w:style w:type="character" w:styleId="1136">
    <w:name w:val="表格(五号) Char Char"/>
    <w:next w:val="1136"/>
    <w:link w:val="1137"/>
    <w:rPr>
      <w:rFonts w:ascii="Tahoma" w:hAnsi="Tahoma" w:eastAsia="宋体" w:cs="Times New Roman"/>
      <w:szCs w:val="28"/>
      <w:lang w:bidi="ar-SA"/>
    </w:rPr>
  </w:style>
  <w:style w:type="paragraph" w:styleId="1137">
    <w:name w:val="表格(五号)"/>
    <w:basedOn w:val="1011"/>
    <w:next w:val="1137"/>
    <w:link w:val="1136"/>
    <w:pPr>
      <w:ind w:left="11"/>
      <w:jc w:val="center"/>
      <w:spacing w:before="60" w:after="60"/>
    </w:pPr>
    <w:rPr>
      <w:rFonts w:ascii="Tahoma" w:hAnsi="Tahoma"/>
      <w:sz w:val="20"/>
      <w:szCs w:val="28"/>
    </w:rPr>
  </w:style>
  <w:style w:type="character" w:styleId="1138">
    <w:name w:val="标准正文样式 Char Char"/>
    <w:next w:val="1138"/>
    <w:link w:val="1139"/>
    <w:rPr>
      <w:rFonts w:ascii="Century Gothic" w:hAnsi="Tahoma" w:eastAsia="宋体" w:cs="Times New Roman"/>
      <w:sz w:val="24"/>
      <w:szCs w:val="28"/>
      <w:lang w:bidi="ar-SA"/>
    </w:rPr>
  </w:style>
  <w:style w:type="paragraph" w:styleId="1139">
    <w:name w:val="标准正文样式"/>
    <w:basedOn w:val="1140"/>
    <w:next w:val="1139"/>
    <w:link w:val="1138"/>
    <w:pPr>
      <w:ind w:firstLine="480"/>
      <w:spacing w:before="10" w:after="10" w:line="520" w:lineRule="atLeast"/>
    </w:pPr>
    <w:rPr>
      <w:rFonts w:ascii="Century Gothic" w:hAnsi="Tahoma"/>
      <w:sz w:val="24"/>
      <w:szCs w:val="28"/>
    </w:rPr>
  </w:style>
  <w:style w:type="paragraph" w:styleId="1140">
    <w:name w:val="正文缩进1"/>
    <w:basedOn w:val="1011"/>
    <w:next w:val="1011"/>
    <w:link w:val="1011"/>
    <w:pPr>
      <w:ind w:firstLine="420"/>
    </w:pPr>
    <w:rPr>
      <w:rFonts w:ascii="Calibri" w:hAnsi="Calibri" w:eastAsia="宋体" w:cs="Times New Roman"/>
      <w:sz w:val="20"/>
    </w:rPr>
  </w:style>
  <w:style w:type="character" w:styleId="1141">
    <w:name w:val="样式2 Char"/>
    <w:next w:val="1141"/>
    <w:link w:val="1142"/>
    <w:rPr>
      <w:rFonts w:ascii="宋体" w:hAnsi="宋体" w:eastAsia="宋体" w:cs="Times New Roman"/>
      <w:sz w:val="24"/>
      <w:szCs w:val="21"/>
      <w:lang w:val="en-US" w:eastAsia="zh-CN" w:bidi="ar-SA"/>
    </w:rPr>
  </w:style>
  <w:style w:type="paragraph" w:styleId="1142">
    <w:name w:val="样式2"/>
    <w:basedOn w:val="1011"/>
    <w:next w:val="1142"/>
    <w:link w:val="1141"/>
    <w:pPr>
      <w:ind w:left="851" w:hanging="851"/>
      <w:spacing w:before="15" w:after="15" w:line="440" w:lineRule="exact"/>
      <w:tabs>
        <w:tab w:val="left" w:pos="851" w:leader="none"/>
      </w:tabs>
      <w:outlineLvl w:val="4"/>
    </w:pPr>
    <w:rPr>
      <w:rFonts w:ascii="宋体" w:hAnsi="宋体"/>
      <w:sz w:val="24"/>
      <w:szCs w:val="21"/>
    </w:rPr>
  </w:style>
  <w:style w:type="character" w:styleId="1143">
    <w:name w:val="页眉 Char1"/>
    <w:next w:val="1143"/>
    <w:link w:val="1011"/>
    <w:rPr>
      <w:rFonts w:ascii="Times New Roman" w:hAnsi="Times New Roman" w:eastAsia="宋体" w:cs="Times New Roman"/>
      <w:sz w:val="18"/>
      <w:szCs w:val="18"/>
    </w:rPr>
  </w:style>
  <w:style w:type="character" w:styleId="1144">
    <w:name w:val="正文文本 + 11.5 pt"/>
    <w:next w:val="1144"/>
    <w:link w:val="1011"/>
    <w:rPr>
      <w:rFonts w:ascii="宋体" w:hAnsi="Calibri" w:eastAsia="Times New Roman" w:cs="宋体"/>
      <w:spacing w:val="50"/>
      <w:sz w:val="23"/>
      <w:szCs w:val="23"/>
      <w:u w:val="none"/>
      <w:lang w:val="en-US" w:eastAsia="en-US"/>
    </w:rPr>
  </w:style>
  <w:style w:type="character" w:styleId="1145">
    <w:name w:val="正文文本 (3) + SimSun3"/>
    <w:next w:val="1145"/>
    <w:link w:val="1011"/>
    <w:rPr>
      <w:rFonts w:ascii="宋体" w:hAnsi="Calibri" w:eastAsia="宋体" w:cs="Times New Roman"/>
      <w:spacing w:val="-10"/>
      <w:sz w:val="24"/>
      <w:u w:val="none"/>
    </w:rPr>
  </w:style>
  <w:style w:type="character" w:styleId="1146">
    <w:name w:val="HTML 代码1"/>
    <w:next w:val="1146"/>
    <w:link w:val="1011"/>
    <w:rPr>
      <w:rFonts w:ascii="宋体" w:hAnsi="宋体" w:eastAsia="宋体" w:cs="宋体"/>
      <w:sz w:val="24"/>
      <w:szCs w:val="24"/>
    </w:rPr>
  </w:style>
  <w:style w:type="character" w:styleId="1147">
    <w:name w:val="正文文本 Char1"/>
    <w:next w:val="1147"/>
    <w:link w:val="1011"/>
    <w:rPr>
      <w:rFonts w:ascii="Times New Roman" w:hAnsi="Times New Roman" w:eastAsia="宋体" w:cs="Times New Roman"/>
      <w:szCs w:val="24"/>
    </w:rPr>
  </w:style>
  <w:style w:type="character" w:styleId="1148">
    <w:name w:val="正文文本缩进 Char2"/>
    <w:next w:val="1148"/>
    <w:link w:val="1011"/>
    <w:rPr>
      <w:rFonts w:ascii="Calibri" w:hAnsi="Calibri" w:eastAsia="宋体" w:cs="Times New Roman"/>
      <w:sz w:val="21"/>
      <w:szCs w:val="22"/>
    </w:rPr>
  </w:style>
  <w:style w:type="character" w:styleId="1149">
    <w:name w:val=" Char Char20"/>
    <w:next w:val="1149"/>
    <w:link w:val="1011"/>
    <w:rPr>
      <w:rFonts w:ascii="方正仿宋简体" w:hAnsi="创艺简仿宋" w:eastAsia="方正仿宋简体" w:cs="Times New Roman"/>
      <w:sz w:val="24"/>
    </w:rPr>
  </w:style>
  <w:style w:type="character" w:styleId="1150">
    <w:name w:val="正文文本 + Calibri,11.5 pt"/>
    <w:next w:val="1150"/>
    <w:link w:val="1011"/>
    <w:rPr>
      <w:rFonts w:ascii="Calibri" w:hAnsi="Calibri" w:eastAsia="Times New Roman" w:cs="Calibri"/>
      <w:spacing w:val="50"/>
      <w:sz w:val="23"/>
      <w:szCs w:val="23"/>
      <w:u w:val="none"/>
      <w:lang w:val="en-US" w:eastAsia="en-US"/>
    </w:rPr>
  </w:style>
  <w:style w:type="character" w:styleId="1151">
    <w:name w:val="Char Char161"/>
    <w:next w:val="1151"/>
    <w:link w:val="1011"/>
    <w:rPr>
      <w:rFonts w:ascii="Cambria" w:hAnsi="Cambria" w:eastAsia="宋体" w:cs="Times New Roman"/>
      <w:b/>
      <w:bCs/>
      <w:sz w:val="28"/>
      <w:szCs w:val="28"/>
      <w:lang w:val="en-US" w:eastAsia="zh-CN"/>
    </w:rPr>
  </w:style>
  <w:style w:type="character" w:styleId="1152">
    <w:name w:val="结束语 Char"/>
    <w:next w:val="1152"/>
    <w:link w:val="1153"/>
    <w:rPr>
      <w:rFonts w:ascii="Calibri" w:hAnsi="Calibri" w:eastAsia="宋体" w:cs="Times New Roman"/>
      <w:szCs w:val="24"/>
      <w:lang w:bidi="ar-SA"/>
    </w:rPr>
  </w:style>
  <w:style w:type="paragraph" w:styleId="1153">
    <w:name w:val="结束语1"/>
    <w:basedOn w:val="1011"/>
    <w:next w:val="1153"/>
    <w:link w:val="1152"/>
    <w:pPr>
      <w:ind w:left="100"/>
    </w:pPr>
    <w:rPr>
      <w:sz w:val="20"/>
    </w:rPr>
  </w:style>
  <w:style w:type="character" w:styleId="1154">
    <w:name w:val="Char Char9"/>
    <w:next w:val="1154"/>
    <w:link w:val="1011"/>
    <w:rPr>
      <w:rFonts w:ascii="Cambria" w:hAnsi="Cambria" w:eastAsia="宋体" w:cs="Times New Roman"/>
      <w:b/>
      <w:bCs/>
      <w:sz w:val="28"/>
      <w:szCs w:val="28"/>
      <w:lang w:val="en-US" w:eastAsia="zh-CN"/>
    </w:rPr>
  </w:style>
  <w:style w:type="character" w:styleId="1155">
    <w:name w:val="大纲 Char"/>
    <w:next w:val="1155"/>
    <w:link w:val="1156"/>
    <w:rPr>
      <w:rFonts w:ascii="宋体" w:hAnsi="宋体" w:eastAsia="宋体" w:cs="Times New Roman"/>
      <w:b/>
      <w:color w:val="000000"/>
      <w:sz w:val="24"/>
      <w:szCs w:val="44"/>
    </w:rPr>
  </w:style>
  <w:style w:type="paragraph" w:styleId="1156">
    <w:name w:val="大纲"/>
    <w:basedOn w:val="1012"/>
    <w:next w:val="1156"/>
    <w:link w:val="1155"/>
    <w:rPr>
      <w:rFonts w:ascii="宋体" w:hAnsi="宋体"/>
      <w:bCs w:val="0"/>
      <w:color w:val="000000"/>
      <w:sz w:val="24"/>
    </w:rPr>
  </w:style>
  <w:style w:type="character" w:styleId="1157">
    <w:name w:val="电子邮件签名 Char"/>
    <w:next w:val="1157"/>
    <w:link w:val="1158"/>
    <w:rPr>
      <w:rFonts w:ascii="Calibri" w:hAnsi="Calibri" w:eastAsia="宋体" w:cs="Times New Roman"/>
      <w:szCs w:val="24"/>
      <w:lang w:bidi="ar-SA"/>
    </w:rPr>
  </w:style>
  <w:style w:type="paragraph" w:styleId="1158">
    <w:name w:val="电子邮件签名1"/>
    <w:basedOn w:val="1011"/>
    <w:next w:val="1158"/>
    <w:link w:val="1157"/>
    <w:rPr>
      <w:sz w:val="20"/>
    </w:rPr>
  </w:style>
  <w:style w:type="character" w:styleId="1159">
    <w:name w:val="1234 Char Char"/>
    <w:next w:val="1159"/>
    <w:link w:val="1160"/>
    <w:rPr>
      <w:rFonts w:ascii="Calibri" w:hAnsi="Calibri" w:eastAsia="宋体" w:cs="Times New Roman"/>
      <w:sz w:val="28"/>
      <w:lang w:bidi="ar-SA"/>
    </w:rPr>
  </w:style>
  <w:style w:type="paragraph" w:styleId="1160">
    <w:name w:val="1234"/>
    <w:basedOn w:val="1140"/>
    <w:next w:val="1160"/>
    <w:link w:val="1159"/>
    <w:pPr>
      <w:ind w:left="980" w:hanging="420"/>
      <w:spacing w:before="10" w:after="10" w:line="500" w:lineRule="atLeast"/>
    </w:pPr>
    <w:rPr>
      <w:sz w:val="28"/>
      <w:szCs w:val="20"/>
    </w:rPr>
  </w:style>
  <w:style w:type="character" w:styleId="1161">
    <w:name w:val="批注引用1"/>
    <w:next w:val="1161"/>
    <w:link w:val="1011"/>
    <w:rPr>
      <w:rFonts w:ascii="Calibri" w:hAnsi="Calibri" w:eastAsia="宋体" w:cs="Times New Roman"/>
      <w:sz w:val="21"/>
      <w:szCs w:val="21"/>
    </w:rPr>
  </w:style>
  <w:style w:type="character" w:styleId="1162">
    <w:name w:val="我的正文 Char Char"/>
    <w:next w:val="1162"/>
    <w:link w:val="1011"/>
    <w:rPr>
      <w:rFonts w:ascii="仿宋_GB2312" w:hAnsi="Arial" w:eastAsia="仿宋_GB2312" w:cs="Times New Roman"/>
      <w:sz w:val="24"/>
      <w:szCs w:val="18"/>
    </w:rPr>
  </w:style>
  <w:style w:type="character" w:styleId="1163">
    <w:name w:val="fontstyle11"/>
    <w:next w:val="1163"/>
    <w:link w:val="1011"/>
    <w:rPr>
      <w:rFonts w:hint="eastAsia" w:ascii="宋体" w:hAnsi="宋体" w:eastAsia="宋体" w:cs="Times New Roman"/>
      <w:b w:val="0"/>
      <w:bCs w:val="0"/>
      <w:i w:val="0"/>
      <w:iCs w:val="0"/>
      <w:color w:val="000000"/>
      <w:sz w:val="22"/>
      <w:szCs w:val="22"/>
    </w:rPr>
  </w:style>
  <w:style w:type="character" w:styleId="1164">
    <w:name w:val="font11"/>
    <w:next w:val="1164"/>
    <w:link w:val="1011"/>
    <w:rPr>
      <w:rFonts w:hint="eastAsia" w:ascii="宋体" w:hAnsi="宋体" w:eastAsia="宋体" w:cs="宋体"/>
      <w:i w:val="0"/>
      <w:color w:val="000000"/>
      <w:sz w:val="22"/>
      <w:szCs w:val="22"/>
      <w:u w:val="none"/>
    </w:rPr>
  </w:style>
  <w:style w:type="character" w:styleId="1165">
    <w:name w:val="题注 Char1"/>
    <w:next w:val="1165"/>
    <w:link w:val="1011"/>
    <w:rPr>
      <w:rFonts w:ascii="Arial" w:hAnsi="Arial" w:eastAsia="黑体" w:cs="Arial"/>
    </w:rPr>
  </w:style>
  <w:style w:type="character" w:styleId="1166">
    <w:name w:val="oblog_text"/>
    <w:next w:val="1166"/>
    <w:link w:val="1011"/>
    <w:rPr>
      <w:rFonts w:ascii="Calibri" w:hAnsi="Calibri" w:eastAsia="宋体" w:cs="Times New Roman"/>
    </w:rPr>
  </w:style>
  <w:style w:type="character" w:styleId="1167">
    <w:name w:val="副标题 Char1"/>
    <w:next w:val="1167"/>
    <w:link w:val="1011"/>
    <w:rPr>
      <w:rFonts w:ascii="Cambria" w:hAnsi="Cambria" w:eastAsia="宋体" w:cs="Times New Roman"/>
      <w:b/>
      <w:bCs/>
      <w:sz w:val="32"/>
      <w:szCs w:val="32"/>
    </w:rPr>
  </w:style>
  <w:style w:type="character" w:styleId="1168">
    <w:name w:val="签名 Char"/>
    <w:next w:val="1168"/>
    <w:link w:val="1169"/>
    <w:rPr>
      <w:rFonts w:ascii="Calibri" w:hAnsi="Calibri" w:eastAsia="宋体" w:cs="Times New Roman"/>
      <w:szCs w:val="24"/>
      <w:lang w:bidi="ar-SA"/>
    </w:rPr>
  </w:style>
  <w:style w:type="paragraph" w:styleId="1169">
    <w:name w:val="签名1"/>
    <w:basedOn w:val="1011"/>
    <w:next w:val="1169"/>
    <w:link w:val="1168"/>
    <w:pPr>
      <w:ind w:left="100"/>
    </w:pPr>
    <w:rPr>
      <w:sz w:val="20"/>
    </w:rPr>
  </w:style>
  <w:style w:type="character" w:styleId="1170">
    <w:name w:val="html_tag1"/>
    <w:next w:val="1170"/>
    <w:link w:val="1011"/>
    <w:rPr>
      <w:rFonts w:ascii="Calibri" w:hAnsi="Calibri" w:eastAsia="宋体" w:cs="Times New Roman"/>
      <w:color w:val="0000ff"/>
    </w:rPr>
  </w:style>
  <w:style w:type="character" w:styleId="1171">
    <w:name w:val="日期 Char2"/>
    <w:next w:val="1171"/>
    <w:link w:val="1011"/>
    <w:rPr>
      <w:rFonts w:ascii="Calibri" w:hAnsi="Calibri" w:eastAsia="宋体" w:cs="Times New Roman"/>
      <w:sz w:val="21"/>
      <w:szCs w:val="22"/>
    </w:rPr>
  </w:style>
  <w:style w:type="character" w:styleId="1172">
    <w:name w:val="Char Char22"/>
    <w:next w:val="1172"/>
    <w:link w:val="1011"/>
    <w:rPr>
      <w:rFonts w:ascii="Calibri" w:hAnsi="Calibri" w:eastAsia="宋体" w:cs="Times New Roman"/>
      <w:sz w:val="18"/>
    </w:rPr>
  </w:style>
  <w:style w:type="character" w:styleId="1173">
    <w:name w:val="11-正文 Char Char"/>
    <w:next w:val="1173"/>
    <w:link w:val="1174"/>
    <w:rPr>
      <w:rFonts w:ascii="Calibri" w:hAnsi="Calibri" w:eastAsia="宋体" w:cs="Times New Roman"/>
      <w:lang w:val="en-US" w:eastAsia="zh-CN" w:bidi="ar-SA"/>
    </w:rPr>
  </w:style>
  <w:style w:type="paragraph" w:styleId="1174">
    <w:name w:val="11-正文"/>
    <w:basedOn w:val="1011"/>
    <w:next w:val="1174"/>
    <w:link w:val="1173"/>
    <w:pPr>
      <w:ind w:firstLine="420"/>
      <w:spacing w:line="360" w:lineRule="auto"/>
    </w:pPr>
    <w:rPr>
      <w:sz w:val="20"/>
      <w:szCs w:val="20"/>
    </w:rPr>
  </w:style>
  <w:style w:type="character" w:styleId="1175">
    <w:name w:val="Normal with Symbol Char"/>
    <w:next w:val="1175"/>
    <w:link w:val="1176"/>
    <w:rPr>
      <w:rFonts w:ascii="Arial" w:hAnsi="Arial" w:eastAsia="宋体" w:cs="Times New Roman"/>
      <w:sz w:val="24"/>
      <w:szCs w:val="24"/>
    </w:rPr>
  </w:style>
  <w:style w:type="paragraph" w:styleId="1176">
    <w:name w:val="Normal with Symbol"/>
    <w:basedOn w:val="1011"/>
    <w:next w:val="1176"/>
    <w:link w:val="1175"/>
    <w:pPr>
      <w:numPr>
        <w:ilvl w:val="0"/>
        <w:numId w:val="14"/>
      </w:numPr>
      <w:ind w:left="990" w:hanging="180"/>
      <w:jc w:val="left"/>
      <w:spacing w:before="120" w:after="120"/>
      <w:widowControl/>
      <w:tabs>
        <w:tab w:val="left" w:pos="990" w:leader="none"/>
      </w:tabs>
    </w:pPr>
    <w:rPr>
      <w:rFonts w:ascii="Arial" w:hAnsi="Arial"/>
      <w:sz w:val="24"/>
    </w:rPr>
  </w:style>
  <w:style w:type="character" w:styleId="1177">
    <w:name w:val="HTML 缩写2"/>
    <w:next w:val="1177"/>
    <w:link w:val="1011"/>
    <w:rPr>
      <w:rFonts w:ascii="Calibri" w:hAnsi="Calibri" w:eastAsia="宋体" w:cs="Times New Roman"/>
    </w:rPr>
  </w:style>
  <w:style w:type="character" w:styleId="1178">
    <w:name w:val="font51"/>
    <w:next w:val="1178"/>
    <w:link w:val="1011"/>
    <w:rPr>
      <w:rFonts w:hint="eastAsia" w:ascii="宋体" w:hAnsi="宋体" w:eastAsia="宋体" w:cs="宋体"/>
      <w:b/>
      <w:i w:val="0"/>
      <w:color w:val="333333"/>
      <w:sz w:val="24"/>
      <w:szCs w:val="24"/>
      <w:u w:val="none"/>
    </w:rPr>
  </w:style>
  <w:style w:type="character" w:styleId="1179">
    <w:name w:val="file"/>
    <w:next w:val="1179"/>
    <w:link w:val="1011"/>
    <w:rPr>
      <w:rFonts w:ascii="Calibri" w:hAnsi="Calibri" w:eastAsia="宋体" w:cs="Times New Roman"/>
    </w:rPr>
  </w:style>
  <w:style w:type="character" w:styleId="1180">
    <w:name w:val="my正文 Char Char Char"/>
    <w:next w:val="1180"/>
    <w:link w:val="1011"/>
    <w:rPr>
      <w:rFonts w:ascii="Times New Roman" w:hAnsi="Times New Roman" w:eastAsia="宋体" w:cs="Times New Roman"/>
      <w:sz w:val="24"/>
      <w:szCs w:val="24"/>
    </w:rPr>
  </w:style>
  <w:style w:type="character" w:styleId="1181">
    <w:name w:val="param_td12"/>
    <w:next w:val="1181"/>
    <w:link w:val="1011"/>
    <w:rPr>
      <w:rFonts w:ascii="Tahoma" w:hAnsi="Tahoma" w:eastAsia="宋体" w:cs="Times New Roman"/>
      <w:sz w:val="28"/>
      <w:szCs w:val="28"/>
      <w:lang w:val="en-US" w:eastAsia="zh-CN"/>
    </w:rPr>
  </w:style>
  <w:style w:type="character" w:styleId="1182">
    <w:name w:val="Char Char Char1"/>
    <w:next w:val="1182"/>
    <w:link w:val="1011"/>
    <w:rPr>
      <w:rFonts w:ascii="Calibri" w:hAnsi="Calibri" w:eastAsia="宋体" w:cs="Times New Roman"/>
      <w:sz w:val="24"/>
      <w:szCs w:val="24"/>
      <w:lang w:val="en-US" w:eastAsia="zh-CN"/>
    </w:rPr>
  </w:style>
  <w:style w:type="character" w:styleId="1183">
    <w:name w:val="列表段落 字符,符号列表 字符"/>
    <w:next w:val="1183"/>
    <w:link w:val="1011"/>
    <w:rPr>
      <w:rFonts w:ascii="Calibri" w:hAnsi="Calibri" w:eastAsia="宋体" w:cs="Times New Roman"/>
    </w:rPr>
  </w:style>
  <w:style w:type="character" w:styleId="1184">
    <w:name w:val="big51"/>
    <w:next w:val="1184"/>
    <w:link w:val="1011"/>
    <w:rPr>
      <w:rFonts w:ascii="ˎ̥" w:hAnsi="ˎ̥" w:eastAsia="宋体" w:cs="Times New Roman"/>
      <w:b w:val="0"/>
      <w:bCs w:val="0"/>
      <w:color w:val="0033cc"/>
      <w:sz w:val="18"/>
      <w:szCs w:val="18"/>
      <w:lang w:val="en-US" w:eastAsia="zh-CN"/>
    </w:rPr>
  </w:style>
  <w:style w:type="character" w:styleId="1185">
    <w:name w:val="标准文本 Char"/>
    <w:next w:val="1185"/>
    <w:link w:val="1186"/>
    <w:rPr>
      <w:rFonts w:ascii="Calibri" w:hAnsi="Calibri" w:eastAsia="宋体" w:cs="宋体"/>
      <w:sz w:val="24"/>
    </w:rPr>
  </w:style>
  <w:style w:type="paragraph" w:styleId="1186">
    <w:name w:val="标准文本"/>
    <w:basedOn w:val="1011"/>
    <w:next w:val="1186"/>
    <w:link w:val="1185"/>
    <w:pPr>
      <w:ind w:firstLine="480"/>
      <w:spacing w:line="360" w:lineRule="auto"/>
    </w:pPr>
    <w:rPr>
      <w:sz w:val="24"/>
      <w:szCs w:val="20"/>
    </w:rPr>
  </w:style>
  <w:style w:type="character" w:styleId="1187">
    <w:name w:val="Heading 4 Char"/>
    <w:next w:val="1187"/>
    <w:link w:val="1011"/>
    <w:rPr>
      <w:rFonts w:ascii="Arial" w:hAnsi="Arial" w:eastAsia="黑体" w:cs="Times New Roman"/>
      <w:b/>
      <w:bCs/>
      <w:sz w:val="28"/>
      <w:szCs w:val="28"/>
      <w:lang w:val="en-US" w:eastAsia="zh-CN" w:bidi="ar-SA"/>
    </w:rPr>
  </w:style>
  <w:style w:type="character" w:styleId="1188">
    <w:name w:val="图注 Char Char"/>
    <w:next w:val="1188"/>
    <w:link w:val="1011"/>
    <w:rPr>
      <w:rFonts w:ascii="宋体" w:hAnsi="宋体" w:eastAsia="宋体" w:cs="Times New Roman"/>
      <w:sz w:val="24"/>
      <w:szCs w:val="24"/>
    </w:rPr>
  </w:style>
  <w:style w:type="character" w:styleId="1189">
    <w:name w:val="font31"/>
    <w:next w:val="1189"/>
    <w:link w:val="1011"/>
    <w:rPr>
      <w:rFonts w:hint="eastAsia" w:ascii="宋体" w:hAnsi="宋体" w:eastAsia="宋体" w:cs="宋体"/>
      <w:b/>
      <w:i w:val="0"/>
      <w:color w:val="333333"/>
      <w:sz w:val="24"/>
      <w:szCs w:val="24"/>
      <w:u w:val="none"/>
    </w:rPr>
  </w:style>
  <w:style w:type="character" w:styleId="1190">
    <w:name w:val="hei1"/>
    <w:next w:val="1190"/>
    <w:link w:val="1011"/>
    <w:rPr>
      <w:rFonts w:ascii="Calibri" w:hAnsi="Calibri" w:eastAsia="宋体" w:cs="Times New Roman"/>
      <w:color w:val="000000"/>
      <w:sz w:val="18"/>
      <w:szCs w:val="18"/>
      <w:u w:val="none"/>
    </w:rPr>
  </w:style>
  <w:style w:type="character" w:styleId="1191">
    <w:name w:val="称呼 Char"/>
    <w:next w:val="1191"/>
    <w:link w:val="1192"/>
    <w:rPr>
      <w:rFonts w:ascii="Calibri" w:hAnsi="Calibri" w:eastAsia="宋体" w:cs="Times New Roman"/>
      <w:szCs w:val="24"/>
      <w:lang w:bidi="ar-SA"/>
    </w:rPr>
  </w:style>
  <w:style w:type="paragraph" w:styleId="1192">
    <w:name w:val="称呼1"/>
    <w:basedOn w:val="1011"/>
    <w:next w:val="1011"/>
    <w:link w:val="1191"/>
    <w:rPr>
      <w:sz w:val="20"/>
    </w:rPr>
  </w:style>
  <w:style w:type="character" w:styleId="1193">
    <w:name w:val="HTML 打字机2"/>
    <w:next w:val="1193"/>
    <w:link w:val="1011"/>
    <w:rPr>
      <w:rFonts w:ascii="Courier New" w:hAnsi="Courier New" w:eastAsia="宋体" w:cs="Courier New"/>
      <w:sz w:val="20"/>
      <w:szCs w:val="20"/>
    </w:rPr>
  </w:style>
  <w:style w:type="character" w:styleId="1194">
    <w:name w:val="彩色列表 - 着色 1 字符1"/>
    <w:next w:val="1194"/>
    <w:link w:val="1195"/>
    <w:rPr>
      <w:rFonts w:ascii="Calibri" w:hAnsi="Calibri" w:eastAsia="宋体" w:cs="Times New Roman"/>
      <w:sz w:val="21"/>
      <w:szCs w:val="24"/>
    </w:rPr>
  </w:style>
  <w:style w:type="paragraph" w:styleId="1195">
    <w:name w:val="彩色列表 - 着色 11"/>
    <w:basedOn w:val="1011"/>
    <w:next w:val="1195"/>
    <w:link w:val="1194"/>
    <w:pPr>
      <w:ind w:firstLine="420"/>
    </w:pPr>
  </w:style>
  <w:style w:type="character" w:styleId="1196">
    <w:name w:val="标题 Char1"/>
    <w:next w:val="1196"/>
    <w:link w:val="1011"/>
    <w:rPr>
      <w:rFonts w:ascii="Cambria" w:hAnsi="Cambria" w:eastAsia="宋体" w:cs="Times New Roman"/>
      <w:b/>
      <w:bCs/>
      <w:sz w:val="32"/>
      <w:szCs w:val="32"/>
    </w:rPr>
  </w:style>
  <w:style w:type="character" w:styleId="1197">
    <w:name w:val="HTML 预设格式 Char1"/>
    <w:next w:val="1197"/>
    <w:link w:val="1198"/>
    <w:rPr>
      <w:rFonts w:ascii="Courier New" w:hAnsi="Courier New" w:eastAsia="宋体" w:cs="Times New Roman"/>
      <w:lang w:bidi="ar-SA"/>
    </w:rPr>
  </w:style>
  <w:style w:type="paragraph" w:styleId="1198">
    <w:name w:val="HTML 预设格式1"/>
    <w:basedOn w:val="1011"/>
    <w:next w:val="1198"/>
    <w:link w:val="1197"/>
    <w:rPr>
      <w:rFonts w:ascii="Courier New" w:hAnsi="Courier New"/>
      <w:sz w:val="20"/>
      <w:szCs w:val="20"/>
    </w:rPr>
  </w:style>
  <w:style w:type="character" w:styleId="1199">
    <w:name w:val="123 Char Char"/>
    <w:next w:val="1199"/>
    <w:link w:val="1200"/>
    <w:rPr>
      <w:rFonts w:ascii="Calibri" w:hAnsi="Calibri" w:eastAsia="宋体" w:cs="Times New Roman"/>
      <w:sz w:val="28"/>
      <w:lang w:bidi="ar-SA"/>
    </w:rPr>
  </w:style>
  <w:style w:type="paragraph" w:styleId="1200">
    <w:name w:val="123"/>
    <w:basedOn w:val="1011"/>
    <w:next w:val="1200"/>
    <w:link w:val="1199"/>
    <w:pPr>
      <w:ind w:left="558" w:firstLine="562"/>
      <w:spacing w:before="10" w:after="10" w:line="500" w:lineRule="atLeast"/>
      <w:tabs>
        <w:tab w:val="left" w:pos="558" w:leader="none"/>
      </w:tabs>
    </w:pPr>
    <w:rPr>
      <w:sz w:val="28"/>
      <w:szCs w:val="20"/>
    </w:rPr>
  </w:style>
  <w:style w:type="character" w:styleId="1201">
    <w:name w:val="正文首行缩进 Char1, Char Char Char Char, Char Char Char1"/>
    <w:next w:val="1201"/>
    <w:link w:val="1011"/>
    <w:rPr>
      <w:rFonts w:ascii="Calibri" w:hAnsi="Calibri" w:eastAsia="宋体" w:cs="Times New Roman"/>
    </w:rPr>
  </w:style>
  <w:style w:type="character" w:styleId="1202">
    <w:name w:val="Char Char16"/>
    <w:next w:val="1202"/>
    <w:link w:val="1011"/>
    <w:rPr>
      <w:rFonts w:ascii="Cambria" w:hAnsi="Cambria" w:eastAsia="宋体" w:cs="Times New Roman"/>
      <w:b/>
      <w:bCs/>
      <w:sz w:val="28"/>
      <w:szCs w:val="28"/>
      <w:lang w:val="en-US" w:eastAsia="zh-CN"/>
    </w:rPr>
  </w:style>
  <w:style w:type="character" w:styleId="1203">
    <w:name w:val="cu1"/>
    <w:next w:val="1203"/>
    <w:link w:val="1011"/>
    <w:rPr>
      <w:rFonts w:ascii="ˎ̥" w:hAnsi="ˎ̥" w:eastAsia="宋体" w:cs="Times New Roman"/>
      <w:b/>
      <w:bCs/>
      <w:color w:val="333333"/>
      <w:sz w:val="18"/>
      <w:szCs w:val="18"/>
      <w:u w:val="none"/>
      <w:lang w:val="en-US" w:eastAsia="zh-CN"/>
    </w:rPr>
  </w:style>
  <w:style w:type="character" w:styleId="1204">
    <w:name w:val="font_141"/>
    <w:next w:val="1204"/>
    <w:link w:val="1011"/>
    <w:rPr>
      <w:rFonts w:ascii="Calibri" w:hAnsi="Calibri" w:eastAsia="宋体" w:cs="Times New Roman"/>
      <w:vanish w:val="0"/>
      <w:sz w:val="23"/>
      <w:szCs w:val="23"/>
      <w:u w:val="none"/>
    </w:rPr>
  </w:style>
  <w:style w:type="character" w:styleId="1205">
    <w:name w:val="样式 正文缩进正文（首行缩进两字）表正文正文非缩进特点段1正文不缩进特点 CharALT+Z水上软件标题4...4 Char Char"/>
    <w:next w:val="1205"/>
    <w:link w:val="1206"/>
    <w:rPr>
      <w:rFonts w:ascii="Calibri" w:hAnsi="Calibri" w:eastAsia="宋体" w:cs="Times New Roman"/>
      <w:sz w:val="24"/>
      <w:szCs w:val="24"/>
      <w:lang w:bidi="ar-SA"/>
    </w:rPr>
  </w:style>
  <w:style w:type="paragraph" w:styleId="1206">
    <w:name w:val="样式 正文缩进正文（首行缩进两字）表正文正文非缩进特点段1正文不缩进特点 CharALT+Z水上软件标题4...4"/>
    <w:basedOn w:val="1140"/>
    <w:next w:val="1206"/>
    <w:link w:val="1205"/>
    <w:pPr>
      <w:ind w:firstLine="0"/>
      <w:spacing w:line="360" w:lineRule="auto"/>
    </w:pPr>
    <w:rPr>
      <w:sz w:val="24"/>
    </w:rPr>
  </w:style>
  <w:style w:type="character" w:styleId="1207">
    <w:name w:val="method"/>
    <w:next w:val="1207"/>
    <w:link w:val="1011"/>
    <w:rPr>
      <w:rFonts w:ascii="Calibri" w:hAnsi="Calibri" w:eastAsia="宋体" w:cs="Times New Roman"/>
    </w:rPr>
  </w:style>
  <w:style w:type="character" w:styleId="1208">
    <w:name w:val="Char Char131"/>
    <w:next w:val="1208"/>
    <w:link w:val="1011"/>
    <w:rPr>
      <w:rFonts w:ascii="Calibri" w:hAnsi="Calibri" w:eastAsia="宋体" w:cs="Times New Roman"/>
      <w:b/>
      <w:bCs/>
      <w:sz w:val="32"/>
      <w:szCs w:val="32"/>
      <w:lang w:val="en-US" w:eastAsia="zh-CN"/>
    </w:rPr>
  </w:style>
  <w:style w:type="character" w:styleId="1209">
    <w:name w:val="Char Char13"/>
    <w:next w:val="1209"/>
    <w:link w:val="1011"/>
    <w:rPr>
      <w:rFonts w:ascii="Calibri" w:hAnsi="Calibri" w:eastAsia="宋体" w:cs="Times New Roman"/>
      <w:b/>
      <w:bCs/>
      <w:sz w:val="32"/>
      <w:szCs w:val="32"/>
      <w:lang w:val="en-US" w:eastAsia="zh-CN"/>
    </w:rPr>
  </w:style>
  <w:style w:type="character" w:styleId="1210">
    <w:name w:val="z-窗体底端 Char"/>
    <w:next w:val="1210"/>
    <w:link w:val="1211"/>
    <w:rPr>
      <w:rFonts w:ascii="Arial" w:hAnsi="Arial" w:eastAsia="宋体" w:cs="Times New Roman"/>
      <w:vanish/>
      <w:sz w:val="16"/>
      <w:szCs w:val="16"/>
      <w:lang w:bidi="ar-SA"/>
    </w:rPr>
  </w:style>
  <w:style w:type="paragraph" w:styleId="1211">
    <w:name w:val="z-窗体底端1"/>
    <w:basedOn w:val="1011"/>
    <w:next w:val="1011"/>
    <w:link w:val="1210"/>
    <w:pPr>
      <w:jc w:val="center"/>
      <w:widowControl/>
      <w:pBdr>
        <w:top w:val="single" w:color="000000" w:sz="6" w:space="1"/>
      </w:pBdr>
    </w:pPr>
    <w:rPr>
      <w:rFonts w:ascii="Arial" w:hAnsi="Arial"/>
      <w:vanish/>
      <w:sz w:val="16"/>
      <w:szCs w:val="16"/>
    </w:rPr>
  </w:style>
  <w:style w:type="character" w:styleId="1212">
    <w:name w:val="smtext1"/>
    <w:next w:val="1212"/>
    <w:link w:val="1011"/>
    <w:rPr>
      <w:rFonts w:ascii="Verdana" w:hAnsi="Verdana" w:eastAsia="宋体" w:cs="Times New Roman"/>
      <w:b w:val="0"/>
      <w:bCs w:val="0"/>
      <w:color w:val="000000"/>
      <w:sz w:val="19"/>
      <w:szCs w:val="19"/>
      <w:lang w:val="en-US" w:eastAsia="zh-CN"/>
    </w:rPr>
  </w:style>
  <w:style w:type="character" w:styleId="1213">
    <w:name w:val="tx1"/>
    <w:next w:val="1213"/>
    <w:link w:val="1011"/>
    <w:rPr>
      <w:rFonts w:ascii="Calibri" w:hAnsi="Calibri" w:eastAsia="宋体" w:cs="Times New Roman"/>
      <w:b/>
      <w:bCs/>
    </w:rPr>
  </w:style>
  <w:style w:type="character" w:styleId="1214">
    <w:name w:val="正文文本 + 12.5 pt"/>
    <w:next w:val="1214"/>
    <w:link w:val="1011"/>
    <w:rPr>
      <w:rFonts w:ascii="宋体" w:hAnsi="Calibri" w:eastAsia="Times New Roman" w:cs="宋体"/>
      <w:spacing w:val="50"/>
      <w:sz w:val="25"/>
      <w:szCs w:val="25"/>
      <w:u w:val="none"/>
    </w:rPr>
  </w:style>
  <w:style w:type="character" w:styleId="1215">
    <w:name w:val="正文文本 3 Char"/>
    <w:next w:val="1215"/>
    <w:link w:val="1216"/>
    <w:rPr>
      <w:rFonts w:ascii="Calibri" w:hAnsi="Calibri" w:eastAsia="宋体" w:cs="Times New Roman"/>
      <w:sz w:val="28"/>
      <w:lang w:bidi="ar-SA"/>
    </w:rPr>
  </w:style>
  <w:style w:type="paragraph" w:styleId="1216">
    <w:name w:val="正文文本 31"/>
    <w:basedOn w:val="1011"/>
    <w:next w:val="1216"/>
    <w:link w:val="1215"/>
    <w:pPr>
      <w:jc w:val="center"/>
    </w:pPr>
    <w:rPr>
      <w:sz w:val="28"/>
      <w:szCs w:val="20"/>
    </w:rPr>
  </w:style>
  <w:style w:type="character" w:styleId="1217">
    <w:name w:val="模板样例文字 Char"/>
    <w:next w:val="1217"/>
    <w:link w:val="1218"/>
    <w:rPr>
      <w:rFonts w:ascii="Calibri" w:hAnsi="Calibri" w:eastAsia="宋体" w:cs="Times New Roman"/>
      <w:color w:val="0070c0"/>
      <w:lang w:bidi="ar-SA"/>
    </w:rPr>
  </w:style>
  <w:style w:type="paragraph" w:styleId="1218">
    <w:name w:val="模板样例文字"/>
    <w:basedOn w:val="1011"/>
    <w:next w:val="1218"/>
    <w:link w:val="1217"/>
    <w:pPr>
      <w:ind w:left="576"/>
    </w:pPr>
    <w:rPr>
      <w:color w:val="0070c0"/>
      <w:sz w:val="20"/>
      <w:szCs w:val="20"/>
    </w:rPr>
  </w:style>
  <w:style w:type="character" w:styleId="1219">
    <w:name w:val=" Char Char18"/>
    <w:next w:val="1219"/>
    <w:link w:val="1011"/>
    <w:rPr>
      <w:rFonts w:ascii="Calibri" w:hAnsi="Calibri" w:eastAsia="宋体" w:cs="Times New Roman"/>
      <w:sz w:val="21"/>
      <w:szCs w:val="24"/>
    </w:rPr>
  </w:style>
  <w:style w:type="character" w:styleId="1220">
    <w:name w:val="批注引用11"/>
    <w:next w:val="1220"/>
    <w:link w:val="1011"/>
    <w:rPr>
      <w:rFonts w:ascii="Calibri" w:hAnsi="Calibri" w:eastAsia="宋体" w:cs="Times New Roman"/>
      <w:sz w:val="21"/>
      <w:szCs w:val="21"/>
    </w:rPr>
  </w:style>
  <w:style w:type="character" w:styleId="1221">
    <w:name w:val="投标文件 正文首行缩进 Char"/>
    <w:next w:val="1221"/>
    <w:link w:val="1222"/>
    <w:rPr>
      <w:rFonts w:ascii="Arial" w:hAnsi="Arial" w:eastAsia="宋体" w:cs="Times New Roman"/>
      <w:sz w:val="21"/>
      <w:lang w:bidi="ar-SA"/>
    </w:rPr>
  </w:style>
  <w:style w:type="paragraph" w:styleId="1222">
    <w:name w:val="投标文件 正文首行缩进"/>
    <w:basedOn w:val="1100"/>
    <w:next w:val="1222"/>
    <w:link w:val="1221"/>
    <w:pPr>
      <w:ind w:left="0" w:firstLine="200"/>
      <w:spacing w:after="220" w:line="360" w:lineRule="auto"/>
    </w:pPr>
    <w:rPr>
      <w:rFonts w:ascii="Arial" w:hAnsi="Arial"/>
      <w:b w:val="0"/>
      <w:bCs w:val="0"/>
      <w:sz w:val="21"/>
      <w:szCs w:val="20"/>
    </w:rPr>
  </w:style>
  <w:style w:type="character" w:styleId="1223">
    <w:name w:val="+正文 Char"/>
    <w:next w:val="1223"/>
    <w:link w:val="1224"/>
    <w:rPr>
      <w:rFonts w:ascii="Calibri" w:hAnsi="Calibri" w:eastAsia="宋体" w:cs="Times New Roman"/>
      <w:sz w:val="24"/>
      <w:szCs w:val="28"/>
    </w:rPr>
  </w:style>
  <w:style w:type="paragraph" w:styleId="1224">
    <w:name w:val="+正文"/>
    <w:basedOn w:val="1011"/>
    <w:next w:val="1224"/>
    <w:link w:val="1223"/>
    <w:pPr>
      <w:ind w:firstLine="200"/>
      <w:spacing w:line="360" w:lineRule="auto"/>
    </w:pPr>
    <w:rPr>
      <w:sz w:val="24"/>
      <w:szCs w:val="28"/>
    </w:rPr>
  </w:style>
  <w:style w:type="character" w:styleId="1225">
    <w:name w:val="正文文本 + 间距 -1 pt"/>
    <w:next w:val="1225"/>
    <w:link w:val="1011"/>
    <w:rPr>
      <w:rFonts w:ascii="MingLiU" w:hAnsi="MingLiU" w:eastAsia="MingLiU" w:cs="MingLiU"/>
      <w:color w:val="000000"/>
      <w:spacing w:val="-20"/>
      <w:position w:val="0"/>
      <w:sz w:val="22"/>
      <w:shd w:val="clear" w:color="auto" w:fill="ffffff"/>
      <w:lang w:val="zh-CN"/>
    </w:rPr>
  </w:style>
  <w:style w:type="character" w:styleId="1226">
    <w:name w:val="Char Char141"/>
    <w:next w:val="1226"/>
    <w:link w:val="1011"/>
    <w:rPr>
      <w:rFonts w:ascii="Cambria" w:hAnsi="Cambria" w:eastAsia="宋体" w:cs="Times New Roman"/>
      <w:b/>
      <w:bCs/>
      <w:sz w:val="24"/>
      <w:szCs w:val="24"/>
      <w:lang w:val="en-US" w:eastAsia="zh-CN"/>
    </w:rPr>
  </w:style>
  <w:style w:type="character" w:styleId="1227">
    <w:name w:val="text11"/>
    <w:next w:val="1227"/>
    <w:link w:val="1011"/>
    <w:rPr>
      <w:rFonts w:ascii="Verdana" w:hAnsi="Verdana" w:eastAsia="宋体" w:cs="Times New Roman"/>
      <w:color w:val="4e4e4e"/>
      <w:sz w:val="18"/>
      <w:szCs w:val="18"/>
      <w:lang w:val="en-US" w:eastAsia="zh-CN"/>
    </w:rPr>
  </w:style>
  <w:style w:type="character" w:styleId="1228">
    <w:name w:val="一级小编号 Char"/>
    <w:next w:val="1228"/>
    <w:link w:val="1229"/>
    <w:rPr>
      <w:rFonts w:ascii="宋体" w:hAnsi="Courier New" w:eastAsia="Times New Roman"/>
      <w:b/>
      <w:sz w:val="28"/>
      <w:szCs w:val="24"/>
      <w:lang w:val="en-US" w:eastAsia="zh-CN" w:bidi="ar-SA"/>
    </w:rPr>
  </w:style>
  <w:style w:type="paragraph" w:styleId="1229">
    <w:name w:val="一级小编号"/>
    <w:next w:val="1229"/>
    <w:link w:val="1228"/>
    <w:rPr>
      <w:rFonts w:ascii="宋体" w:hAnsi="Courier New" w:eastAsia="Times New Roman"/>
      <w:b/>
      <w:sz w:val="28"/>
      <w:szCs w:val="24"/>
      <w:lang w:val="en-US" w:eastAsia="zh-CN" w:bidi="ar-SA"/>
    </w:rPr>
  </w:style>
  <w:style w:type="character" w:styleId="1230">
    <w:name w:val="文字 Char Char"/>
    <w:next w:val="1230"/>
    <w:link w:val="1231"/>
    <w:rPr>
      <w:rFonts w:ascii="宋体" w:hAnsi="宋体" w:eastAsia="宋体" w:cs="Times New Roman"/>
      <w:sz w:val="28"/>
      <w:szCs w:val="28"/>
      <w:lang w:bidi="ar-SA"/>
    </w:rPr>
  </w:style>
  <w:style w:type="paragraph" w:styleId="1231">
    <w:name w:val="文字"/>
    <w:basedOn w:val="1011"/>
    <w:next w:val="1231"/>
    <w:link w:val="1230"/>
    <w:pPr>
      <w:ind w:right="-210" w:firstLine="556"/>
      <w:spacing w:line="312" w:lineRule="auto"/>
      <w:tabs>
        <w:tab w:val="left" w:pos="8520" w:leader="none"/>
      </w:tabs>
    </w:pPr>
    <w:rPr>
      <w:rFonts w:ascii="宋体" w:hAnsi="宋体"/>
      <w:sz w:val="28"/>
      <w:szCs w:val="28"/>
    </w:rPr>
  </w:style>
  <w:style w:type="character" w:styleId="1232">
    <w:name w:val="列出段落 字符"/>
    <w:next w:val="1232"/>
    <w:link w:val="1011"/>
    <w:rPr>
      <w:rFonts w:ascii="Calibri" w:hAnsi="Calibri" w:eastAsia="宋体" w:cs="Times New Roman"/>
    </w:rPr>
  </w:style>
  <w:style w:type="character" w:styleId="1233">
    <w:name w:val="unit1"/>
    <w:next w:val="1233"/>
    <w:link w:val="1011"/>
    <w:rPr>
      <w:rFonts w:ascii="Calibri" w:hAnsi="Calibri" w:eastAsia="宋体" w:cs="Times New Roman"/>
    </w:rPr>
  </w:style>
  <w:style w:type="character" w:styleId="1234">
    <w:name w:val="Char Char3"/>
    <w:next w:val="1234"/>
    <w:link w:val="1011"/>
    <w:rPr>
      <w:rFonts w:ascii="Calibri" w:hAnsi="Calibri" w:eastAsia="楷体_GB2312" w:cs="Times New Roman"/>
      <w:sz w:val="18"/>
      <w:lang w:val="en-US" w:eastAsia="zh-CN"/>
    </w:rPr>
  </w:style>
  <w:style w:type="character" w:styleId="1235">
    <w:name w:val="HTML 定义1"/>
    <w:next w:val="1235"/>
    <w:link w:val="1011"/>
    <w:rPr>
      <w:rFonts w:ascii="Calibri" w:hAnsi="Calibri" w:eastAsia="宋体" w:cs="Times New Roman"/>
      <w:i/>
      <w:iCs/>
    </w:rPr>
  </w:style>
  <w:style w:type="character" w:styleId="1236">
    <w:name w:val="ca-11"/>
    <w:next w:val="1236"/>
    <w:link w:val="1011"/>
    <w:rPr>
      <w:rFonts w:hint="eastAsia" w:ascii="宋体" w:hAnsi="宋体" w:eastAsia="宋体" w:cs="Times New Roman"/>
      <w:sz w:val="24"/>
      <w:szCs w:val="24"/>
    </w:rPr>
  </w:style>
  <w:style w:type="character" w:styleId="1237">
    <w:name w:val="文档结构图 Char1"/>
    <w:next w:val="1237"/>
    <w:link w:val="1011"/>
    <w:rPr>
      <w:rFonts w:ascii="Times New Roman" w:hAnsi="Times New Roman" w:eastAsia="宋体" w:cs="Times New Roman"/>
      <w:sz w:val="20"/>
      <w:szCs w:val="24"/>
      <w:shd w:val="clear" w:color="auto" w:fill="000080"/>
    </w:rPr>
  </w:style>
  <w:style w:type="character" w:styleId="1238">
    <w:name w:val="标题 #2 + 间距 -1 pt"/>
    <w:next w:val="1238"/>
    <w:link w:val="1011"/>
    <w:rPr>
      <w:rFonts w:ascii="MingLiU" w:hAnsi="MingLiU" w:eastAsia="MingLiU" w:cs="Times New Roman"/>
      <w:color w:val="000000"/>
      <w:spacing w:val="-30"/>
      <w:position w:val="0"/>
      <w:sz w:val="22"/>
      <w:u w:val="none"/>
      <w:lang w:val="zh-CN"/>
    </w:rPr>
  </w:style>
  <w:style w:type="character" w:styleId="1239">
    <w:name w:val=" Char Char24"/>
    <w:next w:val="1239"/>
    <w:link w:val="1011"/>
    <w:rPr>
      <w:rFonts w:ascii="Cambria" w:hAnsi="Cambria" w:eastAsia="宋体" w:cs="Times New Roman"/>
      <w:b/>
      <w:bCs/>
      <w:sz w:val="24"/>
      <w:szCs w:val="24"/>
    </w:rPr>
  </w:style>
  <w:style w:type="character" w:styleId="1240">
    <w:name w:val="页眉或页脚_"/>
    <w:next w:val="1240"/>
    <w:link w:val="1241"/>
    <w:rPr>
      <w:rFonts w:ascii="宋体" w:hAnsi="Calibri" w:eastAsia="宋体" w:cs="Times New Roman"/>
      <w:sz w:val="17"/>
      <w:szCs w:val="17"/>
      <w:shd w:val="clear" w:color="auto" w:fill="ffffff"/>
      <w:lang w:bidi="ar-SA"/>
    </w:rPr>
  </w:style>
  <w:style w:type="paragraph" w:styleId="1241">
    <w:name w:val="页眉或页脚1"/>
    <w:basedOn w:val="1011"/>
    <w:next w:val="1241"/>
    <w:link w:val="1240"/>
    <w:pPr>
      <w:jc w:val="left"/>
      <w:spacing w:line="240" w:lineRule="atLeast"/>
      <w:shd w:val="clear" w:color="auto" w:fill="ffffff"/>
    </w:pPr>
    <w:rPr>
      <w:rFonts w:ascii="宋体"/>
      <w:sz w:val="17"/>
      <w:szCs w:val="17"/>
      <w:shd w:val="clear" w:color="auto" w:fill="ffffff"/>
    </w:rPr>
  </w:style>
  <w:style w:type="character" w:styleId="1242">
    <w:name w:val="标题 #2 + 间距 2 pt"/>
    <w:next w:val="1242"/>
    <w:link w:val="1011"/>
    <w:rPr>
      <w:rFonts w:ascii="MingLiU" w:hAnsi="MingLiU" w:eastAsia="MingLiU" w:cs="Times New Roman"/>
      <w:color w:val="000000"/>
      <w:spacing w:val="40"/>
      <w:position w:val="0"/>
      <w:sz w:val="22"/>
      <w:u w:val="none"/>
      <w:lang w:val="zh-CN"/>
    </w:rPr>
  </w:style>
  <w:style w:type="character" w:styleId="1243">
    <w:name w:val="普通类型无格式 Char Char"/>
    <w:next w:val="1243"/>
    <w:link w:val="1244"/>
    <w:rPr>
      <w:rFonts w:ascii="Calibri" w:hAnsi="Calibri" w:eastAsia="Century Gothic" w:cs="Times New Roman"/>
      <w:sz w:val="24"/>
      <w:szCs w:val="24"/>
      <w:lang w:bidi="ar-SA"/>
    </w:rPr>
  </w:style>
  <w:style w:type="paragraph" w:styleId="1244">
    <w:name w:val="普通类型无格式"/>
    <w:basedOn w:val="1011"/>
    <w:next w:val="1244"/>
    <w:link w:val="1243"/>
    <w:pPr>
      <w:jc w:val="center"/>
    </w:pPr>
    <w:rPr>
      <w:rFonts w:eastAsia="Century Gothic"/>
      <w:sz w:val="24"/>
    </w:rPr>
  </w:style>
  <w:style w:type="character" w:styleId="1245">
    <w:name w:val="method_type1"/>
    <w:next w:val="1245"/>
    <w:link w:val="1011"/>
    <w:rPr>
      <w:rFonts w:ascii="Calibri" w:hAnsi="Calibri" w:eastAsia="宋体" w:cs="Times New Roman"/>
      <w:color w:val="0000ff"/>
    </w:rPr>
  </w:style>
  <w:style w:type="character" w:styleId="1246">
    <w:name w:val="缩进正文 Char Char"/>
    <w:next w:val="1246"/>
    <w:link w:val="1247"/>
    <w:rPr>
      <w:rFonts w:ascii="Calibri" w:hAnsi="Calibri" w:eastAsia="宋体" w:cs="Times New Roman"/>
      <w:sz w:val="24"/>
      <w:szCs w:val="24"/>
      <w:lang w:bidi="ar-SA"/>
    </w:rPr>
  </w:style>
  <w:style w:type="paragraph" w:styleId="1247">
    <w:name w:val="缩进正文"/>
    <w:basedOn w:val="1011"/>
    <w:next w:val="1247"/>
    <w:link w:val="1246"/>
    <w:pPr>
      <w:ind w:firstLine="200"/>
      <w:jc w:val="left"/>
      <w:spacing w:line="360" w:lineRule="auto"/>
    </w:pPr>
    <w:rPr>
      <w:sz w:val="24"/>
    </w:rPr>
  </w:style>
  <w:style w:type="character" w:styleId="1248">
    <w:name w:val="HTML 样本2"/>
    <w:next w:val="1248"/>
    <w:link w:val="1011"/>
    <w:rPr>
      <w:rFonts w:ascii="Courier New" w:hAnsi="Courier New" w:eastAsia="宋体" w:cs="Courier New"/>
    </w:rPr>
  </w:style>
  <w:style w:type="character" w:styleId="1249">
    <w:name w:val="表格标题_"/>
    <w:next w:val="1249"/>
    <w:link w:val="1250"/>
    <w:rPr>
      <w:rFonts w:ascii="宋体" w:hAnsi="宋体" w:eastAsia="宋体" w:cs="Times New Roman"/>
      <w:b/>
      <w:bCs/>
      <w:sz w:val="18"/>
      <w:szCs w:val="18"/>
      <w:lang w:bidi="ar-SA"/>
    </w:rPr>
  </w:style>
  <w:style w:type="paragraph" w:styleId="1250">
    <w:name w:val="表格标题"/>
    <w:basedOn w:val="1011"/>
    <w:next w:val="1250"/>
    <w:link w:val="1249"/>
    <w:pPr>
      <w:ind w:left="980" w:hanging="420"/>
      <w:jc w:val="center"/>
    </w:pPr>
    <w:rPr>
      <w:rFonts w:ascii="宋体" w:hAnsi="宋体"/>
      <w:b/>
      <w:bCs/>
      <w:sz w:val="18"/>
      <w:szCs w:val="18"/>
    </w:rPr>
  </w:style>
  <w:style w:type="character" w:styleId="1251">
    <w:name w:val=" Char Char22"/>
    <w:next w:val="1251"/>
    <w:link w:val="1011"/>
    <w:rPr>
      <w:rFonts w:ascii="Arial" w:hAnsi="Arial" w:eastAsia="黑体" w:cs="Times New Roman"/>
      <w:sz w:val="24"/>
      <w:szCs w:val="24"/>
    </w:rPr>
  </w:style>
  <w:style w:type="character" w:styleId="1252">
    <w:name w:val="我的正文 Char"/>
    <w:next w:val="1252"/>
    <w:link w:val="1253"/>
    <w:rPr>
      <w:rFonts w:ascii="仿宋_GB2312" w:hAnsi="Arial" w:eastAsia="仿宋_GB2312" w:cs="Times New Roman"/>
      <w:sz w:val="24"/>
      <w:szCs w:val="18"/>
      <w:lang w:bidi="en-US"/>
    </w:rPr>
  </w:style>
  <w:style w:type="paragraph" w:styleId="1253">
    <w:name w:val="我的正文"/>
    <w:basedOn w:val="1011"/>
    <w:next w:val="1253"/>
    <w:link w:val="1252"/>
    <w:pPr>
      <w:ind w:firstLine="200"/>
      <w:jc w:val="left"/>
      <w:spacing w:after="200" w:line="360" w:lineRule="auto"/>
      <w:widowControl/>
    </w:pPr>
    <w:rPr>
      <w:rFonts w:ascii="仿宋_GB2312" w:hAnsi="Arial" w:eastAsia="仿宋_GB2312"/>
      <w:sz w:val="24"/>
      <w:szCs w:val="18"/>
      <w:lang w:bidi="en-US"/>
    </w:rPr>
  </w:style>
  <w:style w:type="character" w:styleId="1254">
    <w:name w:val="页码1"/>
    <w:next w:val="1254"/>
    <w:link w:val="1011"/>
    <w:rPr>
      <w:rFonts w:ascii="Calibri" w:hAnsi="Calibri" w:eastAsia="宋体" w:cs="Times New Roman"/>
    </w:rPr>
  </w:style>
  <w:style w:type="character" w:styleId="1255">
    <w:name w:val="纯文本 Char2"/>
    <w:next w:val="1255"/>
    <w:link w:val="1011"/>
    <w:rPr>
      <w:rFonts w:ascii="宋体" w:hAnsi="Courier New" w:eastAsia="宋体" w:cs="Courier New"/>
      <w:szCs w:val="21"/>
    </w:rPr>
  </w:style>
  <w:style w:type="character" w:styleId="1256">
    <w:name w:val="p0 Char"/>
    <w:next w:val="1256"/>
    <w:link w:val="1257"/>
    <w:rPr>
      <w:rFonts w:ascii="宋体" w:hAnsi="宋体" w:eastAsia="宋体" w:cs="宋体"/>
      <w:sz w:val="24"/>
      <w:szCs w:val="24"/>
    </w:rPr>
  </w:style>
  <w:style w:type="paragraph" w:styleId="1257">
    <w:name w:val="p0"/>
    <w:basedOn w:val="1011"/>
    <w:next w:val="1257"/>
    <w:link w:val="1256"/>
    <w:pPr>
      <w:jc w:val="left"/>
      <w:spacing w:before="100" w:beforeAutospacing="1" w:after="100" w:afterAutospacing="1"/>
      <w:widowControl/>
    </w:pPr>
    <w:rPr>
      <w:rFonts w:ascii="宋体" w:hAnsi="宋体"/>
      <w:sz w:val="24"/>
    </w:rPr>
  </w:style>
  <w:style w:type="character" w:styleId="1258">
    <w:name w:val="info"/>
    <w:next w:val="1258"/>
    <w:link w:val="1011"/>
    <w:rPr>
      <w:rFonts w:ascii="Calibri" w:hAnsi="Calibri" w:eastAsia="宋体" w:cs="Times New Roman"/>
      <w:color w:val="7f7f7f"/>
    </w:rPr>
  </w:style>
  <w:style w:type="character" w:styleId="1259">
    <w:name w:val=" Char Char17"/>
    <w:next w:val="1259"/>
    <w:link w:val="1011"/>
    <w:rPr>
      <w:rFonts w:ascii="方正大黑简体" w:hAnsi="Calibri" w:eastAsia="方正大黑简体" w:cs="Times New Roman"/>
      <w:position w:val="6"/>
      <w:sz w:val="30"/>
    </w:rPr>
  </w:style>
  <w:style w:type="character" w:styleId="1260">
    <w:name w:val="Char Char171"/>
    <w:next w:val="1260"/>
    <w:link w:val="1011"/>
    <w:rPr>
      <w:rFonts w:ascii="Calibri" w:hAnsi="Calibri" w:eastAsia="宋体" w:cs="Times New Roman"/>
      <w:b/>
      <w:bCs/>
      <w:sz w:val="32"/>
      <w:szCs w:val="32"/>
      <w:lang w:val="en-US" w:eastAsia="zh-CN"/>
    </w:rPr>
  </w:style>
  <w:style w:type="character" w:styleId="1261">
    <w:name w:val=" Char Char4"/>
    <w:next w:val="1261"/>
    <w:link w:val="1011"/>
    <w:rPr>
      <w:rFonts w:ascii="Calibri" w:hAnsi="Calibri" w:eastAsia="楷体_GB2312" w:cs="Times New Roman"/>
      <w:sz w:val="24"/>
      <w:lang w:val="en-US" w:eastAsia="zh-CN" w:bidi="ar-SA"/>
    </w:rPr>
  </w:style>
  <w:style w:type="character" w:styleId="1262">
    <w:name w:val="red"/>
    <w:next w:val="1262"/>
    <w:link w:val="1011"/>
    <w:rPr>
      <w:rFonts w:ascii="Calibri" w:hAnsi="Calibri" w:eastAsia="宋体" w:cs="Times New Roman"/>
      <w:color w:val="ff0000"/>
      <w:sz w:val="18"/>
      <w:szCs w:val="18"/>
    </w:rPr>
  </w:style>
  <w:style w:type="character" w:styleId="1263">
    <w:name w:val="样式5 Char Char"/>
    <w:next w:val="1263"/>
    <w:link w:val="1264"/>
    <w:rPr>
      <w:rFonts w:ascii="宋体"/>
      <w:sz w:val="21"/>
      <w:szCs w:val="21"/>
      <w:lang w:val="en-US" w:eastAsia="zh-CN" w:bidi="ar-SA"/>
    </w:rPr>
  </w:style>
  <w:style w:type="paragraph" w:styleId="1264">
    <w:name w:val="样式5"/>
    <w:next w:val="1264"/>
    <w:link w:val="1263"/>
    <w:pPr>
      <w:ind w:left="200"/>
      <w:spacing w:before="15" w:after="15" w:line="360" w:lineRule="auto"/>
    </w:pPr>
    <w:rPr>
      <w:rFonts w:ascii="宋体"/>
      <w:sz w:val="21"/>
      <w:szCs w:val="21"/>
      <w:lang w:val="en-US" w:eastAsia="zh-CN" w:bidi="ar-SA"/>
    </w:rPr>
  </w:style>
  <w:style w:type="character" w:styleId="1265">
    <w:name w:val="样式 标题 4 + 加粗 倾斜 Char Char Char Char Char Char"/>
    <w:next w:val="1265"/>
    <w:link w:val="1266"/>
    <w:rPr>
      <w:rFonts w:ascii="Calibri" w:hAnsi="Calibri" w:eastAsia="宋体" w:cs="Times New Roman"/>
      <w:bCs/>
      <w:iCs/>
      <w:spacing w:val="-2"/>
      <w:lang w:bidi="ar-SA"/>
    </w:rPr>
  </w:style>
  <w:style w:type="paragraph" w:styleId="1266">
    <w:name w:val="样式 标题 4 + 加粗 倾斜 Char Char Char Char"/>
    <w:basedOn w:val="1015"/>
    <w:next w:val="1266"/>
    <w:link w:val="1265"/>
    <w:pPr>
      <w:numPr>
        <w:ilvl w:val="2"/>
        <w:numId w:val="0"/>
      </w:numPr>
      <w:ind w:left="7" w:right="-238"/>
      <w:spacing w:before="0" w:after="0" w:line="360" w:lineRule="auto"/>
      <w:widowControl/>
      <w:tabs>
        <w:tab w:val="left" w:pos="1680" w:leader="none"/>
      </w:tabs>
    </w:pPr>
    <w:rPr>
      <w:rFonts w:ascii="Calibri" w:hAnsi="Calibri"/>
      <w:b w:val="0"/>
      <w:iCs/>
      <w:spacing w:val="-2"/>
      <w:sz w:val="20"/>
      <w:szCs w:val="20"/>
    </w:rPr>
  </w:style>
  <w:style w:type="character" w:styleId="1267">
    <w:name w:val="研究报告正文 Char"/>
    <w:next w:val="1267"/>
    <w:link w:val="1268"/>
    <w:rPr>
      <w:rFonts w:ascii="Calibri" w:hAnsi="Calibri" w:eastAsia="宋体" w:cs="Times New Roman"/>
      <w:sz w:val="28"/>
      <w:szCs w:val="24"/>
      <w:lang w:bidi="ar-SA"/>
    </w:rPr>
  </w:style>
  <w:style w:type="paragraph" w:styleId="1268">
    <w:name w:val="研究报告正文"/>
    <w:basedOn w:val="1011"/>
    <w:next w:val="1268"/>
    <w:link w:val="1267"/>
    <w:pPr>
      <w:ind w:firstLine="200"/>
      <w:spacing w:line="360" w:lineRule="auto"/>
    </w:pPr>
    <w:rPr>
      <w:sz w:val="28"/>
    </w:rPr>
  </w:style>
  <w:style w:type="character" w:styleId="1269">
    <w:name w:val="样式1 Char"/>
    <w:next w:val="1269"/>
    <w:link w:val="1270"/>
    <w:rPr>
      <w:rFonts w:ascii="黑体" w:eastAsia="黑体"/>
      <w:b/>
      <w:bCs/>
      <w:spacing w:val="16"/>
      <w:sz w:val="30"/>
      <w:szCs w:val="30"/>
      <w:lang w:val="en-US" w:eastAsia="zh-CN" w:bidi="ar-SA"/>
    </w:rPr>
  </w:style>
  <w:style w:type="paragraph" w:styleId="1270">
    <w:name w:val="样式1"/>
    <w:next w:val="1270"/>
    <w:link w:val="1269"/>
    <w:pPr>
      <w:jc w:val="center"/>
      <w:spacing w:before="50" w:after="50" w:line="480" w:lineRule="auto"/>
      <w:outlineLvl w:val="1"/>
    </w:pPr>
    <w:rPr>
      <w:rFonts w:ascii="黑体" w:eastAsia="黑体"/>
      <w:b/>
      <w:bCs/>
      <w:spacing w:val="16"/>
      <w:sz w:val="30"/>
      <w:szCs w:val="30"/>
      <w:lang w:val="en-US" w:eastAsia="zh-CN" w:bidi="ar-SA"/>
    </w:rPr>
  </w:style>
  <w:style w:type="character" w:styleId="1271">
    <w:name w:val="Plain Text Char"/>
    <w:next w:val="1271"/>
    <w:link w:val="1272"/>
    <w:rPr>
      <w:rFonts w:ascii="宋体" w:hAnsi="Courier New" w:eastAsia="楷体_GB2312" w:cs="Times New Roman"/>
      <w:sz w:val="26"/>
    </w:rPr>
  </w:style>
  <w:style w:type="paragraph" w:styleId="1272">
    <w:name w:val="Plain Text"/>
    <w:basedOn w:val="1011"/>
    <w:next w:val="1272"/>
    <w:link w:val="1271"/>
    <w:rPr>
      <w:rFonts w:ascii="宋体" w:hAnsi="Courier New" w:eastAsia="楷体_GB2312"/>
      <w:sz w:val="26"/>
      <w:szCs w:val="20"/>
    </w:rPr>
  </w:style>
  <w:style w:type="character" w:styleId="1273">
    <w:name w:val="Char Char15"/>
    <w:next w:val="1273"/>
    <w:link w:val="1011"/>
    <w:rPr>
      <w:rFonts w:ascii="Calibri" w:hAnsi="Calibri" w:eastAsia="宋体" w:cs="Times New Roman"/>
      <w:b/>
      <w:bCs/>
      <w:sz w:val="28"/>
      <w:szCs w:val="28"/>
      <w:lang w:val="en-US" w:eastAsia="zh-CN"/>
    </w:rPr>
  </w:style>
  <w:style w:type="character" w:styleId="1274">
    <w:name w:val="图注 Char"/>
    <w:next w:val="1274"/>
    <w:link w:val="1275"/>
    <w:rPr>
      <w:rFonts w:ascii="宋体" w:hAnsi="宋体" w:eastAsia="宋体" w:cs="Times New Roman"/>
      <w:sz w:val="24"/>
      <w:szCs w:val="24"/>
      <w:lang w:bidi="ar-SA"/>
    </w:rPr>
  </w:style>
  <w:style w:type="paragraph" w:styleId="1275">
    <w:name w:val="图注"/>
    <w:basedOn w:val="1011"/>
    <w:next w:val="1275"/>
    <w:link w:val="1274"/>
    <w:pPr>
      <w:jc w:val="center"/>
      <w:outlineLvl w:val="4"/>
    </w:pPr>
    <w:rPr>
      <w:rFonts w:ascii="宋体" w:hAnsi="宋体"/>
      <w:sz w:val="24"/>
    </w:rPr>
  </w:style>
  <w:style w:type="character" w:styleId="1276">
    <w:name w:val="method_param1"/>
    <w:next w:val="1276"/>
    <w:link w:val="1011"/>
    <w:rPr>
      <w:rFonts w:ascii="Calibri" w:hAnsi="Calibri" w:eastAsia="宋体" w:cs="Times New Roman"/>
      <w:i/>
      <w:iCs/>
    </w:rPr>
  </w:style>
  <w:style w:type="character" w:styleId="1277">
    <w:name w:val="图表标题 Char Char"/>
    <w:next w:val="1277"/>
    <w:link w:val="1278"/>
    <w:rPr>
      <w:rFonts w:ascii="黑体" w:eastAsia="黑体"/>
      <w:b/>
      <w:szCs w:val="21"/>
      <w:lang w:val="en-US" w:eastAsia="zh-CN" w:bidi="ar-SA"/>
    </w:rPr>
  </w:style>
  <w:style w:type="paragraph" w:styleId="1278">
    <w:name w:val="图表标题"/>
    <w:next w:val="1278"/>
    <w:link w:val="1277"/>
    <w:pPr>
      <w:jc w:val="center"/>
      <w:spacing w:before="120" w:after="120"/>
    </w:pPr>
    <w:rPr>
      <w:rFonts w:ascii="黑体" w:eastAsia="黑体"/>
      <w:b/>
      <w:szCs w:val="21"/>
      <w:lang w:val="en-US" w:eastAsia="zh-CN" w:bidi="ar-SA"/>
    </w:rPr>
  </w:style>
  <w:style w:type="character" w:styleId="1279">
    <w:name w:val="脚注文本 Char1"/>
    <w:next w:val="1279"/>
    <w:link w:val="1011"/>
    <w:rPr>
      <w:rFonts w:ascii="Calibri" w:hAnsi="Calibri" w:eastAsia="宋体" w:cs="Times New Roman"/>
      <w:sz w:val="18"/>
      <w:szCs w:val="18"/>
    </w:rPr>
  </w:style>
  <w:style w:type="character" w:styleId="1280">
    <w:name w:val="tpc_content1"/>
    <w:next w:val="1280"/>
    <w:link w:val="1011"/>
    <w:rPr>
      <w:rFonts w:ascii="Calibri" w:hAnsi="Calibri" w:eastAsia="宋体" w:cs="Times New Roman"/>
      <w:sz w:val="20"/>
      <w:szCs w:val="20"/>
    </w:rPr>
  </w:style>
  <w:style w:type="character" w:styleId="1281">
    <w:name w:val="批注文字 Char2"/>
    <w:next w:val="1281"/>
    <w:link w:val="1011"/>
    <w:rPr>
      <w:rFonts w:ascii="Calibri" w:hAnsi="Calibri" w:eastAsia="宋体" w:cs="Times New Roman"/>
    </w:rPr>
  </w:style>
  <w:style w:type="character" w:styleId="1282">
    <w:name w:val="doc_dir"/>
    <w:next w:val="1282"/>
    <w:link w:val="1011"/>
    <w:rPr>
      <w:rFonts w:ascii="Calibri" w:hAnsi="Calibri" w:eastAsia="宋体" w:cs="Times New Roman"/>
      <w:b/>
      <w:bCs/>
      <w:color w:val="8b008b"/>
    </w:rPr>
  </w:style>
  <w:style w:type="character" w:styleId="1283">
    <w:name w:val="HTML 缩写1"/>
    <w:next w:val="1283"/>
    <w:link w:val="1011"/>
    <w:rPr>
      <w:rFonts w:ascii="Calibri" w:hAnsi="Calibri" w:eastAsia="宋体" w:cs="Times New Roman"/>
    </w:rPr>
  </w:style>
  <w:style w:type="character" w:styleId="1284">
    <w:name w:val="z-窗体顶端 Char"/>
    <w:next w:val="1284"/>
    <w:link w:val="1285"/>
    <w:rPr>
      <w:rFonts w:ascii="Arial" w:hAnsi="Arial" w:eastAsia="宋体" w:cs="Times New Roman"/>
      <w:vanish/>
      <w:sz w:val="16"/>
      <w:szCs w:val="16"/>
      <w:lang w:bidi="ar-SA"/>
    </w:rPr>
  </w:style>
  <w:style w:type="paragraph" w:styleId="1285">
    <w:name w:val="z-窗体顶端1"/>
    <w:basedOn w:val="1011"/>
    <w:next w:val="1011"/>
    <w:link w:val="1284"/>
    <w:pPr>
      <w:jc w:val="center"/>
      <w:widowControl/>
      <w:pBdr>
        <w:bottom w:val="single" w:color="000000" w:sz="6" w:space="1"/>
      </w:pBdr>
    </w:pPr>
    <w:rPr>
      <w:rFonts w:ascii="Arial" w:hAnsi="Arial"/>
      <w:vanish/>
      <w:sz w:val="16"/>
      <w:szCs w:val="16"/>
    </w:rPr>
  </w:style>
  <w:style w:type="character" w:styleId="1286">
    <w:name w:val="正文文本 + 间距 4 pt"/>
    <w:next w:val="1286"/>
    <w:link w:val="1011"/>
    <w:rPr>
      <w:rFonts w:ascii="宋体" w:hAnsi="Calibri" w:eastAsia="Times New Roman" w:cs="宋体"/>
      <w:spacing w:val="80"/>
      <w:sz w:val="22"/>
      <w:szCs w:val="22"/>
      <w:u w:val="none"/>
    </w:rPr>
  </w:style>
  <w:style w:type="character" w:styleId="1287">
    <w:name w:val="批注文字 Char"/>
    <w:next w:val="1287"/>
    <w:link w:val="1011"/>
    <w:rPr>
      <w:rFonts w:ascii="Calibri" w:hAnsi="Calibri" w:eastAsia="宋体" w:cs="Times New Roman"/>
      <w:sz w:val="21"/>
      <w:szCs w:val="24"/>
    </w:rPr>
  </w:style>
  <w:style w:type="character" w:styleId="1288">
    <w:name w:val="页眉或页脚"/>
    <w:next w:val="1288"/>
    <w:link w:val="1011"/>
    <w:rPr>
      <w:rFonts w:ascii="Calibri" w:hAnsi="Calibri" w:eastAsia="宋体" w:cs="Times New Roman"/>
    </w:rPr>
  </w:style>
  <w:style w:type="character" w:styleId="1289">
    <w:name w:val="Char Char181"/>
    <w:next w:val="1289"/>
    <w:link w:val="1011"/>
    <w:rPr>
      <w:rFonts w:ascii="Cambria" w:hAnsi="Cambria" w:eastAsia="宋体" w:cs="Times New Roman"/>
      <w:b/>
      <w:bCs/>
      <w:sz w:val="32"/>
      <w:szCs w:val="32"/>
      <w:lang w:val="en-US" w:eastAsia="zh-CN"/>
    </w:rPr>
  </w:style>
  <w:style w:type="character" w:styleId="1290">
    <w:name w:val="方案正文 Char"/>
    <w:next w:val="1290"/>
    <w:link w:val="1291"/>
    <w:rPr>
      <w:rFonts w:ascii="Arial" w:hAnsi="Arial" w:eastAsia="宋体" w:cs="Times New Roman"/>
      <w:szCs w:val="21"/>
      <w:lang w:bidi="ar-SA"/>
    </w:rPr>
  </w:style>
  <w:style w:type="paragraph" w:styleId="1291">
    <w:name w:val="方案正文"/>
    <w:basedOn w:val="1011"/>
    <w:next w:val="1291"/>
    <w:link w:val="1290"/>
    <w:pPr>
      <w:ind w:firstLine="359"/>
      <w:jc w:val="left"/>
      <w:spacing w:before="156" w:line="360" w:lineRule="auto"/>
    </w:pPr>
    <w:rPr>
      <w:rFonts w:ascii="Arial" w:hAnsi="Arial"/>
      <w:sz w:val="20"/>
      <w:szCs w:val="21"/>
    </w:rPr>
  </w:style>
  <w:style w:type="character" w:styleId="1292">
    <w:name w:val="HTML 预设格式 Char"/>
    <w:next w:val="1292"/>
    <w:link w:val="1011"/>
    <w:rPr>
      <w:rFonts w:ascii="Courier New" w:hAnsi="Courier New" w:eastAsia="宋体" w:cs="Times New Roman"/>
    </w:rPr>
  </w:style>
  <w:style w:type="character" w:styleId="1293">
    <w:name w:val="content-white1"/>
    <w:next w:val="1293"/>
    <w:link w:val="1011"/>
    <w:rPr>
      <w:rFonts w:ascii="Calibri" w:hAnsi="Calibri" w:eastAsia="宋体" w:cs="Times New Roman"/>
      <w:color w:val="000000"/>
      <w:sz w:val="18"/>
      <w:szCs w:val="18"/>
      <w:u w:val="none"/>
      <w:lang w:val="en-US" w:eastAsia="zh-CN"/>
    </w:rPr>
  </w:style>
  <w:style w:type="character" w:styleId="1294">
    <w:name w:val="HTML 引文1"/>
    <w:next w:val="1294"/>
    <w:link w:val="1011"/>
    <w:rPr>
      <w:rFonts w:ascii="Calibri" w:hAnsi="Calibri" w:eastAsia="宋体" w:cs="Times New Roman"/>
      <w:i/>
      <w:iCs/>
    </w:rPr>
  </w:style>
  <w:style w:type="character" w:styleId="1295">
    <w:name w:val="spelle"/>
    <w:next w:val="1295"/>
    <w:link w:val="1011"/>
    <w:rPr>
      <w:rFonts w:ascii="Calibri" w:hAnsi="Calibri" w:eastAsia="宋体" w:cs="Times New Roman"/>
    </w:rPr>
  </w:style>
  <w:style w:type="character" w:styleId="1296">
    <w:name w:val="MyText Char Char"/>
    <w:next w:val="1296"/>
    <w:link w:val="1297"/>
    <w:rPr>
      <w:rFonts w:ascii="Century Gothic" w:hAnsi="Century Gothic" w:eastAsia="宋体" w:cs="Times New Roman"/>
      <w:lang w:bidi="ar-SA"/>
    </w:rPr>
  </w:style>
  <w:style w:type="paragraph" w:styleId="1297">
    <w:name w:val="MyText"/>
    <w:basedOn w:val="1298"/>
    <w:next w:val="1297"/>
    <w:link w:val="1296"/>
    <w:pPr>
      <w:ind w:left="0" w:firstLine="560"/>
      <w:spacing w:after="0" w:line="480" w:lineRule="atLeast"/>
    </w:pPr>
    <w:rPr>
      <w:rFonts w:ascii="Century Gothic" w:hAnsi="Century Gothic"/>
      <w:szCs w:val="20"/>
    </w:rPr>
  </w:style>
  <w:style w:type="paragraph" w:styleId="1298">
    <w:name w:val="正文文本缩进1"/>
    <w:basedOn w:val="1011"/>
    <w:next w:val="1298"/>
    <w:link w:val="1011"/>
    <w:pPr>
      <w:ind w:left="420"/>
      <w:spacing w:after="120"/>
    </w:pPr>
    <w:rPr>
      <w:rFonts w:ascii="Calibri" w:hAnsi="Calibri" w:eastAsia="宋体" w:cs="Times New Roman"/>
      <w:sz w:val="20"/>
    </w:rPr>
  </w:style>
  <w:style w:type="character" w:styleId="1299">
    <w:name w:val="正文文本缩进 2 Char1"/>
    <w:next w:val="1299"/>
    <w:link w:val="1011"/>
    <w:rPr>
      <w:rFonts w:ascii="Calibri" w:hAnsi="Calibri" w:eastAsia="宋体" w:cs="Times New Roman"/>
    </w:rPr>
  </w:style>
  <w:style w:type="character" w:styleId="1300">
    <w:name w:val=" Char Char23"/>
    <w:next w:val="1300"/>
    <w:link w:val="1011"/>
    <w:rPr>
      <w:rFonts w:ascii="Calibri" w:hAnsi="Calibri" w:eastAsia="宋体" w:cs="Times New Roman"/>
      <w:b/>
      <w:bCs/>
      <w:sz w:val="24"/>
      <w:szCs w:val="24"/>
    </w:rPr>
  </w:style>
  <w:style w:type="character" w:styleId="1301">
    <w:name w:val="Footer Char"/>
    <w:next w:val="1301"/>
    <w:link w:val="1011"/>
    <w:rPr>
      <w:rFonts w:ascii="Calibri" w:hAnsi="Calibri" w:eastAsia="宋体" w:cs="Times New Roman"/>
      <w:sz w:val="18"/>
      <w:szCs w:val="18"/>
      <w:lang w:val="en-US" w:eastAsia="zh-CN" w:bidi="ar-SA"/>
    </w:rPr>
  </w:style>
  <w:style w:type="character" w:styleId="1302">
    <w:name w:val="HTML 样本1"/>
    <w:next w:val="1302"/>
    <w:link w:val="1011"/>
    <w:rPr>
      <w:rFonts w:ascii="宋体" w:hAnsi="宋体" w:eastAsia="宋体" w:cs="宋体"/>
    </w:rPr>
  </w:style>
  <w:style w:type="character" w:styleId="1303">
    <w:name w:val="error2"/>
    <w:next w:val="1303"/>
    <w:link w:val="1011"/>
    <w:rPr>
      <w:rFonts w:ascii="Calibri" w:hAnsi="Calibri" w:eastAsia="宋体" w:cs="Times New Roman"/>
    </w:rPr>
  </w:style>
  <w:style w:type="character" w:styleId="1304">
    <w:name w:val="high-light-bg4"/>
    <w:next w:val="1304"/>
    <w:link w:val="1011"/>
    <w:rPr>
      <w:rFonts w:ascii="Calibri" w:hAnsi="Calibri" w:eastAsia="宋体" w:cs="Times New Roman"/>
    </w:rPr>
  </w:style>
  <w:style w:type="character" w:styleId="1305">
    <w:name w:val="文档结构图 Char2"/>
    <w:next w:val="1305"/>
    <w:link w:val="1011"/>
    <w:rPr>
      <w:rFonts w:ascii="宋体" w:hAnsi="Calibri" w:eastAsia="宋体" w:cs="Times New Roman"/>
      <w:sz w:val="18"/>
      <w:szCs w:val="18"/>
    </w:rPr>
  </w:style>
  <w:style w:type="character" w:styleId="1306">
    <w:name w:val="页脚 Char1"/>
    <w:next w:val="1306"/>
    <w:link w:val="1011"/>
    <w:rPr>
      <w:rFonts w:ascii="Times New Roman" w:hAnsi="Times New Roman" w:eastAsia="宋体" w:cs="Times New Roman"/>
      <w:sz w:val="18"/>
      <w:szCs w:val="18"/>
    </w:rPr>
  </w:style>
  <w:style w:type="character" w:styleId="1307">
    <w:name w:val="px14"/>
    <w:next w:val="1307"/>
    <w:link w:val="1011"/>
    <w:rPr>
      <w:rFonts w:ascii="Calibri" w:hAnsi="Calibri" w:eastAsia="宋体" w:cs="Times New Roman"/>
    </w:rPr>
  </w:style>
  <w:style w:type="character" w:styleId="1308">
    <w:name w:val=" Char Char11"/>
    <w:next w:val="1308"/>
    <w:link w:val="1011"/>
    <w:rPr>
      <w:rFonts w:ascii="宋体" w:hAnsi="宋体" w:eastAsia="楷体_GB2312" w:cs="Times New Roman"/>
      <w:sz w:val="24"/>
    </w:rPr>
  </w:style>
  <w:style w:type="character" w:styleId="1309">
    <w:name w:val="正 文 1 Char Char"/>
    <w:next w:val="1309"/>
    <w:link w:val="1011"/>
    <w:rPr>
      <w:rFonts w:ascii="Courier New" w:hAnsi="Courier New" w:eastAsia="宋体" w:cs="Times New Roman"/>
      <w:sz w:val="21"/>
      <w:szCs w:val="28"/>
      <w:lang w:val="en-US" w:eastAsia="zh-CN"/>
    </w:rPr>
  </w:style>
  <w:style w:type="character" w:styleId="1310">
    <w:name w:val="批注主题 Char3"/>
    <w:next w:val="1310"/>
    <w:link w:val="1011"/>
    <w:rPr>
      <w:rFonts w:ascii="Calibri" w:hAnsi="Calibri" w:eastAsia="宋体" w:cs="Times New Roman"/>
      <w:b/>
      <w:bCs/>
      <w:sz w:val="21"/>
      <w:szCs w:val="22"/>
    </w:rPr>
  </w:style>
  <w:style w:type="character" w:styleId="1311">
    <w:name w:val="html_txt1"/>
    <w:next w:val="1311"/>
    <w:link w:val="1011"/>
    <w:rPr>
      <w:rFonts w:ascii="Calibri" w:hAnsi="Calibri" w:eastAsia="宋体" w:cs="Times New Roman"/>
      <w:color w:val="000000"/>
    </w:rPr>
  </w:style>
  <w:style w:type="character" w:styleId="1312">
    <w:name w:val="小条目 Char"/>
    <w:next w:val="1312"/>
    <w:link w:val="1313"/>
    <w:rPr>
      <w:rFonts w:ascii="宋体" w:hAnsi="Courier New" w:eastAsia="宋体" w:cs="Times New Roman"/>
      <w:sz w:val="28"/>
      <w:szCs w:val="24"/>
    </w:rPr>
  </w:style>
  <w:style w:type="paragraph" w:styleId="1313">
    <w:name w:val="小条目"/>
    <w:basedOn w:val="1314"/>
    <w:next w:val="1313"/>
    <w:link w:val="1312"/>
    <w:pPr>
      <w:numPr>
        <w:ilvl w:val="0"/>
        <w:numId w:val="15"/>
      </w:numPr>
      <w:ind w:firstLine="0"/>
    </w:pPr>
    <w:rPr>
      <w:szCs w:val="24"/>
    </w:rPr>
  </w:style>
  <w:style w:type="paragraph" w:styleId="1314">
    <w:name w:val="工可正文"/>
    <w:basedOn w:val="1315"/>
    <w:next w:val="1314"/>
    <w:link w:val="1316"/>
    <w:pPr>
      <w:ind w:firstLine="560"/>
    </w:pPr>
    <w:rPr>
      <w:rFonts w:eastAsia="宋体"/>
      <w:szCs w:val="20"/>
    </w:rPr>
  </w:style>
  <w:style w:type="paragraph" w:styleId="1315">
    <w:name w:val="纯文本1"/>
    <w:basedOn w:val="1011"/>
    <w:next w:val="1315"/>
    <w:link w:val="1011"/>
    <w:rPr>
      <w:rFonts w:ascii="宋体" w:hAnsi="Courier New" w:eastAsia="楷体_GB2312" w:cs="Times New Roman"/>
      <w:sz w:val="28"/>
    </w:rPr>
  </w:style>
  <w:style w:type="character" w:styleId="1316">
    <w:name w:val="工可正文 Char"/>
    <w:next w:val="1316"/>
    <w:link w:val="1314"/>
    <w:rPr>
      <w:rFonts w:ascii="宋体" w:hAnsi="Courier New" w:eastAsia="宋体" w:cs="Times New Roman"/>
      <w:sz w:val="28"/>
    </w:rPr>
  </w:style>
  <w:style w:type="character" w:styleId="1317">
    <w:name w:val="Plain Text Char Char"/>
    <w:next w:val="1317"/>
    <w:link w:val="1011"/>
    <w:rPr>
      <w:rFonts w:ascii="宋体" w:hAnsi="Courier New" w:eastAsia="楷体_GB2312" w:cs="Times New Roman"/>
      <w:sz w:val="26"/>
    </w:rPr>
  </w:style>
  <w:style w:type="character" w:styleId="1318">
    <w:name w:val="HTML 代码2"/>
    <w:next w:val="1318"/>
    <w:link w:val="1011"/>
    <w:rPr>
      <w:rFonts w:ascii="Courier New" w:hAnsi="Courier New" w:eastAsia="宋体" w:cs="Courier New"/>
      <w:sz w:val="20"/>
      <w:szCs w:val="20"/>
    </w:rPr>
  </w:style>
  <w:style w:type="character" w:styleId="1319">
    <w:name w:val="Char Char Char Char Char Char Char Char"/>
    <w:next w:val="1319"/>
    <w:link w:val="1320"/>
    <w:rPr>
      <w:rFonts w:ascii="Arial" w:hAnsi="Arial" w:eastAsia="Times New Roman" w:cs="Verdana"/>
      <w:b/>
      <w:sz w:val="24"/>
      <w:szCs w:val="24"/>
      <w:lang w:eastAsia="en-US"/>
    </w:rPr>
  </w:style>
  <w:style w:type="paragraph" w:styleId="1320">
    <w:name w:val="Char Char Char Char Char Char Char"/>
    <w:basedOn w:val="1011"/>
    <w:next w:val="1320"/>
    <w:link w:val="1319"/>
    <w:pPr>
      <w:jc w:val="left"/>
      <w:spacing w:after="160" w:line="240" w:lineRule="exact"/>
      <w:widowControl/>
    </w:pPr>
    <w:rPr>
      <w:rFonts w:ascii="Arial" w:hAnsi="Arial" w:eastAsia="Times New Roman"/>
      <w:b/>
      <w:sz w:val="24"/>
      <w:lang w:eastAsia="en-US"/>
    </w:rPr>
  </w:style>
  <w:style w:type="character" w:styleId="1321">
    <w:name w:val="注释标题 Char"/>
    <w:next w:val="1321"/>
    <w:link w:val="1322"/>
    <w:rPr>
      <w:rFonts w:ascii="Calibri" w:hAnsi="Calibri" w:eastAsia="宋体" w:cs="Times New Roman"/>
      <w:szCs w:val="24"/>
      <w:lang w:bidi="ar-SA"/>
    </w:rPr>
  </w:style>
  <w:style w:type="paragraph" w:styleId="1322">
    <w:name w:val="注释标题1"/>
    <w:basedOn w:val="1011"/>
    <w:next w:val="1011"/>
    <w:link w:val="1321"/>
    <w:pPr>
      <w:jc w:val="center"/>
    </w:pPr>
    <w:rPr>
      <w:sz w:val="20"/>
    </w:rPr>
  </w:style>
  <w:style w:type="character" w:styleId="1323">
    <w:name w:val="HTML 地址 Char"/>
    <w:next w:val="1323"/>
    <w:link w:val="1324"/>
    <w:rPr>
      <w:rFonts w:ascii="宋体" w:hAnsi="宋体" w:eastAsia="宋体" w:cs="Times New Roman"/>
      <w:i/>
      <w:iCs/>
      <w:sz w:val="24"/>
      <w:szCs w:val="24"/>
      <w:lang w:bidi="ar-SA"/>
    </w:rPr>
  </w:style>
  <w:style w:type="paragraph" w:styleId="1324">
    <w:name w:val="HTML 地址1"/>
    <w:basedOn w:val="1011"/>
    <w:next w:val="1324"/>
    <w:link w:val="1323"/>
    <w:pPr>
      <w:jc w:val="left"/>
      <w:widowControl/>
    </w:pPr>
    <w:rPr>
      <w:rFonts w:ascii="宋体" w:hAnsi="宋体"/>
      <w:i/>
      <w:iCs/>
      <w:sz w:val="24"/>
    </w:rPr>
  </w:style>
  <w:style w:type="character" w:styleId="1325">
    <w:name w:val="访问过的超链接1"/>
    <w:next w:val="1325"/>
    <w:link w:val="1011"/>
    <w:rPr>
      <w:rFonts w:ascii="Calibri" w:hAnsi="Calibri" w:eastAsia="宋体" w:cs="Times New Roman"/>
      <w:color w:val="800080"/>
      <w:u w:val="single"/>
    </w:rPr>
  </w:style>
  <w:style w:type="character" w:styleId="1326">
    <w:name w:val="正文文本 Char Char Char Char Char Char Char Char Char Char Char Char1 Char"/>
    <w:next w:val="1326"/>
    <w:link w:val="1011"/>
    <w:rPr>
      <w:rFonts w:ascii="Calibri" w:hAnsi="Calibri" w:eastAsia="宋体" w:cs="Times New Roman"/>
      <w:sz w:val="24"/>
      <w:lang w:val="en-US" w:eastAsia="zh-CN"/>
    </w:rPr>
  </w:style>
  <w:style w:type="character" w:styleId="1327">
    <w:name w:val="Heading 3 Char"/>
    <w:next w:val="1327"/>
    <w:link w:val="1011"/>
    <w:rPr>
      <w:rFonts w:ascii="Calibri" w:hAnsi="Calibri" w:eastAsia="宋体" w:cs="Times New Roman"/>
      <w:b/>
      <w:bCs/>
      <w:sz w:val="32"/>
      <w:szCs w:val="32"/>
      <w:lang w:val="en-US" w:eastAsia="zh-CN" w:bidi="ar-SA"/>
    </w:rPr>
  </w:style>
  <w:style w:type="character" w:styleId="1328">
    <w:name w:val="DN-正文 Char Char"/>
    <w:next w:val="1328"/>
    <w:link w:val="1329"/>
    <w:rPr>
      <w:rFonts w:ascii="Calibri" w:hAnsi="Calibri" w:eastAsia="宋体" w:cs="Times New Roman"/>
      <w:szCs w:val="24"/>
      <w:lang w:bidi="ar-SA"/>
    </w:rPr>
  </w:style>
  <w:style w:type="paragraph" w:styleId="1329">
    <w:name w:val="DN-正文"/>
    <w:basedOn w:val="1330"/>
    <w:next w:val="1329"/>
    <w:link w:val="1328"/>
    <w:pPr>
      <w:ind w:firstLine="200"/>
      <w:jc w:val="both"/>
      <w:spacing w:line="400" w:lineRule="exact"/>
    </w:pPr>
    <w:rPr>
      <w:rFonts w:eastAsia="宋体"/>
      <w:sz w:val="20"/>
      <w:szCs w:val="24"/>
    </w:rPr>
  </w:style>
  <w:style w:type="paragraph" w:styleId="1330">
    <w:name w:val="正文缩进2"/>
    <w:basedOn w:val="1011"/>
    <w:next w:val="1330"/>
    <w:link w:val="1011"/>
    <w:pPr>
      <w:ind w:firstLine="420"/>
      <w:jc w:val="left"/>
    </w:pPr>
    <w:rPr>
      <w:rFonts w:ascii="Calibri" w:hAnsi="Calibri" w:eastAsia="楷体_GB2312" w:cs="Times New Roman"/>
      <w:sz w:val="24"/>
      <w:szCs w:val="20"/>
    </w:rPr>
  </w:style>
  <w:style w:type="character" w:styleId="1331">
    <w:name w:val="font41"/>
    <w:next w:val="1331"/>
    <w:link w:val="1011"/>
    <w:rPr>
      <w:rFonts w:ascii="Times New Roman" w:hAnsi="Times New Roman" w:eastAsia="宋体" w:cs="Times New Roman"/>
      <w:i w:val="0"/>
      <w:color w:val="000000"/>
      <w:sz w:val="22"/>
      <w:szCs w:val="22"/>
      <w:u w:val="none"/>
    </w:rPr>
  </w:style>
  <w:style w:type="character" w:styleId="1332">
    <w:name w:val="表正文 Char1,正文非缩进 Char1,四号 Char1,特点 Char1,标题4 Char1,段1 Char1,正文(首行缩进两字) Char1,正文(首行缩进两字)1 Char1,正文不缩进 Char1,正文缩进陈木华 Char1,Alt+X Char1,mr正文缩进 Char1,正文缩进（首行缩进两字） Char1,Indent 1 Char1,表正文1 Char1,正文非缩进1 Char1,Alt+X1 Char1,mr正文缩进1 Char1,特点1 Char1,段11 Char,二 Ch"/>
    <w:next w:val="1332"/>
    <w:link w:val="1011"/>
    <w:rPr>
      <w:rFonts w:ascii="Times New Roman" w:hAnsi="Times New Roman" w:eastAsia="楷体_GB2312" w:cs="Times New Roman"/>
      <w:sz w:val="24"/>
      <w:szCs w:val="20"/>
    </w:rPr>
  </w:style>
  <w:style w:type="character" w:styleId="1333">
    <w:name w:val=" Char Char13"/>
    <w:next w:val="1333"/>
    <w:link w:val="1011"/>
    <w:rPr>
      <w:rFonts w:ascii="宋体" w:hAnsi="Courier New" w:eastAsia="宋体" w:cs="Courier New"/>
      <w:sz w:val="21"/>
      <w:szCs w:val="21"/>
    </w:rPr>
  </w:style>
  <w:style w:type="character" w:styleId="1334">
    <w:name w:val="报告正文 Char Char"/>
    <w:next w:val="1334"/>
    <w:link w:val="1335"/>
    <w:rPr>
      <w:rFonts w:ascii="宋体" w:hAnsi="宋体" w:eastAsia="宋体" w:cs="Times New Roman"/>
      <w:sz w:val="24"/>
      <w:lang w:bidi="ar-SA"/>
    </w:rPr>
  </w:style>
  <w:style w:type="paragraph" w:styleId="1335">
    <w:name w:val="报告正文"/>
    <w:basedOn w:val="1011"/>
    <w:next w:val="1335"/>
    <w:link w:val="1334"/>
    <w:pPr>
      <w:ind w:right="210" w:firstLine="420"/>
      <w:spacing w:after="80" w:line="480" w:lineRule="auto"/>
      <w:widowControl/>
    </w:pPr>
    <w:rPr>
      <w:rFonts w:ascii="宋体" w:hAnsi="宋体"/>
      <w:sz w:val="24"/>
      <w:szCs w:val="20"/>
    </w:rPr>
  </w:style>
  <w:style w:type="character" w:styleId="1336">
    <w:name w:val="a3"/>
    <w:next w:val="1336"/>
    <w:link w:val="1011"/>
    <w:rPr>
      <w:rFonts w:ascii="Calibri" w:hAnsi="Calibri" w:eastAsia="宋体" w:cs="Times New Roman"/>
    </w:rPr>
  </w:style>
  <w:style w:type="character" w:styleId="1337">
    <w:name w:val="method_name1"/>
    <w:next w:val="1337"/>
    <w:link w:val="1011"/>
    <w:rPr>
      <w:rFonts w:ascii="Calibri" w:hAnsi="Calibri" w:eastAsia="宋体" w:cs="Times New Roman"/>
      <w:b/>
      <w:bCs/>
    </w:rPr>
  </w:style>
  <w:style w:type="character" w:styleId="1338">
    <w:name w:val="信息标题 Char"/>
    <w:next w:val="1338"/>
    <w:link w:val="1339"/>
    <w:rPr>
      <w:rFonts w:ascii="Arial" w:hAnsi="Arial" w:eastAsia="宋体" w:cs="Times New Roman"/>
      <w:sz w:val="24"/>
      <w:szCs w:val="24"/>
      <w:shd w:val="pct20" w:color="auto" w:fill="auto"/>
      <w:lang w:bidi="ar-SA"/>
    </w:rPr>
  </w:style>
  <w:style w:type="paragraph" w:styleId="1339">
    <w:name w:val="信息标题1"/>
    <w:basedOn w:val="1011"/>
    <w:next w:val="1339"/>
    <w:link w:val="1338"/>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hd w:val="pct20" w:color="auto" w:fill="auto"/>
    </w:rPr>
  </w:style>
  <w:style w:type="character" w:styleId="1340">
    <w:name w:val="16"/>
    <w:next w:val="1340"/>
    <w:link w:val="1011"/>
    <w:rPr>
      <w:rFonts w:ascii="Times New Roman" w:hAnsi="Times New Roman" w:eastAsia="宋体" w:cs="Times New Roman"/>
      <w:color w:val="0000ff"/>
      <w:sz w:val="20"/>
      <w:szCs w:val="20"/>
      <w:u w:val="single"/>
    </w:rPr>
  </w:style>
  <w:style w:type="character" w:styleId="1341">
    <w:name w:val="HTML 打字机1"/>
    <w:next w:val="1341"/>
    <w:link w:val="1011"/>
    <w:rPr>
      <w:rFonts w:ascii="宋体" w:hAnsi="宋体" w:eastAsia="宋体" w:cs="宋体"/>
      <w:sz w:val="24"/>
      <w:szCs w:val="24"/>
    </w:rPr>
  </w:style>
  <w:style w:type="character" w:styleId="1342">
    <w:name w:val="Char Char14"/>
    <w:next w:val="1342"/>
    <w:link w:val="1011"/>
    <w:rPr>
      <w:rFonts w:ascii="Cambria" w:hAnsi="Cambria" w:eastAsia="宋体" w:cs="Times New Roman"/>
      <w:b/>
      <w:bCs/>
      <w:sz w:val="24"/>
      <w:szCs w:val="24"/>
      <w:lang w:val="en-US" w:eastAsia="zh-CN"/>
    </w:rPr>
  </w:style>
  <w:style w:type="character" w:styleId="1343">
    <w:name w:val="font21"/>
    <w:next w:val="1343"/>
    <w:link w:val="1011"/>
    <w:rPr>
      <w:rFonts w:hint="eastAsia" w:ascii="宋体" w:hAnsi="宋体" w:eastAsia="宋体" w:cs="宋体"/>
      <w:i w:val="0"/>
      <w:color w:val="000000"/>
      <w:sz w:val="22"/>
      <w:szCs w:val="22"/>
      <w:u w:val="none"/>
    </w:rPr>
  </w:style>
  <w:style w:type="character" w:styleId="1344">
    <w:name w:val="表格标题 (2)_"/>
    <w:next w:val="1344"/>
    <w:link w:val="1345"/>
    <w:rPr>
      <w:rFonts w:ascii="宋体" w:hAnsi="Calibri" w:eastAsia="宋体" w:cs="Times New Roman"/>
      <w:shd w:val="clear" w:color="auto" w:fill="ffffff"/>
      <w:lang w:bidi="ar-SA"/>
    </w:rPr>
  </w:style>
  <w:style w:type="paragraph" w:styleId="1345">
    <w:name w:val="表格标题 (2)1"/>
    <w:basedOn w:val="1011"/>
    <w:next w:val="1345"/>
    <w:link w:val="1344"/>
    <w:pPr>
      <w:jc w:val="left"/>
      <w:spacing w:line="240" w:lineRule="atLeast"/>
      <w:shd w:val="clear" w:color="auto" w:fill="ffffff"/>
    </w:pPr>
    <w:rPr>
      <w:rFonts w:ascii="宋体"/>
      <w:sz w:val="20"/>
      <w:szCs w:val="20"/>
      <w:shd w:val="clear" w:color="auto" w:fill="ffffff"/>
    </w:rPr>
  </w:style>
  <w:style w:type="character" w:styleId="1346">
    <w:name w:val="txt"/>
    <w:next w:val="1346"/>
    <w:link w:val="1011"/>
    <w:rPr>
      <w:rFonts w:ascii="Tahoma" w:hAnsi="Tahoma" w:eastAsia="宋体" w:cs="Times New Roman"/>
      <w:sz w:val="28"/>
      <w:szCs w:val="28"/>
      <w:lang w:val="en-US" w:eastAsia="zh-CN"/>
    </w:rPr>
  </w:style>
  <w:style w:type="character" w:styleId="1347">
    <w:name w:val="样式 Char"/>
    <w:next w:val="1347"/>
    <w:link w:val="1348"/>
    <w:rPr>
      <w:rFonts w:ascii="宋体" w:hAnsi="宋体" w:eastAsia="宋体" w:cs="Times New Roman"/>
      <w:b/>
      <w:sz w:val="21"/>
      <w:u w:val="single"/>
      <w:lang w:val="en-US" w:eastAsia="zh-CN" w:bidi="ar-SA"/>
    </w:rPr>
  </w:style>
  <w:style w:type="paragraph" w:styleId="1348">
    <w:name w:val="样式"/>
    <w:basedOn w:val="1011"/>
    <w:next w:val="1011"/>
    <w:link w:val="1347"/>
    <w:pPr>
      <w:spacing w:line="400" w:lineRule="exact"/>
    </w:pPr>
    <w:rPr>
      <w:rFonts w:ascii="宋体" w:hAnsi="宋体"/>
      <w:b/>
      <w:szCs w:val="20"/>
      <w:u w:val="single"/>
    </w:rPr>
  </w:style>
  <w:style w:type="character" w:styleId="1349">
    <w:name w:val="wj1"/>
    <w:next w:val="1349"/>
    <w:link w:val="1011"/>
    <w:rPr>
      <w:rFonts w:ascii="Tahoma" w:hAnsi="Tahoma" w:eastAsia="宋体" w:cs="Times New Roman"/>
      <w:color w:val="000000"/>
      <w:sz w:val="18"/>
      <w:szCs w:val="28"/>
      <w:u w:val="none"/>
      <w:lang w:val="en-US" w:eastAsia="zh-CN"/>
    </w:rPr>
  </w:style>
  <w:style w:type="character" w:styleId="1350">
    <w:name w:val="批注框文本 Char1"/>
    <w:next w:val="1350"/>
    <w:link w:val="1011"/>
    <w:rPr>
      <w:rFonts w:ascii="Times New Roman" w:hAnsi="Times New Roman" w:eastAsia="宋体" w:cs="Times New Roman"/>
      <w:sz w:val="18"/>
      <w:szCs w:val="18"/>
    </w:rPr>
  </w:style>
  <w:style w:type="character" w:styleId="1351">
    <w:name w:val=" Char Char14"/>
    <w:next w:val="1351"/>
    <w:link w:val="1011"/>
    <w:rPr>
      <w:rFonts w:ascii="Calibri" w:hAnsi="Calibri" w:eastAsia="宋体" w:cs="Times New Roman"/>
      <w:sz w:val="18"/>
      <w:szCs w:val="18"/>
    </w:rPr>
  </w:style>
  <w:style w:type="character" w:styleId="1352">
    <w:name w:val="文本 Char Char"/>
    <w:next w:val="1352"/>
    <w:link w:val="1353"/>
    <w:rPr>
      <w:rFonts w:ascii="Calibri" w:hAnsi="Calibri" w:eastAsia="宋体" w:cs="Times New Roman"/>
      <w:sz w:val="24"/>
      <w:lang w:bidi="ar-SA"/>
    </w:rPr>
  </w:style>
  <w:style w:type="paragraph" w:styleId="1353">
    <w:name w:val="文本"/>
    <w:basedOn w:val="1011"/>
    <w:next w:val="1353"/>
    <w:link w:val="1352"/>
    <w:pPr>
      <w:ind w:firstLine="200"/>
      <w:spacing w:before="156" w:after="156" w:line="440" w:lineRule="exact"/>
    </w:pPr>
    <w:rPr>
      <w:sz w:val="24"/>
      <w:szCs w:val="20"/>
    </w:rPr>
  </w:style>
  <w:style w:type="character" w:styleId="1354">
    <w:name w:val="HTML 地址 Char1"/>
    <w:next w:val="1354"/>
    <w:link w:val="1355"/>
    <w:rPr>
      <w:rFonts w:ascii="Calibri" w:hAnsi="Calibri" w:eastAsia="宋体" w:cs="Times New Roman"/>
      <w:i/>
      <w:iCs/>
      <w:lang w:bidi="ar-SA"/>
    </w:rPr>
  </w:style>
  <w:style w:type="paragraph" w:styleId="1355">
    <w:name w:val="HTML 地址2"/>
    <w:basedOn w:val="1011"/>
    <w:next w:val="1355"/>
    <w:link w:val="1354"/>
    <w:rPr>
      <w:i/>
      <w:iCs/>
      <w:sz w:val="20"/>
      <w:szCs w:val="20"/>
    </w:rPr>
  </w:style>
  <w:style w:type="character" w:styleId="1356">
    <w:name w:val=" Char Char21"/>
    <w:next w:val="1356"/>
    <w:link w:val="1011"/>
    <w:rPr>
      <w:rFonts w:ascii="Arial" w:hAnsi="Arial" w:eastAsia="黑体" w:cs="Times New Roman"/>
      <w:sz w:val="21"/>
      <w:szCs w:val="21"/>
    </w:rPr>
  </w:style>
  <w:style w:type="character" w:styleId="1357">
    <w:name w:val="二级小编号 Char"/>
    <w:next w:val="1357"/>
    <w:link w:val="1358"/>
    <w:rPr>
      <w:rFonts w:ascii="Calibri" w:hAnsi="Calibri" w:eastAsia="宋体" w:cs="Times New Roman"/>
      <w:sz w:val="28"/>
      <w:szCs w:val="28"/>
    </w:rPr>
  </w:style>
  <w:style w:type="paragraph" w:styleId="1358">
    <w:name w:val="二级小编号"/>
    <w:basedOn w:val="1298"/>
    <w:next w:val="1358"/>
    <w:link w:val="1357"/>
    <w:pPr>
      <w:numPr>
        <w:ilvl w:val="0"/>
        <w:numId w:val="16"/>
      </w:numPr>
      <w:ind w:left="0"/>
      <w:spacing w:after="0"/>
    </w:pPr>
    <w:rPr>
      <w:sz w:val="28"/>
      <w:szCs w:val="28"/>
    </w:rPr>
  </w:style>
  <w:style w:type="character" w:styleId="1359">
    <w:name w:val="HTML 键盘1"/>
    <w:next w:val="1359"/>
    <w:link w:val="1011"/>
    <w:rPr>
      <w:rFonts w:ascii="Courier New" w:hAnsi="Courier New" w:eastAsia="宋体" w:cs="Courier New"/>
      <w:sz w:val="20"/>
      <w:szCs w:val="20"/>
    </w:rPr>
  </w:style>
  <w:style w:type="character" w:styleId="1360">
    <w:name w:val="H5 Char,dash Char,ds Char,dd Char,h5 Char,PIM 5 Char,l5 Char,hm Char,module heading Char,heading 5 Char,Level 3 - i Char,Roman list Char,Appendix A  Heading 5 Char,h51 Char,heading 51 Char,h52 Char,heading 52 Char,h53 Char,heading 53 Char,Heading5 Char"/>
    <w:next w:val="1360"/>
    <w:link w:val="1011"/>
    <w:rPr>
      <w:rFonts w:ascii="Calibri" w:hAnsi="Calibri" w:eastAsia="宋体" w:cs="Times New Roman"/>
      <w:b/>
      <w:bCs/>
      <w:sz w:val="28"/>
      <w:szCs w:val="28"/>
    </w:rPr>
  </w:style>
  <w:style w:type="character" w:styleId="1361">
    <w:name w:val="H4 Char,4th level Char,h4 Char,Ref Heading 1 Char,rh1 Char,Heading sql Char,sect 1.2.3.4 Char,4 Char,4heading Char,sect 1.2.3.41 Char,Ref Heading 11 Char,rh11 Char,sect 1.2.3.42 Char,Ref Heading 12 Char,rh12 Char,sect 1.2.3.411 Char,Ref Heading 111 Char"/>
    <w:next w:val="1361"/>
    <w:link w:val="1011"/>
    <w:rPr>
      <w:rFonts w:ascii="Arial" w:hAnsi="Arial" w:eastAsia="黑体" w:cs="Times New Roman"/>
      <w:b/>
      <w:bCs/>
      <w:sz w:val="28"/>
      <w:szCs w:val="28"/>
    </w:rPr>
  </w:style>
  <w:style w:type="character" w:styleId="1362">
    <w:name w:val="表格标题 (2)"/>
    <w:next w:val="1362"/>
    <w:link w:val="1011"/>
    <w:rPr>
      <w:rFonts w:ascii="宋体" w:hAnsi="Calibri" w:eastAsia="Times New Roman" w:cs="宋体"/>
      <w:shd w:val="clear" w:color="auto" w:fill="ffffff"/>
      <w:lang w:val="en-US" w:eastAsia="en-US"/>
    </w:rPr>
  </w:style>
  <w:style w:type="character" w:styleId="1363">
    <w:name w:val="Char Char21"/>
    <w:next w:val="1363"/>
    <w:link w:val="1011"/>
    <w:rPr>
      <w:rFonts w:ascii="Calibri" w:hAnsi="Calibri" w:eastAsia="宋体" w:cs="Times New Roman"/>
      <w:sz w:val="18"/>
    </w:rPr>
  </w:style>
  <w:style w:type="character" w:styleId="1364">
    <w:name w:val="Char Char10"/>
    <w:next w:val="1364"/>
    <w:link w:val="1011"/>
    <w:rPr>
      <w:rFonts w:ascii="Century Gothic" w:hAnsi="Century Gothic" w:eastAsia="黑体" w:cs="Times New Roman"/>
      <w:b/>
      <w:bCs/>
      <w:sz w:val="32"/>
      <w:szCs w:val="32"/>
      <w:lang w:val="en-US" w:eastAsia="zh-CN"/>
    </w:rPr>
  </w:style>
  <w:style w:type="character" w:styleId="1365">
    <w:name w:val="grame"/>
    <w:next w:val="1365"/>
    <w:link w:val="1011"/>
    <w:rPr>
      <w:rFonts w:ascii="Calibri" w:hAnsi="Calibri" w:eastAsia="宋体" w:cs="Times New Roman"/>
    </w:rPr>
  </w:style>
  <w:style w:type="character" w:styleId="1366">
    <w:name w:val="apple-converted-space"/>
    <w:next w:val="1366"/>
    <w:link w:val="1011"/>
    <w:rPr>
      <w:rFonts w:ascii="Calibri" w:hAnsi="Calibri" w:eastAsia="宋体" w:cs="Times New Roman"/>
    </w:rPr>
  </w:style>
  <w:style w:type="character" w:styleId="1367">
    <w:name w:val="批注文字 字符"/>
    <w:next w:val="1367"/>
    <w:link w:val="1011"/>
    <w:rPr>
      <w:rFonts w:ascii="Calibri" w:hAnsi="Calibri" w:eastAsia="宋体" w:cs="Times New Roman"/>
      <w:sz w:val="21"/>
      <w:szCs w:val="24"/>
    </w:rPr>
  </w:style>
  <w:style w:type="character" w:styleId="1368">
    <w:name w:val="批注主题 Char2"/>
    <w:next w:val="1368"/>
    <w:link w:val="1011"/>
    <w:rPr>
      <w:rFonts w:ascii="Times New Roman" w:hAnsi="Times New Roman" w:eastAsia="宋体" w:cs="Times New Roman"/>
      <w:b/>
      <w:bCs/>
      <w:szCs w:val="24"/>
    </w:rPr>
  </w:style>
  <w:style w:type="character" w:styleId="1369">
    <w:name w:val="word"/>
    <w:next w:val="1369"/>
    <w:link w:val="1011"/>
    <w:rPr>
      <w:rFonts w:ascii="Calibri" w:hAnsi="Calibri" w:eastAsia="宋体" w:cs="Times New Roman"/>
    </w:rPr>
  </w:style>
  <w:style w:type="character" w:styleId="1370">
    <w:name w:val="正文 Char"/>
    <w:next w:val="1370"/>
    <w:link w:val="1371"/>
    <w:rPr>
      <w:rFonts w:ascii="Calibri" w:hAnsi="Calibri" w:eastAsia="宋体" w:cs="Times New Roman"/>
      <w:sz w:val="24"/>
      <w:lang w:val="en-US" w:eastAsia="zh-CN" w:bidi="ar-SA"/>
    </w:rPr>
  </w:style>
  <w:style w:type="paragraph" w:styleId="1371">
    <w:name w:val="正文1"/>
    <w:basedOn w:val="1372"/>
    <w:next w:val="1371"/>
    <w:link w:val="1370"/>
    <w:pPr>
      <w:ind w:left="851" w:firstLine="200"/>
      <w:jc w:val="both"/>
      <w:keepLines/>
      <w:spacing w:before="0" w:line="440" w:lineRule="exact"/>
    </w:pPr>
    <w:rPr>
      <w:rFonts w:ascii="Calibri" w:hAnsi="Calibri" w:eastAsia="宋体"/>
      <w:b w:val="0"/>
      <w:bCs w:val="0"/>
      <w:color w:val="000000"/>
      <w:sz w:val="24"/>
    </w:rPr>
  </w:style>
  <w:style w:type="paragraph" w:styleId="1372">
    <w:name w:val="格式1"/>
    <w:basedOn w:val="1011"/>
    <w:next w:val="1372"/>
    <w:link w:val="1011"/>
    <w:pPr>
      <w:jc w:val="center"/>
      <w:spacing w:before="120"/>
    </w:pPr>
    <w:rPr>
      <w:rFonts w:ascii="黑体" w:hAnsi="宋体" w:eastAsia="黑体" w:cs="Times New Roman"/>
      <w:b/>
      <w:bCs/>
      <w:color w:val="000000"/>
      <w:sz w:val="32"/>
      <w:szCs w:val="20"/>
    </w:rPr>
  </w:style>
  <w:style w:type="character" w:styleId="1373">
    <w:name w:val="正文文本缩进 Char1"/>
    <w:next w:val="1373"/>
    <w:link w:val="1011"/>
    <w:rPr>
      <w:rFonts w:ascii="Times New Roman" w:hAnsi="Times New Roman" w:eastAsia="宋体" w:cs="Times New Roman"/>
      <w:sz w:val="20"/>
      <w:szCs w:val="24"/>
    </w:rPr>
  </w:style>
  <w:style w:type="character" w:styleId="1374">
    <w:name w:val="正文文本 Char"/>
    <w:next w:val="1374"/>
    <w:link w:val="1011"/>
    <w:rPr>
      <w:rFonts w:ascii="方正大黑简体" w:hAnsi="Calibri" w:eastAsia="方正大黑简体" w:cs="Times New Roman"/>
      <w:position w:val="6"/>
      <w:sz w:val="30"/>
    </w:rPr>
  </w:style>
  <w:style w:type="character" w:styleId="1375">
    <w:name w:val="apple-style-span"/>
    <w:next w:val="1375"/>
    <w:link w:val="1011"/>
    <w:rPr>
      <w:rFonts w:ascii="Calibri" w:hAnsi="Calibri" w:eastAsia="宋体" w:cs="Times New Roman"/>
    </w:rPr>
  </w:style>
  <w:style w:type="character" w:styleId="1376">
    <w:name w:val="彩色列表 - 着色 1 字符"/>
    <w:next w:val="1376"/>
    <w:link w:val="1011"/>
    <w:rPr>
      <w:rFonts w:ascii="Calibri" w:hAnsi="Calibri" w:eastAsia="宋体" w:cs="Times New Roman"/>
      <w:sz w:val="21"/>
      <w:szCs w:val="22"/>
    </w:rPr>
  </w:style>
  <w:style w:type="character" w:styleId="1377">
    <w:name w:val="正文文本 + 间距 2 pt"/>
    <w:next w:val="1377"/>
    <w:link w:val="1011"/>
    <w:rPr>
      <w:rFonts w:ascii="宋体" w:hAnsi="Calibri" w:eastAsia="Times New Roman" w:cs="宋体"/>
      <w:spacing w:val="50"/>
      <w:sz w:val="22"/>
      <w:szCs w:val="22"/>
      <w:u w:val="none"/>
    </w:rPr>
  </w:style>
  <w:style w:type="character" w:styleId="1378">
    <w:name w:val="Char Char191"/>
    <w:next w:val="1378"/>
    <w:link w:val="1011"/>
    <w:rPr>
      <w:rFonts w:ascii="Calibri" w:hAnsi="Calibri" w:eastAsia="宋体" w:cs="Times New Roman"/>
      <w:b/>
      <w:bCs/>
      <w:sz w:val="44"/>
      <w:szCs w:val="44"/>
      <w:lang w:val="en-US" w:eastAsia="zh-CN"/>
    </w:rPr>
  </w:style>
  <w:style w:type="character" w:styleId="1379">
    <w:name w:val="行号1"/>
    <w:next w:val="1379"/>
    <w:link w:val="1011"/>
    <w:rPr>
      <w:rFonts w:ascii="Calibri" w:hAnsi="Calibri" w:eastAsia="宋体" w:cs="Times New Roman"/>
    </w:rPr>
  </w:style>
  <w:style w:type="character" w:styleId="1380">
    <w:name w:val="medium1"/>
    <w:next w:val="1380"/>
    <w:link w:val="1011"/>
    <w:rPr>
      <w:rFonts w:ascii="ˎ̥" w:hAnsi="ˎ̥" w:eastAsia="宋体" w:cs="Times New Roman"/>
      <w:sz w:val="21"/>
      <w:szCs w:val="21"/>
    </w:rPr>
  </w:style>
  <w:style w:type="character" w:styleId="1381">
    <w:name w:val="fontstyle01"/>
    <w:next w:val="1381"/>
    <w:link w:val="1011"/>
    <w:rPr>
      <w:rFonts w:ascii="Calibri" w:hAnsi="Calibri" w:eastAsia="宋体" w:cs="Calibri"/>
      <w:b w:val="0"/>
      <w:bCs w:val="0"/>
      <w:i w:val="0"/>
      <w:iCs w:val="0"/>
      <w:color w:val="000000"/>
      <w:sz w:val="22"/>
      <w:szCs w:val="22"/>
    </w:rPr>
  </w:style>
  <w:style w:type="character" w:styleId="1382">
    <w:name w:val="Char Char18"/>
    <w:next w:val="1382"/>
    <w:link w:val="1011"/>
    <w:rPr>
      <w:rFonts w:ascii="Cambria" w:hAnsi="Cambria" w:eastAsia="宋体" w:cs="Times New Roman"/>
      <w:b/>
      <w:bCs/>
      <w:sz w:val="32"/>
      <w:szCs w:val="32"/>
      <w:lang w:val="en-US" w:eastAsia="zh-CN"/>
    </w:rPr>
  </w:style>
  <w:style w:type="character" w:styleId="1383">
    <w:name w:val="Dist 正文 Char Char"/>
    <w:next w:val="1383"/>
    <w:link w:val="1384"/>
    <w:rPr>
      <w:rFonts w:ascii="宋体" w:hAnsi="宋体" w:eastAsia="宋体" w:cs="Times New Roman"/>
      <w:szCs w:val="21"/>
      <w:lang w:bidi="ar-SA"/>
    </w:rPr>
  </w:style>
  <w:style w:type="paragraph" w:styleId="1384">
    <w:name w:val="Dist 正文"/>
    <w:basedOn w:val="1011"/>
    <w:next w:val="1384"/>
    <w:link w:val="1383"/>
    <w:pPr>
      <w:jc w:val="left"/>
      <w:spacing w:line="360" w:lineRule="auto"/>
      <w:widowControl/>
    </w:pPr>
    <w:rPr>
      <w:rFonts w:ascii="宋体" w:hAnsi="宋体"/>
      <w:sz w:val="20"/>
      <w:szCs w:val="21"/>
    </w:rPr>
  </w:style>
  <w:style w:type="character" w:styleId="1385">
    <w:name w:val="!BECC正文 Char Char"/>
    <w:next w:val="1385"/>
    <w:link w:val="1386"/>
    <w:rPr>
      <w:rFonts w:ascii="Calibri" w:hAnsi="Calibri" w:eastAsia="宋体" w:cs="Times New Roman"/>
      <w:sz w:val="24"/>
      <w:szCs w:val="24"/>
      <w:lang w:bidi="ar-SA"/>
    </w:rPr>
  </w:style>
  <w:style w:type="paragraph" w:styleId="1386">
    <w:name w:val="!BECC正文"/>
    <w:basedOn w:val="1011"/>
    <w:next w:val="1386"/>
    <w:link w:val="1385"/>
    <w:pPr>
      <w:contextualSpacing/>
      <w:ind w:firstLine="200"/>
      <w:spacing w:line="360" w:lineRule="auto"/>
      <w:tabs>
        <w:tab w:val="left" w:pos="0" w:leader="none"/>
      </w:tabs>
    </w:pPr>
    <w:rPr>
      <w:sz w:val="24"/>
    </w:rPr>
  </w:style>
  <w:style w:type="character" w:styleId="1387">
    <w:name w:val="表格标题 (2) + 4 pt"/>
    <w:next w:val="1387"/>
    <w:link w:val="1011"/>
    <w:rPr>
      <w:rFonts w:ascii="宋体" w:hAnsi="Calibri" w:eastAsia="Times New Roman" w:cs="宋体"/>
      <w:sz w:val="8"/>
      <w:szCs w:val="8"/>
      <w:shd w:val="clear" w:color="auto" w:fill="ffffff"/>
    </w:rPr>
  </w:style>
  <w:style w:type="character" w:styleId="1388">
    <w:name w:val="正文文本 + 斜体,间距 1 pt,间距 0 pt,标题 #1 + MS Mincho,17 pt,标题 #1 + Impact,14.5 pt,间距 -1 pt"/>
    <w:next w:val="1388"/>
    <w:link w:val="1011"/>
    <w:rPr>
      <w:rFonts w:ascii="宋体" w:hAnsi="Calibri" w:eastAsia="Times New Roman" w:cs="宋体"/>
      <w:i/>
      <w:iCs/>
      <w:spacing w:val="30"/>
      <w:sz w:val="22"/>
      <w:szCs w:val="22"/>
      <w:u w:val="none"/>
    </w:rPr>
  </w:style>
  <w:style w:type="character" w:styleId="1389">
    <w:name w:val="_正文段落 Char"/>
    <w:next w:val="1389"/>
    <w:link w:val="1390"/>
    <w:rPr>
      <w:rFonts w:ascii="宋体" w:hAnsi="宋体" w:eastAsia="宋体" w:cs="Times New Roman"/>
      <w:sz w:val="24"/>
      <w:szCs w:val="24"/>
      <w:lang w:val="en-US" w:eastAsia="zh-CN" w:bidi="ar-SA"/>
    </w:rPr>
  </w:style>
  <w:style w:type="paragraph" w:styleId="1390">
    <w:name w:val="_正文段落"/>
    <w:basedOn w:val="1011"/>
    <w:next w:val="1390"/>
    <w:link w:val="1389"/>
    <w:pPr>
      <w:ind w:firstLine="480"/>
      <w:spacing w:line="360" w:lineRule="auto"/>
    </w:pPr>
    <w:rPr>
      <w:rFonts w:ascii="宋体" w:hAnsi="宋体"/>
      <w:sz w:val="24"/>
    </w:rPr>
  </w:style>
  <w:style w:type="character" w:styleId="1391">
    <w:name w:val="正文文本 Char3"/>
    <w:next w:val="1391"/>
    <w:link w:val="1011"/>
    <w:rPr>
      <w:rFonts w:ascii="宋体" w:hAnsi="Calibri" w:eastAsia="宋体" w:cs="Times New Roman"/>
      <w:sz w:val="24"/>
      <w:lang w:val="en-US" w:eastAsia="zh-CN" w:bidi="ar-SA"/>
    </w:rPr>
  </w:style>
  <w:style w:type="character" w:styleId="1392">
    <w:name w:val="Char Char17"/>
    <w:next w:val="1392"/>
    <w:link w:val="1011"/>
    <w:rPr>
      <w:rFonts w:ascii="Calibri" w:hAnsi="Calibri" w:eastAsia="宋体" w:cs="Times New Roman"/>
      <w:b/>
      <w:bCs/>
      <w:sz w:val="32"/>
      <w:szCs w:val="32"/>
      <w:lang w:val="en-US" w:eastAsia="zh-CN"/>
    </w:rPr>
  </w:style>
  <w:style w:type="character" w:styleId="1393">
    <w:name w:val="正文文本 + 9.5 pt"/>
    <w:next w:val="1393"/>
    <w:link w:val="1011"/>
    <w:rPr>
      <w:rFonts w:ascii="宋体" w:hAnsi="Calibri" w:eastAsia="宋体" w:cs="Times New Roman"/>
      <w:spacing w:val="3"/>
      <w:sz w:val="19"/>
      <w:u w:val="none"/>
    </w:rPr>
  </w:style>
  <w:style w:type="character" w:styleId="1394">
    <w:name w:val="正文首行缩进 2 Char1"/>
    <w:next w:val="1394"/>
    <w:link w:val="1395"/>
    <w:rPr>
      <w:rFonts w:ascii="Calibri" w:hAnsi="Calibri" w:eastAsia="宋体" w:cs="Times New Roman"/>
      <w:sz w:val="28"/>
      <w:lang w:bidi="ar-SA"/>
    </w:rPr>
  </w:style>
  <w:style w:type="paragraph" w:styleId="1395">
    <w:name w:val="正文首行缩进 21"/>
    <w:basedOn w:val="1298"/>
    <w:next w:val="1395"/>
    <w:link w:val="1394"/>
    <w:pPr>
      <w:ind w:firstLine="420"/>
    </w:pPr>
    <w:rPr>
      <w:sz w:val="28"/>
      <w:szCs w:val="20"/>
    </w:rPr>
  </w:style>
  <w:style w:type="character" w:styleId="1396">
    <w:name w:val="批注主题 Char1"/>
    <w:next w:val="1396"/>
    <w:link w:val="1011"/>
    <w:rPr>
      <w:rFonts w:ascii="Calibri" w:hAnsi="Calibri" w:eastAsia="宋体" w:cs="Times New Roman"/>
      <w:b/>
      <w:bCs/>
      <w:szCs w:val="24"/>
    </w:rPr>
  </w:style>
  <w:style w:type="character" w:styleId="1397">
    <w:name w:val="my正文 Char Char"/>
    <w:next w:val="1397"/>
    <w:link w:val="1398"/>
    <w:rPr>
      <w:rFonts w:ascii="Calibri" w:hAnsi="Calibri" w:eastAsia="宋体" w:cs="Times New Roman"/>
      <w:sz w:val="24"/>
      <w:szCs w:val="24"/>
      <w:lang w:bidi="ar-SA"/>
    </w:rPr>
  </w:style>
  <w:style w:type="paragraph" w:styleId="1398">
    <w:name w:val="my正文"/>
    <w:basedOn w:val="1011"/>
    <w:next w:val="1398"/>
    <w:link w:val="1397"/>
    <w:pPr>
      <w:ind w:firstLine="480"/>
      <w:spacing w:line="360" w:lineRule="auto"/>
    </w:pPr>
    <w:rPr>
      <w:sz w:val="24"/>
    </w:rPr>
  </w:style>
  <w:style w:type="character" w:styleId="1399">
    <w:name w:val="正文文本缩进 3 Char1"/>
    <w:next w:val="1399"/>
    <w:link w:val="1011"/>
    <w:rPr>
      <w:rFonts w:ascii="宋体" w:hAnsi="Times New Roman" w:eastAsia="宋体" w:cs="Times New Roman"/>
      <w:color w:val="ff00ff"/>
      <w:sz w:val="28"/>
      <w:szCs w:val="24"/>
    </w:rPr>
  </w:style>
  <w:style w:type="character" w:styleId="1400">
    <w:name w:val="Char Char151"/>
    <w:next w:val="1400"/>
    <w:link w:val="1011"/>
    <w:rPr>
      <w:rFonts w:ascii="Calibri" w:hAnsi="Calibri" w:eastAsia="宋体" w:cs="Times New Roman"/>
      <w:b/>
      <w:bCs/>
      <w:sz w:val="28"/>
      <w:szCs w:val="28"/>
      <w:lang w:val="en-US" w:eastAsia="zh-CN"/>
    </w:rPr>
  </w:style>
  <w:style w:type="character" w:styleId="1401">
    <w:name w:val="font01"/>
    <w:next w:val="1401"/>
    <w:link w:val="1011"/>
    <w:rPr>
      <w:rFonts w:ascii="Times New Roman" w:hAnsi="Times New Roman" w:eastAsia="宋体" w:cs="Times New Roman"/>
      <w:i w:val="0"/>
      <w:color w:val="000000"/>
      <w:sz w:val="22"/>
      <w:szCs w:val="22"/>
      <w:u w:val="none"/>
    </w:rPr>
  </w:style>
  <w:style w:type="character" w:styleId="1402">
    <w:name w:val="正文文本_"/>
    <w:next w:val="1402"/>
    <w:link w:val="1403"/>
    <w:rPr>
      <w:rFonts w:ascii="MingLiU" w:hAnsi="MingLiU" w:eastAsia="MingLiU" w:cs="Times New Roman"/>
      <w:spacing w:val="10"/>
      <w:sz w:val="22"/>
      <w:shd w:val="clear" w:color="auto" w:fill="ffffff"/>
      <w:lang w:bidi="ar-SA"/>
    </w:rPr>
  </w:style>
  <w:style w:type="paragraph" w:styleId="1403">
    <w:name w:val="正文文本1"/>
    <w:basedOn w:val="1011"/>
    <w:next w:val="1403"/>
    <w:link w:val="1402"/>
    <w:pPr>
      <w:ind w:hanging="380"/>
      <w:jc w:val="left"/>
      <w:spacing w:line="472" w:lineRule="exact"/>
      <w:shd w:val="clear" w:color="auto" w:fill="ffffff"/>
    </w:pPr>
    <w:rPr>
      <w:rFonts w:ascii="MingLiU" w:hAnsi="MingLiU" w:eastAsia="MingLiU"/>
      <w:spacing w:val="10"/>
      <w:sz w:val="22"/>
      <w:szCs w:val="20"/>
      <w:shd w:val="clear" w:color="auto" w:fill="ffffff"/>
    </w:rPr>
  </w:style>
  <w:style w:type="character" w:styleId="1404">
    <w:name w:val=" Char Char16"/>
    <w:next w:val="1404"/>
    <w:link w:val="1011"/>
    <w:rPr>
      <w:rFonts w:ascii="Calibri" w:hAnsi="Calibri" w:eastAsia="宋体" w:cs="Times New Roman"/>
      <w:sz w:val="21"/>
      <w:szCs w:val="24"/>
      <w:shd w:val="clear" w:color="auto" w:fill="000080"/>
    </w:rPr>
  </w:style>
  <w:style w:type="character" w:styleId="1405">
    <w:name w:val="HTML 变量1"/>
    <w:next w:val="1405"/>
    <w:link w:val="1011"/>
    <w:rPr>
      <w:rFonts w:ascii="Calibri" w:hAnsi="Calibri" w:eastAsia="宋体" w:cs="Times New Roman"/>
      <w:i/>
      <w:iCs/>
    </w:rPr>
  </w:style>
  <w:style w:type="character" w:styleId="1406">
    <w:name w:val=" Char Char19"/>
    <w:next w:val="1406"/>
    <w:link w:val="1011"/>
    <w:rPr>
      <w:rFonts w:ascii="Calibri" w:hAnsi="Calibri" w:eastAsia="宋体" w:cs="Times New Roman"/>
      <w:b/>
      <w:bCs/>
      <w:sz w:val="21"/>
      <w:szCs w:val="24"/>
    </w:rPr>
  </w:style>
  <w:style w:type="character" w:styleId="1407">
    <w:name w:val="无间隔 Char"/>
    <w:next w:val="1407"/>
    <w:link w:val="1408"/>
    <w:rPr>
      <w:rFonts w:eastAsia="Times New Roman"/>
      <w:sz w:val="22"/>
      <w:szCs w:val="22"/>
      <w:lang w:val="en-US" w:eastAsia="zh-CN" w:bidi="ar-SA"/>
    </w:rPr>
  </w:style>
  <w:style w:type="paragraph" w:styleId="1408">
    <w:name w:val="无间隔1"/>
    <w:next w:val="1408"/>
    <w:link w:val="1407"/>
    <w:rPr>
      <w:rFonts w:eastAsia="Times New Roman"/>
      <w:sz w:val="22"/>
      <w:szCs w:val="22"/>
      <w:lang w:val="en-US" w:eastAsia="zh-CN" w:bidi="ar-SA"/>
    </w:rPr>
  </w:style>
  <w:style w:type="character" w:styleId="1409">
    <w:name w:val="工可正文 Char Char"/>
    <w:next w:val="1409"/>
    <w:link w:val="1011"/>
    <w:rPr>
      <w:rFonts w:ascii="宋体" w:hAnsi="Courier New" w:eastAsia="宋体" w:cs="Times New Roman"/>
      <w:sz w:val="28"/>
      <w:lang w:bidi="ar-SA"/>
    </w:rPr>
  </w:style>
  <w:style w:type="character" w:styleId="1410">
    <w:name w:val="尾注文本 Char1"/>
    <w:next w:val="1410"/>
    <w:link w:val="1011"/>
    <w:rPr>
      <w:rFonts w:ascii="Calibri" w:hAnsi="Calibri" w:eastAsia="宋体" w:cs="Times New Roman"/>
      <w:sz w:val="21"/>
      <w:szCs w:val="24"/>
    </w:rPr>
  </w:style>
  <w:style w:type="paragraph" w:styleId="1411">
    <w:name w:val=" Char1"/>
    <w:basedOn w:val="1011"/>
    <w:next w:val="1411"/>
    <w:link w:val="1011"/>
    <w:pPr>
      <w:jc w:val="left"/>
      <w:spacing w:after="160" w:line="240" w:lineRule="exact"/>
      <w:widowControl/>
    </w:pPr>
    <w:rPr>
      <w:rFonts w:ascii="Verdana" w:hAnsi="Verdana" w:eastAsia="仿宋_GB2312" w:cs="Times New Roman"/>
      <w:sz w:val="24"/>
      <w:szCs w:val="20"/>
      <w:lang w:eastAsia="en-US"/>
    </w:rPr>
  </w:style>
  <w:style w:type="paragraph" w:styleId="1412">
    <w:name w:val="表格MY"/>
    <w:basedOn w:val="1052"/>
    <w:next w:val="1412"/>
    <w:link w:val="1011"/>
    <w:pPr>
      <w:jc w:val="left"/>
      <w:spacing w:line="240" w:lineRule="auto"/>
      <w:widowControl/>
    </w:pPr>
    <w:rPr>
      <w:rFonts w:ascii="Calibri" w:hAnsi="宋体" w:eastAsia="宋体" w:cs="宋体"/>
      <w:bCs/>
      <w:sz w:val="21"/>
      <w:szCs w:val="21"/>
    </w:rPr>
  </w:style>
  <w:style w:type="paragraph" w:styleId="1413">
    <w:name w:val="w2"/>
    <w:basedOn w:val="1011"/>
    <w:next w:val="1011"/>
    <w:link w:val="1011"/>
    <w:pPr>
      <w:spacing w:line="360" w:lineRule="auto"/>
      <w:tabs>
        <w:tab w:val="left" w:pos="785" w:leader="none"/>
      </w:tabs>
    </w:pPr>
    <w:rPr>
      <w:rFonts w:ascii="楷体_GB2312" w:hAnsi="Calibri" w:eastAsia="楷体_GB2312" w:cs="Times New Roman"/>
      <w:b/>
      <w:sz w:val="30"/>
      <w:szCs w:val="22"/>
    </w:rPr>
  </w:style>
  <w:style w:type="paragraph" w:styleId="1414">
    <w:name w:val="样式 (西文) Times New Roman 四号 段后: 6 磅 行距: 固定值 20 磅"/>
    <w:basedOn w:val="1011"/>
    <w:next w:val="1414"/>
    <w:link w:val="1011"/>
    <w:pPr>
      <w:spacing w:line="360" w:lineRule="auto"/>
    </w:pPr>
    <w:rPr>
      <w:rFonts w:ascii="Calibri" w:hAnsi="Calibri" w:eastAsia="宋体" w:cs="宋体"/>
      <w:sz w:val="28"/>
      <w:szCs w:val="20"/>
    </w:rPr>
  </w:style>
  <w:style w:type="paragraph" w:styleId="1415">
    <w:name w:val="规划正文"/>
    <w:basedOn w:val="1011"/>
    <w:next w:val="1415"/>
    <w:link w:val="1011"/>
    <w:pPr>
      <w:ind w:firstLine="200"/>
      <w:jc w:val="left"/>
      <w:spacing w:line="360" w:lineRule="auto"/>
      <w:widowControl/>
    </w:pPr>
    <w:rPr>
      <w:rFonts w:ascii="Calibri" w:hAnsi="Calibri" w:eastAsia="宋体" w:cs="Times New Roman"/>
      <w:sz w:val="28"/>
      <w:szCs w:val="20"/>
    </w:rPr>
  </w:style>
  <w:style w:type="paragraph" w:styleId="1416">
    <w:name w:val="xl187"/>
    <w:basedOn w:val="1011"/>
    <w:next w:val="1416"/>
    <w:link w:val="1011"/>
    <w:pPr>
      <w:jc w:val="left"/>
      <w:spacing w:before="100" w:beforeAutospacing="1" w:after="100" w:afterAutospacing="1"/>
      <w:widowControl/>
      <w:pBdr>
        <w:left w:val="single" w:color="000000" w:sz="4" w:space="0"/>
        <w:bottom w:val="single" w:color="000000" w:sz="4" w:space="0"/>
      </w:pBdr>
    </w:pPr>
    <w:rPr>
      <w:rFonts w:ascii="宋体" w:hAnsi="宋体" w:eastAsia="宋体" w:cs="宋体"/>
      <w:color w:val="ff0000"/>
      <w:sz w:val="24"/>
    </w:rPr>
  </w:style>
  <w:style w:type="paragraph" w:styleId="1417">
    <w:name w:val="正文文本 21"/>
    <w:basedOn w:val="1011"/>
    <w:next w:val="1417"/>
    <w:link w:val="1011"/>
    <w:pPr>
      <w:spacing w:after="120" w:line="480" w:lineRule="auto"/>
    </w:pPr>
    <w:rPr>
      <w:rFonts w:ascii="Calibri" w:hAnsi="Calibri" w:eastAsia="宋体" w:cs="Times New Roman"/>
      <w:sz w:val="20"/>
    </w:rPr>
  </w:style>
  <w:style w:type="paragraph" w:styleId="1418">
    <w:name w:val="引文目录1"/>
    <w:basedOn w:val="1011"/>
    <w:next w:val="1011"/>
    <w:link w:val="1011"/>
    <w:pPr>
      <w:ind w:left="420"/>
    </w:pPr>
    <w:rPr>
      <w:rFonts w:ascii="Calibri" w:hAnsi="Calibri" w:eastAsia="宋体" w:cs="Times New Roman"/>
    </w:rPr>
  </w:style>
  <w:style w:type="paragraph" w:styleId="1419">
    <w:name w:val=" Char1 Char Char Char Char Char Char"/>
    <w:basedOn w:val="1011"/>
    <w:next w:val="1419"/>
    <w:link w:val="1011"/>
    <w:rPr>
      <w:rFonts w:ascii="Tahoma" w:hAnsi="Tahoma" w:eastAsia="宋体" w:cs="Times New Roman"/>
      <w:sz w:val="24"/>
      <w:szCs w:val="20"/>
    </w:rPr>
  </w:style>
  <w:style w:type="paragraph" w:styleId="1420">
    <w:name w:val="xl195"/>
    <w:basedOn w:val="1011"/>
    <w:next w:val="1420"/>
    <w:link w:val="1011"/>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421">
    <w:name w:val="表格样式"/>
    <w:basedOn w:val="1011"/>
    <w:next w:val="1421"/>
    <w:link w:val="1011"/>
    <w:rPr>
      <w:rFonts w:ascii="Calibri" w:hAnsi="Calibri" w:eastAsia="幼圆" w:cs="Times New Roman"/>
      <w:szCs w:val="20"/>
    </w:rPr>
  </w:style>
  <w:style w:type="paragraph" w:styleId="1422">
    <w:name w:val="xl120"/>
    <w:basedOn w:val="1011"/>
    <w:next w:val="1422"/>
    <w:link w:val="1011"/>
    <w:pPr>
      <w:jc w:val="center"/>
      <w:spacing w:before="100" w:beforeAutospacing="1" w:after="100" w:afterAutospacing="1"/>
      <w:shd w:val="clear" w:color="000000" w:fill="ffffcc"/>
      <w:widowControl/>
      <w:pBdr>
        <w:left w:val="single" w:color="000000" w:sz="4" w:space="0"/>
        <w:right w:val="single" w:color="000000" w:sz="4" w:space="0"/>
      </w:pBdr>
    </w:pPr>
    <w:rPr>
      <w:rFonts w:ascii="宋体" w:hAnsi="宋体" w:eastAsia="宋体" w:cs="宋体"/>
      <w:b/>
      <w:bCs/>
      <w:sz w:val="24"/>
    </w:rPr>
  </w:style>
  <w:style w:type="paragraph" w:styleId="1423">
    <w:name w:val="大纲正文"/>
    <w:basedOn w:val="1011"/>
    <w:next w:val="1423"/>
    <w:link w:val="1011"/>
    <w:pPr>
      <w:ind w:firstLine="567"/>
      <w:spacing w:line="360" w:lineRule="auto"/>
    </w:pPr>
    <w:rPr>
      <w:rFonts w:ascii="楷体_GB2312" w:hAnsi="宋体" w:eastAsia="楷体_GB2312" w:cs="Times New Roman"/>
      <w:sz w:val="28"/>
      <w:szCs w:val="28"/>
    </w:rPr>
  </w:style>
  <w:style w:type="paragraph" w:styleId="1424">
    <w:name w:val="Char1"/>
    <w:basedOn w:val="1011"/>
    <w:next w:val="1424"/>
    <w:link w:val="1011"/>
    <w:rPr>
      <w:rFonts w:ascii="Tahoma" w:hAnsi="Tahoma" w:eastAsia="宋体" w:cs="Times New Roman"/>
      <w:sz w:val="24"/>
      <w:szCs w:val="20"/>
    </w:rPr>
  </w:style>
  <w:style w:type="paragraph" w:styleId="1425">
    <w:name w:val="样式 正文缩进正文（首行缩进两字）表正文正文非缩进特点段1正文不缩进特点 CharALT+Z水上软件标题4...7"/>
    <w:basedOn w:val="1140"/>
    <w:next w:val="1425"/>
    <w:link w:val="1011"/>
    <w:pPr>
      <w:ind w:firstLine="0"/>
      <w:spacing w:line="360" w:lineRule="auto"/>
    </w:pPr>
    <w:rPr>
      <w:rFonts w:ascii="Times New Roman" w:hAnsi="Times New Roman" w:eastAsia="宋体" w:cs="宋体"/>
      <w:sz w:val="28"/>
      <w:szCs w:val="20"/>
    </w:rPr>
  </w:style>
  <w:style w:type="paragraph" w:styleId="1426">
    <w:name w:val="xl153"/>
    <w:basedOn w:val="1011"/>
    <w:next w:val="1426"/>
    <w:link w:val="1011"/>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pBdr>
    </w:pPr>
    <w:rPr>
      <w:rFonts w:ascii="宋体" w:hAnsi="宋体" w:eastAsia="宋体" w:cs="宋体"/>
      <w:b/>
      <w:bCs/>
      <w:color w:val="ff0000"/>
      <w:sz w:val="24"/>
    </w:rPr>
  </w:style>
  <w:style w:type="paragraph" w:styleId="1427">
    <w:name w:val="xl103"/>
    <w:basedOn w:val="1011"/>
    <w:next w:val="1427"/>
    <w:link w:val="1011"/>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28">
    <w:name w:val="Default Paragraph Font Para Char"/>
    <w:basedOn w:val="1011"/>
    <w:next w:val="1428"/>
    <w:link w:val="1011"/>
    <w:pPr>
      <w:jc w:val="left"/>
      <w:spacing w:after="160" w:line="240" w:lineRule="exact"/>
      <w:widowControl/>
    </w:pPr>
    <w:rPr>
      <w:rFonts w:ascii="Verdana" w:hAnsi="Verdana" w:eastAsia="宋体" w:cs="Times New Roman"/>
      <w:sz w:val="20"/>
      <w:szCs w:val="20"/>
      <w:lang w:eastAsia="en-US"/>
    </w:rPr>
  </w:style>
  <w:style w:type="paragraph" w:styleId="1429">
    <w:name w:val="xl64"/>
    <w:basedOn w:val="1011"/>
    <w:next w:val="1429"/>
    <w:link w:val="1011"/>
    <w:pPr>
      <w:jc w:val="center"/>
      <w:spacing w:before="100" w:beforeAutospacing="1" w:after="100" w:afterAutospacing="1"/>
      <w:widowControl/>
    </w:pPr>
    <w:rPr>
      <w:rFonts w:ascii="宋体" w:hAnsi="宋体" w:eastAsia="宋体" w:cs="宋体"/>
      <w:b/>
      <w:bCs/>
      <w:sz w:val="24"/>
    </w:rPr>
  </w:style>
  <w:style w:type="paragraph" w:styleId="1430">
    <w:name w:val="索引 51"/>
    <w:basedOn w:val="1011"/>
    <w:next w:val="1011"/>
    <w:link w:val="1011"/>
    <w:pPr>
      <w:ind w:left="800"/>
    </w:pPr>
    <w:rPr>
      <w:rFonts w:ascii="Calibri" w:hAnsi="Calibri" w:eastAsia="宋体" w:cs="Times New Roman"/>
    </w:rPr>
  </w:style>
  <w:style w:type="paragraph" w:styleId="1431">
    <w:name w:val="xl160"/>
    <w:basedOn w:val="1011"/>
    <w:next w:val="1431"/>
    <w:link w:val="1011"/>
    <w:pPr>
      <w:jc w:val="left"/>
      <w:spacing w:before="100" w:beforeAutospacing="1" w:after="100" w:afterAutospacing="1"/>
      <w:widowControl/>
      <w:pBdr>
        <w:bottom w:val="single" w:color="000000" w:sz="4" w:space="0"/>
      </w:pBdr>
    </w:pPr>
    <w:rPr>
      <w:rFonts w:ascii="宋体" w:hAnsi="宋体" w:eastAsia="宋体" w:cs="宋体"/>
      <w:sz w:val="24"/>
    </w:rPr>
  </w:style>
  <w:style w:type="paragraph" w:styleId="1432">
    <w:name w:val="正文首行缩进11"/>
    <w:basedOn w:val="1052"/>
    <w:next w:val="1432"/>
    <w:link w:val="1011"/>
    <w:pPr>
      <w:ind w:firstLine="420"/>
      <w:spacing w:line="240" w:lineRule="auto"/>
    </w:pPr>
    <w:rPr>
      <w:rFonts w:ascii="Calibri" w:hAnsi="Calibri" w:eastAsia="宋体" w:cs="Times New Roman"/>
      <w:sz w:val="20"/>
      <w:szCs w:val="24"/>
    </w:rPr>
  </w:style>
  <w:style w:type="paragraph" w:styleId="1433">
    <w:name w:val="列出段落5"/>
    <w:basedOn w:val="1011"/>
    <w:next w:val="1433"/>
    <w:link w:val="1011"/>
    <w:pPr>
      <w:ind w:firstLine="420"/>
    </w:pPr>
    <w:rPr>
      <w:rFonts w:ascii="Calibri" w:hAnsi="Calibri" w:eastAsia="宋体" w:cs="Times New Roman"/>
      <w:szCs w:val="22"/>
    </w:rPr>
  </w:style>
  <w:style w:type="paragraph" w:styleId="1434">
    <w:name w:val="样式 宋体 小四 行距: 1.5 倍行距"/>
    <w:basedOn w:val="1011"/>
    <w:next w:val="1434"/>
    <w:link w:val="1011"/>
    <w:rPr>
      <w:rFonts w:ascii="宋体" w:hAnsi="宋体" w:eastAsia="宋体" w:cs="Times New Roman"/>
      <w:sz w:val="24"/>
      <w:szCs w:val="20"/>
    </w:rPr>
  </w:style>
  <w:style w:type="paragraph" w:styleId="1435">
    <w:name w:val="表头样式"/>
    <w:basedOn w:val="1436"/>
    <w:next w:val="1435"/>
    <w:link w:val="1011"/>
    <w:pPr>
      <w:jc w:val="center"/>
    </w:pPr>
    <w:rPr>
      <w:rFonts w:ascii="Calibri" w:hAnsi="Calibri" w:eastAsia="宋体" w:cs="Times New Roman"/>
      <w:szCs w:val="20"/>
    </w:rPr>
  </w:style>
  <w:style w:type="paragraph" w:styleId="1436">
    <w:name w:val="表格文本"/>
    <w:basedOn w:val="1011"/>
    <w:next w:val="1436"/>
    <w:link w:val="1011"/>
    <w:pPr>
      <w:spacing w:line="300" w:lineRule="exact"/>
    </w:pPr>
    <w:rPr>
      <w:rFonts w:ascii="Arial" w:hAnsi="Arial" w:eastAsia="楷体_GB2312" w:cs="Arial"/>
      <w:spacing w:val="10"/>
    </w:rPr>
  </w:style>
  <w:style w:type="paragraph" w:styleId="1437">
    <w:name w:val="1"/>
    <w:basedOn w:val="1054"/>
    <w:next w:val="1437"/>
    <w:link w:val="1011"/>
    <w:pPr>
      <w:ind w:firstLine="482"/>
      <w:spacing w:before="156" w:line="460" w:lineRule="exact"/>
    </w:pPr>
    <w:rPr>
      <w:rFonts w:ascii="Times New Roman" w:hAnsi="Calibri" w:eastAsia="楷体_GB2312" w:cs="Times New Roman"/>
      <w:b/>
      <w:bCs/>
      <w:color w:val="000000"/>
      <w:sz w:val="32"/>
    </w:rPr>
  </w:style>
  <w:style w:type="paragraph" w:styleId="1438">
    <w:name w:val="正文文本缩进 31"/>
    <w:basedOn w:val="1011"/>
    <w:next w:val="1438"/>
    <w:link w:val="1011"/>
    <w:pPr>
      <w:ind w:firstLine="524"/>
    </w:pPr>
    <w:rPr>
      <w:rFonts w:ascii="宋体" w:hAnsi="Calibri" w:eastAsia="宋体" w:cs="Times New Roman"/>
      <w:color w:val="ff00ff"/>
      <w:sz w:val="28"/>
    </w:rPr>
  </w:style>
  <w:style w:type="paragraph" w:styleId="1439">
    <w:name w:val="xl107"/>
    <w:basedOn w:val="1011"/>
    <w:next w:val="1439"/>
    <w:link w:val="1011"/>
    <w:pPr>
      <w:jc w:val="left"/>
      <w:spacing w:before="100" w:beforeAutospacing="1" w:after="100" w:afterAutospacing="1"/>
      <w:widowControl/>
    </w:pPr>
    <w:rPr>
      <w:rFonts w:ascii="宋体" w:hAnsi="宋体" w:eastAsia="宋体" w:cs="宋体"/>
      <w:color w:val="ff0000"/>
      <w:sz w:val="24"/>
    </w:rPr>
  </w:style>
  <w:style w:type="paragraph" w:styleId="1440">
    <w:name w:val="_Style 25"/>
    <w:basedOn w:val="1011"/>
    <w:next w:val="1440"/>
    <w:link w:val="1011"/>
    <w:pPr>
      <w:jc w:val="left"/>
      <w:spacing w:after="160" w:line="240" w:lineRule="exact"/>
      <w:widowControl/>
    </w:pPr>
    <w:rPr>
      <w:rFonts w:ascii="Calibri" w:hAnsi="Calibri" w:eastAsia="宋体" w:cs="Times New Roman"/>
      <w:sz w:val="24"/>
      <w:szCs w:val="20"/>
    </w:rPr>
  </w:style>
  <w:style w:type="paragraph" w:styleId="1441">
    <w:name w:val="默认段落字体 Para Char Char Char Char Char Char Char Char Char1 Char Char Char Char"/>
    <w:basedOn w:val="1011"/>
    <w:next w:val="1441"/>
    <w:link w:val="1011"/>
    <w:rPr>
      <w:rFonts w:ascii="Tahoma" w:hAnsi="Tahoma" w:eastAsia="宋体" w:cs="Times New Roman"/>
      <w:sz w:val="24"/>
      <w:szCs w:val="20"/>
    </w:rPr>
  </w:style>
  <w:style w:type="paragraph" w:styleId="1442">
    <w:name w:val="+正文 Char5 Char Char"/>
    <w:basedOn w:val="1011"/>
    <w:next w:val="1442"/>
    <w:link w:val="1011"/>
    <w:pPr>
      <w:ind w:firstLine="200"/>
      <w:spacing w:line="360" w:lineRule="auto"/>
    </w:pPr>
    <w:rPr>
      <w:rFonts w:ascii="Calibri" w:hAnsi="Calibri" w:eastAsia="宋体" w:cs="Times New Roman"/>
      <w:sz w:val="24"/>
    </w:rPr>
  </w:style>
  <w:style w:type="paragraph" w:styleId="1443">
    <w:name w:val="xl123"/>
    <w:basedOn w:val="1011"/>
    <w:next w:val="1443"/>
    <w:link w:val="1011"/>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444">
    <w:name w:val="图下文字"/>
    <w:basedOn w:val="1011"/>
    <w:next w:val="1444"/>
    <w:link w:val="1011"/>
    <w:pPr>
      <w:jc w:val="center"/>
      <w:spacing w:line="312" w:lineRule="auto"/>
    </w:pPr>
    <w:rPr>
      <w:rFonts w:ascii="Calibri" w:hAnsi="Calibri" w:eastAsia="宋体" w:cs="Times New Roman"/>
      <w:sz w:val="18"/>
      <w:szCs w:val="20"/>
    </w:rPr>
  </w:style>
  <w:style w:type="paragraph" w:styleId="1445">
    <w:name w:val="xl100"/>
    <w:basedOn w:val="1011"/>
    <w:next w:val="1445"/>
    <w:link w:val="101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46">
    <w:name w:val="默认段落字体 Para Char Char Char Char Char Char Char Char Char Char Char Char Char Char"/>
    <w:next w:val="1446"/>
    <w:link w:val="1011"/>
    <w:pPr>
      <w:shd w:val="clear" w:color="auto" w:fill="000080"/>
    </w:pPr>
    <w:rPr>
      <w:rFonts w:ascii="Tahoma" w:hAnsi="Tahoma"/>
      <w:sz w:val="24"/>
      <w:lang w:val="en-US" w:eastAsia="zh-CN" w:bidi="ar-SA"/>
    </w:rPr>
  </w:style>
  <w:style w:type="paragraph" w:styleId="1447">
    <w:name w:val="正文文本缩进 21"/>
    <w:basedOn w:val="1011"/>
    <w:next w:val="1447"/>
    <w:link w:val="1011"/>
    <w:pPr>
      <w:ind w:firstLine="567"/>
      <w:spacing w:line="480" w:lineRule="atLeast"/>
    </w:pPr>
    <w:rPr>
      <w:rFonts w:ascii="仿宋_GB2312" w:hAnsi="Calibri" w:eastAsia="仿宋_GB2312" w:cs="Times New Roman"/>
      <w:sz w:val="28"/>
      <w:szCs w:val="20"/>
    </w:rPr>
  </w:style>
  <w:style w:type="paragraph" w:styleId="1448">
    <w:name w:val="+正文 Char Char3 Char"/>
    <w:basedOn w:val="1011"/>
    <w:next w:val="1448"/>
    <w:link w:val="1011"/>
    <w:pPr>
      <w:ind w:left="360" w:firstLine="200"/>
      <w:spacing w:line="360" w:lineRule="auto"/>
      <w:tabs>
        <w:tab w:val="left" w:pos="360" w:leader="none"/>
      </w:tabs>
    </w:pPr>
    <w:rPr>
      <w:rFonts w:ascii="Calibri" w:hAnsi="Calibri" w:eastAsia="宋体" w:cs="Times New Roman"/>
      <w:sz w:val="24"/>
    </w:rPr>
  </w:style>
  <w:style w:type="paragraph" w:styleId="1449">
    <w:name w:val="列项◆（三级）"/>
    <w:basedOn w:val="1011"/>
    <w:next w:val="1449"/>
    <w:link w:val="1011"/>
    <w:pPr>
      <w:numPr>
        <w:ilvl w:val="2"/>
        <w:numId w:val="17"/>
      </w:numPr>
      <w:tabs>
        <w:tab w:val="left" w:pos="1260" w:leader="none"/>
        <w:tab w:val="left" w:pos="1678" w:leader="none"/>
      </w:tabs>
    </w:pPr>
    <w:rPr>
      <w:rFonts w:ascii="宋体" w:hAnsi="Calibri" w:eastAsia="宋体" w:cs="Times New Roman"/>
      <w:szCs w:val="21"/>
    </w:rPr>
  </w:style>
  <w:style w:type="paragraph" w:styleId="1450">
    <w:name w:val="默认段落字体 Para Char"/>
    <w:basedOn w:val="1011"/>
    <w:next w:val="1450"/>
    <w:link w:val="1011"/>
    <w:pPr>
      <w:ind w:firstLine="200"/>
      <w:spacing w:line="360" w:lineRule="auto"/>
    </w:pPr>
    <w:rPr>
      <w:rFonts w:ascii="宋体" w:hAnsi="宋体" w:eastAsia="宋体" w:cs="宋体"/>
      <w:sz w:val="24"/>
    </w:rPr>
  </w:style>
  <w:style w:type="paragraph" w:styleId="1451">
    <w:name w:val="xl147"/>
    <w:basedOn w:val="1011"/>
    <w:next w:val="1451"/>
    <w:link w:val="1011"/>
    <w:pPr>
      <w:jc w:val="center"/>
      <w:spacing w:before="100" w:beforeAutospacing="1" w:after="100" w:afterAutospacing="1"/>
      <w:shd w:val="clear" w:color="000000" w:fill="f2f2f2"/>
      <w:widowControl/>
      <w:pBdr>
        <w:left w:val="single" w:color="000000" w:sz="4" w:space="0"/>
      </w:pBdr>
    </w:pPr>
    <w:rPr>
      <w:rFonts w:ascii="宋体" w:hAnsi="宋体" w:eastAsia="宋体" w:cs="宋体"/>
      <w:b/>
      <w:bCs/>
      <w:sz w:val="24"/>
    </w:rPr>
  </w:style>
  <w:style w:type="paragraph" w:styleId="1452">
    <w:name w:val="样式 列表项目符号 + Century Gothic 四号"/>
    <w:basedOn w:val="1045"/>
    <w:next w:val="1452"/>
    <w:link w:val="1011"/>
    <w:pPr>
      <w:numPr>
        <w:ilvl w:val="0"/>
        <w:numId w:val="0"/>
      </w:numPr>
      <w:jc w:val="both"/>
      <w:spacing w:after="0" w:line="480" w:lineRule="atLeast"/>
      <w:tabs>
        <w:tab w:val="left" w:pos="186" w:leader="none"/>
        <w:tab w:val="left" w:pos="998" w:leader="none"/>
      </w:tabs>
    </w:pPr>
    <w:rPr>
      <w:rFonts w:ascii="Century Gothic" w:hAnsi="Century Gothic" w:eastAsia="宋体" w:cs="Times New Roman"/>
      <w:sz w:val="28"/>
    </w:rPr>
  </w:style>
  <w:style w:type="paragraph" w:styleId="1453">
    <w:name w:val="正文首行缩进1"/>
    <w:basedOn w:val="1052"/>
    <w:next w:val="1453"/>
    <w:link w:val="1011"/>
    <w:pPr>
      <w:ind w:firstLine="420"/>
      <w:spacing w:line="240" w:lineRule="auto"/>
    </w:pPr>
    <w:rPr>
      <w:rFonts w:ascii="Calibri" w:hAnsi="Calibri" w:eastAsia="宋体" w:cs="Times New Roman"/>
      <w:sz w:val="20"/>
      <w:szCs w:val="24"/>
    </w:rPr>
  </w:style>
  <w:style w:type="paragraph" w:styleId="1454">
    <w:name w:val="font0"/>
    <w:basedOn w:val="1011"/>
    <w:next w:val="1454"/>
    <w:link w:val="1011"/>
    <w:pPr>
      <w:jc w:val="left"/>
      <w:spacing w:before="100" w:beforeAutospacing="1" w:after="100" w:afterAutospacing="1"/>
      <w:widowControl/>
    </w:pPr>
    <w:rPr>
      <w:rFonts w:ascii="宋体" w:hAnsi="宋体" w:eastAsia="宋体" w:cs="宋体"/>
      <w:color w:val="000000"/>
      <w:sz w:val="22"/>
      <w:szCs w:val="22"/>
    </w:rPr>
  </w:style>
  <w:style w:type="paragraph" w:styleId="1455">
    <w:name w:val="msolistparagraph"/>
    <w:basedOn w:val="1011"/>
    <w:next w:val="1455"/>
    <w:link w:val="1011"/>
    <w:pPr>
      <w:ind w:firstLine="420"/>
    </w:pPr>
    <w:rPr>
      <w:rFonts w:ascii="Calibri" w:hAnsi="Calibri" w:eastAsia="宋体" w:cs="Times New Roman"/>
      <w:szCs w:val="22"/>
    </w:rPr>
  </w:style>
  <w:style w:type="paragraph" w:styleId="1456">
    <w:name w:val="TOC 标题"/>
    <w:basedOn w:val="1012"/>
    <w:next w:val="1011"/>
    <w:link w:val="1011"/>
    <w:qFormat/>
    <w:pPr>
      <w:jc w:val="left"/>
      <w:spacing w:before="240" w:after="0" w:line="259" w:lineRule="auto"/>
      <w:widowControl/>
      <w:outlineLvl w:val="9"/>
    </w:pPr>
    <w:rPr>
      <w:rFonts w:ascii="Calibri Light" w:hAnsi="Calibri Light" w:eastAsia="宋体" w:cs="Times New Roman"/>
      <w:b w:val="0"/>
      <w:bCs w:val="0"/>
      <w:color w:val="2e74b5"/>
      <w:sz w:val="32"/>
      <w:szCs w:val="32"/>
    </w:rPr>
  </w:style>
  <w:style w:type="paragraph" w:styleId="1457">
    <w:name w:val="列表接续1"/>
    <w:basedOn w:val="1011"/>
    <w:next w:val="1457"/>
    <w:link w:val="1011"/>
    <w:pPr>
      <w:ind w:left="420"/>
      <w:spacing w:after="120"/>
    </w:pPr>
    <w:rPr>
      <w:rFonts w:ascii="Calibri" w:hAnsi="Calibri" w:eastAsia="宋体" w:cs="Times New Roman"/>
    </w:rPr>
  </w:style>
  <w:style w:type="paragraph" w:styleId="1458">
    <w:name w:val="样式 标题 2 + (中文) 宋体 深蓝 段前: 0 磅 段后: 7.8 磅 顶端: (单实线 深红  0.5 磅 ..."/>
    <w:basedOn w:val="1013"/>
    <w:next w:val="1458"/>
    <w:link w:val="1011"/>
    <w:pPr>
      <w:ind w:left="425" w:hanging="425"/>
      <w:keepLines/>
      <w:keepNext/>
      <w:spacing w:before="260"/>
      <w:tabs>
        <w:tab w:val="left" w:pos="425" w:leader="none"/>
        <w:tab w:val="left" w:pos="840" w:leader="none"/>
      </w:tabs>
    </w:pPr>
    <w:rPr>
      <w:rFonts w:ascii="Arial" w:hAnsi="Arial" w:eastAsia="宋体" w:cs="宋体"/>
      <w:b w:val="0"/>
      <w:bCs/>
      <w:color w:val="000080"/>
      <w:sz w:val="28"/>
      <w:szCs w:val="20"/>
    </w:rPr>
  </w:style>
  <w:style w:type="paragraph" w:styleId="1459">
    <w:name w:val="批注框文本2"/>
    <w:basedOn w:val="1011"/>
    <w:next w:val="1459"/>
    <w:link w:val="1011"/>
    <w:pPr>
      <w:spacing w:line="360" w:lineRule="auto"/>
    </w:pPr>
    <w:rPr>
      <w:rFonts w:ascii="Calibri" w:hAnsi="Calibri" w:eastAsia="宋体" w:cs="Times New Roman"/>
      <w:sz w:val="18"/>
      <w:szCs w:val="18"/>
    </w:rPr>
  </w:style>
  <w:style w:type="paragraph" w:styleId="1460">
    <w:name w:val="列表接续 31"/>
    <w:basedOn w:val="1011"/>
    <w:next w:val="1460"/>
    <w:link w:val="1011"/>
    <w:pPr>
      <w:ind w:left="1260"/>
      <w:spacing w:after="120"/>
    </w:pPr>
    <w:rPr>
      <w:rFonts w:ascii="Calibri" w:hAnsi="Calibri" w:eastAsia="宋体" w:cs="Times New Roman"/>
    </w:rPr>
  </w:style>
  <w:style w:type="paragraph" w:styleId="1461">
    <w:name w:val="xl25"/>
    <w:basedOn w:val="1011"/>
    <w:next w:val="1461"/>
    <w:link w:val="1011"/>
    <w:pPr>
      <w:jc w:val="center"/>
      <w:spacing w:before="100" w:beforeAutospacing="1" w:after="100" w:afterAutospacing="1"/>
      <w:widowControl/>
    </w:pPr>
    <w:rPr>
      <w:rFonts w:hint="eastAsia" w:ascii="黑体" w:hAnsi="宋体" w:eastAsia="黑体" w:cs="Times New Roman"/>
      <w:sz w:val="44"/>
      <w:szCs w:val="44"/>
    </w:rPr>
  </w:style>
  <w:style w:type="paragraph" w:styleId="1462">
    <w:name w:val="xl146"/>
    <w:basedOn w:val="1011"/>
    <w:next w:val="1462"/>
    <w:link w:val="1011"/>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sz w:val="24"/>
    </w:rPr>
  </w:style>
  <w:style w:type="paragraph" w:styleId="1463">
    <w:name w:val="回信地址"/>
    <w:basedOn w:val="1011"/>
    <w:next w:val="1463"/>
    <w:link w:val="1011"/>
    <w:pPr>
      <w:ind w:right="-120"/>
      <w:jc w:val="left"/>
      <w:keepLines/>
      <w:spacing w:line="200" w:lineRule="atLeast"/>
      <w:widowControl/>
    </w:pPr>
    <w:rPr>
      <w:rFonts w:ascii="Calibri" w:hAnsi="Calibri" w:eastAsia="宋体" w:cs="Times New Roman"/>
      <w:sz w:val="16"/>
      <w:szCs w:val="20"/>
    </w:rPr>
  </w:style>
  <w:style w:type="paragraph" w:styleId="1464">
    <w:name w:val="Date1"/>
    <w:basedOn w:val="1011"/>
    <w:next w:val="1011"/>
    <w:link w:val="1011"/>
    <w:pPr>
      <w:spacing w:line="312" w:lineRule="atLeast"/>
    </w:pPr>
    <w:rPr>
      <w:rFonts w:ascii="Calibri" w:hAnsi="Calibri" w:eastAsia="宋体" w:cs="Times New Roman"/>
      <w:sz w:val="24"/>
      <w:szCs w:val="20"/>
    </w:rPr>
  </w:style>
  <w:style w:type="paragraph" w:styleId="1465">
    <w:name w:val="xl116"/>
    <w:basedOn w:val="1011"/>
    <w:next w:val="1465"/>
    <w:link w:val="10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66">
    <w:name w:val="xl143"/>
    <w:basedOn w:val="1011"/>
    <w:next w:val="1466"/>
    <w:link w:val="1011"/>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467">
    <w:name w:val="样式 宋体 五号 首行缩进:  0.95 厘米"/>
    <w:basedOn w:val="1011"/>
    <w:next w:val="1467"/>
    <w:link w:val="1011"/>
    <w:pPr>
      <w:ind w:firstLine="480"/>
      <w:spacing w:line="360" w:lineRule="auto"/>
    </w:pPr>
    <w:rPr>
      <w:rFonts w:ascii="宋体" w:hAnsi="宋体" w:eastAsia="宋体" w:cs="宋体"/>
      <w:bCs/>
      <w:sz w:val="24"/>
    </w:rPr>
  </w:style>
  <w:style w:type="paragraph" w:styleId="1468">
    <w:name w:val="xl158"/>
    <w:basedOn w:val="1011"/>
    <w:next w:val="1468"/>
    <w:link w:val="1011"/>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sz w:val="24"/>
    </w:rPr>
  </w:style>
  <w:style w:type="paragraph" w:styleId="1469">
    <w:name w:val="Char Char Char Char1"/>
    <w:basedOn w:val="1011"/>
    <w:next w:val="1469"/>
    <w:link w:val="1011"/>
    <w:rPr>
      <w:rFonts w:ascii="Calibri" w:hAnsi="Calibri" w:eastAsia="宋体" w:cs="Times New Roman"/>
    </w:rPr>
  </w:style>
  <w:style w:type="paragraph" w:styleId="1470">
    <w:name w:val=" Char"/>
    <w:basedOn w:val="1011"/>
    <w:next w:val="1470"/>
    <w:link w:val="1011"/>
    <w:rPr>
      <w:rFonts w:ascii="Calibri" w:hAnsi="Calibri" w:eastAsia="宋体" w:cs="Times New Roman"/>
    </w:rPr>
  </w:style>
  <w:style w:type="paragraph" w:styleId="1471">
    <w:name w:val="xl117"/>
    <w:basedOn w:val="1011"/>
    <w:next w:val="1471"/>
    <w:link w:val="101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72">
    <w:name w:val="xl140"/>
    <w:basedOn w:val="1011"/>
    <w:next w:val="1472"/>
    <w:link w:val="1011"/>
    <w:pPr>
      <w:jc w:val="left"/>
      <w:spacing w:before="100" w:beforeAutospacing="1" w:after="100" w:afterAutospacing="1"/>
      <w:widowControl/>
      <w:pBdr>
        <w:top w:val="single" w:color="000000" w:sz="4" w:space="0"/>
        <w:bottom w:val="single" w:color="000000" w:sz="4" w:space="0"/>
      </w:pBdr>
    </w:pPr>
    <w:rPr>
      <w:rFonts w:ascii="宋体" w:hAnsi="宋体" w:eastAsia="宋体" w:cs="宋体"/>
      <w:sz w:val="24"/>
    </w:rPr>
  </w:style>
  <w:style w:type="paragraph" w:styleId="1473">
    <w:name w:val="样式 标题 3Bold Headbhlevel_3PIM 3H3Level 3 Headsect1.2.3h3...2"/>
    <w:basedOn w:val="1014"/>
    <w:next w:val="1473"/>
    <w:link w:val="1011"/>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474">
    <w:name w:val="6'"/>
    <w:basedOn w:val="1011"/>
    <w:next w:val="1474"/>
    <w:link w:val="1011"/>
    <w:pPr>
      <w:jc w:val="center"/>
      <w:spacing w:line="320" w:lineRule="exact"/>
    </w:pPr>
    <w:rPr>
      <w:rFonts w:ascii="Calibri" w:hAnsi="Calibri" w:eastAsia="宋体" w:cs="Times New Roman"/>
      <w:spacing w:val="20"/>
      <w:szCs w:val="20"/>
    </w:rPr>
  </w:style>
  <w:style w:type="paragraph" w:styleId="1475">
    <w:name w:val="1.5行距正文"/>
    <w:basedOn w:val="1011"/>
    <w:next w:val="1475"/>
    <w:link w:val="1011"/>
    <w:pPr>
      <w:ind w:firstLine="200"/>
      <w:spacing w:line="360" w:lineRule="auto"/>
    </w:pPr>
    <w:rPr>
      <w:rFonts w:ascii="Calibri" w:hAnsi="Calibri" w:eastAsia="宋体" w:cs="Times New Roman"/>
    </w:rPr>
  </w:style>
  <w:style w:type="paragraph" w:styleId="1476">
    <w:name w:val="列出段落9"/>
    <w:basedOn w:val="1011"/>
    <w:next w:val="1476"/>
    <w:link w:val="1011"/>
    <w:pPr>
      <w:ind w:firstLine="420"/>
    </w:pPr>
    <w:rPr>
      <w:rFonts w:ascii="Calibri" w:hAnsi="Calibri" w:eastAsia="宋体" w:cs="Calibri"/>
      <w:szCs w:val="21"/>
    </w:rPr>
  </w:style>
  <w:style w:type="paragraph" w:styleId="1477">
    <w:name w:val="样式17"/>
    <w:basedOn w:val="1011"/>
    <w:next w:val="1477"/>
    <w:link w:val="1011"/>
    <w:pPr>
      <w:spacing w:before="120" w:after="120"/>
    </w:pPr>
    <w:rPr>
      <w:rFonts w:ascii="Calibri" w:hAnsi="Calibri" w:eastAsia="宋体" w:cs="Times New Roman"/>
      <w:sz w:val="24"/>
    </w:rPr>
  </w:style>
  <w:style w:type="paragraph" w:styleId="1478">
    <w:name w:val="正文文本缩进2"/>
    <w:basedOn w:val="1011"/>
    <w:next w:val="1478"/>
    <w:link w:val="1011"/>
    <w:pPr>
      <w:ind w:firstLine="573"/>
      <w:spacing w:line="360" w:lineRule="auto"/>
    </w:pPr>
    <w:rPr>
      <w:rFonts w:ascii="宋体" w:hAnsi="Calibri" w:eastAsia="宋体" w:cs="Times New Roman"/>
      <w:sz w:val="28"/>
      <w:szCs w:val="20"/>
    </w:rPr>
  </w:style>
  <w:style w:type="paragraph" w:styleId="1479">
    <w:name w:val="表蕊"/>
    <w:basedOn w:val="1011"/>
    <w:next w:val="1479"/>
    <w:link w:val="1011"/>
    <w:pPr>
      <w:jc w:val="left"/>
      <w:spacing w:line="320" w:lineRule="atLeast"/>
    </w:pPr>
    <w:rPr>
      <w:rFonts w:ascii="Calibri" w:hAnsi="Calibri" w:eastAsia="楷体_GB2312" w:cs="Times New Roman"/>
      <w:spacing w:val="-10"/>
      <w:szCs w:val="20"/>
    </w:rPr>
  </w:style>
  <w:style w:type="paragraph" w:styleId="1480">
    <w:name w:val="列表 41"/>
    <w:basedOn w:val="1011"/>
    <w:next w:val="1480"/>
    <w:link w:val="1011"/>
    <w:pPr>
      <w:ind w:left="100" w:hanging="200"/>
    </w:pPr>
    <w:rPr>
      <w:rFonts w:ascii="Calibri" w:hAnsi="Calibri" w:eastAsia="宋体" w:cs="Times New Roman"/>
    </w:rPr>
  </w:style>
  <w:style w:type="paragraph" w:styleId="1481">
    <w:name w:val="xl157"/>
    <w:basedOn w:val="1011"/>
    <w:next w:val="1481"/>
    <w:link w:val="1011"/>
    <w:pPr>
      <w:jc w:val="left"/>
      <w:spacing w:before="100" w:beforeAutospacing="1" w:after="100" w:afterAutospacing="1"/>
      <w:widowControl/>
      <w:pBdr>
        <w:top w:val="single" w:color="7030A0" w:sz="8" w:space="0"/>
        <w:bottom w:val="single" w:color="000000" w:sz="4" w:space="0"/>
      </w:pBdr>
    </w:pPr>
    <w:rPr>
      <w:rFonts w:ascii="宋体" w:hAnsi="宋体" w:eastAsia="宋体" w:cs="宋体"/>
      <w:sz w:val="24"/>
    </w:rPr>
  </w:style>
  <w:style w:type="paragraph" w:styleId="1482">
    <w:name w:val="普通5号字"/>
    <w:basedOn w:val="1011"/>
    <w:next w:val="1482"/>
    <w:link w:val="1011"/>
    <w:pPr>
      <w:jc w:val="center"/>
      <w:spacing w:line="320" w:lineRule="atLeast"/>
    </w:pPr>
    <w:rPr>
      <w:rFonts w:ascii="宋体" w:hAnsi="宋体" w:eastAsia="宋体" w:cs="Times New Roman"/>
      <w:szCs w:val="20"/>
    </w:rPr>
  </w:style>
  <w:style w:type="paragraph" w:styleId="1483">
    <w:name w:val="catsic 副标题"/>
    <w:next w:val="1483"/>
    <w:link w:val="1011"/>
    <w:pPr>
      <w:jc w:val="center"/>
      <w:widowControl w:val="off"/>
    </w:pPr>
    <w:rPr>
      <w:rFonts w:eastAsia="黑体" w:cs="Arial"/>
      <w:b/>
      <w:bCs/>
      <w:sz w:val="36"/>
      <w:szCs w:val="36"/>
      <w:lang w:val="en-US" w:eastAsia="zh-CN" w:bidi="ar-SA"/>
    </w:rPr>
  </w:style>
  <w:style w:type="paragraph" w:styleId="1484">
    <w:name w:val="xl189"/>
    <w:basedOn w:val="1011"/>
    <w:next w:val="1484"/>
    <w:link w:val="1011"/>
    <w:pPr>
      <w:jc w:val="left"/>
      <w:spacing w:before="100" w:beforeAutospacing="1" w:after="100" w:afterAutospacing="1"/>
      <w:widowControl/>
      <w:pBdr>
        <w:bottom w:val="single" w:color="000000" w:sz="4" w:space="0"/>
        <w:right w:val="single" w:color="000000" w:sz="4" w:space="0"/>
      </w:pBdr>
    </w:pPr>
    <w:rPr>
      <w:rFonts w:ascii="宋体" w:hAnsi="宋体" w:eastAsia="宋体" w:cs="宋体"/>
      <w:color w:val="ff0000"/>
      <w:sz w:val="24"/>
    </w:rPr>
  </w:style>
  <w:style w:type="paragraph" w:styleId="1485">
    <w:name w:val="缺省文本"/>
    <w:basedOn w:val="1011"/>
    <w:next w:val="1485"/>
    <w:link w:val="1011"/>
    <w:pPr>
      <w:jc w:val="left"/>
      <w:widowControl/>
      <w:tabs>
        <w:tab w:val="left" w:pos="360" w:leader="none"/>
      </w:tabs>
    </w:pPr>
    <w:rPr>
      <w:rFonts w:ascii="Calibri" w:hAnsi="Calibri" w:eastAsia="宋体" w:cs="Times New Roman"/>
      <w:sz w:val="24"/>
      <w:szCs w:val="20"/>
    </w:rPr>
  </w:style>
  <w:style w:type="paragraph" w:styleId="1486">
    <w:name w:val="批注框文本11"/>
    <w:basedOn w:val="1011"/>
    <w:next w:val="1486"/>
    <w:link w:val="1011"/>
    <w:rPr>
      <w:rFonts w:ascii="Calibri" w:hAnsi="Calibri" w:eastAsia="宋体" w:cs="Times New Roman"/>
      <w:sz w:val="18"/>
      <w:szCs w:val="18"/>
    </w:rPr>
  </w:style>
  <w:style w:type="paragraph" w:styleId="1487">
    <w:name w:val="修订"/>
    <w:next w:val="1487"/>
    <w:link w:val="1011"/>
    <w:rPr>
      <w:sz w:val="21"/>
      <w:szCs w:val="24"/>
      <w:lang w:val="en-US" w:eastAsia="zh-CN" w:bidi="ar-SA"/>
    </w:rPr>
  </w:style>
  <w:style w:type="paragraph" w:styleId="1488">
    <w:name w:val="xl165"/>
    <w:basedOn w:val="1011"/>
    <w:next w:val="1488"/>
    <w:link w:val="1011"/>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489">
    <w:name w:val="xl134"/>
    <w:basedOn w:val="1011"/>
    <w:next w:val="1489"/>
    <w:link w:val="1011"/>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490">
    <w:name w:val="列表 21"/>
    <w:basedOn w:val="1011"/>
    <w:next w:val="1490"/>
    <w:link w:val="1011"/>
    <w:pPr>
      <w:ind w:left="100" w:hanging="200"/>
      <w:jc w:val="center"/>
      <w:spacing w:line="360" w:lineRule="auto"/>
    </w:pPr>
    <w:rPr>
      <w:rFonts w:ascii="Calibri" w:hAnsi="Calibri" w:eastAsia="黑体" w:cs="Times New Roman"/>
      <w:sz w:val="24"/>
    </w:rPr>
  </w:style>
  <w:style w:type="paragraph" w:styleId="1491">
    <w:name w:val="正文文本缩进11"/>
    <w:basedOn w:val="1011"/>
    <w:next w:val="1491"/>
    <w:link w:val="1011"/>
    <w:pPr>
      <w:ind w:left="420"/>
      <w:spacing w:after="120"/>
    </w:pPr>
    <w:rPr>
      <w:rFonts w:ascii="Calibri" w:hAnsi="Calibri" w:eastAsia="宋体" w:cs="Times New Roman"/>
      <w:sz w:val="20"/>
    </w:rPr>
  </w:style>
  <w:style w:type="paragraph" w:styleId="1492">
    <w:name w:val="xl94"/>
    <w:basedOn w:val="1011"/>
    <w:next w:val="1492"/>
    <w:link w:val="1011"/>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493">
    <w:name w:val="xl136"/>
    <w:basedOn w:val="1011"/>
    <w:next w:val="1493"/>
    <w:link w:val="1011"/>
    <w:pPr>
      <w:jc w:val="left"/>
      <w:spacing w:before="100" w:beforeAutospacing="1" w:after="100" w:afterAutospacing="1"/>
      <w:widowControl/>
      <w:pBdr>
        <w:top w:val="single" w:color="000000" w:sz="4" w:space="0"/>
        <w:left w:val="single" w:color="000000" w:sz="4" w:space="0"/>
      </w:pBdr>
    </w:pPr>
    <w:rPr>
      <w:rFonts w:ascii="宋体" w:hAnsi="宋体" w:eastAsia="宋体" w:cs="宋体"/>
      <w:sz w:val="24"/>
    </w:rPr>
  </w:style>
  <w:style w:type="paragraph" w:styleId="1494">
    <w:name w:val="_Style 6"/>
    <w:basedOn w:val="1011"/>
    <w:next w:val="1494"/>
    <w:link w:val="1011"/>
    <w:pPr>
      <w:ind w:firstLine="420"/>
    </w:pPr>
    <w:rPr>
      <w:rFonts w:ascii="Calibri" w:hAnsi="Calibri" w:eastAsia="宋体" w:cs="Times New Roman"/>
    </w:rPr>
  </w:style>
  <w:style w:type="paragraph" w:styleId="1495">
    <w:name w:val="xl33"/>
    <w:basedOn w:val="1011"/>
    <w:next w:val="1495"/>
    <w:link w:val="10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cs="Times New Roman"/>
      <w:sz w:val="20"/>
      <w:szCs w:val="20"/>
    </w:rPr>
  </w:style>
  <w:style w:type="paragraph" w:styleId="1496">
    <w:name w:val="正文 New"/>
    <w:next w:val="1496"/>
    <w:link w:val="1011"/>
    <w:pPr>
      <w:jc w:val="both"/>
      <w:widowControl w:val="off"/>
    </w:pPr>
    <w:rPr>
      <w:sz w:val="21"/>
      <w:szCs w:val="24"/>
      <w:lang w:val="en-US" w:eastAsia="zh-CN" w:bidi="ar-SA"/>
    </w:rPr>
  </w:style>
  <w:style w:type="paragraph" w:styleId="1497">
    <w:name w:val="格式3"/>
    <w:basedOn w:val="1011"/>
    <w:next w:val="1497"/>
    <w:link w:val="1011"/>
    <w:pPr>
      <w:numPr>
        <w:ilvl w:val="2"/>
        <w:numId w:val="4"/>
      </w:numPr>
      <w:spacing w:before="36" w:after="36" w:line="440" w:lineRule="exact"/>
    </w:pPr>
    <w:rPr>
      <w:rFonts w:ascii="Calibri" w:hAnsi="Calibri" w:eastAsia="宋体" w:cs="Times New Roman"/>
      <w:color w:val="0000ff"/>
      <w:sz w:val="24"/>
      <w:szCs w:val="20"/>
    </w:rPr>
  </w:style>
  <w:style w:type="paragraph" w:styleId="1498">
    <w:name w:val="font7"/>
    <w:basedOn w:val="1011"/>
    <w:next w:val="1498"/>
    <w:link w:val="1011"/>
    <w:pPr>
      <w:jc w:val="left"/>
      <w:spacing w:before="100" w:beforeAutospacing="1" w:after="100" w:afterAutospacing="1"/>
      <w:widowControl/>
    </w:pPr>
    <w:rPr>
      <w:rFonts w:ascii="Arial" w:hAnsi="Arial" w:eastAsia="宋体" w:cs="Arial"/>
      <w:sz w:val="20"/>
      <w:szCs w:val="20"/>
    </w:rPr>
  </w:style>
  <w:style w:type="paragraph" w:styleId="1499">
    <w:name w:val="正文文本缩进 32"/>
    <w:basedOn w:val="1011"/>
    <w:next w:val="1499"/>
    <w:link w:val="1011"/>
    <w:pPr>
      <w:ind w:firstLine="560"/>
      <w:spacing w:line="360" w:lineRule="auto"/>
    </w:pPr>
    <w:rPr>
      <w:rFonts w:ascii="宋体" w:hAnsi="Calibri" w:eastAsia="宋体" w:cs="Times New Roman"/>
      <w:spacing w:val="8"/>
      <w:sz w:val="28"/>
      <w:szCs w:val="20"/>
    </w:rPr>
  </w:style>
  <w:style w:type="paragraph" w:styleId="1500">
    <w:name w:val=" Char Char Char"/>
    <w:basedOn w:val="1046"/>
    <w:next w:val="1500"/>
    <w:link w:val="1011"/>
    <w:rPr>
      <w:rFonts w:ascii="Tahoma" w:hAnsi="Tahoma" w:eastAsia="宋体" w:cs="Times New Roman"/>
      <w:sz w:val="24"/>
      <w:szCs w:val="20"/>
    </w:rPr>
  </w:style>
  <w:style w:type="paragraph" w:styleId="1501">
    <w:name w:val="a"/>
    <w:basedOn w:val="1011"/>
    <w:next w:val="1501"/>
    <w:link w:val="1011"/>
    <w:pPr>
      <w:jc w:val="left"/>
      <w:spacing w:before="100" w:beforeAutospacing="1" w:after="100" w:afterAutospacing="1"/>
      <w:widowControl/>
    </w:pPr>
    <w:rPr>
      <w:rFonts w:ascii="宋体" w:hAnsi="宋体" w:eastAsia="宋体" w:cs="宋体"/>
      <w:sz w:val="24"/>
    </w:rPr>
  </w:style>
  <w:style w:type="paragraph" w:styleId="1502">
    <w:name w:val="pa-4"/>
    <w:basedOn w:val="1011"/>
    <w:next w:val="1502"/>
    <w:link w:val="1011"/>
    <w:pPr>
      <w:spacing w:line="360" w:lineRule="atLeast"/>
      <w:widowControl/>
    </w:pPr>
    <w:rPr>
      <w:rFonts w:ascii="宋体" w:hAnsi="宋体" w:eastAsia="宋体" w:cs="宋体"/>
      <w:sz w:val="24"/>
    </w:rPr>
  </w:style>
  <w:style w:type="paragraph" w:styleId="1503">
    <w:name w:val="宏文本1"/>
    <w:next w:val="1503"/>
    <w:link w:val="1011"/>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paragraph" w:styleId="1504">
    <w:name w:val="中等深浅网格 1 - 强调文字颜色 21"/>
    <w:basedOn w:val="1011"/>
    <w:next w:val="1504"/>
    <w:link w:val="1011"/>
    <w:pPr>
      <w:ind w:firstLine="420"/>
    </w:pPr>
    <w:rPr>
      <w:rFonts w:ascii="Calibri" w:hAnsi="Calibri" w:eastAsia="宋体" w:cs="Times New Roman"/>
      <w:szCs w:val="21"/>
    </w:rPr>
  </w:style>
  <w:style w:type="paragraph" w:styleId="1505">
    <w:name w:val="样式 标题 2 + 宋体 段前: 31.2 磅 段后: 15.6 磅 行距: 单倍行距"/>
    <w:basedOn w:val="1013"/>
    <w:next w:val="1505"/>
    <w:link w:val="1011"/>
    <w:pPr>
      <w:ind w:left="780" w:hanging="360"/>
      <w:keepLines/>
      <w:keepNext/>
      <w:spacing w:before="360" w:after="240" w:line="240" w:lineRule="auto"/>
      <w:tabs>
        <w:tab w:val="left" w:pos="780" w:leader="none"/>
        <w:tab w:val="left" w:pos="840" w:leader="none"/>
      </w:tabs>
    </w:pPr>
    <w:rPr>
      <w:rFonts w:ascii="Calibri" w:hAnsi="Calibri" w:eastAsia="宋体" w:cs="Times New Roman"/>
      <w:bCs/>
      <w:sz w:val="28"/>
      <w:szCs w:val="32"/>
    </w:rPr>
  </w:style>
  <w:style w:type="paragraph" w:styleId="1506">
    <w:name w:val="列出段落3"/>
    <w:basedOn w:val="1011"/>
    <w:next w:val="1506"/>
    <w:link w:val="1011"/>
    <w:pPr>
      <w:ind w:firstLine="420"/>
    </w:pPr>
    <w:rPr>
      <w:rFonts w:ascii="Calibri" w:hAnsi="Calibri" w:eastAsia="宋体" w:cs="Times New Roman"/>
      <w:szCs w:val="22"/>
    </w:rPr>
  </w:style>
  <w:style w:type="paragraph" w:styleId="1507">
    <w:name w:val="xl71"/>
    <w:basedOn w:val="1011"/>
    <w:next w:val="1507"/>
    <w:link w:val="1011"/>
    <w:pPr>
      <w:jc w:val="center"/>
      <w:spacing w:before="100" w:beforeAutospacing="1" w:after="100" w:afterAutospacing="1"/>
      <w:widowControl/>
    </w:pPr>
    <w:rPr>
      <w:rFonts w:ascii="宋体" w:hAnsi="宋体" w:eastAsia="宋体" w:cs="宋体"/>
      <w:b/>
      <w:bCs/>
      <w:sz w:val="24"/>
    </w:rPr>
  </w:style>
  <w:style w:type="paragraph" w:styleId="1508">
    <w:name w:val="列出段落1"/>
    <w:basedOn w:val="1011"/>
    <w:next w:val="1508"/>
    <w:link w:val="1011"/>
    <w:pPr>
      <w:ind w:firstLine="420"/>
    </w:pPr>
    <w:rPr>
      <w:rFonts w:ascii="Calibri" w:hAnsi="Calibri" w:eastAsia="宋体" w:cs="Times New Roman"/>
      <w:szCs w:val="22"/>
    </w:rPr>
  </w:style>
  <w:style w:type="paragraph" w:styleId="1509">
    <w:name w:val="Char Char2"/>
    <w:basedOn w:val="1011"/>
    <w:next w:val="1509"/>
    <w:link w:val="1011"/>
    <w:pPr>
      <w:ind w:left="1021" w:hanging="1021"/>
      <w:spacing w:line="400" w:lineRule="exact"/>
      <w:tabs>
        <w:tab w:val="left" w:pos="1021" w:leader="none"/>
      </w:tabs>
    </w:pPr>
    <w:rPr>
      <w:rFonts w:ascii="Calibri" w:hAnsi="Calibri" w:eastAsia="宋体" w:cs="Times New Roman"/>
      <w:sz w:val="24"/>
    </w:rPr>
  </w:style>
  <w:style w:type="paragraph" w:styleId="1510">
    <w:name w:val="列出段落6"/>
    <w:basedOn w:val="1011"/>
    <w:next w:val="1510"/>
    <w:link w:val="1011"/>
    <w:pPr>
      <w:ind w:firstLine="420"/>
    </w:pPr>
    <w:rPr>
      <w:rFonts w:ascii="Calibri" w:hAnsi="Calibri" w:eastAsia="宋体" w:cs="Calibri"/>
      <w:szCs w:val="21"/>
    </w:rPr>
  </w:style>
  <w:style w:type="paragraph" w:styleId="1511">
    <w:name w:val="!my（1）"/>
    <w:next w:val="1511"/>
    <w:link w:val="1011"/>
    <w:pPr>
      <w:contextualSpacing/>
      <w:ind w:left="1335" w:hanging="855"/>
      <w:spacing w:line="360" w:lineRule="auto"/>
      <w:tabs>
        <w:tab w:val="left" w:pos="1335" w:leader="none"/>
      </w:tabs>
    </w:pPr>
    <w:rPr>
      <w:sz w:val="24"/>
      <w:szCs w:val="24"/>
      <w:lang w:val="en-US" w:eastAsia="zh-CN" w:bidi="ar-SA"/>
    </w:rPr>
  </w:style>
  <w:style w:type="paragraph" w:styleId="1512">
    <w:name w:val="+正文 Char Char5 Char"/>
    <w:basedOn w:val="1011"/>
    <w:next w:val="1512"/>
    <w:link w:val="1011"/>
    <w:pPr>
      <w:ind w:firstLine="200"/>
      <w:spacing w:line="360" w:lineRule="auto"/>
    </w:pPr>
    <w:rPr>
      <w:rFonts w:ascii="Calibri" w:hAnsi="Calibri" w:eastAsia="宋体" w:cs="Times New Roman"/>
      <w:sz w:val="24"/>
      <w:szCs w:val="20"/>
    </w:rPr>
  </w:style>
  <w:style w:type="paragraph" w:styleId="1513">
    <w:name w:val="正文A"/>
    <w:next w:val="1513"/>
    <w:link w:val="1011"/>
    <w:pPr>
      <w:ind w:firstLine="480"/>
      <w:jc w:val="both"/>
      <w:spacing w:before="120" w:line="360" w:lineRule="auto"/>
      <w:tabs>
        <w:tab w:val="left" w:pos="0" w:leader="none"/>
      </w:tabs>
    </w:pPr>
    <w:rPr>
      <w:sz w:val="24"/>
      <w:lang w:val="en-US" w:eastAsia="zh-CN" w:bidi="ar-SA"/>
    </w:rPr>
  </w:style>
  <w:style w:type="paragraph" w:styleId="1514">
    <w:name w:val="样式 目录 2 + 左侧:  1 字符"/>
    <w:basedOn w:val="1087"/>
    <w:next w:val="1514"/>
    <w:link w:val="1011"/>
    <w:pPr>
      <w:ind w:left="100"/>
      <w:jc w:val="both"/>
    </w:pPr>
    <w:rPr>
      <w:rFonts w:ascii="Calibri" w:hAnsi="Calibri" w:eastAsia="宋体" w:cs="宋体"/>
      <w:smallCaps w:val="0"/>
      <w:sz w:val="24"/>
    </w:rPr>
  </w:style>
  <w:style w:type="paragraph" w:styleId="1515">
    <w:name w:val="正文 New New"/>
    <w:next w:val="1515"/>
    <w:link w:val="1011"/>
    <w:pPr>
      <w:jc w:val="both"/>
      <w:widowControl w:val="off"/>
    </w:pPr>
    <w:rPr>
      <w:sz w:val="21"/>
      <w:szCs w:val="22"/>
      <w:lang w:val="en-US" w:eastAsia="zh-CN" w:bidi="ar-SA"/>
    </w:rPr>
  </w:style>
  <w:style w:type="paragraph" w:styleId="1516">
    <w:name w:val="xl181"/>
    <w:basedOn w:val="1011"/>
    <w:next w:val="1516"/>
    <w:link w:val="1011"/>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517">
    <w:name w:val="样式4"/>
    <w:next w:val="1517"/>
    <w:link w:val="1011"/>
    <w:pPr>
      <w:spacing w:before="50" w:after="50"/>
      <w:outlineLvl w:val="3"/>
    </w:pPr>
    <w:rPr>
      <w:rFonts w:eastAsia="黑体"/>
      <w:b/>
      <w:sz w:val="21"/>
      <w:szCs w:val="21"/>
      <w:lang w:val="en-US" w:eastAsia="zh-CN" w:bidi="ar-SA"/>
    </w:rPr>
  </w:style>
  <w:style w:type="paragraph" w:styleId="1518">
    <w:name w:val="样式 列表项目符号 + Century Gothic 四号1"/>
    <w:basedOn w:val="1045"/>
    <w:next w:val="1518"/>
    <w:link w:val="1011"/>
    <w:pPr>
      <w:numPr>
        <w:ilvl w:val="0"/>
        <w:numId w:val="0"/>
      </w:numPr>
      <w:jc w:val="both"/>
      <w:spacing w:after="0"/>
      <w:tabs>
        <w:tab w:val="left" w:pos="186" w:leader="none"/>
        <w:tab w:val="left" w:pos="998" w:leader="none"/>
      </w:tabs>
    </w:pPr>
    <w:rPr>
      <w:rFonts w:ascii="Century Gothic" w:hAnsi="Century Gothic" w:eastAsia="宋体" w:cs="Times New Roman"/>
      <w:sz w:val="28"/>
    </w:rPr>
  </w:style>
  <w:style w:type="paragraph" w:styleId="1519">
    <w:name w:val="xl35"/>
    <w:basedOn w:val="1011"/>
    <w:next w:val="1519"/>
    <w:link w:val="10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2"/>
      <w:szCs w:val="22"/>
    </w:rPr>
  </w:style>
  <w:style w:type="paragraph" w:styleId="1520">
    <w:name w:val="Char Char1 Char Char Char Char Char Char Char Char"/>
    <w:basedOn w:val="1011"/>
    <w:next w:val="1520"/>
    <w:link w:val="1011"/>
    <w:pPr>
      <w:jc w:val="left"/>
      <w:spacing w:after="160" w:line="240" w:lineRule="exact"/>
      <w:widowControl/>
    </w:pPr>
    <w:rPr>
      <w:rFonts w:ascii="Verdana" w:hAnsi="Verdana" w:eastAsia="宋体" w:cs="Times New Roman"/>
      <w:sz w:val="20"/>
      <w:szCs w:val="20"/>
      <w:lang w:eastAsia="en-US"/>
    </w:rPr>
  </w:style>
  <w:style w:type="paragraph" w:styleId="1521">
    <w:name w:val="封面3"/>
    <w:basedOn w:val="1011"/>
    <w:next w:val="1521"/>
    <w:link w:val="1011"/>
    <w:pPr>
      <w:jc w:val="center"/>
      <w:spacing w:before="480" w:after="480"/>
      <w:outlineLvl w:val="0"/>
    </w:pPr>
    <w:rPr>
      <w:rFonts w:ascii="Calibri" w:hAnsi="Calibri" w:eastAsia="楷体_GB2312" w:cs="Times New Roman"/>
      <w:sz w:val="52"/>
      <w:u w:val="single"/>
    </w:rPr>
  </w:style>
  <w:style w:type="paragraph" w:styleId="1522">
    <w:name w:val=" Char Char"/>
    <w:basedOn w:val="1046"/>
    <w:next w:val="1522"/>
    <w:link w:val="1011"/>
    <w:pPr>
      <w:spacing w:line="360" w:lineRule="auto"/>
    </w:pPr>
    <w:rPr>
      <w:rFonts w:ascii="Calibri" w:hAnsi="Calibri" w:eastAsia="宋体" w:cs="Times New Roman"/>
      <w:szCs w:val="20"/>
    </w:rPr>
  </w:style>
  <w:style w:type="paragraph" w:styleId="1523">
    <w:name w:val=" Char Char1 Char Char Char Char Char Char Char"/>
    <w:basedOn w:val="1011"/>
    <w:next w:val="1523"/>
    <w:link w:val="1011"/>
    <w:rPr>
      <w:rFonts w:ascii="Tahoma" w:hAnsi="Tahoma" w:eastAsia="宋体" w:cs="Times New Roman"/>
      <w:sz w:val="24"/>
      <w:szCs w:val="20"/>
    </w:rPr>
  </w:style>
  <w:style w:type="paragraph" w:styleId="1524">
    <w:name w:val="图编号"/>
    <w:basedOn w:val="1011"/>
    <w:next w:val="1524"/>
    <w:link w:val="1011"/>
    <w:pPr>
      <w:ind w:left="680"/>
      <w:jc w:val="center"/>
      <w:spacing w:line="351" w:lineRule="auto"/>
    </w:pPr>
    <w:rPr>
      <w:rFonts w:ascii="宋体" w:hAnsi="Arial Unicode MS" w:eastAsia="宋体" w:cs="Courier New"/>
      <w:color w:val="000000"/>
      <w:szCs w:val="40"/>
      <w:lang w:val="zh-CN"/>
    </w:rPr>
  </w:style>
  <w:style w:type="paragraph" w:styleId="1525">
    <w:name w:val="MyTitle4"/>
    <w:basedOn w:val="1015"/>
    <w:next w:val="1525"/>
    <w:link w:val="1011"/>
    <w:pPr>
      <w:numPr>
        <w:ilvl w:val="3"/>
        <w:numId w:val="18"/>
      </w:numPr>
      <w:jc w:val="left"/>
      <w:spacing w:before="120" w:after="120" w:line="520" w:lineRule="atLeast"/>
      <w:tabs>
        <w:tab w:val="left" w:pos="425" w:leader="none"/>
        <w:tab w:val="left" w:pos="851" w:leader="none"/>
        <w:tab w:val="left" w:pos="1680" w:leader="none"/>
      </w:tabs>
    </w:pPr>
    <w:rPr>
      <w:rFonts w:ascii="Century Gothic" w:hAnsi="Century Gothic" w:eastAsia="Times New Roman" w:cs="Times New Roman"/>
      <w:b w:val="0"/>
    </w:rPr>
  </w:style>
  <w:style w:type="paragraph" w:styleId="1526">
    <w:name w:val="样式 正文缩进正文（首行缩进两字）表正文正文非缩进特点段1正文不缩进特点 CharALT+Z水上软件标题4..."/>
    <w:basedOn w:val="1140"/>
    <w:next w:val="1526"/>
    <w:link w:val="1011"/>
    <w:pPr>
      <w:contextualSpacing/>
      <w:ind w:firstLine="225"/>
      <w:spacing w:after="120" w:line="360" w:lineRule="auto"/>
    </w:pPr>
    <w:rPr>
      <w:rFonts w:ascii="Century Gothic" w:hAnsi="Times New Roman" w:eastAsia="宋体" w:cs="宋体"/>
      <w:sz w:val="24"/>
      <w:szCs w:val="20"/>
    </w:rPr>
  </w:style>
  <w:style w:type="paragraph" w:styleId="1527">
    <w:name w:val="font6"/>
    <w:basedOn w:val="1011"/>
    <w:next w:val="1527"/>
    <w:link w:val="1011"/>
    <w:pPr>
      <w:jc w:val="left"/>
      <w:spacing w:before="100" w:beforeAutospacing="1" w:after="100" w:afterAutospacing="1"/>
      <w:widowControl/>
    </w:pPr>
    <w:rPr>
      <w:rFonts w:ascii="宋体" w:hAnsi="宋体" w:eastAsia="宋体" w:cs="宋体"/>
      <w:sz w:val="20"/>
      <w:szCs w:val="20"/>
    </w:rPr>
  </w:style>
  <w:style w:type="paragraph" w:styleId="1528">
    <w:name w:val="样式 正文缩进表正文正文非缩进正文（首行缩进两字）特点段1正文不缩进特点 CharALT+Z水上软件标题4..."/>
    <w:basedOn w:val="1140"/>
    <w:next w:val="1528"/>
    <w:link w:val="1011"/>
    <w:pPr>
      <w:ind w:left="-1" w:firstLine="200"/>
      <w:spacing w:before="10" w:after="10" w:line="500" w:lineRule="atLeast"/>
    </w:pPr>
    <w:rPr>
      <w:rFonts w:ascii="Tahoma" w:hAnsi="Tahoma" w:eastAsia="宋体" w:cs="Times New Roman"/>
      <w:sz w:val="28"/>
      <w:szCs w:val="20"/>
    </w:rPr>
  </w:style>
  <w:style w:type="paragraph" w:styleId="1529">
    <w:name w:val="子系统"/>
    <w:basedOn w:val="1016"/>
    <w:next w:val="1529"/>
    <w:link w:val="1011"/>
    <w:pPr>
      <w:jc w:val="left"/>
      <w:keepLines w:val="0"/>
      <w:keepNext w:val="0"/>
      <w:spacing w:before="240" w:after="240" w:line="240" w:lineRule="auto"/>
      <w:widowControl/>
      <w:tabs>
        <w:tab w:val="left" w:pos="2100" w:leader="none"/>
      </w:tabs>
    </w:pPr>
    <w:rPr>
      <w:rFonts w:ascii="Calibri" w:hAnsi="Calibri" w:eastAsia="宋体" w:cs="Times New Roman"/>
      <w:b w:val="0"/>
      <w:bCs w:val="0"/>
      <w:i/>
      <w:iCs/>
      <w:sz w:val="26"/>
      <w:lang w:eastAsia="en-US"/>
    </w:rPr>
  </w:style>
  <w:style w:type="paragraph" w:styleId="1530">
    <w:name w:val="默认段落字体 Para Char Char Char Char Char Char Char"/>
    <w:basedOn w:val="1046"/>
    <w:next w:val="1530"/>
    <w:link w:val="1011"/>
    <w:pPr>
      <w:ind w:left="357"/>
      <w:jc w:val="left"/>
      <w:spacing w:line="436" w:lineRule="exact"/>
      <w:outlineLvl w:val="3"/>
    </w:pPr>
    <w:rPr>
      <w:rFonts w:ascii="Tahoma" w:hAnsi="Tahoma" w:eastAsia="宋体" w:cs="Times New Roman"/>
      <w:b/>
      <w:sz w:val="24"/>
    </w:rPr>
  </w:style>
  <w:style w:type="paragraph" w:styleId="1531">
    <w:name w:val="xl56"/>
    <w:basedOn w:val="1011"/>
    <w:next w:val="1531"/>
    <w:link w:val="1011"/>
    <w:pPr>
      <w:jc w:val="center"/>
      <w:spacing w:before="100" w:beforeAutospacing="1" w:after="100" w:afterAutospacing="1"/>
      <w:widowControl/>
    </w:pPr>
    <w:rPr>
      <w:rFonts w:ascii="Calibri" w:hAnsi="Calibri" w:eastAsia="宋体" w:cs="Times New Roman"/>
      <w:sz w:val="22"/>
      <w:szCs w:val="22"/>
    </w:rPr>
  </w:style>
  <w:style w:type="paragraph" w:styleId="1532">
    <w:name w:val="xl78"/>
    <w:basedOn w:val="1011"/>
    <w:next w:val="1532"/>
    <w:link w:val="1011"/>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533">
    <w:name w:val="xl130"/>
    <w:basedOn w:val="1011"/>
    <w:next w:val="1533"/>
    <w:link w:val="10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534">
    <w:name w:val="无间隔11"/>
    <w:next w:val="1534"/>
    <w:link w:val="1011"/>
    <w:rPr>
      <w:sz w:val="22"/>
      <w:szCs w:val="22"/>
      <w:lang w:val="en-US" w:eastAsia="zh-CN" w:bidi="ar-SA"/>
    </w:rPr>
  </w:style>
  <w:style w:type="paragraph" w:styleId="1535">
    <w:name w:val="标题1(RT)"/>
    <w:basedOn w:val="1012"/>
    <w:next w:val="1535"/>
    <w:link w:val="1011"/>
    <w:pPr>
      <w:numPr>
        <w:ilvl w:val="0"/>
        <w:numId w:val="19"/>
      </w:numPr>
      <w:ind w:right="80"/>
      <w:jc w:val="left"/>
      <w:spacing w:before="20" w:after="20" w:line="360" w:lineRule="auto"/>
      <w:tabs>
        <w:tab w:val="left" w:pos="505" w:leader="none"/>
      </w:tabs>
    </w:pPr>
    <w:rPr>
      <w:rFonts w:ascii="Calibri" w:hAnsi="Calibri" w:eastAsia="黑体" w:cs="Times New Roman"/>
      <w:b w:val="0"/>
      <w:sz w:val="32"/>
    </w:rPr>
  </w:style>
  <w:style w:type="paragraph" w:styleId="1536">
    <w:name w:val="封面落款"/>
    <w:basedOn w:val="1537"/>
    <w:next w:val="1536"/>
    <w:link w:val="1011"/>
    <w:rPr>
      <w:rFonts w:ascii="Calibri" w:hAnsi="Calibri" w:eastAsia="宋体" w:cs="Times New Roman"/>
      <w:sz w:val="36"/>
    </w:rPr>
  </w:style>
  <w:style w:type="paragraph" w:styleId="1537">
    <w:name w:val="封面标题"/>
    <w:basedOn w:val="1011"/>
    <w:next w:val="1537"/>
    <w:link w:val="1011"/>
    <w:pPr>
      <w:jc w:val="center"/>
      <w:spacing w:line="360" w:lineRule="auto"/>
    </w:pPr>
    <w:rPr>
      <w:rFonts w:ascii="Calibri" w:hAnsi="Calibri" w:eastAsia="黑体" w:cs="Times New Roman"/>
      <w:sz w:val="48"/>
      <w:szCs w:val="20"/>
    </w:rPr>
  </w:style>
  <w:style w:type="paragraph" w:styleId="1538">
    <w:name w:val="标题9"/>
    <w:basedOn w:val="1020"/>
    <w:next w:val="1538"/>
    <w:link w:val="1011"/>
    <w:pPr>
      <w:ind w:firstLine="200"/>
      <w:keepLines w:val="0"/>
      <w:keepNext w:val="0"/>
      <w:spacing w:before="0" w:after="0" w:line="360" w:lineRule="auto"/>
      <w:tabs>
        <w:tab w:val="left" w:pos="0" w:leader="none"/>
        <w:tab w:val="left" w:pos="3780" w:leader="none"/>
      </w:tabs>
    </w:pPr>
    <w:rPr>
      <w:rFonts w:ascii="Calibri" w:hAnsi="Calibri" w:eastAsia="仿宋_GB2312" w:cs="Times New Roman"/>
      <w:sz w:val="30"/>
      <w:szCs w:val="21"/>
    </w:rPr>
  </w:style>
  <w:style w:type="paragraph" w:styleId="1539">
    <w:name w:val="Char"/>
    <w:basedOn w:val="1011"/>
    <w:next w:val="1539"/>
    <w:link w:val="1011"/>
    <w:rPr>
      <w:rFonts w:ascii="Calibri" w:hAnsi="Calibri" w:eastAsia="宋体" w:cs="Times New Roman"/>
      <w:szCs w:val="20"/>
    </w:rPr>
  </w:style>
  <w:style w:type="paragraph" w:styleId="1540">
    <w:name w:val="彩色底纹 - 着色 11"/>
    <w:next w:val="1540"/>
    <w:link w:val="1011"/>
    <w:uiPriority w:val="99"/>
    <w:semiHidden/>
    <w:rPr>
      <w:sz w:val="21"/>
      <w:szCs w:val="24"/>
      <w:lang w:val="en-US" w:eastAsia="zh-CN" w:bidi="ar-SA"/>
    </w:rPr>
  </w:style>
  <w:style w:type="paragraph" w:styleId="1541">
    <w:name w:val="xl96"/>
    <w:basedOn w:val="1011"/>
    <w:next w:val="1541"/>
    <w:link w:val="1011"/>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542">
    <w:name w:val="xl114"/>
    <w:basedOn w:val="1011"/>
    <w:next w:val="1542"/>
    <w:link w:val="10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43">
    <w:name w:val="xl144"/>
    <w:basedOn w:val="1011"/>
    <w:next w:val="1543"/>
    <w:link w:val="1011"/>
    <w:pPr>
      <w:jc w:val="center"/>
      <w:spacing w:before="100" w:beforeAutospacing="1" w:after="100" w:afterAutospacing="1"/>
      <w:shd w:val="clear" w:color="000000" w:fill="f2f2f2"/>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544">
    <w:name w:val="图内文字"/>
    <w:basedOn w:val="1052"/>
    <w:next w:val="1544"/>
    <w:link w:val="1011"/>
    <w:pPr>
      <w:jc w:val="center"/>
      <w:spacing w:before="60" w:after="60" w:line="360" w:lineRule="auto"/>
    </w:pPr>
    <w:rPr>
      <w:rFonts w:ascii="Times New Roman" w:hAnsi="Calibri" w:eastAsia="宋体" w:cs="Times New Roman"/>
    </w:rPr>
  </w:style>
  <w:style w:type="paragraph" w:styleId="1545">
    <w:name w:val="xl81"/>
    <w:basedOn w:val="1011"/>
    <w:next w:val="1545"/>
    <w:link w:val="1011"/>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546">
    <w:name w:val="样式 标题 2 + 仿宋_GB2312"/>
    <w:basedOn w:val="1013"/>
    <w:next w:val="1546"/>
    <w:link w:val="1011"/>
    <w:pPr>
      <w:keepLines/>
      <w:keepNext/>
      <w:spacing w:before="260" w:after="260" w:line="415" w:lineRule="auto"/>
      <w:tabs>
        <w:tab w:val="left" w:pos="840" w:leader="none"/>
      </w:tabs>
    </w:pPr>
    <w:rPr>
      <w:rFonts w:ascii="仿宋_GB2312" w:hAnsi="仿宋_GB2312" w:eastAsia="仿宋_GB2312" w:cs="Times New Roman"/>
      <w:bCs/>
      <w:sz w:val="30"/>
      <w:szCs w:val="32"/>
    </w:rPr>
  </w:style>
  <w:style w:type="paragraph" w:styleId="1547">
    <w:name w:val="封面4"/>
    <w:basedOn w:val="1011"/>
    <w:next w:val="1547"/>
    <w:link w:val="1011"/>
    <w:pPr>
      <w:jc w:val="center"/>
    </w:pPr>
    <w:rPr>
      <w:rFonts w:ascii="Calibri" w:hAnsi="Calibri" w:eastAsia="宋体" w:cs="Times New Roman"/>
      <w:sz w:val="44"/>
    </w:rPr>
  </w:style>
  <w:style w:type="paragraph" w:styleId="1548">
    <w:name w:val="列出段落2"/>
    <w:basedOn w:val="1011"/>
    <w:next w:val="1548"/>
    <w:link w:val="1011"/>
    <w:pPr>
      <w:ind w:firstLine="420"/>
    </w:pPr>
    <w:rPr>
      <w:rFonts w:ascii="Calibri" w:hAnsi="Calibri" w:eastAsia="宋体" w:cs="Calibri"/>
      <w:szCs w:val="21"/>
    </w:rPr>
  </w:style>
  <w:style w:type="paragraph" w:styleId="1549">
    <w:name w:val="格式10"/>
    <w:basedOn w:val="1011"/>
    <w:next w:val="1549"/>
    <w:link w:val="1011"/>
    <w:pPr>
      <w:ind w:left="480"/>
      <w:spacing w:line="360" w:lineRule="exact"/>
    </w:pPr>
    <w:rPr>
      <w:rFonts w:ascii="Calibri" w:hAnsi="Calibri" w:eastAsia="宋体" w:cs="Times New Roman"/>
      <w:sz w:val="24"/>
    </w:rPr>
  </w:style>
  <w:style w:type="paragraph" w:styleId="1550">
    <w:name w:val="重点说明1"/>
    <w:basedOn w:val="1098"/>
    <w:next w:val="1550"/>
    <w:link w:val="1011"/>
    <w:pPr>
      <w:numPr>
        <w:ilvl w:val="0"/>
        <w:numId w:val="0"/>
      </w:numPr>
      <w:ind w:left="1020" w:hanging="420"/>
      <w:jc w:val="both"/>
      <w:spacing w:before="0" w:line="240" w:lineRule="auto"/>
      <w:tabs>
        <w:tab w:val="left" w:pos="1020" w:leader="none"/>
        <w:tab w:val="left" w:pos="1200" w:leader="none"/>
      </w:tabs>
    </w:pPr>
    <w:rPr>
      <w:rFonts w:ascii="Calibri" w:hAnsi="Calibri" w:eastAsia="宋体" w:cs="Times New Roman"/>
      <w:sz w:val="30"/>
    </w:rPr>
  </w:style>
  <w:style w:type="paragraph" w:styleId="1551">
    <w:name w:val="索引 31"/>
    <w:basedOn w:val="1011"/>
    <w:next w:val="1011"/>
    <w:link w:val="1011"/>
    <w:pPr>
      <w:ind w:left="400"/>
    </w:pPr>
    <w:rPr>
      <w:rFonts w:ascii="Calibri" w:hAnsi="Calibri" w:eastAsia="宋体" w:cs="Times New Roman"/>
    </w:rPr>
  </w:style>
  <w:style w:type="paragraph" w:styleId="1552">
    <w:name w:val="xl93"/>
    <w:basedOn w:val="1011"/>
    <w:next w:val="1552"/>
    <w:link w:val="1011"/>
    <w:pPr>
      <w:jc w:val="center"/>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553">
    <w:name w:val="xl34"/>
    <w:basedOn w:val="1011"/>
    <w:next w:val="1553"/>
    <w:link w:val="10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0"/>
      <w:szCs w:val="20"/>
    </w:rPr>
  </w:style>
  <w:style w:type="paragraph" w:styleId="1554">
    <w:name w:val="_Style 1"/>
    <w:basedOn w:val="1011"/>
    <w:next w:val="1554"/>
    <w:link w:val="1011"/>
    <w:pPr>
      <w:ind w:firstLine="420"/>
    </w:pPr>
    <w:rPr>
      <w:rFonts w:ascii="Calibri" w:hAnsi="Calibri" w:eastAsia="宋体" w:cs="Times New Roman"/>
    </w:rPr>
  </w:style>
  <w:style w:type="paragraph" w:styleId="1555">
    <w:name w:val="xl199"/>
    <w:basedOn w:val="1011"/>
    <w:next w:val="1555"/>
    <w:link w:val="1011"/>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color w:val="ff0000"/>
      <w:sz w:val="24"/>
    </w:rPr>
  </w:style>
  <w:style w:type="paragraph" w:styleId="1556">
    <w:name w:val="默认段落字体 Para Char Char Char Char"/>
    <w:basedOn w:val="1011"/>
    <w:next w:val="1556"/>
    <w:link w:val="1011"/>
    <w:rPr>
      <w:rFonts w:ascii="Calibri" w:hAnsi="Calibri" w:eastAsia="宋体" w:cs="Times New Roman"/>
      <w:sz w:val="24"/>
    </w:rPr>
  </w:style>
  <w:style w:type="paragraph" w:styleId="1557">
    <w:name w:val="xl171"/>
    <w:basedOn w:val="1011"/>
    <w:next w:val="1557"/>
    <w:link w:val="1011"/>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58">
    <w:name w:val="xl91"/>
    <w:basedOn w:val="1011"/>
    <w:next w:val="1558"/>
    <w:link w:val="1011"/>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559">
    <w:name w:val="样式 标题 3 + 段前: 7.8 磅"/>
    <w:basedOn w:val="1014"/>
    <w:next w:val="1559"/>
    <w:link w:val="1011"/>
    <w:pPr>
      <w:ind w:left="2220" w:hanging="420"/>
      <w:keepLines w:val="0"/>
      <w:keepNext w:val="0"/>
      <w:spacing w:before="156" w:after="0" w:line="360" w:lineRule="auto"/>
    </w:pPr>
    <w:rPr>
      <w:rFonts w:ascii="Calibri" w:hAnsi="Calibri" w:eastAsia="宋体" w:cs="宋体"/>
      <w:b w:val="0"/>
      <w:sz w:val="24"/>
    </w:rPr>
  </w:style>
  <w:style w:type="paragraph" w:styleId="1560">
    <w:name w:val=" Char Char Char Char Char Char Char Char Char Char Char Char Char Char Char Char Char Char Char Char Char Char Char Char Char"/>
    <w:basedOn w:val="1011"/>
    <w:next w:val="1560"/>
    <w:link w:val="1011"/>
    <w:rPr>
      <w:rFonts w:ascii="Calibri" w:hAnsi="Calibri" w:eastAsia="宋体" w:cs="Times New Roman"/>
    </w:rPr>
  </w:style>
  <w:style w:type="paragraph" w:styleId="1561">
    <w:name w:val="正文文本缩进 211"/>
    <w:basedOn w:val="1011"/>
    <w:next w:val="1561"/>
    <w:link w:val="1011"/>
    <w:pPr>
      <w:ind w:firstLine="567"/>
      <w:spacing w:line="480" w:lineRule="atLeast"/>
    </w:pPr>
    <w:rPr>
      <w:rFonts w:ascii="仿宋_GB2312" w:hAnsi="Calibri" w:eastAsia="仿宋_GB2312" w:cs="Times New Roman"/>
      <w:sz w:val="28"/>
      <w:szCs w:val="20"/>
    </w:rPr>
  </w:style>
  <w:style w:type="paragraph" w:styleId="1562">
    <w:name w:val="标题8"/>
    <w:basedOn w:val="1019"/>
    <w:next w:val="1562"/>
    <w:link w:val="1011"/>
    <w:pPr>
      <w:ind w:firstLine="200"/>
      <w:keepLines w:val="0"/>
      <w:keepNext w:val="0"/>
      <w:spacing w:before="0" w:after="0" w:line="360" w:lineRule="auto"/>
      <w:tabs>
        <w:tab w:val="left" w:pos="0" w:leader="none"/>
        <w:tab w:val="left" w:pos="3360" w:leader="none"/>
      </w:tabs>
    </w:pPr>
    <w:rPr>
      <w:rFonts w:ascii="Calibri" w:hAnsi="Calibri" w:eastAsia="仿宋_GB2312" w:cs="Times New Roman"/>
      <w:sz w:val="30"/>
      <w:szCs w:val="24"/>
    </w:rPr>
  </w:style>
  <w:style w:type="paragraph" w:styleId="1563">
    <w:name w:val="xl27"/>
    <w:basedOn w:val="1011"/>
    <w:next w:val="1563"/>
    <w:link w:val="1011"/>
    <w:pPr>
      <w:jc w:val="center"/>
      <w:spacing w:before="100" w:beforeAutospacing="1" w:after="100" w:afterAutospacing="1"/>
      <w:widowControl/>
    </w:pPr>
    <w:rPr>
      <w:rFonts w:ascii="宋体" w:hAnsi="宋体" w:eastAsia="宋体" w:cs="Times New Roman"/>
      <w:sz w:val="28"/>
      <w:szCs w:val="28"/>
    </w:rPr>
  </w:style>
  <w:style w:type="paragraph" w:styleId="1564">
    <w:name w:val="批注框文本3"/>
    <w:basedOn w:val="1011"/>
    <w:next w:val="1564"/>
    <w:link w:val="1011"/>
    <w:pPr>
      <w:jc w:val="left"/>
      <w:spacing w:line="360" w:lineRule="atLeast"/>
    </w:pPr>
    <w:rPr>
      <w:rFonts w:ascii="Calibri" w:hAnsi="Calibri" w:eastAsia="宋体" w:cs="Times New Roman"/>
      <w:sz w:val="16"/>
      <w:szCs w:val="16"/>
    </w:rPr>
  </w:style>
  <w:style w:type="paragraph" w:styleId="1565">
    <w:name w:val="标题2 Char Char Char"/>
    <w:basedOn w:val="1013"/>
    <w:next w:val="1565"/>
    <w:link w:val="1011"/>
    <w:pPr>
      <w:numPr>
        <w:ilvl w:val="1"/>
        <w:numId w:val="0"/>
      </w:numPr>
      <w:jc w:val="left"/>
      <w:keepLines/>
      <w:keepNext/>
      <w:tabs>
        <w:tab w:val="left" w:pos="840" w:leader="none"/>
      </w:tabs>
    </w:pPr>
    <w:rPr>
      <w:rFonts w:ascii="Arial" w:hAnsi="Arial" w:eastAsia="宋体" w:cs="Times New Roman"/>
      <w:bCs/>
      <w:sz w:val="28"/>
      <w:szCs w:val="32"/>
    </w:rPr>
  </w:style>
  <w:style w:type="paragraph" w:styleId="1566">
    <w:name w:val="索引 111"/>
    <w:basedOn w:val="1011"/>
    <w:next w:val="1011"/>
    <w:link w:val="1011"/>
    <w:pPr>
      <w:jc w:val="center"/>
    </w:pPr>
    <w:rPr>
      <w:rFonts w:ascii="Calibri" w:hAnsi="Calibri" w:eastAsia="宋体" w:cs="Times New Roman"/>
      <w:b/>
      <w:color w:val="0000ff"/>
      <w:sz w:val="28"/>
      <w:szCs w:val="20"/>
    </w:rPr>
  </w:style>
  <w:style w:type="paragraph" w:styleId="1567">
    <w:name w:val="普通(网站)1"/>
    <w:basedOn w:val="1011"/>
    <w:next w:val="1567"/>
    <w:link w:val="1011"/>
    <w:pPr>
      <w:jc w:val="left"/>
      <w:spacing w:before="100" w:beforeAutospacing="1" w:after="100" w:afterAutospacing="1"/>
      <w:widowControl/>
    </w:pPr>
    <w:rPr>
      <w:rFonts w:ascii="宋体" w:hAnsi="宋体" w:eastAsia="宋体" w:cs="宋体"/>
      <w:sz w:val="24"/>
    </w:rPr>
  </w:style>
  <w:style w:type="paragraph" w:styleId="1568">
    <w:name w:val="xl200"/>
    <w:basedOn w:val="1011"/>
    <w:next w:val="1568"/>
    <w:link w:val="1011"/>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color w:val="ff0000"/>
      <w:sz w:val="24"/>
    </w:rPr>
  </w:style>
  <w:style w:type="paragraph" w:styleId="1569">
    <w:name w:val="标题6"/>
    <w:basedOn w:val="1017"/>
    <w:next w:val="1569"/>
    <w:link w:val="1011"/>
    <w:pPr>
      <w:ind w:firstLine="200"/>
      <w:keepLines w:val="0"/>
      <w:keepNext w:val="0"/>
      <w:spacing w:before="0" w:after="0" w:line="360" w:lineRule="auto"/>
      <w:tabs>
        <w:tab w:val="left" w:pos="0" w:leader="none"/>
        <w:tab w:val="left" w:pos="2520" w:leader="none"/>
      </w:tabs>
    </w:pPr>
    <w:rPr>
      <w:rFonts w:ascii="Calibri" w:hAnsi="Calibri" w:eastAsia="仿宋_GB2312" w:cs="Times New Roman"/>
      <w:sz w:val="30"/>
    </w:rPr>
  </w:style>
  <w:style w:type="paragraph" w:styleId="1570">
    <w:name w:val="xl126"/>
    <w:basedOn w:val="1011"/>
    <w:next w:val="1570"/>
    <w:link w:val="1011"/>
    <w:pPr>
      <w:jc w:val="left"/>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571">
    <w:name w:val="Char Char1 Char Char Char Char Char Char"/>
    <w:basedOn w:val="1011"/>
    <w:next w:val="1571"/>
    <w:link w:val="1011"/>
    <w:pPr>
      <w:jc w:val="left"/>
      <w:widowControl/>
    </w:pPr>
    <w:rPr>
      <w:rFonts w:ascii="Calibri" w:hAnsi="Calibri" w:eastAsia="宋体" w:cs="Times New Roman"/>
      <w:szCs w:val="20"/>
    </w:rPr>
  </w:style>
  <w:style w:type="paragraph" w:styleId="1572">
    <w:name w:val="xl42"/>
    <w:basedOn w:val="1011"/>
    <w:next w:val="1572"/>
    <w:link w:val="1011"/>
    <w:pPr>
      <w:numPr>
        <w:ilvl w:val="0"/>
        <w:numId w:val="14"/>
      </w:numPr>
      <w:ind w:left="0" w:firstLine="0"/>
      <w:jc w:val="left"/>
      <w:spacing w:before="100" w:beforeAutospacing="1" w:after="100" w:afterAutospacing="1"/>
      <w:widowControl/>
      <w:tabs>
        <w:tab w:val="left" w:pos="980" w:leader="none"/>
      </w:tabs>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20"/>
    </w:rPr>
  </w:style>
  <w:style w:type="paragraph" w:styleId="1573">
    <w:name w:val="样式 标题 1 + 黑体 三号 非加粗 居中 段前: 6 磅 段后: 6 磅 行距: 固定值 20 磅"/>
    <w:basedOn w:val="1012"/>
    <w:next w:val="1573"/>
    <w:link w:val="1011"/>
    <w:pPr>
      <w:jc w:val="center"/>
      <w:spacing w:before="120" w:after="120" w:line="400" w:lineRule="exact"/>
    </w:pPr>
    <w:rPr>
      <w:rFonts w:ascii="黑体" w:hAnsi="黑体" w:eastAsia="黑体" w:cs="宋体"/>
      <w:b w:val="0"/>
      <w:bCs w:val="0"/>
      <w:sz w:val="32"/>
      <w:szCs w:val="20"/>
    </w:rPr>
  </w:style>
  <w:style w:type="paragraph" w:styleId="1574">
    <w:name w:val=" Char Char Char Char1 Char Char Char"/>
    <w:basedOn w:val="1011"/>
    <w:next w:val="1574"/>
    <w:link w:val="1011"/>
    <w:pPr>
      <w:jc w:val="left"/>
      <w:spacing w:after="160" w:line="240" w:lineRule="exact"/>
      <w:widowControl/>
    </w:pPr>
    <w:rPr>
      <w:rFonts w:ascii="Verdana" w:hAnsi="Verdana" w:eastAsia="宋体" w:cs="Times New Roman"/>
      <w:sz w:val="20"/>
      <w:szCs w:val="20"/>
      <w:lang w:eastAsia="en-US"/>
    </w:rPr>
  </w:style>
  <w:style w:type="paragraph" w:styleId="1575">
    <w:name w:val="xl177"/>
    <w:basedOn w:val="1011"/>
    <w:next w:val="1575"/>
    <w:link w:val="1011"/>
    <w:pPr>
      <w:jc w:val="left"/>
      <w:spacing w:before="100" w:beforeAutospacing="1" w:after="100" w:afterAutospacing="1"/>
      <w:widowControl/>
      <w:pBdr>
        <w:top w:val="single" w:color="000000" w:sz="4" w:space="0"/>
        <w:left w:val="single" w:color="000000" w:sz="4" w:space="0"/>
        <w:bottom w:val="single" w:color="7030A0" w:sz="8" w:space="0"/>
      </w:pBdr>
    </w:pPr>
    <w:rPr>
      <w:rFonts w:ascii="宋体" w:hAnsi="宋体" w:eastAsia="宋体" w:cs="宋体"/>
      <w:sz w:val="24"/>
    </w:rPr>
  </w:style>
  <w:style w:type="paragraph" w:styleId="1576">
    <w:name w:val="文本块1"/>
    <w:basedOn w:val="1011"/>
    <w:next w:val="1576"/>
    <w:link w:val="1011"/>
    <w:pPr>
      <w:ind w:left="1440" w:right="1440"/>
      <w:spacing w:after="120"/>
    </w:pPr>
    <w:rPr>
      <w:rFonts w:ascii="Calibri" w:hAnsi="Calibri" w:eastAsia="宋体" w:cs="Times New Roman"/>
    </w:rPr>
  </w:style>
  <w:style w:type="paragraph" w:styleId="1577">
    <w:name w:val="Char Char Char Char"/>
    <w:basedOn w:val="1011"/>
    <w:next w:val="1577"/>
    <w:link w:val="1011"/>
    <w:rPr>
      <w:rFonts w:ascii="Calibri" w:hAnsi="Calibri" w:eastAsia="宋体" w:cs="Times New Roman"/>
    </w:rPr>
  </w:style>
  <w:style w:type="paragraph" w:styleId="1578">
    <w:name w:val="List Paragraph"/>
    <w:basedOn w:val="1011"/>
    <w:next w:val="1578"/>
    <w:link w:val="1011"/>
    <w:pPr>
      <w:ind w:firstLine="420"/>
    </w:pPr>
    <w:rPr>
      <w:rFonts w:ascii="Calibri" w:hAnsi="Calibri" w:eastAsia="宋体" w:cs="Times New Roman"/>
      <w:szCs w:val="22"/>
    </w:rPr>
  </w:style>
  <w:style w:type="paragraph" w:styleId="1579">
    <w:name w:val="正文加粗体"/>
    <w:basedOn w:val="1011"/>
    <w:next w:val="1579"/>
    <w:link w:val="1011"/>
    <w:pPr>
      <w:ind w:firstLine="480"/>
      <w:jc w:val="left"/>
      <w:spacing w:line="360" w:lineRule="auto"/>
    </w:pPr>
    <w:rPr>
      <w:rFonts w:ascii="Calibri" w:hAnsi="Calibri" w:eastAsia="宋体" w:cs="Times New Roman"/>
      <w:b/>
      <w:sz w:val="28"/>
    </w:rPr>
  </w:style>
  <w:style w:type="paragraph" w:styleId="1580">
    <w:name w:val="xl155"/>
    <w:basedOn w:val="1011"/>
    <w:next w:val="1580"/>
    <w:link w:val="1011"/>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81">
    <w:name w:val="xl89"/>
    <w:basedOn w:val="1011"/>
    <w:next w:val="1581"/>
    <w:link w:val="1011"/>
    <w:pPr>
      <w:jc w:val="center"/>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582">
    <w:name w:val="GP正文(首行缩进)"/>
    <w:basedOn w:val="1011"/>
    <w:next w:val="1582"/>
    <w:link w:val="1011"/>
    <w:pPr>
      <w:ind w:firstLine="200"/>
      <w:jc w:val="left"/>
      <w:spacing w:line="360" w:lineRule="auto"/>
    </w:pPr>
    <w:rPr>
      <w:rFonts w:ascii="Calibri" w:hAnsi="Calibri" w:eastAsia="宋体" w:cs="Times New Roman"/>
      <w:sz w:val="24"/>
      <w:szCs w:val="21"/>
    </w:rPr>
  </w:style>
  <w:style w:type="paragraph" w:styleId="1583">
    <w:name w:val="样式 标题 3Bold Headbhlevel_3PIM 3H3Level 3 Headsect1.2.3h3...1"/>
    <w:basedOn w:val="1014"/>
    <w:next w:val="1583"/>
    <w:link w:val="1011"/>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584">
    <w:name w:val="xl125"/>
    <w:basedOn w:val="1011"/>
    <w:next w:val="1584"/>
    <w:link w:val="1011"/>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585">
    <w:name w:val="xl151"/>
    <w:basedOn w:val="1011"/>
    <w:next w:val="1585"/>
    <w:link w:val="1011"/>
    <w:pPr>
      <w:jc w:val="center"/>
      <w:spacing w:before="100" w:beforeAutospacing="1" w:after="100" w:afterAutospacing="1"/>
      <w:shd w:val="clear" w:color="000000" w:fill="f2f2f2"/>
      <w:widowControl/>
      <w:pBdr>
        <w:left w:val="single" w:color="000000" w:sz="4" w:space="0"/>
      </w:pBdr>
    </w:pPr>
    <w:rPr>
      <w:rFonts w:ascii="宋体" w:hAnsi="宋体" w:eastAsia="宋体" w:cs="宋体"/>
      <w:b/>
      <w:bCs/>
      <w:color w:val="ff0000"/>
      <w:sz w:val="24"/>
    </w:rPr>
  </w:style>
  <w:style w:type="paragraph" w:styleId="1586">
    <w:name w:val="标题2"/>
    <w:basedOn w:val="1011"/>
    <w:next w:val="1014"/>
    <w:link w:val="1011"/>
    <w:pPr>
      <w:jc w:val="center"/>
      <w:keepNext/>
      <w:spacing w:before="50" w:after="50" w:line="440" w:lineRule="exact"/>
      <w:outlineLvl w:val="1"/>
    </w:pPr>
    <w:rPr>
      <w:rFonts w:ascii="宋体" w:hAnsi="宋体" w:eastAsia="宋体" w:cs="Times New Roman"/>
      <w:b/>
      <w:sz w:val="28"/>
      <w:szCs w:val="20"/>
    </w:rPr>
  </w:style>
  <w:style w:type="paragraph" w:styleId="1587">
    <w:name w:val="font5"/>
    <w:basedOn w:val="1011"/>
    <w:next w:val="1587"/>
    <w:link w:val="1011"/>
    <w:pPr>
      <w:jc w:val="left"/>
      <w:spacing w:before="100" w:beforeAutospacing="1" w:after="100" w:afterAutospacing="1"/>
      <w:widowControl/>
    </w:pPr>
    <w:rPr>
      <w:rFonts w:hint="eastAsia" w:ascii="宋体" w:hAnsi="宋体" w:eastAsia="宋体" w:cs="Times New Roman"/>
      <w:sz w:val="18"/>
      <w:szCs w:val="18"/>
    </w:rPr>
  </w:style>
  <w:style w:type="paragraph" w:styleId="1588">
    <w:name w:val="xl104"/>
    <w:basedOn w:val="1011"/>
    <w:next w:val="1588"/>
    <w:link w:val="1011"/>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89">
    <w:name w:val="xl148"/>
    <w:basedOn w:val="1011"/>
    <w:next w:val="1589"/>
    <w:link w:val="1011"/>
    <w:pPr>
      <w:jc w:val="center"/>
      <w:spacing w:before="100" w:beforeAutospacing="1" w:after="100" w:afterAutospacing="1"/>
      <w:shd w:val="clear" w:color="000000" w:fill="f2f2f2"/>
      <w:widowControl/>
      <w:pBdr>
        <w:right w:val="single" w:color="000000" w:sz="4" w:space="0"/>
      </w:pBdr>
    </w:pPr>
    <w:rPr>
      <w:rFonts w:ascii="宋体" w:hAnsi="宋体" w:eastAsia="宋体" w:cs="宋体"/>
      <w:b/>
      <w:bCs/>
      <w:sz w:val="24"/>
    </w:rPr>
  </w:style>
  <w:style w:type="paragraph" w:styleId="1590">
    <w:name w:val="Char Char1 Char Char Char Char Char Char Char Char Char Char Char Char Char Char Char"/>
    <w:basedOn w:val="1011"/>
    <w:next w:val="1590"/>
    <w:link w:val="1011"/>
    <w:pPr>
      <w:jc w:val="left"/>
      <w:spacing w:after="160" w:line="240" w:lineRule="exact"/>
      <w:widowControl/>
    </w:pPr>
    <w:rPr>
      <w:rFonts w:ascii="Verdana" w:hAnsi="Verdana" w:eastAsia="宋体" w:cs="Times New Roman"/>
      <w:sz w:val="20"/>
      <w:szCs w:val="20"/>
      <w:lang w:eastAsia="en-US"/>
    </w:rPr>
  </w:style>
  <w:style w:type="paragraph" w:styleId="1591">
    <w:name w:val="_Style 12"/>
    <w:basedOn w:val="1046"/>
    <w:next w:val="1591"/>
    <w:link w:val="1011"/>
    <w:pPr>
      <w:spacing w:line="360" w:lineRule="auto"/>
    </w:pPr>
    <w:rPr>
      <w:rFonts w:ascii="Calibri" w:hAnsi="Calibri" w:eastAsia="宋体" w:cs="Times New Roman"/>
    </w:rPr>
  </w:style>
  <w:style w:type="paragraph" w:styleId="1592">
    <w:name w:val="段落正文"/>
    <w:basedOn w:val="1011"/>
    <w:next w:val="1592"/>
    <w:link w:val="1011"/>
    <w:pPr>
      <w:ind w:left="100" w:firstLine="200"/>
      <w:spacing w:line="360" w:lineRule="atLeast"/>
    </w:pPr>
    <w:rPr>
      <w:rFonts w:ascii="Calibri" w:hAnsi="Calibri" w:eastAsia="宋体" w:cs="Times New Roman"/>
      <w:spacing w:val="2"/>
      <w:sz w:val="24"/>
      <w:szCs w:val="20"/>
    </w:rPr>
  </w:style>
  <w:style w:type="paragraph" w:styleId="1593">
    <w:name w:val="xl119"/>
    <w:basedOn w:val="1011"/>
    <w:next w:val="1593"/>
    <w:link w:val="1011"/>
    <w:pPr>
      <w:jc w:val="center"/>
      <w:spacing w:before="100" w:beforeAutospacing="1" w:after="100" w:afterAutospacing="1"/>
      <w:shd w:val="clear" w:color="000000" w:fill="ffffcc"/>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94">
    <w:name w:val="附录标识"/>
    <w:basedOn w:val="1011"/>
    <w:next w:val="1594"/>
    <w:link w:val="1011"/>
    <w:pPr>
      <w:jc w:val="center"/>
      <w:spacing w:before="640" w:after="200"/>
      <w:shd w:val="clear" w:color="ffffff" w:fill="ffffff"/>
      <w:widowControl/>
      <w:tabs>
        <w:tab w:val="left" w:pos="6405" w:leader="none"/>
      </w:tabs>
      <w:outlineLvl w:val="0"/>
    </w:pPr>
    <w:rPr>
      <w:rFonts w:ascii="黑体" w:hAnsi="Calibri" w:eastAsia="黑体" w:cs="Times New Roman"/>
      <w:sz w:val="28"/>
      <w:szCs w:val="20"/>
    </w:rPr>
  </w:style>
  <w:style w:type="paragraph" w:styleId="1595">
    <w:name w:val="xl115"/>
    <w:basedOn w:val="1011"/>
    <w:next w:val="1595"/>
    <w:link w:val="101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96">
    <w:name w:val="xl86"/>
    <w:basedOn w:val="1011"/>
    <w:next w:val="1596"/>
    <w:link w:val="1011"/>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597">
    <w:name w:val="样式 标题 1 + 三号 Char"/>
    <w:basedOn w:val="1012"/>
    <w:next w:val="1597"/>
    <w:link w:val="1011"/>
    <w:pPr>
      <w:ind w:left="525" w:hanging="525"/>
      <w:spacing w:line="420" w:lineRule="auto"/>
      <w:tabs>
        <w:tab w:val="left" w:pos="525" w:leader="none"/>
      </w:tabs>
    </w:pPr>
    <w:rPr>
      <w:rFonts w:ascii="黑体" w:hAnsi="黑体" w:eastAsia="宋体" w:cs="Times New Roman"/>
      <w:sz w:val="28"/>
      <w:szCs w:val="28"/>
    </w:rPr>
  </w:style>
  <w:style w:type="paragraph" w:styleId="1598">
    <w:name w:val="xl142"/>
    <w:basedOn w:val="1011"/>
    <w:next w:val="1598"/>
    <w:link w:val="1011"/>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599">
    <w:name w:val="xl32"/>
    <w:basedOn w:val="1011"/>
    <w:next w:val="1599"/>
    <w:link w:val="10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600">
    <w:name w:val="tb"/>
    <w:basedOn w:val="1011"/>
    <w:next w:val="1600"/>
    <w:link w:val="1011"/>
    <w:pPr>
      <w:jc w:val="center"/>
      <w:spacing w:before="80" w:after="60" w:line="500" w:lineRule="exact"/>
      <w:widowControl/>
    </w:pPr>
    <w:rPr>
      <w:rFonts w:ascii="宋体" w:hAnsi="Calibri" w:eastAsia="宋体" w:cs="Times New Roman"/>
      <w:b/>
      <w:sz w:val="28"/>
      <w:szCs w:val="20"/>
    </w:rPr>
  </w:style>
  <w:style w:type="paragraph" w:styleId="1601">
    <w:name w:val="无间隔2"/>
    <w:next w:val="1601"/>
    <w:link w:val="1011"/>
    <w:rPr>
      <w:sz w:val="22"/>
      <w:szCs w:val="22"/>
      <w:lang w:val="en-US" w:eastAsia="zh-CN" w:bidi="ar-SA"/>
    </w:rPr>
  </w:style>
  <w:style w:type="paragraph" w:styleId="1602">
    <w:name w:val="my 标题 4(一)1."/>
    <w:basedOn w:val="1011"/>
    <w:next w:val="1602"/>
    <w:link w:val="1011"/>
    <w:pPr>
      <w:ind w:left="478" w:hanging="420"/>
      <w:tabs>
        <w:tab w:val="left" w:pos="478" w:leader="none"/>
      </w:tabs>
    </w:pPr>
    <w:rPr>
      <w:rFonts w:ascii="Calibri" w:hAnsi="Calibri" w:eastAsia="宋体" w:cs="Times New Roman"/>
    </w:rPr>
  </w:style>
  <w:style w:type="paragraph" w:styleId="1603">
    <w:name w:val="索引 11"/>
    <w:basedOn w:val="1011"/>
    <w:next w:val="1011"/>
    <w:link w:val="1011"/>
    <w:pPr>
      <w:jc w:val="center"/>
    </w:pPr>
    <w:rPr>
      <w:rFonts w:ascii="Calibri" w:hAnsi="Calibri" w:eastAsia="宋体" w:cs="Times New Roman"/>
      <w:b/>
      <w:color w:val="0000ff"/>
      <w:sz w:val="28"/>
      <w:szCs w:val="20"/>
    </w:rPr>
  </w:style>
  <w:style w:type="paragraph" w:styleId="1604">
    <w:name w:val="表头文字"/>
    <w:basedOn w:val="1011"/>
    <w:next w:val="1604"/>
    <w:link w:val="1011"/>
    <w:pPr>
      <w:jc w:val="center"/>
      <w:spacing w:line="312" w:lineRule="auto"/>
    </w:pPr>
    <w:rPr>
      <w:rFonts w:ascii="Calibri" w:hAnsi="Calibri" w:eastAsia="宋体" w:cs="Times New Roman"/>
      <w:sz w:val="24"/>
      <w:szCs w:val="20"/>
    </w:rPr>
  </w:style>
  <w:style w:type="paragraph" w:styleId="1605">
    <w:name w:val="xl113"/>
    <w:basedOn w:val="1011"/>
    <w:next w:val="1605"/>
    <w:link w:val="10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06">
    <w:name w:val="样式 标题1"/>
    <w:basedOn w:val="1012"/>
    <w:next w:val="1011"/>
    <w:link w:val="1011"/>
    <w:pPr>
      <w:spacing w:before="360" w:after="360" w:line="360" w:lineRule="auto"/>
    </w:pPr>
    <w:rPr>
      <w:rFonts w:ascii="黑体" w:hAnsi="黑体" w:eastAsia="黑体" w:cs="宋体"/>
      <w:sz w:val="28"/>
      <w:szCs w:val="20"/>
    </w:rPr>
  </w:style>
  <w:style w:type="paragraph" w:styleId="1607">
    <w:name w:val="+▲"/>
    <w:basedOn w:val="1011"/>
    <w:next w:val="1607"/>
    <w:link w:val="1011"/>
    <w:pPr>
      <w:ind w:left="960" w:hanging="480"/>
      <w:spacing w:line="360" w:lineRule="auto"/>
      <w:tabs>
        <w:tab w:val="left" w:pos="960" w:leader="none"/>
      </w:tabs>
    </w:pPr>
    <w:rPr>
      <w:rFonts w:ascii="Calibri" w:hAnsi="Calibri" w:eastAsia="宋体" w:cs="Times New Roman"/>
      <w:sz w:val="24"/>
      <w:szCs w:val="28"/>
    </w:rPr>
  </w:style>
  <w:style w:type="paragraph" w:styleId="1608">
    <w:name w:val="xl202"/>
    <w:basedOn w:val="1011"/>
    <w:next w:val="1608"/>
    <w:link w:val="1011"/>
    <w:pPr>
      <w:jc w:val="center"/>
      <w:spacing w:before="100" w:beforeAutospacing="1" w:after="100" w:afterAutospacing="1"/>
      <w:shd w:val="clear" w:color="000000" w:fill="f2f2f2"/>
      <w:widowControl/>
      <w:pBdr>
        <w:bottom w:val="single" w:color="000000" w:sz="4" w:space="0"/>
        <w:right w:val="single" w:color="000000" w:sz="4" w:space="0"/>
      </w:pBdr>
    </w:pPr>
    <w:rPr>
      <w:rFonts w:ascii="宋体" w:hAnsi="宋体" w:eastAsia="宋体" w:cs="宋体"/>
      <w:b/>
      <w:bCs/>
      <w:color w:val="ff0000"/>
      <w:sz w:val="24"/>
    </w:rPr>
  </w:style>
  <w:style w:type="paragraph" w:styleId="1609">
    <w:name w:val="第一章"/>
    <w:basedOn w:val="1012"/>
    <w:next w:val="1609"/>
    <w:link w:val="1011"/>
    <w:pPr>
      <w:jc w:val="left"/>
      <w:pageBreakBefore/>
      <w:tabs>
        <w:tab w:val="left" w:pos="360" w:leader="none"/>
      </w:tabs>
    </w:pPr>
    <w:rPr>
      <w:rFonts w:ascii="黑体" w:hAnsi="黑体" w:eastAsia="黑体" w:cs="Times New Roman"/>
      <w:b w:val="0"/>
      <w:sz w:val="28"/>
      <w:szCs w:val="28"/>
    </w:rPr>
  </w:style>
  <w:style w:type="paragraph" w:styleId="1610">
    <w:name w:val="xl106"/>
    <w:basedOn w:val="1011"/>
    <w:next w:val="1610"/>
    <w:link w:val="10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611">
    <w:name w:val="图中文字"/>
    <w:basedOn w:val="1011"/>
    <w:next w:val="1611"/>
    <w:link w:val="1011"/>
    <w:pPr>
      <w:ind w:firstLine="200"/>
      <w:jc w:val="center"/>
      <w:spacing w:line="312" w:lineRule="auto"/>
    </w:pPr>
    <w:rPr>
      <w:rFonts w:ascii="Calibri" w:hAnsi="Calibri" w:eastAsia="宋体" w:cs="Times New Roman"/>
      <w:color w:val="000000"/>
      <w:sz w:val="24"/>
    </w:rPr>
  </w:style>
  <w:style w:type="paragraph" w:styleId="1612">
    <w:name w:val="样式 标题 2 + 居中 行距: 多倍行距 1.25 字行"/>
    <w:basedOn w:val="1013"/>
    <w:next w:val="1612"/>
    <w:link w:val="1011"/>
    <w:pPr>
      <w:keepLines/>
      <w:keepNext/>
      <w:spacing w:before="260" w:after="260" w:line="300" w:lineRule="auto"/>
      <w:tabs>
        <w:tab w:val="left" w:pos="840" w:leader="none"/>
      </w:tabs>
    </w:pPr>
    <w:rPr>
      <w:rFonts w:ascii="隶书" w:hAnsi="Arial" w:eastAsia="隶书" w:cs="宋体"/>
      <w:b w:val="0"/>
      <w:bCs/>
      <w:sz w:val="28"/>
      <w:szCs w:val="20"/>
    </w:rPr>
  </w:style>
  <w:style w:type="paragraph" w:styleId="1613">
    <w:name w:val="样式 首行缩进:  0 字符"/>
    <w:basedOn w:val="1011"/>
    <w:next w:val="1613"/>
    <w:link w:val="1011"/>
    <w:pPr>
      <w:ind w:firstLine="680"/>
      <w:spacing w:line="480" w:lineRule="exact"/>
    </w:pPr>
    <w:rPr>
      <w:rFonts w:ascii="Calibri" w:hAnsi="Calibri" w:eastAsia="宋体" w:cs="宋体"/>
      <w:sz w:val="28"/>
      <w:szCs w:val="20"/>
    </w:rPr>
  </w:style>
  <w:style w:type="paragraph" w:styleId="1614">
    <w:name w:val="xl152"/>
    <w:basedOn w:val="1011"/>
    <w:next w:val="1614"/>
    <w:link w:val="1011"/>
    <w:pPr>
      <w:jc w:val="center"/>
      <w:spacing w:before="100" w:beforeAutospacing="1" w:after="100" w:afterAutospacing="1"/>
      <w:shd w:val="clear" w:color="000000" w:fill="f2f2f2"/>
      <w:widowControl/>
      <w:pBdr>
        <w:right w:val="single" w:color="000000" w:sz="4" w:space="0"/>
      </w:pBdr>
    </w:pPr>
    <w:rPr>
      <w:rFonts w:ascii="宋体" w:hAnsi="宋体" w:eastAsia="宋体" w:cs="宋体"/>
      <w:b/>
      <w:bCs/>
      <w:color w:val="ff0000"/>
      <w:sz w:val="24"/>
    </w:rPr>
  </w:style>
  <w:style w:type="paragraph" w:styleId="1615">
    <w:name w:val="xl77"/>
    <w:basedOn w:val="1011"/>
    <w:next w:val="1615"/>
    <w:link w:val="101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616">
    <w:name w:val="样式 首行缩进:  0.74 厘米"/>
    <w:basedOn w:val="1011"/>
    <w:next w:val="1616"/>
    <w:link w:val="1011"/>
    <w:pPr>
      <w:ind w:firstLine="420"/>
    </w:pPr>
    <w:rPr>
      <w:rFonts w:ascii="Arial" w:hAnsi="Arial" w:eastAsia="仿宋_GB2312" w:cs="Arial"/>
      <w:bCs/>
      <w:sz w:val="28"/>
      <w:szCs w:val="28"/>
    </w:rPr>
  </w:style>
  <w:style w:type="paragraph" w:styleId="1617">
    <w:name w:val="Char1 Char Char Char Char Char Char"/>
    <w:basedOn w:val="1011"/>
    <w:next w:val="1617"/>
    <w:link w:val="1011"/>
    <w:rPr>
      <w:rFonts w:ascii="Calibri" w:hAnsi="Calibri" w:eastAsia="宋体" w:cs="Times New Roman"/>
      <w:lang w:eastAsia="ar-SA"/>
    </w:rPr>
  </w:style>
  <w:style w:type="paragraph" w:styleId="1618">
    <w:name w:val="xl31"/>
    <w:basedOn w:val="1011"/>
    <w:next w:val="1618"/>
    <w:link w:val="1011"/>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rPr>
  </w:style>
  <w:style w:type="paragraph" w:styleId="1619">
    <w:name w:val="xl201"/>
    <w:basedOn w:val="1011"/>
    <w:next w:val="1619"/>
    <w:link w:val="1011"/>
    <w:pPr>
      <w:jc w:val="center"/>
      <w:spacing w:before="100" w:beforeAutospacing="1" w:after="100" w:afterAutospacing="1"/>
      <w:shd w:val="clear" w:color="000000" w:fill="f2f2f2"/>
      <w:widowControl/>
      <w:pBdr>
        <w:left w:val="single" w:color="000000" w:sz="4" w:space="0"/>
        <w:bottom w:val="single" w:color="000000" w:sz="4" w:space="0"/>
      </w:pBdr>
    </w:pPr>
    <w:rPr>
      <w:rFonts w:ascii="宋体" w:hAnsi="宋体" w:eastAsia="宋体" w:cs="宋体"/>
      <w:b/>
      <w:bCs/>
      <w:color w:val="ff0000"/>
      <w:sz w:val="24"/>
    </w:rPr>
  </w:style>
  <w:style w:type="paragraph" w:styleId="1620">
    <w:name w:val="日期2"/>
    <w:basedOn w:val="1011"/>
    <w:next w:val="1011"/>
    <w:link w:val="1011"/>
    <w:pPr>
      <w:spacing w:line="312" w:lineRule="atLeast"/>
    </w:pPr>
    <w:rPr>
      <w:rFonts w:ascii="Calibri" w:hAnsi="Calibri" w:eastAsia="宋体" w:cs="Times New Roman"/>
      <w:sz w:val="24"/>
      <w:szCs w:val="20"/>
    </w:rPr>
  </w:style>
  <w:style w:type="paragraph" w:styleId="1621">
    <w:name w:val="xl29"/>
    <w:basedOn w:val="1011"/>
    <w:next w:val="1621"/>
    <w:link w:val="10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622">
    <w:name w:val="样式 (西文) Century Gothic 四号 段前: 7.8 磅 段后: 7.8 磅 行距: 1.5 倍行距 首..."/>
    <w:basedOn w:val="1011"/>
    <w:next w:val="1622"/>
    <w:link w:val="1011"/>
    <w:pPr>
      <w:ind w:firstLine="560"/>
      <w:spacing w:before="156" w:after="156" w:line="360" w:lineRule="auto"/>
    </w:pPr>
    <w:rPr>
      <w:rFonts w:ascii="Century Gothic" w:hAnsi="Century Gothic" w:eastAsia="宋体" w:cs="宋体"/>
      <w:sz w:val="24"/>
      <w:szCs w:val="20"/>
    </w:rPr>
  </w:style>
  <w:style w:type="paragraph" w:styleId="1623">
    <w:name w:val="寄信人地址1"/>
    <w:basedOn w:val="1011"/>
    <w:next w:val="1623"/>
    <w:link w:val="1011"/>
    <w:rPr>
      <w:rFonts w:ascii="Arial" w:hAnsi="Arial" w:eastAsia="宋体" w:cs="Arial"/>
    </w:rPr>
  </w:style>
  <w:style w:type="paragraph" w:styleId="1624">
    <w:name w:val=" Char Char Char Char1"/>
    <w:basedOn w:val="1011"/>
    <w:next w:val="1624"/>
    <w:link w:val="1011"/>
    <w:pPr>
      <w:jc w:val="left"/>
      <w:spacing w:after="160" w:line="240" w:lineRule="exact"/>
      <w:widowControl/>
    </w:pPr>
    <w:rPr>
      <w:rFonts w:ascii="Verdana" w:hAnsi="Verdana" w:eastAsia="宋体" w:cs="Times New Roman"/>
      <w:sz w:val="20"/>
      <w:szCs w:val="20"/>
      <w:lang w:eastAsia="en-US"/>
    </w:rPr>
  </w:style>
  <w:style w:type="paragraph" w:styleId="1625">
    <w:name w:val="xl97"/>
    <w:basedOn w:val="1011"/>
    <w:next w:val="1625"/>
    <w:link w:val="101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26">
    <w:name w:val="表格5号 宽行"/>
    <w:basedOn w:val="1011"/>
    <w:next w:val="1626"/>
    <w:link w:val="1011"/>
    <w:pPr>
      <w:spacing w:line="360" w:lineRule="auto"/>
    </w:pPr>
    <w:rPr>
      <w:rFonts w:ascii="宋体" w:hAnsi="宋体" w:eastAsia="宋体" w:cs="Times New Roman"/>
    </w:rPr>
  </w:style>
  <w:style w:type="paragraph" w:styleId="1627">
    <w:name w:val="style160"/>
    <w:basedOn w:val="1011"/>
    <w:next w:val="1627"/>
    <w:link w:val="1011"/>
    <w:pPr>
      <w:jc w:val="left"/>
      <w:spacing w:before="100" w:beforeAutospacing="1" w:after="100" w:afterAutospacing="1"/>
      <w:widowControl/>
    </w:pPr>
    <w:rPr>
      <w:rFonts w:ascii="宋体" w:hAnsi="宋体" w:eastAsia="宋体" w:cs="宋体"/>
      <w:sz w:val="24"/>
    </w:rPr>
  </w:style>
  <w:style w:type="paragraph" w:styleId="1628">
    <w:name w:val="xl36"/>
    <w:basedOn w:val="1011"/>
    <w:next w:val="1628"/>
    <w:link w:val="10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2"/>
      <w:szCs w:val="22"/>
    </w:rPr>
  </w:style>
  <w:style w:type="paragraph" w:styleId="1629">
    <w:name w:val="xl85"/>
    <w:basedOn w:val="1011"/>
    <w:next w:val="1629"/>
    <w:link w:val="1011"/>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630">
    <w:name w:val="索引标题1"/>
    <w:basedOn w:val="1011"/>
    <w:next w:val="1603"/>
    <w:link w:val="1011"/>
    <w:rPr>
      <w:rFonts w:ascii="Arial" w:hAnsi="Arial" w:eastAsia="宋体" w:cs="Arial"/>
      <w:b/>
      <w:bCs/>
    </w:rPr>
  </w:style>
  <w:style w:type="paragraph" w:styleId="1631">
    <w:name w:val="xl145"/>
    <w:basedOn w:val="1011"/>
    <w:next w:val="1631"/>
    <w:link w:val="1011"/>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sz w:val="24"/>
    </w:rPr>
  </w:style>
  <w:style w:type="paragraph" w:styleId="1632">
    <w:name w:val="批注主题3"/>
    <w:basedOn w:val="1048"/>
    <w:next w:val="1048"/>
    <w:link w:val="1011"/>
    <w:pPr>
      <w:spacing w:line="360" w:lineRule="auto"/>
    </w:pPr>
    <w:rPr>
      <w:rFonts w:ascii="Calibri" w:hAnsi="Calibri" w:eastAsia="宋体" w:cs="Times New Roman"/>
      <w:b/>
      <w:bCs/>
      <w:sz w:val="24"/>
      <w:szCs w:val="20"/>
    </w:rPr>
  </w:style>
  <w:style w:type="paragraph" w:styleId="1633">
    <w:name w:val="样式 BT3 + 三号 段前: 0.5 行 段后: 0.5 行"/>
    <w:basedOn w:val="1011"/>
    <w:next w:val="1633"/>
    <w:link w:val="1011"/>
    <w:pPr>
      <w:keepLines/>
      <w:keepNext/>
      <w:spacing w:line="360" w:lineRule="auto"/>
      <w:outlineLvl w:val="2"/>
    </w:pPr>
    <w:rPr>
      <w:rFonts w:ascii="黑体" w:hAnsi="Calibri" w:eastAsia="黑体" w:cs="宋体"/>
      <w:sz w:val="32"/>
      <w:szCs w:val="20"/>
    </w:rPr>
  </w:style>
  <w:style w:type="paragraph" w:styleId="1634">
    <w:name w:val="样式 宋体 小四 黑色 行距: 1.5 倍行距"/>
    <w:basedOn w:val="1011"/>
    <w:next w:val="1634"/>
    <w:link w:val="1011"/>
    <w:rPr>
      <w:rFonts w:ascii="宋体" w:hAnsi="宋体" w:eastAsia="宋体" w:cs="宋体"/>
      <w:color w:val="000000"/>
      <w:sz w:val="24"/>
      <w:szCs w:val="20"/>
    </w:rPr>
  </w:style>
  <w:style w:type="paragraph" w:styleId="1635">
    <w:name w:val="xl186"/>
    <w:basedOn w:val="1011"/>
    <w:next w:val="1635"/>
    <w:link w:val="1011"/>
    <w:pPr>
      <w:jc w:val="center"/>
      <w:spacing w:before="100" w:beforeAutospacing="1" w:after="100" w:afterAutospacing="1"/>
      <w:shd w:val="clear" w:color="000000" w:fill="ffffcc"/>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636">
    <w:name w:val="标题3"/>
    <w:basedOn w:val="1011"/>
    <w:next w:val="1011"/>
    <w:link w:val="1011"/>
    <w:pPr>
      <w:keepNext/>
      <w:spacing w:before="50" w:after="50" w:line="440" w:lineRule="exact"/>
      <w:outlineLvl w:val="2"/>
    </w:pPr>
    <w:rPr>
      <w:rFonts w:ascii="宋体" w:hAnsi="宋体" w:eastAsia="宋体" w:cs="Times New Roman"/>
      <w:b/>
      <w:sz w:val="24"/>
      <w:szCs w:val="20"/>
    </w:rPr>
  </w:style>
  <w:style w:type="paragraph" w:styleId="1637">
    <w:name w:val="xl139"/>
    <w:basedOn w:val="1011"/>
    <w:next w:val="1637"/>
    <w:link w:val="10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4"/>
    </w:rPr>
  </w:style>
  <w:style w:type="paragraph" w:styleId="1638">
    <w:name w:val="正文缩进4"/>
    <w:basedOn w:val="1011"/>
    <w:next w:val="1638"/>
    <w:link w:val="1011"/>
    <w:pPr>
      <w:ind w:firstLine="420"/>
    </w:pPr>
    <w:rPr>
      <w:rFonts w:ascii="Calibri" w:hAnsi="Calibri" w:eastAsia="宋体" w:cs="Times New Roman"/>
      <w:sz w:val="24"/>
    </w:rPr>
  </w:style>
  <w:style w:type="paragraph" w:styleId="1639">
    <w:name w:val="普通(网站)11"/>
    <w:basedOn w:val="1011"/>
    <w:next w:val="1639"/>
    <w:link w:val="1011"/>
    <w:pPr>
      <w:jc w:val="left"/>
      <w:spacing w:before="100" w:beforeAutospacing="1" w:after="100" w:afterAutospacing="1"/>
      <w:widowControl/>
    </w:pPr>
    <w:rPr>
      <w:rFonts w:ascii="宋体" w:hAnsi="宋体" w:eastAsia="宋体" w:cs="宋体"/>
      <w:sz w:val="24"/>
    </w:rPr>
  </w:style>
  <w:style w:type="paragraph" w:styleId="1640">
    <w:name w:val="xl174"/>
    <w:basedOn w:val="1011"/>
    <w:next w:val="1640"/>
    <w:link w:val="1011"/>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641">
    <w:name w:val="样式 (中文) 黑体 四号 加粗 居中 行距: 多倍行距 1.25 字行"/>
    <w:basedOn w:val="1094"/>
    <w:next w:val="1641"/>
    <w:link w:val="1011"/>
    <w:pPr>
      <w:jc w:val="center"/>
      <w:spacing w:line="300" w:lineRule="auto"/>
    </w:pPr>
    <w:rPr>
      <w:rFonts w:ascii="Calibri" w:hAnsi="Calibri" w:eastAsia="黑体" w:cs="宋体"/>
      <w:b/>
      <w:bCs/>
      <w:sz w:val="28"/>
    </w:rPr>
  </w:style>
  <w:style w:type="paragraph" w:styleId="1642">
    <w:name w:val="xl110"/>
    <w:basedOn w:val="1011"/>
    <w:next w:val="1642"/>
    <w:link w:val="101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43">
    <w:name w:val="H-TextFormat"/>
    <w:next w:val="1643"/>
    <w:link w:val="1011"/>
    <w:rPr>
      <w:rFonts w:ascii="Arial" w:hAnsi="Arial"/>
      <w:sz w:val="22"/>
      <w:lang w:val="en-GB" w:eastAsia="en-US" w:bidi="ar-SA"/>
    </w:rPr>
  </w:style>
  <w:style w:type="paragraph" w:styleId="1644">
    <w:name w:val="Char Char Char Char Char Char Char Char Char Char Char Char Char Char Char Char"/>
    <w:basedOn w:val="1011"/>
    <w:next w:val="1644"/>
    <w:link w:val="1011"/>
    <w:pPr>
      <w:tabs>
        <w:tab w:val="left" w:pos="360" w:leader="none"/>
      </w:tabs>
    </w:pPr>
    <w:rPr>
      <w:rFonts w:ascii="Calibri" w:hAnsi="Calibri" w:eastAsia="宋体" w:cs="Times New Roman"/>
      <w:sz w:val="24"/>
    </w:rPr>
  </w:style>
  <w:style w:type="paragraph" w:styleId="1645">
    <w:name w:val="样式 首行缩进:  2 字符5"/>
    <w:basedOn w:val="1011"/>
    <w:next w:val="1645"/>
    <w:link w:val="1011"/>
    <w:pPr>
      <w:ind w:firstLine="480"/>
      <w:spacing w:before="120" w:line="360" w:lineRule="auto"/>
    </w:pPr>
    <w:rPr>
      <w:rFonts w:ascii="Calibri" w:hAnsi="Calibri" w:eastAsia="宋体" w:cs="宋体"/>
      <w:sz w:val="24"/>
      <w:szCs w:val="20"/>
    </w:rPr>
  </w:style>
  <w:style w:type="paragraph" w:styleId="1646">
    <w:name w:val="列表 51"/>
    <w:basedOn w:val="1011"/>
    <w:next w:val="1646"/>
    <w:link w:val="1011"/>
    <w:pPr>
      <w:ind w:left="100" w:hanging="200"/>
    </w:pPr>
    <w:rPr>
      <w:rFonts w:ascii="Calibri" w:hAnsi="Calibri" w:eastAsia="宋体" w:cs="Times New Roman"/>
    </w:rPr>
  </w:style>
  <w:style w:type="paragraph" w:styleId="1647">
    <w:name w:val="批注框文本1"/>
    <w:basedOn w:val="1011"/>
    <w:next w:val="1647"/>
    <w:link w:val="1011"/>
    <w:rPr>
      <w:rFonts w:ascii="Calibri" w:hAnsi="Calibri" w:eastAsia="宋体" w:cs="Times New Roman"/>
      <w:sz w:val="18"/>
      <w:szCs w:val="18"/>
    </w:rPr>
  </w:style>
  <w:style w:type="paragraph" w:styleId="1648">
    <w:name w:val="xl51"/>
    <w:basedOn w:val="1011"/>
    <w:next w:val="1648"/>
    <w:link w:val="1011"/>
    <w:pPr>
      <w:jc w:val="center"/>
      <w:spacing w:before="100" w:beforeAutospacing="1" w:after="100" w:afterAutospacing="1"/>
      <w:widowControl/>
      <w:pBdr>
        <w:bottom w:val="single" w:color="000000" w:sz="4" w:space="0"/>
        <w:right w:val="single" w:color="000000" w:sz="4" w:space="0"/>
      </w:pBdr>
    </w:pPr>
    <w:rPr>
      <w:rFonts w:ascii="Calibri" w:hAnsi="Calibri" w:eastAsia="Arial Unicode MS" w:cs="Times New Roman"/>
      <w:color w:val="000000"/>
      <w:sz w:val="20"/>
      <w:szCs w:val="20"/>
    </w:rPr>
  </w:style>
  <w:style w:type="paragraph" w:styleId="1649">
    <w:name w:val="重庆工可样式"/>
    <w:basedOn w:val="1011"/>
    <w:next w:val="1649"/>
    <w:link w:val="1011"/>
    <w:pPr>
      <w:ind w:firstLine="560"/>
    </w:pPr>
    <w:rPr>
      <w:rFonts w:ascii="宋体" w:hAnsi="宋体" w:eastAsia="宋体" w:cs="Times New Roman"/>
      <w:sz w:val="28"/>
      <w:szCs w:val="22"/>
    </w:rPr>
  </w:style>
  <w:style w:type="paragraph" w:styleId="1650">
    <w:name w:val="p16"/>
    <w:basedOn w:val="1011"/>
    <w:next w:val="1650"/>
    <w:link w:val="1011"/>
    <w:pPr>
      <w:ind w:firstLine="420"/>
      <w:widowControl/>
    </w:pPr>
    <w:rPr>
      <w:rFonts w:ascii="Calibri" w:hAnsi="Calibri" w:eastAsia="宋体" w:cs="宋体"/>
      <w:szCs w:val="21"/>
    </w:rPr>
  </w:style>
  <w:style w:type="paragraph" w:styleId="1651">
    <w:name w:val="xl28"/>
    <w:basedOn w:val="1011"/>
    <w:next w:val="1651"/>
    <w:link w:val="10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652">
    <w:name w:val="样式 (西文) Times New Roman 四号 段后: 6 磅 行距: 固定值 20 磅 首行缩进:  1.92 ..."/>
    <w:basedOn w:val="1011"/>
    <w:next w:val="1652"/>
    <w:link w:val="1011"/>
    <w:pPr>
      <w:ind w:firstLine="200"/>
      <w:spacing w:line="360" w:lineRule="auto"/>
    </w:pPr>
    <w:rPr>
      <w:rFonts w:ascii="Calibri" w:hAnsi="Calibri" w:eastAsia="宋体" w:cs="宋体"/>
      <w:sz w:val="28"/>
      <w:szCs w:val="20"/>
    </w:rPr>
  </w:style>
  <w:style w:type="paragraph" w:styleId="1653">
    <w:name w:val="xl79"/>
    <w:basedOn w:val="1011"/>
    <w:next w:val="1653"/>
    <w:link w:val="1011"/>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654">
    <w:name w:val="xl37"/>
    <w:basedOn w:val="1011"/>
    <w:next w:val="1654"/>
    <w:link w:val="1011"/>
    <w:pPr>
      <w:jc w:val="left"/>
      <w:spacing w:before="100" w:beforeAutospacing="1" w:after="100" w:afterAutospacing="1"/>
      <w:widowControl/>
    </w:pPr>
    <w:rPr>
      <w:rFonts w:ascii="宋体" w:hAnsi="宋体" w:eastAsia="宋体" w:cs="Times New Roman"/>
      <w:sz w:val="20"/>
      <w:szCs w:val="20"/>
    </w:rPr>
  </w:style>
  <w:style w:type="paragraph" w:styleId="1655">
    <w:name w:val="要点说明2"/>
    <w:basedOn w:val="1011"/>
    <w:next w:val="1656"/>
    <w:link w:val="1011"/>
    <w:pPr>
      <w:ind w:left="400"/>
    </w:pPr>
    <w:rPr>
      <w:rFonts w:ascii="Calibri" w:hAnsi="Calibri" w:eastAsia="宋体" w:cs="Times New Roman"/>
      <w:sz w:val="30"/>
    </w:rPr>
  </w:style>
  <w:style w:type="paragraph" w:styleId="1656">
    <w:name w:val="要点2"/>
    <w:basedOn w:val="1011"/>
    <w:next w:val="1655"/>
    <w:link w:val="1011"/>
    <w:pPr>
      <w:numPr>
        <w:ilvl w:val="0"/>
        <w:numId w:val="20"/>
      </w:numPr>
      <w:ind w:left="420" w:hanging="420"/>
      <w:tabs>
        <w:tab w:val="left" w:pos="420" w:leader="none"/>
        <w:tab w:val="left" w:pos="1800" w:leader="none"/>
      </w:tabs>
    </w:pPr>
    <w:rPr>
      <w:rFonts w:ascii="Calibri" w:hAnsi="Calibri" w:eastAsia="宋体" w:cs="Times New Roman"/>
      <w:sz w:val="30"/>
    </w:rPr>
  </w:style>
  <w:style w:type="paragraph" w:styleId="1657">
    <w:name w:val="列表 31"/>
    <w:basedOn w:val="1011"/>
    <w:next w:val="1657"/>
    <w:link w:val="1011"/>
    <w:pPr>
      <w:ind w:left="100" w:hanging="200"/>
      <w:spacing w:line="480" w:lineRule="exact"/>
    </w:pPr>
    <w:rPr>
      <w:rFonts w:ascii="Calibri" w:hAnsi="Calibri" w:eastAsia="宋体" w:cs="Times New Roman"/>
      <w:sz w:val="24"/>
    </w:rPr>
  </w:style>
  <w:style w:type="paragraph" w:styleId="1658">
    <w:name w:val="xl193"/>
    <w:basedOn w:val="1011"/>
    <w:next w:val="1658"/>
    <w:link w:val="10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659">
    <w:name w:val="正文（首行缩进2字符）"/>
    <w:basedOn w:val="1011"/>
    <w:next w:val="1659"/>
    <w:link w:val="1011"/>
    <w:pPr>
      <w:ind w:firstLine="480"/>
      <w:spacing w:line="360" w:lineRule="auto"/>
    </w:pPr>
    <w:rPr>
      <w:rFonts w:ascii="Calibri" w:hAnsi="Calibri" w:eastAsia="宋体" w:cs="Times New Roman"/>
      <w:sz w:val="24"/>
    </w:rPr>
  </w:style>
  <w:style w:type="paragraph" w:styleId="1660">
    <w:name w:val="xl141"/>
    <w:basedOn w:val="1011"/>
    <w:next w:val="1660"/>
    <w:link w:val="1011"/>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4"/>
    </w:rPr>
  </w:style>
  <w:style w:type="paragraph" w:styleId="1661">
    <w:name w:val="样式 标题 3标题 3 Char Char Char标题 3 Char Char Char Char Char Char标..."/>
    <w:basedOn w:val="1014"/>
    <w:next w:val="1661"/>
    <w:link w:val="1011"/>
    <w:pPr>
      <w:ind w:left="1260" w:hanging="420"/>
      <w:spacing w:before="240" w:after="240" w:line="240" w:lineRule="auto"/>
      <w:tabs>
        <w:tab w:val="left" w:pos="1260" w:leader="none"/>
      </w:tabs>
    </w:pPr>
    <w:rPr>
      <w:rFonts w:ascii="楷体_GB2312" w:hAnsi="Calibri" w:eastAsia="宋体" w:cs="Times New Roman"/>
      <w:b w:val="0"/>
      <w:bCs/>
      <w:szCs w:val="28"/>
    </w:rPr>
  </w:style>
  <w:style w:type="paragraph" w:styleId="1662">
    <w:name w:val="xl112"/>
    <w:basedOn w:val="1011"/>
    <w:next w:val="1662"/>
    <w:link w:val="1011"/>
    <w:pPr>
      <w:jc w:val="left"/>
      <w:spacing w:before="100" w:beforeAutospacing="1" w:after="100" w:afterAutospacing="1"/>
      <w:widowControl/>
    </w:pPr>
    <w:rPr>
      <w:rFonts w:ascii="宋体" w:hAnsi="宋体" w:eastAsia="宋体" w:cs="宋体"/>
      <w:sz w:val="24"/>
    </w:rPr>
  </w:style>
  <w:style w:type="paragraph" w:styleId="1663">
    <w:name w:val="标志"/>
    <w:basedOn w:val="1298"/>
    <w:next w:val="1663"/>
    <w:link w:val="1011"/>
    <w:pPr>
      <w:numPr>
        <w:ilvl w:val="0"/>
        <w:numId w:val="21"/>
      </w:numPr>
      <w:ind w:left="980" w:firstLine="357"/>
      <w:spacing w:after="0" w:line="360" w:lineRule="auto"/>
      <w:tabs>
        <w:tab w:val="left" w:pos="980" w:leader="none"/>
        <w:tab w:val="left" w:pos="1280" w:leader="none"/>
      </w:tabs>
    </w:pPr>
    <w:rPr>
      <w:rFonts w:ascii="Times New Roman" w:hAnsi="Times New Roman" w:eastAsia="宋体" w:cs="Times New Roman"/>
      <w:b/>
      <w:sz w:val="24"/>
      <w:lang w:val="en-US" w:eastAsia="zh-CN"/>
    </w:rPr>
  </w:style>
  <w:style w:type="paragraph" w:styleId="1664">
    <w:name w:val="文档结构图1"/>
    <w:basedOn w:val="1011"/>
    <w:next w:val="1664"/>
    <w:link w:val="1011"/>
    <w:pPr>
      <w:shd w:val="clear" w:color="auto" w:fill="000080"/>
    </w:pPr>
    <w:rPr>
      <w:rFonts w:ascii="Calibri" w:hAnsi="Calibri" w:eastAsia="宋体" w:cs="Times New Roman"/>
      <w:sz w:val="28"/>
      <w:szCs w:val="20"/>
      <w:shd w:val="clear" w:color="auto" w:fill="000080"/>
    </w:rPr>
  </w:style>
  <w:style w:type="paragraph" w:styleId="1665">
    <w:name w:val="标题2(RT)"/>
    <w:basedOn w:val="1013"/>
    <w:next w:val="1665"/>
    <w:link w:val="1011"/>
    <w:pPr>
      <w:numPr>
        <w:ilvl w:val="1"/>
        <w:numId w:val="19"/>
      </w:numPr>
      <w:ind w:right="79" w:hanging="1072"/>
      <w:jc w:val="left"/>
      <w:keepLines/>
      <w:keepNext/>
      <w:spacing w:before="20" w:after="20" w:line="415" w:lineRule="auto"/>
      <w:tabs>
        <w:tab w:val="left" w:pos="0" w:leader="none"/>
        <w:tab w:val="left" w:pos="840" w:leader="none"/>
      </w:tabs>
    </w:pPr>
    <w:rPr>
      <w:rFonts w:ascii="Arial" w:hAnsi="Arial" w:eastAsia="黑体" w:cs="Arial"/>
      <w:b w:val="0"/>
      <w:sz w:val="24"/>
      <w:szCs w:val="24"/>
    </w:rPr>
  </w:style>
  <w:style w:type="paragraph" w:styleId="1666">
    <w:name w:val="xl135"/>
    <w:basedOn w:val="1011"/>
    <w:next w:val="1666"/>
    <w:link w:val="1011"/>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667">
    <w:name w:val="xl128"/>
    <w:basedOn w:val="1011"/>
    <w:next w:val="1667"/>
    <w:link w:val="1011"/>
    <w:pPr>
      <w:jc w:val="left"/>
      <w:spacing w:before="100" w:beforeAutospacing="1" w:after="100" w:afterAutospacing="1"/>
      <w:widowControl/>
      <w:pBdr>
        <w:top w:val="single" w:color="7030A0" w:sz="8" w:space="0"/>
        <w:bottom w:val="single" w:color="000000" w:sz="4" w:space="0"/>
      </w:pBdr>
    </w:pPr>
    <w:rPr>
      <w:rFonts w:ascii="宋体" w:hAnsi="宋体" w:eastAsia="宋体" w:cs="宋体"/>
      <w:color w:val="ff0000"/>
      <w:sz w:val="24"/>
    </w:rPr>
  </w:style>
  <w:style w:type="paragraph" w:styleId="1668">
    <w:name w:val="List Paragraph1"/>
    <w:basedOn w:val="1011"/>
    <w:next w:val="1668"/>
    <w:link w:val="1011"/>
    <w:pPr>
      <w:ind w:firstLine="420"/>
    </w:pPr>
    <w:rPr>
      <w:rFonts w:ascii="Calibri" w:hAnsi="Calibri" w:eastAsia="宋体" w:cs="Calibri"/>
      <w:sz w:val="28"/>
      <w:szCs w:val="28"/>
    </w:rPr>
  </w:style>
  <w:style w:type="paragraph" w:styleId="1669">
    <w:name w:val="彩色列表 - 强调文字颜色 12"/>
    <w:basedOn w:val="1011"/>
    <w:next w:val="1669"/>
    <w:link w:val="1011"/>
    <w:pPr>
      <w:contextualSpacing/>
      <w:ind w:left="720"/>
      <w:jc w:val="left"/>
      <w:spacing w:after="200" w:line="276" w:lineRule="auto"/>
      <w:widowControl/>
    </w:pPr>
    <w:rPr>
      <w:rFonts w:ascii="Calibri" w:hAnsi="Calibri" w:eastAsia="宋体" w:cs="Times New Roman"/>
      <w:sz w:val="22"/>
      <w:szCs w:val="22"/>
    </w:rPr>
  </w:style>
  <w:style w:type="paragraph" w:styleId="1670">
    <w:name w:val="Char1 Char Char Char Char Char Char1"/>
    <w:basedOn w:val="1011"/>
    <w:next w:val="1670"/>
    <w:link w:val="1011"/>
    <w:rPr>
      <w:rFonts w:ascii="Calibri" w:hAnsi="Calibri" w:eastAsia="宋体" w:cs="Times New Roman"/>
      <w:lang w:eastAsia="ar-SA"/>
    </w:rPr>
  </w:style>
  <w:style w:type="paragraph" w:styleId="1671">
    <w:name w:val="xl182"/>
    <w:basedOn w:val="1011"/>
    <w:next w:val="1671"/>
    <w:link w:val="1011"/>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672">
    <w:name w:val="样式 四号 黑色 首行缩进:  1.01 厘米 行距: 最小值 24 磅"/>
    <w:basedOn w:val="1011"/>
    <w:next w:val="1672"/>
    <w:link w:val="1011"/>
    <w:pPr>
      <w:numPr>
        <w:ilvl w:val="0"/>
        <w:numId w:val="22"/>
      </w:numPr>
      <w:spacing w:line="480" w:lineRule="atLeast"/>
      <w:tabs>
        <w:tab w:val="left" w:pos="2760" w:leader="none"/>
      </w:tabs>
    </w:pPr>
    <w:rPr>
      <w:rFonts w:ascii="Calibri" w:hAnsi="Calibri" w:eastAsia="宋体" w:cs="宋体"/>
      <w:color w:val="000000"/>
      <w:sz w:val="28"/>
      <w:szCs w:val="20"/>
    </w:rPr>
  </w:style>
  <w:style w:type="paragraph" w:styleId="1673">
    <w:name w:val="Sangría 1"/>
    <w:basedOn w:val="1674"/>
    <w:next w:val="1673"/>
    <w:link w:val="1011"/>
    <w:pPr>
      <w:ind w:left="993" w:hanging="1764"/>
      <w:spacing w:before="80" w:after="80"/>
      <w:tabs>
        <w:tab w:val="left" w:pos="993" w:leader="none"/>
        <w:tab w:val="left" w:pos="1764" w:leader="none"/>
        <w:tab w:val="right" w:pos="7513" w:leader="none"/>
      </w:tabs>
    </w:pPr>
    <w:rPr>
      <w:rFonts w:ascii="Calibri" w:hAnsi="Calibri" w:eastAsia="Times New Roman" w:cs="Times New Roman"/>
      <w:lang w:val="en-GB"/>
    </w:rPr>
  </w:style>
  <w:style w:type="paragraph" w:styleId="1674">
    <w:name w:val="Párrafo"/>
    <w:basedOn w:val="1011"/>
    <w:next w:val="1674"/>
    <w:link w:val="1011"/>
    <w:pPr>
      <w:spacing w:before="120" w:after="60"/>
      <w:widowControl/>
    </w:pPr>
    <w:rPr>
      <w:rFonts w:ascii="Verdana" w:hAnsi="Verdana" w:eastAsia="宋体" w:cs="Times New Roman"/>
      <w:sz w:val="18"/>
      <w:szCs w:val="20"/>
      <w:lang w:val="es-ES" w:eastAsia="ko-KR"/>
    </w:rPr>
  </w:style>
  <w:style w:type="paragraph" w:styleId="1675">
    <w:name w:val="列出段落10"/>
    <w:basedOn w:val="1011"/>
    <w:next w:val="1675"/>
    <w:link w:val="1011"/>
    <w:pPr>
      <w:ind w:firstLine="420"/>
    </w:pPr>
    <w:rPr>
      <w:rFonts w:ascii="Calibri" w:hAnsi="Calibri" w:eastAsia="宋体" w:cs="Times New Roman"/>
      <w:sz w:val="28"/>
      <w:szCs w:val="22"/>
    </w:rPr>
  </w:style>
  <w:style w:type="paragraph" w:styleId="1676">
    <w:name w:val="xl63"/>
    <w:basedOn w:val="1011"/>
    <w:next w:val="1676"/>
    <w:link w:val="1011"/>
    <w:pPr>
      <w:jc w:val="center"/>
      <w:spacing w:before="100" w:beforeAutospacing="1" w:after="100" w:afterAutospacing="1"/>
      <w:widowControl/>
    </w:pPr>
    <w:rPr>
      <w:rFonts w:ascii="宋体" w:hAnsi="宋体" w:eastAsia="宋体" w:cs="宋体"/>
      <w:sz w:val="24"/>
    </w:rPr>
  </w:style>
  <w:style w:type="paragraph" w:styleId="1677">
    <w:name w:val="列出段落7"/>
    <w:basedOn w:val="1011"/>
    <w:next w:val="1677"/>
    <w:link w:val="1011"/>
    <w:pPr>
      <w:ind w:firstLine="420"/>
    </w:pPr>
    <w:rPr>
      <w:rFonts w:ascii="Calibri" w:hAnsi="Calibri" w:eastAsia="宋体" w:cs="Times New Roman"/>
      <w:szCs w:val="22"/>
    </w:rPr>
  </w:style>
  <w:style w:type="paragraph" w:styleId="1678">
    <w:name w:val="z1"/>
    <w:basedOn w:val="1011"/>
    <w:next w:val="1678"/>
    <w:link w:val="1011"/>
    <w:pPr>
      <w:jc w:val="left"/>
      <w:spacing w:before="100" w:beforeAutospacing="1" w:after="100" w:afterAutospacing="1" w:line="320" w:lineRule="atLeast"/>
      <w:widowControl/>
    </w:pPr>
    <w:rPr>
      <w:rFonts w:ascii="宋体" w:hAnsi="宋体" w:eastAsia="宋体" w:cs="Times New Roman"/>
      <w:sz w:val="18"/>
      <w:szCs w:val="18"/>
    </w:rPr>
  </w:style>
  <w:style w:type="paragraph" w:styleId="1679">
    <w:name w:val="正文缩进3"/>
    <w:basedOn w:val="1140"/>
    <w:next w:val="1140"/>
    <w:link w:val="1011"/>
    <w:pPr>
      <w:ind w:firstLine="200"/>
      <w:spacing w:line="520" w:lineRule="atLeast"/>
    </w:pPr>
    <w:rPr>
      <w:rFonts w:ascii="Tahoma" w:hAnsi="Tahoma" w:eastAsia="宋体" w:cs="Times New Roman"/>
      <w:b/>
      <w:sz w:val="24"/>
      <w:szCs w:val="28"/>
    </w:rPr>
  </w:style>
  <w:style w:type="paragraph" w:styleId="1680">
    <w:name w:val="Char Char Char Char Char Char Char Char Char"/>
    <w:basedOn w:val="1011"/>
    <w:next w:val="1680"/>
    <w:link w:val="1011"/>
    <w:pPr>
      <w:jc w:val="left"/>
      <w:spacing w:after="160" w:line="240" w:lineRule="exact"/>
      <w:widowControl/>
    </w:pPr>
    <w:rPr>
      <w:rFonts w:ascii="Verdana" w:hAnsi="Verdana" w:eastAsia="仿宋_GB2312" w:cs="Verdana"/>
      <w:sz w:val="24"/>
      <w:lang w:eastAsia="en-US"/>
    </w:rPr>
  </w:style>
  <w:style w:type="paragraph" w:styleId="1681">
    <w:name w:val="xl166"/>
    <w:basedOn w:val="1011"/>
    <w:next w:val="1681"/>
    <w:link w:val="1011"/>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682">
    <w:name w:val="收信人地址1"/>
    <w:basedOn w:val="1011"/>
    <w:next w:val="1682"/>
    <w:link w:val="1011"/>
    <w:pPr>
      <w:ind w:left="100"/>
    </w:pPr>
    <w:rPr>
      <w:rFonts w:ascii="Arial" w:hAnsi="Arial" w:eastAsia="宋体" w:cs="Arial"/>
      <w:sz w:val="24"/>
    </w:rPr>
  </w:style>
  <w:style w:type="paragraph" w:styleId="1683">
    <w:name w:val="xl198"/>
    <w:basedOn w:val="1011"/>
    <w:next w:val="1683"/>
    <w:link w:val="1011"/>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684">
    <w:name w:val="xl88"/>
    <w:basedOn w:val="1011"/>
    <w:next w:val="1684"/>
    <w:link w:val="101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685">
    <w:name w:val="Blockquote"/>
    <w:basedOn w:val="1011"/>
    <w:next w:val="1685"/>
    <w:link w:val="1011"/>
    <w:pPr>
      <w:ind w:left="360" w:right="360"/>
      <w:jc w:val="left"/>
      <w:spacing w:before="100" w:after="100"/>
    </w:pPr>
    <w:rPr>
      <w:rFonts w:ascii="Calibri" w:hAnsi="Calibri" w:eastAsia="宋体" w:cs="Times New Roman"/>
      <w:sz w:val="24"/>
      <w:szCs w:val="20"/>
    </w:rPr>
  </w:style>
  <w:style w:type="paragraph" w:styleId="1686">
    <w:name w:val="样式6"/>
    <w:basedOn w:val="1060"/>
    <w:next w:val="1686"/>
    <w:link w:val="1011"/>
    <w:pPr>
      <w:tabs>
        <w:tab w:val="left" w:pos="1260" w:leader="none"/>
        <w:tab w:val="right" w:pos="8302" w:leader="dot"/>
      </w:tabs>
    </w:pPr>
    <w:rPr>
      <w:rFonts w:ascii="Calibri" w:hAnsi="Calibri" w:eastAsia="宋体" w:cs="Times New Roman"/>
    </w:rPr>
  </w:style>
  <w:style w:type="paragraph" w:styleId="1687">
    <w:name w:val="TOC 标题1"/>
    <w:basedOn w:val="1012"/>
    <w:next w:val="1011"/>
    <w:link w:val="1011"/>
    <w:pPr>
      <w:jc w:val="left"/>
      <w:spacing w:before="480" w:after="0" w:line="276" w:lineRule="auto"/>
      <w:widowControl/>
      <w:outlineLvl w:val="9"/>
    </w:pPr>
    <w:rPr>
      <w:rFonts w:ascii="Cambria" w:hAnsi="Cambria" w:eastAsia="宋体" w:cs="Times New Roman"/>
      <w:color w:val="365f91"/>
      <w:sz w:val="28"/>
      <w:szCs w:val="28"/>
    </w:rPr>
  </w:style>
  <w:style w:type="paragraph" w:styleId="1688">
    <w:name w:val="xl76"/>
    <w:basedOn w:val="1011"/>
    <w:next w:val="1688"/>
    <w:link w:val="101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689">
    <w:name w:val="xl163"/>
    <w:basedOn w:val="1011"/>
    <w:next w:val="1689"/>
    <w:link w:val="1011"/>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690">
    <w:name w:val="修订1"/>
    <w:next w:val="1690"/>
    <w:link w:val="1011"/>
    <w:rPr>
      <w:sz w:val="21"/>
      <w:szCs w:val="24"/>
      <w:lang w:val="en-US" w:eastAsia="zh-CN" w:bidi="ar-SA"/>
    </w:rPr>
  </w:style>
  <w:style w:type="paragraph" w:styleId="1691">
    <w:name w:val="列表接续 41"/>
    <w:basedOn w:val="1011"/>
    <w:next w:val="1691"/>
    <w:link w:val="1011"/>
    <w:pPr>
      <w:ind w:left="1680"/>
      <w:spacing w:after="120"/>
    </w:pPr>
    <w:rPr>
      <w:rFonts w:ascii="Calibri" w:hAnsi="Calibri" w:eastAsia="宋体" w:cs="Times New Roman"/>
    </w:rPr>
  </w:style>
  <w:style w:type="paragraph" w:styleId="1692">
    <w:name w:val="列表编号 21"/>
    <w:basedOn w:val="1011"/>
    <w:next w:val="1692"/>
    <w:link w:val="1011"/>
    <w:pPr>
      <w:numPr>
        <w:ilvl w:val="0"/>
        <w:numId w:val="23"/>
      </w:numPr>
      <w:tabs>
        <w:tab w:val="left" w:pos="780" w:leader="none"/>
      </w:tabs>
    </w:pPr>
    <w:rPr>
      <w:rFonts w:ascii="Calibri" w:hAnsi="Calibri" w:eastAsia="宋体" w:cs="Times New Roman"/>
    </w:rPr>
  </w:style>
  <w:style w:type="paragraph" w:styleId="1693">
    <w:name w:val="索引 91"/>
    <w:basedOn w:val="1011"/>
    <w:next w:val="1011"/>
    <w:link w:val="1011"/>
    <w:pPr>
      <w:ind w:left="1600"/>
    </w:pPr>
    <w:rPr>
      <w:rFonts w:ascii="Calibri" w:hAnsi="Calibri" w:eastAsia="宋体" w:cs="Times New Roman"/>
    </w:rPr>
  </w:style>
  <w:style w:type="paragraph" w:styleId="1694">
    <w:name w:val="样式 首行缩进:  2 字符 Char Char"/>
    <w:basedOn w:val="1011"/>
    <w:next w:val="1694"/>
    <w:link w:val="1011"/>
    <w:pPr>
      <w:ind w:firstLine="480"/>
      <w:jc w:val="left"/>
      <w:spacing w:line="360" w:lineRule="auto"/>
    </w:pPr>
    <w:rPr>
      <w:rFonts w:ascii="Calibri" w:hAnsi="Calibri" w:eastAsia="宋体" w:cs="Times New Roman"/>
      <w:sz w:val="24"/>
    </w:rPr>
  </w:style>
  <w:style w:type="paragraph" w:styleId="1695">
    <w:name w:val="xl95"/>
    <w:basedOn w:val="1011"/>
    <w:next w:val="1695"/>
    <w:link w:val="1011"/>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right w:val="single" w:color="000000" w:sz="4" w:space="0"/>
      </w:pBdr>
    </w:pPr>
    <w:rPr>
      <w:rFonts w:ascii="宋体" w:hAnsi="宋体" w:eastAsia="宋体" w:cs="宋体"/>
      <w:b/>
      <w:bCs/>
      <w:sz w:val="24"/>
    </w:rPr>
  </w:style>
  <w:style w:type="paragraph" w:styleId="1696">
    <w:name w:val="正文缩进11"/>
    <w:basedOn w:val="1011"/>
    <w:next w:val="1696"/>
    <w:link w:val="1011"/>
    <w:pPr>
      <w:ind w:firstLine="420"/>
    </w:pPr>
    <w:rPr>
      <w:rFonts w:ascii="Calibri" w:hAnsi="Calibri" w:eastAsia="宋体" w:cs="Times New Roman"/>
      <w:sz w:val="20"/>
    </w:rPr>
  </w:style>
  <w:style w:type="paragraph" w:styleId="1697">
    <w:name w:val="日期11"/>
    <w:basedOn w:val="1011"/>
    <w:next w:val="1011"/>
    <w:link w:val="1011"/>
    <w:rPr>
      <w:rFonts w:ascii="Calibri" w:hAnsi="Calibri" w:eastAsia="宋体" w:cs="Times New Roman"/>
    </w:rPr>
  </w:style>
  <w:style w:type="paragraph" w:styleId="1698">
    <w:name w:val="Char Char Char Char Char Char Char Char Char1 Char Char Char Char"/>
    <w:basedOn w:val="1011"/>
    <w:next w:val="1698"/>
    <w:link w:val="1011"/>
    <w:pPr>
      <w:jc w:val="left"/>
      <w:spacing w:after="160" w:line="240" w:lineRule="exact"/>
      <w:widowControl/>
    </w:pPr>
    <w:rPr>
      <w:rFonts w:ascii="Arial" w:hAnsi="Arial" w:eastAsia="Times New Roman" w:cs="Verdana"/>
      <w:b/>
      <w:sz w:val="24"/>
      <w:lang w:eastAsia="en-US"/>
    </w:rPr>
  </w:style>
  <w:style w:type="paragraph" w:styleId="1699">
    <w:name w:val="xl190"/>
    <w:basedOn w:val="1011"/>
    <w:next w:val="1699"/>
    <w:link w:val="1011"/>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700">
    <w:name w:val="xl70"/>
    <w:basedOn w:val="1011"/>
    <w:next w:val="1700"/>
    <w:link w:val="10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01">
    <w:name w:val="列表编号 41"/>
    <w:basedOn w:val="1011"/>
    <w:next w:val="1701"/>
    <w:link w:val="1011"/>
    <w:pPr>
      <w:numPr>
        <w:ilvl w:val="0"/>
        <w:numId w:val="24"/>
      </w:numPr>
      <w:tabs>
        <w:tab w:val="left" w:pos="1620" w:leader="none"/>
      </w:tabs>
    </w:pPr>
    <w:rPr>
      <w:rFonts w:ascii="Calibri" w:hAnsi="Calibri" w:eastAsia="宋体" w:cs="Times New Roman"/>
    </w:rPr>
  </w:style>
  <w:style w:type="paragraph" w:styleId="1702">
    <w:name w:val="样式 (西文) Times New Roman 四号 首行缩进:  1.01 厘米 段后: 6 磅 行距: 固定值 20..."/>
    <w:basedOn w:val="1011"/>
    <w:next w:val="1702"/>
    <w:link w:val="1011"/>
    <w:pPr>
      <w:ind w:firstLine="200"/>
      <w:spacing w:line="360" w:lineRule="auto"/>
    </w:pPr>
    <w:rPr>
      <w:rFonts w:ascii="Calibri" w:hAnsi="Calibri" w:eastAsia="宋体" w:cs="宋体"/>
      <w:sz w:val="28"/>
      <w:szCs w:val="20"/>
    </w:rPr>
  </w:style>
  <w:style w:type="paragraph" w:styleId="1703">
    <w:name w:val="正文2"/>
    <w:basedOn w:val="1011"/>
    <w:next w:val="1703"/>
    <w:link w:val="1011"/>
    <w:pPr>
      <w:ind w:firstLine="1418"/>
      <w:jc w:val="left"/>
      <w:spacing w:line="400" w:lineRule="atLeast"/>
    </w:pPr>
    <w:rPr>
      <w:rFonts w:ascii="宋体" w:hAnsi="Calibri" w:eastAsia="宋体" w:cs="Times New Roman"/>
      <w:sz w:val="24"/>
      <w:szCs w:val="20"/>
    </w:rPr>
  </w:style>
  <w:style w:type="paragraph" w:styleId="1704">
    <w:name w:val="索引 61"/>
    <w:basedOn w:val="1011"/>
    <w:next w:val="1011"/>
    <w:link w:val="1011"/>
    <w:pPr>
      <w:ind w:left="1000"/>
    </w:pPr>
    <w:rPr>
      <w:rFonts w:ascii="Calibri" w:hAnsi="Calibri" w:eastAsia="宋体" w:cs="Times New Roman"/>
    </w:rPr>
  </w:style>
  <w:style w:type="paragraph" w:styleId="1705">
    <w:name w:val="cueparagraphembedgraphic"/>
    <w:basedOn w:val="1011"/>
    <w:next w:val="1705"/>
    <w:link w:val="1011"/>
    <w:pPr>
      <w:jc w:val="left"/>
      <w:spacing w:before="100" w:beforeAutospacing="1" w:after="100" w:afterAutospacing="1" w:line="336" w:lineRule="atLeast"/>
      <w:widowControl/>
    </w:pPr>
    <w:rPr>
      <w:rFonts w:ascii="宋体" w:hAnsi="宋体" w:eastAsia="宋体" w:cs="宋体"/>
      <w:sz w:val="24"/>
    </w:rPr>
  </w:style>
  <w:style w:type="paragraph" w:styleId="1706">
    <w:name w:val="tabletext"/>
    <w:basedOn w:val="1011"/>
    <w:next w:val="1706"/>
    <w:link w:val="1011"/>
    <w:pPr>
      <w:jc w:val="left"/>
      <w:spacing w:before="100" w:beforeAutospacing="1" w:after="100" w:afterAutospacing="1"/>
      <w:widowControl/>
    </w:pPr>
    <w:rPr>
      <w:rFonts w:ascii="宋体" w:hAnsi="宋体" w:eastAsia="宋体" w:cs="宋体"/>
      <w:sz w:val="24"/>
    </w:rPr>
  </w:style>
  <w:style w:type="paragraph" w:styleId="1707">
    <w:name w:val=" Char Char Char Char Char Char"/>
    <w:basedOn w:val="1011"/>
    <w:next w:val="1707"/>
    <w:link w:val="1011"/>
    <w:rPr>
      <w:rFonts w:ascii="Calibri" w:hAnsi="Calibri" w:eastAsia="宋体" w:cs="Times New Roman"/>
    </w:rPr>
  </w:style>
  <w:style w:type="paragraph" w:styleId="1708">
    <w:name w:val="样式 Century Gothic 四号 段前: 6 磅 段后: 6 磅 行距: 最小值 22 磅"/>
    <w:basedOn w:val="1011"/>
    <w:next w:val="1708"/>
    <w:link w:val="1011"/>
    <w:pPr>
      <w:spacing w:before="120" w:after="120" w:line="360" w:lineRule="auto"/>
    </w:pPr>
    <w:rPr>
      <w:rFonts w:ascii="Century Gothic" w:hAnsi="Calibri" w:eastAsia="宋体" w:cs="宋体"/>
      <w:sz w:val="28"/>
      <w:szCs w:val="20"/>
    </w:rPr>
  </w:style>
  <w:style w:type="paragraph" w:styleId="1709">
    <w:name w:val="样式 标题 2 + Times New Roman 四号 非加粗 段前: 5 磅 段后: 0 磅 行距: 固定值 20..."/>
    <w:basedOn w:val="1013"/>
    <w:next w:val="1709"/>
    <w:link w:val="1011"/>
    <w:pPr>
      <w:keepLines/>
      <w:keepNext/>
      <w:spacing w:before="100" w:line="400" w:lineRule="exact"/>
      <w:tabs>
        <w:tab w:val="left" w:pos="840" w:leader="none"/>
      </w:tabs>
    </w:pPr>
    <w:rPr>
      <w:rFonts w:ascii="Times New Roman" w:hAnsi="Times New Roman" w:eastAsia="黑体" w:cs="宋体"/>
      <w:b w:val="0"/>
      <w:sz w:val="28"/>
      <w:szCs w:val="20"/>
    </w:rPr>
  </w:style>
  <w:style w:type="paragraph" w:styleId="1710">
    <w:name w:val="xl188"/>
    <w:basedOn w:val="1011"/>
    <w:next w:val="1710"/>
    <w:link w:val="1011"/>
    <w:pPr>
      <w:jc w:val="left"/>
      <w:spacing w:before="100" w:beforeAutospacing="1" w:after="100" w:afterAutospacing="1"/>
      <w:widowControl/>
      <w:pBdr>
        <w:bottom w:val="single" w:color="000000" w:sz="4" w:space="0"/>
      </w:pBdr>
    </w:pPr>
    <w:rPr>
      <w:rFonts w:ascii="宋体" w:hAnsi="宋体" w:eastAsia="宋体" w:cs="宋体"/>
      <w:color w:val="ff0000"/>
      <w:sz w:val="24"/>
    </w:rPr>
  </w:style>
  <w:style w:type="paragraph" w:styleId="1711">
    <w:name w:val="列出段落4"/>
    <w:basedOn w:val="1011"/>
    <w:next w:val="1711"/>
    <w:link w:val="1011"/>
    <w:pPr>
      <w:ind w:firstLine="420"/>
    </w:pPr>
    <w:rPr>
      <w:rFonts w:ascii="Calibri" w:hAnsi="Calibri" w:eastAsia="宋体" w:cs="Calibri"/>
      <w:szCs w:val="21"/>
    </w:rPr>
  </w:style>
  <w:style w:type="paragraph" w:styleId="1712">
    <w:name w:val="文章正文"/>
    <w:basedOn w:val="1011"/>
    <w:next w:val="1712"/>
    <w:link w:val="1011"/>
    <w:pPr>
      <w:contextualSpacing/>
      <w:ind w:firstLine="510"/>
      <w:spacing w:before="120" w:line="360" w:lineRule="auto"/>
    </w:pPr>
    <w:rPr>
      <w:rFonts w:ascii="Calibri" w:hAnsi="Calibri" w:eastAsia="宋体" w:cs="Times New Roman"/>
      <w:sz w:val="28"/>
      <w:szCs w:val="28"/>
    </w:rPr>
  </w:style>
  <w:style w:type="paragraph" w:styleId="1713">
    <w:name w:val="网格表 31"/>
    <w:basedOn w:val="1011"/>
    <w:next w:val="1011"/>
    <w:link w:val="1011"/>
    <w:qFormat/>
    <w:pPr>
      <w:jc w:val="center"/>
      <w:spacing w:before="120" w:after="120" w:line="312" w:lineRule="atLeast"/>
    </w:pPr>
    <w:rPr>
      <w:rFonts w:ascii="Calibri" w:hAnsi="Calibri" w:eastAsia="宋体" w:cs="Times New Roman"/>
      <w:sz w:val="24"/>
      <w:szCs w:val="20"/>
    </w:rPr>
  </w:style>
  <w:style w:type="paragraph" w:styleId="1714">
    <w:name w:val="样式 标题 1 + 小四"/>
    <w:basedOn w:val="1012"/>
    <w:next w:val="1714"/>
    <w:link w:val="1011"/>
    <w:pPr>
      <w:jc w:val="center"/>
      <w:keepLines w:val="0"/>
      <w:spacing w:before="0" w:after="0" w:line="360" w:lineRule="auto"/>
    </w:pPr>
    <w:rPr>
      <w:rFonts w:ascii="仿宋_GB2312" w:hAnsi="Calibri" w:eastAsia="黑体" w:cs="Times New Roman"/>
      <w:b w:val="0"/>
      <w:bCs w:val="0"/>
      <w:sz w:val="32"/>
      <w:szCs w:val="24"/>
    </w:rPr>
  </w:style>
  <w:style w:type="paragraph" w:styleId="1715">
    <w:name w:val="xl154"/>
    <w:basedOn w:val="1011"/>
    <w:next w:val="1715"/>
    <w:link w:val="1011"/>
    <w:pPr>
      <w:jc w:val="center"/>
      <w:spacing w:before="100" w:beforeAutospacing="1" w:after="100" w:afterAutospacing="1"/>
      <w:shd w:val="clear" w:color="000000" w:fill="f2f2f2"/>
      <w:widowControl/>
      <w:pBdr>
        <w:top w:val="single" w:color="7030A0" w:sz="8" w:space="0"/>
        <w:bottom w:val="single" w:color="7030A0" w:sz="8" w:space="0"/>
        <w:right w:val="single" w:color="000000" w:sz="4" w:space="0"/>
      </w:pBdr>
    </w:pPr>
    <w:rPr>
      <w:rFonts w:ascii="宋体" w:hAnsi="宋体" w:eastAsia="宋体" w:cs="宋体"/>
      <w:b/>
      <w:bCs/>
      <w:color w:val="ff0000"/>
      <w:sz w:val="24"/>
    </w:rPr>
  </w:style>
  <w:style w:type="paragraph" w:styleId="1716">
    <w:name w:val="正文（方案）"/>
    <w:basedOn w:val="1011"/>
    <w:next w:val="1716"/>
    <w:link w:val="1011"/>
    <w:qFormat/>
    <w:pPr>
      <w:ind w:firstLine="420"/>
      <w:spacing w:line="288" w:lineRule="auto"/>
    </w:pPr>
    <w:rPr>
      <w:rFonts w:ascii="仿宋" w:hAnsi="仿宋" w:eastAsia="仿宋"/>
      <w:sz w:val="24"/>
    </w:rPr>
  </w:style>
  <w:style w:type="paragraph" w:styleId="1717">
    <w:name w:val="xl169"/>
    <w:basedOn w:val="1011"/>
    <w:next w:val="1717"/>
    <w:link w:val="1011"/>
    <w:pPr>
      <w:jc w:val="center"/>
      <w:spacing w:before="100" w:beforeAutospacing="1" w:after="100" w:afterAutospacing="1"/>
      <w:shd w:val="clear" w:color="000000" w:fill="ffffcc"/>
      <w:widowControl/>
      <w:pBdr>
        <w:left w:val="single" w:color="000000" w:sz="4" w:space="0"/>
        <w:bottom w:val="single" w:color="7030A0" w:sz="8" w:space="0"/>
        <w:right w:val="single" w:color="000000" w:sz="4" w:space="0"/>
      </w:pBdr>
    </w:pPr>
    <w:rPr>
      <w:rFonts w:ascii="宋体" w:hAnsi="宋体" w:eastAsia="宋体" w:cs="宋体"/>
      <w:b/>
      <w:bCs/>
      <w:sz w:val="24"/>
    </w:rPr>
  </w:style>
  <w:style w:type="paragraph" w:styleId="1718">
    <w:name w:val="p17"/>
    <w:basedOn w:val="1011"/>
    <w:next w:val="1718"/>
    <w:link w:val="1011"/>
    <w:pPr>
      <w:widowControl/>
    </w:pPr>
    <w:rPr>
      <w:rFonts w:ascii="Calibri" w:hAnsi="Calibri" w:eastAsia="宋体" w:cs="Times New Roman"/>
      <w:szCs w:val="21"/>
    </w:rPr>
  </w:style>
  <w:style w:type="paragraph" w:styleId="1719">
    <w:name w:val="样式 小四 首行缩进:  0.85 厘米 段前: 6 磅"/>
    <w:basedOn w:val="1011"/>
    <w:next w:val="1719"/>
    <w:link w:val="1011"/>
    <w:pPr>
      <w:ind w:left="1004" w:hanging="525"/>
      <w:tabs>
        <w:tab w:val="left" w:pos="1004" w:leader="none"/>
      </w:tabs>
    </w:pPr>
    <w:rPr>
      <w:rFonts w:ascii="Calibri" w:hAnsi="Calibri" w:eastAsia="宋体" w:cs="宋体"/>
      <w:sz w:val="24"/>
      <w:szCs w:val="20"/>
    </w:rPr>
  </w:style>
  <w:style w:type="paragraph" w:styleId="1720">
    <w:name w:val="样式 标题 3 + (西文) Century Gothic"/>
    <w:basedOn w:val="1014"/>
    <w:next w:val="1720"/>
    <w:link w:val="1011"/>
    <w:pPr>
      <w:ind w:left="1321" w:hanging="1321"/>
      <w:jc w:val="left"/>
      <w:spacing w:before="260" w:after="260"/>
      <w:tabs>
        <w:tab w:val="left" w:pos="1320" w:leader="none"/>
      </w:tabs>
    </w:pPr>
    <w:rPr>
      <w:rFonts w:ascii="Century Gothic" w:hAnsi="Century Gothic" w:eastAsia="宋体" w:cs="宋体"/>
      <w:b w:val="0"/>
      <w:color w:val="000000"/>
      <w:szCs w:val="32"/>
    </w:rPr>
  </w:style>
  <w:style w:type="paragraph" w:styleId="1721">
    <w:name w:val="Normal1"/>
    <w:basedOn w:val="1011"/>
    <w:next w:val="1721"/>
    <w:link w:val="1011"/>
    <w:pPr>
      <w:ind w:left="-12" w:firstLine="482"/>
    </w:pPr>
    <w:rPr>
      <w:rFonts w:ascii="宋体" w:hAnsi="宋体" w:eastAsia="宋体" w:cs="Times New Roman"/>
      <w:b/>
      <w:sz w:val="24"/>
    </w:rPr>
  </w:style>
  <w:style w:type="paragraph" w:styleId="1722">
    <w:name w:val=" Char Char Char Char Char Char Char Char Char Char Char Char Char Char Char Char"/>
    <w:basedOn w:val="1011"/>
    <w:next w:val="1722"/>
    <w:link w:val="1011"/>
    <w:rPr>
      <w:rFonts w:ascii="Tahoma" w:hAnsi="Tahoma" w:eastAsia="仿宋_GB2312" w:cs="Times New Roman"/>
      <w:color w:val="000000"/>
      <w:sz w:val="24"/>
      <w:szCs w:val="20"/>
    </w:rPr>
  </w:style>
  <w:style w:type="paragraph" w:styleId="1723">
    <w:name w:val="文档结构图11"/>
    <w:basedOn w:val="1011"/>
    <w:next w:val="1723"/>
    <w:link w:val="1011"/>
    <w:pPr>
      <w:shd w:val="clear" w:color="auto" w:fill="000080"/>
    </w:pPr>
    <w:rPr>
      <w:rFonts w:ascii="Calibri" w:hAnsi="Calibri" w:eastAsia="宋体" w:cs="Times New Roman"/>
      <w:sz w:val="28"/>
      <w:szCs w:val="22"/>
      <w:shd w:val="clear" w:color="auto" w:fill="000080"/>
    </w:rPr>
  </w:style>
  <w:style w:type="paragraph" w:styleId="1724">
    <w:name w:val="样式 样式 标题1 + 行距: 单倍行距 + 段前: 7.8 磅 段后: 7.8 磅"/>
    <w:basedOn w:val="1011"/>
    <w:next w:val="1724"/>
    <w:link w:val="1011"/>
    <w:pPr>
      <w:ind w:left="840" w:hanging="420"/>
      <w:jc w:val="center"/>
      <w:keepLines/>
      <w:keepNext/>
      <w:spacing w:before="156" w:after="156" w:line="360" w:lineRule="auto"/>
      <w:tabs>
        <w:tab w:val="left" w:pos="0" w:leader="none"/>
      </w:tabs>
      <w:outlineLvl w:val="0"/>
    </w:pPr>
    <w:rPr>
      <w:rFonts w:ascii="Arial" w:hAnsi="Arial" w:eastAsia="仿宋_GB2312" w:cs="Times New Roman"/>
      <w:sz w:val="30"/>
      <w:szCs w:val="20"/>
    </w:rPr>
  </w:style>
  <w:style w:type="paragraph" w:styleId="1725">
    <w:name w:val="xl179"/>
    <w:basedOn w:val="1011"/>
    <w:next w:val="1725"/>
    <w:link w:val="1011"/>
    <w:pPr>
      <w:jc w:val="left"/>
      <w:spacing w:before="100" w:beforeAutospacing="1" w:after="100" w:afterAutospacing="1"/>
      <w:widowControl/>
      <w:pBdr>
        <w:top w:val="single" w:color="000000" w:sz="4" w:space="0"/>
        <w:bottom w:val="single" w:color="7030A0" w:sz="8" w:space="0"/>
        <w:right w:val="single" w:color="000000" w:sz="4" w:space="0"/>
      </w:pBdr>
    </w:pPr>
    <w:rPr>
      <w:rFonts w:ascii="宋体" w:hAnsi="宋体" w:eastAsia="宋体" w:cs="宋体"/>
      <w:sz w:val="24"/>
    </w:rPr>
  </w:style>
  <w:style w:type="paragraph" w:styleId="1726">
    <w:name w:val="样式 小四 首行缩进:  0.85 厘米"/>
    <w:basedOn w:val="1011"/>
    <w:next w:val="1726"/>
    <w:link w:val="1011"/>
    <w:pPr>
      <w:spacing w:line="360" w:lineRule="auto"/>
    </w:pPr>
    <w:rPr>
      <w:rFonts w:ascii="Calibri" w:hAnsi="Calibri" w:eastAsia="宋体" w:cs="宋体"/>
      <w:szCs w:val="21"/>
    </w:rPr>
  </w:style>
  <w:style w:type="paragraph" w:styleId="1727">
    <w:name w:val="xl196"/>
    <w:basedOn w:val="1011"/>
    <w:next w:val="1727"/>
    <w:link w:val="1011"/>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728">
    <w:name w:val="标准文件_段"/>
    <w:next w:val="1728"/>
    <w:link w:val="1011"/>
    <w:pPr>
      <w:ind w:right="-50"/>
      <w:jc w:val="center"/>
      <w:spacing w:line="276" w:lineRule="auto"/>
      <w:widowControl w:val="off"/>
    </w:pPr>
    <w:rPr>
      <w:spacing w:val="2"/>
      <w:sz w:val="24"/>
      <w:lang w:val="fr-FR" w:eastAsia="zh-CN" w:bidi="ar-SA"/>
    </w:rPr>
  </w:style>
  <w:style w:type="paragraph" w:styleId="1729">
    <w:name w:val="索引 71"/>
    <w:basedOn w:val="1011"/>
    <w:next w:val="1011"/>
    <w:link w:val="1011"/>
    <w:pPr>
      <w:ind w:left="1200"/>
    </w:pPr>
    <w:rPr>
      <w:rFonts w:ascii="Calibri" w:hAnsi="Calibri" w:eastAsia="宋体" w:cs="Times New Roman"/>
    </w:rPr>
  </w:style>
  <w:style w:type="paragraph" w:styleId="1730">
    <w:name w:val="xl175"/>
    <w:basedOn w:val="1011"/>
    <w:next w:val="1730"/>
    <w:link w:val="1011"/>
    <w:pPr>
      <w:jc w:val="center"/>
      <w:spacing w:before="100" w:beforeAutospacing="1" w:after="100" w:afterAutospacing="1"/>
      <w:shd w:val="clear" w:color="000000" w:fill="ffffcc"/>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731">
    <w:name w:val="xl191"/>
    <w:basedOn w:val="1011"/>
    <w:next w:val="1731"/>
    <w:link w:val="1011"/>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color w:val="ff0000"/>
      <w:sz w:val="24"/>
    </w:rPr>
  </w:style>
  <w:style w:type="paragraph" w:styleId="1732">
    <w:name w:val="xl178"/>
    <w:basedOn w:val="1011"/>
    <w:next w:val="1732"/>
    <w:link w:val="1011"/>
    <w:pPr>
      <w:jc w:val="left"/>
      <w:spacing w:before="100" w:beforeAutospacing="1" w:after="100" w:afterAutospacing="1"/>
      <w:widowControl/>
      <w:pBdr>
        <w:top w:val="single" w:color="000000" w:sz="4" w:space="0"/>
        <w:bottom w:val="single" w:color="7030A0" w:sz="8" w:space="0"/>
      </w:pBdr>
    </w:pPr>
    <w:rPr>
      <w:rFonts w:ascii="宋体" w:hAnsi="宋体" w:eastAsia="宋体" w:cs="宋体"/>
      <w:sz w:val="24"/>
    </w:rPr>
  </w:style>
  <w:style w:type="paragraph" w:styleId="1733">
    <w:name w:val="xl129"/>
    <w:basedOn w:val="1011"/>
    <w:next w:val="1733"/>
    <w:link w:val="1011"/>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color w:val="ff0000"/>
      <w:sz w:val="24"/>
    </w:rPr>
  </w:style>
  <w:style w:type="paragraph" w:styleId="1734">
    <w:name w:val="封面2"/>
    <w:basedOn w:val="1011"/>
    <w:next w:val="1734"/>
    <w:link w:val="1011"/>
    <w:pPr>
      <w:jc w:val="center"/>
    </w:pPr>
    <w:rPr>
      <w:rFonts w:ascii="Calibri" w:hAnsi="Calibri" w:eastAsia="华文新魏" w:cs="Times New Roman"/>
      <w:sz w:val="72"/>
      <w:u w:val="single"/>
    </w:rPr>
  </w:style>
  <w:style w:type="paragraph" w:styleId="1735">
    <w:name w:val="列表2"/>
    <w:basedOn w:val="1011"/>
    <w:next w:val="1735"/>
    <w:link w:val="1011"/>
    <w:pPr>
      <w:ind w:left="200" w:hanging="200"/>
    </w:pPr>
    <w:rPr>
      <w:rFonts w:ascii="Calibri" w:hAnsi="Calibri" w:eastAsia="宋体" w:cs="Times New Roman"/>
    </w:rPr>
  </w:style>
  <w:style w:type="paragraph" w:styleId="1736">
    <w:name w:val="样式 (中文) 黑体 三号 加粗 居中 行距: 多倍行距 1.25 字行"/>
    <w:basedOn w:val="1012"/>
    <w:next w:val="1736"/>
    <w:link w:val="1011"/>
    <w:pPr>
      <w:jc w:val="center"/>
      <w:spacing w:line="300" w:lineRule="auto"/>
      <w:widowControl/>
    </w:pPr>
    <w:rPr>
      <w:rFonts w:ascii="Calibri" w:hAnsi="Calibri" w:eastAsia="黑体" w:cs="宋体"/>
      <w:b w:val="0"/>
      <w:bCs w:val="0"/>
      <w:sz w:val="32"/>
    </w:rPr>
  </w:style>
  <w:style w:type="paragraph" w:styleId="1737">
    <w:name w:val="xl194"/>
    <w:basedOn w:val="1011"/>
    <w:next w:val="1737"/>
    <w:link w:val="1011"/>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738">
    <w:name w:val="xl162"/>
    <w:basedOn w:val="1011"/>
    <w:next w:val="1738"/>
    <w:link w:val="1011"/>
    <w:pPr>
      <w:jc w:val="center"/>
      <w:spacing w:before="100" w:beforeAutospacing="1" w:after="100" w:afterAutospacing="1"/>
      <w:shd w:val="clear" w:color="000000" w:fill="ebf1de"/>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39">
    <w:name w:val="表格文字"/>
    <w:basedOn w:val="1011"/>
    <w:next w:val="1739"/>
    <w:link w:val="1011"/>
    <w:pPr>
      <w:jc w:val="left"/>
      <w:spacing w:line="360" w:lineRule="exact"/>
    </w:pPr>
    <w:rPr>
      <w:rFonts w:ascii="Calibri" w:hAnsi="Calibri" w:eastAsia="宋体" w:cs="Times New Roman"/>
      <w:sz w:val="24"/>
    </w:rPr>
  </w:style>
  <w:style w:type="paragraph" w:styleId="1740">
    <w:name w:val="reader-word-layer"/>
    <w:basedOn w:val="1011"/>
    <w:next w:val="1740"/>
    <w:link w:val="1011"/>
    <w:pPr>
      <w:jc w:val="left"/>
      <w:spacing w:before="100" w:beforeAutospacing="1" w:after="100" w:afterAutospacing="1"/>
      <w:widowControl/>
    </w:pPr>
    <w:rPr>
      <w:rFonts w:ascii="宋体" w:hAnsi="宋体" w:eastAsia="宋体" w:cs="宋体"/>
      <w:sz w:val="24"/>
    </w:rPr>
  </w:style>
  <w:style w:type="paragraph" w:styleId="1741">
    <w:name w:val="批注主题11"/>
    <w:basedOn w:val="1048"/>
    <w:next w:val="1048"/>
    <w:link w:val="1011"/>
    <w:rPr>
      <w:rFonts w:ascii="Calibri" w:hAnsi="Calibri" w:eastAsia="宋体" w:cs="Times New Roman"/>
      <w:b/>
      <w:bCs/>
      <w:sz w:val="20"/>
    </w:rPr>
  </w:style>
  <w:style w:type="paragraph" w:styleId="1742">
    <w:name w:val="xl68"/>
    <w:basedOn w:val="1011"/>
    <w:next w:val="1742"/>
    <w:link w:val="10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43">
    <w:name w:val="text2"/>
    <w:basedOn w:val="1011"/>
    <w:next w:val="1743"/>
    <w:link w:val="1011"/>
    <w:pPr>
      <w:jc w:val="left"/>
      <w:spacing w:before="100" w:beforeAutospacing="1" w:after="100" w:afterAutospacing="1"/>
      <w:widowControl/>
    </w:pPr>
    <w:rPr>
      <w:rFonts w:ascii="宋体" w:hAnsi="宋体" w:eastAsia="宋体" w:cs="宋体"/>
      <w:color w:val="333366"/>
      <w:sz w:val="18"/>
      <w:szCs w:val="18"/>
    </w:rPr>
  </w:style>
  <w:style w:type="paragraph" w:styleId="1744">
    <w:name w:val="样式3"/>
    <w:next w:val="1744"/>
    <w:link w:val="1011"/>
    <w:pPr>
      <w:jc w:val="center"/>
      <w:spacing w:before="150" w:after="100" w:line="360" w:lineRule="auto"/>
      <w:outlineLvl w:val="2"/>
    </w:pPr>
    <w:rPr>
      <w:b/>
      <w:bCs/>
      <w:sz w:val="24"/>
      <w:szCs w:val="24"/>
      <w:lang w:val="en-US" w:eastAsia="zh-CN" w:bidi="ar-SA"/>
    </w:rPr>
  </w:style>
  <w:style w:type="paragraph" w:styleId="1745">
    <w:name w:val="xl184"/>
    <w:basedOn w:val="1011"/>
    <w:next w:val="1745"/>
    <w:link w:val="1011"/>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746">
    <w:name w:val="pa-3"/>
    <w:basedOn w:val="1011"/>
    <w:next w:val="1746"/>
    <w:link w:val="1011"/>
    <w:pPr>
      <w:ind w:firstLine="480"/>
      <w:spacing w:line="360" w:lineRule="atLeast"/>
      <w:widowControl/>
    </w:pPr>
    <w:rPr>
      <w:rFonts w:ascii="宋体" w:hAnsi="宋体" w:eastAsia="宋体" w:cs="宋体"/>
      <w:sz w:val="24"/>
    </w:rPr>
  </w:style>
  <w:style w:type="paragraph" w:styleId="1747">
    <w:name w:val="xl167"/>
    <w:basedOn w:val="1011"/>
    <w:next w:val="1747"/>
    <w:link w:val="1011"/>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sz w:val="24"/>
    </w:rPr>
  </w:style>
  <w:style w:type="paragraph" w:styleId="1748">
    <w:name w:val="Char Char Char Char Char Char Char Char Char Char1"/>
    <w:basedOn w:val="1011"/>
    <w:next w:val="1748"/>
    <w:link w:val="1011"/>
    <w:rPr>
      <w:rFonts w:ascii="Tahoma" w:hAnsi="Tahoma" w:eastAsia="宋体" w:cs="Times New Roman"/>
      <w:sz w:val="24"/>
      <w:szCs w:val="20"/>
    </w:rPr>
  </w:style>
  <w:style w:type="paragraph" w:styleId="1749">
    <w:name w:val="TOC 标题11"/>
    <w:basedOn w:val="1012"/>
    <w:next w:val="1011"/>
    <w:link w:val="1011"/>
    <w:pPr>
      <w:jc w:val="left"/>
      <w:spacing w:before="480" w:after="0" w:line="276" w:lineRule="auto"/>
      <w:widowControl/>
      <w:outlineLvl w:val="9"/>
    </w:pPr>
    <w:rPr>
      <w:rFonts w:ascii="Cambria" w:hAnsi="Cambria" w:eastAsia="宋体" w:cs="Times New Roman"/>
      <w:color w:val="365f91"/>
      <w:sz w:val="28"/>
      <w:szCs w:val="28"/>
    </w:rPr>
  </w:style>
  <w:style w:type="paragraph" w:styleId="1750">
    <w:name w:val="引文目录标题1"/>
    <w:basedOn w:val="1011"/>
    <w:next w:val="1011"/>
    <w:link w:val="1011"/>
    <w:pPr>
      <w:spacing w:before="120"/>
    </w:pPr>
    <w:rPr>
      <w:rFonts w:ascii="Arial" w:hAnsi="Arial" w:eastAsia="宋体" w:cs="Arial"/>
      <w:sz w:val="24"/>
    </w:rPr>
  </w:style>
  <w:style w:type="paragraph" w:styleId="1751">
    <w:name w:val="xl109"/>
    <w:basedOn w:val="1011"/>
    <w:next w:val="1751"/>
    <w:link w:val="1011"/>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752">
    <w:name w:val="xl161"/>
    <w:basedOn w:val="1011"/>
    <w:next w:val="1752"/>
    <w:link w:val="1011"/>
    <w:pPr>
      <w:jc w:val="left"/>
      <w:spacing w:before="100" w:beforeAutospacing="1" w:after="100" w:afterAutospacing="1"/>
      <w:widowControl/>
      <w:pBdr>
        <w:bottom w:val="single" w:color="000000" w:sz="4" w:space="0"/>
        <w:right w:val="single" w:color="000000" w:sz="4" w:space="0"/>
      </w:pBdr>
    </w:pPr>
    <w:rPr>
      <w:rFonts w:ascii="宋体" w:hAnsi="宋体" w:eastAsia="宋体" w:cs="宋体"/>
      <w:sz w:val="24"/>
    </w:rPr>
  </w:style>
  <w:style w:type="paragraph" w:styleId="1753">
    <w:name w:val="xl133"/>
    <w:basedOn w:val="1011"/>
    <w:next w:val="1753"/>
    <w:link w:val="1011"/>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754">
    <w:name w:val="font9"/>
    <w:basedOn w:val="1011"/>
    <w:next w:val="1754"/>
    <w:link w:val="1011"/>
    <w:pPr>
      <w:jc w:val="left"/>
      <w:spacing w:before="100" w:beforeAutospacing="1" w:after="100" w:afterAutospacing="1"/>
      <w:widowControl/>
    </w:pPr>
    <w:rPr>
      <w:rFonts w:hint="eastAsia" w:ascii="宋体" w:hAnsi="宋体" w:eastAsia="宋体" w:cs="Times New Roman"/>
      <w:color w:val="000000"/>
      <w:sz w:val="18"/>
      <w:szCs w:val="18"/>
    </w:rPr>
  </w:style>
  <w:style w:type="paragraph" w:styleId="1755">
    <w:name w:val="+正文楷体"/>
    <w:basedOn w:val="1011"/>
    <w:next w:val="1755"/>
    <w:link w:val="1011"/>
    <w:pPr>
      <w:ind w:firstLine="200"/>
      <w:spacing w:line="360" w:lineRule="auto"/>
    </w:pPr>
    <w:rPr>
      <w:rFonts w:ascii="Calibri" w:hAnsi="Calibri" w:eastAsia="楷体_GB2312" w:cs="Times New Roman"/>
      <w:sz w:val="24"/>
      <w:szCs w:val="28"/>
    </w:rPr>
  </w:style>
  <w:style w:type="paragraph" w:styleId="1756">
    <w:name w:val="xl82"/>
    <w:basedOn w:val="1011"/>
    <w:next w:val="1756"/>
    <w:link w:val="1011"/>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757">
    <w:name w:val="列出段落11"/>
    <w:basedOn w:val="1011"/>
    <w:next w:val="1757"/>
    <w:link w:val="1011"/>
    <w:pPr>
      <w:ind w:firstLine="420"/>
    </w:pPr>
    <w:rPr>
      <w:rFonts w:ascii="Calibri" w:hAnsi="Calibri" w:eastAsia="宋体" w:cs="Times New Roman"/>
    </w:rPr>
  </w:style>
  <w:style w:type="paragraph" w:styleId="1758">
    <w:name w:val="xl80"/>
    <w:basedOn w:val="1011"/>
    <w:next w:val="1758"/>
    <w:link w:val="1011"/>
    <w:pPr>
      <w:jc w:val="center"/>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59">
    <w:name w:val="xl90"/>
    <w:basedOn w:val="1011"/>
    <w:next w:val="1759"/>
    <w:link w:val="1011"/>
    <w:pPr>
      <w:jc w:val="center"/>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760">
    <w:name w:val="样式 样式 正文缩进正文（首行缩进两字）表正文正文非缩进特点段1正文不缩进特点 CharALT+Z水上软件标题4... + 首行..."/>
    <w:basedOn w:val="1526"/>
    <w:next w:val="1760"/>
    <w:link w:val="1011"/>
    <w:pPr>
      <w:spacing w:line="480" w:lineRule="auto"/>
    </w:pPr>
    <w:rPr>
      <w:rFonts w:ascii="Calibri" w:hAnsi="Calibri" w:eastAsia="宋体" w:cs="Times New Roman"/>
    </w:rPr>
  </w:style>
  <w:style w:type="paragraph" w:styleId="1761">
    <w:name w:val="xl192"/>
    <w:basedOn w:val="1011"/>
    <w:next w:val="1761"/>
    <w:link w:val="1011"/>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762">
    <w:name w:val="xl159"/>
    <w:basedOn w:val="1011"/>
    <w:next w:val="1762"/>
    <w:link w:val="1011"/>
    <w:pPr>
      <w:jc w:val="left"/>
      <w:spacing w:before="100" w:beforeAutospacing="1" w:after="100" w:afterAutospacing="1"/>
      <w:widowControl/>
      <w:pBdr>
        <w:left w:val="single" w:color="000000" w:sz="4" w:space="0"/>
        <w:bottom w:val="single" w:color="000000" w:sz="4" w:space="0"/>
      </w:pBdr>
    </w:pPr>
    <w:rPr>
      <w:rFonts w:ascii="宋体" w:hAnsi="宋体" w:eastAsia="宋体" w:cs="宋体"/>
      <w:sz w:val="24"/>
    </w:rPr>
  </w:style>
  <w:style w:type="paragraph" w:styleId="1763">
    <w:name w:val="Char Char Char"/>
    <w:basedOn w:val="1011"/>
    <w:next w:val="1763"/>
    <w:link w:val="1011"/>
    <w:rPr>
      <w:rFonts w:ascii="Tahoma" w:hAnsi="Tahoma" w:eastAsia="宋体" w:cs="Tahoma"/>
      <w:sz w:val="24"/>
    </w:rPr>
  </w:style>
  <w:style w:type="paragraph" w:styleId="1764">
    <w:name w:val="封面1"/>
    <w:basedOn w:val="1011"/>
    <w:next w:val="1764"/>
    <w:link w:val="1011"/>
    <w:pPr>
      <w:ind w:right="-483"/>
      <w:jc w:val="center"/>
    </w:pPr>
    <w:rPr>
      <w:rFonts w:ascii="Calibri" w:hAnsi="Calibri" w:eastAsia="黑体" w:cs="Times New Roman"/>
      <w:sz w:val="72"/>
    </w:rPr>
  </w:style>
  <w:style w:type="paragraph" w:styleId="1765">
    <w:name w:val="复选框1"/>
    <w:basedOn w:val="1011"/>
    <w:next w:val="1765"/>
    <w:link w:val="1011"/>
    <w:pPr>
      <w:jc w:val="left"/>
      <w:spacing w:before="360" w:after="360" w:line="360" w:lineRule="auto"/>
      <w:widowControl/>
    </w:pPr>
    <w:rPr>
      <w:rFonts w:ascii="Calibri" w:hAnsi="Calibri" w:eastAsia="宋体" w:cs="Times New Roman"/>
      <w:sz w:val="20"/>
      <w:szCs w:val="20"/>
    </w:rPr>
  </w:style>
  <w:style w:type="paragraph" w:styleId="1766">
    <w:name w:val="纯文本2"/>
    <w:basedOn w:val="1011"/>
    <w:next w:val="1766"/>
    <w:link w:val="1011"/>
    <w:pPr>
      <w:jc w:val="left"/>
      <w:widowControl/>
    </w:pPr>
    <w:rPr>
      <w:rFonts w:ascii="宋体" w:hAnsi="Courier New" w:eastAsia="楷体_GB2312" w:cs="Times New Roman"/>
      <w:sz w:val="26"/>
      <w:szCs w:val="20"/>
    </w:rPr>
  </w:style>
  <w:style w:type="paragraph" w:styleId="1767">
    <w:name w:val="加空"/>
    <w:basedOn w:val="1011"/>
    <w:next w:val="1767"/>
    <w:link w:val="1011"/>
    <w:pPr>
      <w:ind w:firstLine="595"/>
      <w:spacing w:before="40" w:line="220" w:lineRule="exact"/>
      <w:tabs>
        <w:tab w:val="left" w:pos="1080" w:leader="none"/>
      </w:tabs>
    </w:pPr>
    <w:rPr>
      <w:rFonts w:ascii="宋体" w:hAnsi="Calibri" w:eastAsia="宋体" w:cs="Times New Roman"/>
      <w:sz w:val="10"/>
      <w:szCs w:val="20"/>
    </w:rPr>
  </w:style>
  <w:style w:type="paragraph" w:styleId="1768">
    <w:name w:val="样式 标题 5 + (西文) Century Gothic2"/>
    <w:basedOn w:val="1016"/>
    <w:next w:val="1768"/>
    <w:link w:val="1011"/>
    <w:pPr>
      <w:ind w:left="1020" w:hanging="420"/>
      <w:jc w:val="left"/>
      <w:spacing w:line="520" w:lineRule="atLeast"/>
      <w:tabs>
        <w:tab w:val="left" w:pos="993" w:leader="none"/>
        <w:tab w:val="left" w:pos="2100" w:leader="none"/>
      </w:tabs>
    </w:pPr>
    <w:rPr>
      <w:rFonts w:ascii="Century Gothic" w:hAnsi="Century Gothic" w:eastAsia="Times New Roman" w:cs="Times New Roman"/>
      <w:szCs w:val="24"/>
    </w:rPr>
  </w:style>
  <w:style w:type="paragraph" w:styleId="1769">
    <w:name w:val="xl99"/>
    <w:basedOn w:val="1011"/>
    <w:next w:val="1769"/>
    <w:link w:val="10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770">
    <w:name w:val="7"/>
    <w:next w:val="1770"/>
    <w:link w:val="1011"/>
    <w:pPr>
      <w:jc w:val="both"/>
      <w:widowControl w:val="off"/>
    </w:pPr>
    <w:rPr>
      <w:szCs w:val="24"/>
      <w:lang w:val="en-US" w:eastAsia="zh-CN" w:bidi="ar-SA"/>
    </w:rPr>
  </w:style>
  <w:style w:type="paragraph" w:styleId="1771">
    <w:name w:val="表格"/>
    <w:basedOn w:val="1011"/>
    <w:next w:val="1771"/>
    <w:link w:val="1011"/>
    <w:pPr>
      <w:jc w:val="center"/>
    </w:pPr>
    <w:rPr>
      <w:rFonts w:ascii="华文细黑" w:hAnsi="华文细黑" w:eastAsia="宋体" w:cs="Times New Roman"/>
      <w:szCs w:val="20"/>
    </w:rPr>
  </w:style>
  <w:style w:type="paragraph" w:styleId="1772">
    <w:name w:val="xl72"/>
    <w:basedOn w:val="1011"/>
    <w:next w:val="1772"/>
    <w:link w:val="101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773">
    <w:name w:val="Char Char Char Char Char Char1 Char"/>
    <w:basedOn w:val="1011"/>
    <w:next w:val="1773"/>
    <w:link w:val="1011"/>
    <w:pPr>
      <w:jc w:val="left"/>
      <w:spacing w:after="160" w:line="240" w:lineRule="exact"/>
      <w:widowControl/>
    </w:pPr>
    <w:rPr>
      <w:rFonts w:ascii="Tahoma" w:hAnsi="Tahoma" w:eastAsia="宋体" w:cs="Times New Roman"/>
      <w:sz w:val="28"/>
      <w:szCs w:val="28"/>
    </w:rPr>
  </w:style>
  <w:style w:type="paragraph" w:styleId="1774">
    <w:name w:val="工可大编号"/>
    <w:basedOn w:val="1011"/>
    <w:next w:val="1774"/>
    <w:link w:val="1011"/>
    <w:pPr>
      <w:numPr>
        <w:ilvl w:val="0"/>
        <w:numId w:val="25"/>
      </w:numPr>
      <w:tabs>
        <w:tab w:val="left" w:pos="360" w:leader="none"/>
      </w:tabs>
    </w:pPr>
    <w:rPr>
      <w:rFonts w:ascii="Calibri" w:hAnsi="Calibri" w:eastAsia="宋体" w:cs="Times New Roman"/>
      <w:sz w:val="28"/>
      <w:szCs w:val="22"/>
    </w:rPr>
  </w:style>
  <w:style w:type="paragraph" w:styleId="1775">
    <w:name w:val="ordinary-output target-output"/>
    <w:basedOn w:val="1011"/>
    <w:next w:val="1775"/>
    <w:link w:val="1011"/>
    <w:pPr>
      <w:jc w:val="left"/>
      <w:spacing w:before="100" w:beforeAutospacing="1" w:after="100" w:afterAutospacing="1"/>
      <w:widowControl/>
    </w:pPr>
    <w:rPr>
      <w:rFonts w:ascii="宋体" w:hAnsi="宋体" w:eastAsia="宋体" w:cs="宋体"/>
      <w:sz w:val="24"/>
    </w:rPr>
  </w:style>
  <w:style w:type="paragraph" w:styleId="1776">
    <w:name w:val="xl67"/>
    <w:basedOn w:val="1011"/>
    <w:next w:val="1776"/>
    <w:link w:val="10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7">
    <w:name w:val="表格正文 居中"/>
    <w:basedOn w:val="1011"/>
    <w:next w:val="1777"/>
    <w:link w:val="1011"/>
    <w:pPr>
      <w:jc w:val="center"/>
    </w:pPr>
    <w:rPr>
      <w:rFonts w:ascii="宋体" w:hAnsi="宋体" w:eastAsia="宋体" w:cs="宋体"/>
      <w:color w:val="000000"/>
      <w:sz w:val="18"/>
      <w:szCs w:val="20"/>
      <w:lang w:bidi="ne-NP"/>
    </w:rPr>
  </w:style>
  <w:style w:type="paragraph" w:styleId="1778">
    <w:name w:val="xl132"/>
    <w:basedOn w:val="1011"/>
    <w:next w:val="1778"/>
    <w:link w:val="1011"/>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779">
    <w:name w:val="索引 21"/>
    <w:basedOn w:val="1011"/>
    <w:next w:val="1011"/>
    <w:link w:val="1011"/>
    <w:pPr>
      <w:ind w:left="200"/>
    </w:pPr>
    <w:rPr>
      <w:rFonts w:ascii="Calibri" w:hAnsi="Calibri" w:eastAsia="宋体" w:cs="Times New Roman"/>
    </w:rPr>
  </w:style>
  <w:style w:type="paragraph" w:styleId="1780">
    <w:name w:val="表内文字"/>
    <w:basedOn w:val="1011"/>
    <w:next w:val="1780"/>
    <w:link w:val="1011"/>
    <w:pPr>
      <w:jc w:val="center"/>
      <w:spacing w:line="312" w:lineRule="auto"/>
    </w:pPr>
    <w:rPr>
      <w:rFonts w:ascii="Calibri" w:hAnsi="Calibri" w:eastAsia="宋体" w:cs="Times New Roman"/>
      <w:color w:val="000000"/>
      <w:sz w:val="24"/>
      <w:szCs w:val="20"/>
    </w:rPr>
  </w:style>
  <w:style w:type="paragraph" w:styleId="1781">
    <w:name w:val="xl121"/>
    <w:basedOn w:val="1011"/>
    <w:next w:val="1781"/>
    <w:link w:val="1011"/>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color w:val="ff0000"/>
      <w:sz w:val="24"/>
    </w:rPr>
  </w:style>
  <w:style w:type="paragraph" w:styleId="1782">
    <w:name w:val="索引 81"/>
    <w:basedOn w:val="1011"/>
    <w:next w:val="1011"/>
    <w:link w:val="1011"/>
    <w:pPr>
      <w:ind w:left="1400"/>
    </w:pPr>
    <w:rPr>
      <w:rFonts w:ascii="Calibri" w:hAnsi="Calibri" w:eastAsia="宋体" w:cs="Times New Roman"/>
    </w:rPr>
  </w:style>
  <w:style w:type="paragraph" w:styleId="1783">
    <w:name w:val="样式 Arial 小四 首行缩进:  0.85 厘米"/>
    <w:basedOn w:val="1011"/>
    <w:next w:val="1783"/>
    <w:link w:val="1011"/>
    <w:pPr>
      <w:ind w:firstLine="480"/>
      <w:spacing w:line="360" w:lineRule="auto"/>
    </w:pPr>
    <w:rPr>
      <w:rFonts w:ascii="Arial" w:hAnsi="Arial" w:eastAsia="宋体" w:cs="宋体"/>
      <w:sz w:val="24"/>
      <w:szCs w:val="20"/>
    </w:rPr>
  </w:style>
  <w:style w:type="paragraph" w:styleId="1784">
    <w:name w:val="xl101"/>
    <w:basedOn w:val="1011"/>
    <w:next w:val="1784"/>
    <w:link w:val="1011"/>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785">
    <w:name w:val="xl65"/>
    <w:basedOn w:val="1011"/>
    <w:next w:val="1785"/>
    <w:link w:val="10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86">
    <w:name w:val="Char Char Char Char Char Char Char Char Char Char"/>
    <w:basedOn w:val="1011"/>
    <w:next w:val="1786"/>
    <w:link w:val="1011"/>
    <w:rPr>
      <w:rFonts w:ascii="Tahoma" w:hAnsi="Tahoma" w:eastAsia="宋体" w:cs="Times New Roman"/>
      <w:sz w:val="24"/>
      <w:szCs w:val="20"/>
    </w:rPr>
  </w:style>
  <w:style w:type="paragraph" w:styleId="1787">
    <w:name w:val="xl45"/>
    <w:basedOn w:val="1011"/>
    <w:next w:val="1787"/>
    <w:link w:val="1011"/>
    <w:pPr>
      <w:jc w:val="center"/>
      <w:spacing w:before="100" w:beforeAutospacing="1" w:after="100" w:afterAutospacing="1"/>
      <w:widowControl/>
    </w:pPr>
    <w:rPr>
      <w:rFonts w:hint="eastAsia" w:ascii="黑体" w:hAnsi="Arial Unicode MS" w:eastAsia="黑体" w:cs="Times New Roman"/>
      <w:b/>
      <w:bCs/>
      <w:sz w:val="32"/>
      <w:szCs w:val="32"/>
    </w:rPr>
  </w:style>
  <w:style w:type="paragraph" w:styleId="1788">
    <w:name w:val="p2"/>
    <w:basedOn w:val="1011"/>
    <w:next w:val="1788"/>
    <w:link w:val="1011"/>
    <w:pPr>
      <w:jc w:val="left"/>
      <w:widowControl/>
    </w:pPr>
    <w:rPr>
      <w:rFonts w:ascii=".PingFang SC" w:hAnsi=".PingFang SC" w:eastAsia=".PingFang SC" w:cs="Times New Roman"/>
      <w:color w:val="454545"/>
      <w:sz w:val="18"/>
      <w:szCs w:val="18"/>
    </w:rPr>
  </w:style>
  <w:style w:type="paragraph" w:styleId="1789">
    <w:name w:val="xl74"/>
    <w:basedOn w:val="1011"/>
    <w:next w:val="1789"/>
    <w:link w:val="1011"/>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790">
    <w:name w:val="xl168"/>
    <w:basedOn w:val="1011"/>
    <w:next w:val="1790"/>
    <w:link w:val="1011"/>
    <w:pPr>
      <w:jc w:val="center"/>
      <w:spacing w:before="100" w:beforeAutospacing="1" w:after="100" w:afterAutospacing="1"/>
      <w:shd w:val="clear" w:color="000000" w:fill="ffffcc"/>
      <w:widowControl/>
      <w:pBdr>
        <w:top w:val="single" w:color="7030A0" w:sz="8" w:space="0"/>
        <w:left w:val="single" w:color="000000" w:sz="4" w:space="0"/>
        <w:right w:val="single" w:color="000000" w:sz="4" w:space="0"/>
      </w:pBdr>
    </w:pPr>
    <w:rPr>
      <w:rFonts w:ascii="宋体" w:hAnsi="宋体" w:eastAsia="宋体" w:cs="宋体"/>
      <w:b/>
      <w:bCs/>
      <w:sz w:val="24"/>
    </w:rPr>
  </w:style>
  <w:style w:type="paragraph" w:styleId="1791">
    <w:name w:val="Char Char1"/>
    <w:basedOn w:val="1011"/>
    <w:next w:val="1791"/>
    <w:link w:val="1011"/>
    <w:pPr>
      <w:jc w:val="left"/>
      <w:spacing w:after="160" w:line="360" w:lineRule="auto"/>
      <w:widowControl/>
    </w:pPr>
    <w:rPr>
      <w:rFonts w:ascii="Calibri" w:hAnsi="Calibri" w:eastAsia="宋体" w:cs="Times New Roman"/>
      <w:sz w:val="24"/>
      <w:lang w:eastAsia="en-US"/>
    </w:rPr>
  </w:style>
  <w:style w:type="paragraph" w:styleId="1792">
    <w:name w:val="Char Char Char Char Char Char2"/>
    <w:basedOn w:val="1011"/>
    <w:next w:val="1792"/>
    <w:link w:val="1011"/>
    <w:pPr>
      <w:spacing w:line="360" w:lineRule="auto"/>
    </w:pPr>
    <w:rPr>
      <w:rFonts w:ascii="Calibri" w:hAnsi="Calibri" w:eastAsia="宋体" w:cs="Times New Roman"/>
      <w:sz w:val="24"/>
      <w:szCs w:val="20"/>
    </w:rPr>
  </w:style>
  <w:style w:type="paragraph" w:styleId="1793">
    <w:name w:val="xl92"/>
    <w:basedOn w:val="1011"/>
    <w:next w:val="1793"/>
    <w:link w:val="1011"/>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794">
    <w:name w:val="xl66"/>
    <w:basedOn w:val="1011"/>
    <w:next w:val="1794"/>
    <w:link w:val="10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95">
    <w:name w:val="正文 New New New New New New New New"/>
    <w:next w:val="1795"/>
    <w:link w:val="1011"/>
    <w:pPr>
      <w:jc w:val="both"/>
      <w:widowControl w:val="off"/>
    </w:pPr>
    <w:rPr>
      <w:szCs w:val="24"/>
      <w:lang w:val="en-US" w:eastAsia="zh-CN" w:bidi="ar-SA"/>
    </w:rPr>
  </w:style>
  <w:style w:type="paragraph" w:styleId="1796">
    <w:name w:val="xl164"/>
    <w:basedOn w:val="1011"/>
    <w:next w:val="1796"/>
    <w:link w:val="1011"/>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797">
    <w:name w:val="xl176"/>
    <w:basedOn w:val="1011"/>
    <w:next w:val="1797"/>
    <w:link w:val="1011"/>
    <w:pPr>
      <w:jc w:val="center"/>
      <w:spacing w:before="100" w:beforeAutospacing="1" w:after="100" w:afterAutospacing="1"/>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98">
    <w:name w:val="xl185"/>
    <w:basedOn w:val="1011"/>
    <w:next w:val="1798"/>
    <w:link w:val="1011"/>
    <w:pPr>
      <w:jc w:val="center"/>
      <w:spacing w:before="100" w:beforeAutospacing="1" w:after="100" w:afterAutospacing="1"/>
      <w:shd w:val="clear" w:color="000000" w:fill="ffffcc"/>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99">
    <w:name w:val="样式 (中文) 仿宋_GB2312 小四 行距: 1.5 倍行距"/>
    <w:basedOn w:val="1011"/>
    <w:next w:val="1799"/>
    <w:link w:val="1011"/>
    <w:pPr>
      <w:ind w:firstLine="200"/>
      <w:spacing w:line="360" w:lineRule="auto"/>
    </w:pPr>
    <w:rPr>
      <w:rFonts w:ascii="Calibri" w:hAnsi="Calibri" w:eastAsia="仿宋_GB2312" w:cs="宋体"/>
      <w:sz w:val="24"/>
      <w:szCs w:val="20"/>
    </w:rPr>
  </w:style>
  <w:style w:type="paragraph" w:styleId="1800">
    <w:name w:val="xl197"/>
    <w:basedOn w:val="1011"/>
    <w:next w:val="1800"/>
    <w:link w:val="1011"/>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801">
    <w:name w:val="font8"/>
    <w:basedOn w:val="1011"/>
    <w:next w:val="1801"/>
    <w:link w:val="1011"/>
    <w:pPr>
      <w:jc w:val="left"/>
      <w:spacing w:before="100" w:beforeAutospacing="1" w:after="100" w:afterAutospacing="1"/>
      <w:widowControl/>
    </w:pPr>
    <w:rPr>
      <w:rFonts w:hint="eastAsia" w:ascii="宋体" w:hAnsi="宋体" w:eastAsia="宋体" w:cs="Times New Roman"/>
      <w:sz w:val="22"/>
      <w:szCs w:val="22"/>
    </w:rPr>
  </w:style>
  <w:style w:type="paragraph" w:styleId="1802">
    <w:name w:val="样式 正文缩进正文（首行缩进两字）表正文正文非缩进特点段1正文不缩进特点 CharALT+Z水上软件标题4...1"/>
    <w:basedOn w:val="1140"/>
    <w:next w:val="1802"/>
    <w:link w:val="1011"/>
    <w:pPr>
      <w:ind w:firstLine="225"/>
      <w:spacing w:after="120" w:line="360" w:lineRule="auto"/>
    </w:pPr>
    <w:rPr>
      <w:rFonts w:ascii="Century Gothic" w:hAnsi="Times New Roman" w:eastAsia="宋体" w:cs="宋体"/>
      <w:sz w:val="28"/>
      <w:szCs w:val="20"/>
    </w:rPr>
  </w:style>
  <w:style w:type="paragraph" w:styleId="1803">
    <w:name w:val="标题5"/>
    <w:basedOn w:val="1016"/>
    <w:next w:val="1803"/>
    <w:link w:val="1011"/>
    <w:pPr>
      <w:keepLines w:val="0"/>
      <w:keepNext w:val="0"/>
      <w:spacing w:before="0" w:after="0" w:line="360" w:lineRule="auto"/>
      <w:tabs>
        <w:tab w:val="left" w:pos="0" w:leader="none"/>
        <w:tab w:val="left" w:pos="2100" w:leader="none"/>
      </w:tabs>
    </w:pPr>
    <w:rPr>
      <w:rFonts w:ascii="Calibri" w:hAnsi="Calibri" w:eastAsia="仿宋_GB2312" w:cs="Times New Roman"/>
      <w:b w:val="0"/>
      <w:sz w:val="30"/>
      <w:szCs w:val="30"/>
    </w:rPr>
  </w:style>
  <w:style w:type="paragraph" w:styleId="1804">
    <w:name w:val="图表目录1"/>
    <w:basedOn w:val="1011"/>
    <w:next w:val="1011"/>
    <w:link w:val="1011"/>
    <w:pPr>
      <w:ind w:left="420" w:hanging="420"/>
      <w:jc w:val="left"/>
    </w:pPr>
    <w:rPr>
      <w:rFonts w:ascii="Calibri" w:hAnsi="Calibri" w:eastAsia="宋体" w:cs="Times New Roman"/>
      <w:caps/>
      <w:sz w:val="20"/>
      <w:szCs w:val="20"/>
    </w:rPr>
  </w:style>
  <w:style w:type="paragraph" w:styleId="1805">
    <w:name w:val="xl138"/>
    <w:basedOn w:val="1011"/>
    <w:next w:val="1805"/>
    <w:link w:val="1011"/>
    <w:pPr>
      <w:jc w:val="left"/>
      <w:spacing w:before="100" w:beforeAutospacing="1" w:after="100" w:afterAutospacing="1"/>
      <w:widowControl/>
      <w:pBdr>
        <w:top w:val="single" w:color="000000" w:sz="4" w:space="0"/>
        <w:right w:val="single" w:color="000000" w:sz="4" w:space="0"/>
      </w:pBdr>
    </w:pPr>
    <w:rPr>
      <w:rFonts w:ascii="宋体" w:hAnsi="宋体" w:eastAsia="宋体" w:cs="宋体"/>
      <w:sz w:val="24"/>
    </w:rPr>
  </w:style>
  <w:style w:type="paragraph" w:styleId="1806">
    <w:name w:val="xl108"/>
    <w:basedOn w:val="1011"/>
    <w:next w:val="1806"/>
    <w:link w:val="1011"/>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07">
    <w:name w:val="xl87"/>
    <w:basedOn w:val="1011"/>
    <w:next w:val="1807"/>
    <w:link w:val="1011"/>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808">
    <w:name w:val="Char Char1 Char Char Char Char Char Char Char"/>
    <w:basedOn w:val="1011"/>
    <w:next w:val="1808"/>
    <w:link w:val="1011"/>
    <w:rPr>
      <w:rFonts w:ascii="Tahoma" w:hAnsi="Tahoma" w:eastAsia="宋体" w:cs="Times New Roman"/>
      <w:sz w:val="24"/>
      <w:szCs w:val="20"/>
    </w:rPr>
  </w:style>
  <w:style w:type="paragraph" w:styleId="1809">
    <w:name w:val="修订2"/>
    <w:next w:val="1809"/>
    <w:link w:val="1011"/>
    <w:rPr>
      <w:sz w:val="21"/>
      <w:szCs w:val="24"/>
      <w:lang w:val="en-US" w:eastAsia="zh-CN" w:bidi="ar-SA"/>
    </w:rPr>
  </w:style>
  <w:style w:type="paragraph" w:styleId="1810">
    <w:name w:val="规范正文"/>
    <w:basedOn w:val="1011"/>
    <w:next w:val="1810"/>
    <w:link w:val="1011"/>
    <w:pPr>
      <w:ind w:left="480"/>
      <w:spacing w:line="360" w:lineRule="auto"/>
    </w:pPr>
    <w:rPr>
      <w:rFonts w:ascii="Calibri" w:hAnsi="Calibri" w:eastAsia="宋体" w:cs="Times New Roman"/>
      <w:sz w:val="24"/>
      <w:szCs w:val="20"/>
    </w:rPr>
  </w:style>
  <w:style w:type="paragraph" w:styleId="1811">
    <w:name w:val="p15"/>
    <w:basedOn w:val="1011"/>
    <w:next w:val="1811"/>
    <w:link w:val="1011"/>
    <w:pPr>
      <w:ind w:firstLine="420"/>
      <w:widowControl/>
    </w:pPr>
    <w:rPr>
      <w:rFonts w:ascii="Calibri" w:hAnsi="Calibri" w:eastAsia="宋体" w:cs="宋体"/>
      <w:szCs w:val="21"/>
    </w:rPr>
  </w:style>
  <w:style w:type="paragraph" w:styleId="1812">
    <w:name w:val="xl30"/>
    <w:basedOn w:val="1011"/>
    <w:next w:val="1812"/>
    <w:link w:val="1011"/>
    <w:pPr>
      <w:jc w:val="center"/>
      <w:spacing w:before="100" w:after="100"/>
      <w:widowControl/>
      <w:pBdr>
        <w:left w:val="single" w:color="000000" w:sz="6" w:space="0"/>
        <w:bottom w:val="single" w:color="000000" w:sz="6" w:space="0"/>
        <w:right w:val="single" w:color="000000" w:sz="6" w:space="0"/>
      </w:pBdr>
    </w:pPr>
    <w:rPr>
      <w:rFonts w:ascii="宋体" w:hAnsi="宋体" w:eastAsia="宋体" w:cs="Times New Roman"/>
      <w:szCs w:val="20"/>
    </w:rPr>
  </w:style>
  <w:style w:type="paragraph" w:styleId="1813">
    <w:name w:val="纯文本11"/>
    <w:basedOn w:val="1011"/>
    <w:next w:val="1813"/>
    <w:link w:val="1011"/>
    <w:rPr>
      <w:rFonts w:ascii="宋体" w:hAnsi="Courier New" w:eastAsia="宋体" w:cs="Times New Roman"/>
      <w:szCs w:val="20"/>
    </w:rPr>
  </w:style>
  <w:style w:type="paragraph" w:styleId="1814">
    <w:name w:val="样式7"/>
    <w:basedOn w:val="1266"/>
    <w:next w:val="1814"/>
    <w:link w:val="1011"/>
    <w:pPr>
      <w:tabs>
        <w:tab w:val="left" w:pos="1680" w:leader="none"/>
      </w:tabs>
    </w:pPr>
    <w:rPr>
      <w:rFonts w:ascii="仿宋_GB2312" w:hAnsi="宋体" w:eastAsia="仿宋_GB2312" w:cs="Times New Roman"/>
      <w:bCs/>
      <w:sz w:val="24"/>
    </w:rPr>
  </w:style>
  <w:style w:type="paragraph" w:styleId="1815">
    <w:name w:val="xl122"/>
    <w:basedOn w:val="1011"/>
    <w:next w:val="1815"/>
    <w:link w:val="1011"/>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816">
    <w:name w:val="标题 2h2sect"/>
    <w:next w:val="1011"/>
    <w:link w:val="1011"/>
    <w:pPr>
      <w:ind w:firstLine="284"/>
      <w:spacing w:before="120" w:after="120" w:line="360" w:lineRule="auto"/>
      <w:tabs>
        <w:tab w:val="left" w:pos="425" w:leader="none"/>
        <w:tab w:val="left" w:pos="680" w:leader="none"/>
      </w:tabs>
    </w:pPr>
    <w:rPr>
      <w:rFonts w:hAnsi="宋体" w:cs="宋体"/>
      <w:b/>
      <w:bCs/>
      <w:color w:val="000000"/>
      <w:sz w:val="30"/>
      <w:szCs w:val="30"/>
      <w:lang w:val="en-US" w:eastAsia="zh-CN" w:bidi="ar-SA"/>
    </w:rPr>
  </w:style>
  <w:style w:type="paragraph" w:styleId="1817">
    <w:name w:val="正文首行缩进3"/>
    <w:basedOn w:val="1052"/>
    <w:next w:val="1817"/>
    <w:link w:val="1011"/>
    <w:pPr>
      <w:ind w:firstLine="425"/>
      <w:spacing w:after="0" w:line="312" w:lineRule="auto"/>
    </w:pPr>
    <w:rPr>
      <w:rFonts w:ascii="Calibri" w:hAnsi="Calibri" w:eastAsia="宋体" w:cs="Times New Roman"/>
      <w:sz w:val="28"/>
    </w:rPr>
  </w:style>
  <w:style w:type="paragraph" w:styleId="1818">
    <w:name w:val="样式 标题 1 + 段前: 15.6 磅 段后: 7.8 磅 底端: (单实线 自动设置  1.5 磅 行宽) 行距:..."/>
    <w:basedOn w:val="1012"/>
    <w:next w:val="1818"/>
    <w:link w:val="1011"/>
    <w:pPr>
      <w:ind w:left="1197" w:hanging="1239"/>
      <w:spacing w:before="360" w:after="600" w:line="240" w:lineRule="auto"/>
      <w:tabs>
        <w:tab w:val="left" w:pos="1006" w:leader="none"/>
        <w:tab w:val="left" w:pos="1113" w:leader="none"/>
      </w:tabs>
      <w:pBdr>
        <w:bottom w:val="single" w:color="000000" w:sz="12" w:space="1"/>
      </w:pBdr>
    </w:pPr>
    <w:rPr>
      <w:rFonts w:ascii="黑体" w:hAnsi="黑体" w:eastAsia="宋体" w:cs="Times New Roman"/>
      <w:sz w:val="28"/>
      <w:szCs w:val="36"/>
    </w:rPr>
  </w:style>
  <w:style w:type="paragraph" w:styleId="1819">
    <w:name w:val="xl84"/>
    <w:basedOn w:val="1011"/>
    <w:next w:val="1819"/>
    <w:link w:val="1011"/>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820">
    <w:name w:val="xl118"/>
    <w:basedOn w:val="1011"/>
    <w:next w:val="1820"/>
    <w:link w:val="1011"/>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821">
    <w:name w:val="xl24"/>
    <w:basedOn w:val="1011"/>
    <w:next w:val="1821"/>
    <w:link w:val="1011"/>
    <w:pPr>
      <w:jc w:val="center"/>
      <w:spacing w:before="100" w:beforeAutospacing="1" w:after="100" w:afterAutospacing="1"/>
      <w:widowControl/>
    </w:pPr>
    <w:rPr>
      <w:rFonts w:ascii="宋体" w:hAnsi="宋体" w:eastAsia="宋体" w:cs="Times New Roman"/>
      <w:sz w:val="24"/>
    </w:rPr>
  </w:style>
  <w:style w:type="paragraph" w:styleId="1822">
    <w:name w:val="我的表格文字"/>
    <w:basedOn w:val="1253"/>
    <w:next w:val="1822"/>
    <w:link w:val="1011"/>
    <w:pPr>
      <w:ind w:firstLine="0"/>
      <w:jc w:val="both"/>
      <w:spacing w:after="0" w:line="240" w:lineRule="auto"/>
    </w:pPr>
    <w:rPr>
      <w:rFonts w:ascii="Calibri" w:hAnsi="Calibri" w:eastAsia="宋体" w:cs="Times New Roman"/>
      <w:sz w:val="28"/>
      <w:lang w:bidi="ar-SA"/>
    </w:rPr>
  </w:style>
  <w:style w:type="paragraph" w:styleId="1823">
    <w:name w:val="批注主题2"/>
    <w:basedOn w:val="1048"/>
    <w:next w:val="1048"/>
    <w:link w:val="1011"/>
    <w:pPr>
      <w:spacing w:line="360" w:lineRule="auto"/>
    </w:pPr>
    <w:rPr>
      <w:rFonts w:ascii="Calibri" w:hAnsi="Calibri" w:eastAsia="宋体" w:cs="Times New Roman"/>
      <w:b/>
      <w:bCs/>
      <w:sz w:val="24"/>
      <w:szCs w:val="20"/>
    </w:rPr>
  </w:style>
  <w:style w:type="paragraph" w:styleId="1824">
    <w:name w:val="xl137"/>
    <w:basedOn w:val="1011"/>
    <w:next w:val="1824"/>
    <w:link w:val="1011"/>
    <w:pPr>
      <w:jc w:val="left"/>
      <w:spacing w:before="100" w:beforeAutospacing="1" w:after="100" w:afterAutospacing="1"/>
      <w:widowControl/>
      <w:pBdr>
        <w:top w:val="single" w:color="000000" w:sz="4" w:space="0"/>
      </w:pBdr>
    </w:pPr>
    <w:rPr>
      <w:rFonts w:ascii="宋体" w:hAnsi="宋体" w:eastAsia="宋体" w:cs="宋体"/>
      <w:sz w:val="24"/>
    </w:rPr>
  </w:style>
  <w:style w:type="paragraph" w:styleId="1825">
    <w:name w:val="xl173"/>
    <w:basedOn w:val="1011"/>
    <w:next w:val="1825"/>
    <w:link w:val="1011"/>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826">
    <w:name w:val="Char Char Char Char Char Char Char Char Char Char Char Char Char Char Char Char Char Char Char Char"/>
    <w:basedOn w:val="1011"/>
    <w:next w:val="1826"/>
    <w:link w:val="1011"/>
    <w:pPr>
      <w:ind w:firstLine="200"/>
      <w:spacing w:line="360" w:lineRule="auto"/>
    </w:pPr>
    <w:rPr>
      <w:rFonts w:ascii="宋体" w:hAnsi="宋体" w:eastAsia="宋体" w:cs="宋体"/>
      <w:sz w:val="24"/>
    </w:rPr>
  </w:style>
  <w:style w:type="paragraph" w:styleId="1827">
    <w:name w:val="xl172"/>
    <w:basedOn w:val="1011"/>
    <w:next w:val="1827"/>
    <w:link w:val="1011"/>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828">
    <w:name w:val="xl150"/>
    <w:basedOn w:val="1011"/>
    <w:next w:val="1828"/>
    <w:link w:val="1011"/>
    <w:pPr>
      <w:jc w:val="center"/>
      <w:spacing w:before="100" w:beforeAutospacing="1" w:after="100" w:afterAutospacing="1"/>
      <w:shd w:val="clear" w:color="000000" w:fill="f2f2f2"/>
      <w:widowControl/>
      <w:pBdr>
        <w:top w:val="single" w:color="7030A0" w:sz="8" w:space="0"/>
        <w:right w:val="single" w:color="000000" w:sz="4" w:space="0"/>
      </w:pBdr>
    </w:pPr>
    <w:rPr>
      <w:rFonts w:ascii="宋体" w:hAnsi="宋体" w:eastAsia="宋体" w:cs="宋体"/>
      <w:b/>
      <w:bCs/>
      <w:color w:val="ff0000"/>
      <w:sz w:val="24"/>
    </w:rPr>
  </w:style>
  <w:style w:type="paragraph" w:styleId="1829">
    <w:name w:val="xl183"/>
    <w:basedOn w:val="1011"/>
    <w:next w:val="1829"/>
    <w:link w:val="1011"/>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830">
    <w:name w:val="正文缩进6"/>
    <w:basedOn w:val="1011"/>
    <w:next w:val="1830"/>
    <w:link w:val="1011"/>
    <w:pPr>
      <w:ind w:firstLine="420"/>
    </w:pPr>
    <w:rPr>
      <w:rFonts w:ascii="Calibri" w:hAnsi="Calibri" w:eastAsia="宋体" w:cs="Times New Roman"/>
      <w:sz w:val="24"/>
    </w:rPr>
  </w:style>
  <w:style w:type="paragraph" w:styleId="1831">
    <w:name w:val="格式2"/>
    <w:next w:val="1831"/>
    <w:link w:val="1011"/>
    <w:pPr>
      <w:jc w:val="both"/>
      <w:spacing w:before="50" w:line="440" w:lineRule="exact"/>
      <w:widowControl w:val="off"/>
    </w:pPr>
    <w:rPr>
      <w:sz w:val="24"/>
      <w:lang w:val="en-US" w:eastAsia="zh-CN" w:bidi="ar-SA"/>
    </w:rPr>
  </w:style>
  <w:style w:type="paragraph" w:styleId="1832">
    <w:name w:val="Char2"/>
    <w:basedOn w:val="1011"/>
    <w:next w:val="1832"/>
    <w:link w:val="1011"/>
    <w:pPr>
      <w:jc w:val="left"/>
      <w:spacing w:after="160" w:line="240" w:lineRule="exact"/>
      <w:widowControl/>
    </w:pPr>
    <w:rPr>
      <w:rFonts w:ascii="Arial" w:hAnsi="Arial" w:eastAsia="宋体" w:cs="Times New Roman"/>
      <w:sz w:val="22"/>
      <w:szCs w:val="22"/>
      <w:lang w:eastAsia="en-US"/>
    </w:rPr>
  </w:style>
  <w:style w:type="paragraph" w:styleId="1833">
    <w:name w:val="正文 1"/>
    <w:basedOn w:val="1011"/>
    <w:next w:val="1833"/>
    <w:link w:val="1011"/>
    <w:pPr>
      <w:numPr>
        <w:ilvl w:val="0"/>
        <w:numId w:val="2"/>
      </w:numPr>
      <w:ind w:left="1418" w:firstLine="0"/>
      <w:spacing w:before="80" w:after="80" w:line="360" w:lineRule="auto"/>
      <w:widowControl/>
    </w:pPr>
    <w:rPr>
      <w:rFonts w:ascii="Calibri" w:hAnsi="Calibri" w:eastAsia="宋体" w:cs="Times New Roman"/>
      <w:szCs w:val="20"/>
    </w:rPr>
  </w:style>
  <w:style w:type="paragraph" w:styleId="1834">
    <w:name w:val="正文段"/>
    <w:basedOn w:val="1011"/>
    <w:next w:val="1834"/>
    <w:link w:val="1011"/>
    <w:pPr>
      <w:spacing w:after="240" w:line="360" w:lineRule="atLeast"/>
      <w:widowControl/>
    </w:pPr>
    <w:rPr>
      <w:rFonts w:ascii="宋体" w:hAnsi="Calibri" w:eastAsia="宋体" w:cs="Times New Roman"/>
      <w:sz w:val="24"/>
      <w:szCs w:val="20"/>
    </w:rPr>
  </w:style>
  <w:style w:type="paragraph" w:styleId="1835">
    <w:name w:val="Char Char Char Char2"/>
    <w:basedOn w:val="1011"/>
    <w:next w:val="1835"/>
    <w:link w:val="1011"/>
    <w:rPr>
      <w:rFonts w:ascii="Calibri" w:hAnsi="Calibri" w:eastAsia="宋体" w:cs="Times New Roman"/>
    </w:rPr>
  </w:style>
  <w:style w:type="paragraph" w:styleId="1836">
    <w:name w:val="样式 样式 标题 5 + (西文) Century Gothic2 + 段前: 0.5 行 段后: 0.5 行"/>
    <w:basedOn w:val="1768"/>
    <w:next w:val="1836"/>
    <w:link w:val="1011"/>
    <w:pPr>
      <w:ind w:left="0" w:firstLine="1700"/>
      <w:tabs>
        <w:tab w:val="left" w:pos="567" w:leader="none"/>
        <w:tab w:val="left" w:pos="2100" w:leader="none"/>
      </w:tabs>
    </w:pPr>
    <w:rPr>
      <w:rFonts w:ascii="Calibri" w:hAnsi="Calibri" w:eastAsia="宋体" w:cs="宋体"/>
      <w:szCs w:val="20"/>
    </w:rPr>
  </w:style>
  <w:style w:type="paragraph" w:styleId="1837">
    <w:name w:val="TOC 标题2"/>
    <w:basedOn w:val="1012"/>
    <w:next w:val="1011"/>
    <w:link w:val="1011"/>
    <w:pPr>
      <w:jc w:val="left"/>
      <w:spacing w:before="480" w:after="0" w:line="276" w:lineRule="auto"/>
      <w:widowControl/>
      <w:outlineLvl w:val="9"/>
    </w:pPr>
    <w:rPr>
      <w:rFonts w:ascii="Cambria" w:hAnsi="Cambria" w:eastAsia="宋体" w:cs="Times New Roman"/>
      <w:color w:val="365f91"/>
      <w:sz w:val="28"/>
      <w:szCs w:val="28"/>
    </w:rPr>
  </w:style>
  <w:style w:type="paragraph" w:styleId="1838">
    <w:name w:val="样式 Century Gothic 四号 行距: 最小值 26 磅"/>
    <w:basedOn w:val="1011"/>
    <w:next w:val="1838"/>
    <w:link w:val="1011"/>
    <w:pPr>
      <w:ind w:firstLine="200"/>
      <w:spacing w:line="360" w:lineRule="auto"/>
    </w:pPr>
    <w:rPr>
      <w:rFonts w:ascii="Century Gothic" w:hAnsi="Century Gothic" w:eastAsia="宋体" w:cs="宋体"/>
      <w:sz w:val="28"/>
      <w:szCs w:val="20"/>
    </w:rPr>
  </w:style>
  <w:style w:type="paragraph" w:styleId="1839">
    <w:name w:val="xl105"/>
    <w:basedOn w:val="1011"/>
    <w:next w:val="1839"/>
    <w:link w:val="1011"/>
    <w:pPr>
      <w:jc w:val="left"/>
      <w:spacing w:before="100" w:beforeAutospacing="1" w:after="100" w:afterAutospacing="1"/>
      <w:widowControl/>
    </w:pPr>
    <w:rPr>
      <w:rFonts w:ascii="宋体" w:hAnsi="宋体" w:eastAsia="宋体" w:cs="宋体"/>
      <w:color w:val="ff0000"/>
      <w:sz w:val="24"/>
    </w:rPr>
  </w:style>
  <w:style w:type="paragraph" w:styleId="1840">
    <w:name w:val="表格3"/>
    <w:basedOn w:val="1011"/>
    <w:next w:val="1840"/>
    <w:link w:val="1011"/>
    <w:pPr>
      <w:spacing w:line="420" w:lineRule="atLeast"/>
    </w:pPr>
    <w:rPr>
      <w:rFonts w:ascii="Calibri" w:hAnsi="Calibri" w:eastAsia="楷体" w:cs="Times New Roman"/>
      <w:szCs w:val="20"/>
    </w:rPr>
  </w:style>
  <w:style w:type="paragraph" w:styleId="1841">
    <w:name w:val="列表编号 51"/>
    <w:basedOn w:val="1011"/>
    <w:next w:val="1841"/>
    <w:link w:val="1011"/>
    <w:pPr>
      <w:numPr>
        <w:ilvl w:val="0"/>
        <w:numId w:val="26"/>
      </w:numPr>
      <w:tabs>
        <w:tab w:val="left" w:pos="2040" w:leader="none"/>
      </w:tabs>
    </w:pPr>
    <w:rPr>
      <w:rFonts w:ascii="Calibri" w:hAnsi="Calibri" w:eastAsia="宋体" w:cs="Times New Roman"/>
    </w:rPr>
  </w:style>
  <w:style w:type="paragraph" w:styleId="1842">
    <w:name w:val="正文段落"/>
    <w:next w:val="1842"/>
    <w:link w:val="1011"/>
    <w:pPr>
      <w:ind w:left="45" w:firstLine="496"/>
      <w:jc w:val="both"/>
      <w:spacing w:before="93" w:after="62" w:line="360" w:lineRule="auto"/>
      <w:widowControl w:val="off"/>
    </w:pPr>
    <w:rPr>
      <w:spacing w:val="4"/>
      <w:sz w:val="24"/>
      <w:szCs w:val="24"/>
      <w:lang w:val="en-US" w:eastAsia="zh-CN" w:bidi="ar-SA"/>
    </w:rPr>
  </w:style>
  <w:style w:type="paragraph" w:styleId="1843">
    <w:name w:val="书 正文"/>
    <w:basedOn w:val="1011"/>
    <w:next w:val="1843"/>
    <w:link w:val="1011"/>
    <w:pPr>
      <w:ind w:firstLine="425"/>
      <w:spacing w:line="300" w:lineRule="auto"/>
    </w:pPr>
    <w:rPr>
      <w:rFonts w:ascii="宋体" w:hAnsi="Calibri" w:eastAsia="宋体" w:cs="Times New Roman"/>
      <w:szCs w:val="21"/>
    </w:rPr>
  </w:style>
  <w:style w:type="paragraph" w:styleId="1844">
    <w:name w:val="格式4"/>
    <w:basedOn w:val="1011"/>
    <w:next w:val="1844"/>
    <w:link w:val="1011"/>
    <w:pPr>
      <w:ind w:left="990" w:hanging="360"/>
      <w:spacing w:line="420" w:lineRule="exact"/>
    </w:pPr>
    <w:rPr>
      <w:rFonts w:ascii="宋体" w:hAnsi="宋体" w:eastAsia="宋体" w:cs="Times New Roman"/>
      <w:color w:val="000000"/>
      <w:sz w:val="24"/>
      <w:szCs w:val="20"/>
    </w:rPr>
  </w:style>
  <w:style w:type="paragraph" w:styleId="1845">
    <w:name w:val="样式 正文缩进正文（首行缩进两字）表正文正文非缩进特点段1正文不缩进特点 CharALT+Z水上软件标题4...3"/>
    <w:basedOn w:val="1140"/>
    <w:next w:val="1845"/>
    <w:link w:val="1011"/>
    <w:pPr>
      <w:ind w:firstLine="0"/>
      <w:spacing w:line="360" w:lineRule="auto"/>
    </w:pPr>
    <w:rPr>
      <w:rFonts w:ascii="Times New Roman" w:hAnsi="Times New Roman" w:eastAsia="宋体" w:cs="宋体"/>
      <w:sz w:val="28"/>
      <w:szCs w:val="20"/>
    </w:rPr>
  </w:style>
  <w:style w:type="paragraph" w:styleId="1846">
    <w:name w:val="样式 标题 5 + 段前: 0.5 行 段后: 0.5 行1"/>
    <w:basedOn w:val="1016"/>
    <w:next w:val="1846"/>
    <w:link w:val="1011"/>
    <w:pPr>
      <w:ind w:left="264" w:hanging="84"/>
      <w:tabs>
        <w:tab w:val="left" w:pos="264" w:leader="none"/>
        <w:tab w:val="left" w:pos="2100" w:leader="none"/>
      </w:tabs>
    </w:pPr>
    <w:rPr>
      <w:rFonts w:ascii="黑体" w:hAnsi="Calibri" w:eastAsia="黑体" w:cs="宋体"/>
      <w:b w:val="0"/>
      <w:bCs w:val="0"/>
      <w:szCs w:val="20"/>
    </w:rPr>
  </w:style>
  <w:style w:type="paragraph" w:styleId="1847">
    <w:name w:val="列表编号 31"/>
    <w:basedOn w:val="1011"/>
    <w:next w:val="1847"/>
    <w:link w:val="1011"/>
    <w:pPr>
      <w:numPr>
        <w:ilvl w:val="0"/>
        <w:numId w:val="27"/>
      </w:numPr>
      <w:tabs>
        <w:tab w:val="left" w:pos="1200" w:leader="none"/>
      </w:tabs>
    </w:pPr>
    <w:rPr>
      <w:rFonts w:ascii="Calibri" w:hAnsi="Calibri" w:eastAsia="宋体" w:cs="Times New Roman"/>
    </w:rPr>
  </w:style>
  <w:style w:type="paragraph" w:styleId="1848">
    <w:name w:val="图案标题"/>
    <w:basedOn w:val="1011"/>
    <w:next w:val="1848"/>
    <w:link w:val="1011"/>
    <w:pPr>
      <w:ind w:left="700" w:hanging="500"/>
      <w:spacing w:line="312" w:lineRule="auto"/>
      <w:tabs>
        <w:tab w:val="left" w:pos="1200" w:leader="none"/>
      </w:tabs>
    </w:pPr>
    <w:rPr>
      <w:rFonts w:ascii="Calibri" w:hAnsi="Calibri" w:eastAsia="宋体" w:cs="Times New Roman"/>
      <w:sz w:val="24"/>
      <w:szCs w:val="20"/>
    </w:rPr>
  </w:style>
  <w:style w:type="paragraph" w:styleId="1849">
    <w:name w:val="xl131"/>
    <w:basedOn w:val="1011"/>
    <w:next w:val="1849"/>
    <w:link w:val="1011"/>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850">
    <w:name w:val="样式 标题 3Bold Headbhlevel_3PIM 3H3Level 3 Headsect1.2.3h3..."/>
    <w:basedOn w:val="1014"/>
    <w:next w:val="1850"/>
    <w:link w:val="1011"/>
    <w:pPr>
      <w:ind w:left="833"/>
      <w:jc w:val="left"/>
      <w:spacing w:after="0" w:line="240" w:lineRule="auto"/>
      <w:tabs>
        <w:tab w:val="left" w:pos="5387" w:leader="none"/>
      </w:tabs>
    </w:pPr>
    <w:rPr>
      <w:rFonts w:ascii="Arial" w:hAnsi="Arial" w:eastAsia="宋体" w:cs="Times New Roman"/>
      <w:b w:val="0"/>
      <w:bCs/>
      <w:color w:val="000000"/>
      <w:szCs w:val="28"/>
    </w:rPr>
  </w:style>
  <w:style w:type="paragraph" w:styleId="1851">
    <w:name w:val="xl156"/>
    <w:basedOn w:val="1011"/>
    <w:next w:val="1851"/>
    <w:link w:val="1011"/>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sz w:val="24"/>
    </w:rPr>
  </w:style>
  <w:style w:type="paragraph" w:styleId="1852">
    <w:name w:val="xl127"/>
    <w:basedOn w:val="1011"/>
    <w:next w:val="1852"/>
    <w:link w:val="1011"/>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color w:val="ff0000"/>
      <w:sz w:val="24"/>
    </w:rPr>
  </w:style>
  <w:style w:type="paragraph" w:styleId="1853">
    <w:name w:val="样式18"/>
    <w:basedOn w:val="1014"/>
    <w:next w:val="1011"/>
    <w:link w:val="1011"/>
    <w:rPr>
      <w:rFonts w:ascii="Calibri" w:hAnsi="Calibri" w:eastAsia="宋体" w:cs="Times New Roman"/>
      <w:sz w:val="21"/>
    </w:rPr>
  </w:style>
  <w:style w:type="paragraph" w:styleId="1854">
    <w:name w:val="正文123"/>
    <w:basedOn w:val="1011"/>
    <w:next w:val="1854"/>
    <w:link w:val="1011"/>
    <w:pPr>
      <w:ind w:firstLine="200"/>
      <w:spacing w:line="360" w:lineRule="auto"/>
    </w:pPr>
    <w:rPr>
      <w:rFonts w:ascii="Calibri" w:hAnsi="Calibri" w:eastAsia="宋体" w:cs="Times New Roman"/>
      <w:sz w:val="24"/>
      <w:szCs w:val="22"/>
    </w:rPr>
  </w:style>
  <w:style w:type="paragraph" w:styleId="1855">
    <w:name w:val="列出段落8"/>
    <w:basedOn w:val="1011"/>
    <w:next w:val="1855"/>
    <w:link w:val="1011"/>
    <w:pPr>
      <w:ind w:firstLine="420"/>
    </w:pPr>
    <w:rPr>
      <w:rFonts w:ascii="Calibri" w:hAnsi="Calibri" w:eastAsia="宋体" w:cs="Times New Roman"/>
      <w:szCs w:val="22"/>
    </w:rPr>
  </w:style>
  <w:style w:type="paragraph" w:styleId="1856">
    <w:name w:val="简单回函地址"/>
    <w:basedOn w:val="1011"/>
    <w:next w:val="1856"/>
    <w:link w:val="1011"/>
    <w:pPr>
      <w:spacing w:line="312" w:lineRule="atLeast"/>
    </w:pPr>
    <w:rPr>
      <w:rFonts w:ascii="宋体" w:hAnsi="Century Schoolbook" w:eastAsia="宋体" w:cs="Times New Roman"/>
      <w:sz w:val="28"/>
      <w:szCs w:val="20"/>
    </w:rPr>
  </w:style>
  <w:style w:type="paragraph" w:styleId="1857">
    <w:name w:val="列表段落1"/>
    <w:basedOn w:val="1011"/>
    <w:next w:val="1857"/>
    <w:link w:val="1011"/>
    <w:uiPriority w:val="34"/>
    <w:qFormat/>
    <w:pPr>
      <w:ind w:firstLine="420"/>
    </w:pPr>
  </w:style>
  <w:style w:type="paragraph" w:styleId="1858">
    <w:name w:val="标题2(第4篇)"/>
    <w:basedOn w:val="1011"/>
    <w:next w:val="1858"/>
    <w:link w:val="1011"/>
    <w:pPr>
      <w:jc w:val="center"/>
    </w:pPr>
    <w:rPr>
      <w:rFonts w:ascii="Calibri" w:hAnsi="Calibri" w:eastAsia="仿宋_GB2312" w:cs="Times New Roman"/>
      <w:b/>
      <w:sz w:val="32"/>
    </w:rPr>
  </w:style>
  <w:style w:type="paragraph" w:styleId="1859">
    <w:name w:val=" Char Char Char Char Char Char Char Char Char Char"/>
    <w:basedOn w:val="1011"/>
    <w:next w:val="1859"/>
    <w:link w:val="1011"/>
    <w:pPr>
      <w:numPr>
        <w:ilvl w:val="0"/>
        <w:numId w:val="1"/>
      </w:numPr>
      <w:tabs>
        <w:tab w:val="left" w:pos="360" w:leader="none"/>
      </w:tabs>
    </w:pPr>
    <w:rPr>
      <w:rFonts w:ascii="Calibri" w:hAnsi="Calibri" w:eastAsia="宋体" w:cs="Times New Roman"/>
      <w:sz w:val="24"/>
    </w:rPr>
  </w:style>
  <w:style w:type="paragraph" w:styleId="1860">
    <w:name w:val="xl111"/>
    <w:basedOn w:val="1011"/>
    <w:next w:val="1860"/>
    <w:link w:val="1011"/>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61">
    <w:name w:val="样式 样式 (中文) 黑体 四号 加粗 居中 行距: 多倍行距 1.25 字行 + 左侧:  2 字符"/>
    <w:basedOn w:val="1013"/>
    <w:next w:val="1861"/>
    <w:link w:val="1011"/>
    <w:pPr>
      <w:ind w:left="400"/>
      <w:keepLines/>
      <w:keepNext/>
      <w:spacing w:before="260" w:after="260" w:line="416" w:lineRule="auto"/>
      <w:tabs>
        <w:tab w:val="left" w:pos="840" w:leader="none"/>
      </w:tabs>
    </w:pPr>
    <w:rPr>
      <w:rFonts w:ascii="Arial" w:hAnsi="Arial" w:eastAsia="黑体" w:cs="Times New Roman"/>
      <w:sz w:val="32"/>
      <w:szCs w:val="20"/>
    </w:rPr>
  </w:style>
  <w:style w:type="paragraph" w:styleId="1862">
    <w:name w:val="TOC Heading"/>
    <w:basedOn w:val="1012"/>
    <w:next w:val="1011"/>
    <w:link w:val="1011"/>
    <w:pPr>
      <w:jc w:val="left"/>
      <w:spacing w:before="480" w:after="0" w:line="276" w:lineRule="auto"/>
      <w:widowControl/>
      <w:outlineLvl w:val="9"/>
    </w:pPr>
    <w:rPr>
      <w:rFonts w:ascii="Cambria" w:hAnsi="Cambria" w:eastAsia="宋体" w:cs="Times New Roman"/>
      <w:color w:val="365f91"/>
      <w:sz w:val="28"/>
      <w:szCs w:val="28"/>
    </w:rPr>
  </w:style>
  <w:style w:type="paragraph" w:styleId="1863">
    <w:name w:val="GLL标题1"/>
    <w:basedOn w:val="1012"/>
    <w:next w:val="1863"/>
    <w:link w:val="1011"/>
    <w:pPr>
      <w:numPr>
        <w:ilvl w:val="0"/>
        <w:numId w:val="0"/>
      </w:numPr>
      <w:jc w:val="left"/>
      <w:spacing w:line="240" w:lineRule="auto"/>
      <w:tabs>
        <w:tab w:val="left" w:pos="420" w:leader="none"/>
      </w:tabs>
    </w:pPr>
    <w:rPr>
      <w:rFonts w:ascii="黑体" w:hAnsi="黑体" w:eastAsia="宋体" w:cs="Times New Roman"/>
      <w:b w:val="0"/>
      <w:sz w:val="30"/>
      <w:szCs w:val="30"/>
    </w:rPr>
  </w:style>
  <w:style w:type="paragraph" w:styleId="1864">
    <w:name w:val="xl73"/>
    <w:basedOn w:val="1011"/>
    <w:next w:val="1864"/>
    <w:link w:val="10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865">
    <w:name w:val=" Char Char Char1 Char Char Char Char Char Char Char Char Char Char Char Char Char Char Char Char Char Char Char"/>
    <w:basedOn w:val="1011"/>
    <w:next w:val="1865"/>
    <w:link w:val="1011"/>
    <w:rPr>
      <w:rFonts w:ascii="Calibri" w:hAnsi="Calibri" w:eastAsia="宋体" w:cs="Times New Roman"/>
    </w:rPr>
  </w:style>
  <w:style w:type="paragraph" w:styleId="1866">
    <w:name w:val="xl180"/>
    <w:basedOn w:val="1011"/>
    <w:next w:val="1866"/>
    <w:link w:val="1011"/>
    <w:pPr>
      <w:jc w:val="left"/>
      <w:spacing w:before="100" w:beforeAutospacing="1" w:after="100" w:afterAutospacing="1"/>
      <w:shd w:val="clear" w:color="000000" w:fill="c5d9f1"/>
      <w:widowControl/>
      <w:pBdr>
        <w:bottom w:val="single" w:color="000000" w:sz="4" w:space="0"/>
      </w:pBdr>
    </w:pPr>
    <w:rPr>
      <w:rFonts w:ascii="宋体" w:hAnsi="宋体" w:eastAsia="宋体" w:cs="宋体"/>
      <w:b/>
      <w:bCs/>
      <w:sz w:val="36"/>
      <w:szCs w:val="36"/>
    </w:rPr>
  </w:style>
  <w:style w:type="paragraph" w:styleId="1867">
    <w:name w:val="xl124"/>
    <w:basedOn w:val="1011"/>
    <w:next w:val="1867"/>
    <w:link w:val="1011"/>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868">
    <w:name w:val="xl102"/>
    <w:basedOn w:val="1011"/>
    <w:next w:val="1868"/>
    <w:link w:val="101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69">
    <w:name w:val="my（1）"/>
    <w:basedOn w:val="1398"/>
    <w:next w:val="1869"/>
    <w:link w:val="1011"/>
    <w:pPr>
      <w:numPr>
        <w:ilvl w:val="0"/>
        <w:numId w:val="28"/>
      </w:numPr>
      <w:ind w:left="935" w:firstLine="0"/>
      <w:spacing w:before="156" w:after="156" w:line="240" w:lineRule="auto"/>
      <w:tabs>
        <w:tab w:val="left" w:pos="0" w:leader="none"/>
        <w:tab w:val="left" w:pos="426" w:leader="none"/>
        <w:tab w:val="left" w:pos="935" w:leader="none"/>
      </w:tabs>
    </w:pPr>
    <w:rPr>
      <w:rFonts w:ascii="Calibri" w:hAnsi="Calibri" w:eastAsia="宋体" w:cs="Times New Roman"/>
    </w:rPr>
  </w:style>
  <w:style w:type="paragraph" w:styleId="1870">
    <w:name w:val="xl98"/>
    <w:basedOn w:val="1011"/>
    <w:next w:val="1870"/>
    <w:link w:val="10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71">
    <w:name w:val="p3"/>
    <w:basedOn w:val="1011"/>
    <w:next w:val="1871"/>
    <w:link w:val="1011"/>
    <w:pPr>
      <w:jc w:val="left"/>
      <w:widowControl/>
    </w:pPr>
    <w:rPr>
      <w:rFonts w:ascii="Helvetica Neue" w:hAnsi="Helvetica Neue" w:eastAsia="等线" w:cs="Times New Roman"/>
      <w:color w:val="454545"/>
      <w:sz w:val="18"/>
      <w:szCs w:val="18"/>
    </w:rPr>
  </w:style>
  <w:style w:type="paragraph" w:styleId="1872">
    <w:name w:val=" Char Char Char1 Char Char Char Char"/>
    <w:basedOn w:val="1011"/>
    <w:next w:val="1872"/>
    <w:link w:val="1011"/>
    <w:pPr>
      <w:jc w:val="left"/>
      <w:spacing w:after="160" w:line="240" w:lineRule="exact"/>
      <w:widowControl/>
    </w:pPr>
    <w:rPr>
      <w:rFonts w:ascii="Calibri" w:hAnsi="Calibri" w:eastAsia="宋体" w:cs="Times New Roman"/>
      <w:sz w:val="24"/>
      <w:szCs w:val="20"/>
    </w:rPr>
  </w:style>
  <w:style w:type="paragraph" w:styleId="1873">
    <w:name w:val="xl26"/>
    <w:basedOn w:val="1011"/>
    <w:next w:val="1873"/>
    <w:link w:val="1011"/>
    <w:pPr>
      <w:jc w:val="left"/>
      <w:spacing w:before="100" w:beforeAutospacing="1" w:after="100" w:afterAutospacing="1"/>
      <w:widowControl/>
    </w:pPr>
    <w:rPr>
      <w:rFonts w:ascii="宋体" w:hAnsi="宋体" w:eastAsia="宋体" w:cs="Times New Roman"/>
      <w:sz w:val="28"/>
      <w:szCs w:val="28"/>
    </w:rPr>
  </w:style>
  <w:style w:type="paragraph" w:styleId="1874">
    <w:name w:val="封二"/>
    <w:basedOn w:val="1011"/>
    <w:next w:val="1874"/>
    <w:link w:val="1011"/>
    <w:pPr>
      <w:ind w:firstLine="425"/>
      <w:spacing w:line="360" w:lineRule="auto"/>
    </w:pPr>
    <w:rPr>
      <w:rFonts w:ascii="Calibri" w:hAnsi="Calibri" w:eastAsia="幼圆" w:cs="Times New Roman"/>
      <w:sz w:val="32"/>
      <w:szCs w:val="20"/>
    </w:rPr>
  </w:style>
  <w:style w:type="paragraph" w:styleId="1875">
    <w:name w:val="Char Char Char1 Char"/>
    <w:basedOn w:val="1013"/>
    <w:next w:val="1011"/>
    <w:link w:val="1011"/>
    <w:pPr>
      <w:jc w:val="left"/>
      <w:keepLines/>
      <w:keepNext/>
      <w:spacing w:before="120" w:after="120" w:line="240" w:lineRule="auto"/>
      <w:tabs>
        <w:tab w:val="left" w:pos="840" w:leader="none"/>
      </w:tabs>
    </w:pPr>
    <w:rPr>
      <w:rFonts w:ascii="Arial" w:hAnsi="Arial" w:eastAsia="黑体" w:cs="Times New Roman"/>
      <w:sz w:val="32"/>
      <w:szCs w:val="20"/>
    </w:rPr>
  </w:style>
  <w:style w:type="paragraph" w:styleId="1876">
    <w:name w:val="日期1"/>
    <w:basedOn w:val="1011"/>
    <w:next w:val="1011"/>
    <w:link w:val="1011"/>
    <w:rPr>
      <w:rFonts w:ascii="Calibri" w:hAnsi="Calibri" w:eastAsia="宋体" w:cs="Times New Roman"/>
      <w:sz w:val="20"/>
    </w:rPr>
  </w:style>
  <w:style w:type="paragraph" w:styleId="1877">
    <w:name w:val="xl69"/>
    <w:basedOn w:val="1011"/>
    <w:next w:val="1877"/>
    <w:link w:val="10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78">
    <w:name w:val="Normal1"/>
    <w:next w:val="1878"/>
    <w:link w:val="1011"/>
    <w:pPr>
      <w:jc w:val="both"/>
      <w:spacing w:line="312" w:lineRule="atLeast"/>
      <w:widowControl w:val="off"/>
    </w:pPr>
    <w:rPr>
      <w:rFonts w:ascii="宋体"/>
      <w:sz w:val="34"/>
      <w:lang w:val="en-US" w:eastAsia="zh-CN" w:bidi="ar-SA"/>
    </w:rPr>
  </w:style>
  <w:style w:type="paragraph" w:styleId="1879">
    <w:name w:val="样式13"/>
    <w:basedOn w:val="1013"/>
    <w:next w:val="1879"/>
    <w:link w:val="1011"/>
    <w:pPr>
      <w:ind w:left="840" w:hanging="420"/>
      <w:keepLines/>
      <w:keepNext/>
      <w:spacing w:before="260" w:after="260"/>
      <w:tabs>
        <w:tab w:val="left" w:pos="840" w:leader="none"/>
      </w:tabs>
    </w:pPr>
    <w:rPr>
      <w:rFonts w:ascii="Calibri" w:hAnsi="Calibri" w:eastAsia="宋体" w:cs="Times New Roman"/>
      <w:bCs/>
      <w:sz w:val="28"/>
      <w:szCs w:val="32"/>
    </w:rPr>
  </w:style>
  <w:style w:type="paragraph" w:styleId="1880">
    <w:name w:val="xl75"/>
    <w:basedOn w:val="1011"/>
    <w:next w:val="1880"/>
    <w:link w:val="101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881">
    <w:name w:val="图表"/>
    <w:basedOn w:val="1011"/>
    <w:next w:val="1881"/>
    <w:link w:val="1011"/>
    <w:pPr>
      <w:jc w:val="center"/>
    </w:pPr>
    <w:rPr>
      <w:rFonts w:ascii="宋体" w:hAnsi="宋体" w:eastAsia="宋体" w:cs="Times New Roman"/>
      <w:sz w:val="24"/>
      <w:szCs w:val="20"/>
    </w:rPr>
  </w:style>
  <w:style w:type="paragraph" w:styleId="1882">
    <w:name w:val="正文首行缩进2"/>
    <w:basedOn w:val="1011"/>
    <w:next w:val="1882"/>
    <w:link w:val="1011"/>
    <w:pPr>
      <w:ind w:firstLine="200"/>
      <w:jc w:val="left"/>
      <w:spacing w:line="360" w:lineRule="auto"/>
      <w:widowControl/>
    </w:pPr>
    <w:rPr>
      <w:rFonts w:ascii="Calibri" w:hAnsi="Calibri" w:eastAsia="宋体" w:cs="Times New Roman"/>
      <w:sz w:val="24"/>
      <w:szCs w:val="22"/>
    </w:rPr>
  </w:style>
  <w:style w:type="paragraph" w:styleId="1883">
    <w:name w:val="Item Step in Table"/>
    <w:next w:val="1883"/>
    <w:link w:val="1011"/>
    <w:pPr>
      <w:numPr>
        <w:ilvl w:val="0"/>
        <w:numId w:val="4"/>
      </w:numPr>
      <w:jc w:val="both"/>
      <w:spacing w:before="40" w:after="40"/>
      <w:tabs>
        <w:tab w:val="left" w:pos="960" w:leader="none"/>
      </w:tabs>
    </w:pPr>
    <w:rPr>
      <w:rFonts w:ascii="Arial" w:hAnsi="Arial" w:cs="Arial"/>
      <w:sz w:val="18"/>
      <w:szCs w:val="18"/>
      <w:lang w:val="en-US" w:eastAsia="zh-CN" w:bidi="ar-SA"/>
    </w:rPr>
  </w:style>
  <w:style w:type="paragraph" w:styleId="1884">
    <w:name w:val="列出段落_0"/>
    <w:basedOn w:val="1011"/>
    <w:next w:val="1884"/>
    <w:link w:val="1011"/>
    <w:pPr>
      <w:ind w:firstLine="420"/>
    </w:pPr>
    <w:rPr>
      <w:rFonts w:ascii="Calibri" w:hAnsi="Calibri" w:eastAsia="宋体" w:cs="Times New Roman"/>
      <w:szCs w:val="21"/>
    </w:rPr>
  </w:style>
  <w:style w:type="paragraph" w:styleId="1885">
    <w:name w:val="myText"/>
    <w:basedOn w:val="1447"/>
    <w:next w:val="1885"/>
    <w:link w:val="1011"/>
    <w:pPr>
      <w:ind w:firstLine="200"/>
    </w:pPr>
    <w:rPr>
      <w:rFonts w:ascii="Times New Roman" w:hAnsi="Calibri" w:eastAsia="宋体" w:cs="Times New Roman"/>
      <w:szCs w:val="24"/>
    </w:rPr>
  </w:style>
  <w:style w:type="paragraph" w:styleId="1886">
    <w:name w:val="大标题"/>
    <w:basedOn w:val="1011"/>
    <w:next w:val="1886"/>
    <w:link w:val="1011"/>
    <w:pPr>
      <w:jc w:val="center"/>
    </w:pPr>
    <w:rPr>
      <w:rFonts w:ascii="Calibri" w:hAnsi="Calibri" w:eastAsia="黑体" w:cs="宋体"/>
      <w:sz w:val="44"/>
      <w:szCs w:val="20"/>
    </w:rPr>
  </w:style>
  <w:style w:type="paragraph" w:styleId="1887">
    <w:name w:val="小段"/>
    <w:basedOn w:val="1011"/>
    <w:next w:val="1887"/>
    <w:link w:val="1011"/>
    <w:pPr>
      <w:ind w:left="238" w:right="-215" w:firstLine="482"/>
      <w:spacing w:line="312" w:lineRule="atLeast"/>
    </w:pPr>
    <w:rPr>
      <w:rFonts w:ascii="Calibri" w:hAnsi="Calibri" w:eastAsia="宋体" w:cs="Times New Roman"/>
      <w:szCs w:val="20"/>
    </w:rPr>
  </w:style>
  <w:style w:type="paragraph" w:styleId="1888">
    <w:name w:val="样式 标题 4H4Ref Heading 1rh1Heading sqlsect 1.2.3.4bulletbl..."/>
    <w:basedOn w:val="1015"/>
    <w:next w:val="1888"/>
    <w:link w:val="1011"/>
    <w:pPr>
      <w:numPr>
        <w:ilvl w:val="2"/>
        <w:numId w:val="0"/>
      </w:numPr>
      <w:ind w:left="1492" w:hanging="1321"/>
      <w:tabs>
        <w:tab w:val="left" w:pos="1224" w:leader="none"/>
        <w:tab w:val="left" w:pos="1491" w:leader="none"/>
        <w:tab w:val="left" w:pos="1680" w:leader="none"/>
      </w:tabs>
    </w:pPr>
    <w:rPr>
      <w:rFonts w:ascii="Century Gothic" w:hAnsi="Century Gothic" w:eastAsia="Times New Roman" w:cs="Times New Roman"/>
      <w:b w:val="0"/>
    </w:rPr>
  </w:style>
  <w:style w:type="paragraph" w:styleId="1889">
    <w:name w:val="样式8"/>
    <w:basedOn w:val="1030"/>
    <w:next w:val="1889"/>
    <w:link w:val="1011"/>
    <w:pPr>
      <w:numPr>
        <w:ilvl w:val="2"/>
        <w:numId w:val="0"/>
      </w:numPr>
      <w:spacing w:line="360" w:lineRule="auto"/>
    </w:pPr>
    <w:rPr>
      <w:rFonts w:ascii="仿宋_GB2312" w:hAnsi="宋体" w:eastAsia="仿宋_GB2312" w:cs="Times New Roman"/>
    </w:rPr>
  </w:style>
  <w:style w:type="paragraph" w:styleId="1890">
    <w:name w:val="文档头"/>
    <w:basedOn w:val="1011"/>
    <w:next w:val="1890"/>
    <w:link w:val="1011"/>
    <w:pPr>
      <w:ind w:firstLine="510"/>
      <w:spacing w:line="360" w:lineRule="auto"/>
    </w:pPr>
    <w:rPr>
      <w:rFonts w:ascii="宋体" w:hAnsi="Calibri" w:eastAsia="宋体" w:cs="Times New Roman"/>
      <w:sz w:val="24"/>
      <w:szCs w:val="20"/>
    </w:rPr>
  </w:style>
  <w:style w:type="paragraph" w:styleId="1891">
    <w:name w:val="样式 正文缩进正文（首行缩进两字）表正文正文非缩进特点111 + 段前: 0.4 行 段后: 0.4 行 行距: ..."/>
    <w:basedOn w:val="1030"/>
    <w:next w:val="1891"/>
    <w:link w:val="1011"/>
    <w:pPr>
      <w:ind w:firstLine="560"/>
      <w:spacing w:line="360" w:lineRule="auto"/>
    </w:pPr>
    <w:rPr>
      <w:rFonts w:ascii="宋体" w:hAnsi="宋体" w:eastAsia="宋体" w:cs="Times New Roman"/>
      <w:sz w:val="28"/>
    </w:rPr>
  </w:style>
  <w:style w:type="paragraph" w:styleId="1892">
    <w:name w:val="样式 标题 3 + (中文) 黑体 小四 非加粗 段前: 7.8 磅 段后: 0 磅 行距: 固定值 20 磅"/>
    <w:basedOn w:val="1014"/>
    <w:next w:val="1892"/>
    <w:link w:val="1011"/>
    <w:pPr>
      <w:spacing w:before="0" w:after="0" w:line="400" w:lineRule="exact"/>
    </w:pPr>
    <w:rPr>
      <w:rFonts w:ascii="Calibri" w:hAnsi="Calibri" w:eastAsia="宋体" w:cs="宋体"/>
      <w:b w:val="0"/>
      <w:sz w:val="24"/>
    </w:rPr>
  </w:style>
  <w:style w:type="paragraph" w:styleId="1893">
    <w:name w:val="xl83"/>
    <w:basedOn w:val="1011"/>
    <w:next w:val="1893"/>
    <w:link w:val="1011"/>
    <w:pPr>
      <w:jc w:val="left"/>
      <w:spacing w:before="100" w:beforeAutospacing="1" w:after="100" w:afterAutospacing="1"/>
      <w:shd w:val="clear" w:color="000000" w:fill="ffffff"/>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894">
    <w:name w:val="样式 正文缩进特点 + 首行缩进:  2 字符"/>
    <w:basedOn w:val="1140"/>
    <w:next w:val="1894"/>
    <w:link w:val="1011"/>
    <w:pPr>
      <w:ind w:firstLine="480"/>
      <w:spacing w:line="360" w:lineRule="auto"/>
    </w:pPr>
    <w:rPr>
      <w:rFonts w:ascii="宋体" w:hAnsi="宋体" w:eastAsia="宋体" w:cs="宋体"/>
      <w:sz w:val="28"/>
      <w:szCs w:val="20"/>
    </w:rPr>
  </w:style>
  <w:style w:type="paragraph" w:styleId="1895">
    <w:name w:val="列表接续 21"/>
    <w:basedOn w:val="1011"/>
    <w:next w:val="1895"/>
    <w:link w:val="1011"/>
    <w:pPr>
      <w:ind w:left="840" w:firstLine="200"/>
      <w:spacing w:after="120" w:line="480" w:lineRule="exact"/>
    </w:pPr>
    <w:rPr>
      <w:rFonts w:ascii="Calibri" w:hAnsi="Calibri" w:eastAsia="宋体" w:cs="Times New Roman"/>
      <w:sz w:val="24"/>
    </w:rPr>
  </w:style>
  <w:style w:type="paragraph" w:styleId="1896">
    <w:name w:val="内容"/>
    <w:basedOn w:val="1011"/>
    <w:next w:val="1896"/>
    <w:link w:val="1011"/>
    <w:pPr>
      <w:ind w:firstLine="420"/>
      <w:spacing w:line="312" w:lineRule="auto"/>
    </w:pPr>
    <w:rPr>
      <w:rFonts w:ascii="Arial" w:hAnsi="Arial" w:eastAsia="幼圆" w:cs="Times New Roman"/>
    </w:rPr>
  </w:style>
  <w:style w:type="paragraph" w:styleId="1897">
    <w:name w:val="HZY表格正文"/>
    <w:next w:val="1897"/>
    <w:link w:val="1011"/>
    <w:pPr>
      <w:spacing w:line="400" w:lineRule="exact"/>
    </w:pPr>
    <w:rPr>
      <w:sz w:val="21"/>
      <w:szCs w:val="21"/>
      <w:lang w:val="en-US" w:eastAsia="zh-CN" w:bidi="ar-SA"/>
    </w:rPr>
  </w:style>
  <w:style w:type="paragraph" w:styleId="1898">
    <w:name w:val="图片"/>
    <w:next w:val="1898"/>
    <w:link w:val="1011"/>
    <w:pPr>
      <w:jc w:val="center"/>
    </w:pPr>
    <w:rPr>
      <w:sz w:val="24"/>
      <w:szCs w:val="24"/>
      <w:lang w:val="en-US" w:eastAsia="zh-CN" w:bidi="ar-SA"/>
    </w:rPr>
  </w:style>
  <w:style w:type="paragraph" w:styleId="1899">
    <w:name w:val="格式３"/>
    <w:basedOn w:val="1011"/>
    <w:next w:val="1899"/>
    <w:link w:val="1011"/>
    <w:pPr>
      <w:ind w:left="600" w:hanging="600"/>
      <w:spacing w:line="420" w:lineRule="exact"/>
    </w:pPr>
    <w:rPr>
      <w:rFonts w:ascii="宋体" w:hAnsi="宋体" w:eastAsia="宋体" w:cs="Times New Roman"/>
      <w:color w:val="000000"/>
      <w:sz w:val="24"/>
      <w:szCs w:val="20"/>
    </w:rPr>
  </w:style>
  <w:style w:type="paragraph" w:styleId="1900">
    <w:name w:val="样式 正文缩进正文（首行缩进两字）表正文正文非缩进特点段1正文不缩进特点 CharALT+Z水上软件标题4...2"/>
    <w:basedOn w:val="1140"/>
    <w:next w:val="1900"/>
    <w:link w:val="1011"/>
    <w:pPr>
      <w:ind w:firstLine="200"/>
      <w:spacing w:line="360" w:lineRule="auto"/>
    </w:pPr>
    <w:rPr>
      <w:rFonts w:ascii="Century Gothic" w:hAnsi="Times New Roman" w:eastAsia="宋体" w:cs="宋体"/>
      <w:sz w:val="28"/>
      <w:szCs w:val="20"/>
    </w:rPr>
  </w:style>
  <w:style w:type="paragraph" w:styleId="1901">
    <w:name w:val="样式 标题 4bulletblbbPIM 4H4h4sect 1.2.3.4Ref Heading 1rh1..."/>
    <w:basedOn w:val="1015"/>
    <w:next w:val="1901"/>
    <w:link w:val="1011"/>
    <w:pPr>
      <w:numPr>
        <w:ilvl w:val="2"/>
        <w:numId w:val="0"/>
      </w:numPr>
      <w:ind w:left="425" w:hanging="425"/>
      <w:tabs>
        <w:tab w:val="left" w:pos="425" w:leader="none"/>
        <w:tab w:val="left" w:pos="1680" w:leader="none"/>
      </w:tabs>
    </w:pPr>
    <w:rPr>
      <w:rFonts w:ascii="Arial" w:hAnsi="Arial" w:eastAsia="黑体" w:cs="Times New Roman"/>
      <w:b w:val="0"/>
      <w:sz w:val="30"/>
    </w:rPr>
  </w:style>
  <w:style w:type="paragraph" w:styleId="1902">
    <w:name w:val="Plain Text1"/>
    <w:basedOn w:val="1011"/>
    <w:next w:val="1902"/>
    <w:link w:val="1011"/>
    <w:pPr>
      <w:jc w:val="left"/>
      <w:widowControl/>
    </w:pPr>
    <w:rPr>
      <w:rFonts w:ascii="宋体" w:hAnsi="Courier New" w:eastAsia="楷体_GB2312" w:cs="Times New Roman"/>
      <w:sz w:val="26"/>
      <w:szCs w:val="20"/>
    </w:rPr>
  </w:style>
  <w:style w:type="paragraph" w:styleId="1903">
    <w:name w:val="Default"/>
    <w:next w:val="1903"/>
    <w:link w:val="1011"/>
    <w:pPr>
      <w:widowControl w:val="off"/>
    </w:pPr>
    <w:rPr>
      <w:rFonts w:ascii="宋体" w:cs="宋体"/>
      <w:color w:val="000000"/>
      <w:sz w:val="24"/>
      <w:szCs w:val="24"/>
      <w:lang w:val="en-US" w:eastAsia="zh-CN" w:bidi="ar-SA"/>
    </w:rPr>
  </w:style>
  <w:style w:type="paragraph" w:styleId="1904">
    <w:name w:val="无间隔"/>
    <w:next w:val="1904"/>
    <w:link w:val="1011"/>
    <w:qFormat/>
    <w:rPr>
      <w:sz w:val="22"/>
      <w:szCs w:val="22"/>
      <w:lang w:val="en-US" w:eastAsia="zh-CN" w:bidi="ar-SA"/>
    </w:rPr>
  </w:style>
  <w:style w:type="paragraph" w:styleId="1905">
    <w:name w:val="xl149"/>
    <w:basedOn w:val="1011"/>
    <w:next w:val="1905"/>
    <w:link w:val="1011"/>
    <w:pPr>
      <w:jc w:val="center"/>
      <w:spacing w:before="100" w:beforeAutospacing="1" w:after="100" w:afterAutospacing="1"/>
      <w:shd w:val="clear" w:color="000000" w:fill="f2f2f2"/>
      <w:widowControl/>
      <w:pBdr>
        <w:top w:val="single" w:color="7030A0" w:sz="8" w:space="0"/>
        <w:left w:val="single" w:color="000000" w:sz="4" w:space="0"/>
      </w:pBdr>
    </w:pPr>
    <w:rPr>
      <w:rFonts w:ascii="宋体" w:hAnsi="宋体" w:eastAsia="宋体" w:cs="宋体"/>
      <w:b/>
      <w:bCs/>
      <w:color w:val="ff0000"/>
      <w:sz w:val="24"/>
    </w:rPr>
  </w:style>
  <w:style w:type="paragraph" w:styleId="1906">
    <w:name w:val="样式 工可正文 + 首行缩进:  2 字符1"/>
    <w:basedOn w:val="1011"/>
    <w:next w:val="1906"/>
    <w:link w:val="1011"/>
    <w:pPr>
      <w:ind w:firstLine="480"/>
      <w:spacing w:line="360" w:lineRule="atLeast"/>
    </w:pPr>
    <w:rPr>
      <w:rFonts w:ascii="Calibri" w:hAnsi="Calibri" w:eastAsia="宋体" w:cs="宋体"/>
      <w:sz w:val="24"/>
      <w:szCs w:val="20"/>
    </w:rPr>
  </w:style>
  <w:style w:type="paragraph" w:styleId="1907">
    <w:name w:val="正文文本缩进 311"/>
    <w:basedOn w:val="1011"/>
    <w:next w:val="1907"/>
    <w:link w:val="1011"/>
    <w:pPr>
      <w:ind w:firstLine="524"/>
    </w:pPr>
    <w:rPr>
      <w:rFonts w:ascii="宋体" w:hAnsi="Calibri" w:eastAsia="宋体" w:cs="Times New Roman"/>
      <w:color w:val="ff00ff"/>
      <w:sz w:val="28"/>
    </w:rPr>
  </w:style>
  <w:style w:type="paragraph" w:styleId="1908">
    <w:name w:val="BT Char Char Char"/>
    <w:basedOn w:val="1011"/>
    <w:next w:val="1025"/>
    <w:link w:val="1011"/>
    <w:rPr>
      <w:rFonts w:ascii="Calibri" w:hAnsi="Calibri" w:eastAsia="宋体" w:cs="Times New Roman"/>
      <w:sz w:val="28"/>
      <w:szCs w:val="28"/>
    </w:rPr>
  </w:style>
  <w:style w:type="paragraph" w:styleId="1909">
    <w:name w:val="修订11"/>
    <w:next w:val="1909"/>
    <w:link w:val="1011"/>
    <w:rPr>
      <w:sz w:val="21"/>
      <w:szCs w:val="24"/>
      <w:lang w:val="en-US" w:eastAsia="zh-CN" w:bidi="ar-SA"/>
    </w:rPr>
  </w:style>
  <w:style w:type="paragraph" w:styleId="1910">
    <w:name w:val="BT4"/>
    <w:basedOn w:val="1011"/>
    <w:next w:val="1910"/>
    <w:link w:val="1011"/>
    <w:pPr>
      <w:keepLines/>
      <w:keepNext/>
      <w:spacing w:line="360" w:lineRule="auto"/>
      <w:outlineLvl w:val="3"/>
    </w:pPr>
    <w:rPr>
      <w:rFonts w:ascii="黑体" w:hAnsi="Calibri" w:eastAsia="黑体" w:cs="Times New Roman"/>
      <w:szCs w:val="21"/>
    </w:rPr>
  </w:style>
  <w:style w:type="paragraph" w:styleId="1911">
    <w:name w:val="列项——（一级）"/>
    <w:next w:val="1911"/>
    <w:link w:val="1011"/>
    <w:pPr>
      <w:numPr>
        <w:ilvl w:val="0"/>
        <w:numId w:val="17"/>
      </w:numPr>
      <w:jc w:val="both"/>
      <w:widowControl w:val="off"/>
    </w:pPr>
    <w:rPr>
      <w:rFonts w:ascii="宋体"/>
      <w:lang w:val="en-US" w:eastAsia="zh-CN" w:bidi="ar-SA"/>
    </w:rPr>
  </w:style>
  <w:style w:type="paragraph" w:styleId="1912">
    <w:name w:val="正文括号编号"/>
    <w:basedOn w:val="1011"/>
    <w:next w:val="1011"/>
    <w:link w:val="1011"/>
    <w:pPr>
      <w:ind w:left="838" w:hanging="420"/>
      <w:tabs>
        <w:tab w:val="left" w:pos="838" w:leader="none"/>
      </w:tabs>
    </w:pPr>
    <w:rPr>
      <w:rFonts w:ascii="Calibri" w:hAnsi="Calibri" w:eastAsia="宋体" w:cs="Times New Roman"/>
      <w:sz w:val="24"/>
    </w:rPr>
  </w:style>
  <w:style w:type="paragraph" w:styleId="1913">
    <w:name w:val="列表接续 51"/>
    <w:basedOn w:val="1011"/>
    <w:next w:val="1913"/>
    <w:link w:val="1011"/>
    <w:pPr>
      <w:ind w:left="2100"/>
      <w:spacing w:after="120"/>
    </w:pPr>
    <w:rPr>
      <w:rFonts w:ascii="Calibri" w:hAnsi="Calibri" w:eastAsia="宋体" w:cs="Times New Roman"/>
    </w:rPr>
  </w:style>
  <w:style w:type="paragraph" w:styleId="1914">
    <w:name w:val="正文无缩进"/>
    <w:basedOn w:val="1011"/>
    <w:next w:val="1914"/>
    <w:link w:val="1011"/>
    <w:pPr>
      <w:spacing w:line="300" w:lineRule="auto"/>
    </w:pPr>
    <w:rPr>
      <w:rFonts w:ascii="Calibri" w:hAnsi="Calibri" w:eastAsia="宋体" w:cs="Times New Roman"/>
      <w:szCs w:val="20"/>
    </w:rPr>
  </w:style>
  <w:style w:type="paragraph" w:styleId="1915">
    <w:name w:val="索引 41"/>
    <w:basedOn w:val="1011"/>
    <w:next w:val="1011"/>
    <w:link w:val="1011"/>
    <w:pPr>
      <w:ind w:left="600"/>
    </w:pPr>
    <w:rPr>
      <w:rFonts w:ascii="Calibri" w:hAnsi="Calibri" w:eastAsia="宋体" w:cs="Times New Roman"/>
    </w:rPr>
  </w:style>
  <w:style w:type="paragraph" w:styleId="1916">
    <w:name w:val="样式 样式 正文缩进正文（首行缩进两字）表正文正文非缩进特点段1正文不缩进特点 CharALT+Z水上软件标题4... + 首行...1"/>
    <w:basedOn w:val="1526"/>
    <w:next w:val="1916"/>
    <w:link w:val="1011"/>
    <w:rPr>
      <w:rFonts w:ascii="Calibri" w:hAnsi="Calibri" w:eastAsia="宋体" w:cs="Times New Roman"/>
    </w:rPr>
  </w:style>
  <w:style w:type="paragraph" w:styleId="1917">
    <w:name w:val="我的修改正文"/>
    <w:basedOn w:val="1052"/>
    <w:next w:val="1052"/>
    <w:link w:val="1011"/>
    <w:pPr>
      <w:ind w:firstLine="200"/>
      <w:jc w:val="left"/>
      <w:spacing w:after="0" w:line="360" w:lineRule="auto"/>
    </w:pPr>
    <w:rPr>
      <w:rFonts w:ascii="Calibri" w:hAnsi="Calibri" w:eastAsia="宋体" w:cs="Times New Roman"/>
      <w:sz w:val="28"/>
    </w:rPr>
  </w:style>
  <w:style w:type="paragraph" w:styleId="1918">
    <w:name w:val="列项●（二级）"/>
    <w:next w:val="1918"/>
    <w:link w:val="1011"/>
    <w:pPr>
      <w:numPr>
        <w:ilvl w:val="1"/>
        <w:numId w:val="17"/>
      </w:numPr>
      <w:jc w:val="both"/>
      <w:tabs>
        <w:tab w:val="left" w:pos="760" w:leader="none"/>
        <w:tab w:val="left" w:pos="840" w:leader="none"/>
      </w:tabs>
    </w:pPr>
    <w:rPr>
      <w:rFonts w:ascii="宋体"/>
      <w:lang w:val="en-US" w:eastAsia="zh-CN" w:bidi="ar-SA"/>
    </w:rPr>
  </w:style>
  <w:style w:type="paragraph" w:styleId="1919">
    <w:name w:val="普通(网站)2"/>
    <w:basedOn w:val="1011"/>
    <w:next w:val="1919"/>
    <w:link w:val="1011"/>
    <w:pPr>
      <w:jc w:val="left"/>
      <w:spacing w:before="100" w:beforeAutospacing="1" w:after="100" w:afterAutospacing="1"/>
      <w:widowControl/>
    </w:pPr>
    <w:rPr>
      <w:rFonts w:ascii="宋体" w:hAnsi="宋体" w:eastAsia="宋体" w:cs="宋体"/>
      <w:sz w:val="24"/>
    </w:rPr>
  </w:style>
  <w:style w:type="paragraph" w:styleId="1920">
    <w:name w:val="_"/>
    <w:basedOn w:val="1011"/>
    <w:next w:val="1920"/>
    <w:link w:val="1011"/>
    <w:pPr>
      <w:ind w:left="480"/>
      <w:spacing w:line="360" w:lineRule="auto"/>
    </w:pPr>
    <w:rPr>
      <w:rFonts w:ascii="Calibri" w:hAnsi="Calibri" w:eastAsia="宋体" w:cs="Times New Roman"/>
      <w:sz w:val="24"/>
      <w:szCs w:val="20"/>
    </w:rPr>
  </w:style>
  <w:style w:type="paragraph" w:styleId="1921">
    <w:name w:val="正文缩进5"/>
    <w:basedOn w:val="1011"/>
    <w:next w:val="1921"/>
    <w:link w:val="1011"/>
    <w:pPr>
      <w:ind w:firstLine="420"/>
    </w:pPr>
    <w:rPr>
      <w:rFonts w:ascii="Calibri" w:hAnsi="Calibri" w:eastAsia="宋体" w:cs="Times New Roman"/>
      <w:sz w:val="24"/>
    </w:rPr>
  </w:style>
  <w:style w:type="paragraph" w:styleId="1922">
    <w:name w:val="标题1"/>
    <w:basedOn w:val="1011"/>
    <w:next w:val="1013"/>
    <w:link w:val="1011"/>
    <w:pPr>
      <w:jc w:val="center"/>
      <w:keepNext/>
      <w:pageBreakBefore/>
      <w:spacing w:before="50" w:after="50" w:line="440" w:lineRule="exact"/>
      <w:outlineLvl w:val="0"/>
    </w:pPr>
    <w:rPr>
      <w:rFonts w:ascii="宋体" w:hAnsi="宋体" w:eastAsia="宋体" w:cs="Times New Roman"/>
      <w:b/>
      <w:sz w:val="30"/>
      <w:szCs w:val="20"/>
    </w:rPr>
  </w:style>
  <w:style w:type="paragraph" w:styleId="1923">
    <w:name w:val="样式 标题 6H6BOD 4PIM 6Bullet listL6第五层条h6Third SubheadingL..."/>
    <w:basedOn w:val="1017"/>
    <w:next w:val="1923"/>
    <w:link w:val="1011"/>
    <w:pPr>
      <w:ind w:left="1152" w:hanging="1152"/>
      <w:spacing w:before="240" w:line="520" w:lineRule="atLeast"/>
      <w:tabs>
        <w:tab w:val="left" w:pos="1152" w:leader="none"/>
        <w:tab w:val="left" w:pos="2520" w:leader="none"/>
      </w:tabs>
    </w:pPr>
    <w:rPr>
      <w:rFonts w:ascii="Calibri" w:hAnsi="Calibri" w:eastAsia="宋体" w:cs="宋体"/>
      <w:b/>
      <w:sz w:val="28"/>
      <w:szCs w:val="28"/>
    </w:rPr>
  </w:style>
  <w:style w:type="paragraph" w:styleId="1924">
    <w:name w:val="xl170"/>
    <w:basedOn w:val="1011"/>
    <w:next w:val="1924"/>
    <w:link w:val="1011"/>
    <w:pPr>
      <w:jc w:val="left"/>
      <w:spacing w:before="100" w:beforeAutospacing="1" w:after="100" w:afterAutospacing="1"/>
      <w:widowControl/>
      <w:pBdr>
        <w:top w:val="single" w:color="7030A0" w:sz="8"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925">
    <w:name w:val="Char Char Char Char Char Char Char Char Char Char Char Char Char Char Char Char Char Char Char Char Char Char Char Char Char Char Char Char Char Char Char Char Char"/>
    <w:basedOn w:val="1011"/>
    <w:next w:val="1925"/>
    <w:link w:val="1011"/>
    <w:pPr>
      <w:jc w:val="left"/>
      <w:spacing w:after="160" w:line="240" w:lineRule="exact"/>
      <w:widowControl/>
    </w:pPr>
    <w:rPr>
      <w:rFonts w:ascii="Verdana" w:hAnsi="Verdana" w:eastAsia="仿宋_GB2312" w:cs="Verdana"/>
      <w:sz w:val="24"/>
      <w:lang w:eastAsia="en-US"/>
    </w:rPr>
  </w:style>
  <w:style w:type="paragraph" w:styleId="1926">
    <w:name w:val="样式 标题 2 + 行距: 多倍行距 1.25 字行"/>
    <w:basedOn w:val="1013"/>
    <w:next w:val="1926"/>
    <w:link w:val="1011"/>
    <w:pPr>
      <w:keepLines/>
      <w:keepNext/>
      <w:spacing w:before="260" w:after="260" w:line="300" w:lineRule="auto"/>
      <w:tabs>
        <w:tab w:val="left" w:pos="840" w:leader="none"/>
      </w:tabs>
    </w:pPr>
    <w:rPr>
      <w:rFonts w:ascii="Arial" w:hAnsi="Arial" w:eastAsia="黑体" w:cs="宋体"/>
      <w:b w:val="0"/>
      <w:bCs/>
      <w:sz w:val="28"/>
      <w:szCs w:val="20"/>
    </w:rPr>
  </w:style>
  <w:style w:type="paragraph" w:styleId="1927">
    <w:name w:val="Char Char Char Char Char Char Char Char Char1 Char Char Char Char1"/>
    <w:basedOn w:val="1011"/>
    <w:next w:val="1927"/>
    <w:link w:val="1011"/>
    <w:pPr>
      <w:jc w:val="left"/>
      <w:spacing w:after="160" w:line="240" w:lineRule="exact"/>
      <w:widowControl/>
    </w:pPr>
    <w:rPr>
      <w:rFonts w:ascii="Arial" w:hAnsi="Arial" w:eastAsia="Times New Roman" w:cs="Verdana"/>
      <w:b/>
      <w:sz w:val="24"/>
      <w:lang w:eastAsia="en-US"/>
    </w:rPr>
  </w:style>
  <w:style w:type="paragraph" w:styleId="1928">
    <w:name w:val="批注主题1"/>
    <w:basedOn w:val="1048"/>
    <w:next w:val="1048"/>
    <w:link w:val="1011"/>
    <w:rPr>
      <w:rFonts w:ascii="Calibri" w:hAnsi="Calibri" w:eastAsia="宋体" w:cs="Times New Roman"/>
      <w:b/>
      <w:bCs/>
      <w:sz w:val="20"/>
    </w:rPr>
  </w:style>
  <w:style w:type="table" w:styleId="1929">
    <w:name w:val="Light List Accent 3"/>
    <w:next w:val="1929"/>
    <w:link w:val="1011"/>
    <w:rPr>
      <w:sz w:val="22"/>
      <w:lang w:val="en-US" w:eastAsia="zh-CN" w:bidi="ar-SA"/>
    </w:rPr>
    <w:tblPr/>
  </w:style>
  <w:style w:type="table" w:styleId="1930">
    <w:name w:val="彩色列表 - 强调文字颜色 11"/>
    <w:basedOn w:val="1022"/>
    <w:next w:val="1930"/>
    <w:link w:val="1011"/>
    <w:qFormat/>
    <w:rPr>
      <w:rFonts w:ascii="Calibri" w:hAnsi="Calibri" w:eastAsia="宋体" w:cs="Times New Roman"/>
      <w:sz w:val="21"/>
      <w:szCs w:val="22"/>
    </w:rPr>
    <w:tblPr/>
  </w:style>
  <w:style w:type="table" w:styleId="1931">
    <w:name w:val="表格样式1"/>
    <w:basedOn w:val="1022"/>
    <w:next w:val="1931"/>
    <w:link w:val="1011"/>
    <w:rPr>
      <w:rFonts w:ascii="Calibri" w:hAnsi="Calibri" w:eastAsia="宋体" w:cs="Times New Roman"/>
    </w:rPr>
    <w:tblPr/>
  </w:style>
  <w:style w:type="table" w:styleId="1932">
    <w:name w:val="Grid Table 5 Dark Accent 5"/>
    <w:basedOn w:val="1022"/>
    <w:next w:val="1932"/>
    <w:link w:val="1011"/>
    <w:rPr>
      <w:rFonts w:ascii="Calibri" w:hAnsi="Calibri" w:eastAsia="宋体" w:cs="Times New Roman"/>
      <w:sz w:val="22"/>
      <w:szCs w:val="22"/>
    </w:rPr>
    <w:tblPr/>
  </w:style>
  <w:style w:type="character" w:styleId="1933">
    <w:name w:val="NormalCharacter1"/>
    <w:next w:val="1933"/>
    <w:link w:val="1011"/>
    <w:semiHidden/>
    <w:qFormat/>
    <w:rPr>
      <w:rFonts w:ascii="Times New Roman" w:hAnsi="Times New Roman" w:eastAsia="宋体" w:cs="Times New Roman"/>
    </w:rPr>
  </w:style>
  <w:style w:type="paragraph" w:styleId="1934">
    <w:name w:val="纯文本4"/>
    <w:basedOn w:val="1011"/>
    <w:next w:val="1934"/>
    <w:link w:val="1011"/>
    <w:qFormat/>
    <w:rPr>
      <w:rFonts w:ascii="宋体" w:hAnsi="Courier New" w:eastAsia="楷体_GB2312" w:cs="Times New Roman"/>
      <w:sz w:val="26"/>
      <w:szCs w:val="20"/>
    </w:rPr>
  </w:style>
  <w:style w:type="paragraph" w:styleId="1935">
    <w:name w:val="纯文本111"/>
    <w:basedOn w:val="1011"/>
    <w:next w:val="1935"/>
    <w:link w:val="1011"/>
    <w:qFormat/>
    <w:rPr>
      <w:rFonts w:hAnsi="Courier New" w:eastAsia="楷体_GB2312" w:cs="Times New Roman"/>
      <w:sz w:val="28"/>
    </w:rPr>
  </w:style>
  <w:style w:type="character" w:styleId="1936" w:default="1">
    <w:name w:val="Default Paragraph Font"/>
    <w:uiPriority w:val="1"/>
    <w:semiHidden/>
    <w:unhideWhenUsed/>
  </w:style>
  <w:style w:type="numbering" w:styleId="1937" w:default="1">
    <w:name w:val="No List"/>
    <w:uiPriority w:val="99"/>
    <w:semiHidden/>
    <w:unhideWhenUsed/>
  </w:style>
  <w:style w:type="table" w:styleId="19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cjzb</dc:creator>
  <cp:lastModifiedBy>钱梅</cp:lastModifiedBy>
  <cp:revision>12</cp:revision>
  <dcterms:created xsi:type="dcterms:W3CDTF">2020-06-21T10:11:00Z</dcterms:created>
  <dcterms:modified xsi:type="dcterms:W3CDTF">2024-09-20T05:24:36Z</dcterms:modified>
</cp:coreProperties>
</file>