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1511" w:tblpY="541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2200"/>
        <w:gridCol w:w="3050"/>
        <w:gridCol w:w="975"/>
        <w:gridCol w:w="1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27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宁娃成长纪念礼盒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000套</w:t>
            </w:r>
          </w:p>
          <w:p>
            <w:pPr>
              <w:keepNext w:val="0"/>
              <w:keepLines w:val="0"/>
              <w:pageBreakBefore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908300" cy="1737360"/>
                  <wp:effectExtent l="0" t="0" r="6350" b="15240"/>
                  <wp:docPr id="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85110" cy="1693545"/>
                  <wp:effectExtent l="0" t="0" r="15240" b="1905"/>
                  <wp:docPr id="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规格（约mm）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材质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样图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宁娃成长纪念相册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240*268mm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封面材料PU皮质+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中纤板,表面凹印烫金。前置寄语彩页、内页20张40页，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45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0G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自黏纸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+BOPP膜。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4210" cy="609600"/>
                  <wp:effectExtent l="0" t="0" r="2540" b="0"/>
                  <wp:docPr id="53" name="图片 3" descr="3c2c6fd09a21e1cc2abbfee748c1e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" descr="3c2c6fd09a21e1cc2abbfee748c1ec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1520" cy="548640"/>
                  <wp:effectExtent l="0" t="0" r="11430" b="3810"/>
                  <wp:docPr id="55" name="图片 4" descr="455496309ca8659ef0970dbf8c744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" descr="455496309ca8659ef0970dbf8c744b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倡议书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205*280mm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200g铜版纸双面彩印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 w:bidi="ar"/>
              </w:rPr>
              <w:drawing>
                <wp:inline distT="0" distB="0" distL="114300" distR="114300">
                  <wp:extent cx="727075" cy="617220"/>
                  <wp:effectExtent l="0" t="0" r="15875" b="11430"/>
                  <wp:docPr id="1" name="图片 1" descr="3299453e4aa8ef04fad5dbaad3fbd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299453e4aa8ef04fad5dbaad3fbd6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说明书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140*210mm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200g铜版纸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面彩印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  <w:lang w:val="en-US" w:eastAsia="zh-CN" w:bidi="ar"/>
              </w:rPr>
              <w:drawing>
                <wp:inline distT="0" distB="0" distL="114300" distR="114300">
                  <wp:extent cx="732790" cy="589915"/>
                  <wp:effectExtent l="0" t="0" r="10160" b="635"/>
                  <wp:docPr id="74" name="图片 5" descr="b6af63762ee10f8ece05d2450682a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5" descr="b6af63762ee10f8ece05d2450682a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虎头鞋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>长125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mm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 xml:space="preserve"> 宽58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mm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  <w:t xml:space="preserve">  高56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color="auto" w:fill="FFFFFF"/>
              </w:rPr>
              <w:t>虎头鞋以纯棉老粗布袼褙、新疆长绒棉、棉麻混纺布、丝绸、珍珠、兔毛等为材，手工精制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非遗产品，制作前需按照古法打样，具体制作工艺详见说明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28345" cy="574040"/>
                  <wp:effectExtent l="0" t="0" r="14605" b="16510"/>
                  <wp:docPr id="7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相机乳牙盒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140*55*105mm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材质：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实木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榉木，颜色：红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及实木颜色（木蜡油闭漆处理）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，背面印字。内置档案记录纸、乳牙槽、2个玻璃瓶。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6440" cy="314325"/>
                  <wp:effectExtent l="0" t="0" r="16510" b="9525"/>
                  <wp:docPr id="54" name="图片 7" descr="微信图片_2021101018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7" descr="微信图片_202110101858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50" name="图片 8" descr="C:/Users/Administrator/AppData/Local/Temp/picturecompress_202110121650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8" descr="C:/Users/Administrator/AppData/Local/Temp/picturecompress_202110121650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玻璃印章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章体23*23*65mm、总高90mm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全身玻璃，内部圆柱中空造型，双面刻字，章文为健康平安，带流苏。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0885" cy="571500"/>
                  <wp:effectExtent l="0" t="0" r="12065" b="0"/>
                  <wp:docPr id="58" name="图片 9" descr="微信图片_2021101018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9" descr="微信图片_202110101858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72" name="图片 10" descr="05830f64519a4e162bf012b59016b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0" descr="05830f64519a4e162bf012b59016b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包装礼盒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530*320*90mm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面纸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g铜版纸，覆哑膜，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底纸为红色仿蚕丝特种纸，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烫金工艺，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mm灰板，天地盖，内加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双层EVA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0250" cy="435610"/>
                  <wp:effectExtent l="0" t="0" r="12700" b="2540"/>
                  <wp:docPr id="5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包装手提袋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550*370*105mm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g白卡纸，覆哑膜，烫金工艺，3股金色绳。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63" name="图片 12" descr="C:/Users/Administrator/AppData/Local/Temp/picturecompress_2021101216563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2" descr="C:/Users/Administrator/AppData/Local/Temp/picturecompress_2021101216563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16915" cy="537845"/>
                  <wp:effectExtent l="0" t="0" r="6985" b="14605"/>
                  <wp:docPr id="51" name="图片 13" descr="C:/Users/Administrator/AppData/Local/Temp/picturecompress_202110121656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3" descr="C:/Users/Administrator/AppData/Local/Temp/picturecompress_202110121656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27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27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金榜题名纪念礼盒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3600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717165" cy="1875790"/>
                  <wp:effectExtent l="0" t="0" r="6985" b="10160"/>
                  <wp:docPr id="6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99080" cy="1896110"/>
                  <wp:effectExtent l="0" t="0" r="1270" b="8890"/>
                  <wp:docPr id="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活页笔记本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A5、165*230mm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暗红色、封面为变色PU料、前置寄语彩页、档案记录及日历等；100张200页、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g道林纸。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2155" cy="872490"/>
                  <wp:effectExtent l="0" t="0" r="10795" b="3810"/>
                  <wp:docPr id="7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1520" cy="548640"/>
                  <wp:effectExtent l="0" t="0" r="11430" b="3810"/>
                  <wp:docPr id="52" name="图片 17" descr="71baf61f69541bfeb77ae188f231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7" descr="71baf61f69541bfeb77ae188f2311a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1520" cy="548640"/>
                  <wp:effectExtent l="0" t="0" r="11430" b="3810"/>
                  <wp:docPr id="59" name="图片 18" descr="d83feff11ca8e613e39c20203fe11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8" descr="d83feff11ca8e613e39c20203fe116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  <w:t>倡议书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  <w:t>205*280mm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  <w:t>200g铜版纸双面彩印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yellow"/>
                <w:u w:val="none"/>
                <w:lang w:val="en-US" w:eastAsia="zh-CN" w:bidi="ar"/>
              </w:rPr>
              <w:drawing>
                <wp:inline distT="0" distB="0" distL="114300" distR="114300">
                  <wp:extent cx="727710" cy="573405"/>
                  <wp:effectExtent l="0" t="0" r="15240" b="17145"/>
                  <wp:docPr id="60" name="图片 19" descr="849b6169ad85a16cc8b7306a5eaba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9" descr="849b6169ad85a16cc8b7306a5eaba4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金榜题名保温杯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500ml保温杯，尺寸67*67*215mm，产品净重220g(上下浮动不超过5%)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spacing w:line="36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需要一线品牌保温杯，内胆022CR17NI12Mo2（SUS316L）奥氏体型不锈钢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外壳SUS304奥氏体型不锈钢，杯盖，防烫口：聚丙烯，密封圈：甲基乙烯基二甲基。内部高解亮，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印logo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及儿童画，儿童画有三种内容，需按采购人要求交替包装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产品需符合中国食品安全国家标准要求，供货前须提供该批次的检测合格报告。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0885" cy="1300480"/>
                  <wp:effectExtent l="0" t="0" r="12065" b="13970"/>
                  <wp:docPr id="69" name="图片 20" descr="e1ba26143a53f0372e48a895b4e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0" descr="e1ba26143a53f0372e48a895b4e18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35330" cy="1701800"/>
                  <wp:effectExtent l="0" t="0" r="7620" b="12700"/>
                  <wp:docPr id="6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金榜题名充电宝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10000毫安充电宝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一线品牌充电宝（如小米，华为、绿联等），产品支持售后服务，供货后一年内如有故障问题可在该品牌任意网点内免费换新。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2155" cy="1004570"/>
                  <wp:effectExtent l="0" t="0" r="10795" b="5080"/>
                  <wp:docPr id="6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金属U盘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64G、57*12*3mm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64G一线品牌闪存颗粒（三星、闪迪、威刚等），支持USB3.0传输，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金属雕刻工艺，带流苏。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供货前应提供相应的闪存颗粒品牌说明。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0250" cy="974090"/>
                  <wp:effectExtent l="0" t="0" r="12700" b="16510"/>
                  <wp:docPr id="66" name="图片 23" descr="3e891fe819bc2de8cfeecf79ae79e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3" descr="3e891fe819bc2de8cfeecf79ae79e9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金属书签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120*30mm、厚度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金属雕刻工艺，双面UV打印，带流苏。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5330" cy="1412240"/>
                  <wp:effectExtent l="0" t="0" r="7620" b="16510"/>
                  <wp:docPr id="6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0250" cy="974090"/>
                  <wp:effectExtent l="0" t="0" r="12700" b="16510"/>
                  <wp:docPr id="71" name="图片 25" descr="fe8e6a4e3d2eec42b890604951dfb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5" descr="fe8e6a4e3d2eec42b890604951dfbf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礼品笔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长度145mm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金属笔头，榉木笔身，镭射激光雕刻2处。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1030" cy="1282065"/>
                  <wp:effectExtent l="0" t="0" r="7620" b="13335"/>
                  <wp:docPr id="68" name="图片 26" descr="1dd9f3e29db7a6efebc9dff33f9e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6" descr="1dd9f3e29db7a6efebc9dff33f9ee3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包装礼盒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530*320*90mm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面纸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g铜版纸，覆哑膜，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底纸为红色仿蚕丝特种纸，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烫金工艺，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mm灰板，天地盖，内加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双层EVA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1520" cy="548640"/>
                  <wp:effectExtent l="0" t="0" r="11430" b="3810"/>
                  <wp:docPr id="70" name="图片 27" descr="694369393f090307d9b6551482684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7" descr="694369393f090307d9b6551482684d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7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包装手提袋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550*370*105mm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g白卡纸，覆哑膜，烫金工艺，3股金色绳。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7075" cy="545465"/>
                  <wp:effectExtent l="0" t="0" r="15875" b="6985"/>
                  <wp:docPr id="79" name="图片 28" descr="9fa5d30a5abd8cb0f41ec7d02420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8" descr="9fa5d30a5abd8cb0f41ec7d0242075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7075" cy="545465"/>
                  <wp:effectExtent l="0" t="0" r="15875" b="6985"/>
                  <wp:docPr id="77" name="图片 29" descr="62dcf41720da5034119409ec004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9" descr="62dcf41720da5034119409ec004396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27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光荣入伍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纪念礼盒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420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846070" cy="1610360"/>
                  <wp:effectExtent l="0" t="0" r="11430" b="8890"/>
                  <wp:docPr id="8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07640" cy="1640205"/>
                  <wp:effectExtent l="0" t="0" r="16510" b="17145"/>
                  <wp:docPr id="8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活页笔记本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A5、165*230mm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墨绿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色、封面为变色PU料、前置寄语彩页、档案记录及日历等；100张200页、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g道林纸。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5330" cy="925830"/>
                  <wp:effectExtent l="0" t="0" r="7620" b="7620"/>
                  <wp:docPr id="8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35330" cy="492125"/>
                  <wp:effectExtent l="0" t="0" r="7620" b="3175"/>
                  <wp:docPr id="8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光荣入伍保温杯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500ml保温杯，尺寸67*67*215mm，产品净重220g(上下浮动不超过5%)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spacing w:line="36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需要一线品牌保温杯，内胆SUS316L奥氏体型不锈钢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外壳SUS304奥氏体型不锈钢，杯盖，防烫口：聚丙烯，密封圈：甲基乙烯基二甲基。内部高解亮，按照要求定制文字内容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产品需符合中国食品安全国家标准要求，供货前提供该批次的检测合格报告。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420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0885" cy="1300480"/>
                  <wp:effectExtent l="0" t="0" r="12065" b="13970"/>
                  <wp:docPr id="80" name="图片 34" descr="e1ba26143a53f0372e48a895b4e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4" descr="e1ba26143a53f0372e48a895b4e18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0250" cy="1298575"/>
                  <wp:effectExtent l="0" t="0" r="12700" b="15875"/>
                  <wp:docPr id="86" name="图片 35" descr="7595efa338e1bb17c8a95a3814e18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5" descr="7595efa338e1bb17c8a95a3814e18a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光荣入伍摆台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200*200*20mm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木质基底，标志及八一标立体，文字阴刻填金漆。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2790" cy="643255"/>
                  <wp:effectExtent l="0" t="0" r="10160" b="4445"/>
                  <wp:docPr id="8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金属书签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120*30mm、厚度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1.0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金属雕刻工艺，双面UV打印，带流苏。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5330" cy="1412240"/>
                  <wp:effectExtent l="0" t="0" r="7620" b="16510"/>
                  <wp:docPr id="7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0250" cy="974090"/>
                  <wp:effectExtent l="0" t="0" r="12700" b="16510"/>
                  <wp:docPr id="85" name="图片 38" descr="fe8e6a4e3d2eec42b890604951dfb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38" descr="fe8e6a4e3d2eec42b890604951dfbf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礼品笔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长度145mm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金属笔头，榉木笔身，镭射激光雕刻2处。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2790" cy="1439545"/>
                  <wp:effectExtent l="0" t="0" r="10160" b="8255"/>
                  <wp:docPr id="4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包装礼盒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530*320*90mm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面纸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g铜版纸，覆哑膜，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底纸为墨绿色仿蚕丝特种纸，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烫金工艺，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标准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mm灰板，天地盖，内加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双层EVA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56920" cy="427990"/>
                  <wp:effectExtent l="0" t="0" r="5080" b="10160"/>
                  <wp:docPr id="4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31215" cy="503555"/>
                  <wp:effectExtent l="0" t="0" r="6985" b="10795"/>
                  <wp:docPr id="4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7" w:hRule="atLeast"/>
        </w:trPr>
        <w:tc>
          <w:tcPr>
            <w:tcW w:w="1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包装手提袋</w:t>
            </w:r>
          </w:p>
        </w:tc>
        <w:tc>
          <w:tcPr>
            <w:tcW w:w="22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550*370*105mm</w:t>
            </w:r>
          </w:p>
        </w:tc>
        <w:tc>
          <w:tcPr>
            <w:tcW w:w="30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350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g白卡纸，覆哑膜，烫金工艺，3股金色绳。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pacing w:line="48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0885" cy="485140"/>
                  <wp:effectExtent l="0" t="0" r="12065" b="10160"/>
                  <wp:docPr id="47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30250" cy="417830"/>
                  <wp:effectExtent l="0" t="0" r="12700" b="1270"/>
                  <wp:docPr id="4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非遗虎头鞋制作工艺流程：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虎头鞋制作工艺，每一道工序皆为纯手工精心雕琢。制作虎头鞋的首道工序——打袼褙，是整双鞋品质的根基。袼褙需选用质地坚韧的纯棉老粗布，以传统手工调制的面粉浆糊层层粘连，每层袼褙经自然晾晒2-3天，厚度控制在3-4毫米，呈现出质朴而耐用的质感，为后续制作奠定扎实基础。​纳鞋底时，以厚度3毫米左右的袼褙为基底，其上铺展一层厚度约5毫米、经过精心梳理的新疆长绒棉棉絮，触感柔软舒适。再覆盖一层由民间手工艺人采用传统技法织就的棉麻混纺布料，布料纹理清晰，结实耐磨。随后，选用粗细适中的优质棉线，运用传统“千层底”纳制技法，按照每平方厘米8-10针的密度，进行纵横交错的细密纳制。每一针都凝聚着匠人的专注，确保针脚均匀整齐，使各层材料紧密贴合。若追求更好的保暖效果，可在已纳好的鞋底上添加一层2-3毫米厚的薄棉花，最后覆上普通棉麻布缝制，完成后的鞋底厚度在15-20毫米，兼具保暖性与良好的耐磨性。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鞋帮制作同样以袼褙为基础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，依照设计好的鞋样精准裁剪成型。外侧选用优质的红色丝绸布料，由经验丰富的绣工以彩色金丝线、手工绣制龙凤呈祥图样，针法细腻，图案栩栩如生。内部嵌入一层厚度约3毫米、铺展均匀的棉花，柔软亲肤。最外层再用花色美观的普通棉布精心缝制，三层布料搭配得当，经特殊工艺处理，既保证鞋帮挺括有型，又拥有舒适的亲肤触感，鞋帮整体厚度保持在5-8毫米。至此，鞋底与鞋帮初步完成，已展现出较高的非遗制作水准。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进入关键的鞋面与鞋头制作环节，依照精确的鞋样进行裁剪、粘贴后，镶边处理尤为重要。镶边宽度一般为1.5-2厘米，采用斜裁的棉质布条，运用传统的“包边缝”工艺，由熟练的手工艺人手工缝制，每一针都细密整齐，确保边缘整齐美观且牢固耐用。待基本结构完成，选用与鞋码适配的木质楦头进行塑形，上楦时间保持24-36小时，使鞋面充分定型，最后由（鞋匠人）进行细致修整，让鞋面更加平整、贴合脚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虎头鞋最具特色的虎头部分，制作格外讲究。精心挑选色彩鲜艳、品质优良的丝绸线，经手工配色，使各色彩相互映衬，呈现出活泼生动的视觉效果。虎头与鞋身为一体成型裁剪，内衬一层2毫米厚的特制袼褙，增强其挺括感。在缝制虎嘴、虎鼻、虎眼时，采用稍粗的彩色棉线，运用“回针绣”等传统技法进行绣缝，与基底形成对比，凸显出立体感。虎眼部分，选用直径3-4毫米的天然淡水珍珠，由技艺精湛的绣娘以打籽绣技法精心绣制，每颗珍珠圆润饱满，让虎头更显灵动有神。为增添灵动与美感，采用兔毛，以“贴布绣”工艺装饰鞋口、虎耳与镶边，红、黄、白等色彩搭配协调，将虎头的憨态与威猛展现得淋漓尽致。最后，在虎口两侧用彩色丝线各缝制6根“虎须”，既为虎头鞋增添精致细节，又蕴含“六六大顺”的美好寓意。在虎耳处缀以小巧8mm的镀金铜铃，孩童走动时发出清脆声响，不仅增添活泼童趣，还带有传统民俗寓意。经过这一系列工序，一双凝聚着传统工艺与匠心的虎头鞋正式完成，每一处细节都彰显着独特的魅力与非遗价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textAlignment w:val="auto"/>
        <w:rPr>
          <w:rFonts w:hint="eastAsia" w:ascii="宋体" w:hAnsi="宋体" w:eastAsia="宋体"/>
          <w:b/>
          <w:sz w:val="24"/>
          <w:szCs w:val="24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921F3B"/>
    <w:rsid w:val="13165130"/>
    <w:rsid w:val="2D68753F"/>
    <w:rsid w:val="30F15418"/>
    <w:rsid w:val="3D921F3B"/>
    <w:rsid w:val="41E148CD"/>
    <w:rsid w:val="511A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hint="default" w:ascii="Times New Roman" w:hAnsi="Times New Roman" w:eastAsia="宋体" w:cs="Times New Roman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320" w:after="200"/>
      <w:outlineLvl w:val="3"/>
    </w:pPr>
    <w:rPr>
      <w:rFonts w:hint="default" w:ascii="Arial" w:hAnsi="Arial" w:eastAsia="Arial" w:cs="Arial"/>
      <w:b/>
      <w:bCs/>
      <w:sz w:val="26"/>
      <w:szCs w:val="26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next w:val="3"/>
    <w:qFormat/>
    <w:uiPriority w:val="0"/>
    <w:pPr>
      <w:autoSpaceDE w:val="0"/>
      <w:autoSpaceDN w:val="0"/>
      <w:adjustRightInd w:val="0"/>
      <w:ind w:left="256" w:right="6" w:firstLine="624" w:firstLineChars="200"/>
    </w:pPr>
    <w:rPr>
      <w:rFonts w:ascii="Times New Roman" w:hAnsi="Times New Roman" w:eastAsia="仿宋_GB2312"/>
      <w:kern w:val="0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2025-06-18T07:30:00Z</dcterms:created>
  <dc:creator>Administrator</dc:creator>
  <cp:lastModifiedBy>Administrator</cp:lastModifiedBy>
  <dcterms:modified xsi:type="dcterms:W3CDTF">2025-06-18T07:32:56Z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9641BA086E154E9BA41E3DDAFAAF5223</vt:lpwstr>
  </property>
</Properties>
</file>