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询价通知书</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left="3517" w:hanging="1600"/>
        <w:spacing w:line="360" w:lineRule="auto"/>
        <w:rPr>
          <w:rFonts w:ascii="宋体" w:hAnsi="宋体" w:cs="宋体"/>
          <w:sz w:val="32"/>
          <w:szCs w:val="32"/>
        </w:rPr>
      </w:pPr>
      <w:r>
        <w:rPr>
          <w:rFonts w:hint="eastAsia" w:ascii="宋体" w:hAnsi="宋体" w:cs="宋体"/>
          <w:sz w:val="32"/>
          <w:szCs w:val="32"/>
        </w:rPr>
        <w:t xml:space="preserve">项目名称：高塍镇辖区内课桌椅更新三年行动计划采购第一批</w:t>
      </w:r>
      <w:r/>
    </w:p>
    <w:p>
      <w:pPr>
        <w:ind w:firstLine="1920"/>
        <w:jc w:val="left"/>
        <w:spacing w:line="360" w:lineRule="auto"/>
        <w:rPr>
          <w:rFonts w:ascii="宋体" w:hAnsi="宋体" w:cs="宋体"/>
          <w:sz w:val="32"/>
          <w:szCs w:val="32"/>
        </w:rPr>
      </w:pPr>
      <w:r>
        <w:rPr>
          <w:rFonts w:hint="eastAsia" w:ascii="宋体" w:hAnsi="宋体" w:cs="宋体"/>
          <w:sz w:val="32"/>
          <w:szCs w:val="32"/>
        </w:rPr>
        <w:t xml:space="preserve">项目编号：JSZC-320282-JZCG-X2025-0034</w:t>
      </w:r>
      <w:r/>
    </w:p>
    <w:p>
      <w:pPr>
        <w:ind w:firstLine="1920"/>
        <w:spacing w:line="360" w:lineRule="auto"/>
        <w:rPr>
          <w:rFonts w:ascii="宋体" w:hAnsi="宋体" w:cs="宋体"/>
          <w:sz w:val="32"/>
          <w:szCs w:val="32"/>
        </w:rPr>
      </w:pPr>
      <w:r>
        <w:rPr>
          <w:rFonts w:hint="eastAsia" w:ascii="宋体" w:hAnsi="宋体" w:cs="宋体"/>
          <w:sz w:val="32"/>
          <w:szCs w:val="32"/>
        </w:rPr>
        <w:t xml:space="preserve">采 购 人：宜兴市高塍镇人民政府</w:t>
      </w:r>
      <w:r/>
    </w:p>
    <w:p>
      <w:pPr>
        <w:ind w:firstLine="1920"/>
        <w:spacing w:line="360" w:lineRule="auto"/>
        <w:rPr>
          <w:rFonts w:ascii="宋体" w:hAnsi="宋体" w:cs="宋体"/>
          <w:sz w:val="32"/>
          <w:szCs w:val="32"/>
        </w:rPr>
      </w:pPr>
      <w:r>
        <w:rPr>
          <w:rFonts w:hint="eastAsia" w:ascii="宋体" w:hAnsi="宋体" w:cs="宋体"/>
          <w:sz w:val="32"/>
          <w:szCs w:val="32"/>
        </w:rPr>
        <w:t xml:space="preserve">集采机构：宜兴市公共资源交易中心</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5年7月</w:t>
      </w:r>
      <w:r/>
    </w:p>
    <w:p>
      <w:pPr>
        <w:tabs>
          <w:tab w:val="left" w:pos="8610" w:leader="none"/>
        </w:tabs>
        <w:rPr>
          <w:rFonts w:eastAsia="黑体"/>
          <w:sz w:val="48"/>
        </w:rPr>
      </w:pPr>
      <w:r>
        <w:rPr>
          <w:rStyle w:val="837"/>
          <w:rFonts w:eastAsia="黑体"/>
          <w:bCs/>
          <w:sz w:val="48"/>
        </w:rPr>
        <w:tab/>
      </w:r>
      <w:r/>
    </w:p>
    <w:p>
      <w:pPr>
        <w:rPr>
          <w:rFonts w:eastAsia="黑体"/>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sz w:val="48"/>
        </w:rPr>
      </w:r>
      <w:r/>
    </w:p>
    <w:p>
      <w:pPr>
        <w:rPr>
          <w:rStyle w:val="837"/>
          <w:rFonts w:eastAsia="黑体"/>
          <w:bCs/>
          <w:sz w:val="48"/>
        </w:rPr>
      </w:pPr>
      <w:r>
        <w:rPr>
          <w:rFonts w:eastAsia="黑体"/>
          <w:bCs/>
          <w:sz w:val="48"/>
        </w:rPr>
      </w:r>
      <w:r/>
    </w:p>
    <w:p>
      <w:pPr>
        <w:rPr>
          <w:rStyle w:val="837"/>
          <w:rFonts w:eastAsia="黑体"/>
          <w:bCs/>
          <w:sz w:val="48"/>
        </w:rPr>
      </w:pPr>
      <w:r>
        <w:rPr>
          <w:rFonts w:eastAsia="黑体"/>
          <w:bCs/>
          <w:sz w:val="48"/>
        </w:rPr>
      </w:r>
      <w:r/>
    </w:p>
    <w:p>
      <w:pPr>
        <w:jc w:val="center"/>
        <w:rPr>
          <w:rStyle w:val="837"/>
          <w:rFonts w:eastAsia="黑体"/>
          <w:bCs/>
          <w:sz w:val="48"/>
        </w:rPr>
      </w:pPr>
      <w:r>
        <w:rPr>
          <w:rStyle w:val="837"/>
          <w:rFonts w:hint="eastAsia" w:eastAsia="黑体"/>
          <w:bCs/>
          <w:sz w:val="48"/>
        </w:rPr>
        <w:t xml:space="preserve">目</w:t>
      </w:r>
      <w:r>
        <w:rPr>
          <w:rStyle w:val="837"/>
          <w:rFonts w:hint="eastAsia" w:eastAsia="黑体"/>
          <w:bCs/>
          <w:sz w:val="48"/>
        </w:rPr>
        <w:t xml:space="preserve">     </w:t>
      </w:r>
      <w:r>
        <w:rPr>
          <w:rStyle w:val="837"/>
          <w:rFonts w:hint="eastAsia" w:eastAsia="黑体"/>
          <w:bCs/>
          <w:sz w:val="48"/>
        </w:rPr>
        <w:t xml:space="preserve">录</w:t>
      </w:r>
      <w:r/>
    </w:p>
    <w:p>
      <w:pPr>
        <w:jc w:val="center"/>
        <w:rPr>
          <w:rStyle w:val="837"/>
          <w:rFonts w:eastAsia="黑体"/>
          <w:bCs/>
          <w:sz w:val="48"/>
        </w:rPr>
      </w:pPr>
      <w:r>
        <w:rPr>
          <w:rFonts w:eastAsia="黑体"/>
          <w:bCs/>
          <w:sz w:val="48"/>
        </w:rPr>
      </w:r>
      <w:r/>
    </w:p>
    <w:p>
      <w:pPr>
        <w:jc w:val="center"/>
        <w:rPr>
          <w:rStyle w:val="837"/>
          <w:rFonts w:eastAsia="黑体"/>
          <w:bCs/>
          <w:sz w:val="48"/>
        </w:rPr>
      </w:pPr>
      <w:r>
        <w:rPr>
          <w:rFonts w:eastAsia="黑体"/>
          <w:bCs/>
          <w:sz w:val="48"/>
        </w:rPr>
      </w:r>
      <w:r/>
    </w:p>
    <w:p>
      <w:pPr>
        <w:jc w:val="center"/>
        <w:rPr>
          <w:rStyle w:val="837"/>
          <w:rFonts w:eastAsia="黑体"/>
          <w:bCs/>
          <w:sz w:val="48"/>
        </w:rPr>
      </w:pPr>
      <w:r>
        <w:rPr>
          <w:rFonts w:eastAsia="黑体"/>
          <w:bCs/>
          <w:sz w:val="48"/>
        </w:rPr>
      </w:r>
      <w:r/>
    </w:p>
    <w:p>
      <w:pPr>
        <w:pStyle w:val="828"/>
        <w:spacing w:line="360" w:lineRule="auto"/>
        <w:tabs>
          <w:tab w:val="right" w:pos="9639" w:leader="dot"/>
        </w:tabs>
        <w:rPr>
          <w:rFonts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13534" w:anchor="_Toc13534" w:history="1">
        <w:r>
          <w:rPr>
            <w:rFonts w:hint="eastAsia" w:ascii="黑体" w:hAnsi="黑体" w:eastAsia="黑体" w:cs="黑体"/>
            <w:sz w:val="32"/>
            <w:szCs w:val="32"/>
          </w:rPr>
          <w:t xml:space="preserve">第一章 报价邀请函</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_Toc13534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- 1 -</w:t>
        </w:r>
        <w:r>
          <w:rPr>
            <w:rFonts w:hint="eastAsia" w:ascii="黑体" w:hAnsi="黑体" w:eastAsia="黑体" w:cs="黑体"/>
            <w:sz w:val="32"/>
            <w:szCs w:val="32"/>
          </w:rPr>
          <w:fldChar w:fldCharType="end"/>
        </w:r>
      </w:hyperlink>
      <w:r/>
      <w:r/>
    </w:p>
    <w:p>
      <w:pPr>
        <w:pStyle w:val="828"/>
        <w:spacing w:line="360" w:lineRule="auto"/>
        <w:tabs>
          <w:tab w:val="right" w:pos="9639" w:leader="dot"/>
        </w:tabs>
        <w:rPr>
          <w:rFonts w:ascii="黑体" w:hAnsi="黑体" w:eastAsia="黑体" w:cs="黑体"/>
          <w:sz w:val="32"/>
          <w:szCs w:val="32"/>
        </w:rPr>
      </w:pPr>
      <w:r/>
      <w:hyperlink w:tooltip="#_Toc29183" w:anchor="_Toc29183" w:history="1">
        <w:r>
          <w:rPr>
            <w:rFonts w:hint="eastAsia" w:ascii="黑体" w:hAnsi="黑体" w:eastAsia="黑体" w:cs="黑体"/>
            <w:sz w:val="32"/>
            <w:szCs w:val="32"/>
          </w:rPr>
          <w:t xml:space="preserve">第二章 供应商须知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_Toc29183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- 3 -</w:t>
        </w:r>
        <w:r>
          <w:rPr>
            <w:rFonts w:hint="eastAsia" w:ascii="黑体" w:hAnsi="黑体" w:eastAsia="黑体" w:cs="黑体"/>
            <w:sz w:val="32"/>
            <w:szCs w:val="32"/>
          </w:rPr>
          <w:fldChar w:fldCharType="end"/>
        </w:r>
      </w:hyperlink>
      <w:r/>
      <w:r/>
    </w:p>
    <w:p>
      <w:pPr>
        <w:pStyle w:val="828"/>
        <w:spacing w:line="360" w:lineRule="auto"/>
        <w:tabs>
          <w:tab w:val="right" w:pos="9639" w:leader="dot"/>
        </w:tabs>
        <w:rPr>
          <w:rFonts w:ascii="黑体" w:hAnsi="黑体" w:eastAsia="黑体" w:cs="黑体"/>
          <w:sz w:val="32"/>
          <w:szCs w:val="32"/>
        </w:rPr>
      </w:pPr>
      <w:r/>
      <w:hyperlink w:tooltip="#_Toc22431" w:anchor="_Toc22431" w:history="1">
        <w:r>
          <w:rPr>
            <w:rFonts w:hint="eastAsia" w:ascii="黑体" w:hAnsi="黑体" w:eastAsia="黑体" w:cs="黑体"/>
            <w:sz w:val="32"/>
            <w:szCs w:val="32"/>
          </w:rPr>
          <w:t xml:space="preserve">第三章 项目技术要求和有关说明</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_Toc22431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- 17 -</w:t>
        </w:r>
        <w:r>
          <w:rPr>
            <w:rFonts w:hint="eastAsia" w:ascii="黑体" w:hAnsi="黑体" w:eastAsia="黑体" w:cs="黑体"/>
            <w:sz w:val="32"/>
            <w:szCs w:val="32"/>
          </w:rPr>
          <w:fldChar w:fldCharType="end"/>
        </w:r>
      </w:hyperlink>
      <w:r/>
      <w:r/>
    </w:p>
    <w:p>
      <w:pPr>
        <w:pStyle w:val="828"/>
        <w:spacing w:line="360" w:lineRule="auto"/>
        <w:tabs>
          <w:tab w:val="right" w:pos="9639" w:leader="dot"/>
        </w:tabs>
        <w:rPr>
          <w:rFonts w:ascii="黑体" w:hAnsi="黑体" w:eastAsia="黑体" w:cs="黑体"/>
          <w:sz w:val="32"/>
          <w:szCs w:val="32"/>
        </w:rPr>
      </w:pPr>
      <w:r/>
      <w:hyperlink w:tooltip="#_Toc14439" w:anchor="_Toc14439" w:history="1">
        <w:r>
          <w:rPr>
            <w:rFonts w:hint="eastAsia" w:ascii="黑体" w:hAnsi="黑体" w:eastAsia="黑体" w:cs="黑体"/>
            <w:sz w:val="32"/>
            <w:szCs w:val="32"/>
          </w:rPr>
          <w:t xml:space="preserve">第四章 评审方法和标准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_Toc14439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- 29 -</w:t>
        </w:r>
        <w:r>
          <w:rPr>
            <w:rFonts w:hint="eastAsia" w:ascii="黑体" w:hAnsi="黑体" w:eastAsia="黑体" w:cs="黑体"/>
            <w:sz w:val="32"/>
            <w:szCs w:val="32"/>
          </w:rPr>
          <w:fldChar w:fldCharType="end"/>
        </w:r>
      </w:hyperlink>
      <w:r/>
      <w:r/>
    </w:p>
    <w:p>
      <w:pPr>
        <w:pStyle w:val="828"/>
        <w:spacing w:line="360" w:lineRule="auto"/>
        <w:tabs>
          <w:tab w:val="right" w:pos="9639" w:leader="dot"/>
        </w:tabs>
        <w:rPr>
          <w:rFonts w:ascii="黑体" w:hAnsi="黑体" w:eastAsia="黑体" w:cs="黑体"/>
          <w:sz w:val="32"/>
          <w:szCs w:val="32"/>
        </w:rPr>
      </w:pPr>
      <w:r/>
      <w:hyperlink w:tooltip="#_Toc26374" w:anchor="_Toc26374" w:history="1">
        <w:r>
          <w:rPr>
            <w:rFonts w:hint="eastAsia" w:ascii="黑体" w:hAnsi="黑体" w:eastAsia="黑体" w:cs="黑体"/>
            <w:bCs/>
            <w:sz w:val="32"/>
            <w:szCs w:val="32"/>
          </w:rPr>
          <w:t xml:space="preserve">第五章 政府采购合同（格式）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_Toc26374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- 31 -</w:t>
        </w:r>
        <w:r>
          <w:rPr>
            <w:rFonts w:hint="eastAsia" w:ascii="黑体" w:hAnsi="黑体" w:eastAsia="黑体" w:cs="黑体"/>
            <w:sz w:val="32"/>
            <w:szCs w:val="32"/>
          </w:rPr>
          <w:fldChar w:fldCharType="end"/>
        </w:r>
      </w:hyperlink>
      <w:r/>
      <w:r/>
    </w:p>
    <w:p>
      <w:pPr>
        <w:pStyle w:val="828"/>
        <w:spacing w:line="360" w:lineRule="auto"/>
        <w:tabs>
          <w:tab w:val="right" w:pos="9639" w:leader="dot"/>
        </w:tabs>
        <w:rPr>
          <w:rFonts w:ascii="黑体" w:hAnsi="黑体" w:eastAsia="黑体" w:cs="黑体"/>
          <w:sz w:val="32"/>
          <w:szCs w:val="32"/>
        </w:rPr>
      </w:pPr>
      <w:r/>
      <w:hyperlink w:tooltip="#_Toc5749" w:anchor="_Toc5749" w:history="1">
        <w:r>
          <w:rPr>
            <w:rFonts w:hint="eastAsia" w:ascii="黑体" w:hAnsi="黑体" w:eastAsia="黑体" w:cs="黑体"/>
            <w:sz w:val="32"/>
            <w:szCs w:val="32"/>
          </w:rPr>
          <w:t xml:space="preserve">第六章 响应文件内容与格式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_Toc5749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- 41 -</w:t>
        </w:r>
        <w:r>
          <w:rPr>
            <w:rFonts w:hint="eastAsia" w:ascii="黑体" w:hAnsi="黑体" w:eastAsia="黑体" w:cs="黑体"/>
            <w:sz w:val="32"/>
            <w:szCs w:val="32"/>
          </w:rPr>
          <w:fldChar w:fldCharType="end"/>
        </w:r>
      </w:hyperlink>
      <w:r/>
      <w:r/>
    </w:p>
    <w:p>
      <w:pPr>
        <w:spacing w:line="360" w:lineRule="auto"/>
        <w:rPr>
          <w:rFonts w:ascii="黑体" w:hAnsi="黑体" w:eastAsia="黑体" w:cs="黑体"/>
          <w:sz w:val="32"/>
          <w:szCs w:val="32"/>
        </w:rPr>
        <w:sectPr>
          <w:footerReference w:type="default" r:id="rId15"/>
          <w:footerReference w:type="first" r:id="rId16"/>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rPr>
        <w:fldChar w:fldCharType="end"/>
      </w:r>
      <w:r/>
    </w:p>
    <w:p>
      <w:pPr>
        <w:jc w:val="center"/>
        <w:rPr>
          <w:rFonts w:ascii="黑体" w:hAnsi="黑体" w:eastAsia="黑体"/>
          <w:sz w:val="36"/>
          <w:szCs w:val="36"/>
        </w:rPr>
        <w:outlineLvl w:val="0"/>
      </w:pPr>
      <w:r/>
      <w:bookmarkStart w:id="0" w:name="_Toc30211"/>
      <w:r/>
      <w:bookmarkStart w:id="1" w:name="_Toc13534"/>
      <w:r>
        <w:rPr>
          <w:rFonts w:hint="eastAsia" w:ascii="黑体" w:hAnsi="黑体" w:eastAsia="黑体"/>
          <w:sz w:val="36"/>
          <w:szCs w:val="36"/>
        </w:rPr>
        <w:t xml:space="preserve">第一章 </w:t>
      </w:r>
      <w:bookmarkEnd w:id="0"/>
      <w:r>
        <w:rPr>
          <w:rFonts w:hint="eastAsia" w:ascii="黑体" w:hAnsi="黑体" w:eastAsia="黑体"/>
          <w:sz w:val="36"/>
          <w:szCs w:val="36"/>
        </w:rPr>
        <w:t xml:space="preserve">报价邀请函</w:t>
      </w:r>
      <w:bookmarkEnd w:id="1"/>
      <w:r/>
      <w:r/>
    </w:p>
    <w:p>
      <w:pPr>
        <w:ind w:firstLine="480"/>
        <w:spacing w:line="500" w:lineRule="exact"/>
        <w:rPr>
          <w:rFonts w:ascii="宋体" w:hAnsi="宋体"/>
          <w:bCs/>
          <w:sz w:val="24"/>
          <w:szCs w:val="24"/>
        </w:rPr>
      </w:pPr>
      <w:r/>
      <w:bookmarkStart w:id="2" w:name="_Hlk153805320"/>
      <w:r>
        <w:rPr>
          <w:rFonts w:hint="eastAsia" w:ascii="宋体" w:hAnsi="宋体"/>
          <w:sz w:val="24"/>
          <w:szCs w:val="28"/>
        </w:rPr>
        <w:t xml:space="preserve">受宜兴市高塍镇人民政府委托，宜兴市公共资源交易中心就高塍镇辖区内课桌椅更新三年行动计划采购第一批（</w:t>
      </w:r>
      <w:r>
        <w:rPr>
          <w:rFonts w:hint="eastAsia" w:ascii="宋体" w:hAnsi="宋体"/>
          <w:bCs/>
          <w:sz w:val="24"/>
          <w:szCs w:val="24"/>
        </w:rPr>
        <w:t xml:space="preserve">JSZC-320282-JZCG-X2025-0034</w:t>
      </w:r>
      <w:r>
        <w:rPr>
          <w:rFonts w:hint="eastAsia" w:ascii="宋体" w:hAnsi="宋体"/>
          <w:sz w:val="24"/>
          <w:szCs w:val="28"/>
        </w:rPr>
        <w:t xml:space="preserve">）进行询价采购，欢迎符合条件的供应商参与报价。</w:t>
      </w:r>
      <w:r/>
    </w:p>
    <w:tbl>
      <w:tblPr>
        <w:tblW w:w="9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7"/>
        <w:gridCol w:w="1134"/>
        <w:gridCol w:w="1383"/>
        <w:gridCol w:w="6421"/>
      </w:tblGrid>
      <w:tr>
        <w:trPr>
          <w:jc w:val="center"/>
        </w:trPr>
        <w:tc>
          <w:tcPr>
            <w:tcW w:w="717" w:type="dxa"/>
            <w:textDirection w:val="lrTb"/>
            <w:noWrap w:val="false"/>
          </w:tcPr>
          <w:p>
            <w:pPr>
              <w:jc w:val="center"/>
              <w:rPr>
                <w:rFonts w:ascii="宋体" w:hAnsi="宋体"/>
                <w:bCs/>
                <w:sz w:val="24"/>
                <w:szCs w:val="24"/>
              </w:rPr>
            </w:pPr>
            <w:r/>
            <w:bookmarkStart w:id="3" w:name="OLE_LINK3"/>
            <w:r/>
            <w:bookmarkStart w:id="4" w:name="_Toc29543"/>
            <w:r/>
            <w:bookmarkEnd w:id="2"/>
            <w:r>
              <w:rPr>
                <w:rFonts w:hint="eastAsia" w:ascii="宋体" w:hAnsi="宋体"/>
                <w:bCs/>
                <w:sz w:val="24"/>
                <w:szCs w:val="24"/>
              </w:rPr>
              <w:t xml:space="preserve">序号</w:t>
            </w:r>
            <w:r/>
          </w:p>
        </w:tc>
        <w:tc>
          <w:tcPr>
            <w:tcW w:w="1134" w:type="dxa"/>
            <w:textDirection w:val="lrTb"/>
            <w:noWrap w:val="false"/>
          </w:tcPr>
          <w:p>
            <w:pPr>
              <w:jc w:val="center"/>
              <w:rPr>
                <w:rFonts w:ascii="宋体" w:hAnsi="宋体"/>
                <w:bCs/>
                <w:sz w:val="24"/>
                <w:szCs w:val="24"/>
              </w:rPr>
            </w:pPr>
            <w:r>
              <w:rPr>
                <w:rFonts w:hint="eastAsia" w:ascii="宋体" w:hAnsi="宋体"/>
                <w:bCs/>
                <w:sz w:val="24"/>
                <w:szCs w:val="24"/>
              </w:rPr>
              <w:t xml:space="preserve">事项</w:t>
            </w:r>
            <w:r/>
          </w:p>
        </w:tc>
        <w:tc>
          <w:tcPr>
            <w:gridSpan w:val="2"/>
            <w:tcW w:w="7804" w:type="dxa"/>
            <w:textDirection w:val="lrTb"/>
            <w:noWrap w:val="false"/>
          </w:tcPr>
          <w:p>
            <w:pPr>
              <w:jc w:val="center"/>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Pr>
        <w:tc>
          <w:tcPr>
            <w:tcW w:w="717"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1134"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项目</w:t>
            </w:r>
            <w:r/>
          </w:p>
          <w:p>
            <w:pPr>
              <w:jc w:val="center"/>
              <w:rPr>
                <w:rFonts w:ascii="宋体" w:hAnsi="宋体"/>
                <w:b/>
                <w:sz w:val="24"/>
                <w:szCs w:val="24"/>
                <w:lang w:val="zh-CN"/>
              </w:rPr>
            </w:pPr>
            <w:r>
              <w:rPr>
                <w:rFonts w:hint="eastAsia" w:ascii="宋体" w:hAnsi="宋体"/>
                <w:b/>
                <w:sz w:val="24"/>
                <w:szCs w:val="24"/>
                <w:lang w:val="zh-CN"/>
              </w:rPr>
              <w:t xml:space="preserve">信息</w:t>
            </w:r>
            <w:r/>
          </w:p>
        </w:tc>
        <w:tc>
          <w:tcPr>
            <w:gridSpan w:val="2"/>
            <w:tcW w:w="7804" w:type="dxa"/>
            <w:textDirection w:val="lrTb"/>
            <w:noWrap w:val="false"/>
          </w:tcPr>
          <w:p>
            <w:pPr>
              <w:jc w:val="left"/>
              <w:rPr>
                <w:rFonts w:ascii="宋体" w:hAnsi="宋体"/>
                <w:bCs/>
                <w:sz w:val="24"/>
                <w:szCs w:val="24"/>
              </w:rPr>
            </w:pPr>
            <w:r/>
            <w:bookmarkStart w:id="5" w:name="OLE_LINK192"/>
            <w:r>
              <w:rPr>
                <w:rFonts w:hint="eastAsia" w:ascii="宋体" w:hAnsi="宋体"/>
                <w:bCs/>
                <w:sz w:val="24"/>
                <w:szCs w:val="24"/>
              </w:rPr>
              <w:t xml:space="preserve">1.项目名称：高塍镇辖区内课桌椅更新三年行动计划采购第一批</w:t>
            </w:r>
            <w:r>
              <w:rPr>
                <w:rFonts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2.项目编号: JSZC-320282-JZCG-X2025-0034                            </w:t>
            </w:r>
            <w:r/>
          </w:p>
          <w:p>
            <w:pPr>
              <w:jc w:val="left"/>
              <w:rPr>
                <w:rFonts w:ascii="宋体" w:hAnsi="宋体"/>
                <w:bCs/>
                <w:sz w:val="24"/>
                <w:szCs w:val="24"/>
              </w:rPr>
            </w:pPr>
            <w:r>
              <w:rPr>
                <w:rFonts w:hint="eastAsia" w:ascii="宋体" w:hAnsi="宋体"/>
                <w:bCs/>
                <w:sz w:val="24"/>
                <w:szCs w:val="24"/>
              </w:rPr>
              <w:t xml:space="preserve">4.采购方式：询价 </w:t>
            </w:r>
            <w:r/>
          </w:p>
          <w:p>
            <w:pPr>
              <w:jc w:val="left"/>
              <w:rPr>
                <w:rFonts w:ascii="宋体" w:hAnsi="宋体"/>
                <w:bCs/>
                <w:sz w:val="24"/>
                <w:szCs w:val="24"/>
              </w:rPr>
            </w:pPr>
            <w:r>
              <w:rPr>
                <w:rFonts w:hint="eastAsia" w:ascii="宋体" w:hAnsi="宋体"/>
                <w:bCs/>
                <w:sz w:val="24"/>
                <w:szCs w:val="24"/>
              </w:rPr>
              <w:t xml:space="preserve">5.评审方法：参照最低评标价法</w:t>
            </w:r>
            <w:r/>
          </w:p>
          <w:p>
            <w:pPr>
              <w:jc w:val="left"/>
              <w:rPr>
                <w:rFonts w:ascii="宋体" w:hAnsi="宋体"/>
                <w:bCs/>
                <w:sz w:val="24"/>
                <w:szCs w:val="24"/>
              </w:rPr>
            </w:pPr>
            <w:r>
              <w:rPr>
                <w:rFonts w:hint="eastAsia" w:ascii="宋体" w:hAnsi="宋体"/>
                <w:bCs/>
                <w:sz w:val="24"/>
                <w:szCs w:val="24"/>
              </w:rPr>
              <w:t xml:space="preserve">6.预算金额：111.34万元</w:t>
            </w:r>
            <w:r/>
          </w:p>
          <w:p>
            <w:pPr>
              <w:jc w:val="left"/>
              <w:rPr>
                <w:rFonts w:ascii="宋体" w:hAnsi="宋体"/>
                <w:bCs/>
                <w:sz w:val="24"/>
                <w:szCs w:val="24"/>
              </w:rPr>
            </w:pPr>
            <w:r>
              <w:rPr>
                <w:rFonts w:hint="eastAsia" w:ascii="宋体" w:hAnsi="宋体"/>
                <w:bCs/>
                <w:sz w:val="24"/>
                <w:szCs w:val="24"/>
              </w:rPr>
              <w:t xml:space="preserve">7.最高限价：同预算金额 </w:t>
            </w:r>
            <w:r/>
          </w:p>
          <w:p>
            <w:pPr>
              <w:jc w:val="left"/>
              <w:rPr>
                <w:rFonts w:ascii="宋体" w:hAnsi="宋体"/>
                <w:bCs/>
                <w:sz w:val="24"/>
                <w:szCs w:val="24"/>
              </w:rPr>
            </w:pPr>
            <w:r>
              <w:rPr>
                <w:rFonts w:hint="eastAsia" w:ascii="宋体" w:hAnsi="宋体"/>
                <w:bCs/>
                <w:sz w:val="24"/>
                <w:szCs w:val="24"/>
              </w:rPr>
              <w:t xml:space="preserve">3.项目类型：货物类</w:t>
            </w:r>
            <w:r/>
          </w:p>
          <w:p>
            <w:pPr>
              <w:jc w:val="left"/>
              <w:rPr>
                <w:rFonts w:ascii="宋体" w:hAnsi="宋体"/>
                <w:bCs/>
                <w:sz w:val="24"/>
                <w:szCs w:val="24"/>
                <w:highlight w:val="yellow"/>
              </w:rPr>
            </w:pPr>
            <w:r>
              <w:rPr>
                <w:rFonts w:hint="eastAsia" w:ascii="宋体" w:hAnsi="宋体"/>
                <w:bCs/>
                <w:sz w:val="24"/>
                <w:szCs w:val="24"/>
              </w:rPr>
              <w:t xml:space="preserve">8.核心产品：小学午休课桌</w:t>
            </w:r>
            <w:r/>
          </w:p>
          <w:p>
            <w:pPr>
              <w:jc w:val="left"/>
              <w:rPr>
                <w:rFonts w:ascii="宋体" w:hAnsi="宋体"/>
                <w:bCs/>
                <w:sz w:val="24"/>
                <w:szCs w:val="24"/>
              </w:rPr>
            </w:pPr>
            <w:r>
              <w:rPr>
                <w:rFonts w:hint="eastAsia" w:ascii="宋体" w:hAnsi="宋体"/>
                <w:bCs/>
                <w:sz w:val="24"/>
                <w:szCs w:val="24"/>
              </w:rPr>
              <w:t xml:space="preserve">9.是否接受进口产品：不接受</w:t>
            </w:r>
            <w:r/>
          </w:p>
          <w:p>
            <w:pPr>
              <w:jc w:val="left"/>
              <w:rPr>
                <w:rFonts w:ascii="宋体" w:hAnsi="宋体"/>
                <w:bCs/>
                <w:sz w:val="24"/>
                <w:szCs w:val="24"/>
              </w:rPr>
            </w:pPr>
            <w:r>
              <w:rPr>
                <w:rFonts w:hint="eastAsia" w:ascii="宋体" w:hAnsi="宋体"/>
                <w:bCs/>
                <w:sz w:val="24"/>
                <w:szCs w:val="24"/>
              </w:rPr>
              <w:t xml:space="preserve">11.本项目不接受联合体，不接受分包。</w:t>
            </w:r>
            <w:r/>
          </w:p>
          <w:p>
            <w:pPr>
              <w:jc w:val="left"/>
              <w:rPr>
                <w:rFonts w:ascii="宋体" w:hAnsi="宋体"/>
                <w:bCs/>
                <w:sz w:val="24"/>
                <w:szCs w:val="24"/>
              </w:rPr>
            </w:pPr>
            <w:r>
              <w:rPr>
                <w:rFonts w:hint="eastAsia" w:ascii="宋体" w:hAnsi="宋体"/>
                <w:bCs/>
                <w:sz w:val="24"/>
                <w:szCs w:val="24"/>
              </w:rPr>
              <w:t xml:space="preserve">10.集中考察或答疑：无</w:t>
            </w:r>
            <w:bookmarkEnd w:id="5"/>
            <w:r/>
            <w:r/>
          </w:p>
        </w:tc>
      </w:tr>
      <w:tr>
        <w:trPr>
          <w:jc w:val="center"/>
        </w:trPr>
        <w:tc>
          <w:tcPr>
            <w:tcW w:w="717" w:type="dxa"/>
            <w:vAlign w:val="center"/>
            <w:textDirection w:val="lrTb"/>
            <w:noWrap w:val="false"/>
          </w:tcPr>
          <w:p>
            <w:pPr>
              <w:jc w:val="center"/>
              <w:rPr>
                <w:rFonts w:ascii="宋体" w:hAnsi="宋体"/>
                <w:bCs/>
                <w:sz w:val="24"/>
                <w:szCs w:val="24"/>
              </w:rPr>
            </w:pPr>
            <w:r>
              <w:rPr>
                <w:rFonts w:ascii="宋体" w:hAnsi="宋体"/>
                <w:bCs/>
                <w:sz w:val="24"/>
                <w:szCs w:val="24"/>
              </w:rPr>
              <w:t xml:space="preserve">2</w:t>
            </w:r>
            <w:r/>
          </w:p>
        </w:tc>
        <w:tc>
          <w:tcPr>
            <w:tcW w:w="1134" w:type="dxa"/>
            <w:vAlign w:val="center"/>
            <w:textDirection w:val="lrTb"/>
            <w:noWrap w:val="false"/>
          </w:tcPr>
          <w:p>
            <w:pPr>
              <w:pStyle w:val="844"/>
              <w:jc w:val="center"/>
              <w:spacing w:line="276" w:lineRule="auto"/>
              <w:rPr>
                <w:b/>
                <w:bCs/>
                <w:lang w:val="zh-CN"/>
              </w:rPr>
            </w:pPr>
            <w:r>
              <w:rPr>
                <w:rFonts w:hint="eastAsia"/>
                <w:b/>
                <w:bCs/>
                <w:lang w:val="zh-CN"/>
              </w:rPr>
              <w:t xml:space="preserve">资格</w:t>
            </w:r>
            <w:r/>
          </w:p>
          <w:p>
            <w:pPr>
              <w:pStyle w:val="844"/>
              <w:jc w:val="center"/>
              <w:spacing w:line="276" w:lineRule="auto"/>
              <w:rPr>
                <w:b/>
                <w:bCs/>
                <w:lang w:val="zh-CN"/>
              </w:rPr>
            </w:pPr>
            <w:r>
              <w:rPr>
                <w:rFonts w:hint="eastAsia"/>
                <w:b/>
                <w:bCs/>
                <w:lang w:val="zh-CN"/>
              </w:rPr>
              <w:t xml:space="preserve">条件</w:t>
            </w:r>
            <w:r/>
          </w:p>
        </w:tc>
        <w:tc>
          <w:tcPr>
            <w:gridSpan w:val="2"/>
            <w:tcW w:w="7804" w:type="dxa"/>
            <w:textDirection w:val="lrTb"/>
            <w:noWrap w:val="false"/>
          </w:tcPr>
          <w:p>
            <w:pPr>
              <w:spacing w:line="320" w:lineRule="exact"/>
              <w:rPr>
                <w:rFonts w:ascii="宋体" w:hAnsi="宋体" w:cs="宋体"/>
                <w:bCs/>
                <w:sz w:val="24"/>
                <w:szCs w:val="24"/>
              </w:rPr>
            </w:pPr>
            <w:r/>
            <w:bookmarkStart w:id="6"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20" w:lineRule="exact"/>
              <w:rPr>
                <w:rFonts w:ascii="宋体" w:hAnsi="宋体" w:cs="宋体"/>
                <w:bCs/>
                <w:sz w:val="24"/>
                <w:szCs w:val="24"/>
                <w:highlight w:val="cyan"/>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20" w:lineRule="exact"/>
              <w:rPr>
                <w:rFonts w:ascii="宋体" w:hAnsi="宋体" w:cs="宋体"/>
                <w:bCs/>
                <w:sz w:val="24"/>
                <w:szCs w:val="24"/>
              </w:rPr>
            </w:pPr>
            <w:r>
              <w:rPr>
                <w:rFonts w:hint="eastAsia" w:ascii="宋体" w:hAnsi="宋体" w:cs="宋体"/>
                <w:bCs/>
                <w:sz w:val="24"/>
                <w:szCs w:val="24"/>
              </w:rPr>
              <w:t xml:space="preserve">2.1中小企业政策：</w:t>
            </w:r>
            <w:r>
              <w:rPr>
                <w:rFonts w:hint="eastAsia" w:ascii="宋体" w:hAnsi="宋体" w:cs="宋体"/>
                <w:b/>
                <w:bCs/>
                <w:sz w:val="24"/>
                <w:szCs w:val="24"/>
              </w:rPr>
              <w:t xml:space="preserve">本项目专门面向中小企业采购</w:t>
            </w:r>
            <w:r>
              <w:rPr>
                <w:rFonts w:hint="eastAsia" w:ascii="宋体" w:hAnsi="宋体" w:cs="宋体"/>
                <w:bCs/>
                <w:sz w:val="24"/>
                <w:szCs w:val="24"/>
              </w:rPr>
              <w:t xml:space="preserve">；</w:t>
            </w:r>
            <w:r>
              <w:rPr>
                <w:rFonts w:ascii="宋体" w:hAnsi="宋体" w:cs="宋体"/>
                <w:bCs/>
                <w:sz w:val="24"/>
                <w:szCs w:val="24"/>
              </w:rPr>
              <w:t xml:space="preserve"> </w:t>
            </w:r>
            <w:r/>
          </w:p>
          <w:p>
            <w:pPr>
              <w:ind w:firstLine="240"/>
              <w:spacing w:line="320" w:lineRule="exact"/>
              <w:rPr>
                <w:rFonts w:ascii="宋体" w:hAnsi="宋体" w:cs="宋体"/>
                <w:bCs/>
                <w:sz w:val="24"/>
                <w:szCs w:val="24"/>
                <w:highlight w:val="yellow"/>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spacing w:line="320" w:lineRule="exact"/>
              <w:rPr>
                <w:rFonts w:hAnsi="宋体" w:cs="宋体"/>
                <w:szCs w:val="21"/>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本项目的特定资格要求：无。</w:t>
            </w:r>
            <w:bookmarkEnd w:id="6"/>
            <w:r/>
            <w:r/>
          </w:p>
        </w:tc>
      </w:tr>
      <w:tr>
        <w:trPr>
          <w:jc w:val="center"/>
        </w:trPr>
        <w:tc>
          <w:tcPr>
            <w:tcW w:w="717" w:type="dxa"/>
            <w:vAlign w:val="center"/>
            <w:textDirection w:val="lrTb"/>
            <w:noWrap w:val="false"/>
          </w:tcPr>
          <w:p>
            <w:pPr>
              <w:jc w:val="center"/>
              <w:rPr>
                <w:rFonts w:ascii="宋体" w:hAnsi="宋体"/>
                <w:bCs/>
                <w:sz w:val="24"/>
                <w:szCs w:val="24"/>
              </w:rPr>
            </w:pPr>
            <w:r>
              <w:rPr>
                <w:rFonts w:ascii="宋体" w:hAnsi="宋体"/>
                <w:bCs/>
                <w:sz w:val="24"/>
                <w:szCs w:val="24"/>
              </w:rPr>
              <w:t xml:space="preserve">3</w:t>
            </w:r>
            <w:r/>
          </w:p>
        </w:tc>
        <w:tc>
          <w:tcPr>
            <w:tcW w:w="1134" w:type="dxa"/>
            <w:vAlign w:val="center"/>
            <w:textDirection w:val="lrTb"/>
            <w:noWrap w:val="false"/>
          </w:tcPr>
          <w:p>
            <w:pPr>
              <w:pStyle w:val="844"/>
              <w:jc w:val="center"/>
              <w:rPr>
                <w:b/>
                <w:bCs/>
                <w:szCs w:val="22"/>
              </w:rPr>
            </w:pPr>
            <w:r>
              <w:rPr>
                <w:rFonts w:hint="eastAsia"/>
                <w:b/>
                <w:bCs/>
                <w:szCs w:val="22"/>
              </w:rPr>
              <w:t xml:space="preserve">询价</w:t>
            </w:r>
            <w:r/>
          </w:p>
          <w:p>
            <w:pPr>
              <w:pStyle w:val="844"/>
              <w:jc w:val="center"/>
            </w:pPr>
            <w:r>
              <w:rPr>
                <w:rFonts w:hint="eastAsia"/>
                <w:b/>
                <w:bCs/>
                <w:szCs w:val="22"/>
              </w:rPr>
              <w:t xml:space="preserve">通知书</w:t>
            </w:r>
            <w:r/>
          </w:p>
        </w:tc>
        <w:tc>
          <w:tcPr>
            <w:gridSpan w:val="2"/>
            <w:tcW w:w="7804" w:type="dxa"/>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1.获取时间：本询价通知书有效获取期限以本项目采购公告中规定的获取询价通知书时间为准。</w:t>
            </w:r>
            <w:r/>
          </w:p>
          <w:p>
            <w:pPr>
              <w:jc w:val="left"/>
              <w:spacing w:line="320" w:lineRule="exact"/>
              <w:rPr>
                <w:rFonts w:ascii="宋体" w:hAnsi="宋体" w:cs="宋体"/>
                <w:bCs/>
                <w:sz w:val="24"/>
                <w:szCs w:val="24"/>
              </w:rPr>
            </w:pPr>
            <w:r>
              <w:rPr>
                <w:rFonts w:hint="eastAsia" w:ascii="宋体" w:hAnsi="宋体" w:cs="宋体"/>
                <w:bCs/>
                <w:sz w:val="24"/>
                <w:szCs w:val="24"/>
              </w:rPr>
              <w:t xml:space="preserve">2.获取地点：请有报价意向的供应商在询价通知书有效获取期内及时至“江苏省政府采购（苏采云）平台”（http://jszfcg.jscz.gov.cn/jszc/login）获取。在询价通知书有效获取期限内，从“江苏省政府采购（苏采云）平台”获取的询价通知书，视为依法获取的询价通知书。</w:t>
            </w:r>
            <w:r/>
          </w:p>
          <w:p>
            <w:pPr>
              <w:jc w:val="left"/>
              <w:rPr>
                <w:rFonts w:ascii="宋体" w:hAnsi="宋体" w:cs="宋体"/>
                <w:bCs/>
                <w:sz w:val="24"/>
                <w:szCs w:val="21"/>
              </w:rPr>
            </w:pPr>
            <w:r>
              <w:rPr>
                <w:rFonts w:hint="eastAsia" w:ascii="宋体" w:hAnsi="宋体" w:cs="宋体"/>
                <w:bCs/>
                <w:sz w:val="24"/>
                <w:szCs w:val="24"/>
              </w:rPr>
              <w:t xml:space="preserve">3.售价：本项目询价通知书免费。</w:t>
            </w:r>
            <w:r/>
          </w:p>
        </w:tc>
      </w:tr>
      <w:tr>
        <w:trPr>
          <w:jc w:val="center"/>
        </w:trPr>
        <w:tc>
          <w:tcPr>
            <w:tcW w:w="71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4</w:t>
            </w:r>
            <w:r/>
          </w:p>
        </w:tc>
        <w:tc>
          <w:tcPr>
            <w:tcW w:w="1134" w:type="dxa"/>
            <w:vAlign w:val="center"/>
            <w:textDirection w:val="lrTb"/>
            <w:noWrap w:val="false"/>
          </w:tcPr>
          <w:p>
            <w:pPr>
              <w:pStyle w:val="844"/>
              <w:jc w:val="center"/>
              <w:rPr>
                <w:b/>
                <w:bCs/>
                <w:szCs w:val="22"/>
                <w:lang w:val="zh-CN"/>
              </w:rPr>
            </w:pPr>
            <w:r>
              <w:rPr>
                <w:rFonts w:hint="eastAsia"/>
                <w:b/>
                <w:bCs/>
                <w:szCs w:val="22"/>
              </w:rPr>
              <w:t xml:space="preserve">响应</w:t>
            </w:r>
            <w:r/>
          </w:p>
          <w:p>
            <w:pPr>
              <w:pStyle w:val="844"/>
              <w:jc w:val="center"/>
              <w:rPr>
                <w:b/>
                <w:bCs/>
                <w:szCs w:val="22"/>
                <w:lang w:val="zh-CN"/>
              </w:rPr>
            </w:pPr>
            <w:r>
              <w:rPr>
                <w:rFonts w:hint="eastAsia"/>
                <w:b/>
                <w:bCs/>
                <w:szCs w:val="22"/>
                <w:lang w:val="zh-CN"/>
              </w:rPr>
              <w:t xml:space="preserve">截止</w:t>
            </w:r>
            <w:r/>
          </w:p>
          <w:p>
            <w:pPr>
              <w:pStyle w:val="844"/>
              <w:jc w:val="center"/>
              <w:rPr>
                <w:rFonts w:hAnsi="宋体"/>
                <w:b/>
                <w:szCs w:val="24"/>
              </w:rPr>
            </w:pPr>
            <w:r>
              <w:rPr>
                <w:rFonts w:hint="eastAsia"/>
                <w:b/>
                <w:bCs/>
                <w:szCs w:val="22"/>
                <w:lang w:val="zh-CN"/>
              </w:rPr>
              <w:t xml:space="preserve">时间</w:t>
            </w:r>
            <w:r/>
          </w:p>
        </w:tc>
        <w:tc>
          <w:tcPr>
            <w:gridSpan w:val="2"/>
            <w:tcW w:w="7804" w:type="dxa"/>
            <w:textDirection w:val="lrTb"/>
            <w:noWrap w:val="false"/>
          </w:tcPr>
          <w:p>
            <w:pPr>
              <w:rPr>
                <w:rFonts w:ascii="宋体" w:hAnsi="宋体" w:cs="宋体"/>
                <w:bCs/>
                <w:sz w:val="24"/>
                <w:szCs w:val="21"/>
              </w:rPr>
            </w:pPr>
            <w:r>
              <w:rPr>
                <w:rFonts w:hint="eastAsia" w:ascii="宋体" w:hAnsi="宋体" w:cs="宋体"/>
                <w:bCs/>
                <w:sz w:val="24"/>
                <w:szCs w:val="21"/>
              </w:rPr>
              <w:t xml:space="preserve">1.提交响应文件截止时间（即响应</w:t>
            </w:r>
            <w:r>
              <w:rPr>
                <w:rFonts w:hint="eastAsia" w:ascii="宋体" w:hAnsi="宋体" w:cs="宋体"/>
                <w:bCs/>
                <w:sz w:val="24"/>
                <w:szCs w:val="21"/>
                <w:lang w:val="zh-CN"/>
              </w:rPr>
              <w:t xml:space="preserve">截止</w:t>
            </w:r>
            <w:r>
              <w:rPr>
                <w:rFonts w:hint="eastAsia" w:ascii="宋体" w:hAnsi="宋体" w:cs="宋体"/>
                <w:bCs/>
                <w:sz w:val="24"/>
                <w:szCs w:val="21"/>
              </w:rPr>
              <w:t xml:space="preserve">时间）及报价时间：详见本项目采购公告。（采购人可以按照规定，通过更正公告修改响应截止时间，供应商的所有权利和义务以及供应商受制的截止时间均应以延长后新的截止时间为准。）</w:t>
            </w:r>
            <w:r/>
          </w:p>
          <w:p>
            <w:pPr>
              <w:rPr>
                <w:rFonts w:ascii="宋体" w:hAnsi="宋体"/>
                <w:sz w:val="24"/>
                <w:szCs w:val="24"/>
              </w:rPr>
            </w:pPr>
            <w:r>
              <w:rPr>
                <w:rFonts w:hint="eastAsia" w:ascii="宋体" w:hAnsi="宋体" w:cs="宋体"/>
                <w:bCs/>
                <w:sz w:val="24"/>
                <w:szCs w:val="21"/>
              </w:rPr>
              <w:t xml:space="preserve">2.报价地点：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jc w:val="left"/>
              <w:rPr>
                <w:rFonts w:hAnsi="宋体"/>
                <w:bCs/>
                <w:szCs w:val="24"/>
                <w:lang w:val="zh-CN"/>
              </w:rPr>
            </w:pPr>
            <w:r>
              <w:rPr>
                <w:rFonts w:hint="eastAsia" w:ascii="宋体" w:hAnsi="宋体" w:cs="宋体"/>
                <w:bCs/>
                <w:sz w:val="24"/>
                <w:szCs w:val="21"/>
              </w:rPr>
              <w:t xml:space="preserve">3.确定成交供应商时间：评审结束后</w:t>
            </w:r>
            <w:r>
              <w:rPr>
                <w:rFonts w:hint="eastAsia" w:ascii="宋体" w:hAnsi="宋体" w:cs="宋体"/>
                <w:bCs/>
                <w:sz w:val="24"/>
                <w:szCs w:val="24"/>
              </w:rPr>
              <w:t xml:space="preserve">，详见成交结果公告。</w:t>
            </w:r>
            <w:r/>
          </w:p>
        </w:tc>
      </w:tr>
      <w:tr>
        <w:trPr>
          <w:jc w:val="center"/>
        </w:trPr>
        <w:tc>
          <w:tcPr>
            <w:tcW w:w="71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1134" w:type="dxa"/>
            <w:vAlign w:val="center"/>
            <w:textDirection w:val="lrTb"/>
            <w:noWrap w:val="false"/>
          </w:tcPr>
          <w:p>
            <w:pPr>
              <w:pStyle w:val="844"/>
              <w:jc w:val="center"/>
              <w:rPr>
                <w:b/>
                <w:bCs/>
                <w:szCs w:val="22"/>
                <w:lang w:val="zh-CN"/>
              </w:rPr>
            </w:pPr>
            <w:r>
              <w:rPr>
                <w:rFonts w:hint="eastAsia"/>
                <w:b/>
                <w:bCs/>
                <w:szCs w:val="22"/>
                <w:lang w:val="zh-CN"/>
              </w:rPr>
              <w:t xml:space="preserve">报价</w:t>
            </w:r>
            <w:r/>
          </w:p>
          <w:p>
            <w:pPr>
              <w:pStyle w:val="844"/>
              <w:jc w:val="center"/>
              <w:rPr>
                <w:b/>
                <w:bCs/>
                <w:sz w:val="20"/>
                <w:lang w:val="zh-CN"/>
              </w:rPr>
            </w:pPr>
            <w:r>
              <w:rPr>
                <w:rFonts w:hint="eastAsia"/>
                <w:b/>
                <w:bCs/>
                <w:szCs w:val="22"/>
                <w:lang w:val="zh-CN"/>
              </w:rPr>
              <w:t xml:space="preserve">保证金</w:t>
            </w:r>
            <w:r/>
          </w:p>
        </w:tc>
        <w:tc>
          <w:tcPr>
            <w:gridSpan w:val="2"/>
            <w:tcW w:w="7804"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1.本项目免收报价保证金。</w:t>
            </w:r>
            <w:r/>
          </w:p>
        </w:tc>
      </w:tr>
      <w:tr>
        <w:trPr>
          <w:jc w:val="center"/>
        </w:trPr>
        <w:tc>
          <w:tcPr>
            <w:tcW w:w="71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6</w:t>
            </w:r>
            <w:r/>
          </w:p>
        </w:tc>
        <w:tc>
          <w:tcPr>
            <w:tcW w:w="1134" w:type="dxa"/>
            <w:vAlign w:val="center"/>
            <w:textDirection w:val="lrTb"/>
            <w:noWrap w:val="false"/>
          </w:tcPr>
          <w:p>
            <w:pPr>
              <w:pStyle w:val="844"/>
              <w:jc w:val="center"/>
              <w:rPr>
                <w:b/>
                <w:bCs/>
                <w:szCs w:val="22"/>
                <w:lang w:val="zh-CN"/>
              </w:rPr>
            </w:pPr>
            <w:r>
              <w:rPr>
                <w:rFonts w:hint="eastAsia"/>
                <w:b/>
                <w:bCs/>
                <w:szCs w:val="22"/>
                <w:lang w:val="zh-CN"/>
              </w:rPr>
              <w:t xml:space="preserve">限制</w:t>
            </w:r>
            <w:r/>
          </w:p>
          <w:p>
            <w:pPr>
              <w:pStyle w:val="844"/>
              <w:jc w:val="center"/>
              <w:rPr>
                <w:b/>
                <w:bCs/>
                <w:szCs w:val="22"/>
                <w:lang w:val="zh-CN"/>
              </w:rPr>
            </w:pPr>
            <w:r>
              <w:rPr>
                <w:rFonts w:hint="eastAsia"/>
                <w:b/>
                <w:bCs/>
                <w:szCs w:val="22"/>
                <w:lang w:val="zh-CN"/>
              </w:rPr>
              <w:t xml:space="preserve">要求</w:t>
            </w:r>
            <w:r/>
          </w:p>
        </w:tc>
        <w:tc>
          <w:tcPr>
            <w:gridSpan w:val="2"/>
            <w:tcW w:w="7804" w:type="dxa"/>
            <w:vAlign w:val="center"/>
            <w:textDirection w:val="lrTb"/>
            <w:noWrap w:val="false"/>
          </w:tcPr>
          <w:p>
            <w:pPr>
              <w:spacing w:line="320" w:lineRule="exact"/>
              <w:rPr>
                <w:rFonts w:ascii="宋体" w:hAnsi="宋体" w:cs="宋体"/>
                <w:bCs/>
                <w:sz w:val="24"/>
                <w:szCs w:val="24"/>
              </w:rPr>
            </w:pPr>
            <w:r/>
            <w:bookmarkStart w:id="7"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单位负责人为同一人或者存在直接控股、管理关系的不同供应商，不得参加同一合同项下的政府采购活动，否则均以报价无效处理。</w:t>
            </w:r>
            <w:r/>
          </w:p>
          <w:p>
            <w:pPr>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为本采购项目提供整体设计、规范编制或者项目管理、监理、检测等服务的供应商，不得再参加本项目的采购活动。</w:t>
            </w:r>
            <w:bookmarkEnd w:id="7"/>
            <w:r/>
            <w:r/>
          </w:p>
        </w:tc>
      </w:tr>
      <w:tr>
        <w:trPr>
          <w:jc w:val="center"/>
        </w:trPr>
        <w:tc>
          <w:tcPr>
            <w:tcW w:w="717"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7</w:t>
            </w:r>
            <w:r/>
          </w:p>
        </w:tc>
        <w:tc>
          <w:tcPr>
            <w:tcW w:w="1134" w:type="dxa"/>
            <w:vAlign w:val="center"/>
            <w:textDirection w:val="lrTb"/>
            <w:noWrap w:val="false"/>
          </w:tcPr>
          <w:p>
            <w:pPr>
              <w:pStyle w:val="844"/>
              <w:jc w:val="center"/>
              <w:rPr>
                <w:rFonts w:hAnsi="宋体"/>
                <w:b/>
                <w:szCs w:val="24"/>
              </w:rPr>
            </w:pPr>
            <w:r>
              <w:rPr>
                <w:rFonts w:hint="eastAsia" w:hAnsi="宋体"/>
                <w:b/>
                <w:szCs w:val="24"/>
              </w:rPr>
              <w:t xml:space="preserve">不见面开标</w:t>
            </w:r>
            <w:r/>
          </w:p>
        </w:tc>
        <w:tc>
          <w:tcPr>
            <w:gridSpan w:val="2"/>
            <w:tcW w:w="7804" w:type="dxa"/>
            <w:textDirection w:val="lrTb"/>
            <w:noWrap w:val="false"/>
          </w:tcPr>
          <w:p>
            <w:pPr>
              <w:rPr>
                <w:rFonts w:ascii="宋体" w:hAnsi="宋体" w:cs="宋体"/>
                <w:bCs/>
                <w:sz w:val="24"/>
                <w:szCs w:val="21"/>
              </w:rPr>
            </w:pPr>
            <w:r/>
            <w:bookmarkStart w:id="8" w:name="_Hlk127868748"/>
            <w:r>
              <w:rPr>
                <w:rFonts w:hint="eastAsia" w:ascii="宋体" w:hAnsi="宋体" w:cs="宋体"/>
                <w:bCs/>
                <w:sz w:val="24"/>
                <w:szCs w:val="21"/>
              </w:rPr>
              <w:t xml:space="preserve">1.本项目采用远程不见面交易模式，登录“苏采云”不见面交易系统，通过相应硬件设备（摄像头、话筒、麦克风等）完成远程解密、开标唱标、异议及回复等交互环节。交互过程中因供应商自身软硬件配备不齐全、发生故障、CA锁无法正常使用等问题而导致出现不稳定、中断、失效、超时等情况，其后果由供应商自行承担。</w:t>
            </w:r>
            <w:r/>
          </w:p>
          <w:p>
            <w:pPr>
              <w:rPr>
                <w:rFonts w:ascii="宋体" w:hAnsi="宋体" w:cs="宋体"/>
                <w:bCs/>
                <w:sz w:val="24"/>
                <w:szCs w:val="21"/>
              </w:rPr>
            </w:pPr>
            <w:r>
              <w:rPr>
                <w:rFonts w:hint="eastAsia" w:ascii="宋体" w:hAnsi="宋体" w:cs="宋体"/>
                <w:bCs/>
                <w:sz w:val="24"/>
                <w:szCs w:val="21"/>
              </w:rPr>
              <w:t xml:space="preserve">2.供应商在开、评标全过程中应保持通讯畅通，及时登录“苏采云”系统查阅、答复相关信息，并安排专人随时接受与采购人、集中采购机构及询价小组的相关询问。</w:t>
            </w:r>
            <w:bookmarkEnd w:id="8"/>
            <w:r/>
            <w:r/>
          </w:p>
        </w:tc>
      </w:tr>
      <w:tr>
        <w:trPr>
          <w:jc w:val="center"/>
        </w:trPr>
        <w:tc>
          <w:tcPr>
            <w:tcW w:w="717" w:type="dxa"/>
            <w:vAlign w:val="center"/>
            <w:vMerge w:val="restart"/>
            <w:textDirection w:val="lrTb"/>
            <w:noWrap w:val="false"/>
          </w:tcPr>
          <w:p>
            <w:pPr>
              <w:jc w:val="center"/>
              <w:rPr>
                <w:rFonts w:ascii="宋体" w:hAnsi="宋体"/>
                <w:bCs/>
                <w:sz w:val="24"/>
                <w:szCs w:val="24"/>
              </w:rPr>
            </w:pPr>
            <w:r>
              <w:rPr>
                <w:rFonts w:hint="eastAsia" w:ascii="宋体" w:hAnsi="宋体"/>
                <w:bCs/>
                <w:sz w:val="24"/>
                <w:szCs w:val="24"/>
              </w:rPr>
              <w:t xml:space="preserve">8</w:t>
            </w:r>
            <w:r/>
          </w:p>
        </w:tc>
        <w:tc>
          <w:tcPr>
            <w:tcW w:w="1134"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ascii="宋体" w:hAnsi="宋体"/>
                <w:bCs/>
                <w:sz w:val="24"/>
                <w:szCs w:val="24"/>
              </w:rPr>
            </w:pPr>
            <w:r>
              <w:rPr>
                <w:rFonts w:hint="eastAsia" w:ascii="宋体" w:hAnsi="宋体"/>
                <w:b/>
                <w:sz w:val="24"/>
                <w:szCs w:val="24"/>
              </w:rPr>
              <w:t xml:space="preserve">方式</w:t>
            </w:r>
            <w:r/>
          </w:p>
        </w:tc>
        <w:tc>
          <w:tcPr>
            <w:tcW w:w="138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采购人</w:t>
            </w:r>
            <w:r/>
          </w:p>
        </w:tc>
        <w:tc>
          <w:tcPr>
            <w:tcW w:w="6421"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w:t>
            </w:r>
            <w:r>
              <w:rPr>
                <w:rFonts w:hint="eastAsia" w:ascii="宋体" w:hAnsi="宋体" w:cs="宋体"/>
                <w:sz w:val="24"/>
                <w:szCs w:val="24"/>
              </w:rPr>
              <w:t xml:space="preserve">宜兴市高塍镇人民政府</w:t>
            </w:r>
            <w:r/>
          </w:p>
          <w:p>
            <w:pPr>
              <w:jc w:val="left"/>
              <w:rPr>
                <w:rFonts w:ascii="宋体" w:hAnsi="宋体"/>
                <w:bCs/>
                <w:sz w:val="24"/>
                <w:szCs w:val="24"/>
              </w:rPr>
            </w:pPr>
            <w:r>
              <w:rPr>
                <w:rFonts w:hint="eastAsia" w:ascii="宋体" w:hAnsi="宋体"/>
                <w:bCs/>
                <w:sz w:val="24"/>
                <w:szCs w:val="24"/>
              </w:rPr>
              <w:t xml:space="preserve">单位地址：</w:t>
            </w:r>
            <w:r>
              <w:rPr>
                <w:rFonts w:hint="eastAsia" w:ascii="宋体" w:hAnsi="宋体" w:cs="宋体"/>
                <w:sz w:val="24"/>
                <w:szCs w:val="24"/>
              </w:rPr>
              <w:t xml:space="preserve">宜兴市高塍镇远东大道288号</w:t>
            </w:r>
            <w:r/>
          </w:p>
          <w:p>
            <w:pPr>
              <w:jc w:val="left"/>
              <w:rPr>
                <w:rFonts w:ascii="宋体" w:hAnsi="宋体"/>
                <w:bCs/>
                <w:sz w:val="24"/>
                <w:szCs w:val="24"/>
              </w:rPr>
            </w:pPr>
            <w:r>
              <w:rPr>
                <w:rFonts w:hint="eastAsia" w:ascii="宋体" w:hAnsi="宋体"/>
                <w:bCs/>
                <w:sz w:val="24"/>
                <w:szCs w:val="24"/>
              </w:rPr>
              <w:t xml:space="preserve">联系人：</w:t>
            </w:r>
            <w:r>
              <w:rPr>
                <w:rFonts w:hint="eastAsia" w:ascii="宋体" w:hAnsi="宋体" w:cs="宋体"/>
                <w:sz w:val="24"/>
                <w:szCs w:val="24"/>
              </w:rPr>
              <w:t xml:space="preserve">单先生</w:t>
            </w:r>
            <w:r/>
          </w:p>
          <w:p>
            <w:pPr>
              <w:jc w:val="left"/>
              <w:rPr>
                <w:rFonts w:ascii="宋体" w:hAnsi="宋体"/>
                <w:bCs/>
                <w:sz w:val="24"/>
                <w:szCs w:val="24"/>
              </w:rPr>
            </w:pPr>
            <w:r>
              <w:rPr>
                <w:rFonts w:hint="eastAsia" w:ascii="宋体" w:hAnsi="宋体"/>
                <w:bCs/>
                <w:sz w:val="24"/>
                <w:szCs w:val="24"/>
              </w:rPr>
              <w:t xml:space="preserve">联系电话：</w:t>
            </w:r>
            <w:r>
              <w:rPr>
                <w:rFonts w:hint="eastAsia" w:ascii="宋体" w:hAnsi="宋体" w:cs="宋体"/>
                <w:sz w:val="24"/>
                <w:szCs w:val="24"/>
              </w:rPr>
              <w:t xml:space="preserve">18550114396</w:t>
            </w:r>
            <w:r/>
          </w:p>
        </w:tc>
      </w:tr>
      <w:tr>
        <w:trPr>
          <w:jc w:val="center"/>
        </w:trPr>
        <w:tc>
          <w:tcPr>
            <w:tcW w:w="717" w:type="dxa"/>
            <w:vAlign w:val="center"/>
            <w:vMerge w:val="continue"/>
            <w:textDirection w:val="lrTb"/>
            <w:noWrap w:val="false"/>
          </w:tcPr>
          <w:p>
            <w:pPr>
              <w:jc w:val="left"/>
              <w:rPr>
                <w:rFonts w:ascii="宋体" w:hAnsi="宋体"/>
                <w:bCs/>
                <w:sz w:val="24"/>
                <w:szCs w:val="24"/>
              </w:rPr>
            </w:pPr>
            <w:r>
              <w:rPr>
                <w:rFonts w:ascii="宋体" w:hAnsi="宋体"/>
                <w:bCs/>
                <w:sz w:val="24"/>
                <w:szCs w:val="24"/>
              </w:rPr>
            </w:r>
            <w:r/>
          </w:p>
        </w:tc>
        <w:tc>
          <w:tcPr>
            <w:tcW w:w="1134"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138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集中采购机构</w:t>
            </w:r>
            <w:r/>
          </w:p>
        </w:tc>
        <w:tc>
          <w:tcPr>
            <w:tcW w:w="6421"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单位名称：宜兴市公共资源交易中心（宜兴市政府采购中心）</w:t>
            </w:r>
            <w:r/>
          </w:p>
          <w:p>
            <w:pPr>
              <w:jc w:val="left"/>
              <w:rPr>
                <w:rFonts w:ascii="宋体" w:hAnsi="宋体"/>
                <w:bCs/>
                <w:sz w:val="24"/>
                <w:szCs w:val="24"/>
              </w:rPr>
            </w:pPr>
            <w:r>
              <w:rPr>
                <w:rFonts w:hint="eastAsia" w:ascii="宋体" w:hAnsi="宋体"/>
                <w:bCs/>
                <w:sz w:val="24"/>
                <w:szCs w:val="24"/>
              </w:rPr>
              <w:t xml:space="preserve">单位地址：宜兴市陶都路125号</w:t>
            </w:r>
            <w:r/>
          </w:p>
          <w:p>
            <w:pPr>
              <w:jc w:val="left"/>
              <w:rPr>
                <w:rFonts w:ascii="宋体" w:hAnsi="宋体"/>
                <w:bCs/>
                <w:sz w:val="24"/>
                <w:szCs w:val="24"/>
              </w:rPr>
            </w:pPr>
            <w:r>
              <w:rPr>
                <w:rFonts w:hint="eastAsia" w:ascii="宋体" w:hAnsi="宋体"/>
                <w:bCs/>
                <w:sz w:val="24"/>
                <w:szCs w:val="24"/>
              </w:rPr>
              <w:t xml:space="preserve">联系人：许女士</w:t>
            </w:r>
            <w:r/>
          </w:p>
          <w:p>
            <w:pPr>
              <w:jc w:val="left"/>
              <w:rPr>
                <w:rFonts w:ascii="宋体" w:hAnsi="宋体"/>
                <w:bCs/>
                <w:sz w:val="24"/>
                <w:szCs w:val="24"/>
              </w:rPr>
            </w:pPr>
            <w:r>
              <w:rPr>
                <w:rFonts w:hint="eastAsia" w:ascii="宋体" w:hAnsi="宋体"/>
                <w:bCs/>
                <w:sz w:val="24"/>
                <w:szCs w:val="24"/>
              </w:rPr>
              <w:t xml:space="preserve">联系电话：0510-87951735</w:t>
            </w:r>
            <w:r/>
          </w:p>
        </w:tc>
      </w:tr>
      <w:tr>
        <w:trPr>
          <w:jc w:val="center"/>
        </w:trPr>
        <w:tc>
          <w:tcPr>
            <w:tcW w:w="717" w:type="dxa"/>
            <w:vAlign w:val="center"/>
            <w:vMerge w:val="continue"/>
            <w:textDirection w:val="lrTb"/>
            <w:noWrap w:val="false"/>
          </w:tcPr>
          <w:p>
            <w:pPr>
              <w:jc w:val="left"/>
              <w:rPr>
                <w:rFonts w:ascii="宋体" w:hAnsi="宋体"/>
                <w:bCs/>
                <w:sz w:val="24"/>
                <w:szCs w:val="24"/>
              </w:rPr>
            </w:pPr>
            <w:r>
              <w:rPr>
                <w:rFonts w:ascii="宋体" w:hAnsi="宋体"/>
                <w:bCs/>
                <w:sz w:val="24"/>
                <w:szCs w:val="24"/>
              </w:rPr>
            </w:r>
            <w:r/>
          </w:p>
        </w:tc>
        <w:tc>
          <w:tcPr>
            <w:tcW w:w="1134"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138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“苏采云”</w:t>
            </w:r>
            <w:r/>
          </w:p>
          <w:p>
            <w:pPr>
              <w:jc w:val="center"/>
              <w:rPr>
                <w:rFonts w:ascii="宋体" w:hAnsi="宋体"/>
                <w:bCs/>
                <w:sz w:val="24"/>
                <w:szCs w:val="24"/>
              </w:rPr>
            </w:pPr>
            <w:r>
              <w:rPr>
                <w:rFonts w:hint="eastAsia" w:ascii="宋体" w:hAnsi="宋体"/>
                <w:bCs/>
                <w:sz w:val="24"/>
                <w:szCs w:val="24"/>
              </w:rPr>
              <w:t xml:space="preserve">客服</w:t>
            </w:r>
            <w:r/>
          </w:p>
        </w:tc>
        <w:tc>
          <w:tcPr>
            <w:tcW w:w="6421" w:type="dxa"/>
            <w:vAlign w:val="center"/>
            <w:textDirection w:val="lrTb"/>
            <w:noWrap w:val="false"/>
          </w:tcPr>
          <w:p>
            <w:pPr>
              <w:jc w:val="left"/>
              <w:rPr>
                <w:rFonts w:ascii="宋体" w:hAnsi="宋体"/>
                <w:bCs/>
                <w:sz w:val="24"/>
                <w:szCs w:val="24"/>
              </w:rPr>
            </w:pPr>
            <w:r>
              <w:rPr>
                <w:rFonts w:ascii="宋体" w:hAnsi="宋体"/>
                <w:bCs/>
                <w:sz w:val="24"/>
                <w:szCs w:val="24"/>
              </w:rPr>
              <w:t xml:space="preserve">供应商在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“苏采云”客服，联系电话：17361717606、17312952101；或在“苏采云”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Pr>
        <w:tc>
          <w:tcPr>
            <w:tcW w:w="717" w:type="dxa"/>
            <w:vAlign w:val="center"/>
            <w:vMerge w:val="continue"/>
            <w:textDirection w:val="lrTb"/>
            <w:noWrap w:val="false"/>
          </w:tcPr>
          <w:p>
            <w:pPr>
              <w:jc w:val="left"/>
              <w:rPr>
                <w:rFonts w:ascii="宋体" w:hAnsi="宋体"/>
                <w:bCs/>
                <w:sz w:val="24"/>
                <w:szCs w:val="24"/>
              </w:rPr>
            </w:pPr>
            <w:r>
              <w:rPr>
                <w:rFonts w:ascii="宋体" w:hAnsi="宋体"/>
                <w:bCs/>
                <w:sz w:val="24"/>
                <w:szCs w:val="24"/>
              </w:rPr>
            </w:r>
            <w:r/>
          </w:p>
        </w:tc>
        <w:tc>
          <w:tcPr>
            <w:tcW w:w="1134"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1383"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财政监管部门</w:t>
            </w:r>
            <w:r/>
          </w:p>
        </w:tc>
        <w:tc>
          <w:tcPr>
            <w:tcW w:w="6421" w:type="dxa"/>
            <w:textDirection w:val="lrTb"/>
            <w:noWrap w:val="false"/>
          </w:tcPr>
          <w:p>
            <w:pPr>
              <w:jc w:val="left"/>
              <w:rPr>
                <w:rFonts w:ascii="宋体" w:hAnsi="宋体"/>
                <w:bCs/>
                <w:sz w:val="24"/>
                <w:szCs w:val="24"/>
              </w:rPr>
            </w:pPr>
            <w:r>
              <w:rPr>
                <w:rFonts w:hint="eastAsia" w:ascii="宋体" w:hAnsi="宋体"/>
                <w:bCs/>
                <w:sz w:val="24"/>
                <w:szCs w:val="24"/>
              </w:rPr>
              <w:t xml:space="preserve">政府采购监督管理及投诉处理主体: 宜兴市财政局                   </w:t>
            </w:r>
            <w:r/>
          </w:p>
          <w:p>
            <w:pPr>
              <w:jc w:val="left"/>
              <w:rPr>
                <w:rFonts w:ascii="宋体" w:hAnsi="宋体"/>
                <w:bCs/>
                <w:sz w:val="24"/>
                <w:szCs w:val="24"/>
              </w:rPr>
            </w:pPr>
            <w:r>
              <w:rPr>
                <w:rFonts w:hint="eastAsia" w:ascii="宋体" w:hAnsi="宋体"/>
                <w:bCs/>
                <w:sz w:val="24"/>
                <w:szCs w:val="24"/>
              </w:rPr>
              <w:t xml:space="preserve">联系地址：宜兴市荆溪中路35号五局大院内</w:t>
            </w:r>
            <w:bookmarkEnd w:id="3"/>
            <w:r/>
          </w:p>
        </w:tc>
      </w:tr>
    </w:tbl>
    <w:p>
      <w:pPr>
        <w:jc w:val="center"/>
        <w:spacing w:line="360" w:lineRule="auto"/>
        <w:rPr>
          <w:rFonts w:ascii="黑体" w:hAnsi="黑体" w:eastAsia="黑体"/>
          <w:sz w:val="28"/>
        </w:rPr>
        <w:outlineLvl w:val="0"/>
      </w:pPr>
      <w:r>
        <w:rPr>
          <w:rFonts w:hint="eastAsia" w:ascii="黑体" w:hAnsi="黑体" w:eastAsia="黑体"/>
          <w:sz w:val="28"/>
        </w:rPr>
        <w:br w:type="page" w:clear="all"/>
      </w:r>
      <w:bookmarkStart w:id="9" w:name="_Toc29183"/>
      <w:r>
        <w:rPr>
          <w:rFonts w:hint="eastAsia" w:ascii="黑体" w:hAnsi="黑体" w:eastAsia="黑体"/>
          <w:sz w:val="36"/>
          <w:szCs w:val="36"/>
        </w:rPr>
        <w:t xml:space="preserve">第二章 供应商须知</w:t>
      </w:r>
      <w:bookmarkEnd w:id="4"/>
      <w:r/>
      <w:bookmarkEnd w:id="9"/>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本次采购及由此产生的合同受中华人民共和国法律的制约和保护。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2、定义</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2.1</w:t>
      </w:r>
      <w:r>
        <w:rPr>
          <w:rFonts w:hint="eastAsia" w:ascii="宋体" w:hAnsi="宋体"/>
          <w:sz w:val="24"/>
          <w:szCs w:val="24"/>
        </w:rPr>
        <w:t xml:space="preserve">“供应商”是指参加报价竞争的法人、其他组织或者自然人；银行、保险、石油石化、电力、电信等有行业特殊情况的，可以以分支机构直接参加政府采购活动。合格的供应商应满足采购公告中供应商的资格要求以及本文件实质性要求和条件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询价通知书</w:t>
      </w:r>
      <w:r>
        <w:rPr>
          <w:rFonts w:hint="eastAsia" w:ascii="宋体" w:hAnsi="宋体"/>
          <w:bCs/>
          <w:sz w:val="24"/>
          <w:szCs w:val="24"/>
          <w:lang w:val="zh-CN"/>
        </w:rPr>
        <w:t xml:space="preserve">中的“</w:t>
      </w:r>
      <w:bookmarkStart w:id="10" w:name="_Hlk164149389"/>
      <w:r>
        <w:rPr>
          <w:rFonts w:hint="eastAsia" w:ascii="宋体" w:hAnsi="宋体"/>
          <w:bCs/>
          <w:sz w:val="24"/>
          <w:szCs w:val="24"/>
          <w:lang w:val="zh-CN"/>
        </w:rPr>
        <w:t xml:space="preserve">法定代表人”是指</w:t>
      </w:r>
      <w:r>
        <w:rPr>
          <w:rFonts w:hint="eastAsia" w:ascii="宋体" w:hAnsi="宋体"/>
          <w:bCs/>
          <w:sz w:val="24"/>
          <w:szCs w:val="24"/>
        </w:rPr>
        <w:t xml:space="preserve">供应商</w:t>
      </w:r>
      <w:r>
        <w:rPr>
          <w:rFonts w:hint="eastAsia" w:ascii="宋体" w:hAnsi="宋体"/>
          <w:bCs/>
          <w:sz w:val="24"/>
          <w:szCs w:val="24"/>
          <w:lang w:val="zh-CN"/>
        </w:rPr>
        <w:t xml:space="preserve">的营业执照</w:t>
      </w:r>
      <w:r>
        <w:rPr>
          <w:rFonts w:hint="eastAsia" w:ascii="宋体" w:hAnsi="宋体"/>
          <w:color w:val="000000"/>
          <w:sz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Start w:id="11" w:name="_Hlk160441159"/>
      <w:r/>
      <w:bookmarkEnd w:id="10"/>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w:t>
      </w:r>
      <w:r>
        <w:rPr>
          <w:rFonts w:hint="eastAsia" w:ascii="宋体" w:hAnsi="宋体"/>
          <w:bCs/>
          <w:sz w:val="24"/>
          <w:szCs w:val="24"/>
        </w:rPr>
        <w:t xml:space="preserve">询价通知书</w:t>
      </w:r>
      <w:r>
        <w:rPr>
          <w:rFonts w:hint="eastAsia" w:ascii="宋体" w:hAnsi="宋体"/>
          <w:bCs/>
          <w:sz w:val="24"/>
          <w:szCs w:val="24"/>
          <w:lang w:val="zh-CN"/>
        </w:rPr>
        <w:t xml:space="preserve">中的采购与招标、供应商与投标人</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2.4本询价通知书中所称的“以上”、“以来”、“以下”、“不少于”、“不超过”，包括本数；所称的“不足”、“低于”、“高于”、“少于”、“超过”，不包括本数。</w:t>
      </w:r>
      <w:bookmarkEnd w:id="11"/>
      <w:r/>
    </w:p>
    <w:p>
      <w:pPr>
        <w:jc w:val="left"/>
        <w:spacing w:line="360" w:lineRule="auto"/>
        <w:rPr>
          <w:rFonts w:ascii="宋体" w:hAnsi="宋体"/>
          <w:b/>
          <w:sz w:val="28"/>
          <w:szCs w:val="28"/>
          <w:lang w:val="zh-CN"/>
        </w:rPr>
      </w:pPr>
      <w:r>
        <w:rPr>
          <w:rFonts w:hint="eastAsia" w:ascii="宋体" w:hAnsi="宋体"/>
          <w:b/>
          <w:sz w:val="28"/>
          <w:szCs w:val="28"/>
        </w:rPr>
        <w:t xml:space="preserve">3、</w:t>
      </w:r>
      <w:r>
        <w:rPr>
          <w:rFonts w:hint="eastAsia" w:ascii="宋体" w:hAnsi="宋体"/>
          <w:b/>
          <w:sz w:val="28"/>
          <w:szCs w:val="28"/>
          <w:lang w:val="zh-CN"/>
        </w:rPr>
        <w:t xml:space="preserve">政府采购政策</w:t>
      </w:r>
      <w:r/>
    </w:p>
    <w:p>
      <w:pPr>
        <w:ind w:firstLine="480"/>
        <w:jc w:val="left"/>
        <w:spacing w:line="360" w:lineRule="auto"/>
        <w:rPr>
          <w:rFonts w:ascii="宋体" w:hAnsi="宋体"/>
          <w:bCs/>
          <w:sz w:val="24"/>
          <w:szCs w:val="24"/>
        </w:rPr>
      </w:pPr>
      <w:r>
        <w:rPr>
          <w:rFonts w:hint="eastAsia" w:ascii="宋体" w:hAnsi="宋体" w:cs="宋体"/>
          <w:sz w:val="24"/>
        </w:rPr>
        <w:t xml:space="preserve">3.1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本项目中如有涉及到强制采购产品的，</w:t>
      </w:r>
      <w:r>
        <w:rPr>
          <w:rFonts w:hint="eastAsia" w:ascii="宋体" w:hAnsi="宋体"/>
          <w:b/>
          <w:sz w:val="24"/>
          <w:szCs w:val="24"/>
          <w:u w:val="single"/>
        </w:rPr>
        <w:t xml:space="preserve">供应商</w:t>
      </w:r>
      <w:r>
        <w:rPr>
          <w:rFonts w:hint="eastAsia" w:ascii="宋体" w:hAnsi="宋体"/>
          <w:b/>
          <w:sz w:val="24"/>
          <w:szCs w:val="24"/>
          <w:u w:val="single"/>
          <w:lang w:val="zh-CN"/>
        </w:rPr>
        <w:t xml:space="preserve">须按照上述要求提供相关产品的证明材料，否</w:t>
      </w:r>
      <w:r>
        <w:rPr>
          <w:rFonts w:hint="eastAsia" w:ascii="宋体" w:hAnsi="宋体"/>
          <w:b/>
          <w:sz w:val="24"/>
          <w:szCs w:val="24"/>
          <w:u w:val="single"/>
          <w:lang w:val="zh-CN"/>
        </w:rPr>
        <w:t xml:space="preserve">则</w:t>
      </w:r>
      <w:r>
        <w:rPr>
          <w:rFonts w:hint="eastAsia" w:ascii="宋体" w:hAnsi="宋体"/>
          <w:b/>
          <w:sz w:val="24"/>
          <w:szCs w:val="24"/>
          <w:u w:val="single"/>
        </w:rPr>
        <w:t xml:space="preserve">响应</w:t>
      </w:r>
      <w:r>
        <w:rPr>
          <w:rFonts w:hint="eastAsia" w:ascii="宋体" w:hAnsi="宋体"/>
          <w:b/>
          <w:sz w:val="24"/>
          <w:szCs w:val="24"/>
          <w:u w:val="single"/>
          <w:lang w:val="zh-CN"/>
        </w:rPr>
        <w:t xml:space="preserve">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本项目中如有涉及数据库、操作系统、</w:t>
      </w:r>
      <w:r>
        <w:rPr>
          <w:rFonts w:hint="eastAsia" w:ascii="宋体" w:hAnsi="宋体"/>
          <w:bCs/>
          <w:sz w:val="24"/>
          <w:szCs w:val="24"/>
        </w:rPr>
        <w:t xml:space="preserve">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询价通知书中有其他要求的，供应商应满足询价通知书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sz w:val="24"/>
          <w:szCs w:val="24"/>
        </w:rPr>
      </w:pPr>
      <w:r>
        <w:rPr>
          <w:rFonts w:hint="eastAsia" w:ascii="宋体" w:hAnsi="宋体"/>
          <w:bCs/>
          <w:sz w:val="24"/>
          <w:szCs w:val="24"/>
        </w:rPr>
        <w:t xml:space="preserve">3.6.2在政府采购活动中，供应商提供的货物符合下列情形的，享受中小企业扶持政策：</w:t>
      </w:r>
      <w:r>
        <w:rPr>
          <w:rFonts w:hint="eastAsia" w:ascii="宋体" w:hAnsi="宋体" w:cs="宋体"/>
          <w:bCs/>
          <w:sz w:val="24"/>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2" w:name="_Hlk161824916"/>
      <w:r>
        <w:rPr>
          <w:rFonts w:hint="eastAsia" w:ascii="宋体" w:hAnsi="宋体" w:cs="宋体"/>
          <w:bCs/>
          <w:sz w:val="24"/>
        </w:rPr>
        <w:t xml:space="preserve">根据采购项目类型，若为货物类项目，只对货物的</w:t>
      </w:r>
      <w:r>
        <w:rPr>
          <w:rFonts w:hint="eastAsia" w:ascii="宋体" w:hAnsi="宋体" w:cs="宋体"/>
          <w:bCs/>
          <w:sz w:val="24"/>
        </w:rPr>
        <w:t xml:space="preserve">制造商是否为中小企业进行认定，</w:t>
      </w:r>
      <w:r>
        <w:rPr>
          <w:rFonts w:hint="eastAsia" w:ascii="宋体" w:hAnsi="宋体" w:cs="宋体"/>
          <w:b/>
          <w:sz w:val="24"/>
        </w:rPr>
        <w:t xml:space="preserve">不再对供应商提供的配套服务作出要求</w:t>
      </w:r>
      <w:r>
        <w:rPr>
          <w:rFonts w:hint="eastAsia" w:ascii="宋体" w:hAnsi="宋体" w:cs="宋体"/>
          <w:bCs/>
          <w:sz w:val="24"/>
        </w:rPr>
        <w:t xml:space="preserve">。</w:t>
      </w:r>
      <w:bookmarkEnd w:id="12"/>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w:t>
      </w:r>
      <w:r>
        <w:rPr>
          <w:rFonts w:hint="eastAsia" w:ascii="宋体" w:hAnsi="宋体"/>
          <w:bCs/>
          <w:sz w:val="24"/>
          <w:szCs w:val="24"/>
        </w:rPr>
        <w:t xml:space="preserve">目，对符合规定的小微企业报价给予扣除,用扣除后的价格参与评审。接受大中型企业与小微企业组成联合体或者允许大中型企业向一家或者多家小微企业分包的采购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供应商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供应商应按照询价通知书要求提供中小企业声明，供应商提供的中小企业声明与实际情况不符的，不享受中小企业扶持政策。中小企业声明包括《中小企业声明函》或《残疾人福利性单位声明函》或监狱企业的证明文件</w:t>
      </w:r>
      <w:bookmarkStart w:id="13"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①对提供《中小企业声明函》的供应商，应按照《中小企业声明函》格式准确完整填写相关内容，并明确企业类型（中型、小型或微型），否则中小企业声明函无效。</w:t>
      </w:r>
      <w:bookmarkEnd w:id="13"/>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②对提供《残疾人福利性单位声明函》的供应商，应符合《关于促进残疾人就业政府采购政策的通知》（财库〔2017〕141号）规定，其视同小型、微型企业。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供应商，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若供应商同时为小微企业、残疾人福利性单位或监狱企业，</w:t>
      </w:r>
      <w:bookmarkStart w:id="14" w:name="_Hlk159418699"/>
      <w:r>
        <w:rPr>
          <w:rFonts w:hint="eastAsia" w:ascii="宋体" w:hAnsi="宋体"/>
          <w:b/>
          <w:sz w:val="24"/>
          <w:szCs w:val="24"/>
        </w:rPr>
        <w:t xml:space="preserve">只享受一次针对小微企业的价格优惠。</w:t>
      </w:r>
      <w:bookmarkEnd w:id="14"/>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3.6.5中小企业依据《政府采购促进中小企业发展管理办法》（财库〔2020〕46号）规定的扶持政策获得政府采购合同后，小微企业不得将合同分包给大中型企业，中型企业不得将合同分包给大型企业。</w:t>
      </w:r>
      <w:r/>
    </w:p>
    <w:p>
      <w:pPr>
        <w:jc w:val="left"/>
        <w:spacing w:line="360" w:lineRule="auto"/>
        <w:rPr>
          <w:rFonts w:ascii="宋体" w:hAnsi="宋体"/>
          <w:b/>
          <w:sz w:val="28"/>
          <w:szCs w:val="28"/>
          <w:lang w:val="zh-CN"/>
        </w:rPr>
      </w:pPr>
      <w:r>
        <w:rPr>
          <w:rFonts w:hint="eastAsia" w:ascii="宋体" w:hAnsi="宋体"/>
          <w:b/>
          <w:sz w:val="28"/>
          <w:szCs w:val="28"/>
        </w:rPr>
        <w:t xml:space="preserve">4、报价</w:t>
      </w:r>
      <w:r>
        <w:rPr>
          <w:rFonts w:hint="eastAsia" w:ascii="宋体" w:hAnsi="宋体"/>
          <w:b/>
          <w:sz w:val="28"/>
          <w:szCs w:val="28"/>
          <w:lang w:val="zh-CN"/>
        </w:rPr>
        <w:t xml:space="preserve">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供应商应自行承担所有与准备和参加采购活动有关的一切费用。</w:t>
      </w:r>
      <w:r/>
    </w:p>
    <w:p>
      <w:pPr>
        <w:ind w:firstLine="480"/>
        <w:jc w:val="left"/>
        <w:spacing w:line="360" w:lineRule="auto"/>
        <w:rPr>
          <w:rFonts w:ascii="宋体" w:hAnsi="宋体"/>
          <w:bCs/>
          <w:sz w:val="24"/>
          <w:szCs w:val="24"/>
        </w:rPr>
      </w:pPr>
      <w:r>
        <w:rPr>
          <w:rFonts w:hint="eastAsia" w:ascii="宋体" w:hAnsi="宋体"/>
          <w:bCs/>
          <w:sz w:val="24"/>
          <w:szCs w:val="24"/>
        </w:rPr>
        <w:t xml:space="preserve">4.2 本次采购，宜兴市公共资源交易中心对所有供应商不收取服务费用。</w:t>
      </w:r>
      <w:r/>
    </w:p>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
          <w:sz w:val="30"/>
          <w:szCs w:val="30"/>
          <w:lang w:val="zh-CN"/>
        </w:rPr>
      </w:pPr>
      <w:r>
        <w:rPr>
          <w:rFonts w:hint="eastAsia" w:ascii="宋体" w:hAnsi="宋体"/>
          <w:bCs/>
          <w:sz w:val="24"/>
          <w:szCs w:val="24"/>
        </w:rPr>
        <w:t xml:space="preserve">5.1 采购各方当事人，对采购活动过程中获悉的国家秘密、商业秘密，应当依法予以保</w:t>
      </w:r>
      <w:r>
        <w:rPr>
          <w:rFonts w:hint="eastAsia" w:ascii="宋体" w:hAnsi="宋体"/>
          <w:bCs/>
          <w:sz w:val="24"/>
          <w:szCs w:val="24"/>
        </w:rPr>
        <w:t xml:space="preserve">密。</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二、</w:t>
      </w:r>
      <w:r>
        <w:rPr>
          <w:rFonts w:hint="eastAsia" w:ascii="宋体" w:hAnsi="宋体"/>
          <w:b/>
          <w:sz w:val="30"/>
          <w:szCs w:val="30"/>
        </w:rPr>
        <w:t xml:space="preserve">询价通知书</w:t>
      </w:r>
      <w:r/>
    </w:p>
    <w:p>
      <w:pPr>
        <w:jc w:val="left"/>
        <w:spacing w:line="360" w:lineRule="auto"/>
        <w:rPr>
          <w:rFonts w:ascii="宋体" w:hAnsi="宋体"/>
          <w:b/>
          <w:sz w:val="28"/>
          <w:szCs w:val="28"/>
          <w:lang w:val="zh-CN"/>
        </w:rPr>
      </w:pPr>
      <w:r>
        <w:rPr>
          <w:rFonts w:hint="eastAsia" w:ascii="宋体" w:hAnsi="宋体"/>
          <w:b/>
          <w:sz w:val="28"/>
          <w:szCs w:val="28"/>
          <w:lang w:val="zh-CN"/>
        </w:rPr>
        <w:t xml:space="preserve">6、</w:t>
      </w:r>
      <w:r>
        <w:rPr>
          <w:rFonts w:hint="eastAsia" w:ascii="宋体" w:hAnsi="宋体"/>
          <w:b/>
          <w:sz w:val="28"/>
          <w:szCs w:val="28"/>
        </w:rPr>
        <w:t xml:space="preserve">询价通知书</w:t>
      </w:r>
      <w:r>
        <w:rPr>
          <w:rFonts w:hint="eastAsia" w:ascii="宋体" w:hAnsi="宋体"/>
          <w:b/>
          <w:sz w:val="28"/>
          <w:szCs w:val="28"/>
          <w:lang w:val="zh-CN"/>
        </w:rPr>
        <w:t xml:space="preserve">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询价通知书包括采购公告和本文件目录所列全部内容及其附件，如有缺漏，请立即与采购人或者集中采购机构联系解决。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询价通知书如与采购公告有不一致的地方，以询价通知书为准；电子响应文件制作</w:t>
      </w:r>
      <w:r>
        <w:rPr>
          <w:rFonts w:hint="eastAsia" w:ascii="宋体" w:hAnsi="宋体" w:cs="宋体"/>
          <w:bCs/>
          <w:sz w:val="24"/>
          <w:szCs w:val="21"/>
        </w:rPr>
        <w:t xml:space="preserve">客户端工具中</w:t>
      </w:r>
      <w:r>
        <w:rPr>
          <w:rFonts w:hint="eastAsia" w:ascii="宋体" w:hAnsi="宋体"/>
          <w:bCs/>
          <w:sz w:val="24"/>
          <w:szCs w:val="24"/>
        </w:rPr>
        <w:t xml:space="preserve">电子响应文件格式、说明与本询价通知书格式、说明不一致的，以本询价通知书格式、说明为准。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供应商一旦参加本项目采购活动，即被认为接受了本询价通知书的规定和约束。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w:t>
      </w:r>
      <w:r>
        <w:rPr>
          <w:rFonts w:hint="eastAsia" w:ascii="宋体" w:hAnsi="宋体"/>
          <w:b/>
          <w:sz w:val="28"/>
          <w:szCs w:val="28"/>
        </w:rPr>
        <w:t xml:space="preserve">询价通知书</w:t>
      </w:r>
      <w:r>
        <w:rPr>
          <w:rFonts w:hint="eastAsia" w:ascii="宋体" w:hAnsi="宋体"/>
          <w:b/>
          <w:sz w:val="28"/>
          <w:szCs w:val="28"/>
          <w:lang w:val="zh-CN"/>
        </w:rPr>
        <w:t xml:space="preserve">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采购人或者集中采购机构可以</w:t>
      </w:r>
      <w:r>
        <w:rPr>
          <w:rFonts w:hint="eastAsia" w:ascii="宋体" w:hAnsi="宋体"/>
          <w:bCs/>
          <w:sz w:val="24"/>
          <w:szCs w:val="24"/>
          <w:lang w:val="zh-CN"/>
        </w:rPr>
        <w:t xml:space="preserve">对已发出的</w:t>
      </w:r>
      <w:r>
        <w:rPr>
          <w:rFonts w:hint="eastAsia" w:ascii="宋体" w:hAnsi="宋体"/>
          <w:bCs/>
          <w:sz w:val="24"/>
          <w:szCs w:val="24"/>
        </w:rPr>
        <w:t xml:space="preserve">询价通知书</w:t>
      </w:r>
      <w:r>
        <w:rPr>
          <w:rFonts w:hint="eastAsia" w:ascii="宋体" w:hAnsi="宋体"/>
          <w:bCs/>
          <w:sz w:val="24"/>
          <w:szCs w:val="24"/>
          <w:lang w:val="zh-CN"/>
        </w:rPr>
        <w:t xml:space="preserve">进行必要澄清或者修改，澄清或者修改的内容可能影响</w:t>
      </w:r>
      <w:r>
        <w:rPr>
          <w:rFonts w:hint="eastAsia" w:ascii="宋体" w:hAnsi="宋体"/>
          <w:bCs/>
          <w:sz w:val="24"/>
          <w:szCs w:val="24"/>
        </w:rPr>
        <w:t xml:space="preserve">响应</w:t>
      </w:r>
      <w:r>
        <w:rPr>
          <w:rFonts w:hint="eastAsia" w:ascii="宋体" w:hAnsi="宋体"/>
          <w:bCs/>
          <w:sz w:val="24"/>
          <w:szCs w:val="24"/>
          <w:lang w:val="zh-CN"/>
        </w:rPr>
        <w:t xml:space="preserve">文件编制的，将在</w:t>
      </w:r>
      <w:r>
        <w:rPr>
          <w:rFonts w:hint="eastAsia" w:ascii="宋体" w:hAnsi="宋体"/>
          <w:bCs/>
          <w:sz w:val="24"/>
          <w:szCs w:val="24"/>
        </w:rPr>
        <w:t xml:space="preserve">响应</w:t>
      </w:r>
      <w:r>
        <w:rPr>
          <w:rFonts w:hint="eastAsia" w:ascii="宋体" w:hAnsi="宋体"/>
          <w:bCs/>
          <w:sz w:val="24"/>
          <w:szCs w:val="24"/>
          <w:lang w:val="zh-CN"/>
        </w:rPr>
        <w:t xml:space="preserve">截止时间</w:t>
      </w:r>
      <w:r>
        <w:rPr>
          <w:rFonts w:hint="eastAsia" w:ascii="宋体"/>
          <w:bCs/>
          <w:sz w:val="24"/>
          <w:szCs w:val="21"/>
        </w:rPr>
        <w:t xml:space="preserve">3个工作日</w:t>
      </w:r>
      <w:r>
        <w:rPr>
          <w:rFonts w:hint="eastAsia" w:ascii="宋体" w:hAnsi="宋体"/>
          <w:bCs/>
          <w:sz w:val="24"/>
          <w:szCs w:val="24"/>
          <w:lang w:val="zh-CN"/>
        </w:rPr>
        <w:t xml:space="preserve">前，在原</w:t>
      </w:r>
      <w:r>
        <w:rPr>
          <w:rFonts w:hint="eastAsia" w:ascii="宋体" w:hAnsi="宋体"/>
          <w:bCs/>
          <w:sz w:val="24"/>
          <w:szCs w:val="24"/>
        </w:rPr>
        <w:t xml:space="preserve">采购</w:t>
      </w:r>
      <w:r>
        <w:rPr>
          <w:rFonts w:hint="eastAsia" w:ascii="宋体" w:hAnsi="宋体"/>
          <w:bCs/>
          <w:sz w:val="24"/>
          <w:szCs w:val="24"/>
          <w:lang w:val="zh-CN"/>
        </w:rPr>
        <w:t xml:space="preserve">公告媒体发布更正公告；不足</w:t>
      </w:r>
      <w:r>
        <w:rPr>
          <w:rFonts w:hint="eastAsia" w:ascii="宋体"/>
          <w:bCs/>
          <w:sz w:val="24"/>
          <w:szCs w:val="21"/>
        </w:rPr>
        <w:t xml:space="preserve">3个工作日</w:t>
      </w:r>
      <w:r>
        <w:rPr>
          <w:rFonts w:hint="eastAsia" w:ascii="宋体" w:hAnsi="宋体"/>
          <w:bCs/>
          <w:sz w:val="24"/>
          <w:szCs w:val="24"/>
          <w:lang w:val="zh-CN"/>
        </w:rPr>
        <w:t xml:space="preserve">的，</w:t>
      </w:r>
      <w:r>
        <w:rPr>
          <w:rFonts w:hint="eastAsia" w:ascii="宋体" w:hAnsi="宋体"/>
          <w:bCs/>
          <w:sz w:val="24"/>
          <w:szCs w:val="24"/>
        </w:rPr>
        <w:t xml:space="preserve">将</w:t>
      </w:r>
      <w:r>
        <w:rPr>
          <w:rFonts w:hint="eastAsia" w:ascii="宋体" w:hAnsi="宋体"/>
          <w:bCs/>
          <w:sz w:val="24"/>
          <w:szCs w:val="24"/>
          <w:lang w:val="zh-CN"/>
        </w:rPr>
        <w:t xml:space="preserve">顺延</w:t>
      </w:r>
      <w:r>
        <w:rPr>
          <w:rFonts w:hint="eastAsia" w:ascii="宋体" w:hAnsi="宋体"/>
          <w:bCs/>
          <w:sz w:val="24"/>
          <w:szCs w:val="24"/>
        </w:rPr>
        <w:t xml:space="preserve">响应</w:t>
      </w:r>
      <w:r>
        <w:rPr>
          <w:rFonts w:hint="eastAsia" w:ascii="宋体" w:hAnsi="宋体"/>
          <w:bCs/>
          <w:sz w:val="24"/>
          <w:szCs w:val="24"/>
          <w:lang w:val="zh-CN"/>
        </w:rPr>
        <w:t xml:space="preserve">截止时间和</w:t>
      </w:r>
      <w:r>
        <w:rPr>
          <w:rFonts w:hint="eastAsia" w:ascii="宋体" w:hAnsi="宋体"/>
          <w:bCs/>
          <w:sz w:val="24"/>
          <w:szCs w:val="24"/>
        </w:rPr>
        <w:t xml:space="preserve">报价</w:t>
      </w:r>
      <w:r>
        <w:rPr>
          <w:rFonts w:hint="eastAsia" w:ascii="宋体" w:hAnsi="宋体"/>
          <w:bCs/>
          <w:sz w:val="24"/>
          <w:szCs w:val="24"/>
          <w:lang w:val="zh-CN"/>
        </w:rPr>
        <w:t xml:space="preserve">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询价通知书的组成部分，并对供应商具有约束力。供应商应在响应截止时间前登录“苏采云”系统或关注原采购公告媒体上发布的更正公告。因供应商未尽注意义务，未及时更新上传响应文件或未全面地关注更正公告导致其提交的报价材料不符合本项目相关采购要求，而造成的损失及风险（包括但不限于未成交）由供应商自行承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三、</w:t>
      </w:r>
      <w:r>
        <w:rPr>
          <w:rFonts w:hint="eastAsia" w:ascii="宋体" w:hAnsi="宋体"/>
          <w:b/>
          <w:sz w:val="30"/>
          <w:szCs w:val="30"/>
        </w:rPr>
        <w:t xml:space="preserve">响应</w:t>
      </w:r>
      <w:r>
        <w:rPr>
          <w:rFonts w:hint="eastAsia" w:ascii="宋体" w:hAnsi="宋体"/>
          <w:b/>
          <w:sz w:val="30"/>
          <w:szCs w:val="30"/>
          <w:lang w:val="zh-CN"/>
        </w:rPr>
        <w:t xml:space="preserve">文件</w:t>
      </w:r>
      <w:r/>
    </w:p>
    <w:p>
      <w:pPr>
        <w:jc w:val="left"/>
        <w:spacing w:line="360" w:lineRule="auto"/>
        <w:rPr>
          <w:rFonts w:ascii="宋体" w:hAnsi="宋体"/>
          <w:b/>
          <w:sz w:val="28"/>
          <w:szCs w:val="28"/>
          <w:lang w:val="zh-CN"/>
        </w:rPr>
      </w:pPr>
      <w:r/>
      <w:bookmarkStart w:id="15" w:name="OLE_LINK16"/>
      <w:r/>
      <w:bookmarkStart w:id="16" w:name="_Hlk151557699"/>
      <w:r>
        <w:rPr>
          <w:rFonts w:hint="eastAsia" w:ascii="宋体" w:hAnsi="宋体"/>
          <w:b/>
          <w:sz w:val="28"/>
          <w:szCs w:val="28"/>
        </w:rPr>
        <w:t xml:space="preserve">8</w:t>
      </w:r>
      <w:r>
        <w:rPr>
          <w:rFonts w:hint="eastAsia" w:ascii="宋体" w:hAnsi="宋体"/>
          <w:b/>
          <w:sz w:val="28"/>
          <w:szCs w:val="28"/>
          <w:lang w:val="zh-CN"/>
        </w:rPr>
        <w:t xml:space="preserve">、</w:t>
      </w:r>
      <w:bookmarkStart w:id="17" w:name="OLE_LINK62"/>
      <w:r>
        <w:rPr>
          <w:rFonts w:hint="eastAsia" w:ascii="宋体" w:hAnsi="宋体"/>
          <w:b/>
          <w:sz w:val="28"/>
          <w:szCs w:val="28"/>
        </w:rPr>
        <w:t xml:space="preserve">响应</w:t>
      </w:r>
      <w:r>
        <w:rPr>
          <w:rFonts w:hint="eastAsia" w:ascii="宋体" w:hAnsi="宋体"/>
          <w:b/>
          <w:sz w:val="28"/>
          <w:szCs w:val="28"/>
          <w:lang w:val="zh-CN"/>
        </w:rPr>
        <w:t xml:space="preserve">文件的组成</w:t>
      </w:r>
      <w:bookmarkEnd w:id="15"/>
      <w:r/>
      <w:r/>
    </w:p>
    <w:p>
      <w:pPr>
        <w:ind w:firstLine="480"/>
        <w:jc w:val="left"/>
        <w:spacing w:line="360" w:lineRule="auto"/>
        <w:rPr>
          <w:rFonts w:ascii="宋体" w:hAnsi="宋体"/>
          <w:sz w:val="24"/>
        </w:rPr>
      </w:pPr>
      <w:r>
        <w:rPr>
          <w:rFonts w:hint="eastAsia" w:ascii="宋体" w:hAnsi="宋体"/>
          <w:bCs/>
          <w:sz w:val="24"/>
          <w:szCs w:val="24"/>
        </w:rPr>
        <w:t xml:space="preserve">8.1 </w:t>
      </w:r>
      <w:r>
        <w:rPr>
          <w:rFonts w:hint="eastAsia" w:ascii="宋体" w:hAnsi="宋体"/>
          <w:sz w:val="24"/>
        </w:rPr>
        <w:t xml:space="preserve">供应商应认真阅读询价通知书中所有的事项、格式、条款和规范等要求。按询价通知书要求和规定编制响应文件，包含资格证明文件及符合性证明文件，并保证所提供的全部资料的真实性，以使其响应文件对询价通知书作出实质性响应。</w:t>
      </w:r>
      <w:r/>
    </w:p>
    <w:p>
      <w:pPr>
        <w:ind w:firstLine="480"/>
        <w:jc w:val="left"/>
        <w:spacing w:line="360" w:lineRule="auto"/>
        <w:rPr>
          <w:rFonts w:ascii="宋体" w:hAnsi="宋体"/>
          <w:sz w:val="24"/>
        </w:rPr>
      </w:pPr>
      <w:r>
        <w:rPr>
          <w:rFonts w:hint="eastAsia" w:ascii="宋体" w:hAnsi="宋体"/>
          <w:sz w:val="24"/>
        </w:rPr>
        <w:t xml:space="preserve">8.2 供应商所须提供的相关证明文件和要求以及响应文件的部分格式要求，详见“第六章 响应文件内容与格式”。</w:t>
      </w:r>
      <w:bookmarkEnd w:id="16"/>
      <w:bookmarkEnd w:id="17"/>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18" w:name="_Toc520356155"/>
      <w:r/>
      <w:bookmarkStart w:id="19" w:name="_Toc515647770"/>
      <w:r/>
      <w:bookmarkStart w:id="20" w:name="_Toc19624"/>
      <w:r/>
      <w:bookmarkStart w:id="21" w:name="_Toc23231"/>
      <w:r/>
      <w:bookmarkStart w:id="22" w:name="_Toc2248"/>
      <w:r>
        <w:rPr>
          <w:rFonts w:hint="eastAsia" w:ascii="宋体" w:hAnsi="宋体"/>
          <w:b/>
          <w:sz w:val="28"/>
          <w:szCs w:val="28"/>
          <w:lang w:val="zh-CN"/>
        </w:rPr>
        <w:t xml:space="preserve">报价</w:t>
      </w:r>
      <w:bookmarkEnd w:id="18"/>
      <w:r/>
      <w:bookmarkEnd w:id="19"/>
      <w:r/>
      <w:bookmarkEnd w:id="20"/>
      <w:r/>
      <w:bookmarkEnd w:id="21"/>
      <w:r/>
      <w:bookmarkEnd w:id="22"/>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所有采购活动均以人民币报价</w:t>
      </w:r>
      <w:bookmarkStart w:id="23" w:name="OLE_LINK204"/>
      <w:r>
        <w:rPr>
          <w:rFonts w:hint="eastAsia" w:ascii="宋体" w:hAnsi="宋体"/>
          <w:bCs/>
          <w:sz w:val="24"/>
          <w:szCs w:val="24"/>
          <w:lang w:val="zh-CN"/>
        </w:rPr>
        <w:t xml:space="preserve">。</w:t>
      </w:r>
      <w:bookmarkEnd w:id="23"/>
      <w:r>
        <w:rPr>
          <w:rFonts w:hint="eastAsia" w:ascii="宋体" w:hAnsi="宋体"/>
          <w:bCs/>
          <w:sz w:val="24"/>
          <w:szCs w:val="24"/>
        </w:rPr>
        <w:t xml:space="preserve">供应商</w:t>
      </w:r>
      <w:r>
        <w:rPr>
          <w:rFonts w:hint="eastAsia" w:ascii="宋体" w:hAnsi="宋体"/>
          <w:bCs/>
          <w:sz w:val="24"/>
          <w:szCs w:val="24"/>
          <w:lang w:val="zh-CN"/>
        </w:rPr>
        <w:t xml:space="preserve">的报价应遵守《中华人民共和国价格法》。同时，根据《中华人民共和国政府采购法》第二条的规定，为保证公平竞争，如有货物主体部分的赠与行为，其</w:t>
      </w:r>
      <w:r>
        <w:rPr>
          <w:rFonts w:hint="eastAsia" w:ascii="宋体" w:hAnsi="宋体"/>
          <w:bCs/>
          <w:sz w:val="24"/>
          <w:szCs w:val="24"/>
        </w:rPr>
        <w:t xml:space="preserve">报价</w:t>
      </w:r>
      <w:r>
        <w:rPr>
          <w:rFonts w:hint="eastAsia" w:ascii="宋体" w:hAnsi="宋体"/>
          <w:bCs/>
          <w:sz w:val="24"/>
          <w:szCs w:val="24"/>
          <w:lang w:val="zh-CN"/>
        </w:rPr>
        <w:t xml:space="preserve">将被认定为</w:t>
      </w:r>
      <w:r>
        <w:rPr>
          <w:rFonts w:hint="eastAsia" w:ascii="宋体" w:hAnsi="宋体"/>
          <w:bCs/>
          <w:sz w:val="24"/>
          <w:szCs w:val="24"/>
        </w:rPr>
        <w:t xml:space="preserve">报价</w:t>
      </w:r>
      <w:r>
        <w:rPr>
          <w:rFonts w:hint="eastAsia" w:ascii="宋体" w:hAnsi="宋体"/>
          <w:bCs/>
          <w:sz w:val="24"/>
          <w:szCs w:val="24"/>
          <w:lang w:val="zh-CN"/>
        </w:rPr>
        <w:t xml:space="preserve">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供应商应按照“苏采云”系统中的给定格式模块为准，完整、正确填写询价报价表。</w:t>
      </w:r>
      <w:r>
        <w:rPr>
          <w:rFonts w:hint="eastAsia" w:ascii="宋体" w:hAnsi="宋体"/>
          <w:bCs/>
          <w:sz w:val="24"/>
          <w:szCs w:val="24"/>
          <w:lang w:val="zh-CN"/>
        </w:rPr>
        <w:t xml:space="preserve">报价应包含货物设计、制造、包装、仓储、运输</w:t>
      </w:r>
      <w:r>
        <w:rPr>
          <w:rFonts w:hint="eastAsia" w:ascii="宋体" w:hAnsi="宋体"/>
          <w:bCs/>
          <w:sz w:val="24"/>
          <w:szCs w:val="24"/>
        </w:rPr>
        <w:t xml:space="preserve">装卸</w:t>
      </w:r>
      <w:r>
        <w:rPr>
          <w:rFonts w:hint="eastAsia" w:ascii="宋体" w:hAnsi="宋体"/>
          <w:bCs/>
          <w:sz w:val="24"/>
          <w:szCs w:val="24"/>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rPr>
        <w:t xml:space="preserve">，以及供应商认为需要的其他费用等</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每种货物只能有一个报价。采购人不接受具有附加条件的报价。</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文件的制作</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w:t>
      </w:r>
      <w:r>
        <w:rPr>
          <w:rFonts w:hint="eastAsia" w:ascii="宋体" w:hAnsi="宋体"/>
          <w:bCs/>
          <w:sz w:val="24"/>
          <w:szCs w:val="24"/>
        </w:rPr>
        <w:t xml:space="preserve">供应商</w:t>
      </w:r>
      <w:r>
        <w:rPr>
          <w:rFonts w:hint="eastAsia" w:ascii="宋体" w:hAnsi="宋体"/>
          <w:bCs/>
          <w:sz w:val="24"/>
          <w:szCs w:val="24"/>
          <w:lang w:val="zh-CN"/>
        </w:rPr>
        <w:t xml:space="preserve">应按照法律、法规、规章和规范性文件以及</w:t>
      </w:r>
      <w:r>
        <w:rPr>
          <w:rFonts w:hint="eastAsia" w:ascii="宋体" w:hAnsi="宋体"/>
          <w:bCs/>
          <w:sz w:val="24"/>
          <w:szCs w:val="24"/>
        </w:rPr>
        <w:t xml:space="preserve">询价通知书</w:t>
      </w:r>
      <w:r>
        <w:rPr>
          <w:rFonts w:hint="eastAsia" w:ascii="宋体" w:hAnsi="宋体"/>
          <w:bCs/>
          <w:sz w:val="24"/>
          <w:szCs w:val="24"/>
          <w:lang w:val="zh-CN"/>
        </w:rPr>
        <w:t xml:space="preserve">要求提交证明文件，证明其及</w:t>
      </w:r>
      <w:r>
        <w:rPr>
          <w:rFonts w:hint="eastAsia" w:ascii="宋体" w:hAnsi="宋体"/>
          <w:bCs/>
          <w:sz w:val="24"/>
          <w:szCs w:val="24"/>
        </w:rPr>
        <w:t xml:space="preserve">报价</w:t>
      </w:r>
      <w:r>
        <w:rPr>
          <w:rFonts w:hint="eastAsia" w:ascii="宋体" w:hAnsi="宋体"/>
          <w:bCs/>
          <w:sz w:val="24"/>
          <w:szCs w:val="24"/>
          <w:lang w:val="zh-CN"/>
        </w:rPr>
        <w:t xml:space="preserve">标的符合</w:t>
      </w:r>
      <w:r>
        <w:rPr>
          <w:rFonts w:hint="eastAsia" w:ascii="宋体" w:hAnsi="宋体"/>
          <w:bCs/>
          <w:sz w:val="24"/>
          <w:szCs w:val="24"/>
        </w:rPr>
        <w:t xml:space="preserve">询价通知书</w:t>
      </w:r>
      <w:r>
        <w:rPr>
          <w:rFonts w:hint="eastAsia" w:ascii="宋体" w:hAnsi="宋体"/>
          <w:bCs/>
          <w:sz w:val="24"/>
          <w:szCs w:val="24"/>
          <w:lang w:val="zh-CN"/>
        </w:rPr>
        <w:t xml:space="preserve">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24" w:name="_Hlk166503507"/>
      <w:r>
        <w:rPr>
          <w:rFonts w:ascii="宋体" w:hAnsi="宋体"/>
          <w:bCs/>
          <w:sz w:val="24"/>
          <w:szCs w:val="24"/>
          <w:lang w:val="zh-CN"/>
        </w:rPr>
        <w:t xml:space="preserve">否则由</w:t>
      </w:r>
      <w:r>
        <w:rPr>
          <w:rFonts w:hint="eastAsia" w:ascii="宋体" w:hAnsi="宋体"/>
          <w:bCs/>
          <w:sz w:val="24"/>
          <w:szCs w:val="24"/>
        </w:rPr>
        <w:t xml:space="preserve">供应商</w:t>
      </w:r>
      <w:r>
        <w:rPr>
          <w:rFonts w:hint="eastAsia" w:ascii="宋体" w:hAnsi="宋体"/>
          <w:bCs/>
          <w:sz w:val="24"/>
          <w:szCs w:val="24"/>
          <w:lang w:val="zh-CN"/>
        </w:rPr>
        <w:t xml:space="preserve">自行承担无效</w:t>
      </w:r>
      <w:r>
        <w:rPr>
          <w:rFonts w:hint="eastAsia" w:ascii="宋体" w:hAnsi="宋体"/>
          <w:bCs/>
          <w:sz w:val="24"/>
          <w:szCs w:val="24"/>
        </w:rPr>
        <w:t xml:space="preserve">报价</w:t>
      </w:r>
      <w:r>
        <w:rPr>
          <w:rFonts w:hint="eastAsia" w:ascii="宋体" w:hAnsi="宋体"/>
          <w:bCs/>
          <w:sz w:val="24"/>
          <w:szCs w:val="24"/>
          <w:lang w:val="zh-CN"/>
        </w:rPr>
        <w:t xml:space="preserve">的风险</w:t>
      </w:r>
      <w:r>
        <w:rPr>
          <w:rFonts w:ascii="宋体" w:hAnsi="宋体"/>
          <w:bCs/>
          <w:sz w:val="24"/>
          <w:szCs w:val="24"/>
          <w:lang w:val="zh-CN"/>
        </w:rPr>
        <w:t xml:space="preserve">。</w:t>
      </w:r>
      <w:bookmarkEnd w:id="24"/>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w:t>
      </w:r>
      <w:r>
        <w:rPr>
          <w:rFonts w:hint="eastAsia" w:ascii="宋体" w:hAnsi="宋体"/>
          <w:bCs/>
          <w:sz w:val="24"/>
          <w:szCs w:val="24"/>
        </w:rPr>
        <w:t xml:space="preserve">询价通知书</w:t>
      </w:r>
      <w:r>
        <w:rPr>
          <w:rFonts w:hint="eastAsia" w:ascii="宋体" w:hAnsi="宋体"/>
          <w:bCs/>
          <w:sz w:val="24"/>
          <w:szCs w:val="24"/>
          <w:lang w:val="zh-CN"/>
        </w:rPr>
        <w:t xml:space="preserve">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除技术性能另有规定外，响应文件所使用的度量衡单位，均须采用国家法定计量单位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rPr>
          <w:rFonts w:hint="eastAsia" w:ascii="宋体" w:hAnsi="宋体"/>
          <w:b/>
          <w:sz w:val="28"/>
          <w:szCs w:val="28"/>
        </w:rPr>
        <w:t xml:space="preserve">11、</w:t>
      </w:r>
      <w:r>
        <w:rPr>
          <w:rFonts w:hint="eastAsia" w:ascii="宋体" w:hAnsi="宋体"/>
          <w:b/>
          <w:sz w:val="28"/>
          <w:szCs w:val="28"/>
          <w:lang w:val="zh-CN"/>
        </w:rPr>
        <w:t xml:space="preserve">电子</w:t>
      </w:r>
      <w:r>
        <w:rPr>
          <w:rFonts w:hint="eastAsia" w:ascii="宋体" w:hAnsi="宋体"/>
          <w:b/>
          <w:sz w:val="28"/>
          <w:szCs w:val="28"/>
        </w:rPr>
        <w:t xml:space="preserve">响应</w:t>
      </w:r>
      <w:r>
        <w:rPr>
          <w:rFonts w:hint="eastAsia" w:ascii="宋体" w:hAnsi="宋体"/>
          <w:b/>
          <w:sz w:val="28"/>
          <w:szCs w:val="28"/>
          <w:lang w:val="zh-CN"/>
        </w:rPr>
        <w:t xml:space="preserve">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rPr>
        <w:t xml:space="preserve">宜兴</w:t>
      </w:r>
      <w:r>
        <w:rPr>
          <w:rFonts w:hint="eastAsia" w:ascii="宋体" w:hAnsi="宋体"/>
          <w:bCs/>
          <w:sz w:val="24"/>
          <w:szCs w:val="24"/>
        </w:rPr>
        <w:t xml:space="preserve">市公共资源交易中心</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——江苏省政府采购交易系统（苏采云）供应商操作手册。（友情提示：若</w:t>
      </w:r>
      <w:r>
        <w:rPr>
          <w:rFonts w:hint="eastAsia" w:ascii="宋体" w:hAnsi="宋体"/>
          <w:bCs/>
          <w:sz w:val="24"/>
          <w:szCs w:val="24"/>
        </w:rPr>
        <w:t xml:space="preserve">供应商</w:t>
      </w:r>
      <w:r>
        <w:rPr>
          <w:rFonts w:hint="eastAsia" w:ascii="宋体" w:hAnsi="宋体"/>
          <w:bCs/>
          <w:sz w:val="24"/>
          <w:szCs w:val="24"/>
          <w:lang w:val="zh-CN"/>
        </w:rPr>
        <w:t xml:space="preserve">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供应商在“苏采云”系统操作过程中如遇问题，请致电“苏采云”客服，联系电话：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；或在“苏采云”系统中发起在线人工客服请求。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完成项目参与，上传响应文件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询价公告附件中查看询价通知书，如确定参加本次采购活动，必须在询价通知书提供期限内从“苏采云”系统中下载文件（“项目参与”——“采购项目参与”找到需要获取询价通知书的项目，点击“我要参与”——“参与投标”——“下载文件”），完成项目参与，将“苏采云”系统中下载的询价通知书（后缀名为“.kedt”）导入到“政府采购客户端”，离线按要求编制并加密响应文件（使用“CA数字证书”），导出加密的响应文件（后缀名为zip，不得超过150M）并</w:t>
      </w:r>
      <w:r>
        <w:rPr>
          <w:rFonts w:ascii="宋体" w:hAnsi="宋体"/>
          <w:bCs/>
          <w:sz w:val="24"/>
          <w:szCs w:val="24"/>
        </w:rPr>
        <w:t xml:space="preserve">在</w:t>
      </w:r>
      <w:r>
        <w:rPr>
          <w:rFonts w:hint="eastAsia" w:ascii="宋体" w:hAnsi="宋体"/>
          <w:bCs/>
          <w:sz w:val="24"/>
          <w:szCs w:val="24"/>
        </w:rPr>
        <w:t xml:space="preserve">询价通知书</w:t>
      </w:r>
      <w:r>
        <w:rPr>
          <w:rFonts w:ascii="宋体" w:hAnsi="宋体"/>
          <w:bCs/>
          <w:sz w:val="24"/>
          <w:szCs w:val="24"/>
        </w:rPr>
        <w:t xml:space="preserve">规定的截止时间前</w:t>
      </w:r>
      <w:r>
        <w:rPr>
          <w:rFonts w:hint="eastAsia" w:ascii="宋体" w:hAnsi="宋体"/>
          <w:bCs/>
          <w:sz w:val="24"/>
          <w:szCs w:val="24"/>
        </w:rPr>
        <w:t xml:space="preserve">，通过“苏采云”系统</w:t>
      </w:r>
      <w:r>
        <w:rPr>
          <w:rFonts w:ascii="宋体" w:hAnsi="宋体"/>
          <w:bCs/>
          <w:sz w:val="24"/>
          <w:szCs w:val="24"/>
        </w:rPr>
        <w:t xml:space="preserve">完成提交，时间以电子交易平台时间为准。</w:t>
      </w:r>
      <w:r>
        <w:rPr>
          <w:rFonts w:hint="eastAsia" w:ascii="宋体" w:hAnsi="宋体"/>
          <w:bCs/>
          <w:sz w:val="24"/>
          <w:szCs w:val="24"/>
        </w:rPr>
        <w:t xml:space="preserve">对询价通知书各项内容做出实质性响应，否则其响应文件无效。</w:t>
      </w:r>
      <w:r/>
    </w:p>
    <w:p>
      <w:pPr>
        <w:ind w:firstLine="480"/>
        <w:jc w:val="left"/>
        <w:spacing w:line="360" w:lineRule="auto"/>
        <w:rPr>
          <w:rFonts w:ascii="宋体" w:hAnsi="宋体"/>
          <w:bCs/>
          <w:sz w:val="24"/>
          <w:szCs w:val="24"/>
          <w:lang w:val="zh-CN"/>
        </w:rPr>
      </w:pPr>
      <w:r>
        <w:rPr>
          <w:rFonts w:hint="eastAsia" w:ascii="宋体" w:hAnsi="宋体"/>
          <w:bCs/>
          <w:color w:val="000000"/>
          <w:sz w:val="24"/>
          <w:szCs w:val="24"/>
        </w:rPr>
        <w:t xml:space="preserve">11.2.2 电子响应文件将作为本项目采购活动的电子档案保存，电子档案与纸档案具有同等效力。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rPr>
        <w:t xml:space="preserve">响应</w:t>
      </w:r>
      <w:r>
        <w:rPr>
          <w:rFonts w:hint="eastAsia" w:ascii="宋体" w:hAnsi="宋体"/>
          <w:bCs/>
          <w:sz w:val="24"/>
          <w:szCs w:val="24"/>
          <w:lang w:val="zh-CN"/>
        </w:rPr>
        <w:t xml:space="preserve">文件</w:t>
      </w:r>
      <w:r>
        <w:rPr>
          <w:rFonts w:ascii="宋体" w:hAnsi="宋体"/>
          <w:bCs/>
          <w:sz w:val="24"/>
          <w:szCs w:val="24"/>
        </w:rPr>
        <w:t xml:space="preserve">的损坏、丢失的，集中采购机构不承担责任。</w:t>
      </w:r>
      <w:r/>
    </w:p>
    <w:p>
      <w:pPr>
        <w:jc w:val="left"/>
        <w:spacing w:line="360" w:lineRule="auto"/>
        <w:rPr>
          <w:rFonts w:ascii="宋体" w:hAnsi="宋体"/>
          <w:b/>
          <w:sz w:val="28"/>
          <w:szCs w:val="28"/>
          <w:lang w:val="zh-CN"/>
        </w:rPr>
      </w:pPr>
      <w:r/>
      <w:bookmarkStart w:id="25" w:name="OLE_LINK124"/>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文件的拒收</w:t>
      </w:r>
      <w:bookmarkStart w:id="26" w:name="_Hlk151449127"/>
      <w:r/>
      <w:bookmarkEnd w:id="25"/>
      <w:r/>
      <w:r/>
    </w:p>
    <w:p>
      <w:pPr>
        <w:ind w:firstLine="480"/>
        <w:jc w:val="left"/>
        <w:spacing w:line="360" w:lineRule="auto"/>
        <w:rPr>
          <w:rFonts w:ascii="宋体" w:hAnsi="宋体"/>
          <w:bCs/>
          <w:sz w:val="24"/>
          <w:szCs w:val="24"/>
        </w:rPr>
      </w:pPr>
      <w:r>
        <w:rPr>
          <w:rFonts w:hint="eastAsia" w:ascii="宋体" w:hAnsi="宋体"/>
          <w:bCs/>
          <w:sz w:val="24"/>
          <w:szCs w:val="24"/>
        </w:rPr>
        <w:t xml:space="preserve">12.1 </w:t>
      </w:r>
      <w:bookmarkEnd w:id="26"/>
      <w:r>
        <w:rPr>
          <w:rFonts w:hint="eastAsia" w:ascii="宋体" w:hAnsi="宋体"/>
          <w:bCs/>
          <w:sz w:val="24"/>
          <w:szCs w:val="24"/>
        </w:rPr>
        <w:t xml:space="preserve">拒绝接收提交响应文件截止时间后上传的任何响应文件。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文件的真实性</w:t>
      </w:r>
      <w:r/>
    </w:p>
    <w:p>
      <w:pPr>
        <w:ind w:firstLine="480"/>
        <w:jc w:val="left"/>
        <w:spacing w:line="360" w:lineRule="auto"/>
        <w:rPr>
          <w:rFonts w:ascii="宋体" w:hAnsi="宋体"/>
          <w:bCs/>
          <w:sz w:val="24"/>
          <w:szCs w:val="28"/>
        </w:rPr>
      </w:pPr>
      <w:r>
        <w:rPr>
          <w:rFonts w:hint="eastAsia" w:ascii="宋体" w:hAnsi="宋体"/>
          <w:bCs/>
          <w:sz w:val="24"/>
          <w:szCs w:val="28"/>
        </w:rPr>
        <w:t xml:space="preserve">13.1 供应商（含成交供应商）应对其响应文件中提供的所有材料的真实性负责。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27" w:name="OLE_LINK227"/>
      <w:r>
        <w:rPr>
          <w:rFonts w:hint="eastAsia" w:ascii="宋体" w:hAnsi="宋体"/>
          <w:bCs/>
          <w:sz w:val="24"/>
          <w:szCs w:val="28"/>
        </w:rPr>
        <w:t xml:space="preserve">如</w:t>
      </w:r>
      <w:bookmarkStart w:id="28" w:name="OLE_LINK45"/>
      <w:r>
        <w:rPr>
          <w:rFonts w:hint="eastAsia" w:ascii="宋体" w:hAnsi="宋体"/>
          <w:bCs/>
          <w:sz w:val="24"/>
          <w:szCs w:val="28"/>
        </w:rPr>
        <w:t xml:space="preserve">采购人、</w:t>
      </w:r>
      <w:bookmarkStart w:id="29" w:name="OLE_LINK226"/>
      <w:r/>
      <w:bookmarkEnd w:id="28"/>
      <w:r>
        <w:rPr>
          <w:rFonts w:hint="eastAsia" w:ascii="宋体" w:hAnsi="宋体"/>
          <w:bCs/>
          <w:sz w:val="24"/>
          <w:szCs w:val="28"/>
        </w:rPr>
        <w:t xml:space="preserve">集中采购机构</w:t>
      </w:r>
      <w:bookmarkEnd w:id="29"/>
      <w:r>
        <w:rPr>
          <w:rFonts w:hint="eastAsia" w:ascii="宋体" w:hAnsi="宋体"/>
          <w:bCs/>
          <w:sz w:val="24"/>
          <w:szCs w:val="24"/>
        </w:rPr>
        <w:t xml:space="preserve">、询价小组</w:t>
      </w:r>
      <w:r>
        <w:rPr>
          <w:rFonts w:hint="eastAsia" w:ascii="宋体" w:hAnsi="宋体"/>
          <w:bCs/>
          <w:sz w:val="24"/>
          <w:szCs w:val="28"/>
        </w:rPr>
        <w:t xml:space="preserve">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供应商（含成交供应商）未能按照以上要求予以提供的，将视同该供应商（含成交供应商）无该材料的原件、相关证明性资料等材料，则供应商（含成交供应商）</w:t>
      </w:r>
      <w:r>
        <w:rPr>
          <w:rFonts w:hint="eastAsia" w:ascii="宋体" w:hAnsi="宋体"/>
          <w:bCs/>
          <w:sz w:val="24"/>
          <w:szCs w:val="28"/>
          <w:lang w:val="zh-CN"/>
        </w:rPr>
        <w:t xml:space="preserve">的</w:t>
      </w:r>
      <w:r>
        <w:rPr>
          <w:rFonts w:hint="eastAsia" w:ascii="宋体" w:hAnsi="宋体"/>
          <w:bCs/>
          <w:sz w:val="24"/>
          <w:szCs w:val="28"/>
        </w:rPr>
        <w:t xml:space="preserve">响应</w:t>
      </w:r>
      <w:r>
        <w:rPr>
          <w:rFonts w:hint="eastAsia" w:ascii="宋体" w:hAnsi="宋体"/>
          <w:bCs/>
          <w:sz w:val="24"/>
          <w:szCs w:val="28"/>
          <w:lang w:val="zh-CN"/>
        </w:rPr>
        <w:t xml:space="preserve">文件在该材料上未实质性响应（满足）</w:t>
      </w:r>
      <w:r>
        <w:rPr>
          <w:rFonts w:hint="eastAsia" w:ascii="宋体" w:hAnsi="宋体"/>
          <w:bCs/>
          <w:sz w:val="24"/>
          <w:szCs w:val="28"/>
        </w:rPr>
        <w:t xml:space="preserve">询价通知书</w:t>
      </w:r>
      <w:r>
        <w:rPr>
          <w:rFonts w:hint="eastAsia" w:ascii="宋体" w:hAnsi="宋体"/>
          <w:bCs/>
          <w:sz w:val="24"/>
          <w:szCs w:val="28"/>
          <w:lang w:val="zh-CN"/>
        </w:rPr>
        <w:t xml:space="preserve">的要求。</w:t>
      </w:r>
      <w:bookmarkEnd w:id="27"/>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响应文件的有效期为提交响应文件截止之日起的90天（含截止当日）。在特殊情况下，采购人、</w:t>
      </w:r>
      <w:r>
        <w:rPr>
          <w:rFonts w:hint="eastAsia" w:ascii="宋体" w:hAnsi="宋体"/>
          <w:bCs/>
          <w:sz w:val="24"/>
          <w:szCs w:val="28"/>
        </w:rPr>
        <w:t xml:space="preserve">集中采购机构</w:t>
      </w:r>
      <w:r>
        <w:rPr>
          <w:rFonts w:hint="eastAsia" w:ascii="宋体" w:hAnsi="宋体"/>
          <w:bCs/>
          <w:sz w:val="24"/>
          <w:szCs w:val="24"/>
        </w:rPr>
        <w:t xml:space="preserve">可与供应商协商延长响应文件的有效期。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提交响应文件截止时间后，采购人和集中采购机构对所有供应商的响应文件一律不予退还。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w:t>
      </w:r>
      <w:r>
        <w:rPr>
          <w:rFonts w:hint="eastAsia" w:ascii="宋体" w:hAnsi="宋体"/>
          <w:b/>
          <w:sz w:val="28"/>
          <w:szCs w:val="28"/>
        </w:rPr>
        <w:t xml:space="preserve">响应</w:t>
      </w:r>
      <w:r>
        <w:rPr>
          <w:rFonts w:hint="eastAsia" w:ascii="宋体" w:hAnsi="宋体"/>
          <w:b/>
          <w:sz w:val="28"/>
          <w:szCs w:val="28"/>
          <w:lang w:val="zh-CN"/>
        </w:rPr>
        <w:t xml:space="preserve">文件的</w:t>
      </w:r>
      <w:bookmarkStart w:id="30" w:name="OLE_LINK260"/>
      <w:r>
        <w:rPr>
          <w:rFonts w:hint="eastAsia" w:ascii="宋体" w:hAnsi="宋体"/>
          <w:b/>
          <w:sz w:val="28"/>
          <w:szCs w:val="28"/>
          <w:lang w:val="zh-CN"/>
        </w:rPr>
        <w:t xml:space="preserve">撤回</w:t>
      </w:r>
      <w:bookmarkEnd w:id="30"/>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电子响应文件的撤回：供应商可在提交响应文件截止时间前，撤回其电子响应文件，具体操作方法见《操作手册》。</w:t>
      </w:r>
      <w:r>
        <w:rPr>
          <w:rFonts w:hint="eastAsia" w:ascii="宋体" w:hAnsi="宋体"/>
          <w:sz w:val="24"/>
          <w:szCs w:val="24"/>
        </w:rPr>
        <w:t xml:space="preserve">供应商撤回电子响应文件，则认为其不再参与本项目报价活动。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31" w:name="OLE_LINK228"/>
      <w:r>
        <w:rPr>
          <w:rFonts w:hint="eastAsia" w:ascii="宋体" w:hAnsi="宋体"/>
          <w:bCs/>
          <w:sz w:val="24"/>
          <w:szCs w:val="24"/>
        </w:rPr>
        <w:t xml:space="preserve">电子</w:t>
      </w:r>
      <w:r>
        <w:rPr>
          <w:rFonts w:hint="eastAsia" w:ascii="宋体" w:hAnsi="宋体"/>
          <w:sz w:val="24"/>
          <w:szCs w:val="24"/>
        </w:rPr>
        <w:t xml:space="preserve">响应文件的修改：</w:t>
      </w:r>
      <w:r>
        <w:rPr>
          <w:rFonts w:hint="eastAsia" w:ascii="宋体" w:hAnsi="宋体"/>
          <w:sz w:val="24"/>
        </w:rPr>
        <w:t xml:space="preserve">供应商可在提交响应文件截止时间前，对其电子响应文件进行修改，具体操作方法见《操作手册》。</w:t>
      </w:r>
      <w:r>
        <w:rPr>
          <w:rFonts w:hint="eastAsia" w:ascii="宋体" w:hAnsi="宋体"/>
          <w:bCs/>
          <w:sz w:val="24"/>
          <w:szCs w:val="24"/>
        </w:rPr>
        <w:t xml:space="preserve">在</w:t>
      </w:r>
      <w:r>
        <w:rPr>
          <w:rFonts w:hint="eastAsia" w:ascii="宋体" w:hAnsi="宋体"/>
          <w:sz w:val="24"/>
        </w:rPr>
        <w:t xml:space="preserve">提交响应文件</w:t>
      </w:r>
      <w:r>
        <w:rPr>
          <w:rFonts w:hint="eastAsia" w:ascii="宋体" w:hAnsi="宋体"/>
          <w:bCs/>
          <w:sz w:val="24"/>
          <w:szCs w:val="24"/>
        </w:rPr>
        <w:t xml:space="preserve">截止时间之后，</w:t>
      </w:r>
      <w:bookmarkStart w:id="32" w:name="_Hlk128404679"/>
      <w:r>
        <w:rPr>
          <w:rFonts w:hint="eastAsia" w:ascii="宋体" w:hAnsi="宋体"/>
          <w:bCs/>
          <w:sz w:val="24"/>
          <w:szCs w:val="24"/>
        </w:rPr>
        <w:t xml:space="preserve">采购人、</w:t>
      </w:r>
      <w:bookmarkStart w:id="33" w:name="OLE_LINK74"/>
      <w:r>
        <w:rPr>
          <w:rFonts w:hint="eastAsia" w:ascii="宋体" w:hAnsi="宋体"/>
          <w:bCs/>
          <w:sz w:val="24"/>
          <w:szCs w:val="24"/>
        </w:rPr>
        <w:t xml:space="preserve">集中采购机构</w:t>
      </w:r>
      <w:bookmarkEnd w:id="33"/>
      <w:r>
        <w:rPr>
          <w:rFonts w:hint="eastAsia" w:ascii="宋体" w:hAnsi="宋体"/>
          <w:bCs/>
          <w:sz w:val="24"/>
          <w:szCs w:val="24"/>
        </w:rPr>
        <w:t xml:space="preserve">、询价小组不接受</w:t>
      </w:r>
      <w:bookmarkEnd w:id="32"/>
      <w:r>
        <w:rPr>
          <w:rFonts w:hint="eastAsia" w:ascii="宋体" w:hAnsi="宋体"/>
          <w:bCs/>
          <w:sz w:val="24"/>
          <w:szCs w:val="24"/>
        </w:rPr>
        <w:t xml:space="preserve">供应商主动对其响应文件做任何</w:t>
      </w:r>
      <w:bookmarkStart w:id="34" w:name="OLE_LINK54"/>
      <w:r>
        <w:rPr>
          <w:rFonts w:hint="eastAsia" w:ascii="宋体" w:hAnsi="宋体"/>
          <w:bCs/>
          <w:sz w:val="24"/>
          <w:szCs w:val="24"/>
        </w:rPr>
        <w:t xml:space="preserve">补充、</w:t>
      </w:r>
      <w:bookmarkEnd w:id="34"/>
      <w:r>
        <w:rPr>
          <w:rFonts w:hint="eastAsia" w:ascii="宋体" w:hAnsi="宋体"/>
          <w:bCs/>
          <w:sz w:val="24"/>
          <w:szCs w:val="24"/>
        </w:rPr>
        <w:t xml:space="preserve">修改</w:t>
      </w:r>
      <w:bookmarkEnd w:id="31"/>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w:t>
      </w:r>
      <w:r>
        <w:rPr>
          <w:rFonts w:hint="eastAsia" w:ascii="宋体" w:hAnsi="宋体"/>
          <w:sz w:val="24"/>
        </w:rPr>
        <w:t xml:space="preserve">提交响应文件</w:t>
      </w:r>
      <w:r>
        <w:rPr>
          <w:rFonts w:hint="eastAsia" w:ascii="宋体" w:hAnsi="宋体"/>
          <w:bCs/>
          <w:sz w:val="24"/>
        </w:rPr>
        <w:t xml:space="preserve">截止时间至询价通知书中规定的响应文件有效期满之间的这段时间内，供应商不得撤回其报价。</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w:t>
      </w:r>
      <w:r>
        <w:rPr>
          <w:rFonts w:hint="eastAsia" w:ascii="宋体" w:hAnsi="宋体"/>
          <w:b/>
          <w:sz w:val="28"/>
          <w:szCs w:val="28"/>
        </w:rPr>
        <w:t xml:space="preserve">报价无效</w:t>
      </w:r>
      <w:r>
        <w:rPr>
          <w:rFonts w:hint="eastAsia" w:ascii="宋体" w:hAnsi="宋体"/>
          <w:b/>
          <w:sz w:val="28"/>
          <w:szCs w:val="28"/>
          <w:lang w:val="zh-CN"/>
        </w:rPr>
        <w:t xml:space="preserve">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供应商</w:t>
      </w:r>
      <w:r>
        <w:rPr>
          <w:rFonts w:hint="eastAsia" w:ascii="宋体" w:hAnsi="宋体"/>
          <w:bCs/>
          <w:sz w:val="24"/>
          <w:szCs w:val="24"/>
          <w:lang w:val="zh-CN"/>
        </w:rPr>
        <w:t xml:space="preserve">有下列情况之一者，其</w:t>
      </w:r>
      <w:r>
        <w:rPr>
          <w:rFonts w:hint="eastAsia" w:ascii="宋体" w:hAnsi="宋体"/>
          <w:bCs/>
          <w:sz w:val="24"/>
          <w:szCs w:val="24"/>
        </w:rPr>
        <w:t xml:space="preserve">报价</w:t>
      </w:r>
      <w:r>
        <w:rPr>
          <w:rFonts w:hint="eastAsia" w:ascii="宋体" w:hAnsi="宋体"/>
          <w:bCs/>
          <w:sz w:val="24"/>
          <w:szCs w:val="24"/>
          <w:lang w:val="zh-CN"/>
        </w:rPr>
        <w:t xml:space="preserve">无效：</w:t>
      </w:r>
      <w:r/>
    </w:p>
    <w:p>
      <w:pPr>
        <w:numPr>
          <w:ilvl w:val="0"/>
          <w:numId w:val="1"/>
        </w:numPr>
        <w:jc w:val="left"/>
        <w:spacing w:line="360" w:lineRule="auto"/>
        <w:tabs>
          <w:tab w:val="clear" w:pos="0" w:leader="none"/>
          <w:tab w:val="left" w:pos="425" w:leader="none"/>
        </w:tabs>
        <w:rPr>
          <w:rFonts w:ascii="宋体" w:hAnsi="宋体"/>
          <w:bCs/>
          <w:sz w:val="24"/>
          <w:szCs w:val="24"/>
          <w:lang w:val="zh-CN"/>
        </w:rPr>
      </w:pPr>
      <w:r/>
      <w:bookmarkStart w:id="35" w:name="_Hlk160719794"/>
      <w:r>
        <w:rPr>
          <w:rFonts w:hint="eastAsia" w:ascii="宋体" w:hAnsi="宋体" w:cs="宋体"/>
          <w:bCs/>
          <w:sz w:val="24"/>
          <w:szCs w:val="24"/>
        </w:rPr>
        <w:t xml:space="preserve">响应文件未按</w:t>
      </w:r>
      <w:bookmarkStart w:id="36" w:name="_Hlk160720909"/>
      <w:r>
        <w:rPr>
          <w:rFonts w:hint="eastAsia" w:ascii="宋体" w:hAnsi="宋体" w:cs="宋体"/>
          <w:bCs/>
          <w:sz w:val="24"/>
          <w:szCs w:val="24"/>
        </w:rPr>
        <w:t xml:space="preserve">询价通知书规定签署或盖章的；</w:t>
      </w:r>
      <w:bookmarkEnd w:id="35"/>
      <w:bookmarkEnd w:id="36"/>
      <w:r/>
    </w:p>
    <w:p>
      <w:pPr>
        <w:numPr>
          <w:ilvl w:val="0"/>
          <w:numId w:val="1"/>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不具备询价通知书中“供应商参加本次政府采购活动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w:t>
      </w:r>
      <w:r>
        <w:rPr>
          <w:rFonts w:hint="eastAsia" w:ascii="宋体" w:hAnsi="宋体"/>
          <w:bCs/>
          <w:sz w:val="24"/>
          <w:szCs w:val="24"/>
        </w:rPr>
        <w:t xml:space="preserve">询价通知书</w:t>
      </w:r>
      <w:r>
        <w:rPr>
          <w:rFonts w:hint="eastAsia" w:ascii="宋体" w:hAnsi="宋体"/>
          <w:bCs/>
          <w:sz w:val="24"/>
          <w:szCs w:val="24"/>
          <w:lang w:val="zh-CN"/>
        </w:rPr>
        <w:t xml:space="preserve">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响应文件中有询价通知书未允许提供的选择性内容的；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响应文件含有采购人不能接受的附加条件的；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超过询价通知书中规定的项目</w:t>
      </w:r>
      <w:r>
        <w:rPr>
          <w:rFonts w:hint="eastAsia" w:ascii="宋体" w:hAnsi="宋体"/>
          <w:bCs/>
          <w:color w:val="000000"/>
          <w:sz w:val="24"/>
          <w:szCs w:val="24"/>
        </w:rPr>
        <w:t xml:space="preserve">（或采购包）</w:t>
      </w:r>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响应</w:t>
      </w:r>
      <w:r>
        <w:rPr>
          <w:rFonts w:hint="eastAsia" w:ascii="宋体" w:hAnsi="宋体" w:cs="宋体"/>
          <w:bCs/>
          <w:sz w:val="24"/>
          <w:szCs w:val="24"/>
          <w:lang w:val="zh-CN"/>
        </w:rPr>
        <w:t xml:space="preserve">文件报价</w:t>
      </w:r>
      <w:r>
        <w:rPr>
          <w:rFonts w:hint="eastAsia" w:ascii="宋体" w:hAnsi="宋体" w:cs="宋体"/>
          <w:bCs/>
          <w:sz w:val="24"/>
          <w:szCs w:val="24"/>
        </w:rPr>
        <w:t xml:space="preserve">出现前后不一致，且供应商拒绝修正的；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询价小组认定供应商的报价明显低于其他通过符合性审查供应商的报价，有可能影响产品质量或者不能诚信履约的，</w:t>
      </w:r>
      <w:r>
        <w:rPr>
          <w:rFonts w:hint="eastAsia" w:ascii="宋体" w:hAnsi="宋体" w:cs="宋体"/>
          <w:bCs/>
          <w:sz w:val="24"/>
          <w:szCs w:val="24"/>
        </w:rPr>
        <w:t xml:space="preserve">询价小组将启动异常低价投标审查程序。</w:t>
      </w:r>
      <w:r>
        <w:rPr>
          <w:rFonts w:hint="eastAsia" w:ascii="宋体" w:hAnsi="宋体"/>
          <w:bCs/>
          <w:sz w:val="24"/>
          <w:szCs w:val="24"/>
        </w:rPr>
        <w:t xml:space="preserve">供应商不能应询价小组要求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合理时间内提供说明（必要时询价小组可要求供应商提交相关证明材料），</w:t>
      </w:r>
      <w:r>
        <w:rPr>
          <w:rFonts w:hint="eastAsia" w:ascii="宋体" w:hAnsi="宋体" w:cs="宋体"/>
          <w:bCs/>
          <w:sz w:val="24"/>
          <w:szCs w:val="24"/>
        </w:rPr>
        <w:t xml:space="preserve">或者提供的书面说明、证明材料不能证明其报价合理性的；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属于询价通知书“不得参加本次采购活动”的供应商的；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与其他供应商串通报价的，包括但不限于以下几种情况：</w:t>
      </w:r>
      <w:r/>
    </w:p>
    <w:p>
      <w:pPr>
        <w:numPr>
          <w:ilvl w:val="0"/>
          <w:numId w:val="2"/>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不同供应商的响应文件由同一单位或者个人编制</w:t>
      </w:r>
      <w:r>
        <w:rPr>
          <w:rFonts w:hint="eastAsia" w:ascii="宋体" w:hAnsi="宋体"/>
          <w:bCs/>
          <w:sz w:val="24"/>
          <w:szCs w:val="24"/>
          <w:lang w:val="zh-CN"/>
        </w:rPr>
        <w:t xml:space="preserve">；</w:t>
      </w:r>
      <w:r/>
    </w:p>
    <w:p>
      <w:pPr>
        <w:numPr>
          <w:ilvl w:val="0"/>
          <w:numId w:val="2"/>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不同供应商委托同一单位或者个人办理报价事宜</w:t>
      </w:r>
      <w:r>
        <w:rPr>
          <w:rFonts w:hint="eastAsia" w:ascii="宋体" w:hAnsi="宋体"/>
          <w:bCs/>
          <w:sz w:val="24"/>
          <w:szCs w:val="24"/>
          <w:lang w:val="zh-CN"/>
        </w:rPr>
        <w:t xml:space="preserve">；</w:t>
      </w:r>
      <w:r/>
    </w:p>
    <w:p>
      <w:pPr>
        <w:numPr>
          <w:ilvl w:val="0"/>
          <w:numId w:val="2"/>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不同供应商的响应文件载明的项目管理成员或者联系人员为同一人</w:t>
      </w:r>
      <w:r>
        <w:rPr>
          <w:rFonts w:hint="eastAsia" w:ascii="宋体" w:hAnsi="宋体"/>
          <w:bCs/>
          <w:sz w:val="24"/>
          <w:szCs w:val="24"/>
          <w:lang w:val="zh-CN"/>
        </w:rPr>
        <w:t xml:space="preserve">；</w:t>
      </w:r>
      <w:r/>
    </w:p>
    <w:p>
      <w:pPr>
        <w:numPr>
          <w:ilvl w:val="0"/>
          <w:numId w:val="2"/>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不同供应商的响应文件异常一致或者报价呈规律性差异</w:t>
      </w:r>
      <w:r>
        <w:rPr>
          <w:rFonts w:hint="eastAsia" w:ascii="宋体" w:hAnsi="宋体"/>
          <w:bCs/>
          <w:sz w:val="24"/>
          <w:szCs w:val="24"/>
          <w:lang w:val="zh-CN"/>
        </w:rPr>
        <w:t xml:space="preserve">；</w:t>
      </w:r>
      <w:r/>
    </w:p>
    <w:p>
      <w:pPr>
        <w:numPr>
          <w:ilvl w:val="0"/>
          <w:numId w:val="2"/>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不同供应商的响应文件相互混装</w:t>
      </w:r>
      <w:r>
        <w:rPr>
          <w:rFonts w:hint="eastAsia" w:ascii="宋体" w:hAnsi="宋体"/>
          <w:bCs/>
          <w:sz w:val="24"/>
          <w:szCs w:val="24"/>
          <w:lang w:val="zh-CN"/>
        </w:rPr>
        <w:t xml:space="preserve">。</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提供虚假材料（含虚假承诺）的；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电子响应文件图片、字迹模糊不清、无法辨认导致无法评审的；</w:t>
      </w:r>
      <w:r/>
    </w:p>
    <w:p>
      <w:pPr>
        <w:numPr>
          <w:ilvl w:val="0"/>
          <w:numId w:val="1"/>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响应</w:t>
      </w:r>
      <w:r>
        <w:rPr>
          <w:rFonts w:hint="eastAsia" w:ascii="宋体" w:hAnsi="宋体" w:cs="宋体"/>
          <w:bCs/>
          <w:sz w:val="24"/>
          <w:szCs w:val="24"/>
          <w:lang w:val="zh-CN"/>
        </w:rPr>
        <w:t xml:space="preserve">文件内容不全</w:t>
      </w:r>
      <w:r>
        <w:rPr>
          <w:rFonts w:hint="eastAsia" w:ascii="宋体" w:hAnsi="宋体" w:cs="宋体"/>
          <w:bCs/>
          <w:sz w:val="24"/>
          <w:szCs w:val="24"/>
        </w:rPr>
        <w:t xml:space="preserve">或</w:t>
      </w:r>
      <w:r>
        <w:rPr>
          <w:rFonts w:hint="eastAsia" w:ascii="宋体" w:hAnsi="宋体" w:cs="宋体"/>
          <w:bCs/>
          <w:sz w:val="24"/>
          <w:szCs w:val="24"/>
          <w:lang w:val="zh-CN"/>
        </w:rPr>
        <w:t xml:space="preserve">不符合</w:t>
      </w:r>
      <w:r>
        <w:rPr>
          <w:rFonts w:hint="eastAsia" w:ascii="宋体" w:hAnsi="宋体" w:cs="宋体"/>
          <w:bCs/>
          <w:sz w:val="24"/>
          <w:szCs w:val="24"/>
        </w:rPr>
        <w:t xml:space="preserve">询价通知书</w:t>
      </w:r>
      <w:r>
        <w:rPr>
          <w:rFonts w:hint="eastAsia" w:ascii="宋体" w:hAnsi="宋体" w:cs="宋体"/>
          <w:bCs/>
          <w:sz w:val="24"/>
          <w:szCs w:val="24"/>
          <w:lang w:val="zh-CN"/>
        </w:rPr>
        <w:t xml:space="preserve">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r>
        <w:rPr>
          <w:rFonts w:hint="eastAsia" w:ascii="宋体" w:hAnsi="宋体" w:cs="宋体"/>
          <w:bCs/>
          <w:sz w:val="24"/>
          <w:szCs w:val="24"/>
          <w:lang w:val="zh-CN"/>
        </w:rPr>
        <w:t xml:space="preserve">；</w:t>
      </w:r>
      <w:r/>
    </w:p>
    <w:p>
      <w:pPr>
        <w:numPr>
          <w:ilvl w:val="0"/>
          <w:numId w:val="1"/>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w:t>
      </w:r>
      <w:r>
        <w:rPr>
          <w:rFonts w:hint="eastAsia" w:ascii="宋体" w:hAnsi="宋体" w:cs="宋体"/>
          <w:bCs/>
          <w:sz w:val="24"/>
          <w:szCs w:val="24"/>
        </w:rPr>
        <w:t xml:space="preserve">询价通知书</w:t>
      </w:r>
      <w:r>
        <w:rPr>
          <w:rFonts w:hint="eastAsia" w:ascii="宋体" w:hAnsi="宋体" w:cs="宋体"/>
          <w:bCs/>
          <w:sz w:val="24"/>
          <w:szCs w:val="24"/>
          <w:lang w:val="zh-CN"/>
        </w:rPr>
        <w:t xml:space="preserve">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w:t>
      </w:r>
      <w:r>
        <w:rPr>
          <w:rFonts w:hint="eastAsia" w:ascii="宋体" w:hAnsi="宋体"/>
          <w:b/>
          <w:sz w:val="30"/>
          <w:szCs w:val="30"/>
        </w:rPr>
        <w:t xml:space="preserve">报价</w:t>
      </w:r>
      <w:r>
        <w:rPr>
          <w:rFonts w:hint="eastAsia" w:ascii="宋体" w:hAnsi="宋体"/>
          <w:b/>
          <w:sz w:val="30"/>
          <w:szCs w:val="30"/>
          <w:lang w:val="zh-CN"/>
        </w:rPr>
        <w:t xml:space="preserve">、</w:t>
      </w:r>
      <w:r>
        <w:rPr>
          <w:rFonts w:hint="eastAsia" w:ascii="宋体" w:hAnsi="宋体"/>
          <w:b/>
          <w:sz w:val="30"/>
          <w:szCs w:val="30"/>
        </w:rPr>
        <w:t xml:space="preserve">成交</w:t>
      </w:r>
      <w:r>
        <w:rPr>
          <w:rFonts w:hint="eastAsia" w:ascii="宋体" w:hAnsi="宋体"/>
          <w:b/>
          <w:sz w:val="30"/>
          <w:szCs w:val="30"/>
          <w:lang w:val="zh-CN"/>
        </w:rPr>
        <w:t xml:space="preserve">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37"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37"/>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w:t>
      </w:r>
      <w:r>
        <w:rPr>
          <w:rFonts w:hint="eastAsia" w:ascii="宋体" w:hAnsi="宋体"/>
          <w:bCs/>
          <w:sz w:val="24"/>
          <w:szCs w:val="24"/>
        </w:rPr>
        <w:t xml:space="preserve">供应商</w:t>
      </w:r>
      <w:r>
        <w:rPr>
          <w:rFonts w:hint="eastAsia" w:ascii="宋体" w:hAnsi="宋体"/>
          <w:bCs/>
          <w:sz w:val="24"/>
          <w:szCs w:val="24"/>
          <w:lang w:val="zh-CN"/>
        </w:rPr>
        <w:t xml:space="preserve">的身份共同参加政府采购。</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18.2 供应商</w:t>
      </w:r>
      <w:r>
        <w:rPr>
          <w:rFonts w:hint="eastAsia" w:ascii="宋体" w:hAnsi="宋体"/>
          <w:bCs/>
          <w:sz w:val="24"/>
          <w:szCs w:val="24"/>
          <w:lang w:val="zh-CN"/>
        </w:rPr>
        <w:t xml:space="preserve">如为联合体的，联合体各方应按</w:t>
      </w:r>
      <w:r>
        <w:rPr>
          <w:rFonts w:hint="eastAsia" w:ascii="宋体" w:hAnsi="宋体"/>
          <w:bCs/>
          <w:sz w:val="24"/>
          <w:szCs w:val="24"/>
        </w:rPr>
        <w:t xml:space="preserve">询价通知书</w:t>
      </w:r>
      <w:r>
        <w:rPr>
          <w:rFonts w:hint="eastAsia" w:ascii="宋体" w:hAnsi="宋体"/>
          <w:bCs/>
          <w:sz w:val="24"/>
          <w:szCs w:val="24"/>
          <w:lang w:val="zh-CN"/>
        </w:rPr>
        <w:t xml:space="preserve">提供的格式签订联合体协议书，明确联合体主体单位（即牵头人）和各方的权利义务，以及其中享受政府采购优惠政策的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38" w:name="OLE_LINK63"/>
      <w:r>
        <w:rPr>
          <w:rFonts w:hint="eastAsia" w:ascii="宋体" w:hAnsi="宋体"/>
          <w:bCs/>
          <w:sz w:val="24"/>
          <w:szCs w:val="24"/>
          <w:lang w:val="zh-CN"/>
        </w:rPr>
        <w:t xml:space="preserve">除联合体协议书外，</w:t>
      </w:r>
      <w:r>
        <w:rPr>
          <w:rFonts w:hint="eastAsia" w:ascii="宋体" w:hAnsi="宋体"/>
          <w:bCs/>
          <w:sz w:val="24"/>
          <w:szCs w:val="24"/>
        </w:rPr>
        <w:t xml:space="preserve">响应</w:t>
      </w:r>
      <w:r>
        <w:rPr>
          <w:rFonts w:hint="eastAsia" w:ascii="宋体" w:hAnsi="宋体"/>
          <w:bCs/>
          <w:sz w:val="24"/>
          <w:szCs w:val="24"/>
          <w:lang w:val="zh-CN"/>
        </w:rPr>
        <w:t xml:space="preserve">文件其他地方需要</w:t>
      </w:r>
      <w:r>
        <w:rPr>
          <w:rFonts w:hint="eastAsia" w:ascii="宋体" w:hAnsi="宋体"/>
          <w:bCs/>
          <w:sz w:val="24"/>
          <w:szCs w:val="24"/>
        </w:rPr>
        <w:t xml:space="preserve">供应商</w:t>
      </w:r>
      <w:r>
        <w:rPr>
          <w:rFonts w:hint="eastAsia" w:ascii="宋体" w:hAnsi="宋体"/>
          <w:bCs/>
          <w:sz w:val="24"/>
          <w:szCs w:val="24"/>
          <w:lang w:val="zh-CN"/>
        </w:rPr>
        <w:t xml:space="preserve">签名或盖章的，只需主体单位进行签名或盖章。</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以联合体形式参加</w:t>
      </w:r>
      <w:r>
        <w:rPr>
          <w:rFonts w:hint="eastAsia" w:ascii="宋体" w:hAnsi="宋体"/>
          <w:bCs/>
          <w:sz w:val="24"/>
          <w:szCs w:val="24"/>
        </w:rPr>
        <w:t xml:space="preserve">报价</w:t>
      </w:r>
      <w:r>
        <w:rPr>
          <w:rFonts w:hint="eastAsia" w:ascii="宋体" w:hAnsi="宋体"/>
          <w:bCs/>
          <w:sz w:val="24"/>
          <w:szCs w:val="24"/>
          <w:lang w:val="zh-CN"/>
        </w:rPr>
        <w:t xml:space="preserve">的</w:t>
      </w:r>
      <w:bookmarkEnd w:id="38"/>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w:t>
      </w:r>
      <w:r>
        <w:rPr>
          <w:rFonts w:hint="eastAsia" w:ascii="宋体" w:hAnsi="宋体"/>
          <w:bCs/>
          <w:sz w:val="24"/>
          <w:szCs w:val="24"/>
        </w:rPr>
        <w:t xml:space="preserve">供应商</w:t>
      </w:r>
      <w:r>
        <w:rPr>
          <w:rFonts w:hint="eastAsia" w:ascii="宋体" w:hAnsi="宋体"/>
          <w:bCs/>
          <w:sz w:val="24"/>
          <w:szCs w:val="24"/>
          <w:lang w:val="zh-CN"/>
        </w:rPr>
        <w:t xml:space="preserve">按照联合体分工承担相同工作的，按照资质等级较低的</w:t>
      </w:r>
      <w:r>
        <w:rPr>
          <w:rFonts w:hint="eastAsia" w:ascii="宋体" w:hAnsi="宋体"/>
          <w:bCs/>
          <w:sz w:val="24"/>
          <w:szCs w:val="24"/>
        </w:rPr>
        <w:t xml:space="preserve">供应商</w:t>
      </w:r>
      <w:r>
        <w:rPr>
          <w:rFonts w:hint="eastAsia" w:ascii="宋体" w:hAnsi="宋体"/>
          <w:bCs/>
          <w:sz w:val="24"/>
          <w:szCs w:val="24"/>
          <w:lang w:val="zh-CN"/>
        </w:rPr>
        <w:t xml:space="preserve">确定资质等级；联合体成员存在不良信用记录的，视同联合体存在不良信用记录。</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以联合体形式参加政府采购活动的，联合体各方不得再单独参加或者与其他</w:t>
      </w:r>
      <w:r>
        <w:rPr>
          <w:rFonts w:hint="eastAsia" w:ascii="宋体" w:hAnsi="宋体"/>
          <w:bCs/>
          <w:sz w:val="24"/>
          <w:szCs w:val="24"/>
        </w:rPr>
        <w:t xml:space="preserve">供应商</w:t>
      </w:r>
      <w:r>
        <w:rPr>
          <w:rFonts w:hint="eastAsia" w:ascii="宋体" w:hAnsi="宋体"/>
          <w:bCs/>
          <w:sz w:val="24"/>
          <w:szCs w:val="24"/>
          <w:lang w:val="zh-CN"/>
        </w:rPr>
        <w:t xml:space="preserve">另外组成联合体参加同一合同项下的政府采购活动，否则相关</w:t>
      </w:r>
      <w:r>
        <w:rPr>
          <w:rFonts w:hint="eastAsia" w:ascii="宋体" w:hAnsi="宋体"/>
          <w:bCs/>
          <w:sz w:val="24"/>
          <w:szCs w:val="24"/>
        </w:rPr>
        <w:t xml:space="preserve">报价</w:t>
      </w:r>
      <w:r>
        <w:rPr>
          <w:rFonts w:hint="eastAsia" w:ascii="宋体" w:hAnsi="宋体"/>
          <w:bCs/>
          <w:sz w:val="24"/>
          <w:szCs w:val="24"/>
          <w:lang w:val="zh-CN"/>
        </w:rPr>
        <w:t xml:space="preserve">均将被认定为</w:t>
      </w:r>
      <w:r>
        <w:rPr>
          <w:rFonts w:hint="eastAsia" w:ascii="宋体" w:hAnsi="宋体"/>
          <w:bCs/>
          <w:sz w:val="24"/>
          <w:szCs w:val="24"/>
        </w:rPr>
        <w:t xml:space="preserve">报价</w:t>
      </w:r>
      <w:r>
        <w:rPr>
          <w:rFonts w:hint="eastAsia" w:ascii="宋体" w:hAnsi="宋体"/>
          <w:bCs/>
          <w:sz w:val="24"/>
          <w:szCs w:val="24"/>
          <w:lang w:val="zh-CN"/>
        </w:rPr>
        <w:t xml:space="preserve">无效。</w:t>
      </w:r>
      <w:r/>
    </w:p>
    <w:p>
      <w:pPr>
        <w:jc w:val="left"/>
        <w:spacing w:line="360" w:lineRule="auto"/>
        <w:rPr>
          <w:rFonts w:ascii="宋体" w:hAnsi="宋体"/>
          <w:b/>
          <w:sz w:val="28"/>
          <w:szCs w:val="28"/>
          <w:lang w:val="zh-CN"/>
        </w:rPr>
      </w:pPr>
      <w:r>
        <w:rPr>
          <w:rFonts w:hint="eastAsia" w:ascii="宋体" w:hAnsi="宋体"/>
          <w:b/>
          <w:sz w:val="28"/>
          <w:szCs w:val="28"/>
        </w:rPr>
        <w:t xml:space="preserve">19、成交</w:t>
      </w:r>
      <w:r>
        <w:rPr>
          <w:rFonts w:hint="eastAsia" w:ascii="宋体" w:hAnsi="宋体"/>
          <w:b/>
          <w:sz w:val="28"/>
          <w:szCs w:val="28"/>
          <w:lang w:val="zh-CN"/>
        </w:rPr>
        <w:t xml:space="preserve">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供应商根据询价通知书的规定和采购项目的实际情况，拟在成交后将成交项目的非主体、非关键性工作分包的，须在响应文件中载明分包承担主体，分包承担主体应当具备相应资质条件且不得再次分包。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五、采购活动</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w:t>
      </w:r>
      <w:r>
        <w:rPr>
          <w:rFonts w:hint="eastAsia" w:ascii="宋体" w:hAnsi="宋体"/>
          <w:b/>
          <w:sz w:val="28"/>
          <w:szCs w:val="28"/>
        </w:rPr>
        <w:t xml:space="preserve">采购活动</w:t>
      </w:r>
      <w:r/>
    </w:p>
    <w:p>
      <w:pPr>
        <w:ind w:firstLine="480"/>
        <w:jc w:val="left"/>
        <w:spacing w:line="360" w:lineRule="auto"/>
        <w:rPr>
          <w:rFonts w:ascii="宋体" w:hAnsi="宋体"/>
          <w:sz w:val="24"/>
          <w:szCs w:val="24"/>
        </w:rPr>
      </w:pPr>
      <w:r/>
      <w:bookmarkStart w:id="39"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40" w:name="OLE_LINK276"/>
      <w:r>
        <w:rPr>
          <w:rFonts w:hint="eastAsia" w:ascii="宋体" w:hAnsi="宋体"/>
          <w:bCs/>
          <w:sz w:val="24"/>
          <w:szCs w:val="24"/>
          <w:lang w:val="zh-CN"/>
        </w:rPr>
        <w:t xml:space="preserve">采购人</w:t>
      </w:r>
      <w:r>
        <w:rPr>
          <w:rFonts w:hint="eastAsia" w:ascii="宋体" w:hAnsi="宋体"/>
          <w:bCs/>
          <w:sz w:val="24"/>
        </w:rPr>
        <w:t xml:space="preserve">将在询价公告中规定的时间和地点组织采购活动</w:t>
      </w:r>
      <w:r>
        <w:rPr>
          <w:rFonts w:hint="eastAsia" w:ascii="宋体" w:hAnsi="宋体"/>
          <w:sz w:val="24"/>
          <w:szCs w:val="24"/>
        </w:rPr>
        <w:t xml:space="preserve">。</w:t>
      </w:r>
      <w:r>
        <w:rPr>
          <w:rFonts w:hint="eastAsia" w:ascii="宋体" w:hAnsi="宋体"/>
          <w:bCs/>
          <w:sz w:val="24"/>
          <w:szCs w:val="24"/>
        </w:rPr>
        <w:t xml:space="preserve">供应商</w:t>
      </w:r>
      <w:r>
        <w:rPr>
          <w:rFonts w:hint="eastAsia" w:ascii="宋体" w:hAnsi="宋体"/>
          <w:sz w:val="24"/>
          <w:szCs w:val="24"/>
        </w:rPr>
        <w:t xml:space="preserve">应当按照《操作手册》规定，</w:t>
      </w:r>
      <w:r>
        <w:rPr>
          <w:rFonts w:ascii="宋体" w:hAnsi="宋体"/>
          <w:sz w:val="24"/>
          <w:szCs w:val="24"/>
        </w:rPr>
        <w:t xml:space="preserve">参加</w:t>
      </w:r>
      <w:r>
        <w:rPr>
          <w:rFonts w:hint="eastAsia" w:ascii="宋体" w:hAnsi="宋体"/>
          <w:sz w:val="24"/>
          <w:szCs w:val="24"/>
        </w:rPr>
        <w:t xml:space="preserve">采购</w:t>
      </w:r>
      <w:r>
        <w:rPr>
          <w:rFonts w:ascii="宋体" w:hAnsi="宋体"/>
          <w:sz w:val="24"/>
          <w:szCs w:val="24"/>
        </w:rPr>
        <w:t xml:space="preserve">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规定的时间内对响应文件进行解密。</w:t>
      </w:r>
      <w:r/>
    </w:p>
    <w:p>
      <w:pPr>
        <w:ind w:firstLine="480"/>
        <w:jc w:val="left"/>
        <w:spacing w:line="360" w:lineRule="auto"/>
        <w:rPr>
          <w:rFonts w:ascii="宋体" w:hAnsi="宋体"/>
          <w:bCs/>
          <w:sz w:val="24"/>
        </w:rPr>
      </w:pPr>
      <w:r>
        <w:rPr>
          <w:rFonts w:hint="eastAsia" w:ascii="宋体" w:hAnsi="宋体"/>
          <w:bCs/>
          <w:sz w:val="24"/>
        </w:rPr>
        <w:t xml:space="preserve">20</w:t>
      </w:r>
      <w:r>
        <w:rPr>
          <w:rFonts w:hint="eastAsia" w:ascii="宋体" w:hAnsi="宋体"/>
          <w:bCs/>
          <w:sz w:val="24"/>
          <w:lang w:val="zh-CN"/>
        </w:rPr>
        <w:t xml:space="preserve">.</w:t>
      </w:r>
      <w:r>
        <w:rPr>
          <w:rFonts w:hint="eastAsia" w:ascii="宋体" w:hAnsi="宋体"/>
          <w:bCs/>
          <w:sz w:val="24"/>
        </w:rPr>
        <w:t xml:space="preserve">2 </w:t>
      </w:r>
      <w:r>
        <w:rPr>
          <w:rFonts w:hint="eastAsia" w:ascii="宋体" w:hAnsi="宋体"/>
          <w:bCs/>
          <w:sz w:val="24"/>
          <w:lang w:val="zh-CN"/>
        </w:rPr>
        <w:t xml:space="preserve">开标</w:t>
      </w:r>
      <w:bookmarkStart w:id="41" w:name="OLE_LINK130"/>
      <w:r>
        <w:rPr>
          <w:rFonts w:hint="eastAsia" w:ascii="宋体" w:hAnsi="宋体"/>
          <w:bCs/>
          <w:sz w:val="24"/>
        </w:rPr>
        <w:t xml:space="preserve">仪式</w:t>
      </w:r>
      <w:r>
        <w:rPr>
          <w:rFonts w:hint="eastAsia" w:ascii="宋体" w:hAnsi="宋体"/>
          <w:bCs/>
          <w:sz w:val="24"/>
          <w:lang w:val="zh-CN"/>
        </w:rPr>
        <w:t xml:space="preserve">由采购人或者集中采购机构组织，</w:t>
      </w:r>
      <w:r>
        <w:rPr>
          <w:rFonts w:hint="eastAsia" w:ascii="宋体" w:hAnsi="宋体"/>
          <w:bCs/>
          <w:sz w:val="24"/>
        </w:rPr>
        <w:t xml:space="preserve">“苏采云”系统将自动对项目进行开标，并宣布各供应商名称和报价。</w:t>
      </w:r>
      <w:r>
        <w:rPr>
          <w:rFonts w:hint="eastAsia" w:ascii="宋体" w:hAnsi="宋体"/>
          <w:bCs/>
          <w:sz w:val="24"/>
          <w:lang w:val="zh-CN"/>
        </w:rPr>
        <w:t xml:space="preserve">开标过程如果有特殊情况需进行记录，由相关工作人员和采购人代表签字确认后随采购文件一并存档。</w:t>
      </w:r>
      <w:bookmarkEnd w:id="41"/>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bCs/>
          <w:sz w:val="24"/>
          <w:szCs w:val="24"/>
        </w:rPr>
        <w:t xml:space="preserve">供应商</w:t>
      </w:r>
      <w:r>
        <w:rPr>
          <w:rFonts w:hint="eastAsia" w:ascii="宋体" w:hAnsi="宋体"/>
          <w:sz w:val="24"/>
        </w:rPr>
        <w:t xml:space="preserve">在参与采购活动过程中涉及的响应文件解密等工作，应按照《操作手册》规定执行。</w:t>
      </w:r>
      <w:r>
        <w:rPr>
          <w:rFonts w:hint="eastAsia" w:ascii="宋体" w:hAnsi="宋体" w:cs="宋体"/>
          <w:bCs/>
          <w:sz w:val="24"/>
          <w:szCs w:val="21"/>
        </w:rPr>
        <w:t xml:space="preserve">因</w:t>
      </w:r>
      <w:r>
        <w:rPr>
          <w:rFonts w:hint="eastAsia" w:ascii="宋体" w:hAnsi="宋体"/>
          <w:bCs/>
          <w:sz w:val="24"/>
          <w:szCs w:val="24"/>
        </w:rPr>
        <w:t xml:space="preserve">供应商</w:t>
      </w:r>
      <w:r>
        <w:rPr>
          <w:rFonts w:hint="eastAsia" w:ascii="宋体" w:hAnsi="宋体" w:cs="宋体"/>
          <w:bCs/>
          <w:sz w:val="24"/>
          <w:szCs w:val="21"/>
        </w:rPr>
        <w:t xml:space="preserve">自身原因，导致响应文件未能在规定时间内完成解密的，视为</w:t>
      </w:r>
      <w:r>
        <w:rPr>
          <w:rFonts w:hint="eastAsia" w:ascii="宋体" w:hAnsi="宋体"/>
          <w:bCs/>
          <w:sz w:val="24"/>
          <w:szCs w:val="24"/>
        </w:rPr>
        <w:t xml:space="preserve">供应商</w:t>
      </w:r>
      <w:r>
        <w:rPr>
          <w:rFonts w:hint="eastAsia" w:ascii="宋体" w:hAnsi="宋体" w:cs="宋体"/>
          <w:bCs/>
          <w:sz w:val="24"/>
          <w:szCs w:val="21"/>
        </w:rPr>
        <w:t xml:space="preserve">撤销其响应文件；因电子交易平台发生故障，导致无法按时完成响应文件的，可根据实际情况相应延迟解密时间。本项目在限定的解密时间内，只要有一家</w:t>
      </w:r>
      <w:r>
        <w:rPr>
          <w:rFonts w:hint="eastAsia" w:ascii="宋体" w:hAnsi="宋体"/>
          <w:bCs/>
          <w:sz w:val="24"/>
          <w:szCs w:val="24"/>
        </w:rPr>
        <w:t xml:space="preserve">供应商</w:t>
      </w:r>
      <w:r>
        <w:rPr>
          <w:rFonts w:hint="eastAsia" w:ascii="宋体" w:hAnsi="宋体" w:cs="宋体"/>
          <w:bCs/>
          <w:sz w:val="24"/>
          <w:szCs w:val="21"/>
        </w:rPr>
        <w:t xml:space="preserve">解密成功，即视为电子交易平台运行无故障。</w:t>
      </w:r>
      <w:bookmarkEnd w:id="39"/>
      <w:bookmarkEnd w:id="40"/>
      <w:r/>
    </w:p>
    <w:p>
      <w:pPr>
        <w:jc w:val="left"/>
        <w:spacing w:line="360" w:lineRule="auto"/>
        <w:rPr>
          <w:rFonts w:ascii="宋体" w:hAnsi="宋体"/>
          <w:b/>
          <w:sz w:val="28"/>
          <w:szCs w:val="28"/>
          <w:lang w:val="zh-CN"/>
        </w:rPr>
      </w:pPr>
      <w:r>
        <w:rPr>
          <w:rFonts w:hint="eastAsia" w:ascii="宋体" w:hAnsi="宋体"/>
          <w:b/>
          <w:sz w:val="28"/>
          <w:szCs w:val="28"/>
          <w:lang w:val="zh-CN"/>
        </w:rPr>
        <w:t xml:space="preserve">21、</w:t>
      </w:r>
      <w:r>
        <w:rPr>
          <w:rFonts w:hint="eastAsia" w:ascii="宋体" w:hAnsi="宋体"/>
          <w:b/>
          <w:sz w:val="28"/>
          <w:szCs w:val="28"/>
        </w:rPr>
        <w:t xml:space="preserve">询价</w:t>
      </w:r>
      <w:r>
        <w:rPr>
          <w:rFonts w:hint="eastAsia" w:ascii="宋体" w:hAnsi="宋体"/>
          <w:b/>
          <w:sz w:val="28"/>
          <w:szCs w:val="28"/>
          <w:lang w:val="zh-CN"/>
        </w:rPr>
        <w:t xml:space="preserve">程序</w:t>
      </w:r>
      <w:r/>
    </w:p>
    <w:p>
      <w:pPr>
        <w:ind w:left="1" w:firstLine="480"/>
        <w:jc w:val="left"/>
        <w:spacing w:line="360" w:lineRule="auto"/>
        <w:tabs>
          <w:tab w:val="left" w:pos="945" w:leader="none"/>
        </w:tabs>
        <w:rPr>
          <w:rFonts w:ascii="宋体" w:hAnsi="宋体"/>
          <w:bCs/>
          <w:sz w:val="24"/>
          <w:szCs w:val="24"/>
        </w:rPr>
      </w:pPr>
      <w:r>
        <w:rPr>
          <w:rFonts w:hint="eastAsia" w:ascii="宋体" w:hAnsi="宋体"/>
          <w:bCs/>
          <w:sz w:val="24"/>
          <w:szCs w:val="24"/>
        </w:rPr>
        <w:t xml:space="preserve">21.1 具体评审事务由采购人依法组建的询价小组（即评审委员会）负责，其成员由评审专家和采购人代表组成。 </w:t>
      </w:r>
      <w:r/>
    </w:p>
    <w:p>
      <w:pPr>
        <w:ind w:left="1" w:firstLine="480"/>
        <w:jc w:val="left"/>
        <w:spacing w:line="360" w:lineRule="auto"/>
        <w:tabs>
          <w:tab w:val="left" w:pos="945" w:leader="none"/>
        </w:tabs>
        <w:rPr>
          <w:rFonts w:ascii="宋体" w:hAnsi="宋体" w:cs="宋体"/>
          <w:sz w:val="24"/>
          <w:szCs w:val="24"/>
        </w:rPr>
      </w:pPr>
      <w:r>
        <w:rPr>
          <w:rFonts w:hint="eastAsia" w:ascii="宋体" w:hAnsi="宋体"/>
          <w:bCs/>
          <w:sz w:val="24"/>
          <w:szCs w:val="24"/>
        </w:rPr>
        <w:t xml:space="preserve">21.2 询价小组按照询价通知书的要求对供应商进行资格性及符合性审查。未通过资格性或符合性审查</w:t>
      </w:r>
      <w:r>
        <w:rPr>
          <w:rFonts w:hint="eastAsia" w:ascii="宋体" w:hAnsi="宋体" w:cs="宋体"/>
          <w:sz w:val="24"/>
          <w:szCs w:val="24"/>
        </w:rPr>
        <w:t xml:space="preserve">的，其报价无效。</w:t>
      </w:r>
      <w:r/>
    </w:p>
    <w:p>
      <w:pPr>
        <w:ind w:firstLine="480"/>
        <w:jc w:val="left"/>
        <w:spacing w:line="360" w:lineRule="auto"/>
        <w:rPr>
          <w:rFonts w:ascii="宋体" w:hAnsi="宋体" w:cs="宋体"/>
          <w:sz w:val="24"/>
          <w:szCs w:val="24"/>
        </w:rPr>
      </w:pPr>
      <w:r>
        <w:rPr>
          <w:rFonts w:hint="eastAsia" w:ascii="宋体" w:hAnsi="宋体"/>
          <w:bCs/>
          <w:sz w:val="24"/>
          <w:szCs w:val="24"/>
        </w:rPr>
        <w:t xml:space="preserve">21.2.1 资格性审查是指询价小组</w:t>
      </w:r>
      <w:r>
        <w:rPr>
          <w:rFonts w:hint="eastAsia" w:ascii="宋体" w:hAnsi="宋体" w:cs="宋体"/>
          <w:sz w:val="24"/>
          <w:szCs w:val="24"/>
        </w:rPr>
        <w:t xml:space="preserve">按照询价通知书的要求对响应文件中的</w:t>
      </w:r>
      <w:r>
        <w:rPr>
          <w:rFonts w:hint="eastAsia" w:ascii="宋体" w:hAnsi="宋体"/>
          <w:bCs/>
          <w:sz w:val="24"/>
          <w:szCs w:val="24"/>
          <w:lang w:val="zh-CN"/>
        </w:rPr>
        <w:t xml:space="preserve">资格证明文件</w:t>
      </w:r>
      <w:r>
        <w:rPr>
          <w:rFonts w:hint="eastAsia" w:ascii="宋体" w:hAnsi="宋体" w:cs="宋体"/>
          <w:sz w:val="24"/>
          <w:szCs w:val="24"/>
        </w:rPr>
        <w:t xml:space="preserve">进行审查。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21.2</w:t>
      </w:r>
      <w:r>
        <w:rPr>
          <w:rFonts w:hint="eastAsia" w:ascii="宋体" w:hAnsi="宋体"/>
          <w:bCs/>
          <w:sz w:val="24"/>
          <w:szCs w:val="24"/>
        </w:rPr>
        <w:t xml:space="preserve">.2</w:t>
      </w:r>
      <w:r>
        <w:rPr>
          <w:rFonts w:hint="eastAsia" w:ascii="宋体" w:hAnsi="宋体" w:cs="宋体"/>
          <w:sz w:val="24"/>
          <w:szCs w:val="24"/>
        </w:rPr>
        <w:t xml:space="preserve"> 询价小组在进行资格审查的同时，将通过“信用中国”网站（</w:t>
      </w:r>
      <w:hyperlink r:id="rId18" w:tooltip="http://www.creditchina.gov.cn" w:history="1">
        <w:r>
          <w:rPr>
            <w:rFonts w:hint="eastAsia" w:ascii="宋体" w:hAnsi="宋体" w:cs="宋体"/>
            <w:sz w:val="24"/>
            <w:szCs w:val="24"/>
          </w:rPr>
          <w:t xml:space="preserve">www.creditchina.gov.cn</w:t>
        </w:r>
      </w:hyperlink>
      <w:r>
        <w:rPr>
          <w:rFonts w:hint="eastAsia" w:ascii="宋体" w:hAnsi="宋体" w:cs="宋体"/>
          <w:sz w:val="24"/>
          <w:szCs w:val="24"/>
        </w:rPr>
        <w:t xml:space="preserve">）、中国政府采购网(www.ccgp.gov.cn)查询供应商在递交响应文件截止时间之前，是否被列入失信被执行人、重大税收违法失信主体、政府采购严重违法失信行为记录名单（在限制期内），以确定供应商是否具备报价资格，查询结果留存并归档。若在以上两个网站查询不到供应商企业信息的，以供应商</w:t>
      </w:r>
      <w:r>
        <w:rPr>
          <w:rFonts w:hint="eastAsia" w:ascii="宋体" w:hAnsi="宋体" w:cs="宋体"/>
          <w:sz w:val="24"/>
          <w:szCs w:val="24"/>
          <w:lang w:val="zh-CN"/>
        </w:rPr>
        <w:t xml:space="preserve">提供的资格声明函中作出的无不良信用记录承诺为准。</w:t>
      </w:r>
      <w:r/>
    </w:p>
    <w:p>
      <w:pPr>
        <w:ind w:firstLine="480"/>
        <w:jc w:val="left"/>
        <w:spacing w:line="360" w:lineRule="auto"/>
        <w:rPr>
          <w:rFonts w:ascii="宋体" w:hAnsi="宋体"/>
          <w:bCs/>
          <w:sz w:val="24"/>
          <w:szCs w:val="24"/>
        </w:rPr>
      </w:pPr>
      <w:r>
        <w:rPr>
          <w:rFonts w:hint="eastAsia" w:ascii="宋体" w:hAnsi="宋体"/>
          <w:bCs/>
          <w:sz w:val="24"/>
          <w:szCs w:val="24"/>
        </w:rPr>
        <w:t xml:space="preserve">21.2.3 符合性审查是指询价小组从响应文件的有效性、完整性和对询价通知书的响应程度进行审查，以确定是否对询价通知书的实质性要求作出响应。实质性响应的报价应该是与询价通知书要求的全部条款、条件和规格相符，没有重大偏离或保留的报价。</w:t>
      </w:r>
      <w:r/>
    </w:p>
    <w:p>
      <w:pPr>
        <w:ind w:firstLine="480"/>
        <w:jc w:val="left"/>
        <w:spacing w:line="360" w:lineRule="auto"/>
        <w:rPr>
          <w:rFonts w:ascii="宋体" w:hAnsi="宋体"/>
          <w:bCs/>
          <w:sz w:val="24"/>
        </w:rPr>
      </w:pPr>
      <w:r>
        <w:rPr>
          <w:rFonts w:hint="eastAsia" w:ascii="宋体" w:hAnsi="宋体"/>
          <w:bCs/>
          <w:sz w:val="24"/>
        </w:rPr>
        <w:t xml:space="preserve">21.3 询价小组将对确定为实质性响应的报价进行进一步审核，确定其是否有计算上或累加上的算术错误，修正错误的原则如下：</w:t>
      </w:r>
      <w:r/>
    </w:p>
    <w:p>
      <w:pPr>
        <w:numPr>
          <w:ilvl w:val="0"/>
          <w:numId w:val="3"/>
        </w:numPr>
        <w:ind w:firstLine="638"/>
        <w:jc w:val="left"/>
        <w:spacing w:line="360" w:lineRule="auto"/>
        <w:tabs>
          <w:tab w:val="left" w:pos="945" w:leader="none"/>
        </w:tabs>
        <w:rPr>
          <w:rFonts w:ascii="宋体" w:hAnsi="宋体"/>
          <w:bCs/>
          <w:sz w:val="24"/>
        </w:rPr>
      </w:pPr>
      <w:r/>
      <w:bookmarkStart w:id="42" w:name="OLE_LINK245"/>
      <w:r>
        <w:rPr>
          <w:rFonts w:hint="eastAsia" w:ascii="宋体" w:hAnsi="宋体"/>
          <w:bCs/>
          <w:sz w:val="24"/>
        </w:rPr>
        <w:t xml:space="preserve">响应文件中询价报价表内容与响应文件中相应内容不一致的，以询价报价表为准；</w:t>
      </w:r>
      <w:r/>
    </w:p>
    <w:p>
      <w:pPr>
        <w:numPr>
          <w:ilvl w:val="0"/>
          <w:numId w:val="3"/>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3"/>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单价金额小数点或者百分比有明显错位的，以询价报价表的总价为准，并修改单价；</w:t>
      </w:r>
      <w:r/>
    </w:p>
    <w:p>
      <w:pPr>
        <w:numPr>
          <w:ilvl w:val="0"/>
          <w:numId w:val="3"/>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w:t>
      </w:r>
      <w:bookmarkEnd w:id="42"/>
      <w:r>
        <w:rPr>
          <w:rFonts w:hint="eastAsia" w:ascii="宋体" w:hAnsi="宋体"/>
          <w:bCs/>
          <w:sz w:val="24"/>
        </w:rPr>
        <w:t xml:space="preserve">询价小组将按上述修正错误的方法调整响应文件中的报价，并通过“苏采云”系统告知供应商，调整后的价格应对供应商具有约束力。如果供应商不确认或不接受修正后的价格，则其报价将被拒绝，其报价无效。</w:t>
      </w:r>
      <w:r/>
    </w:p>
    <w:p>
      <w:pPr>
        <w:ind w:firstLine="480"/>
        <w:jc w:val="left"/>
        <w:spacing w:line="360" w:lineRule="auto"/>
        <w:rPr>
          <w:rFonts w:ascii="宋体" w:hAnsi="宋体"/>
          <w:bCs/>
          <w:sz w:val="24"/>
        </w:rPr>
      </w:pPr>
      <w:r>
        <w:rPr>
          <w:rFonts w:hint="eastAsia" w:ascii="宋体" w:hAnsi="宋体"/>
          <w:bCs/>
          <w:sz w:val="24"/>
        </w:rPr>
        <w:t xml:space="preserve">21.4 澄清有关问题。</w:t>
      </w:r>
      <w:r/>
    </w:p>
    <w:p>
      <w:pPr>
        <w:ind w:firstLine="480"/>
        <w:jc w:val="left"/>
        <w:spacing w:line="360" w:lineRule="auto"/>
        <w:rPr>
          <w:rFonts w:ascii="宋体" w:hAnsi="宋体"/>
          <w:bCs/>
          <w:sz w:val="24"/>
        </w:rPr>
      </w:pPr>
      <w:r>
        <w:rPr>
          <w:rFonts w:hint="eastAsia" w:ascii="宋体" w:hAnsi="宋体"/>
          <w:bCs/>
          <w:sz w:val="24"/>
        </w:rPr>
        <w:t xml:space="preserve">21.4.1 对响应文件中含义不明确、同类问题表述不一致或者有明显文字和计算错误的内容，询价小组可以发起询标，要求供应商作出必要的澄清、说明或者纠正。供应商的澄清、说明或者补正不得超出响应文件的范围或者改变响应文件的实质性内容。</w:t>
      </w:r>
      <w:r/>
    </w:p>
    <w:p>
      <w:pPr>
        <w:ind w:firstLine="480"/>
        <w:jc w:val="left"/>
        <w:spacing w:line="360" w:lineRule="auto"/>
        <w:rPr>
          <w:rFonts w:ascii="宋体" w:hAnsi="宋体"/>
          <w:bCs/>
          <w:sz w:val="24"/>
        </w:rPr>
      </w:pPr>
      <w:r>
        <w:rPr>
          <w:rFonts w:hint="eastAsia" w:ascii="宋体" w:hAnsi="宋体"/>
          <w:bCs/>
          <w:sz w:val="24"/>
        </w:rPr>
        <w:t xml:space="preserve">21.4.2 需要供应商进行澄清、说明和补正的，询价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jc w:val="left"/>
        <w:spacing w:line="360" w:lineRule="auto"/>
        <w:rPr>
          <w:rFonts w:ascii="宋体" w:hAnsi="宋体"/>
          <w:b/>
          <w:sz w:val="24"/>
          <w:szCs w:val="24"/>
          <w:lang w:val="zh-CN"/>
        </w:rPr>
      </w:pPr>
      <w:r>
        <w:rPr>
          <w:rFonts w:hint="eastAsia" w:ascii="宋体" w:hAnsi="宋体"/>
          <w:bCs/>
          <w:sz w:val="24"/>
        </w:rPr>
        <w:t xml:space="preserve">21.4.3 接到询价小组澄清、说明和补正要求的供应商如未按规定及时做出澄清、说明和补正，其风险由供应商自行承担。</w:t>
      </w:r>
      <w:r/>
    </w:p>
    <w:p>
      <w:pPr>
        <w:jc w:val="left"/>
        <w:spacing w:line="360" w:lineRule="auto"/>
        <w:rPr>
          <w:rFonts w:ascii="宋体" w:hAnsi="宋体"/>
          <w:b/>
          <w:sz w:val="28"/>
          <w:szCs w:val="28"/>
          <w:lang w:val="zh-CN"/>
        </w:rPr>
      </w:pPr>
      <w:r>
        <w:rPr>
          <w:rFonts w:hint="eastAsia" w:ascii="宋体" w:hAnsi="宋体"/>
          <w:b/>
          <w:sz w:val="28"/>
          <w:szCs w:val="28"/>
        </w:rPr>
        <w:t xml:space="preserve">22、评审</w:t>
      </w:r>
      <w:r>
        <w:rPr>
          <w:rFonts w:hint="eastAsia" w:ascii="宋体" w:hAnsi="宋体"/>
          <w:b/>
          <w:sz w:val="28"/>
          <w:szCs w:val="28"/>
          <w:lang w:val="zh-CN"/>
        </w:rPr>
        <w:t xml:space="preserve">过程的保密与公正</w:t>
      </w:r>
      <w:r/>
    </w:p>
    <w:p>
      <w:pPr>
        <w:ind w:firstLine="480"/>
        <w:jc w:val="left"/>
        <w:spacing w:line="360" w:lineRule="auto"/>
        <w:rPr>
          <w:rFonts w:ascii="宋体" w:hAnsi="宋体"/>
          <w:bCs/>
          <w:sz w:val="24"/>
        </w:rPr>
      </w:pPr>
      <w:r>
        <w:rPr>
          <w:rFonts w:hint="eastAsia" w:ascii="宋体" w:hAnsi="宋体"/>
          <w:bCs/>
          <w:sz w:val="24"/>
        </w:rPr>
        <w:t xml:space="preserve">22.1凡是与审查、澄清、评价和比较报价的有关资料以及授标建议等，采购人、评委、集中采购机构均不得向供应商或与评审无关的其他人员透露。</w:t>
      </w:r>
      <w:r/>
    </w:p>
    <w:p>
      <w:pPr>
        <w:ind w:firstLine="480"/>
        <w:jc w:val="left"/>
        <w:spacing w:line="360" w:lineRule="auto"/>
        <w:rPr>
          <w:rFonts w:ascii="宋体" w:hAnsi="宋体"/>
          <w:bCs/>
          <w:sz w:val="24"/>
        </w:rPr>
      </w:pPr>
      <w:r>
        <w:rPr>
          <w:rFonts w:hint="eastAsia" w:ascii="宋体" w:hAnsi="宋体"/>
          <w:bCs/>
          <w:sz w:val="24"/>
        </w:rPr>
        <w:t xml:space="preserve">22.2在评审过程中，供应商不得以任何行为影响评审过程，否则其响应文件将被作为无效响应文件。</w:t>
      </w:r>
      <w:r/>
    </w:p>
    <w:p>
      <w:pPr>
        <w:ind w:firstLine="480"/>
        <w:jc w:val="left"/>
        <w:spacing w:line="360" w:lineRule="auto"/>
        <w:rPr>
          <w:rFonts w:ascii="宋体" w:hAnsi="宋体"/>
          <w:bCs/>
          <w:sz w:val="24"/>
        </w:rPr>
      </w:pPr>
      <w:r>
        <w:rPr>
          <w:rFonts w:hint="eastAsia" w:ascii="宋体" w:hAnsi="宋体"/>
          <w:bCs/>
          <w:sz w:val="24"/>
        </w:rPr>
        <w:t xml:space="preserve">22.3集中采购机构和询价小组不向未成交的供应商解释未成交原因，也不公布评审过程中的相关细节。</w:t>
      </w:r>
      <w:r/>
    </w:p>
    <w:p>
      <w:pPr>
        <w:ind w:firstLine="480"/>
        <w:jc w:val="left"/>
        <w:spacing w:line="360" w:lineRule="auto"/>
        <w:rPr>
          <w:rFonts w:ascii="宋体" w:hAnsi="宋体"/>
          <w:bCs/>
          <w:sz w:val="24"/>
        </w:rPr>
      </w:pPr>
      <w:r>
        <w:rPr>
          <w:rFonts w:hint="eastAsia" w:ascii="宋体" w:hAnsi="宋体"/>
          <w:bCs/>
          <w:sz w:val="24"/>
        </w:rPr>
        <w:t xml:space="preserve">22.4采用综合评分法的项目，未成交的供应商可于成交结果公告发布后通过“苏采云”系统查看自己的评审得分及排序情况。</w:t>
      </w:r>
      <w:r/>
    </w:p>
    <w:p>
      <w:pPr>
        <w:jc w:val="left"/>
        <w:spacing w:line="360" w:lineRule="auto"/>
        <w:rPr>
          <w:rFonts w:ascii="宋体" w:hAnsi="宋体"/>
          <w:b/>
          <w:sz w:val="28"/>
          <w:szCs w:val="28"/>
          <w:lang w:val="zh-CN"/>
        </w:rPr>
      </w:pPr>
      <w:r>
        <w:rPr>
          <w:rFonts w:hint="eastAsia" w:ascii="宋体" w:hAnsi="宋体"/>
          <w:b/>
          <w:sz w:val="28"/>
          <w:szCs w:val="28"/>
        </w:rPr>
        <w:t xml:space="preserve">23、</w:t>
      </w:r>
      <w:r>
        <w:rPr>
          <w:rFonts w:hint="eastAsia" w:ascii="宋体" w:hAnsi="宋体"/>
          <w:b/>
          <w:sz w:val="28"/>
          <w:szCs w:val="28"/>
          <w:lang w:val="zh-CN"/>
        </w:rPr>
        <w:t xml:space="preserve">确定成交供应商</w:t>
      </w:r>
      <w:r/>
    </w:p>
    <w:p>
      <w:pPr>
        <w:ind w:firstLine="480"/>
        <w:jc w:val="left"/>
        <w:spacing w:line="360" w:lineRule="auto"/>
        <w:rPr>
          <w:rFonts w:ascii="宋体" w:hAnsi="宋体"/>
          <w:bCs/>
          <w:sz w:val="24"/>
          <w:szCs w:val="24"/>
        </w:rPr>
      </w:pPr>
      <w:r>
        <w:rPr>
          <w:rFonts w:hint="eastAsia" w:ascii="宋体" w:hAnsi="宋体"/>
          <w:bCs/>
          <w:sz w:val="24"/>
        </w:rPr>
        <w:t xml:space="preserve">23.1 询价小组根据询价通知书规定的评标方法和评标标准进行评审，按询价通知书的要求依法选取成交候选人，成交候选人的选取原则和数量见询价通知书第四章规定。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23.2 评审</w:t>
      </w:r>
      <w:r>
        <w:rPr>
          <w:rFonts w:hint="eastAsia" w:ascii="宋体" w:hAnsi="宋体"/>
          <w:bCs/>
          <w:sz w:val="24"/>
          <w:szCs w:val="24"/>
          <w:lang w:val="zh-CN"/>
        </w:rPr>
        <w:t xml:space="preserve">结束后，采购人依照法律规定在收到评审报告后5个工作日内，在评审报告推荐的</w:t>
      </w:r>
      <w:r>
        <w:rPr>
          <w:rFonts w:hint="eastAsia" w:ascii="宋体" w:hAnsi="宋体"/>
          <w:bCs/>
          <w:sz w:val="24"/>
          <w:szCs w:val="24"/>
        </w:rPr>
        <w:t xml:space="preserve">成交</w:t>
      </w:r>
      <w:r>
        <w:rPr>
          <w:rFonts w:hint="eastAsia" w:ascii="宋体" w:hAnsi="宋体"/>
          <w:bCs/>
          <w:sz w:val="24"/>
          <w:szCs w:val="24"/>
          <w:lang w:val="zh-CN"/>
        </w:rPr>
        <w:t xml:space="preserve">候选人中按顺序确定</w:t>
      </w:r>
      <w:r>
        <w:rPr>
          <w:rFonts w:hint="eastAsia" w:ascii="宋体" w:hAnsi="宋体"/>
          <w:bCs/>
          <w:sz w:val="24"/>
          <w:szCs w:val="24"/>
        </w:rPr>
        <w:t xml:space="preserve">成交</w:t>
      </w:r>
      <w:r>
        <w:rPr>
          <w:rFonts w:hint="eastAsia" w:ascii="宋体" w:hAnsi="宋体"/>
          <w:bCs/>
          <w:sz w:val="24"/>
          <w:szCs w:val="24"/>
          <w:lang w:val="zh-CN"/>
        </w:rPr>
        <w:t xml:space="preserve">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23.3 </w:t>
      </w:r>
      <w:bookmarkStart w:id="43" w:name="_Hlk131935024"/>
      <w:r>
        <w:rPr>
          <w:rFonts w:hint="eastAsia" w:ascii="宋体" w:hAnsi="宋体"/>
          <w:bCs/>
          <w:sz w:val="24"/>
          <w:szCs w:val="24"/>
        </w:rPr>
        <w:t xml:space="preserve">成交</w:t>
      </w:r>
      <w:r>
        <w:rPr>
          <w:rFonts w:hint="eastAsia" w:ascii="宋体" w:hAnsi="宋体"/>
          <w:bCs/>
          <w:sz w:val="24"/>
          <w:szCs w:val="24"/>
          <w:lang w:val="zh-CN"/>
        </w:rPr>
        <w:t xml:space="preserve">结果确认后，</w:t>
      </w:r>
      <w:r>
        <w:rPr>
          <w:rFonts w:hint="eastAsia" w:ascii="宋体" w:hAnsi="宋体" w:cs="宋体"/>
          <w:bCs/>
          <w:sz w:val="24"/>
          <w:szCs w:val="24"/>
        </w:rPr>
        <w:t xml:space="preserve">集中采购机构将向成交供应商发出</w:t>
      </w:r>
      <w:r>
        <w:rPr>
          <w:rFonts w:hint="eastAsia" w:ascii="宋体" w:hAnsi="宋体" w:cs="宋体"/>
          <w:sz w:val="24"/>
          <w:szCs w:val="24"/>
        </w:rPr>
        <w:t xml:space="preserve">电子</w:t>
      </w:r>
      <w:r>
        <w:rPr>
          <w:rFonts w:hint="eastAsia" w:ascii="宋体" w:hAnsi="宋体" w:cs="宋体"/>
          <w:bCs/>
          <w:sz w:val="24"/>
          <w:szCs w:val="24"/>
        </w:rPr>
        <w:t xml:space="preserve">成交通知书，请成交供应商登录“苏采云” 系统及时下载成交通知书。因系统存储空间有限，自成交结果公告发布之日起30日后，“苏采云” 系统不再保证提供下载成交通知书服务。</w:t>
      </w:r>
      <w:bookmarkEnd w:id="43"/>
      <w:r>
        <w:rPr>
          <w:rFonts w:hint="eastAsia" w:ascii="宋体" w:hAnsi="宋体" w:cs="宋体"/>
          <w:bCs/>
          <w:sz w:val="24"/>
          <w:szCs w:val="24"/>
        </w:rPr>
        <w:t xml:space="preserve">因未及时下载而造成的一切后果由成交供应商自行承担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23.4 集中采购机构将在“江苏政府采购网”发布成交公告，公告期限为1个工作日。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23.5 未通过资格审查或符合性审查的供应商，将在“苏采云”系统中告知未通过资格审查或符合性审查的原因，评审结束后，将不再告知未通过资格审查和符合性审查的原因。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采购终止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24.1 </w:t>
      </w:r>
      <w:r>
        <w:rPr>
          <w:rFonts w:hint="eastAsia" w:ascii="宋体" w:hAnsi="宋体"/>
          <w:bCs/>
          <w:sz w:val="24"/>
          <w:szCs w:val="24"/>
          <w:lang w:val="zh-CN"/>
        </w:rPr>
        <w:t xml:space="preserve">在</w:t>
      </w:r>
      <w:r>
        <w:rPr>
          <w:rFonts w:hint="eastAsia" w:ascii="宋体" w:hAnsi="宋体"/>
          <w:bCs/>
          <w:sz w:val="24"/>
          <w:szCs w:val="24"/>
        </w:rPr>
        <w:t xml:space="preserve">询价</w:t>
      </w:r>
      <w:r>
        <w:rPr>
          <w:rFonts w:hint="eastAsia" w:ascii="宋体" w:hAnsi="宋体"/>
          <w:bCs/>
          <w:sz w:val="24"/>
          <w:szCs w:val="24"/>
          <w:lang w:val="zh-CN"/>
        </w:rPr>
        <w:t xml:space="preserve">采购中，出现下列情况之一的，本次采购活动终止：</w:t>
      </w:r>
      <w:r/>
    </w:p>
    <w:p>
      <w:pPr>
        <w:numPr>
          <w:ilvl w:val="0"/>
          <w:numId w:val="4"/>
        </w:numPr>
        <w:jc w:val="left"/>
        <w:spacing w:line="360" w:lineRule="auto"/>
        <w:rPr>
          <w:rFonts w:ascii="宋体" w:hAnsi="宋体"/>
          <w:bCs/>
          <w:sz w:val="24"/>
          <w:szCs w:val="24"/>
          <w:lang w:val="zh-CN"/>
        </w:rPr>
      </w:pPr>
      <w:r>
        <w:rPr>
          <w:rFonts w:hint="eastAsia" w:ascii="宋体" w:hAnsi="宋体"/>
          <w:bCs/>
          <w:sz w:val="24"/>
          <w:szCs w:val="24"/>
          <w:lang w:val="zh-CN"/>
        </w:rPr>
        <w:t xml:space="preserve">因情况变化，不再符合规定的询价采购方式适用情形的；</w:t>
      </w:r>
      <w:r/>
    </w:p>
    <w:p>
      <w:pPr>
        <w:numPr>
          <w:ilvl w:val="0"/>
          <w:numId w:val="4"/>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出现影响采购公正的违法、违规行为的；</w:t>
      </w:r>
      <w:r/>
    </w:p>
    <w:p>
      <w:pPr>
        <w:numPr>
          <w:ilvl w:val="0"/>
          <w:numId w:val="4"/>
        </w:numPr>
        <w:jc w:val="left"/>
        <w:spacing w:line="360" w:lineRule="auto"/>
        <w:rPr>
          <w:rFonts w:ascii="宋体" w:hAnsi="宋体"/>
          <w:bCs/>
          <w:sz w:val="24"/>
          <w:szCs w:val="24"/>
          <w:lang w:val="zh-CN"/>
        </w:rPr>
      </w:pPr>
      <w:r>
        <w:rPr>
          <w:rFonts w:hint="eastAsia" w:ascii="宋体" w:hAnsi="宋体"/>
          <w:bCs/>
          <w:sz w:val="24"/>
          <w:szCs w:val="24"/>
          <w:lang w:val="zh-CN"/>
        </w:rPr>
        <w:t xml:space="preserve">在采购过程中符合竞争要求的供应商或者报价未超过采购预算的供应商不足3家的。</w:t>
      </w:r>
      <w:r/>
    </w:p>
    <w:p>
      <w:pPr>
        <w:numPr>
          <w:ilvl w:val="0"/>
          <w:numId w:val="4"/>
        </w:numPr>
        <w:jc w:val="left"/>
        <w:spacing w:line="360" w:lineRule="auto"/>
        <w:rPr>
          <w:rFonts w:ascii="宋体" w:hAnsi="宋体"/>
          <w:bCs/>
          <w:sz w:val="24"/>
          <w:szCs w:val="24"/>
          <w:lang w:val="zh-CN"/>
        </w:rPr>
      </w:pPr>
      <w:r>
        <w:rPr>
          <w:rFonts w:hint="eastAsia" w:ascii="宋体" w:hAnsi="宋体"/>
          <w:bCs/>
          <w:sz w:val="24"/>
          <w:szCs w:val="24"/>
        </w:rPr>
        <w:t xml:space="preserve">询价小组</w:t>
      </w:r>
      <w:r>
        <w:rPr>
          <w:rFonts w:hint="eastAsia" w:ascii="宋体" w:hAnsi="宋体"/>
          <w:bCs/>
          <w:sz w:val="24"/>
          <w:szCs w:val="24"/>
          <w:lang w:val="zh-CN"/>
        </w:rPr>
        <w:t xml:space="preserve">认定</w:t>
      </w:r>
      <w:r>
        <w:rPr>
          <w:rFonts w:hint="eastAsia" w:ascii="宋体" w:hAnsi="宋体"/>
          <w:bCs/>
          <w:sz w:val="24"/>
          <w:szCs w:val="24"/>
        </w:rPr>
        <w:t xml:space="preserve">询价通知书</w:t>
      </w:r>
      <w:r>
        <w:rPr>
          <w:rFonts w:hint="eastAsia" w:ascii="宋体" w:hAnsi="宋体"/>
          <w:bCs/>
          <w:sz w:val="24"/>
          <w:szCs w:val="24"/>
          <w:lang w:val="zh-CN"/>
        </w:rPr>
        <w:t xml:space="preserve">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六、报价保证金</w:t>
      </w:r>
      <w:r/>
    </w:p>
    <w:p>
      <w:pPr>
        <w:jc w:val="left"/>
        <w:spacing w:line="360" w:lineRule="auto"/>
        <w:rPr>
          <w:rFonts w:ascii="宋体" w:hAnsi="宋体"/>
          <w:bCs/>
          <w:sz w:val="24"/>
          <w:szCs w:val="24"/>
        </w:rPr>
      </w:pPr>
      <w:r>
        <w:rPr>
          <w:rFonts w:hint="eastAsia" w:ascii="宋体" w:hAnsi="宋体"/>
          <w:b/>
          <w:sz w:val="28"/>
          <w:szCs w:val="28"/>
        </w:rPr>
        <w:t xml:space="preserve">25、报价保证金：</w:t>
      </w:r>
      <w:r>
        <w:rPr>
          <w:rFonts w:hint="eastAsia" w:ascii="宋体" w:hAnsi="宋体"/>
          <w:bCs/>
          <w:sz w:val="24"/>
          <w:szCs w:val="24"/>
        </w:rPr>
        <w:t xml:space="preserve">本项目免收报价保证金。</w:t>
      </w:r>
      <w:r/>
    </w:p>
    <w:p>
      <w:pPr>
        <w:jc w:val="left"/>
        <w:spacing w:line="360" w:lineRule="auto"/>
        <w:rPr>
          <w:rFonts w:ascii="宋体" w:hAnsi="宋体"/>
          <w:b/>
          <w:sz w:val="30"/>
          <w:szCs w:val="30"/>
          <w:lang w:val="zh-CN"/>
        </w:rPr>
      </w:pPr>
      <w:r/>
      <w:bookmarkStart w:id="44" w:name="_Toc23122"/>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w:t>
      </w:r>
      <w:r>
        <w:rPr>
          <w:rFonts w:hint="eastAsia" w:ascii="宋体" w:hAnsi="宋体"/>
          <w:b/>
          <w:sz w:val="28"/>
          <w:szCs w:val="28"/>
        </w:rPr>
        <w:t xml:space="preserve">6</w:t>
      </w:r>
      <w:r>
        <w:rPr>
          <w:rFonts w:hint="eastAsia" w:ascii="宋体" w:hAnsi="宋体"/>
          <w:b/>
          <w:sz w:val="28"/>
          <w:szCs w:val="28"/>
          <w:lang w:val="zh-CN"/>
        </w:rPr>
        <w:t xml:space="preserve">、签订合同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26.1 </w:t>
      </w:r>
      <w:r>
        <w:rPr>
          <w:rFonts w:hint="eastAsia" w:ascii="宋体" w:hAnsi="宋体"/>
          <w:bCs/>
          <w:sz w:val="24"/>
          <w:szCs w:val="24"/>
          <w:lang w:val="zh-CN"/>
        </w:rPr>
        <w:t xml:space="preserve">供应商被视为充分熟悉本项目所在地的与履行合同有关的各种情况，包括自然环境、气候条件、劳动力、施工现场及公用设施等，本询价通知书不再对上述情况进行描述。供应商应认真阅读和充分理解询价通知书中所有的内容，一旦成交后，在合同履行过程中的所有风险由供应商自行承担。如因市场变化、政策性调整等因素导致报价成本的变化，成交价格将不会得到调整。</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26.2 </w:t>
      </w:r>
      <w:r>
        <w:rPr>
          <w:rFonts w:hint="eastAsia" w:ascii="宋体" w:hAnsi="宋体"/>
          <w:bCs/>
          <w:sz w:val="24"/>
          <w:szCs w:val="24"/>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成交供应商如逾期不办理相关手续、签订合同，财政部门将依据有关规定进行处理。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26.3 </w:t>
      </w:r>
      <w:r>
        <w:rPr>
          <w:rFonts w:hint="eastAsia" w:ascii="宋体" w:hAnsi="宋体"/>
          <w:bCs/>
          <w:sz w:val="24"/>
          <w:szCs w:val="24"/>
          <w:lang w:val="zh-CN"/>
        </w:rPr>
        <w:t xml:space="preserve">签订合同书及合同条款应以询价通知书和成交供应商的响应文件为依据。</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6</w:t>
      </w:r>
      <w:r>
        <w:rPr>
          <w:rFonts w:hint="eastAsia" w:ascii="宋体" w:hAnsi="宋体"/>
          <w:bCs/>
          <w:sz w:val="24"/>
          <w:szCs w:val="24"/>
          <w:lang w:val="zh-CN"/>
        </w:rPr>
        <w:t xml:space="preserve">.4 签订合同前，</w:t>
      </w:r>
      <w:r>
        <w:rPr>
          <w:rFonts w:hint="eastAsia" w:ascii="宋体" w:hAnsi="宋体"/>
          <w:bCs/>
          <w:sz w:val="24"/>
          <w:szCs w:val="24"/>
        </w:rPr>
        <w:t xml:space="preserve">采购人有权要求成交</w:t>
      </w:r>
      <w:r>
        <w:rPr>
          <w:rFonts w:hint="eastAsia" w:ascii="宋体" w:hAnsi="宋体"/>
          <w:bCs/>
          <w:sz w:val="24"/>
          <w:szCs w:val="24"/>
          <w:lang w:val="zh-CN"/>
        </w:rPr>
        <w:t xml:space="preserve">供应商</w:t>
      </w:r>
      <w:r>
        <w:rPr>
          <w:rFonts w:hint="eastAsia" w:ascii="宋体" w:hAnsi="宋体"/>
          <w:bCs/>
          <w:sz w:val="24"/>
          <w:szCs w:val="24"/>
        </w:rPr>
        <w:t xml:space="preserve">提交</w:t>
      </w:r>
      <w:r>
        <w:rPr>
          <w:rFonts w:hint="eastAsia" w:ascii="宋体" w:hAnsi="宋体"/>
          <w:bCs/>
          <w:sz w:val="24"/>
          <w:szCs w:val="24"/>
          <w:lang w:val="zh-CN"/>
        </w:rPr>
        <w:t xml:space="preserve">履约保证金，履约保证金的</w:t>
      </w:r>
      <w:r>
        <w:rPr>
          <w:rFonts w:hint="eastAsia" w:ascii="宋体" w:hAnsi="宋体"/>
          <w:bCs/>
          <w:sz w:val="24"/>
          <w:szCs w:val="24"/>
        </w:rPr>
        <w:t xml:space="preserve">数额不超过政府采购</w:t>
      </w:r>
      <w:r>
        <w:rPr>
          <w:rFonts w:hint="eastAsia" w:ascii="宋体" w:hAnsi="宋体"/>
          <w:bCs/>
          <w:sz w:val="24"/>
          <w:szCs w:val="24"/>
          <w:lang w:val="zh-CN"/>
        </w:rPr>
        <w:t xml:space="preserve">合同总金额的</w:t>
      </w:r>
      <w:r>
        <w:rPr>
          <w:rFonts w:hint="eastAsia" w:ascii="宋体" w:hAnsi="宋体"/>
          <w:bCs/>
          <w:sz w:val="24"/>
          <w:szCs w:val="24"/>
        </w:rPr>
        <w:t xml:space="preserve">10</w:t>
      </w:r>
      <w:r>
        <w:rPr>
          <w:rFonts w:hint="eastAsia" w:ascii="宋体" w:hAnsi="宋体"/>
          <w:bCs/>
          <w:sz w:val="24"/>
          <w:szCs w:val="24"/>
          <w:lang w:val="zh-CN"/>
        </w:rPr>
        <w:t xml:space="preserve">%。</w:t>
      </w:r>
      <w:r>
        <w:rPr>
          <w:rFonts w:hint="eastAsia" w:ascii="宋体" w:hAnsi="宋体"/>
          <w:bCs/>
          <w:sz w:val="24"/>
          <w:szCs w:val="24"/>
        </w:rPr>
        <w:t xml:space="preserve">采购人应当允许供应商自主选择以电子履约保函等非现金形式缴纳或提交，并与成交供应商在采购合同中约定履约保证金退还的方式、时间、条件和不予退还的情形，明确逾期退还履约保证金的违约责任。</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6.5</w:t>
      </w:r>
      <w:r>
        <w:rPr>
          <w:rFonts w:hint="eastAsia" w:ascii="宋体" w:hAnsi="宋体"/>
          <w:bCs/>
          <w:sz w:val="24"/>
          <w:szCs w:val="24"/>
          <w:lang w:val="zh-CN"/>
        </w:rPr>
        <w:t xml:space="preserve"> 采购合同履行中，采购人需追加与合同标的相同货物的，在不改变合同其他条款的前提下，可以与</w:t>
      </w:r>
      <w:r>
        <w:rPr>
          <w:rFonts w:hint="eastAsia" w:ascii="宋体" w:hAnsi="宋体"/>
          <w:bCs/>
          <w:sz w:val="24"/>
          <w:szCs w:val="24"/>
        </w:rPr>
        <w:t xml:space="preserve">成交</w:t>
      </w:r>
      <w:r>
        <w:rPr>
          <w:rFonts w:hint="eastAsia" w:ascii="宋体" w:hAnsi="宋体"/>
          <w:bCs/>
          <w:sz w:val="24"/>
          <w:szCs w:val="24"/>
          <w:lang w:val="zh-CN"/>
        </w:rPr>
        <w:t xml:space="preserve">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26.6 成交</w:t>
      </w:r>
      <w:r>
        <w:rPr>
          <w:rFonts w:hint="eastAsia" w:ascii="宋体" w:hAnsi="宋体"/>
          <w:bCs/>
          <w:sz w:val="24"/>
          <w:szCs w:val="24"/>
          <w:lang w:val="zh-CN"/>
        </w:rPr>
        <w:t xml:space="preserve">供应商拒绝与采购人签订合同，或因不可抗力不能履行政府采购合同的，须要有明确的意思表示，并向采购人书面申明放弃合同，采购人可以按照评审报告推荐的</w:t>
      </w:r>
      <w:r>
        <w:rPr>
          <w:rFonts w:hint="eastAsia" w:ascii="宋体" w:hAnsi="宋体"/>
          <w:bCs/>
          <w:sz w:val="24"/>
          <w:szCs w:val="24"/>
        </w:rPr>
        <w:t xml:space="preserve">成交</w:t>
      </w:r>
      <w:r>
        <w:rPr>
          <w:rFonts w:hint="eastAsia" w:ascii="宋体" w:hAnsi="宋体"/>
          <w:bCs/>
          <w:sz w:val="24"/>
          <w:szCs w:val="24"/>
          <w:lang w:val="zh-CN"/>
        </w:rPr>
        <w:t xml:space="preserve">候</w:t>
      </w:r>
      <w:r>
        <w:rPr>
          <w:rFonts w:hint="eastAsia" w:ascii="宋体" w:hAnsi="宋体"/>
          <w:bCs/>
          <w:sz w:val="24"/>
          <w:szCs w:val="24"/>
          <w:lang w:val="zh-CN"/>
        </w:rPr>
        <w:t xml:space="preserve">选人名单排序，视情况确定下一候选人为</w:t>
      </w:r>
      <w:r>
        <w:rPr>
          <w:rFonts w:hint="eastAsia" w:ascii="宋体" w:hAnsi="宋体"/>
          <w:bCs/>
          <w:sz w:val="24"/>
          <w:szCs w:val="24"/>
        </w:rPr>
        <w:t xml:space="preserve">成交</w:t>
      </w:r>
      <w:r>
        <w:rPr>
          <w:rFonts w:hint="eastAsia" w:ascii="宋体" w:hAnsi="宋体"/>
          <w:bCs/>
          <w:sz w:val="24"/>
          <w:szCs w:val="24"/>
          <w:lang w:val="zh-CN"/>
        </w:rPr>
        <w:t xml:space="preserve">供应商，也可以重新开展政府采购活动。无正当理由拒绝签订合同的</w:t>
      </w:r>
      <w:r>
        <w:rPr>
          <w:rFonts w:hint="eastAsia" w:ascii="宋体" w:hAnsi="宋体"/>
          <w:bCs/>
          <w:sz w:val="24"/>
          <w:szCs w:val="24"/>
        </w:rPr>
        <w:t xml:space="preserve">成交</w:t>
      </w:r>
      <w:r>
        <w:rPr>
          <w:rFonts w:hint="eastAsia" w:ascii="宋体" w:hAnsi="宋体"/>
          <w:bCs/>
          <w:sz w:val="24"/>
          <w:szCs w:val="24"/>
          <w:lang w:val="zh-CN"/>
        </w:rPr>
        <w:t xml:space="preserve">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r>
        <w:rPr>
          <w:rFonts w:hint="eastAsia" w:ascii="宋体" w:hAnsi="宋体"/>
          <w:bCs/>
          <w:sz w:val="24"/>
          <w:szCs w:val="24"/>
          <w:lang w:val="zh-CN"/>
        </w:rPr>
        <w:t xml:space="preserve">。</w:t>
      </w:r>
      <w:r>
        <w:rPr>
          <w:rFonts w:ascii="宋体" w:hAnsi="宋体"/>
          <w:bCs/>
          <w:sz w:val="24"/>
          <w:szCs w:val="24"/>
          <w:lang w:val="zh-CN"/>
        </w:rPr>
        <w:t xml:space="preserve">拒绝签订政府采购合同的</w:t>
      </w:r>
      <w:r>
        <w:rPr>
          <w:rFonts w:hint="eastAsia" w:ascii="宋体" w:hAnsi="宋体"/>
          <w:bCs/>
          <w:sz w:val="24"/>
          <w:szCs w:val="24"/>
        </w:rPr>
        <w:t xml:space="preserve">成交</w:t>
      </w:r>
      <w:r>
        <w:rPr>
          <w:rFonts w:hint="eastAsia" w:ascii="宋体" w:hAnsi="宋体"/>
          <w:bCs/>
          <w:sz w:val="24"/>
          <w:szCs w:val="24"/>
          <w:lang w:val="zh-CN"/>
        </w:rPr>
        <w:t xml:space="preserve">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成交</w:t>
      </w:r>
      <w:r>
        <w:rPr>
          <w:rFonts w:hint="eastAsia" w:ascii="宋体" w:hAnsi="宋体"/>
          <w:bCs/>
          <w:sz w:val="24"/>
          <w:szCs w:val="24"/>
          <w:lang w:val="zh-CN"/>
        </w:rPr>
        <w:t xml:space="preserve">候选人放弃</w:t>
      </w:r>
      <w:r>
        <w:rPr>
          <w:rFonts w:hint="eastAsia" w:ascii="宋体" w:hAnsi="宋体"/>
          <w:bCs/>
          <w:sz w:val="24"/>
          <w:szCs w:val="24"/>
        </w:rPr>
        <w:t xml:space="preserve">成交</w:t>
      </w:r>
      <w:r>
        <w:rPr>
          <w:rFonts w:hint="eastAsia" w:ascii="宋体" w:hAnsi="宋体"/>
          <w:bCs/>
          <w:sz w:val="24"/>
          <w:szCs w:val="24"/>
          <w:lang w:val="zh-CN"/>
        </w:rPr>
        <w:t xml:space="preserve">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27、</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27.1 成交供应商可采用合同融资形式，成交供应商可凭政府采购合同办理融资贷款，详见江苏政府采购网“政采贷”专栏。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27.2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八、报价行为及报价产品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w:t>
      </w:r>
      <w:r>
        <w:rPr>
          <w:rFonts w:hint="eastAsia" w:ascii="宋体" w:hAnsi="宋体"/>
          <w:b/>
          <w:sz w:val="28"/>
          <w:szCs w:val="28"/>
        </w:rPr>
        <w:t xml:space="preserve">8</w:t>
      </w:r>
      <w:r>
        <w:rPr>
          <w:rFonts w:hint="eastAsia" w:ascii="宋体" w:hAnsi="宋体"/>
          <w:b/>
          <w:sz w:val="28"/>
          <w:szCs w:val="28"/>
          <w:lang w:val="zh-CN"/>
        </w:rPr>
        <w:t xml:space="preserve">、报价行为及报价产品：</w:t>
      </w:r>
      <w:r/>
    </w:p>
    <w:p>
      <w:pPr>
        <w:ind w:firstLine="480"/>
        <w:jc w:val="left"/>
        <w:spacing w:line="360" w:lineRule="auto"/>
        <w:rPr>
          <w:rFonts w:ascii="宋体" w:hAnsi="宋体"/>
          <w:bCs/>
          <w:sz w:val="24"/>
          <w:szCs w:val="24"/>
          <w:lang w:val="zh-CN"/>
        </w:rPr>
      </w:pPr>
      <w:r/>
      <w:bookmarkStart w:id="45" w:name="OLE_LINK17"/>
      <w:r>
        <w:rPr>
          <w:rFonts w:hint="eastAsia" w:ascii="宋体" w:hAnsi="宋体"/>
          <w:bCs/>
          <w:sz w:val="24"/>
          <w:szCs w:val="24"/>
        </w:rPr>
        <w:t xml:space="preserve">28.1 </w:t>
      </w:r>
      <w:r>
        <w:rPr>
          <w:rFonts w:hint="eastAsia" w:ascii="宋体" w:hAnsi="宋体"/>
          <w:bCs/>
          <w:sz w:val="24"/>
          <w:szCs w:val="24"/>
          <w:lang w:val="zh-CN"/>
        </w:rPr>
        <w:t xml:space="preserve">供应商的行为必须遵守各项法律、法规、规章及相关制度的规定。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28.2 </w:t>
      </w:r>
      <w:r>
        <w:rPr>
          <w:rFonts w:hint="eastAsia" w:ascii="宋体" w:hAnsi="宋体"/>
          <w:bCs/>
          <w:sz w:val="24"/>
          <w:szCs w:val="24"/>
          <w:lang w:val="zh-CN"/>
        </w:rPr>
        <w:t xml:space="preserve">提供的服务及产品、产品安装（施工）等应符合国家、行业等相关标准及要求。</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28.3 </w:t>
      </w:r>
      <w:r>
        <w:rPr>
          <w:rFonts w:hint="eastAsia" w:ascii="宋体" w:hAnsi="宋体"/>
          <w:bCs/>
          <w:sz w:val="24"/>
          <w:szCs w:val="24"/>
          <w:lang w:val="zh-CN"/>
        </w:rPr>
        <w:t xml:space="preserve">供应商提供的产品应是全新、未使用过的原装合格正品。</w:t>
      </w:r>
      <w:r>
        <w:rPr>
          <w:rFonts w:hint="eastAsia" w:ascii="宋体" w:hAnsi="宋体"/>
          <w:bCs/>
          <w:sz w:val="24"/>
          <w:szCs w:val="24"/>
        </w:rPr>
        <w:t xml:space="preserve">供应商成交后，在供货期内如遇产品平滑（自然）升级，成交供应商应提供平滑升级商品不补差价（询价通知书中有特殊要求的除外）。</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28.4 </w:t>
      </w:r>
      <w:r>
        <w:rPr>
          <w:rFonts w:hint="eastAsia" w:ascii="宋体" w:hAnsi="宋体"/>
          <w:bCs/>
          <w:sz w:val="24"/>
          <w:szCs w:val="24"/>
          <w:lang w:val="zh-CN"/>
        </w:rPr>
        <w:t xml:space="preserve">询价通知书中要求供应商出具的证书、证明等相关材料，应当能实质性证明采购需求中的相关要求，且均应在有效期限内，即有效期限应覆盖响应文件评审当日。</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28.5 若本次采购包含软件开发，涉及源程序、源代码（包括今后升级后的源程序、源代码），数据库结构图、表间关系、开发文档、安装程序（制成光盘）的，成交供应商须按规定提供，软件版权归采购人所有。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28.6 若本次采购包含软件开发，需要与采购人要求的其他系统进行对接的，在采购人负责沟通协调，保证相关端口免费开放的前提下，成交供应商完成相关对接工作。同时，须充分考虑采购人今后的系统扩容升级要求，免费开放相应的端口。</w:t>
      </w:r>
      <w:bookmarkEnd w:id="45"/>
      <w:r/>
    </w:p>
    <w:p>
      <w:pPr>
        <w:jc w:val="left"/>
        <w:spacing w:line="360" w:lineRule="auto"/>
        <w:rPr>
          <w:rFonts w:ascii="宋体" w:hAnsi="宋体"/>
          <w:b/>
          <w:sz w:val="30"/>
          <w:szCs w:val="30"/>
          <w:lang w:val="zh-CN"/>
        </w:rPr>
      </w:pPr>
      <w:r>
        <w:rPr>
          <w:rFonts w:hint="eastAsia" w:ascii="宋体" w:hAnsi="宋体"/>
          <w:b/>
          <w:sz w:val="30"/>
          <w:szCs w:val="30"/>
          <w:lang w:val="zh-CN"/>
        </w:rPr>
        <w:t xml:space="preserve">九、验收</w:t>
      </w:r>
      <w:r/>
    </w:p>
    <w:p>
      <w:pPr>
        <w:jc w:val="left"/>
        <w:spacing w:line="360" w:lineRule="auto"/>
        <w:rPr>
          <w:rFonts w:ascii="宋体" w:hAnsi="宋体"/>
          <w:b/>
          <w:sz w:val="28"/>
          <w:szCs w:val="28"/>
        </w:rPr>
      </w:pPr>
      <w:r>
        <w:rPr>
          <w:rFonts w:hint="eastAsia" w:ascii="宋体" w:hAnsi="宋体"/>
          <w:b/>
          <w:sz w:val="28"/>
          <w:szCs w:val="28"/>
        </w:rPr>
        <w:t xml:space="preserve">29</w:t>
      </w:r>
      <w:r>
        <w:rPr>
          <w:rFonts w:hint="eastAsia" w:ascii="宋体" w:hAnsi="宋体"/>
          <w:b/>
          <w:sz w:val="28"/>
          <w:szCs w:val="28"/>
          <w:lang w:val="zh-CN"/>
        </w:rPr>
        <w:t xml:space="preserve">、</w:t>
      </w:r>
      <w:r>
        <w:rPr>
          <w:rFonts w:hint="eastAsia" w:ascii="宋体" w:hAnsi="宋体"/>
          <w:b/>
          <w:sz w:val="28"/>
          <w:szCs w:val="28"/>
        </w:rPr>
        <w:t xml:space="preserve">验收：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29.1 </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和询价通知书的</w:t>
      </w:r>
      <w:r>
        <w:rPr>
          <w:rFonts w:ascii="宋体" w:hAnsi="宋体"/>
          <w:bCs/>
          <w:sz w:val="24"/>
          <w:szCs w:val="24"/>
          <w:lang w:val="zh-CN"/>
        </w:rPr>
        <w:t xml:space="preserve">规定</w:t>
      </w:r>
      <w:r>
        <w:rPr>
          <w:rFonts w:hint="eastAsia" w:ascii="宋体" w:hAnsi="宋体"/>
          <w:bCs/>
          <w:sz w:val="24"/>
          <w:szCs w:val="24"/>
          <w:lang w:val="zh-CN"/>
        </w:rPr>
        <w:t xml:space="preserve">以及供应商提供的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对供应商</w:t>
      </w:r>
      <w:r>
        <w:rPr>
          <w:rFonts w:hint="eastAsia" w:ascii="宋体" w:hAnsi="宋体"/>
          <w:bCs/>
          <w:sz w:val="24"/>
          <w:szCs w:val="24"/>
          <w:lang w:val="zh-CN"/>
        </w:rPr>
        <w:t xml:space="preserve">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政府采购项目验收单。由采购人对成交供应商进行履约管理，并及时向成交供应商支付采购资金。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46" w:name="OLE_LINK41"/>
      <w:r/>
      <w:bookmarkStart w:id="47" w:name="OLE_LINK126"/>
      <w:r>
        <w:rPr>
          <w:rFonts w:hint="eastAsia" w:ascii="宋体" w:hAnsi="宋体"/>
          <w:b/>
          <w:sz w:val="28"/>
          <w:szCs w:val="28"/>
        </w:rPr>
        <w:t xml:space="preserve">30</w:t>
      </w:r>
      <w:r>
        <w:rPr>
          <w:rFonts w:hint="eastAsia" w:ascii="宋体" w:hAnsi="宋体"/>
          <w:b/>
          <w:sz w:val="28"/>
          <w:szCs w:val="28"/>
          <w:lang w:val="zh-CN"/>
        </w:rPr>
        <w:t xml:space="preserve">、询问</w:t>
      </w:r>
      <w:r/>
    </w:p>
    <w:p>
      <w:pPr>
        <w:ind w:firstLine="480"/>
        <w:jc w:val="left"/>
        <w:spacing w:line="360" w:lineRule="auto"/>
        <w:rPr>
          <w:rFonts w:ascii="宋体" w:hAnsi="宋体"/>
          <w:bCs/>
          <w:sz w:val="24"/>
          <w:szCs w:val="24"/>
          <w:lang w:val="zh-CN"/>
        </w:rPr>
      </w:pPr>
      <w:r/>
      <w:bookmarkStart w:id="48" w:name="OLE_LINK25"/>
      <w:r>
        <w:rPr>
          <w:rFonts w:hint="eastAsia" w:ascii="宋体" w:hAnsi="宋体"/>
          <w:bCs/>
          <w:sz w:val="24"/>
          <w:szCs w:val="24"/>
        </w:rPr>
        <w:t xml:space="preserve">30.1 </w:t>
      </w:r>
      <w:r>
        <w:rPr>
          <w:rFonts w:hint="eastAsia" w:ascii="宋体" w:hAnsi="宋体"/>
          <w:bCs/>
          <w:sz w:val="24"/>
          <w:szCs w:val="24"/>
          <w:lang w:val="zh-CN"/>
        </w:rPr>
        <w:t xml:space="preserve">供应商对采购活动事项有疑问的，可以向</w:t>
      </w:r>
      <w:bookmarkStart w:id="49" w:name="OLE_LINK24"/>
      <w:r>
        <w:rPr>
          <w:rFonts w:hint="eastAsia" w:ascii="宋体" w:hAnsi="宋体"/>
          <w:bCs/>
          <w:sz w:val="24"/>
          <w:szCs w:val="24"/>
          <w:lang w:val="zh-CN"/>
        </w:rPr>
        <w:t xml:space="preserve">采购人</w:t>
      </w:r>
      <w:bookmarkEnd w:id="49"/>
      <w:r>
        <w:rPr>
          <w:rFonts w:hint="eastAsia" w:ascii="宋体" w:hAnsi="宋体"/>
          <w:bCs/>
          <w:sz w:val="24"/>
          <w:szCs w:val="24"/>
          <w:lang w:val="zh-CN"/>
        </w:rPr>
        <w:t xml:space="preserve">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个工作日内作出答复，但答复的内容不得涉及商业秘密；供应商也可以向采购人委托的代理机构提出询问，代理机构就采购人委托授权范围内的事项作出答复。</w:t>
      </w:r>
      <w:bookmarkEnd w:id="48"/>
      <w:r/>
      <w:r/>
    </w:p>
    <w:p>
      <w:pPr>
        <w:ind w:firstLine="480"/>
        <w:jc w:val="left"/>
        <w:spacing w:line="360" w:lineRule="auto"/>
        <w:rPr>
          <w:rFonts w:ascii="宋体" w:hAnsi="宋体"/>
          <w:bCs/>
          <w:sz w:val="24"/>
          <w:szCs w:val="24"/>
        </w:rPr>
      </w:pPr>
      <w:r>
        <w:rPr>
          <w:rFonts w:hint="eastAsia" w:ascii="宋体" w:hAnsi="宋体"/>
          <w:bCs/>
          <w:sz w:val="24"/>
          <w:szCs w:val="24"/>
        </w:rPr>
        <w:t xml:space="preserve">30</w:t>
      </w:r>
      <w:r>
        <w:rPr>
          <w:rFonts w:hint="eastAsia" w:ascii="宋体" w:hAnsi="宋体"/>
          <w:bCs/>
          <w:sz w:val="24"/>
          <w:szCs w:val="24"/>
          <w:lang w:val="zh-CN"/>
        </w:rPr>
        <w:t xml:space="preserve">.2集中采购机构不负责向任何供应商解释评审情况。</w:t>
      </w:r>
      <w:r/>
    </w:p>
    <w:p>
      <w:pPr>
        <w:jc w:val="left"/>
        <w:spacing w:line="360" w:lineRule="auto"/>
        <w:rPr>
          <w:rFonts w:ascii="宋体" w:hAnsi="宋体"/>
          <w:b/>
          <w:sz w:val="28"/>
          <w:szCs w:val="28"/>
          <w:lang w:val="zh-CN"/>
        </w:rPr>
      </w:pPr>
      <w:r>
        <w:rPr>
          <w:rFonts w:hint="eastAsia" w:ascii="宋体" w:hAnsi="宋体"/>
          <w:b/>
          <w:sz w:val="28"/>
          <w:szCs w:val="28"/>
        </w:rPr>
        <w:t xml:space="preserve">31</w:t>
      </w:r>
      <w:r>
        <w:rPr>
          <w:rFonts w:hint="eastAsia" w:ascii="宋体" w:hAnsi="宋体"/>
          <w:b/>
          <w:sz w:val="28"/>
          <w:szCs w:val="28"/>
          <w:lang w:val="zh-CN"/>
        </w:rPr>
        <w:t xml:space="preserve">、质疑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w:t>
      </w:r>
      <w:r>
        <w:rPr>
          <w:rFonts w:hint="eastAsia" w:ascii="宋体" w:hAnsi="宋体"/>
          <w:bCs/>
          <w:sz w:val="24"/>
          <w:szCs w:val="24"/>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hyperlink r:id="rId19"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》）。同一项目下的不同采购包，供应商只能对其参与的采购包提出质疑。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w:t>
      </w:r>
      <w:r>
        <w:rPr>
          <w:rFonts w:hint="eastAsia" w:ascii="宋体" w:hAnsi="宋体"/>
          <w:bCs/>
          <w:sz w:val="24"/>
          <w:szCs w:val="24"/>
          <w:lang w:val="zh-CN"/>
        </w:rPr>
        <w:t xml:space="preserve">.2质疑答复责任主体：</w:t>
      </w:r>
      <w:r/>
    </w:p>
    <w:p>
      <w:pPr>
        <w:numPr>
          <w:ilvl w:val="0"/>
          <w:numId w:val="5"/>
        </w:numPr>
        <w:jc w:val="left"/>
        <w:spacing w:line="360" w:lineRule="auto"/>
        <w:rPr>
          <w:rFonts w:ascii="宋体" w:hAnsi="宋体"/>
          <w:bCs/>
          <w:sz w:val="24"/>
          <w:szCs w:val="24"/>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供应商</w:t>
      </w:r>
      <w:r>
        <w:rPr>
          <w:rFonts w:ascii="宋体" w:hAnsi="宋体"/>
          <w:bCs/>
          <w:sz w:val="24"/>
          <w:szCs w:val="24"/>
          <w:lang w:val="zh-CN"/>
        </w:rPr>
        <w:t xml:space="preserve">认</w:t>
      </w:r>
      <w:r>
        <w:rPr>
          <w:rFonts w:ascii="宋体" w:hAnsi="宋体"/>
          <w:bCs/>
          <w:sz w:val="24"/>
          <w:szCs w:val="24"/>
        </w:rPr>
        <w:t xml:space="preserve">为</w:t>
      </w:r>
      <w:r>
        <w:rPr>
          <w:rFonts w:hint="eastAsia" w:ascii="宋体" w:hAnsi="宋体"/>
          <w:bCs/>
          <w:sz w:val="24"/>
          <w:szCs w:val="24"/>
        </w:rPr>
        <w:t xml:space="preserve">询价通知书</w:t>
      </w:r>
      <w:r>
        <w:rPr>
          <w:rFonts w:ascii="宋体" w:hAnsi="宋体"/>
          <w:bCs/>
          <w:sz w:val="24"/>
          <w:szCs w:val="24"/>
        </w:rPr>
        <w:t xml:space="preserve">、采购过程和成交结果使自己的权益受到损害的，</w:t>
      </w:r>
      <w:r>
        <w:rPr>
          <w:rFonts w:hint="eastAsia" w:ascii="宋体" w:hAnsi="宋体"/>
          <w:bCs/>
          <w:sz w:val="24"/>
          <w:szCs w:val="24"/>
        </w:rPr>
        <w:t xml:space="preserve">可以在知道或者应当知道其权益受到损害之日起七个工作日内，</w:t>
      </w:r>
      <w:r>
        <w:rPr>
          <w:rFonts w:ascii="宋体" w:hAnsi="宋体"/>
          <w:bCs/>
          <w:sz w:val="24"/>
          <w:szCs w:val="24"/>
        </w:rPr>
        <w:t xml:space="preserve">以书面形式向采购人提出质疑。</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rPr>
        <w:t xml:space="preserve">供应商认为采购程序及流程操作使自己的权益受到损害的，可以向采购人提出质疑，也可以在法律规定时间内向采购代理机构提出质疑，采购</w:t>
      </w:r>
      <w:r>
        <w:rPr>
          <w:rFonts w:hint="eastAsia" w:ascii="宋体" w:hAnsi="宋体"/>
          <w:bCs/>
          <w:color w:val="000000"/>
          <w:sz w:val="24"/>
          <w:szCs w:val="24"/>
          <w:lang w:val="zh-CN"/>
        </w:rPr>
        <w:t xml:space="preserve">代理机构就采购人委托授权范围内的事项作出答复。</w:t>
      </w:r>
      <w:r/>
    </w:p>
    <w:p>
      <w:pPr>
        <w:ind w:firstLine="420"/>
        <w:jc w:val="left"/>
        <w:spacing w:line="360" w:lineRule="auto"/>
        <w:rPr>
          <w:rFonts w:ascii="宋体" w:hAnsi="宋体"/>
          <w:bCs/>
          <w:sz w:val="24"/>
          <w:szCs w:val="24"/>
          <w:lang w:val="zh-CN"/>
        </w:rPr>
      </w:pPr>
      <w:r>
        <w:rPr>
          <w:rFonts w:hint="eastAsia" w:ascii="宋体" w:hAnsi="宋体"/>
          <w:bCs/>
          <w:sz w:val="24"/>
          <w:szCs w:val="24"/>
        </w:rPr>
        <w:t xml:space="preserve">31</w:t>
      </w:r>
      <w:r>
        <w:rPr>
          <w:rFonts w:hint="eastAsia" w:ascii="宋体" w:hAnsi="宋体"/>
          <w:bCs/>
          <w:sz w:val="24"/>
          <w:szCs w:val="24"/>
          <w:lang w:val="zh-CN"/>
        </w:rPr>
        <w:t xml:space="preserve">.3 质疑时效期间的起算：对询价通知书提出质疑的，应自</w:t>
      </w:r>
      <w:r>
        <w:rPr>
          <w:rFonts w:hint="eastAsia" w:ascii="宋体" w:hAnsi="宋体"/>
          <w:bCs/>
          <w:sz w:val="24"/>
          <w:szCs w:val="24"/>
        </w:rPr>
        <w:t xml:space="preserve">采购</w:t>
      </w:r>
      <w:r>
        <w:rPr>
          <w:rFonts w:hint="eastAsia" w:ascii="宋体" w:hAnsi="宋体"/>
          <w:bCs/>
          <w:sz w:val="24"/>
          <w:szCs w:val="24"/>
          <w:lang w:val="zh-CN"/>
        </w:rPr>
        <w:t xml:space="preserve">公告期限届满之日起计算，</w:t>
      </w:r>
      <w:bookmarkStart w:id="50" w:name="_Hlk170477102"/>
      <w:r>
        <w:rPr>
          <w:rFonts w:hint="eastAsia" w:ascii="宋体" w:hAnsi="宋体"/>
          <w:bCs/>
          <w:sz w:val="24"/>
          <w:szCs w:val="24"/>
          <w:lang w:val="zh-CN"/>
        </w:rPr>
        <w:t xml:space="preserve">本次采购供应商应当收到采购文件期限和采购文件公告届满期限均为采购公告发布之日起三个工作日</w:t>
      </w:r>
      <w:bookmarkEnd w:id="50"/>
      <w:r>
        <w:rPr>
          <w:rFonts w:hint="eastAsia" w:ascii="宋体" w:hAnsi="宋体"/>
          <w:bCs/>
          <w:sz w:val="24"/>
          <w:szCs w:val="24"/>
          <w:lang w:val="zh-CN"/>
        </w:rPr>
        <w:t xml:space="preserve">；对采购过程提出质疑的，自采购程序环节结束之日起计算；对成交结果提出质疑的，自成交结果公告期限届满之日起计算。未在法律规定的时间内按要求提交质疑函（仅限于原件）的，被质疑人将不予受理。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31.4 </w:t>
      </w:r>
      <w:r>
        <w:rPr>
          <w:rFonts w:hint="eastAsia" w:ascii="宋体" w:hAnsi="宋体"/>
          <w:bCs/>
          <w:sz w:val="24"/>
          <w:szCs w:val="24"/>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w:t>
      </w:r>
      <w:r>
        <w:rPr>
          <w:rFonts w:hint="eastAsia" w:ascii="宋体" w:hAnsi="宋体"/>
          <w:bCs/>
          <w:sz w:val="24"/>
          <w:szCs w:val="24"/>
          <w:lang w:val="zh-CN"/>
        </w:rPr>
        <w:t xml:space="preserve">造事实，提供虚假材料进行恶意举报，不配合或采用不正当手段干扰政府采购质疑的，将被记入江苏省和无锡市政府采购“供应商诚信记录”，并按相关规定处理。</w:t>
      </w:r>
      <w:r/>
    </w:p>
    <w:p>
      <w:pPr>
        <w:jc w:val="left"/>
        <w:spacing w:line="360" w:lineRule="auto"/>
        <w:rPr>
          <w:rFonts w:ascii="宋体" w:hAnsi="宋体"/>
          <w:b/>
          <w:sz w:val="28"/>
          <w:szCs w:val="28"/>
          <w:lang w:val="zh-CN"/>
        </w:rPr>
      </w:pPr>
      <w:r>
        <w:rPr>
          <w:rFonts w:hint="eastAsia" w:ascii="宋体" w:hAnsi="宋体"/>
          <w:b/>
          <w:sz w:val="28"/>
          <w:szCs w:val="28"/>
        </w:rPr>
        <w:t xml:space="preserve">32</w:t>
      </w:r>
      <w:r>
        <w:rPr>
          <w:rFonts w:hint="eastAsia" w:ascii="宋体" w:hAnsi="宋体"/>
          <w:b/>
          <w:sz w:val="28"/>
          <w:szCs w:val="28"/>
          <w:lang w:val="zh-CN"/>
        </w:rPr>
        <w:t xml:space="preserve">、投诉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 </w:t>
      </w:r>
      <w:r>
        <w:rPr>
          <w:rFonts w:ascii="宋体" w:hAnsi="宋体"/>
          <w:bCs/>
          <w:sz w:val="24"/>
          <w:szCs w:val="24"/>
          <w:lang w:val="zh-CN"/>
        </w:rPr>
        <w:t xml:space="preserve">质疑供应商对采购人的答复不满意或者采购人未在规定的时间内作出答复的，</w:t>
      </w:r>
      <w:bookmarkStart w:id="51" w:name="OLE_LINK229"/>
      <w:r/>
      <w:bookmarkEnd w:id="46"/>
      <w:r>
        <w:rPr>
          <w:rFonts w:ascii="宋体" w:hAnsi="宋体"/>
          <w:bCs/>
          <w:sz w:val="24"/>
          <w:szCs w:val="24"/>
          <w:lang w:val="zh-CN"/>
        </w:rPr>
        <w:t xml:space="preserve">可以在答复期满后十五个工作日</w:t>
      </w:r>
      <w:bookmarkStart w:id="52" w:name="OLE_LINK111"/>
      <w:r>
        <w:rPr>
          <w:rFonts w:ascii="宋体" w:hAnsi="宋体"/>
          <w:bCs/>
          <w:sz w:val="24"/>
          <w:szCs w:val="24"/>
          <w:lang w:val="zh-CN"/>
        </w:rPr>
        <w:t xml:space="preserve">内</w:t>
      </w:r>
      <w:bookmarkStart w:id="53" w:name="OLE_LINK247"/>
      <w:r>
        <w:rPr>
          <w:rFonts w:hint="eastAsia" w:ascii="宋体" w:hAnsi="宋体"/>
          <w:bCs/>
          <w:sz w:val="24"/>
          <w:szCs w:val="24"/>
          <w:lang w:val="zh-CN"/>
        </w:rPr>
        <w:t xml:space="preserve">向报价邀请函中的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bookmarkEnd w:id="53"/>
      <w:r>
        <w:rPr>
          <w:rFonts w:hint="eastAsia" w:ascii="宋体" w:hAnsi="宋体"/>
          <w:bCs/>
          <w:sz w:val="24"/>
          <w:szCs w:val="24"/>
          <w:lang w:val="zh-CN"/>
        </w:rPr>
        <w:t xml:space="preserve">。</w:t>
      </w:r>
      <w:bookmarkEnd w:id="47"/>
      <w:r/>
      <w:bookmarkEnd w:id="51"/>
      <w:r/>
      <w:bookmarkEnd w:id="52"/>
      <w:r/>
      <w:r/>
    </w:p>
    <w:p>
      <w:pPr>
        <w:rPr>
          <w:rFonts w:ascii="黑体" w:hAnsi="黑体" w:eastAsia="黑体"/>
          <w:sz w:val="28"/>
        </w:rPr>
      </w:pPr>
      <w:r>
        <w:rPr>
          <w:rFonts w:hint="eastAsia" w:ascii="黑体" w:hAnsi="黑体" w:eastAsia="黑体"/>
          <w:sz w:val="28"/>
        </w:rPr>
        <w:br w:type="page" w:clear="all"/>
      </w:r>
      <w:r/>
    </w:p>
    <w:p>
      <w:pPr>
        <w:jc w:val="center"/>
        <w:spacing w:line="360" w:lineRule="auto"/>
        <w:rPr>
          <w:rFonts w:ascii="黑体" w:hAnsi="黑体" w:eastAsia="黑体"/>
          <w:sz w:val="28"/>
        </w:rPr>
        <w:outlineLvl w:val="0"/>
      </w:pPr>
      <w:r/>
      <w:bookmarkStart w:id="54" w:name="_Toc22431"/>
      <w:r>
        <w:rPr>
          <w:rFonts w:hint="eastAsia" w:ascii="黑体" w:hAnsi="黑体" w:eastAsia="黑体"/>
          <w:sz w:val="28"/>
        </w:rPr>
        <w:t xml:space="preserve">第三章 项目技术要求和有关说明</w:t>
      </w:r>
      <w:bookmarkEnd w:id="44"/>
      <w:r/>
      <w:bookmarkEnd w:id="54"/>
      <w:r/>
      <w:r/>
    </w:p>
    <w:p>
      <w:pPr>
        <w:ind w:firstLine="482"/>
        <w:spacing w:line="360" w:lineRule="auto"/>
        <w:rPr>
          <w:rFonts w:ascii="宋体" w:hAnsi="宋体"/>
          <w:b/>
          <w:bCs/>
          <w:sz w:val="24"/>
          <w:szCs w:val="24"/>
        </w:rPr>
      </w:pPr>
      <w:r>
        <w:rPr>
          <w:rFonts w:hint="eastAsia" w:ascii="宋体" w:hAnsi="宋体"/>
          <w:b/>
          <w:bCs/>
          <w:sz w:val="24"/>
          <w:szCs w:val="24"/>
        </w:rPr>
        <w:t xml:space="preserve">一、项目概述</w:t>
      </w:r>
      <w:r/>
    </w:p>
    <w:p>
      <w:pPr>
        <w:numPr>
          <w:ilvl w:val="0"/>
          <w:numId w:val="6"/>
        </w:numPr>
        <w:spacing w:line="360" w:lineRule="auto"/>
        <w:rPr>
          <w:rFonts w:ascii="宋体" w:hAnsi="宋体" w:cs="宋体"/>
          <w:b/>
          <w:bCs/>
          <w:sz w:val="28"/>
          <w:szCs w:val="28"/>
        </w:rPr>
      </w:pPr>
      <w:r>
        <w:rPr>
          <w:rFonts w:hint="eastAsia" w:ascii="宋体" w:hAnsi="宋体" w:cs="宋体"/>
          <w:b/>
          <w:bCs/>
          <w:sz w:val="24"/>
          <w:szCs w:val="28"/>
        </w:rPr>
        <w:t xml:space="preserve">采购标的需实现的功能或者目标，以及为落实政府采购政策需满足的要求；</w:t>
      </w:r>
      <w:r/>
    </w:p>
    <w:p>
      <w:pPr>
        <w:ind w:firstLine="480"/>
        <w:spacing w:after="145" w:line="360" w:lineRule="auto"/>
        <w:rPr>
          <w:rFonts w:ascii="宋体" w:hAnsi="宋体" w:cs="宋体"/>
          <w:sz w:val="24"/>
          <w:szCs w:val="24"/>
        </w:rPr>
      </w:pPr>
      <w:r>
        <w:rPr>
          <w:rFonts w:hint="eastAsia" w:ascii="宋体" w:hAnsi="宋体" w:cs="宋体"/>
          <w:sz w:val="24"/>
          <w:szCs w:val="24"/>
        </w:rPr>
        <w:t xml:space="preserve">完成学生午休课桌椅更换及安装采购项目并通过验收。</w:t>
      </w:r>
      <w:r/>
    </w:p>
    <w:p>
      <w:pPr>
        <w:numPr>
          <w:ilvl w:val="0"/>
          <w:numId w:val="6"/>
        </w:numPr>
        <w:spacing w:line="360" w:lineRule="auto"/>
        <w:rPr>
          <w:rFonts w:ascii="宋体" w:hAnsi="宋体" w:cs="宋体"/>
          <w:b/>
          <w:bCs/>
          <w:sz w:val="24"/>
          <w:szCs w:val="28"/>
        </w:rPr>
      </w:pPr>
      <w:r>
        <w:rPr>
          <w:rFonts w:hint="eastAsia" w:ascii="宋体" w:hAnsi="宋体" w:cs="宋体"/>
          <w:b/>
          <w:bCs/>
          <w:sz w:val="24"/>
          <w:szCs w:val="28"/>
        </w:rPr>
        <w:t xml:space="preserve">采购标的需执行的国家相关标准、行业标准、地方标准或者其他标准、规范；</w:t>
      </w:r>
      <w:r/>
    </w:p>
    <w:p>
      <w:pPr>
        <w:ind w:firstLine="480"/>
        <w:spacing w:line="360" w:lineRule="auto"/>
        <w:rPr>
          <w:rFonts w:ascii="宋体" w:hAnsi="宋体" w:cs="宋体"/>
          <w:sz w:val="24"/>
          <w:szCs w:val="24"/>
        </w:rPr>
      </w:pPr>
      <w:r>
        <w:rPr>
          <w:rFonts w:hint="eastAsia" w:ascii="宋体" w:hAnsi="宋体" w:cs="宋体"/>
          <w:sz w:val="24"/>
          <w:szCs w:val="24"/>
        </w:rPr>
        <w:t xml:space="preserve">1.响应产品的技术标准按国家标准执行，无国家标准的，按行业标准执行；无国家和行业标准的，按企业标准执行；但在询价通知书中有特别要求的，按询价通知书中规定的要求执行，并且符合相关法律、法规规定的要求。</w:t>
      </w:r>
      <w:r/>
    </w:p>
    <w:p>
      <w:pPr>
        <w:ind w:firstLine="480"/>
        <w:spacing w:line="360" w:lineRule="auto"/>
        <w:rPr>
          <w:rFonts w:ascii="宋体" w:hAnsi="宋体" w:cs="宋体"/>
          <w:sz w:val="24"/>
          <w:szCs w:val="24"/>
        </w:rPr>
      </w:pPr>
      <w:r>
        <w:rPr>
          <w:rFonts w:hint="eastAsia" w:ascii="宋体" w:hAnsi="宋体" w:cs="宋体"/>
          <w:sz w:val="24"/>
          <w:szCs w:val="24"/>
        </w:rPr>
        <w:t xml:space="preserve">2.项目提供的技术要求、规格、只是对产品的一些原则性要求，并不是最详尽的描述和要求，供应商有责任依据相关设计技术规范和有关行业国家标准执行。</w:t>
      </w:r>
      <w:r/>
    </w:p>
    <w:p>
      <w:pPr>
        <w:ind w:firstLine="480"/>
        <w:spacing w:line="360" w:lineRule="auto"/>
        <w:rPr>
          <w:rFonts w:ascii="宋体" w:hAnsi="宋体" w:cs="宋体"/>
        </w:rPr>
      </w:pPr>
      <w:r>
        <w:rPr>
          <w:rFonts w:hint="eastAsia" w:ascii="宋体" w:hAnsi="宋体" w:cs="宋体"/>
          <w:sz w:val="24"/>
          <w:szCs w:val="24"/>
        </w:rPr>
        <w:t xml:space="preserve">3.供应商应保证提供的产品不得侵犯第三方专利权、商标权和设计权、版权等。否则，供应商应负全部责任，并承担由此引起的一切后果。</w:t>
      </w:r>
      <w:r/>
    </w:p>
    <w:p>
      <w:pPr>
        <w:pStyle w:val="851"/>
        <w:spacing w:line="360" w:lineRule="auto"/>
        <w:rPr>
          <w:rFonts w:ascii="宋体" w:hAnsi="宋体" w:eastAsia="宋体" w:cs="宋体"/>
          <w:b/>
          <w:bCs/>
          <w:sz w:val="24"/>
        </w:rPr>
      </w:pPr>
      <w:r>
        <w:rPr>
          <w:rFonts w:hint="eastAsia" w:ascii="宋体" w:hAnsi="宋体" w:eastAsia="宋体" w:cs="宋体"/>
          <w:b/>
          <w:bCs/>
          <w:sz w:val="24"/>
        </w:rPr>
        <w:t xml:space="preserve">（三）采购标的需满足的质量、安全、技术规格、物理特性等要求</w:t>
      </w:r>
      <w:r/>
    </w:p>
    <w:p>
      <w:pPr>
        <w:ind w:firstLine="480"/>
        <w:spacing w:line="360" w:lineRule="auto"/>
        <w:rPr>
          <w:rFonts w:ascii="宋体" w:hAnsi="宋体" w:cs="宋体"/>
          <w:sz w:val="24"/>
          <w:szCs w:val="24"/>
        </w:rPr>
      </w:pPr>
      <w:r>
        <w:rPr>
          <w:rFonts w:hint="eastAsia" w:ascii="宋体" w:hAnsi="宋体" w:cs="宋体"/>
          <w:sz w:val="24"/>
          <w:szCs w:val="24"/>
        </w:rPr>
        <w:t xml:space="preserve">1.免费保修期限：一年。</w:t>
      </w:r>
      <w:r/>
    </w:p>
    <w:p>
      <w:pPr>
        <w:ind w:firstLine="480"/>
        <w:spacing w:line="360" w:lineRule="auto"/>
        <w:rPr>
          <w:rFonts w:ascii="宋体" w:hAnsi="宋体" w:cs="宋体"/>
          <w:sz w:val="24"/>
          <w:szCs w:val="24"/>
        </w:rPr>
      </w:pPr>
      <w:r>
        <w:rPr>
          <w:rFonts w:hint="eastAsia" w:ascii="宋体" w:hAnsi="宋体" w:cs="宋体"/>
          <w:sz w:val="24"/>
          <w:szCs w:val="24"/>
        </w:rPr>
        <w:t xml:space="preserve">2.原材料环保要求：</w:t>
      </w:r>
      <w:r/>
    </w:p>
    <w:p>
      <w:pPr>
        <w:ind w:firstLine="480"/>
        <w:spacing w:line="360" w:lineRule="auto"/>
        <w:rPr>
          <w:rFonts w:ascii="宋体" w:hAnsi="宋体" w:cs="宋体"/>
          <w:sz w:val="24"/>
          <w:szCs w:val="24"/>
        </w:rPr>
      </w:pPr>
      <w:r>
        <w:rPr>
          <w:rFonts w:hint="eastAsia" w:ascii="宋体" w:hAnsi="宋体" w:cs="宋体"/>
          <w:sz w:val="24"/>
          <w:szCs w:val="24"/>
        </w:rPr>
        <w:t xml:space="preserve">2.1供应商中标后，应提供午休课桌椅材质清单、原材料产地证明，需就拟投入本项目生产的原材料和主要辅材进行送检，送检内容和受检机构需经采购人认可；</w:t>
      </w:r>
      <w:r/>
    </w:p>
    <w:p>
      <w:pPr>
        <w:ind w:firstLine="480"/>
        <w:spacing w:line="360" w:lineRule="auto"/>
        <w:rPr>
          <w:rFonts w:ascii="宋体" w:hAnsi="宋体" w:cs="宋体"/>
          <w:sz w:val="24"/>
          <w:szCs w:val="24"/>
        </w:rPr>
      </w:pPr>
      <w:r>
        <w:rPr>
          <w:rFonts w:hint="eastAsia" w:ascii="宋体" w:hAnsi="宋体" w:cs="宋体"/>
          <w:sz w:val="24"/>
          <w:szCs w:val="24"/>
        </w:rPr>
        <w:t xml:space="preserve">2.2经采购人确认供应商提供的原材料相关指标符合采购人要求后，供应商方可按要求组织生产或运输。否则，后果由供应商承担。</w:t>
      </w:r>
      <w:r/>
    </w:p>
    <w:p>
      <w:pPr>
        <w:ind w:firstLine="480"/>
        <w:spacing w:line="360" w:lineRule="auto"/>
        <w:rPr>
          <w:rFonts w:ascii="宋体" w:hAnsi="宋体" w:cs="宋体"/>
          <w:sz w:val="24"/>
          <w:szCs w:val="24"/>
        </w:rPr>
      </w:pPr>
      <w:r>
        <w:rPr>
          <w:rFonts w:hint="eastAsia" w:ascii="宋体" w:hAnsi="宋体" w:cs="宋体"/>
          <w:sz w:val="24"/>
          <w:szCs w:val="24"/>
        </w:rPr>
        <w:t xml:space="preserve">3.设计、制造相关问题</w:t>
      </w:r>
      <w:r/>
    </w:p>
    <w:p>
      <w:pPr>
        <w:ind w:firstLine="482"/>
        <w:spacing w:line="360" w:lineRule="auto"/>
        <w:rPr>
          <w:rFonts w:ascii="宋体" w:hAnsi="宋体" w:cs="宋体"/>
          <w:sz w:val="24"/>
          <w:szCs w:val="24"/>
        </w:rPr>
      </w:pPr>
      <w:r>
        <w:rPr>
          <w:rFonts w:hint="eastAsia" w:ascii="宋体" w:hAnsi="宋体" w:cs="宋体"/>
          <w:sz w:val="24"/>
          <w:szCs w:val="24"/>
        </w:rPr>
        <w:t xml:space="preserve">3.1采购午休课桌椅数量、规格、材质及工艺要求，详见项目需求采购清单。供应商应按国家相关强制标准或行业标准，结合本采购项目参数要求进行设计和制造。</w:t>
      </w:r>
      <w:r/>
    </w:p>
    <w:p>
      <w:pPr>
        <w:ind w:firstLine="482"/>
        <w:spacing w:line="360" w:lineRule="auto"/>
        <w:rPr>
          <w:rFonts w:ascii="宋体" w:hAnsi="宋体" w:cs="宋体"/>
          <w:sz w:val="24"/>
          <w:szCs w:val="24"/>
        </w:rPr>
      </w:pPr>
      <w:r>
        <w:rPr>
          <w:rFonts w:hint="eastAsia" w:ascii="宋体" w:hAnsi="宋体" w:cs="宋体"/>
          <w:sz w:val="24"/>
          <w:szCs w:val="24"/>
        </w:rPr>
        <w:t xml:space="preserve">3.2询价通知书所附的图样为参照图样，式样和尺寸必须一致，材质及工艺要求中有关技术指标为本次采购的最低要求。供应商应在不低于本询价通知书所提供的技术指标前提下，优化设计方案（包括原料、配件、生产、安装、验收、售后服务等）。</w:t>
      </w:r>
      <w:r/>
    </w:p>
    <w:p>
      <w:pPr>
        <w:ind w:firstLine="480"/>
        <w:spacing w:line="360" w:lineRule="auto"/>
        <w:rPr>
          <w:rFonts w:ascii="宋体" w:hAnsi="宋体" w:cs="宋体"/>
          <w:bCs/>
          <w:sz w:val="24"/>
          <w:szCs w:val="24"/>
        </w:rPr>
      </w:pPr>
      <w:r>
        <w:rPr>
          <w:rFonts w:hint="eastAsia" w:ascii="宋体" w:hAnsi="宋体" w:cs="宋体"/>
          <w:bCs/>
          <w:sz w:val="24"/>
          <w:szCs w:val="24"/>
        </w:rPr>
        <w:t xml:space="preserve">3.3所供产品的颜色与款式等最终由采购人确定后才可确定或生产。</w:t>
      </w:r>
      <w:r/>
    </w:p>
    <w:p>
      <w:pPr>
        <w:ind w:firstLine="480"/>
        <w:spacing w:line="360" w:lineRule="auto"/>
        <w:rPr>
          <w:rFonts w:ascii="宋体" w:hAnsi="宋体"/>
          <w:sz w:val="24"/>
          <w:szCs w:val="24"/>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ascii="宋体" w:hAnsi="宋体"/>
          <w:sz w:val="24"/>
          <w:szCs w:val="24"/>
        </w:rPr>
      </w:r>
      <w:r/>
    </w:p>
    <w:p>
      <w:pPr>
        <w:ind w:firstLine="482"/>
        <w:spacing w:line="360" w:lineRule="auto"/>
        <w:rPr>
          <w:rFonts w:ascii="宋体" w:hAnsi="宋体"/>
          <w:b/>
          <w:bCs/>
          <w:sz w:val="24"/>
          <w:szCs w:val="24"/>
        </w:rPr>
      </w:pPr>
      <w:r>
        <w:rPr>
          <w:rFonts w:hint="eastAsia" w:ascii="宋体" w:hAnsi="宋体"/>
          <w:b/>
          <w:bCs/>
          <w:sz w:val="24"/>
          <w:szCs w:val="24"/>
        </w:rPr>
        <w:t xml:space="preserve">二、技术要求</w:t>
      </w:r>
      <w:r/>
    </w:p>
    <w:p>
      <w:pPr>
        <w:ind w:firstLine="480"/>
        <w:spacing w:line="360" w:lineRule="auto"/>
        <w:rPr>
          <w:rFonts w:ascii="宋体" w:hAnsi="宋体"/>
          <w:sz w:val="24"/>
          <w:szCs w:val="24"/>
        </w:rPr>
      </w:pPr>
      <w:r>
        <w:rPr>
          <w:rFonts w:hint="eastAsia" w:ascii="宋体" w:hAnsi="宋体"/>
          <w:sz w:val="24"/>
          <w:szCs w:val="24"/>
        </w:rPr>
        <w:t xml:space="preserve">1、本次采购项目的要求及数量详见下表。</w:t>
      </w:r>
      <w:r/>
    </w:p>
    <w:tbl>
      <w:tblPr>
        <w:tblW w:w="13424"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25"/>
        <w:gridCol w:w="851"/>
        <w:gridCol w:w="1275"/>
        <w:gridCol w:w="2127"/>
        <w:gridCol w:w="808"/>
        <w:gridCol w:w="567"/>
        <w:gridCol w:w="5245"/>
        <w:gridCol w:w="992"/>
        <w:gridCol w:w="1134"/>
      </w:tblGrid>
      <w:tr>
        <w:trPr>
          <w:trHeight w:val="720"/>
        </w:trPr>
        <w:tc>
          <w:tcPr>
            <w:tcW w:w="425"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序号</w:t>
            </w:r>
            <w:r/>
          </w:p>
        </w:tc>
        <w:tc>
          <w:tcPr>
            <w:tcW w:w="851"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名称</w:t>
            </w:r>
            <w:r/>
          </w:p>
        </w:tc>
        <w:tc>
          <w:tcPr>
            <w:tcW w:w="1275"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规格</w:t>
            </w:r>
            <w:r/>
          </w:p>
        </w:tc>
        <w:tc>
          <w:tcPr>
            <w:tcW w:w="2127"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图片</w:t>
            </w:r>
            <w:r/>
          </w:p>
        </w:tc>
        <w:tc>
          <w:tcPr>
            <w:tcW w:w="808"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数量</w:t>
            </w:r>
            <w:r/>
          </w:p>
        </w:tc>
        <w:tc>
          <w:tcPr>
            <w:tcW w:w="567"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单位</w:t>
            </w:r>
            <w:r/>
          </w:p>
        </w:tc>
        <w:tc>
          <w:tcPr>
            <w:tcW w:w="5245" w:type="dxa"/>
            <w:vAlign w:val="center"/>
            <w:textDirection w:val="lrTb"/>
            <w:noWrap w:val="false"/>
          </w:tcPr>
          <w:p>
            <w:pPr>
              <w:ind w:firstLine="442"/>
              <w:jc w:val="center"/>
              <w:widowControl/>
              <w:rPr>
                <w:rFonts w:ascii="宋体" w:hAnsi="宋体" w:cs="宋体"/>
                <w:b/>
                <w:bCs/>
                <w:strike/>
                <w:sz w:val="22"/>
              </w:rPr>
            </w:pPr>
            <w:r>
              <w:rPr>
                <w:rFonts w:hint="eastAsia" w:ascii="宋体" w:hAnsi="宋体" w:cs="宋体"/>
                <w:b/>
                <w:bCs/>
                <w:sz w:val="22"/>
              </w:rPr>
              <w:t xml:space="preserve">技术参数及要求</w:t>
            </w:r>
            <w:r/>
          </w:p>
        </w:tc>
        <w:tc>
          <w:tcPr>
            <w:tcW w:w="992" w:type="dxa"/>
            <w:textDirection w:val="lrTb"/>
            <w:noWrap w:val="false"/>
          </w:tcPr>
          <w:p>
            <w:pPr>
              <w:jc w:val="center"/>
              <w:widowControl/>
              <w:rPr>
                <w:rFonts w:ascii="宋体" w:hAnsi="宋体" w:cs="宋体"/>
                <w:b/>
                <w:bCs/>
                <w:sz w:val="22"/>
              </w:rPr>
            </w:pPr>
            <w:r>
              <w:rPr>
                <w:rFonts w:ascii="宋体" w:hAnsi="宋体" w:cs="宋体"/>
                <w:b/>
                <w:bCs/>
                <w:sz w:val="22"/>
              </w:rPr>
            </w:r>
            <w:r/>
          </w:p>
          <w:p>
            <w:pPr>
              <w:jc w:val="center"/>
              <w:widowControl/>
              <w:rPr>
                <w:rFonts w:ascii="宋体" w:hAnsi="宋体" w:cs="宋体"/>
                <w:b/>
                <w:bCs/>
                <w:sz w:val="22"/>
              </w:rPr>
            </w:pPr>
            <w:r>
              <w:rPr>
                <w:rFonts w:hint="eastAsia" w:ascii="宋体" w:hAnsi="宋体" w:cs="宋体"/>
                <w:b/>
                <w:bCs/>
                <w:sz w:val="22"/>
              </w:rPr>
              <w:t xml:space="preserve">标的所属行业</w:t>
            </w:r>
            <w:r/>
          </w:p>
        </w:tc>
        <w:tc>
          <w:tcPr>
            <w:tcW w:w="1134" w:type="dxa"/>
            <w:textDirection w:val="lrTb"/>
            <w:noWrap w:val="false"/>
          </w:tcPr>
          <w:p>
            <w:pPr>
              <w:jc w:val="center"/>
              <w:widowControl/>
              <w:rPr>
                <w:rFonts w:ascii="宋体" w:hAnsi="宋体" w:cs="宋体"/>
                <w:b/>
                <w:bCs/>
                <w:sz w:val="22"/>
              </w:rPr>
            </w:pPr>
            <w:r>
              <w:rPr>
                <w:rFonts w:hint="eastAsia" w:ascii="宋体" w:cs="宋体"/>
                <w:szCs w:val="21"/>
                <w:lang w:val="zh-CN"/>
              </w:rPr>
              <w:t xml:space="preserve">★</w:t>
            </w:r>
            <w:r>
              <w:rPr>
                <w:rFonts w:hint="eastAsia" w:ascii="宋体" w:hAnsi="宋体" w:cs="宋体"/>
                <w:b/>
                <w:bCs/>
                <w:sz w:val="22"/>
              </w:rPr>
              <w:t xml:space="preserve">响应文件中须提供的相关证明材料</w:t>
            </w:r>
            <w:r/>
          </w:p>
        </w:tc>
      </w:tr>
      <w:tr>
        <w:trPr>
          <w:trHeight w:val="90"/>
        </w:trPr>
        <w:tc>
          <w:tcPr>
            <w:tcW w:w="425"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851" w:type="dxa"/>
            <w:vAlign w:val="center"/>
            <w:textDirection w:val="lrTb"/>
            <w:noWrap w:val="false"/>
          </w:tcPr>
          <w:p>
            <w:pPr>
              <w:jc w:val="center"/>
              <w:widowControl/>
              <w:rPr>
                <w:rFonts w:ascii="宋体" w:hAnsi="宋体" w:cs="宋体"/>
              </w:rPr>
            </w:pPr>
            <w:r>
              <w:rPr>
                <w:rFonts w:hint="eastAsia" w:ascii="宋体" w:hAnsi="宋体" w:cs="宋体"/>
              </w:rPr>
              <w:t xml:space="preserve">小学午休课桌</w:t>
            </w:r>
            <w:r/>
          </w:p>
        </w:tc>
        <w:tc>
          <w:tcPr>
            <w:tcW w:w="1275" w:type="dxa"/>
            <w:vAlign w:val="center"/>
            <w:textDirection w:val="lrTb"/>
            <w:noWrap w:val="false"/>
          </w:tcPr>
          <w:p>
            <w:pPr>
              <w:jc w:val="center"/>
              <w:widowControl/>
              <w:rPr>
                <w:rFonts w:ascii="宋体" w:hAnsi="宋体" w:cs="宋体"/>
              </w:rPr>
            </w:pPr>
            <w:r/>
            <w:bookmarkStart w:id="55" w:name="OLE_LINK14"/>
            <w:r>
              <w:rPr>
                <w:rFonts w:hint="eastAsia" w:ascii="宋体" w:hAnsi="宋体" w:cs="宋体"/>
              </w:rPr>
              <w:t xml:space="preserve">规格：650mm×450mm×700mm-870mm（±5mm，高度可升降调节）</w:t>
            </w:r>
            <w:bookmarkEnd w:id="55"/>
            <w:r/>
            <w:r/>
          </w:p>
        </w:tc>
        <w:tc>
          <w:tcPr>
            <w:tcW w:w="2127" w:type="dxa"/>
            <w:vAlign w:val="center"/>
            <w:textDirection w:val="lrTb"/>
            <w:noWrap w:val="false"/>
          </w:tcPr>
          <w:p>
            <w:pPr>
              <w:jc w:val="center"/>
              <w:widowControl/>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1162050" cy="990600"/>
                      <wp:effectExtent l="19050" t="0" r="0" b="0"/>
                      <wp:docPr id="3" name="图片 1" descr="5ff8cd368cbfbffdcaa38e347c863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5ff8cd368cbfbffdcaa38e347c8633c"/>
                              <pic:cNvPicPr>
                                <a:picLocks noChangeAspect="1"/>
                              </pic:cNvPicPr>
                              <pic:nvPr/>
                            </pic:nvPicPr>
                            <pic:blipFill>
                              <a:blip r:embed="rId20"/>
                              <a:stretch/>
                            </pic:blipFill>
                            <pic:spPr bwMode="auto">
                              <a:xfrm>
                                <a:off x="0" y="0"/>
                                <a:ext cx="1162050" cy="9906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1.5pt;height:78.0pt;mso-wrap-distance-left:0.0pt;mso-wrap-distance-top:0.0pt;mso-wrap-distance-right:0.0pt;mso-wrap-distance-bottom:0.0pt;" stroked="f" strokeweight="0.75pt">
                      <v:path textboxrect="0,0,0,0"/>
                      <v:imagedata r:id="rId20" o:title=""/>
                    </v:shape>
                  </w:pict>
                </mc:Fallback>
              </mc:AlternateContent>
            </w:r>
            <w:r/>
          </w:p>
        </w:tc>
        <w:tc>
          <w:tcPr>
            <w:tcW w:w="808" w:type="dxa"/>
            <w:vAlign w:val="center"/>
            <w:textDirection w:val="lrTb"/>
            <w:noWrap w:val="false"/>
          </w:tcPr>
          <w:p>
            <w:pPr>
              <w:jc w:val="center"/>
              <w:widowControl/>
              <w:rPr>
                <w:rFonts w:ascii="宋体" w:hAnsi="宋体" w:cs="宋体"/>
              </w:rPr>
            </w:pPr>
            <w:r>
              <w:rPr>
                <w:rFonts w:hint="eastAsia" w:ascii="宋体" w:hAnsi="宋体" w:cs="宋体"/>
              </w:rPr>
              <w:t xml:space="preserve">1279</w:t>
            </w:r>
            <w:r/>
          </w:p>
        </w:tc>
        <w:tc>
          <w:tcPr>
            <w:tcW w:w="567" w:type="dxa"/>
            <w:vAlign w:val="center"/>
            <w:textDirection w:val="lrTb"/>
            <w:noWrap w:val="false"/>
          </w:tcPr>
          <w:p>
            <w:pPr>
              <w:jc w:val="center"/>
              <w:widowControl/>
              <w:rPr>
                <w:rFonts w:ascii="宋体" w:hAnsi="宋体" w:cs="宋体"/>
              </w:rPr>
            </w:pPr>
            <w:r>
              <w:rPr>
                <w:rFonts w:hint="eastAsia" w:ascii="宋体" w:hAnsi="宋体" w:cs="宋体"/>
              </w:rPr>
              <w:t xml:space="preserve">张</w:t>
            </w:r>
            <w:r/>
          </w:p>
        </w:tc>
        <w:tc>
          <w:tcPr>
            <w:tcW w:w="5245" w:type="dxa"/>
            <w:vAlign w:val="center"/>
            <w:textDirection w:val="lrTb"/>
            <w:noWrap w:val="false"/>
          </w:tcPr>
          <w:p>
            <w:pPr>
              <w:rPr>
                <w:lang w:val="zh-CN"/>
              </w:rPr>
            </w:pPr>
            <w:r>
              <w:rPr>
                <w:rFonts w:hint="eastAsia" w:asciiTheme="minorEastAsia" w:hAnsiTheme="minorEastAsia" w:eastAsiaTheme="minorEastAsia" w:cstheme="minorEastAsia"/>
                <w:b/>
                <w:bCs/>
              </w:rPr>
              <w:t xml:space="preserve">1、</w:t>
            </w:r>
            <w:r>
              <w:rPr>
                <w:rFonts w:hint="eastAsia" w:asciiTheme="minorEastAsia" w:hAnsiTheme="minorEastAsia" w:eastAsiaTheme="minorEastAsia" w:cstheme="minorEastAsia"/>
                <w:b/>
                <w:bCs/>
                <w:lang w:val="zh-CN"/>
              </w:rPr>
              <w:t xml:space="preserve">课桌规格：</w:t>
            </w:r>
            <w:r>
              <w:rPr>
                <w:rFonts w:hint="eastAsia"/>
                <w:lang w:val="zh-CN"/>
              </w:rPr>
              <w:br/>
            </w:r>
            <w:r>
              <w:rPr>
                <w:rFonts w:hint="eastAsia"/>
              </w:rPr>
              <w:t xml:space="preserve">规格：长</w:t>
            </w:r>
            <w:r>
              <w:rPr>
                <w:rFonts w:hint="eastAsia"/>
                <w:lang w:val="zh-CN"/>
              </w:rPr>
              <w:t xml:space="preserve">6</w:t>
            </w:r>
            <w:r>
              <w:rPr>
                <w:rFonts w:hint="eastAsia"/>
              </w:rPr>
              <w:t xml:space="preserve">5</w:t>
            </w:r>
            <w:r>
              <w:rPr>
                <w:rFonts w:hint="eastAsia"/>
                <w:lang w:val="zh-CN"/>
              </w:rPr>
              <w:t xml:space="preserve">0mm</w:t>
            </w:r>
            <w:r>
              <w:rPr>
                <w:rFonts w:hint="eastAsia"/>
              </w:rPr>
              <w:t xml:space="preserve">*</w:t>
            </w:r>
            <w:r>
              <w:rPr>
                <w:rFonts w:hint="eastAsia"/>
              </w:rPr>
              <w:t xml:space="preserve">宽</w:t>
            </w:r>
            <w:r>
              <w:rPr>
                <w:rFonts w:hint="eastAsia"/>
                <w:lang w:val="zh-CN"/>
              </w:rPr>
              <w:t xml:space="preserve">4</w:t>
            </w:r>
            <w:r>
              <w:rPr>
                <w:rFonts w:hint="eastAsia"/>
              </w:rPr>
              <w:t xml:space="preserve">5</w:t>
            </w:r>
            <w:r>
              <w:rPr>
                <w:rFonts w:hint="eastAsia"/>
                <w:lang w:val="zh-CN"/>
              </w:rPr>
              <w:t xml:space="preserve">0mm</w:t>
            </w:r>
            <w:r>
              <w:rPr>
                <w:rFonts w:hint="eastAsia"/>
              </w:rPr>
              <w:t xml:space="preserve">，具备</w:t>
            </w:r>
            <w:r>
              <w:rPr>
                <w:rFonts w:hint="eastAsia"/>
                <w:lang w:val="zh-CN"/>
              </w:rPr>
              <w:t xml:space="preserve">升降功能，配手摇升降器，课桌高度可</w:t>
            </w:r>
            <w:r>
              <w:rPr>
                <w:rFonts w:hint="eastAsia"/>
              </w:rPr>
              <w:t xml:space="preserve">自行手动</w:t>
            </w:r>
            <w:r>
              <w:rPr>
                <w:rFonts w:hint="eastAsia"/>
                <w:lang w:val="zh-CN"/>
              </w:rPr>
              <w:t xml:space="preserve">调整，桌面离地可调节高度范围</w:t>
            </w:r>
            <w:r>
              <w:rPr>
                <w:rFonts w:hint="eastAsia"/>
                <w:lang w:val="zh-CN"/>
              </w:rPr>
              <w:t xml:space="preserve">：</w:t>
            </w:r>
            <w:r>
              <w:rPr>
                <w:rFonts w:hint="eastAsia"/>
              </w:rPr>
              <w:t xml:space="preserve">700~830mm</w:t>
            </w:r>
            <w:r>
              <w:rPr>
                <w:rFonts w:hint="eastAsia"/>
                <w:lang w:val="zh-CN"/>
              </w:rPr>
              <w:t xml:space="preserve"> </w:t>
            </w:r>
            <w:r>
              <w:rPr>
                <w:rFonts w:hint="eastAsia"/>
                <w:lang w:val="zh-CN"/>
              </w:rPr>
              <w:t xml:space="preserve">（±</w:t>
            </w:r>
            <w:r>
              <w:rPr>
                <w:rFonts w:hint="eastAsia"/>
                <w:lang w:val="zh-CN"/>
              </w:rPr>
              <w:t xml:space="preserve">5mm</w:t>
            </w:r>
            <w:r>
              <w:rPr>
                <w:rFonts w:hint="eastAsia"/>
                <w:lang w:val="zh-CN"/>
              </w:rPr>
              <w:t xml:space="preserve">）；</w:t>
            </w:r>
            <w:r>
              <w:rPr>
                <w:rFonts w:hint="eastAsia"/>
                <w:lang w:val="zh-CN"/>
              </w:rPr>
              <w:t xml:space="preserve">                 </w:t>
            </w:r>
            <w:r>
              <w:rPr>
                <w:rFonts w:hint="eastAsia"/>
              </w:rPr>
              <w:t xml:space="preserve">                     </w:t>
            </w:r>
            <w:r/>
          </w:p>
          <w:p>
            <w:pPr>
              <w:rPr>
                <w:lang w:val="zh-CN"/>
              </w:rPr>
            </w:pPr>
            <w:r>
              <w:rPr>
                <w:rFonts w:hint="eastAsia"/>
                <w:b/>
                <w:bCs/>
                <w:lang w:val="zh-CN"/>
              </w:rPr>
              <w:t xml:space="preserve">2</w:t>
            </w:r>
            <w:r>
              <w:rPr>
                <w:rFonts w:hint="eastAsia"/>
                <w:b/>
                <w:bCs/>
                <w:lang w:val="zh-CN"/>
              </w:rPr>
              <w:t xml:space="preserve">、桌面：</w:t>
            </w:r>
            <w:r>
              <w:rPr>
                <w:rFonts w:hint="eastAsia"/>
                <w:lang w:val="zh-CN"/>
              </w:rPr>
              <w:br/>
            </w:r>
            <w:r>
              <w:rPr>
                <w:rFonts w:hint="eastAsia"/>
                <w:lang w:val="zh-CN"/>
              </w:rPr>
              <w:t xml:space="preserve">桌面规格：长</w:t>
            </w:r>
            <w:r>
              <w:rPr>
                <w:rFonts w:hint="eastAsia"/>
                <w:lang w:val="zh-CN"/>
              </w:rPr>
              <w:t xml:space="preserve">650</w:t>
            </w:r>
            <w:r>
              <w:rPr>
                <w:rFonts w:hint="eastAsia"/>
              </w:rPr>
              <w:t xml:space="preserve">mm*</w:t>
            </w:r>
            <w:r>
              <w:rPr>
                <w:rFonts w:hint="eastAsia"/>
                <w:lang w:val="zh-CN"/>
              </w:rPr>
              <w:t xml:space="preserve">宽</w:t>
            </w:r>
            <w:r>
              <w:rPr>
                <w:rFonts w:hint="eastAsia"/>
                <w:lang w:val="zh-CN"/>
              </w:rPr>
              <w:t xml:space="preserve">450</w:t>
            </w:r>
            <w:r>
              <w:rPr>
                <w:rFonts w:hint="eastAsia"/>
              </w:rPr>
              <w:t xml:space="preserve">mm*</w:t>
            </w:r>
            <w:r>
              <w:rPr>
                <w:rFonts w:hint="eastAsia"/>
                <w:lang w:val="zh-CN"/>
              </w:rPr>
              <w:t xml:space="preserve">厚</w:t>
            </w:r>
            <w:r>
              <w:rPr>
                <w:rFonts w:hint="eastAsia"/>
                <w:lang w:val="zh-CN"/>
              </w:rPr>
              <w:t xml:space="preserve">25mm</w:t>
            </w:r>
            <w:r>
              <w:rPr>
                <w:rFonts w:hint="eastAsia"/>
                <w:lang w:val="zh-CN"/>
              </w:rPr>
              <w:t xml:space="preserve">（±</w:t>
            </w:r>
            <w:r>
              <w:rPr>
                <w:rFonts w:hint="eastAsia"/>
                <w:lang w:val="zh-CN"/>
              </w:rPr>
              <w:t xml:space="preserve">5mm</w:t>
            </w:r>
            <w:r>
              <w:rPr>
                <w:rFonts w:hint="eastAsia"/>
                <w:lang w:val="zh-CN"/>
              </w:rPr>
              <w:t xml:space="preserve">）；</w:t>
            </w:r>
            <w:r>
              <w:rPr>
                <w:rFonts w:hint="eastAsia"/>
              </w:rPr>
              <w:t xml:space="preserve"> </w:t>
            </w:r>
            <w:r>
              <w:rPr>
                <w:rFonts w:hint="eastAsia"/>
              </w:rPr>
              <w:t xml:space="preserve">材质采用</w:t>
            </w:r>
            <w:r>
              <w:rPr>
                <w:rFonts w:hint="eastAsia"/>
              </w:rPr>
              <w:t xml:space="preserve">ABS</w:t>
            </w:r>
            <w:r>
              <w:rPr>
                <w:rFonts w:hint="eastAsia"/>
              </w:rPr>
              <w:t xml:space="preserve">耐冲击塑料一级新料一体射出成型</w:t>
            </w:r>
            <w:r>
              <w:rPr>
                <w:rFonts w:hint="eastAsia"/>
                <w:lang w:val="zh-CN"/>
              </w:rPr>
              <w:t xml:space="preserve">，四边过渡：</w:t>
            </w:r>
            <w:r>
              <w:rPr>
                <w:rFonts w:hint="eastAsia"/>
                <w:lang w:val="zh-CN"/>
              </w:rPr>
              <w:t xml:space="preserve">R5.00</w:t>
            </w:r>
            <w:r>
              <w:rPr>
                <w:rFonts w:hint="eastAsia"/>
                <w:lang w:val="zh-CN"/>
              </w:rPr>
              <w:t xml:space="preserve">±</w:t>
            </w:r>
            <w:r>
              <w:rPr>
                <w:rFonts w:hint="eastAsia"/>
                <w:lang w:val="zh-CN"/>
              </w:rPr>
              <w:t xml:space="preserve">0.1mm</w:t>
            </w:r>
            <w:r>
              <w:rPr>
                <w:rFonts w:hint="eastAsia"/>
                <w:lang w:val="zh-CN"/>
              </w:rPr>
              <w:t xml:space="preserve">连续过渡，四角防护：</w:t>
            </w:r>
            <w:r>
              <w:rPr>
                <w:rFonts w:hint="eastAsia"/>
                <w:lang w:val="zh-CN"/>
              </w:rPr>
              <w:t xml:space="preserve">R45.00</w:t>
            </w:r>
            <w:r>
              <w:rPr>
                <w:rFonts w:hint="eastAsia"/>
                <w:lang w:val="zh-CN"/>
              </w:rPr>
              <w:t xml:space="preserve">±</w:t>
            </w:r>
            <w:r>
              <w:rPr>
                <w:rFonts w:hint="eastAsia"/>
                <w:lang w:val="zh-CN"/>
              </w:rPr>
              <w:t xml:space="preserve">0.3mm</w:t>
            </w:r>
            <w:r>
              <w:rPr>
                <w:rFonts w:hint="eastAsia"/>
                <w:lang w:val="zh-CN"/>
              </w:rPr>
              <w:t xml:space="preserve">防撞圆角</w:t>
            </w:r>
            <w:r>
              <w:rPr>
                <w:rFonts w:hint="eastAsia"/>
              </w:rPr>
              <w:t xml:space="preserve">，</w:t>
            </w:r>
            <w:r>
              <w:rPr>
                <w:rFonts w:hint="eastAsia"/>
                <w:lang w:val="zh-CN"/>
              </w:rPr>
              <w:t xml:space="preserve">台面靠胸前端处作斜面内</w:t>
            </w:r>
            <w:r>
              <w:rPr>
                <w:rFonts w:hint="eastAsia"/>
              </w:rPr>
              <w:t xml:space="preserve">凹</w:t>
            </w:r>
            <w:r>
              <w:rPr>
                <w:rFonts w:hint="eastAsia"/>
                <w:lang w:val="zh-CN"/>
              </w:rPr>
              <w:t xml:space="preserve">造型设计；</w:t>
            </w:r>
            <w:r/>
          </w:p>
          <w:p>
            <w:pPr>
              <w:rPr>
                <w:lang w:val="zh-CN"/>
              </w:rPr>
            </w:pPr>
            <w:r>
              <w:rPr>
                <w:rFonts w:hint="eastAsia"/>
                <w:lang w:val="zh-CN"/>
              </w:rPr>
              <w:t xml:space="preserve">操作斜面设计参数</w:t>
            </w:r>
            <w:r>
              <w:rPr>
                <w:rFonts w:hint="eastAsia"/>
              </w:rPr>
              <w:t xml:space="preserve">为</w:t>
            </w:r>
            <w:r>
              <w:rPr>
                <w:rFonts w:hint="eastAsia"/>
                <w:lang w:val="zh-CN"/>
              </w:rPr>
              <w:t xml:space="preserve">倾角</w:t>
            </w:r>
            <w:r>
              <w:rPr>
                <w:rFonts w:hint="eastAsia"/>
              </w:rPr>
              <w:t xml:space="preserve">16.5</w:t>
            </w:r>
            <w:r>
              <w:rPr>
                <w:rFonts w:hint="eastAsia"/>
                <w:lang w:val="zh-CN"/>
              </w:rPr>
              <w:t xml:space="preserve">°，</w:t>
            </w:r>
            <w:r>
              <w:rPr>
                <w:rFonts w:hint="eastAsia"/>
              </w:rPr>
              <w:t xml:space="preserve">桌面内凹</w:t>
            </w:r>
            <w:r>
              <w:rPr>
                <w:rFonts w:hint="eastAsia"/>
                <w:lang w:val="zh-CN"/>
              </w:rPr>
              <w:t xml:space="preserve">深度</w:t>
            </w:r>
            <w:r>
              <w:rPr>
                <w:rFonts w:hint="eastAsia"/>
              </w:rPr>
              <w:t xml:space="preserve">为</w:t>
            </w:r>
            <w:r>
              <w:rPr>
                <w:rFonts w:hint="eastAsia"/>
              </w:rPr>
              <w:t xml:space="preserve">25</w:t>
            </w:r>
            <w:r>
              <w:rPr>
                <w:rFonts w:hint="eastAsia"/>
                <w:lang w:val="zh-CN"/>
              </w:rPr>
              <w:t xml:space="preserve">mm</w:t>
            </w:r>
            <w:r>
              <w:rPr>
                <w:rFonts w:hint="eastAsia"/>
                <w:lang w:val="zh-CN"/>
              </w:rPr>
              <w:t xml:space="preserve">，</w:t>
            </w:r>
            <w:r>
              <w:rPr>
                <w:rFonts w:hint="eastAsia"/>
              </w:rPr>
              <w:t xml:space="preserve">桌面底部设置两条不少于长</w:t>
            </w:r>
            <w:r>
              <w:rPr>
                <w:rFonts w:hint="eastAsia"/>
              </w:rPr>
              <w:t xml:space="preserve">535mm*</w:t>
            </w:r>
            <w:r>
              <w:rPr>
                <w:rFonts w:hint="eastAsia"/>
              </w:rPr>
              <w:t xml:space="preserve">宽</w:t>
            </w:r>
            <w:r>
              <w:rPr>
                <w:rFonts w:hint="eastAsia"/>
              </w:rPr>
              <w:t xml:space="preserve">20mm*</w:t>
            </w:r>
            <w:r>
              <w:rPr>
                <w:rFonts w:hint="eastAsia"/>
              </w:rPr>
              <w:t xml:space="preserve">厚</w:t>
            </w:r>
            <w:r>
              <w:rPr>
                <w:rFonts w:hint="eastAsia"/>
              </w:rPr>
              <w:t xml:space="preserve">1.2mm</w:t>
            </w:r>
            <w:r>
              <w:rPr>
                <w:rFonts w:hint="eastAsia"/>
              </w:rPr>
              <w:t xml:space="preserve">的加强钢管</w:t>
            </w:r>
            <w:r>
              <w:rPr>
                <w:rFonts w:hint="eastAsia"/>
                <w:lang w:val="zh-CN"/>
              </w:rPr>
              <w:t xml:space="preserve">；</w:t>
            </w:r>
            <w:r>
              <w:rPr>
                <w:rFonts w:hint="eastAsia"/>
              </w:rPr>
              <w:t xml:space="preserve">桌面表面采用</w:t>
            </w:r>
            <w:r>
              <w:rPr>
                <w:rFonts w:hint="eastAsia"/>
              </w:rPr>
              <w:t xml:space="preserve">IMD</w:t>
            </w:r>
            <w:r>
              <w:rPr>
                <w:rFonts w:hint="eastAsia"/>
              </w:rPr>
              <w:t xml:space="preserve">工艺，具备一定限度的防污和耐划痕功能；</w:t>
            </w:r>
            <w:r/>
          </w:p>
          <w:p>
            <w:pPr>
              <w:jc w:val="left"/>
            </w:pPr>
            <w:r>
              <w:rPr>
                <w:rFonts w:hint="eastAsia"/>
                <w:b/>
                <w:bCs/>
              </w:rPr>
              <w:t xml:space="preserve">3</w:t>
            </w:r>
            <w:r>
              <w:rPr>
                <w:rFonts w:hint="eastAsia"/>
                <w:b/>
                <w:bCs/>
              </w:rPr>
              <w:t xml:space="preserve">、</w:t>
            </w:r>
            <w:r>
              <w:rPr>
                <w:rFonts w:hint="eastAsia"/>
                <w:b/>
                <w:bCs/>
                <w:lang w:val="zh-CN"/>
              </w:rPr>
              <w:t xml:space="preserve">桌斗：</w:t>
            </w:r>
            <w:r>
              <w:rPr>
                <w:rFonts w:hint="eastAsia"/>
                <w:lang w:val="zh-CN"/>
              </w:rPr>
              <w:br/>
            </w:r>
            <w:r>
              <w:rPr>
                <w:rFonts w:hint="eastAsia"/>
                <w:lang w:val="zh-CN"/>
              </w:rPr>
              <w:t xml:space="preserve">采用环保</w:t>
            </w:r>
            <w:r>
              <w:rPr>
                <w:rFonts w:hint="eastAsia"/>
                <w:lang w:val="zh-CN"/>
              </w:rPr>
              <w:t xml:space="preserve">PP</w:t>
            </w:r>
            <w:r>
              <w:rPr>
                <w:rFonts w:hint="eastAsia"/>
                <w:lang w:val="zh-CN"/>
              </w:rPr>
              <w:t xml:space="preserve">原料，经高温熔解后一次注塑成形。</w:t>
            </w:r>
            <w:bookmarkStart w:id="56" w:name="OLE_LINK1"/>
            <w:r>
              <w:rPr>
                <w:rFonts w:hint="eastAsia"/>
                <w:lang w:val="zh-CN"/>
              </w:rPr>
              <w:t xml:space="preserve">桌斗内空尺寸</w:t>
            </w:r>
            <w:r>
              <w:rPr>
                <w:rFonts w:hint="eastAsia"/>
              </w:rPr>
              <w:t xml:space="preserve">宽</w:t>
            </w:r>
            <w:r>
              <w:rPr>
                <w:rFonts w:hint="eastAsia"/>
                <w:lang w:val="zh-CN"/>
              </w:rPr>
              <w:t xml:space="preserve">530mm</w:t>
            </w:r>
            <w:r>
              <w:rPr>
                <w:rFonts w:hint="eastAsia"/>
                <w:lang w:val="zh-CN"/>
              </w:rPr>
              <w:t xml:space="preserve">，</w:t>
            </w:r>
            <w:r>
              <w:rPr>
                <w:rFonts w:hint="eastAsia"/>
              </w:rPr>
              <w:t xml:space="preserve">深</w:t>
            </w:r>
            <w:r>
              <w:rPr>
                <w:rFonts w:hint="eastAsia"/>
                <w:lang w:val="zh-CN"/>
              </w:rPr>
              <w:t xml:space="preserve">375mm</w:t>
            </w:r>
            <w:r>
              <w:rPr>
                <w:rFonts w:hint="eastAsia"/>
                <w:lang w:val="zh-CN"/>
              </w:rPr>
              <w:t xml:space="preserve">（±</w:t>
            </w:r>
            <w:r>
              <w:rPr>
                <w:rFonts w:hint="eastAsia"/>
                <w:lang w:val="zh-CN"/>
              </w:rPr>
              <w:t xml:space="preserve">5mm</w:t>
            </w:r>
            <w:r>
              <w:rPr>
                <w:rFonts w:hint="eastAsia"/>
                <w:lang w:val="zh-CN"/>
              </w:rPr>
              <w:t xml:space="preserve">），桌斗下沿边距桌面高不超过</w:t>
            </w:r>
            <w:r>
              <w:rPr>
                <w:rFonts w:hint="eastAsia"/>
                <w:lang w:val="zh-CN"/>
              </w:rPr>
              <w:t xml:space="preserve">120mm</w:t>
            </w:r>
            <w:r>
              <w:rPr>
                <w:rFonts w:hint="eastAsia"/>
                <w:lang w:val="zh-CN"/>
              </w:rPr>
              <w:t xml:space="preserve">，</w:t>
            </w:r>
            <w:bookmarkEnd w:id="56"/>
            <w:r>
              <w:rPr>
                <w:rFonts w:hint="eastAsia"/>
                <w:lang w:val="zh-CN"/>
              </w:rPr>
              <w:t xml:space="preserve">桌斗内前沿设置凹槽，方便放文具，</w:t>
            </w:r>
            <w:r>
              <w:rPr>
                <w:rFonts w:hint="eastAsia"/>
              </w:rPr>
              <w:t xml:space="preserve">边角采用圆弧设计；</w:t>
            </w:r>
            <w:r/>
          </w:p>
          <w:p>
            <w:pPr>
              <w:jc w:val="left"/>
              <w:rPr>
                <w:lang w:val="zh-CN"/>
              </w:rPr>
            </w:pPr>
            <w:r>
              <w:rPr>
                <w:rFonts w:hint="eastAsia"/>
                <w:b/>
                <w:bCs/>
                <w:lang w:val="zh-CN"/>
              </w:rPr>
              <w:t xml:space="preserve">4</w:t>
            </w:r>
            <w:r>
              <w:rPr>
                <w:rFonts w:hint="eastAsia"/>
                <w:b/>
                <w:bCs/>
                <w:lang w:val="zh-CN"/>
              </w:rPr>
              <w:t xml:space="preserve">、课桌支架</w:t>
            </w:r>
            <w:bookmarkStart w:id="57" w:name="OLE_LINK13"/>
            <w:r>
              <w:rPr>
                <w:rFonts w:hint="eastAsia"/>
                <w:b/>
                <w:bCs/>
                <w:lang w:val="zh-CN"/>
              </w:rPr>
              <w:t xml:space="preserve">：</w:t>
            </w:r>
            <w:bookmarkEnd w:id="57"/>
            <w:r>
              <w:rPr>
                <w:rFonts w:hint="eastAsia"/>
                <w:lang w:val="zh-CN"/>
              </w:rPr>
              <w:br/>
            </w:r>
            <w:r>
              <w:rPr>
                <w:rFonts w:hint="eastAsia"/>
                <w:lang w:val="zh-CN"/>
              </w:rPr>
              <w:t xml:space="preserve">采用冷轧钢管上下套管结构，上架管规</w:t>
            </w:r>
            <w:r>
              <w:rPr>
                <w:rFonts w:hint="eastAsia"/>
                <w:lang w:val="zh-CN"/>
              </w:rPr>
              <w:t xml:space="preserve">25*50*1.2mm</w:t>
            </w:r>
            <w:r>
              <w:rPr>
                <w:rFonts w:hint="eastAsia"/>
                <w:lang w:val="zh-CN"/>
              </w:rPr>
              <w:t xml:space="preserve">，下架钢管规格</w:t>
            </w:r>
            <w:r>
              <w:rPr>
                <w:rFonts w:hint="eastAsia"/>
                <w:lang w:val="zh-CN"/>
              </w:rPr>
              <w:t xml:space="preserve">30mm*60*1.2mm</w:t>
            </w:r>
            <w:r>
              <w:rPr>
                <w:rFonts w:hint="eastAsia"/>
                <w:lang w:val="zh-CN"/>
              </w:rPr>
              <w:t xml:space="preserve">，（</w:t>
            </w:r>
            <w:r>
              <w:rPr>
                <w:rFonts w:hint="eastAsia"/>
              </w:rPr>
              <w:t xml:space="preserve">±</w:t>
            </w:r>
            <w:r>
              <w:rPr>
                <w:rFonts w:hint="eastAsia"/>
                <w:lang w:val="zh-CN"/>
              </w:rPr>
              <w:t xml:space="preserve">1mm</w:t>
            </w:r>
            <w:r>
              <w:rPr>
                <w:rFonts w:hint="eastAsia"/>
                <w:lang w:val="zh-CN"/>
              </w:rPr>
              <w:t xml:space="preserve">），</w:t>
            </w:r>
            <w:r>
              <w:rPr>
                <w:rFonts w:hint="eastAsia"/>
              </w:rPr>
              <w:t xml:space="preserve">符合</w:t>
            </w:r>
            <w:r>
              <w:rPr>
                <w:rFonts w:hint="eastAsia"/>
              </w:rPr>
              <w:t xml:space="preserve">QB/T 4071-2021</w:t>
            </w:r>
            <w:r>
              <w:rPr>
                <w:rFonts w:hint="eastAsia"/>
              </w:rPr>
              <w:t xml:space="preserve">的要求；</w:t>
            </w:r>
            <w:r>
              <w:rPr>
                <w:rFonts w:hint="eastAsia"/>
                <w:lang w:val="zh-CN"/>
              </w:rPr>
              <w:t xml:space="preserve">                   </w:t>
            </w:r>
            <w:r/>
          </w:p>
          <w:p>
            <w:pPr>
              <w:numPr>
                <w:ilvl w:val="0"/>
                <w:numId w:val="7"/>
              </w:numPr>
              <w:rPr>
                <w:lang w:val="zh-CN"/>
              </w:rPr>
            </w:pPr>
            <w:r>
              <w:rPr>
                <w:rFonts w:hint="eastAsia"/>
                <w:b/>
                <w:bCs/>
                <w:lang w:val="zh-CN"/>
              </w:rPr>
              <w:t xml:space="preserve">脚踏横梁：</w:t>
            </w:r>
            <w:r>
              <w:rPr>
                <w:rFonts w:hint="eastAsia"/>
                <w:lang w:val="zh-CN"/>
              </w:rPr>
              <w:br/>
            </w:r>
            <w:r>
              <w:rPr>
                <w:rFonts w:hint="eastAsia"/>
                <w:lang w:val="zh-CN"/>
              </w:rPr>
              <w:t xml:space="preserve">椭圆管规格</w:t>
            </w:r>
            <w:r>
              <w:rPr>
                <w:rFonts w:hint="eastAsia"/>
                <w:lang w:val="zh-CN"/>
              </w:rPr>
              <w:t xml:space="preserve">40mm</w:t>
            </w:r>
            <w:r>
              <w:rPr>
                <w:rFonts w:hint="eastAsia"/>
              </w:rPr>
              <w:t xml:space="preserve">*</w:t>
            </w:r>
            <w:r>
              <w:rPr>
                <w:rFonts w:hint="eastAsia"/>
                <w:lang w:val="zh-CN"/>
              </w:rPr>
              <w:t xml:space="preserve">宽</w:t>
            </w:r>
            <w:r>
              <w:rPr>
                <w:rFonts w:hint="eastAsia"/>
                <w:lang w:val="zh-CN"/>
              </w:rPr>
              <w:t xml:space="preserve">20mm</w:t>
            </w:r>
            <w:r>
              <w:rPr>
                <w:rFonts w:hint="eastAsia"/>
                <w:lang w:val="zh-CN"/>
              </w:rPr>
              <w:t xml:space="preserve">，管材厚度</w:t>
            </w:r>
            <w:r>
              <w:rPr>
                <w:rFonts w:hint="eastAsia"/>
                <w:lang w:val="zh-CN"/>
              </w:rPr>
              <w:t xml:space="preserve">1.2mm</w:t>
            </w:r>
            <w:r>
              <w:rPr>
                <w:rFonts w:hint="eastAsia"/>
                <w:lang w:val="zh-CN"/>
              </w:rPr>
              <w:t xml:space="preserve">；经打砂等工艺处理，高频焊接成闭口型管材，表面喷涂；</w:t>
            </w:r>
            <w:r/>
          </w:p>
          <w:p>
            <w:pPr>
              <w:rPr>
                <w:lang w:val="zh-CN"/>
              </w:rPr>
            </w:pPr>
            <w:r>
              <w:rPr>
                <w:rFonts w:hint="eastAsia"/>
                <w:b/>
                <w:bCs/>
                <w:lang w:val="zh-CN"/>
              </w:rPr>
              <w:t xml:space="preserve">6</w:t>
            </w:r>
            <w:r>
              <w:rPr>
                <w:rFonts w:hint="eastAsia"/>
                <w:b/>
                <w:bCs/>
                <w:lang w:val="zh-CN"/>
              </w:rPr>
              <w:t xml:space="preserve">、课桌升降器：</w:t>
            </w:r>
            <w:r>
              <w:rPr>
                <w:rFonts w:hint="eastAsia"/>
                <w:b/>
                <w:bCs/>
                <w:lang w:val="zh-CN"/>
              </w:rPr>
              <w:br/>
            </w:r>
            <w:r>
              <w:rPr>
                <w:rFonts w:hint="eastAsia"/>
                <w:lang w:val="zh-CN"/>
              </w:rPr>
              <w:t xml:space="preserve">采用定制款金属材料，可反复使用；</w:t>
            </w:r>
            <w:r/>
          </w:p>
          <w:p>
            <w:pPr>
              <w:jc w:val="left"/>
              <w:rPr>
                <w:lang w:val="zh-CN"/>
              </w:rPr>
            </w:pPr>
            <w:r>
              <w:rPr>
                <w:rFonts w:hint="eastAsia"/>
                <w:b/>
                <w:bCs/>
                <w:lang w:val="zh-CN"/>
              </w:rPr>
              <w:t xml:space="preserve">7</w:t>
            </w:r>
            <w:r>
              <w:rPr>
                <w:rFonts w:hint="eastAsia"/>
                <w:b/>
                <w:bCs/>
                <w:lang w:val="zh-CN"/>
              </w:rPr>
              <w:t xml:space="preserve">、脚套：</w:t>
            </w:r>
            <w:r>
              <w:rPr>
                <w:rFonts w:hint="eastAsia"/>
                <w:b/>
                <w:bCs/>
                <w:lang w:val="zh-CN"/>
              </w:rPr>
              <w:br/>
            </w:r>
            <w:r>
              <w:rPr>
                <w:rFonts w:hint="eastAsia"/>
                <w:lang w:val="zh-CN"/>
              </w:rPr>
              <w:t xml:space="preserve">采用环保</w:t>
            </w:r>
            <w:r>
              <w:rPr>
                <w:rFonts w:hint="eastAsia"/>
                <w:lang w:val="zh-CN"/>
              </w:rPr>
              <w:t xml:space="preserve"> PP </w:t>
            </w:r>
            <w:r>
              <w:rPr>
                <w:rFonts w:hint="eastAsia"/>
                <w:lang w:val="zh-CN"/>
              </w:rPr>
              <w:t xml:space="preserve">材料，耐磨耐刮。具有穿合锁死功能，使胶套不易脱落，铁管不易伤人；</w:t>
            </w:r>
            <w:r/>
          </w:p>
          <w:p>
            <w:pPr>
              <w:jc w:val="left"/>
              <w:rPr>
                <w:lang w:val="zh-CN"/>
              </w:rPr>
            </w:pPr>
            <w:r>
              <w:rPr>
                <w:rFonts w:hint="eastAsia"/>
                <w:b/>
                <w:bCs/>
                <w:lang w:val="zh-CN"/>
              </w:rPr>
              <w:t xml:space="preserve">8</w:t>
            </w:r>
            <w:r>
              <w:rPr>
                <w:rFonts w:hint="eastAsia"/>
                <w:b/>
                <w:bCs/>
                <w:lang w:val="zh-CN"/>
              </w:rPr>
              <w:t xml:space="preserve">、脚底管：</w:t>
            </w:r>
            <w:r>
              <w:rPr>
                <w:rFonts w:hint="eastAsia"/>
                <w:b/>
                <w:bCs/>
                <w:lang w:val="zh-CN"/>
              </w:rPr>
              <w:br/>
            </w:r>
            <w:r>
              <w:rPr>
                <w:rFonts w:hint="eastAsia"/>
                <w:lang w:val="zh-CN"/>
              </w:rPr>
              <w:t xml:space="preserve">采用圆钢管规格</w:t>
            </w:r>
            <w:r>
              <w:rPr>
                <w:rFonts w:hint="eastAsia"/>
                <w:lang w:val="zh-CN"/>
              </w:rPr>
              <w:t xml:space="preserve">25mm*50mm*1.5mm</w:t>
            </w:r>
            <w:r>
              <w:rPr>
                <w:rFonts w:hint="eastAsia"/>
                <w:lang w:val="zh-CN"/>
              </w:rPr>
              <w:t xml:space="preserve">；</w:t>
            </w:r>
            <w:r>
              <w:rPr>
                <w:rFonts w:hint="eastAsia"/>
                <w:lang w:val="zh-CN"/>
              </w:rPr>
              <w:t xml:space="preserve">                                     </w:t>
            </w:r>
            <w:r/>
          </w:p>
          <w:p>
            <w:r>
              <w:rPr>
                <w:rFonts w:hint="eastAsia"/>
                <w:b/>
                <w:bCs/>
                <w:lang w:val="zh-CN"/>
              </w:rPr>
              <w:t xml:space="preserve">9</w:t>
            </w:r>
            <w:r>
              <w:rPr>
                <w:rFonts w:hint="eastAsia"/>
                <w:b/>
                <w:bCs/>
                <w:lang w:val="zh-CN"/>
              </w:rPr>
              <w:t xml:space="preserve">、</w:t>
            </w:r>
            <w:r>
              <w:rPr>
                <w:rFonts w:hint="eastAsia"/>
                <w:b/>
                <w:bCs/>
              </w:rPr>
              <w:t xml:space="preserve">挂钩：</w:t>
            </w:r>
            <w:r>
              <w:rPr>
                <w:rFonts w:hint="eastAsia"/>
              </w:rPr>
              <w:br/>
            </w:r>
            <w:r>
              <w:rPr>
                <w:rFonts w:hint="eastAsia"/>
                <w:lang w:val="zh-CN"/>
              </w:rPr>
              <w:t xml:space="preserve">在课桌两侧设置一体式塑料挂具，一侧单钩挂具，一侧双钩挂具，单个挂钩承重量不低于</w:t>
            </w:r>
            <w:r>
              <w:rPr>
                <w:rFonts w:hint="eastAsia"/>
                <w:lang w:val="zh-CN"/>
              </w:rPr>
              <w:t xml:space="preserve">10</w:t>
            </w:r>
            <w:r>
              <w:rPr>
                <w:rFonts w:hint="eastAsia"/>
                <w:lang w:val="zh-CN"/>
              </w:rPr>
              <w:t xml:space="preserve">公斤；</w:t>
            </w:r>
            <w:r/>
          </w:p>
          <w:p>
            <w:pPr>
              <w:rPr>
                <w:lang w:val="zh-CN"/>
              </w:rPr>
            </w:pPr>
            <w:r>
              <w:rPr>
                <w:rFonts w:hint="eastAsia"/>
                <w:b/>
                <w:bCs/>
                <w:lang w:val="zh-CN"/>
              </w:rPr>
              <w:t xml:space="preserve">1</w:t>
            </w:r>
            <w:r>
              <w:rPr>
                <w:rFonts w:hint="eastAsia"/>
                <w:b/>
                <w:bCs/>
              </w:rPr>
              <w:t xml:space="preserve">0</w:t>
            </w:r>
            <w:r>
              <w:rPr>
                <w:rFonts w:hint="eastAsia"/>
                <w:b/>
                <w:bCs/>
                <w:lang w:val="zh-CN"/>
              </w:rPr>
              <w:t xml:space="preserve">、桌面：</w:t>
            </w:r>
            <w:r>
              <w:rPr>
                <w:rFonts w:hint="eastAsia"/>
                <w:lang w:val="zh-CN"/>
              </w:rPr>
              <w:br/>
            </w:r>
            <w:r>
              <w:rPr>
                <w:rFonts w:hint="eastAsia"/>
                <w:lang w:val="zh-CN"/>
              </w:rPr>
              <w:t xml:space="preserve">可倾斜角度</w:t>
            </w:r>
            <w:r>
              <w:rPr>
                <w:rFonts w:hint="eastAsia"/>
                <w:lang w:val="zh-CN"/>
              </w:rPr>
              <w:t xml:space="preserve">45</w:t>
            </w:r>
            <w:r>
              <w:rPr>
                <w:rFonts w:hint="eastAsia"/>
                <w:lang w:val="zh-CN"/>
              </w:rPr>
              <w:t xml:space="preserve">°</w:t>
            </w:r>
            <w:r>
              <w:rPr>
                <w:rFonts w:hint="eastAsia"/>
                <w:lang w:val="zh-CN"/>
              </w:rPr>
              <w:t xml:space="preserve">,</w:t>
            </w:r>
            <w:r>
              <w:rPr>
                <w:rFonts w:hint="eastAsia"/>
                <w:lang w:val="zh-CN"/>
              </w:rPr>
              <w:t xml:space="preserve">桌面倾斜后可以让桌椅实现空间重叠±</w:t>
            </w:r>
            <w:r>
              <w:rPr>
                <w:rFonts w:hint="eastAsia"/>
                <w:lang w:val="zh-CN"/>
              </w:rPr>
              <w:t xml:space="preserve">400mm</w:t>
            </w:r>
            <w:r>
              <w:rPr>
                <w:rFonts w:hint="eastAsia"/>
                <w:lang w:val="zh-CN"/>
              </w:rPr>
              <w:t xml:space="preserve">；</w:t>
            </w:r>
            <w:r/>
          </w:p>
          <w:p>
            <w:pPr>
              <w:rPr>
                <w:lang w:val="zh-CN"/>
              </w:rPr>
            </w:pPr>
            <w:r>
              <w:rPr>
                <w:rFonts w:hint="eastAsia"/>
                <w:b/>
                <w:bCs/>
                <w:lang w:val="zh-CN"/>
              </w:rPr>
              <w:t xml:space="preserve">11</w:t>
            </w:r>
            <w:r>
              <w:rPr>
                <w:rFonts w:hint="eastAsia"/>
                <w:b/>
                <w:bCs/>
                <w:lang w:val="zh-CN"/>
              </w:rPr>
              <w:t xml:space="preserve">、翻转器：</w:t>
            </w:r>
            <w:r>
              <w:rPr>
                <w:rFonts w:hint="eastAsia"/>
                <w:lang w:val="zh-CN"/>
              </w:rPr>
              <w:br/>
            </w:r>
            <w:r>
              <w:rPr>
                <w:rFonts w:hint="eastAsia"/>
                <w:lang w:val="zh-CN"/>
              </w:rPr>
              <w:t xml:space="preserve">底座采用铝合金压铸一体成形工艺，外形规格：</w:t>
            </w:r>
            <w:r>
              <w:rPr>
                <w:rFonts w:hint="eastAsia"/>
                <w:lang w:val="zh-CN"/>
              </w:rPr>
              <w:t xml:space="preserve">128*60*33.5mm</w:t>
            </w:r>
            <w:r>
              <w:rPr>
                <w:rFonts w:hint="eastAsia"/>
                <w:lang w:val="zh-CN"/>
              </w:rPr>
              <w:t xml:space="preserve">，整个制品上设有</w:t>
            </w:r>
            <w:r>
              <w:rPr>
                <w:rFonts w:hint="eastAsia"/>
                <w:lang w:val="zh-CN"/>
              </w:rPr>
              <w:t xml:space="preserve">4</w:t>
            </w:r>
            <w:r>
              <w:rPr>
                <w:rFonts w:hint="eastAsia"/>
                <w:lang w:val="zh-CN"/>
              </w:rPr>
              <w:t xml:space="preserve">个</w:t>
            </w:r>
            <w:r>
              <w:rPr>
                <w:rFonts w:hint="eastAsia"/>
                <w:lang w:val="zh-CN"/>
              </w:rPr>
              <w:t xml:space="preserve">M5</w:t>
            </w:r>
            <w:r>
              <w:rPr>
                <w:rFonts w:hint="eastAsia"/>
                <w:lang w:val="zh-CN"/>
              </w:rPr>
              <w:t xml:space="preserve">的螺丝孔。单品重量不小于</w:t>
            </w:r>
            <w:r>
              <w:rPr>
                <w:rFonts w:hint="eastAsia"/>
                <w:lang w:val="zh-CN"/>
              </w:rPr>
              <w:t xml:space="preserve">129.5g</w:t>
            </w:r>
            <w:r>
              <w:rPr>
                <w:rFonts w:hint="eastAsia"/>
                <w:lang w:val="zh-CN"/>
              </w:rPr>
              <w:t xml:space="preserve">；</w:t>
            </w:r>
            <w:r/>
          </w:p>
          <w:p>
            <w:pPr>
              <w:rPr>
                <w:lang w:val="zh-CN"/>
              </w:rPr>
            </w:pPr>
            <w:r>
              <w:rPr>
                <w:lang w:val="zh-CN"/>
              </w:rPr>
            </w:r>
            <w:r/>
          </w:p>
          <w:p>
            <w:pPr>
              <w:pStyle w:val="821"/>
              <w:rPr>
                <w:b/>
                <w:lang w:val="zh-CN"/>
              </w:rPr>
            </w:pPr>
            <w:r>
              <w:rPr>
                <w:b/>
                <w:lang w:val="zh-CN"/>
              </w:rPr>
              <w:t xml:space="preserve">证明材料：</w:t>
            </w:r>
            <w:r/>
          </w:p>
          <w:p>
            <w:pPr>
              <w:rPr>
                <w:b/>
                <w:lang w:val="zh-CN"/>
              </w:rPr>
            </w:pPr>
            <w:r>
              <w:rPr>
                <w:rFonts w:hint="eastAsia"/>
                <w:lang w:val="zh-CN"/>
              </w:rPr>
              <w:t xml:space="preserve">1</w:t>
            </w:r>
            <w:r>
              <w:rPr>
                <w:rFonts w:hint="eastAsia"/>
                <w:lang w:val="zh-CN"/>
              </w:rPr>
              <w:t xml:space="preserve">、外观性能</w:t>
            </w:r>
            <w:r>
              <w:rPr>
                <w:rFonts w:hint="eastAsia"/>
                <w:lang w:val="zh-CN"/>
              </w:rPr>
              <w:t xml:space="preserve">(</w:t>
            </w:r>
            <w:r>
              <w:rPr>
                <w:rFonts w:hint="eastAsia"/>
                <w:lang w:val="zh-CN"/>
              </w:rPr>
              <w:t xml:space="preserve">金属件、塑料件</w:t>
            </w:r>
            <w:r>
              <w:rPr>
                <w:rFonts w:hint="eastAsia"/>
                <w:lang w:val="zh-CN"/>
              </w:rPr>
              <w:t xml:space="preserve">)</w:t>
            </w:r>
            <w:r>
              <w:rPr>
                <w:rFonts w:hint="eastAsia"/>
                <w:lang w:val="zh-CN"/>
              </w:rPr>
              <w:t xml:space="preserve">符合要求满足</w:t>
            </w:r>
            <w:r>
              <w:rPr>
                <w:rFonts w:hint="eastAsia"/>
                <w:lang w:val="zh-CN"/>
              </w:rPr>
              <w:t xml:space="preserve"> GB/T3325-2024 </w:t>
            </w:r>
            <w:r>
              <w:rPr>
                <w:rFonts w:hint="eastAsia"/>
                <w:lang w:val="zh-CN"/>
              </w:rPr>
              <w:t xml:space="preserve">标准；通用结构安全（基本结构安全、剪切和挤压点）符合要求满足</w:t>
            </w:r>
            <w:r>
              <w:rPr>
                <w:rFonts w:hint="eastAsia"/>
                <w:lang w:val="zh-CN"/>
              </w:rPr>
              <w:t xml:space="preserve">GB 28008-2024</w:t>
            </w:r>
            <w:r>
              <w:rPr>
                <w:rFonts w:hint="eastAsia"/>
                <w:lang w:val="zh-CN"/>
              </w:rPr>
              <w:t xml:space="preserve">标准；外观要求（金属件的管材、焊接件、喷涂层及塑料件）符合要求；安全要求（所有零部件应无破损；与人体接触的部位、存放物品的部位不应有毛刺、刃角、锐棱、透钉及其他尖锐物；升降、调节机构应设有锁定装置或限位装置该装置应灵活、可靠、安全；相对运动的机械装置部件与人体接触部位的间隙应≤</w:t>
            </w:r>
            <w:r>
              <w:rPr>
                <w:rFonts w:hint="eastAsia"/>
                <w:lang w:val="zh-CN"/>
              </w:rPr>
              <w:t xml:space="preserve">5mm </w:t>
            </w:r>
            <w:r>
              <w:rPr>
                <w:rFonts w:hint="eastAsia"/>
                <w:lang w:val="zh-CN"/>
              </w:rPr>
              <w:t xml:space="preserve">或≥</w:t>
            </w:r>
            <w:r>
              <w:rPr>
                <w:rFonts w:hint="eastAsia"/>
                <w:lang w:val="zh-CN"/>
              </w:rPr>
              <w:t xml:space="preserve">25mm</w:t>
            </w:r>
            <w:r>
              <w:rPr>
                <w:rFonts w:hint="eastAsia"/>
                <w:lang w:val="zh-CN"/>
              </w:rPr>
              <w:t xml:space="preserve">；与人体接触的座面、椅背和扶手等边缘倒圆角的半径至少应为</w:t>
            </w:r>
            <w:r>
              <w:rPr>
                <w:rFonts w:hint="eastAsia"/>
                <w:lang w:val="zh-CN"/>
              </w:rPr>
              <w:t xml:space="preserve"> 2mm</w:t>
            </w:r>
            <w:r>
              <w:rPr>
                <w:rFonts w:hint="eastAsia"/>
                <w:lang w:val="zh-CN"/>
              </w:rPr>
              <w:t xml:space="preserve">；）符合要求；课桌力学性能要求（桌面垂直冲击、桌腿跌落、桌面水平静载荷）符合要求，满足</w:t>
            </w:r>
            <w:r>
              <w:rPr>
                <w:rFonts w:hint="eastAsia"/>
                <w:lang w:val="zh-CN"/>
              </w:rPr>
              <w:t xml:space="preserve">QB/T 4071-2021</w:t>
            </w:r>
            <w:r>
              <w:rPr>
                <w:rFonts w:hint="eastAsia"/>
                <w:lang w:val="zh-CN"/>
              </w:rPr>
              <w:t xml:space="preserve">、</w:t>
            </w:r>
            <w:r>
              <w:rPr>
                <w:rFonts w:hint="eastAsia"/>
                <w:lang w:val="zh-CN"/>
              </w:rPr>
              <w:t xml:space="preserve">GB/T 3976-2014</w:t>
            </w:r>
            <w:r>
              <w:rPr>
                <w:rFonts w:hint="eastAsia"/>
                <w:lang w:val="zh-CN"/>
              </w:rPr>
              <w:t xml:space="preserve">标准。</w:t>
            </w:r>
            <w:r>
              <w:rPr>
                <w:rFonts w:hint="eastAsia"/>
                <w:b/>
                <w:lang w:val="zh-CN"/>
              </w:rPr>
              <w:t xml:space="preserve">(</w:t>
            </w:r>
            <w:r>
              <w:rPr>
                <w:rFonts w:hint="eastAsia"/>
                <w:b/>
                <w:lang w:val="zh-CN"/>
              </w:rPr>
              <w:t xml:space="preserve">提供证明材料</w:t>
            </w:r>
            <w:r>
              <w:rPr>
                <w:rFonts w:hint="eastAsia"/>
                <w:b/>
                <w:lang w:val="zh-CN"/>
              </w:rPr>
              <w:t xml:space="preserve">1)</w:t>
            </w:r>
            <w:r/>
          </w:p>
          <w:p>
            <w:pPr>
              <w:rPr>
                <w:b/>
                <w:lang w:val="zh-CN"/>
              </w:rPr>
            </w:pPr>
            <w:r>
              <w:rPr>
                <w:b/>
                <w:lang w:val="zh-CN"/>
              </w:rPr>
            </w:r>
            <w:r/>
          </w:p>
          <w:p>
            <w:pPr>
              <w:rPr>
                <w:rFonts w:hint="eastAsia"/>
                <w:lang w:val="zh-CN"/>
              </w:rPr>
            </w:pPr>
            <w:r>
              <w:rPr>
                <w:rFonts w:hint="eastAsia"/>
                <w:lang w:val="zh-CN"/>
              </w:rPr>
              <w:t xml:space="preserve">2</w:t>
            </w:r>
            <w:r>
              <w:rPr>
                <w:rFonts w:hint="eastAsia"/>
                <w:lang w:val="zh-CN"/>
              </w:rPr>
              <w:t xml:space="preserve">、有害物质限量：铅≤</w:t>
            </w:r>
            <w:r>
              <w:rPr>
                <w:rFonts w:hint="eastAsia"/>
                <w:lang w:val="zh-CN"/>
              </w:rPr>
              <w:t xml:space="preserve">90mg/kg</w:t>
            </w:r>
            <w:r>
              <w:rPr>
                <w:rFonts w:hint="eastAsia"/>
                <w:lang w:val="zh-CN"/>
              </w:rPr>
              <w:t xml:space="preserve">、镉≤</w:t>
            </w:r>
            <w:r>
              <w:rPr>
                <w:rFonts w:hint="eastAsia"/>
                <w:lang w:val="zh-CN"/>
              </w:rPr>
              <w:t xml:space="preserve">75mg/kg</w:t>
            </w:r>
            <w:r>
              <w:rPr>
                <w:rFonts w:hint="eastAsia"/>
                <w:lang w:val="zh-CN"/>
              </w:rPr>
              <w:t xml:space="preserve">、铬≤</w:t>
            </w:r>
            <w:r>
              <w:rPr>
                <w:rFonts w:hint="eastAsia"/>
                <w:lang w:val="zh-CN"/>
              </w:rPr>
              <w:t xml:space="preserve">60mg/kg</w:t>
            </w:r>
            <w:r>
              <w:rPr>
                <w:rFonts w:hint="eastAsia"/>
                <w:lang w:val="zh-CN"/>
              </w:rPr>
              <w:t xml:space="preserve">、汞≤</w:t>
            </w:r>
            <w:r>
              <w:rPr>
                <w:rFonts w:hint="eastAsia"/>
                <w:lang w:val="zh-CN"/>
              </w:rPr>
              <w:t xml:space="preserve">60mg/kg</w:t>
            </w:r>
            <w:r>
              <w:rPr>
                <w:rFonts w:hint="eastAsia"/>
                <w:lang w:val="zh-CN"/>
              </w:rPr>
              <w:t xml:space="preserve">、锑≤</w:t>
            </w:r>
            <w:r>
              <w:rPr>
                <w:rFonts w:hint="eastAsia"/>
                <w:lang w:val="zh-CN"/>
              </w:rPr>
              <w:t xml:space="preserve">60mg/kg</w:t>
            </w:r>
            <w:r>
              <w:rPr>
                <w:rFonts w:hint="eastAsia"/>
                <w:lang w:val="zh-CN"/>
              </w:rPr>
              <w:t xml:space="preserve">、钡≤</w:t>
            </w:r>
            <w:r>
              <w:rPr>
                <w:rFonts w:hint="eastAsia"/>
                <w:lang w:val="zh-CN"/>
              </w:rPr>
              <w:t xml:space="preserve">1000mg/kg</w:t>
            </w:r>
            <w:r>
              <w:rPr>
                <w:rFonts w:hint="eastAsia"/>
                <w:lang w:val="zh-CN"/>
              </w:rPr>
              <w:t xml:space="preserve">、硒≤</w:t>
            </w:r>
            <w:r>
              <w:rPr>
                <w:rFonts w:hint="eastAsia"/>
                <w:lang w:val="zh-CN"/>
              </w:rPr>
              <w:t xml:space="preserve">500mg/kg</w:t>
            </w:r>
            <w:r>
              <w:rPr>
                <w:rFonts w:hint="eastAsia"/>
                <w:lang w:val="zh-CN"/>
              </w:rPr>
              <w:t xml:space="preserve">、砷≤</w:t>
            </w:r>
            <w:r>
              <w:rPr>
                <w:rFonts w:hint="eastAsia"/>
                <w:lang w:val="zh-CN"/>
              </w:rPr>
              <w:t xml:space="preserve">25mg/kg</w:t>
            </w:r>
            <w:r>
              <w:rPr>
                <w:rFonts w:hint="eastAsia"/>
                <w:lang w:val="zh-CN"/>
              </w:rPr>
              <w:t xml:space="preserve">符合要求满足</w:t>
            </w:r>
            <w:r>
              <w:rPr>
                <w:rFonts w:hint="eastAsia"/>
                <w:lang w:val="zh-CN"/>
              </w:rPr>
              <w:t xml:space="preserve">GB18584-2024</w:t>
            </w:r>
            <w:r>
              <w:rPr>
                <w:rFonts w:hint="eastAsia"/>
                <w:lang w:val="zh-CN"/>
              </w:rPr>
              <w:t xml:space="preserve">标准</w:t>
            </w:r>
            <w:r>
              <w:rPr>
                <w:rFonts w:hint="eastAsia"/>
                <w:b/>
                <w:lang w:val="zh-CN"/>
              </w:rPr>
              <w:t xml:space="preserve">(</w:t>
            </w:r>
            <w:r>
              <w:rPr>
                <w:rFonts w:hint="eastAsia"/>
                <w:b/>
                <w:lang w:val="zh-CN"/>
              </w:rPr>
              <w:t xml:space="preserve">提供证明材料</w:t>
            </w:r>
            <w:r>
              <w:rPr>
                <w:rFonts w:hint="eastAsia"/>
                <w:b/>
                <w:lang w:val="zh-CN"/>
              </w:rPr>
              <w:t xml:space="preserve">2)</w:t>
            </w:r>
            <w:r>
              <w:rPr>
                <w:rFonts w:hint="eastAsia"/>
                <w:lang w:val="zh-CN"/>
              </w:rPr>
              <w:t xml:space="preserve">；</w:t>
            </w:r>
            <w:r/>
          </w:p>
          <w:p>
            <w:pPr>
              <w:rPr>
                <w:lang w:val="zh-CN"/>
              </w:rPr>
            </w:pPr>
            <w:r>
              <w:rPr>
                <w:lang w:val="zh-CN"/>
              </w:rPr>
            </w:r>
            <w:r/>
          </w:p>
          <w:p>
            <w:r>
              <w:rPr>
                <w:rFonts w:hint="eastAsia"/>
                <w:lang w:val="zh-CN"/>
              </w:rPr>
              <w:t xml:space="preserve">3</w:t>
            </w:r>
            <w:r>
              <w:rPr>
                <w:rFonts w:hint="eastAsia"/>
                <w:lang w:val="zh-CN"/>
              </w:rPr>
              <w:t xml:space="preserve">、理化性能（塑料件耐冷热循环及硬度、涂层的硬度、冲击强度、耐腐蚀</w:t>
            </w:r>
            <w:r>
              <w:rPr>
                <w:rFonts w:hint="eastAsia"/>
                <w:lang w:val="zh-CN"/>
              </w:rPr>
              <w:t xml:space="preserve">100h</w:t>
            </w:r>
            <w:r>
              <w:rPr>
                <w:rFonts w:hint="eastAsia"/>
                <w:lang w:val="zh-CN"/>
              </w:rPr>
              <w:t xml:space="preserve">、附着力）符合要求满足</w:t>
            </w:r>
            <w:r>
              <w:rPr>
                <w:rFonts w:hint="eastAsia"/>
                <w:lang w:val="zh-CN"/>
              </w:rPr>
              <w:t xml:space="preserve">GB/T 32487</w:t>
            </w:r>
            <w:r>
              <w:rPr>
                <w:rFonts w:hint="eastAsia"/>
                <w:lang w:val="zh-CN"/>
              </w:rPr>
              <w:t xml:space="preserve">—</w:t>
            </w:r>
            <w:r>
              <w:rPr>
                <w:rFonts w:hint="eastAsia"/>
                <w:lang w:val="zh-CN"/>
              </w:rPr>
              <w:t xml:space="preserve">2016</w:t>
            </w:r>
            <w:r>
              <w:rPr>
                <w:rFonts w:hint="eastAsia"/>
                <w:lang w:val="zh-CN"/>
              </w:rPr>
              <w:t xml:space="preserve">标准；涂层厚度、抗盐雾符合要求满足</w:t>
            </w:r>
            <w:r>
              <w:rPr>
                <w:rFonts w:hint="eastAsia"/>
                <w:lang w:val="zh-CN"/>
              </w:rPr>
              <w:t xml:space="preserve">QB/T 4767</w:t>
            </w:r>
            <w:r>
              <w:rPr>
                <w:rFonts w:hint="eastAsia"/>
                <w:lang w:val="zh-CN"/>
              </w:rPr>
              <w:t xml:space="preserve">—</w:t>
            </w:r>
            <w:r>
              <w:rPr>
                <w:rFonts w:hint="eastAsia"/>
                <w:lang w:val="zh-CN"/>
              </w:rPr>
              <w:t xml:space="preserve">2014</w:t>
            </w:r>
            <w:r>
              <w:rPr>
                <w:rFonts w:hint="eastAsia"/>
                <w:lang w:val="zh-CN"/>
              </w:rPr>
              <w:t xml:space="preserve">标准</w:t>
            </w:r>
            <w:r>
              <w:rPr>
                <w:rFonts w:hint="eastAsia"/>
                <w:b/>
                <w:lang w:val="zh-CN"/>
              </w:rPr>
              <w:t xml:space="preserve">(</w:t>
            </w:r>
            <w:r>
              <w:rPr>
                <w:rFonts w:hint="eastAsia"/>
                <w:b/>
                <w:lang w:val="zh-CN"/>
              </w:rPr>
              <w:t xml:space="preserve">提供证明材料</w:t>
            </w:r>
            <w:r>
              <w:rPr>
                <w:rFonts w:hint="eastAsia"/>
                <w:b/>
                <w:lang w:val="zh-CN"/>
              </w:rPr>
              <w:t xml:space="preserve">3)</w:t>
            </w:r>
            <w:r>
              <w:rPr>
                <w:rFonts w:hint="eastAsia"/>
                <w:lang w:val="zh-CN"/>
              </w:rPr>
              <w:t xml:space="preserve">；</w:t>
            </w:r>
            <w:r/>
          </w:p>
          <w:p>
            <w:r/>
            <w:r/>
          </w:p>
        </w:tc>
        <w:tc>
          <w:tcPr>
            <w:tcW w:w="992" w:type="dxa"/>
            <w:textDirection w:val="lrTb"/>
            <w:noWrap w:val="false"/>
          </w:tcPr>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hint="eastAsia" w:ascii="宋体" w:hAnsi="宋体" w:cs="宋体"/>
                <w:lang w:bidi="zh-CN"/>
              </w:rPr>
              <w:t xml:space="preserve">工业</w:t>
            </w:r>
            <w:r/>
          </w:p>
        </w:tc>
        <w:tc>
          <w:tcPr>
            <w:tcW w:w="1134" w:type="dxa"/>
            <w:textDirection w:val="lrTb"/>
            <w:noWrap w:val="false"/>
          </w:tcPr>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b/>
                <w:lang w:bidi="zh-CN"/>
              </w:rPr>
            </w:pPr>
            <w:r>
              <w:rPr>
                <w:rFonts w:hint="eastAsia" w:ascii="宋体" w:hAnsi="宋体" w:cs="宋体"/>
                <w:b/>
                <w:lang w:bidi="zh-CN"/>
              </w:rPr>
              <w:t xml:space="preserve">提供</w:t>
            </w:r>
            <w:r>
              <w:rPr>
                <w:rFonts w:hint="eastAsia" w:ascii="宋体" w:hAnsi="宋体" w:cs="宋体"/>
                <w:b/>
                <w:lang w:bidi="zh-CN"/>
              </w:rPr>
              <w:t xml:space="preserve">3</w:t>
            </w:r>
            <w:r>
              <w:rPr>
                <w:rFonts w:hint="eastAsia" w:ascii="宋体" w:hAnsi="宋体" w:cs="宋体"/>
                <w:b/>
                <w:lang w:bidi="zh-CN"/>
              </w:rPr>
              <w:t xml:space="preserve">项证明材料</w:t>
            </w:r>
            <w:r/>
          </w:p>
        </w:tc>
      </w:tr>
      <w:tr>
        <w:trPr>
          <w:trHeight w:val="5093"/>
        </w:trPr>
        <w:tc>
          <w:tcPr>
            <w:tcW w:w="425"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851" w:type="dxa"/>
            <w:vAlign w:val="center"/>
            <w:textDirection w:val="lrTb"/>
            <w:noWrap w:val="false"/>
          </w:tcPr>
          <w:p>
            <w:pPr>
              <w:jc w:val="center"/>
              <w:widowControl/>
              <w:rPr>
                <w:rFonts w:ascii="宋体" w:hAnsi="宋体" w:cs="宋体"/>
              </w:rPr>
            </w:pPr>
            <w:r>
              <w:rPr>
                <w:rFonts w:hint="eastAsia" w:ascii="宋体" w:hAnsi="宋体" w:cs="宋体"/>
              </w:rPr>
              <w:t xml:space="preserve">小学午休座椅</w:t>
            </w:r>
            <w:r/>
          </w:p>
        </w:tc>
        <w:tc>
          <w:tcPr>
            <w:tcW w:w="1275" w:type="dxa"/>
            <w:vAlign w:val="center"/>
            <w:textDirection w:val="lrTb"/>
            <w:noWrap w:val="false"/>
          </w:tcPr>
          <w:p>
            <w:pPr>
              <w:jc w:val="center"/>
              <w:widowControl/>
              <w:rPr>
                <w:rFonts w:ascii="宋体" w:hAnsi="宋体" w:cs="宋体"/>
              </w:rPr>
            </w:pPr>
            <w:r>
              <w:rPr>
                <w:rFonts w:hint="eastAsia" w:ascii="宋体" w:hAnsi="宋体" w:cs="宋体"/>
              </w:rPr>
              <w:t xml:space="preserve">规格：419mm×459mm×380mm-460mm（±5mm，高度可升降调节）</w:t>
            </w:r>
            <w:r/>
          </w:p>
        </w:tc>
        <w:tc>
          <w:tcPr>
            <w:tcW w:w="2127" w:type="dxa"/>
            <w:vAlign w:val="center"/>
            <w:textDirection w:val="lrTb"/>
            <w:noWrap w:val="false"/>
          </w:tcPr>
          <w:p>
            <w:pPr>
              <w:jc w:val="center"/>
              <w:widowControl/>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1162050" cy="990600"/>
                      <wp:effectExtent l="19050" t="0" r="0" b="0"/>
                      <wp:docPr id="4" name="图片 2" descr="5ff8cd368cbfbffdcaa38e347c863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5ff8cd368cbfbffdcaa38e347c8633c"/>
                              <pic:cNvPicPr>
                                <a:picLocks noChangeAspect="1"/>
                              </pic:cNvPicPr>
                              <pic:nvPr/>
                            </pic:nvPicPr>
                            <pic:blipFill>
                              <a:blip r:embed="rId20"/>
                              <a:stretch/>
                            </pic:blipFill>
                            <pic:spPr bwMode="auto">
                              <a:xfrm>
                                <a:off x="0" y="0"/>
                                <a:ext cx="1162050" cy="9906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1.5pt;height:78.0pt;mso-wrap-distance-left:0.0pt;mso-wrap-distance-top:0.0pt;mso-wrap-distance-right:0.0pt;mso-wrap-distance-bottom:0.0pt;" stroked="f" strokeweight="0.75pt">
                      <v:path textboxrect="0,0,0,0"/>
                      <v:imagedata r:id="rId20" o:title=""/>
                    </v:shape>
                  </w:pict>
                </mc:Fallback>
              </mc:AlternateContent>
            </w:r>
            <w:r/>
          </w:p>
        </w:tc>
        <w:tc>
          <w:tcPr>
            <w:tcW w:w="808" w:type="dxa"/>
            <w:vAlign w:val="center"/>
            <w:textDirection w:val="lrTb"/>
            <w:noWrap w:val="false"/>
          </w:tcPr>
          <w:p>
            <w:pPr>
              <w:jc w:val="center"/>
              <w:widowControl/>
              <w:rPr>
                <w:rFonts w:ascii="宋体" w:hAnsi="宋体" w:cs="宋体"/>
              </w:rPr>
            </w:pPr>
            <w:r>
              <w:rPr>
                <w:rFonts w:hint="eastAsia" w:ascii="宋体" w:hAnsi="宋体" w:cs="宋体"/>
              </w:rPr>
              <w:t xml:space="preserve">1279</w:t>
            </w:r>
            <w:r/>
          </w:p>
        </w:tc>
        <w:tc>
          <w:tcPr>
            <w:tcW w:w="567" w:type="dxa"/>
            <w:vAlign w:val="center"/>
            <w:textDirection w:val="lrTb"/>
            <w:noWrap w:val="false"/>
          </w:tcPr>
          <w:p>
            <w:pPr>
              <w:jc w:val="center"/>
              <w:widowControl/>
              <w:rPr>
                <w:rFonts w:ascii="宋体" w:hAnsi="宋体" w:cs="宋体"/>
              </w:rPr>
            </w:pPr>
            <w:r>
              <w:rPr>
                <w:rFonts w:hint="eastAsia" w:ascii="宋体" w:hAnsi="宋体" w:cs="宋体"/>
              </w:rPr>
              <w:t xml:space="preserve">张</w:t>
            </w:r>
            <w:r/>
          </w:p>
        </w:tc>
        <w:tc>
          <w:tcPr>
            <w:tcW w:w="5245" w:type="dxa"/>
            <w:vAlign w:val="center"/>
            <w:textDirection w:val="lrTb"/>
            <w:noWrap w:val="false"/>
          </w:tcPr>
          <w:p>
            <w:pPr>
              <w:numPr>
                <w:ilvl w:val="0"/>
                <w:numId w:val="8"/>
              </w:numPr>
              <w:rPr>
                <w:b/>
                <w:bCs/>
              </w:rPr>
            </w:pPr>
            <w:r>
              <w:rPr>
                <w:rFonts w:hint="eastAsia"/>
                <w:b/>
                <w:bCs/>
              </w:rPr>
              <w:t xml:space="preserve">座椅规格：</w:t>
            </w:r>
            <w:r>
              <w:rPr>
                <w:rFonts w:hint="eastAsia"/>
                <w:b/>
                <w:bCs/>
              </w:rPr>
              <w:br/>
            </w:r>
            <w:r>
              <w:rPr>
                <w:rFonts w:hint="eastAsia"/>
              </w:rPr>
              <w:t xml:space="preserve">背板规格：高</w:t>
            </w:r>
            <w:r>
              <w:rPr>
                <w:rFonts w:hint="eastAsia"/>
              </w:rPr>
              <w:t xml:space="preserve">340mm*</w:t>
            </w:r>
            <w:r>
              <w:rPr>
                <w:rFonts w:hint="eastAsia"/>
              </w:rPr>
              <w:t xml:space="preserve">宽</w:t>
            </w:r>
            <w:r>
              <w:rPr>
                <w:rFonts w:hint="eastAsia"/>
              </w:rPr>
              <w:t xml:space="preserve">460mm</w:t>
            </w:r>
            <w:r>
              <w:rPr>
                <w:rFonts w:hint="eastAsia"/>
              </w:rPr>
              <w:t xml:space="preserve">（±</w:t>
            </w:r>
            <w:r>
              <w:rPr>
                <w:rFonts w:hint="eastAsia"/>
              </w:rPr>
              <w:t xml:space="preserve">5mm</w:t>
            </w:r>
            <w:r>
              <w:rPr>
                <w:rFonts w:hint="eastAsia"/>
              </w:rPr>
              <w:t xml:space="preserve">）。座板规格：深</w:t>
            </w:r>
            <w:r>
              <w:rPr>
                <w:rFonts w:hint="eastAsia"/>
              </w:rPr>
              <w:t xml:space="preserve">390mm*</w:t>
            </w:r>
            <w:r>
              <w:rPr>
                <w:rFonts w:hint="eastAsia"/>
              </w:rPr>
              <w:t xml:space="preserve">宽</w:t>
            </w:r>
            <w:r>
              <w:rPr>
                <w:rFonts w:hint="eastAsia"/>
              </w:rPr>
              <w:t xml:space="preserve">450mm</w:t>
            </w:r>
            <w:r>
              <w:rPr>
                <w:rFonts w:hint="eastAsia"/>
              </w:rPr>
              <w:t xml:space="preserve">（±</w:t>
            </w:r>
            <w:r>
              <w:rPr>
                <w:rFonts w:hint="eastAsia"/>
              </w:rPr>
              <w:t xml:space="preserve">5mm</w:t>
            </w:r>
            <w:r>
              <w:rPr>
                <w:rFonts w:hint="eastAsia"/>
              </w:rPr>
              <w:t xml:space="preserve">）</w:t>
            </w:r>
            <w:r>
              <w:rPr>
                <w:rFonts w:hint="eastAsia"/>
                <w:lang w:val="zh-CN"/>
              </w:rPr>
              <w:t xml:space="preserve">；</w:t>
            </w:r>
            <w:r>
              <w:rPr>
                <w:rFonts w:hint="eastAsia"/>
              </w:rPr>
              <w:t xml:space="preserve">背板、坐</w:t>
            </w:r>
            <w:r>
              <w:rPr>
                <w:rFonts w:hint="eastAsia"/>
                <w:lang w:val="zh-CN"/>
              </w:rPr>
              <w:t xml:space="preserve">板采用环保</w:t>
            </w:r>
            <w:r>
              <w:rPr>
                <w:rFonts w:hint="eastAsia"/>
                <w:lang w:val="zh-CN"/>
              </w:rPr>
              <w:t xml:space="preserve">PP</w:t>
            </w:r>
            <w:r>
              <w:rPr>
                <w:rFonts w:hint="eastAsia"/>
                <w:lang w:val="zh-CN"/>
              </w:rPr>
              <w:t xml:space="preserve">一次原料，高温熔解后一次注塑成形，表面</w:t>
            </w:r>
            <w:r>
              <w:rPr>
                <w:rFonts w:hint="eastAsia"/>
              </w:rPr>
              <w:t xml:space="preserve">做</w:t>
            </w:r>
            <w:r>
              <w:rPr>
                <w:rFonts w:hint="eastAsia"/>
                <w:lang w:val="zh-CN"/>
              </w:rPr>
              <w:t xml:space="preserve">防滑晒纹处理，</w:t>
            </w:r>
            <w:r>
              <w:rPr>
                <w:rFonts w:hint="eastAsia"/>
              </w:rPr>
              <w:t xml:space="preserve">有</w:t>
            </w:r>
            <w:r>
              <w:rPr>
                <w:rFonts w:hint="eastAsia"/>
                <w:lang w:val="zh-CN"/>
              </w:rPr>
              <w:t xml:space="preserve">半凹半通多孔</w:t>
            </w:r>
            <w:r>
              <w:rPr>
                <w:rFonts w:hint="eastAsia"/>
              </w:rPr>
              <w:t xml:space="preserve">透气</w:t>
            </w:r>
            <w:r>
              <w:rPr>
                <w:rFonts w:hint="eastAsia"/>
                <w:lang w:val="zh-CN"/>
              </w:rPr>
              <w:t xml:space="preserve">设计；边缘</w:t>
            </w:r>
            <w:r>
              <w:rPr>
                <w:rFonts w:hint="eastAsia"/>
              </w:rPr>
              <w:t xml:space="preserve">有自然</w:t>
            </w:r>
            <w:r>
              <w:rPr>
                <w:rFonts w:hint="eastAsia"/>
                <w:lang w:val="zh-CN"/>
              </w:rPr>
              <w:t xml:space="preserve">圆</w:t>
            </w:r>
            <w:r>
              <w:rPr>
                <w:rFonts w:hint="eastAsia"/>
              </w:rPr>
              <w:t xml:space="preserve">弧</w:t>
            </w:r>
            <w:r>
              <w:rPr>
                <w:rFonts w:hint="eastAsia"/>
                <w:lang w:val="zh-CN"/>
              </w:rPr>
              <w:t xml:space="preserve">设计，内部</w:t>
            </w:r>
            <w:r>
              <w:rPr>
                <w:rFonts w:hint="eastAsia"/>
              </w:rPr>
              <w:t xml:space="preserve">设有</w:t>
            </w:r>
            <w:r>
              <w:rPr>
                <w:rFonts w:hint="eastAsia"/>
                <w:lang w:val="zh-CN"/>
              </w:rPr>
              <w:t xml:space="preserve">加强筋结构；</w:t>
            </w:r>
            <w:r/>
          </w:p>
          <w:p>
            <w:pPr>
              <w:numPr>
                <w:ilvl w:val="0"/>
                <w:numId w:val="8"/>
              </w:numPr>
            </w:pPr>
            <w:r>
              <w:rPr>
                <w:rFonts w:hint="eastAsia"/>
                <w:b/>
                <w:bCs/>
              </w:rPr>
              <w:t xml:space="preserve">腰</w:t>
            </w:r>
            <w:r>
              <w:rPr>
                <w:rFonts w:hint="eastAsia"/>
                <w:b/>
              </w:rPr>
              <w:t xml:space="preserve">托</w:t>
            </w:r>
            <w:r>
              <w:rPr>
                <w:rFonts w:hint="eastAsia"/>
                <w:b/>
                <w:bCs/>
              </w:rPr>
              <w:t xml:space="preserve">：</w:t>
            </w:r>
            <w:r>
              <w:rPr>
                <w:rFonts w:hint="eastAsia"/>
              </w:rPr>
              <w:br/>
            </w:r>
            <w:r>
              <w:rPr>
                <w:rFonts w:hint="eastAsia"/>
              </w:rPr>
              <w:t xml:space="preserve">靠背下方设有腰托，带有弹簧支撑，</w:t>
            </w:r>
            <w:r>
              <w:rPr>
                <w:rFonts w:hint="eastAsia"/>
                <w:lang w:val="zh-CN"/>
              </w:rPr>
              <w:t xml:space="preserve">弹性伸缩范围</w:t>
            </w:r>
            <w:r>
              <w:rPr>
                <w:rFonts w:hint="eastAsia"/>
                <w:lang w:val="zh-CN"/>
              </w:rPr>
              <w:t xml:space="preserve">20mm</w:t>
            </w:r>
            <w:r>
              <w:rPr>
                <w:rFonts w:hint="eastAsia"/>
                <w:lang w:val="zh-CN"/>
              </w:rPr>
              <w:t xml:space="preserve">±</w:t>
            </w:r>
            <w:r>
              <w:rPr>
                <w:rFonts w:hint="eastAsia"/>
                <w:lang w:val="zh-CN"/>
              </w:rPr>
              <w:t xml:space="preserve">5mm</w:t>
            </w:r>
            <w:r>
              <w:rPr>
                <w:rFonts w:hint="eastAsia"/>
                <w:lang w:val="zh-CN"/>
              </w:rPr>
              <w:t xml:space="preserve">，独立弹性腰</w:t>
            </w:r>
            <w:r>
              <w:rPr>
                <w:rFonts w:hint="eastAsia"/>
                <w:lang w:val="zh-CN"/>
              </w:rPr>
              <w:t xml:space="preserve">托也可上下翻转，翻转角度</w:t>
            </w:r>
            <w:r>
              <w:rPr>
                <w:rFonts w:hint="eastAsia"/>
              </w:rPr>
              <w:t xml:space="preserve">≥</w:t>
            </w:r>
            <w:r>
              <w:rPr>
                <w:rFonts w:hint="eastAsia"/>
              </w:rPr>
              <w:t xml:space="preserve">30</w:t>
            </w:r>
            <w:r>
              <w:rPr>
                <w:rFonts w:hint="eastAsia"/>
              </w:rPr>
              <w:t xml:space="preserve">度；</w:t>
            </w:r>
            <w:r/>
          </w:p>
          <w:p>
            <w:r>
              <w:rPr>
                <w:rFonts w:hint="eastAsia"/>
                <w:lang w:val="zh-CN"/>
              </w:rPr>
              <w:t xml:space="preserve">表面</w:t>
            </w:r>
            <w:r>
              <w:rPr>
                <w:rFonts w:hint="eastAsia"/>
              </w:rPr>
              <w:t xml:space="preserve">做</w:t>
            </w:r>
            <w:r>
              <w:rPr>
                <w:rFonts w:hint="eastAsia"/>
                <w:lang w:val="zh-CN"/>
              </w:rPr>
              <w:t xml:space="preserve">防滑晒纹处理，</w:t>
            </w:r>
            <w:r>
              <w:rPr>
                <w:rFonts w:hint="eastAsia"/>
              </w:rPr>
              <w:t xml:space="preserve">整体采用弧形设计；结构分为上下两部分，具有可拆卸或可调节的功能，边缘处设计平滑；</w:t>
            </w:r>
            <w:r/>
          </w:p>
          <w:p>
            <w:r>
              <w:rPr>
                <w:rFonts w:hint="eastAsia"/>
                <w:b/>
                <w:bCs/>
              </w:rPr>
              <w:t xml:space="preserve">3</w:t>
            </w:r>
            <w:r>
              <w:rPr>
                <w:rFonts w:hint="eastAsia"/>
                <w:b/>
                <w:bCs/>
              </w:rPr>
              <w:t xml:space="preserve">、护手托：</w:t>
            </w:r>
            <w:r>
              <w:rPr>
                <w:rFonts w:hint="eastAsia"/>
                <w:b/>
                <w:bCs/>
              </w:rPr>
              <w:br/>
            </w:r>
            <w:r>
              <w:rPr>
                <w:rFonts w:hint="eastAsia"/>
              </w:rPr>
              <w:t xml:space="preserve">靠背下方两侧各设有一个护手托</w:t>
            </w:r>
            <w:r>
              <w:rPr>
                <w:rFonts w:hint="eastAsia"/>
              </w:rPr>
              <w:t xml:space="preserve">,</w:t>
            </w:r>
            <w:r>
              <w:rPr>
                <w:rFonts w:hint="eastAsia"/>
              </w:rPr>
              <w:t xml:space="preserve">可前后旋转自由调整角度；</w:t>
            </w:r>
            <w:r/>
          </w:p>
          <w:p>
            <w:pPr>
              <w:jc w:val="left"/>
            </w:pPr>
            <w:r>
              <w:rPr>
                <w:rFonts w:hint="eastAsia"/>
                <w:b/>
                <w:bCs/>
                <w:lang w:val="zh-CN"/>
              </w:rPr>
              <w:t xml:space="preserve">4</w:t>
            </w:r>
            <w:r>
              <w:rPr>
                <w:rFonts w:hint="eastAsia"/>
                <w:b/>
                <w:bCs/>
                <w:lang w:val="zh-CN"/>
              </w:rPr>
              <w:t xml:space="preserve">、脚架立柱：</w:t>
            </w:r>
            <w:r>
              <w:rPr>
                <w:rFonts w:hint="eastAsia"/>
                <w:lang w:val="zh-CN"/>
              </w:rPr>
              <w:br/>
            </w:r>
            <w:r>
              <w:rPr>
                <w:rFonts w:hint="eastAsia"/>
              </w:rPr>
              <w:t xml:space="preserve">采用冷轧钢管上下套管结构，上架规格不低于长</w:t>
            </w:r>
            <w:r>
              <w:rPr>
                <w:rFonts w:hint="eastAsia"/>
              </w:rPr>
              <w:t xml:space="preserve">50mm*</w:t>
            </w:r>
            <w:r>
              <w:rPr>
                <w:rFonts w:hint="eastAsia"/>
              </w:rPr>
              <w:t xml:space="preserve">宽</w:t>
            </w:r>
            <w:r>
              <w:rPr>
                <w:rFonts w:hint="eastAsia"/>
              </w:rPr>
              <w:t xml:space="preserve">25mm</w:t>
            </w:r>
            <w:r>
              <w:rPr>
                <w:rFonts w:hint="eastAsia"/>
              </w:rPr>
              <w:t xml:space="preserve">（±</w:t>
            </w:r>
            <w:r>
              <w:rPr>
                <w:rFonts w:hint="eastAsia"/>
              </w:rPr>
              <w:t xml:space="preserve">5mm</w:t>
            </w:r>
            <w:r>
              <w:rPr>
                <w:rFonts w:hint="eastAsia"/>
              </w:rPr>
              <w:t xml:space="preserve">）椭圆管：下架规格不低于长</w:t>
            </w:r>
            <w:r>
              <w:rPr>
                <w:rFonts w:hint="eastAsia"/>
              </w:rPr>
              <w:t xml:space="preserve">60mm*</w:t>
            </w:r>
            <w:r>
              <w:rPr>
                <w:rFonts w:hint="eastAsia"/>
              </w:rPr>
              <w:t xml:space="preserve">宽</w:t>
            </w:r>
            <w:r>
              <w:rPr>
                <w:rFonts w:hint="eastAsia"/>
              </w:rPr>
              <w:t xml:space="preserve">30mm</w:t>
            </w:r>
            <w:r>
              <w:rPr>
                <w:rFonts w:hint="eastAsia"/>
              </w:rPr>
              <w:t xml:space="preserve">（±</w:t>
            </w:r>
            <w:r>
              <w:rPr>
                <w:rFonts w:hint="eastAsia"/>
              </w:rPr>
              <w:t xml:space="preserve">5mm</w:t>
            </w:r>
            <w:r>
              <w:rPr>
                <w:rFonts w:hint="eastAsia"/>
              </w:rPr>
              <w:t xml:space="preserve">）椭圆钢管，管材厚度不低于</w:t>
            </w:r>
            <w:r>
              <w:rPr>
                <w:rFonts w:hint="eastAsia"/>
              </w:rPr>
              <w:t xml:space="preserve">1.2mm</w:t>
            </w:r>
            <w:r>
              <w:rPr>
                <w:rFonts w:hint="eastAsia"/>
              </w:rPr>
              <w:t xml:space="preserve">；五金支架喷涂为瓷白色</w:t>
            </w:r>
            <w:r>
              <w:rPr>
                <w:rFonts w:hint="eastAsia"/>
              </w:rPr>
              <w:t xml:space="preserve">；</w:t>
            </w:r>
            <w:r/>
          </w:p>
          <w:p>
            <w:pPr>
              <w:rPr>
                <w:b/>
                <w:bCs/>
              </w:rPr>
            </w:pPr>
            <w:r>
              <w:rPr>
                <w:rFonts w:hint="eastAsia"/>
                <w:b/>
                <w:bCs/>
              </w:rPr>
              <w:t xml:space="preserve">5</w:t>
            </w:r>
            <w:r>
              <w:rPr>
                <w:rFonts w:hint="eastAsia"/>
                <w:b/>
                <w:bCs/>
              </w:rPr>
              <w:t xml:space="preserve">、升降器：</w:t>
            </w:r>
            <w:r>
              <w:rPr>
                <w:rFonts w:hint="eastAsia"/>
              </w:rPr>
              <w:br/>
            </w:r>
            <w:r>
              <w:rPr>
                <w:rFonts w:hint="eastAsia"/>
                <w:lang w:val="zh-CN"/>
              </w:rPr>
              <w:t xml:space="preserve">座椅具</w:t>
            </w:r>
            <w:r>
              <w:rPr>
                <w:rFonts w:hint="eastAsia"/>
              </w:rPr>
              <w:t xml:space="preserve">有</w:t>
            </w:r>
            <w:r>
              <w:rPr>
                <w:rFonts w:hint="eastAsia"/>
                <w:lang w:val="zh-CN"/>
              </w:rPr>
              <w:t xml:space="preserve">升降功能，配手摇升降器，椅面离地可调节高度范围：</w:t>
            </w:r>
            <w:r>
              <w:rPr>
                <w:rFonts w:hint="eastAsia"/>
                <w:lang w:val="zh-CN"/>
              </w:rPr>
              <w:t xml:space="preserve">3</w:t>
            </w:r>
            <w:r>
              <w:rPr>
                <w:rFonts w:hint="eastAsia"/>
              </w:rPr>
              <w:t xml:space="preserve">8</w:t>
            </w:r>
            <w:r>
              <w:rPr>
                <w:rFonts w:hint="eastAsia"/>
                <w:lang w:val="zh-CN"/>
              </w:rPr>
              <w:t xml:space="preserve">0-4</w:t>
            </w:r>
            <w:r>
              <w:rPr>
                <w:rFonts w:hint="eastAsia"/>
              </w:rPr>
              <w:t xml:space="preserve">6</w:t>
            </w:r>
            <w:r>
              <w:rPr>
                <w:rFonts w:hint="eastAsia"/>
                <w:lang w:val="zh-CN"/>
              </w:rPr>
              <w:t xml:space="preserve">0mm</w:t>
            </w:r>
            <w:r>
              <w:rPr>
                <w:rFonts w:hint="eastAsia"/>
                <w:lang w:val="zh-CN"/>
              </w:rPr>
              <w:t xml:space="preserve">（±</w:t>
            </w:r>
            <w:r>
              <w:rPr>
                <w:rFonts w:hint="eastAsia"/>
                <w:lang w:val="zh-CN"/>
              </w:rPr>
              <w:t xml:space="preserve">5mm</w:t>
            </w:r>
            <w:r>
              <w:rPr>
                <w:rFonts w:hint="eastAsia"/>
                <w:lang w:val="zh-CN"/>
              </w:rPr>
              <w:t xml:space="preserve">），</w:t>
            </w:r>
            <w:r>
              <w:rPr>
                <w:rFonts w:hint="eastAsia"/>
              </w:rPr>
              <w:t xml:space="preserve">座椅可采用升降蜗杆进行手摇升降，</w:t>
            </w:r>
            <w:r>
              <w:rPr>
                <w:rFonts w:hint="eastAsia"/>
                <w:lang w:val="zh-CN"/>
              </w:rPr>
              <w:t xml:space="preserve">升降器采用定制款金属材料，可反复使用；</w:t>
            </w:r>
            <w:r/>
          </w:p>
          <w:p>
            <w:pPr>
              <w:jc w:val="left"/>
              <w:rPr>
                <w:lang w:val="zh-CN"/>
              </w:rPr>
            </w:pPr>
            <w:r>
              <w:rPr>
                <w:rFonts w:hint="eastAsia"/>
                <w:b/>
                <w:bCs/>
              </w:rPr>
              <w:t xml:space="preserve">6</w:t>
            </w:r>
            <w:r>
              <w:rPr>
                <w:rFonts w:hint="eastAsia"/>
                <w:b/>
                <w:bCs/>
                <w:lang w:val="zh-CN"/>
              </w:rPr>
              <w:t xml:space="preserve">、脚套：</w:t>
            </w:r>
            <w:r>
              <w:rPr>
                <w:rFonts w:hint="eastAsia"/>
                <w:lang w:val="zh-CN"/>
              </w:rPr>
              <w:br/>
            </w:r>
            <w:r>
              <w:rPr>
                <w:rFonts w:hint="eastAsia"/>
                <w:lang w:val="zh-CN"/>
              </w:rPr>
              <w:t xml:space="preserve">采用环保</w:t>
            </w:r>
            <w:r>
              <w:rPr>
                <w:rFonts w:hint="eastAsia"/>
                <w:lang w:val="zh-CN"/>
              </w:rPr>
              <w:t xml:space="preserve"> PP </w:t>
            </w:r>
            <w:r>
              <w:rPr>
                <w:rFonts w:hint="eastAsia"/>
                <w:lang w:val="zh-CN"/>
              </w:rPr>
              <w:t xml:space="preserve">材料，规格：</w:t>
            </w:r>
            <w:r>
              <w:rPr>
                <w:rFonts w:hint="eastAsia"/>
              </w:rPr>
              <w:t xml:space="preserve">不低于</w:t>
            </w:r>
            <w:r>
              <w:rPr>
                <w:rFonts w:hint="eastAsia"/>
              </w:rPr>
              <w:t xml:space="preserve">65*62.3*39mm</w:t>
            </w:r>
            <w:r>
              <w:rPr>
                <w:rFonts w:hint="eastAsia"/>
              </w:rPr>
              <w:t xml:space="preserve">（±</w:t>
            </w:r>
            <w:r>
              <w:rPr>
                <w:rFonts w:hint="eastAsia"/>
              </w:rPr>
              <w:t xml:space="preserve">1mm</w:t>
            </w:r>
            <w:r>
              <w:rPr>
                <w:rFonts w:hint="eastAsia"/>
              </w:rPr>
              <w:t xml:space="preserve">）</w:t>
            </w:r>
            <w:r>
              <w:rPr>
                <w:rFonts w:hint="eastAsia"/>
                <w:lang w:val="zh-CN"/>
              </w:rPr>
              <w:t xml:space="preserve">，不伤地板，具有穿合锁死功能，不易脱落。</w:t>
            </w:r>
            <w:r>
              <w:rPr>
                <w:rFonts w:hint="eastAsia"/>
                <w:lang w:val="zh-CN"/>
              </w:rPr>
              <w:t xml:space="preserve">                                                                         </w:t>
            </w:r>
            <w:r>
              <w:rPr>
                <w:rFonts w:hint="eastAsia"/>
              </w:rPr>
              <w:t xml:space="preserve">7</w:t>
            </w:r>
            <w:r>
              <w:rPr>
                <w:rFonts w:hint="eastAsia"/>
                <w:b/>
                <w:bCs/>
                <w:lang w:val="zh-CN"/>
              </w:rPr>
              <w:t xml:space="preserve">、脚底管：</w:t>
            </w:r>
            <w:r>
              <w:rPr>
                <w:rFonts w:hint="eastAsia"/>
                <w:lang w:val="zh-CN"/>
              </w:rPr>
              <w:br/>
            </w:r>
            <w:r>
              <w:rPr>
                <w:rFonts w:hint="eastAsia"/>
              </w:rPr>
              <w:t xml:space="preserve">采用加厚不低于长</w:t>
            </w:r>
            <w:r>
              <w:rPr>
                <w:rFonts w:hint="eastAsia"/>
              </w:rPr>
              <w:t xml:space="preserve">50mm*</w:t>
            </w:r>
            <w:r>
              <w:rPr>
                <w:rFonts w:hint="eastAsia"/>
              </w:rPr>
              <w:t xml:space="preserve">宽</w:t>
            </w:r>
            <w:r>
              <w:rPr>
                <w:rFonts w:hint="eastAsia"/>
              </w:rPr>
              <w:t xml:space="preserve">25mm*1.5mm</w:t>
            </w:r>
            <w:r>
              <w:rPr>
                <w:rFonts w:hint="eastAsia"/>
              </w:rPr>
              <w:t xml:space="preserve">椭圆管设计</w:t>
            </w:r>
            <w:r>
              <w:rPr>
                <w:rFonts w:hint="eastAsia"/>
                <w:lang w:val="zh-CN"/>
              </w:rPr>
              <w:t xml:space="preserve">；</w:t>
            </w:r>
            <w:r>
              <w:rPr>
                <w:rFonts w:hint="eastAsia"/>
                <w:lang w:val="zh-CN"/>
              </w:rPr>
              <w:t xml:space="preserve">                                                          </w:t>
            </w:r>
            <w:r>
              <w:rPr>
                <w:rFonts w:hint="eastAsia"/>
                <w:b/>
                <w:bCs/>
              </w:rPr>
              <w:t xml:space="preserve">8</w:t>
            </w:r>
            <w:r>
              <w:rPr>
                <w:rFonts w:hint="eastAsia"/>
                <w:b/>
                <w:bCs/>
                <w:lang w:val="zh-CN"/>
              </w:rPr>
              <w:t xml:space="preserve">、安全锁扣：</w:t>
            </w:r>
            <w:r>
              <w:rPr>
                <w:rFonts w:hint="eastAsia"/>
                <w:b/>
                <w:bCs/>
                <w:lang w:val="zh-CN"/>
              </w:rPr>
              <w:br/>
            </w:r>
            <w:r>
              <w:rPr>
                <w:rFonts w:hint="eastAsia"/>
                <w:lang w:val="zh-CN"/>
              </w:rPr>
              <w:t xml:space="preserve">采用</w:t>
            </w:r>
            <w:r>
              <w:rPr>
                <w:rFonts w:hint="eastAsia"/>
                <w:lang w:val="zh-CN"/>
              </w:rPr>
              <w:t xml:space="preserve">5T</w:t>
            </w:r>
            <w:r>
              <w:rPr>
                <w:rFonts w:hint="eastAsia"/>
                <w:lang w:val="zh-CN"/>
              </w:rPr>
              <w:t xml:space="preserve">铁板冲压一体成型；</w:t>
            </w:r>
            <w:r>
              <w:rPr>
                <w:rFonts w:hint="eastAsia"/>
                <w:lang w:val="zh-CN"/>
              </w:rPr>
              <w:t xml:space="preserve">      </w:t>
            </w:r>
            <w:r/>
          </w:p>
          <w:p>
            <w:pPr>
              <w:rPr>
                <w:b/>
                <w:bCs/>
                <w:lang w:val="zh-CN"/>
              </w:rPr>
            </w:pPr>
            <w:r>
              <w:rPr>
                <w:rFonts w:hint="eastAsia"/>
                <w:b/>
                <w:bCs/>
              </w:rPr>
              <w:t xml:space="preserve">9</w:t>
            </w:r>
            <w:r>
              <w:rPr>
                <w:rFonts w:hint="eastAsia"/>
                <w:b/>
                <w:bCs/>
                <w:lang w:val="zh-CN"/>
              </w:rPr>
              <w:t xml:space="preserve">、腿托钢架：</w:t>
            </w:r>
            <w:r/>
          </w:p>
          <w:p>
            <w:pPr>
              <w:rPr>
                <w:lang w:val="zh-CN"/>
              </w:rPr>
            </w:pPr>
            <w:r>
              <w:rPr>
                <w:rFonts w:hint="eastAsia"/>
              </w:rPr>
              <w:t xml:space="preserve">采用不低于</w:t>
            </w:r>
            <w:r>
              <w:rPr>
                <w:rFonts w:hint="eastAsia"/>
              </w:rPr>
              <w:t xml:space="preserve">40mm*20 mm*1.5mm </w:t>
            </w:r>
            <w:r>
              <w:rPr>
                <w:rFonts w:hint="eastAsia"/>
              </w:rPr>
              <w:t xml:space="preserve">的椭圆管，管材厚度不低于</w:t>
            </w:r>
            <w:r>
              <w:rPr>
                <w:rFonts w:hint="eastAsia"/>
              </w:rPr>
              <w:t xml:space="preserve">1.5mm</w:t>
            </w:r>
            <w:r>
              <w:rPr>
                <w:rFonts w:hint="eastAsia"/>
                <w:lang w:val="zh-CN"/>
              </w:rPr>
              <w:t xml:space="preserve">；</w:t>
            </w:r>
            <w:r/>
          </w:p>
          <w:p>
            <w:r>
              <w:rPr>
                <w:rFonts w:hint="eastAsia"/>
                <w:b/>
                <w:bCs/>
                <w:lang w:val="zh-CN"/>
              </w:rPr>
              <w:t xml:space="preserve">1</w:t>
            </w:r>
            <w:r>
              <w:rPr>
                <w:rFonts w:hint="eastAsia"/>
                <w:b/>
                <w:bCs/>
              </w:rPr>
              <w:t xml:space="preserve">0</w:t>
            </w:r>
            <w:r>
              <w:rPr>
                <w:rFonts w:hint="eastAsia"/>
                <w:b/>
                <w:bCs/>
                <w:lang w:val="zh-CN"/>
              </w:rPr>
              <w:t xml:space="preserve">、腿托规格：</w:t>
            </w:r>
            <w:r>
              <w:rPr>
                <w:rFonts w:hint="eastAsia"/>
                <w:lang w:val="zh-CN"/>
              </w:rPr>
              <w:br/>
            </w:r>
            <w:r>
              <w:rPr>
                <w:rFonts w:hint="eastAsia"/>
              </w:rPr>
              <w:t xml:space="preserve">腿托规格：长</w:t>
            </w:r>
            <w:r>
              <w:rPr>
                <w:rFonts w:hint="eastAsia"/>
              </w:rPr>
              <w:t xml:space="preserve">230mm*</w:t>
            </w:r>
            <w:r>
              <w:rPr>
                <w:rFonts w:hint="eastAsia"/>
              </w:rPr>
              <w:t xml:space="preserve">宽</w:t>
            </w:r>
            <w:r>
              <w:rPr>
                <w:rFonts w:hint="eastAsia"/>
              </w:rPr>
              <w:t xml:space="preserve">165mm</w:t>
            </w:r>
            <w:r>
              <w:rPr>
                <w:rFonts w:hint="eastAsia"/>
              </w:rPr>
              <w:t xml:space="preserve">（±</w:t>
            </w:r>
            <w:r>
              <w:rPr>
                <w:rFonts w:hint="eastAsia"/>
              </w:rPr>
              <w:t xml:space="preserve">5mm</w:t>
            </w:r>
            <w:r>
              <w:rPr>
                <w:rFonts w:hint="eastAsia"/>
              </w:rPr>
              <w:t xml:space="preserve">）；</w:t>
            </w:r>
            <w:r>
              <w:rPr>
                <w:rFonts w:hint="eastAsia"/>
              </w:rPr>
              <w:t xml:space="preserve">有透气孔和按摩点设计；</w:t>
            </w:r>
            <w:r>
              <w:rPr>
                <w:rFonts w:hint="eastAsia"/>
              </w:rPr>
              <w:t xml:space="preserve">                        </w:t>
            </w:r>
            <w:r/>
          </w:p>
          <w:p>
            <w:r>
              <w:rPr>
                <w:rFonts w:hint="eastAsia"/>
                <w:b/>
                <w:bCs/>
                <w:lang w:val="zh-CN"/>
              </w:rPr>
              <w:t xml:space="preserve">1</w:t>
            </w:r>
            <w:r>
              <w:rPr>
                <w:rFonts w:hint="eastAsia"/>
                <w:b/>
                <w:bCs/>
              </w:rPr>
              <w:t xml:space="preserve">1</w:t>
            </w:r>
            <w:r>
              <w:rPr>
                <w:rFonts w:hint="eastAsia"/>
                <w:b/>
                <w:bCs/>
                <w:lang w:val="zh-CN"/>
              </w:rPr>
              <w:t xml:space="preserve">、靠背功能：</w:t>
            </w:r>
            <w:r>
              <w:rPr>
                <w:rFonts w:hint="eastAsia"/>
                <w:lang w:val="zh-CN"/>
              </w:rPr>
              <w:br/>
            </w:r>
            <w:r>
              <w:rPr>
                <w:rFonts w:hint="eastAsia"/>
                <w:lang w:val="zh-CN"/>
              </w:rPr>
              <w:t xml:space="preserve">最大可躺角度</w:t>
            </w:r>
            <w:r>
              <w:rPr>
                <w:rFonts w:hint="eastAsia"/>
                <w:lang w:val="zh-CN"/>
              </w:rPr>
              <w:t xml:space="preserve">135</w:t>
            </w:r>
            <w:r>
              <w:rPr>
                <w:rFonts w:hint="eastAsia"/>
                <w:lang w:val="zh-CN"/>
              </w:rPr>
              <w:t xml:space="preserve">°，</w:t>
            </w:r>
            <w:r>
              <w:rPr>
                <w:rFonts w:hint="eastAsia"/>
              </w:rPr>
              <w:t xml:space="preserve">不少于</w:t>
            </w:r>
            <w:r>
              <w:rPr>
                <w:rFonts w:hint="eastAsia"/>
                <w:lang w:val="zh-CN"/>
              </w:rPr>
              <w:t xml:space="preserve">3</w:t>
            </w:r>
            <w:r>
              <w:rPr>
                <w:rFonts w:hint="eastAsia"/>
                <w:lang w:val="zh-CN"/>
              </w:rPr>
              <w:t xml:space="preserve">个固定档位；</w:t>
            </w:r>
            <w:r>
              <w:rPr>
                <w:rFonts w:hint="eastAsia"/>
              </w:rPr>
              <w:t xml:space="preserve">有</w:t>
            </w:r>
            <w:r>
              <w:rPr>
                <w:rFonts w:hint="eastAsia"/>
                <w:lang w:val="zh-CN"/>
              </w:rPr>
              <w:t xml:space="preserve">杠杆式调节装置，</w:t>
            </w:r>
            <w:r>
              <w:rPr>
                <w:rFonts w:hint="eastAsia"/>
              </w:rPr>
              <w:t xml:space="preserve">具有一键复位功能；</w:t>
            </w:r>
            <w:r/>
          </w:p>
          <w:p>
            <w:pPr>
              <w:rPr>
                <w:lang w:val="zh-CN"/>
              </w:rPr>
            </w:pPr>
            <w:r>
              <w:rPr>
                <w:rFonts w:hint="eastAsia"/>
                <w:b/>
                <w:bCs/>
                <w:lang w:val="zh-CN"/>
              </w:rPr>
              <w:t xml:space="preserve">1</w:t>
            </w:r>
            <w:r>
              <w:rPr>
                <w:rFonts w:hint="eastAsia"/>
                <w:b/>
                <w:bCs/>
              </w:rPr>
              <w:t xml:space="preserve">2</w:t>
            </w:r>
            <w:r>
              <w:rPr>
                <w:rFonts w:hint="eastAsia"/>
                <w:b/>
                <w:bCs/>
                <w:lang w:val="zh-CN"/>
              </w:rPr>
              <w:t xml:space="preserve">、座椅头枕；</w:t>
            </w:r>
            <w:r>
              <w:rPr>
                <w:rFonts w:hint="eastAsia"/>
                <w:lang w:val="zh-CN"/>
              </w:rPr>
              <w:br/>
            </w:r>
            <w:r>
              <w:rPr>
                <w:rFonts w:hint="eastAsia"/>
                <w:lang w:val="zh-CN"/>
              </w:rPr>
              <w:t xml:space="preserve">采用环保</w:t>
            </w:r>
            <w:r>
              <w:rPr>
                <w:rFonts w:hint="eastAsia"/>
                <w:lang w:val="zh-CN"/>
              </w:rPr>
              <w:t xml:space="preserve"> PP </w:t>
            </w:r>
            <w:r>
              <w:rPr>
                <w:rFonts w:hint="eastAsia"/>
                <w:lang w:val="zh-CN"/>
              </w:rPr>
              <w:t xml:space="preserve">原料，经高温熔解后，一次注塑成形；</w:t>
            </w:r>
            <w:r/>
          </w:p>
          <w:p>
            <w:pPr>
              <w:rPr>
                <w:lang w:val="zh-CN"/>
              </w:rPr>
            </w:pPr>
            <w:r>
              <w:rPr>
                <w:rFonts w:hint="eastAsia"/>
                <w:lang w:val="zh-CN"/>
              </w:rPr>
              <w:t xml:space="preserve">头枕规格：</w:t>
            </w:r>
            <w:r>
              <w:rPr>
                <w:rFonts w:hint="eastAsia"/>
                <w:lang w:val="zh-CN"/>
              </w:rPr>
              <w:t xml:space="preserve">260mm*220mm</w:t>
            </w:r>
            <w:r>
              <w:rPr>
                <w:rFonts w:hint="eastAsia"/>
                <w:lang w:val="zh-CN"/>
              </w:rPr>
              <w:t xml:space="preserve">，表面防滑、透气</w:t>
            </w:r>
            <w:r>
              <w:rPr>
                <w:rFonts w:hint="eastAsia"/>
              </w:rPr>
              <w:t xml:space="preserve">功能</w:t>
            </w:r>
            <w:r>
              <w:rPr>
                <w:rFonts w:hint="eastAsia"/>
                <w:lang w:val="zh-CN"/>
              </w:rPr>
              <w:t xml:space="preserve">；</w:t>
            </w:r>
            <w:r>
              <w:rPr>
                <w:rFonts w:hint="eastAsia" w:ascii="宋体" w:hAnsi="宋体" w:cs="宋体"/>
                <w:b/>
                <w:szCs w:val="21"/>
                <w:lang w:val="zh-CN" w:bidi="zh-CN"/>
              </w:rPr>
              <w:t xml:space="preserve">头</w:t>
            </w:r>
            <w:r>
              <w:rPr>
                <w:rFonts w:hint="eastAsia" w:ascii="宋体" w:hAnsi="宋体" w:cs="宋体"/>
                <w:szCs w:val="21"/>
                <w:lang w:val="zh-CN" w:bidi="zh-CN"/>
              </w:rPr>
              <w:t xml:space="preserve">枕可以收纳行程1</w:t>
            </w:r>
            <w:r>
              <w:rPr>
                <w:rFonts w:hint="eastAsia" w:ascii="宋体" w:hAnsi="宋体" w:cs="宋体"/>
                <w:szCs w:val="21"/>
                <w:lang w:bidi="zh-CN"/>
              </w:rPr>
              <w:t xml:space="preserve">6</w:t>
            </w:r>
            <w:r>
              <w:rPr>
                <w:rFonts w:hint="eastAsia" w:ascii="宋体" w:hAnsi="宋体" w:cs="宋体"/>
                <w:szCs w:val="21"/>
                <w:lang w:val="zh-CN" w:bidi="zh-CN"/>
              </w:rPr>
              <w:t xml:space="preserve">0mm（尺寸允许±5mm偏差）收纳。靠背放倒时，可以枕住头部和颈部，收起时可以顶住背部，用以矫正坐姿。</w:t>
            </w:r>
            <w:r/>
          </w:p>
          <w:p>
            <w:r>
              <w:rPr>
                <w:rFonts w:hint="eastAsia"/>
                <w:b/>
                <w:bCs/>
                <w:lang w:val="zh-CN"/>
              </w:rPr>
              <w:t xml:space="preserve">1</w:t>
            </w:r>
            <w:r>
              <w:rPr>
                <w:rFonts w:hint="eastAsia"/>
                <w:b/>
                <w:bCs/>
              </w:rPr>
              <w:t xml:space="preserve">3</w:t>
            </w:r>
            <w:r>
              <w:rPr>
                <w:rFonts w:hint="eastAsia"/>
                <w:b/>
                <w:bCs/>
                <w:lang w:val="zh-CN"/>
              </w:rPr>
              <w:t xml:space="preserve">、座椅主要组成部份</w:t>
            </w:r>
            <w:r>
              <w:rPr>
                <w:rFonts w:hint="eastAsia"/>
                <w:lang w:val="zh-CN"/>
              </w:rPr>
              <w:t xml:space="preserve">为金属支架以及塑料部件头枕、背板、腰托、护手、座板、腿托；</w:t>
            </w:r>
            <w:r>
              <w:rPr>
                <w:rFonts w:hint="eastAsia"/>
              </w:rPr>
              <w:t xml:space="preserve">座椅整体质量≥</w:t>
            </w:r>
            <w:r>
              <w:rPr>
                <w:rFonts w:hint="eastAsia"/>
              </w:rPr>
              <w:t xml:space="preserve">10KG</w:t>
            </w:r>
            <w:r>
              <w:rPr>
                <w:rFonts w:hint="eastAsia"/>
              </w:rPr>
              <w:t xml:space="preserve">。</w:t>
            </w:r>
            <w:r/>
          </w:p>
          <w:p>
            <w:r/>
            <w:r/>
          </w:p>
          <w:p>
            <w:pPr>
              <w:rPr>
                <w:b/>
              </w:rPr>
            </w:pPr>
            <w:r>
              <w:rPr>
                <w:b/>
              </w:rPr>
              <w:t xml:space="preserve">证明材料：</w:t>
            </w:r>
            <w:r/>
          </w:p>
          <w:p>
            <w:pPr>
              <w:rPr>
                <w:rFonts w:hint="eastAsia"/>
                <w:b/>
                <w:lang w:val="zh-CN"/>
              </w:rPr>
            </w:pPr>
            <w:r>
              <w:rPr>
                <w:rFonts w:hint="eastAsia"/>
                <w:lang w:val="zh-CN"/>
              </w:rPr>
              <w:t xml:space="preserve">1</w:t>
            </w:r>
            <w:r>
              <w:rPr>
                <w:rFonts w:hint="eastAsia"/>
                <w:lang w:val="zh-CN"/>
              </w:rPr>
              <w:t xml:space="preserve">、外观性能</w:t>
            </w:r>
            <w:r>
              <w:rPr>
                <w:rFonts w:hint="eastAsia"/>
                <w:lang w:val="zh-CN"/>
              </w:rPr>
              <w:t xml:space="preserve">(</w:t>
            </w:r>
            <w:r>
              <w:rPr>
                <w:rFonts w:hint="eastAsia"/>
                <w:lang w:val="zh-CN"/>
              </w:rPr>
              <w:t xml:space="preserve">金属件、塑料件</w:t>
            </w:r>
            <w:r>
              <w:rPr>
                <w:rFonts w:hint="eastAsia"/>
                <w:lang w:val="zh-CN"/>
              </w:rPr>
              <w:t xml:space="preserve">)</w:t>
            </w:r>
            <w:r>
              <w:rPr>
                <w:rFonts w:hint="eastAsia"/>
                <w:lang w:val="zh-CN"/>
              </w:rPr>
              <w:t xml:space="preserve">符合要求满足</w:t>
            </w:r>
            <w:r>
              <w:rPr>
                <w:rFonts w:hint="eastAsia"/>
                <w:lang w:val="zh-CN"/>
              </w:rPr>
              <w:t xml:space="preserve"> GB/T3325-2024 </w:t>
            </w:r>
            <w:r>
              <w:rPr>
                <w:rFonts w:hint="eastAsia"/>
                <w:lang w:val="zh-CN"/>
              </w:rPr>
              <w:t xml:space="preserve">标准；通用结构安全（基本结构安全、剪切和挤压点）符合要求满足</w:t>
            </w:r>
            <w:r>
              <w:rPr>
                <w:rFonts w:hint="eastAsia"/>
                <w:lang w:val="zh-CN"/>
              </w:rPr>
              <w:t xml:space="preserve">GB 28008-2024</w:t>
            </w:r>
            <w:r>
              <w:rPr>
                <w:rFonts w:hint="eastAsia"/>
                <w:lang w:val="zh-CN"/>
              </w:rPr>
              <w:t xml:space="preserve">标准；外观要求（金属件的管材、焊接件、喷涂层及塑料件）符合要求；安全要求（所有零部件应无破损；与人体接触的部位、存放物品的部位不应有毛刺、刃角、锐棱、透钉及其他尖锐物；升降、调节机构应设有锁定装置或限位装置该装置应灵活、可靠、安全；相对运动的机械装置部件与人体接触部位的间隙应≤</w:t>
            </w:r>
            <w:r>
              <w:rPr>
                <w:rFonts w:hint="eastAsia"/>
                <w:lang w:val="zh-CN"/>
              </w:rPr>
              <w:t xml:space="preserve">5mm </w:t>
            </w:r>
            <w:r>
              <w:rPr>
                <w:rFonts w:hint="eastAsia"/>
                <w:lang w:val="zh-CN"/>
              </w:rPr>
              <w:t xml:space="preserve">或≥</w:t>
            </w:r>
            <w:r>
              <w:rPr>
                <w:rFonts w:hint="eastAsia"/>
                <w:lang w:val="zh-CN"/>
              </w:rPr>
              <w:t xml:space="preserve">25mm</w:t>
            </w:r>
            <w:r>
              <w:rPr>
                <w:rFonts w:hint="eastAsia"/>
                <w:lang w:val="zh-CN"/>
              </w:rPr>
              <w:t xml:space="preserve">；与人体接触的座面、椅背和扶手等边缘倒圆角的半径至少应为</w:t>
            </w:r>
            <w:r>
              <w:rPr>
                <w:rFonts w:hint="eastAsia"/>
                <w:lang w:val="zh-CN"/>
              </w:rPr>
              <w:t xml:space="preserve"> 2mm</w:t>
            </w:r>
            <w:r>
              <w:rPr>
                <w:rFonts w:hint="eastAsia"/>
                <w:lang w:val="zh-CN"/>
              </w:rPr>
              <w:t xml:space="preserve">；）符合要求；座椅力学性能要求（椅子向前倾翻、椅子向后倾翻、座面及椅背联合静载荷、座面侧向静载荷）符合要求，满足</w:t>
            </w:r>
            <w:r>
              <w:rPr>
                <w:rFonts w:hint="eastAsia"/>
                <w:lang w:val="zh-CN"/>
              </w:rPr>
              <w:t xml:space="preserve">QB/T 4071-2021</w:t>
            </w:r>
            <w:r>
              <w:rPr>
                <w:rFonts w:hint="eastAsia"/>
                <w:lang w:val="zh-CN"/>
              </w:rPr>
              <w:t xml:space="preserve">、</w:t>
            </w:r>
            <w:r>
              <w:rPr>
                <w:rFonts w:hint="eastAsia"/>
                <w:lang w:val="zh-CN"/>
              </w:rPr>
              <w:t xml:space="preserve">GB/T </w:t>
            </w:r>
            <w:r>
              <w:rPr>
                <w:rFonts w:hint="eastAsia"/>
                <w:lang w:val="zh-CN"/>
              </w:rPr>
              <w:t xml:space="preserve">3976-2014</w:t>
            </w:r>
            <w:r>
              <w:rPr>
                <w:rFonts w:hint="eastAsia"/>
                <w:lang w:val="zh-CN"/>
              </w:rPr>
              <w:t xml:space="preserve">标准。</w:t>
            </w:r>
            <w:r>
              <w:rPr>
                <w:rFonts w:hint="eastAsia"/>
                <w:b/>
                <w:lang w:val="zh-CN"/>
              </w:rPr>
              <w:t xml:space="preserve">(</w:t>
            </w:r>
            <w:r>
              <w:rPr>
                <w:rFonts w:hint="eastAsia"/>
                <w:b/>
                <w:lang w:val="zh-CN"/>
              </w:rPr>
              <w:t xml:space="preserve">提供证明材料</w:t>
            </w:r>
            <w:r>
              <w:rPr>
                <w:rFonts w:hint="eastAsia"/>
                <w:b/>
                <w:lang w:val="zh-CN"/>
              </w:rPr>
              <w:t xml:space="preserve">1)</w:t>
            </w:r>
            <w:r/>
          </w:p>
          <w:p>
            <w:pPr>
              <w:rPr>
                <w:lang w:val="zh-CN"/>
              </w:rPr>
            </w:pPr>
            <w:r>
              <w:rPr>
                <w:lang w:val="zh-CN"/>
              </w:rPr>
            </w:r>
            <w:r/>
          </w:p>
          <w:p>
            <w:pPr>
              <w:rPr>
                <w:rFonts w:hint="eastAsia"/>
                <w:lang w:val="zh-CN"/>
              </w:rPr>
            </w:pPr>
            <w:r>
              <w:rPr>
                <w:rFonts w:hint="eastAsia"/>
                <w:lang w:val="zh-CN"/>
              </w:rPr>
              <w:t xml:space="preserve">2</w:t>
            </w:r>
            <w:r>
              <w:rPr>
                <w:rFonts w:hint="eastAsia"/>
                <w:lang w:val="zh-CN"/>
              </w:rPr>
              <w:t xml:space="preserve">、有害物质限量：铅≤</w:t>
            </w:r>
            <w:r>
              <w:rPr>
                <w:rFonts w:hint="eastAsia"/>
                <w:lang w:val="zh-CN"/>
              </w:rPr>
              <w:t xml:space="preserve">90mg/kg</w:t>
            </w:r>
            <w:r>
              <w:rPr>
                <w:rFonts w:hint="eastAsia"/>
                <w:lang w:val="zh-CN"/>
              </w:rPr>
              <w:t xml:space="preserve">、镉≤</w:t>
            </w:r>
            <w:r>
              <w:rPr>
                <w:rFonts w:hint="eastAsia"/>
                <w:lang w:val="zh-CN"/>
              </w:rPr>
              <w:t xml:space="preserve">75mg/kg</w:t>
            </w:r>
            <w:r>
              <w:rPr>
                <w:rFonts w:hint="eastAsia"/>
                <w:lang w:val="zh-CN"/>
              </w:rPr>
              <w:t xml:space="preserve">、铬≤</w:t>
            </w:r>
            <w:r>
              <w:rPr>
                <w:rFonts w:hint="eastAsia"/>
                <w:lang w:val="zh-CN"/>
              </w:rPr>
              <w:t xml:space="preserve">60mg/kg</w:t>
            </w:r>
            <w:r>
              <w:rPr>
                <w:rFonts w:hint="eastAsia"/>
                <w:lang w:val="zh-CN"/>
              </w:rPr>
              <w:t xml:space="preserve">、汞≤</w:t>
            </w:r>
            <w:r>
              <w:rPr>
                <w:rFonts w:hint="eastAsia"/>
                <w:lang w:val="zh-CN"/>
              </w:rPr>
              <w:t xml:space="preserve">60mg/kg</w:t>
            </w:r>
            <w:r>
              <w:rPr>
                <w:rFonts w:hint="eastAsia"/>
                <w:lang w:val="zh-CN"/>
              </w:rPr>
              <w:t xml:space="preserve">、锑≤</w:t>
            </w:r>
            <w:r>
              <w:rPr>
                <w:rFonts w:hint="eastAsia"/>
                <w:lang w:val="zh-CN"/>
              </w:rPr>
              <w:t xml:space="preserve">60mg/kg</w:t>
            </w:r>
            <w:r>
              <w:rPr>
                <w:rFonts w:hint="eastAsia"/>
                <w:lang w:val="zh-CN"/>
              </w:rPr>
              <w:t xml:space="preserve">、钡≤</w:t>
            </w:r>
            <w:r>
              <w:rPr>
                <w:rFonts w:hint="eastAsia"/>
                <w:lang w:val="zh-CN"/>
              </w:rPr>
              <w:t xml:space="preserve">1000mg/kg</w:t>
            </w:r>
            <w:r>
              <w:rPr>
                <w:rFonts w:hint="eastAsia"/>
                <w:lang w:val="zh-CN"/>
              </w:rPr>
              <w:t xml:space="preserve">、硒≤</w:t>
            </w:r>
            <w:r>
              <w:rPr>
                <w:rFonts w:hint="eastAsia"/>
                <w:lang w:val="zh-CN"/>
              </w:rPr>
              <w:t xml:space="preserve">500mg/kg</w:t>
            </w:r>
            <w:r>
              <w:rPr>
                <w:rFonts w:hint="eastAsia"/>
                <w:lang w:val="zh-CN"/>
              </w:rPr>
              <w:t xml:space="preserve">、砷≤</w:t>
            </w:r>
            <w:r>
              <w:rPr>
                <w:rFonts w:hint="eastAsia"/>
                <w:lang w:val="zh-CN"/>
              </w:rPr>
              <w:t xml:space="preserve">25mg/kg</w:t>
            </w:r>
            <w:r>
              <w:rPr>
                <w:rFonts w:hint="eastAsia"/>
                <w:lang w:val="zh-CN"/>
              </w:rPr>
              <w:t xml:space="preserve">符合要求满足</w:t>
            </w:r>
            <w:r>
              <w:rPr>
                <w:rFonts w:hint="eastAsia"/>
                <w:lang w:val="zh-CN"/>
              </w:rPr>
              <w:t xml:space="preserve">GB18584-2024</w:t>
            </w:r>
            <w:r>
              <w:rPr>
                <w:rFonts w:hint="eastAsia"/>
                <w:lang w:val="zh-CN"/>
              </w:rPr>
              <w:t xml:space="preserve">标准</w:t>
            </w:r>
            <w:r>
              <w:rPr>
                <w:rFonts w:hint="eastAsia"/>
                <w:b/>
                <w:lang w:val="zh-CN"/>
              </w:rPr>
              <w:t xml:space="preserve">(</w:t>
            </w:r>
            <w:r>
              <w:rPr>
                <w:rFonts w:hint="eastAsia"/>
                <w:b/>
                <w:lang w:val="zh-CN"/>
              </w:rPr>
              <w:t xml:space="preserve">提供证明材料</w:t>
            </w:r>
            <w:r>
              <w:rPr>
                <w:rFonts w:hint="eastAsia"/>
                <w:b/>
                <w:lang w:val="zh-CN"/>
              </w:rPr>
              <w:t xml:space="preserve">2)</w:t>
            </w:r>
            <w:r>
              <w:rPr>
                <w:rFonts w:hint="eastAsia"/>
                <w:lang w:val="zh-CN"/>
              </w:rPr>
              <w:t xml:space="preserve">；</w:t>
            </w:r>
            <w:r/>
          </w:p>
          <w:p>
            <w:pPr>
              <w:rPr>
                <w:lang w:val="zh-CN"/>
              </w:rPr>
            </w:pPr>
            <w:r>
              <w:rPr>
                <w:lang w:val="zh-CN"/>
              </w:rPr>
            </w:r>
            <w:r/>
          </w:p>
          <w:p>
            <w:pPr>
              <w:rPr>
                <w:lang w:val="zh-CN"/>
              </w:rPr>
            </w:pPr>
            <w:r>
              <w:rPr>
                <w:rFonts w:hint="eastAsia"/>
                <w:lang w:val="zh-CN"/>
              </w:rPr>
              <w:t xml:space="preserve">3</w:t>
            </w:r>
            <w:r>
              <w:rPr>
                <w:rFonts w:hint="eastAsia"/>
                <w:lang w:val="zh-CN"/>
              </w:rPr>
              <w:t xml:space="preserve">、理化性能（塑料件耐冷热循环及硬度、涂层的硬度、冲击强度、耐腐蚀</w:t>
            </w:r>
            <w:r>
              <w:rPr>
                <w:rFonts w:hint="eastAsia"/>
                <w:lang w:val="zh-CN"/>
              </w:rPr>
              <w:t xml:space="preserve">100h</w:t>
            </w:r>
            <w:r>
              <w:rPr>
                <w:rFonts w:hint="eastAsia"/>
                <w:lang w:val="zh-CN"/>
              </w:rPr>
              <w:t xml:space="preserve">、附着力）符合要求满足</w:t>
            </w:r>
            <w:r>
              <w:rPr>
                <w:rFonts w:hint="eastAsia"/>
                <w:lang w:val="zh-CN"/>
              </w:rPr>
              <w:t xml:space="preserve">GB/T 32487</w:t>
            </w:r>
            <w:r>
              <w:rPr>
                <w:rFonts w:hint="eastAsia"/>
                <w:lang w:val="zh-CN"/>
              </w:rPr>
              <w:t xml:space="preserve">—</w:t>
            </w:r>
            <w:r>
              <w:rPr>
                <w:rFonts w:hint="eastAsia"/>
                <w:lang w:val="zh-CN"/>
              </w:rPr>
              <w:t xml:space="preserve">2016</w:t>
            </w:r>
            <w:r>
              <w:rPr>
                <w:rFonts w:hint="eastAsia"/>
                <w:lang w:val="zh-CN"/>
              </w:rPr>
              <w:t xml:space="preserve">标准；涂层厚度、抗盐雾符合要求满足</w:t>
            </w:r>
            <w:r>
              <w:rPr>
                <w:rFonts w:hint="eastAsia"/>
                <w:lang w:val="zh-CN"/>
              </w:rPr>
              <w:t xml:space="preserve">QB/T 4767</w:t>
            </w:r>
            <w:r>
              <w:rPr>
                <w:rFonts w:hint="eastAsia"/>
                <w:lang w:val="zh-CN"/>
              </w:rPr>
              <w:t xml:space="preserve">—</w:t>
            </w:r>
            <w:r>
              <w:rPr>
                <w:rFonts w:hint="eastAsia"/>
                <w:lang w:val="zh-CN"/>
              </w:rPr>
              <w:t xml:space="preserve">2014</w:t>
            </w:r>
            <w:r>
              <w:rPr>
                <w:rFonts w:hint="eastAsia"/>
                <w:lang w:val="zh-CN"/>
              </w:rPr>
              <w:t xml:space="preserve">标准</w:t>
            </w:r>
            <w:r>
              <w:rPr>
                <w:rFonts w:hint="eastAsia"/>
                <w:b/>
                <w:lang w:val="zh-CN"/>
              </w:rPr>
              <w:t xml:space="preserve">(</w:t>
            </w:r>
            <w:r>
              <w:rPr>
                <w:rFonts w:hint="eastAsia"/>
                <w:b/>
                <w:lang w:val="zh-CN"/>
              </w:rPr>
              <w:t xml:space="preserve">提供证明材料</w:t>
            </w:r>
            <w:r>
              <w:rPr>
                <w:rFonts w:hint="eastAsia"/>
                <w:b/>
                <w:lang w:val="zh-CN"/>
              </w:rPr>
              <w:t xml:space="preserve">3)</w:t>
            </w:r>
            <w:r>
              <w:rPr>
                <w:rFonts w:hint="eastAsia"/>
                <w:lang w:val="zh-CN"/>
              </w:rPr>
              <w:t xml:space="preserve">；</w:t>
            </w:r>
            <w:r/>
          </w:p>
          <w:p>
            <w:r/>
            <w:r/>
          </w:p>
        </w:tc>
        <w:tc>
          <w:tcPr>
            <w:tcW w:w="992" w:type="dxa"/>
            <w:textDirection w:val="lrTb"/>
            <w:noWrap w:val="false"/>
          </w:tcPr>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hint="eastAsia" w:ascii="宋体" w:hAnsi="宋体" w:cs="宋体"/>
                <w:lang w:bidi="zh-CN"/>
              </w:rPr>
              <w:t xml:space="preserve">工业</w:t>
            </w:r>
            <w:r/>
          </w:p>
        </w:tc>
        <w:tc>
          <w:tcPr>
            <w:tcW w:w="1134" w:type="dxa"/>
            <w:textDirection w:val="lrTb"/>
            <w:noWrap w:val="false"/>
          </w:tcPr>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ascii="宋体" w:hAnsi="宋体" w:cs="宋体"/>
                <w:lang w:bidi="zh-CN"/>
              </w:rPr>
            </w:r>
            <w:r/>
          </w:p>
          <w:p>
            <w:pPr>
              <w:jc w:val="left"/>
              <w:widowControl/>
              <w:rPr>
                <w:rFonts w:ascii="宋体" w:hAnsi="宋体" w:cs="宋体"/>
                <w:lang w:bidi="zh-CN"/>
              </w:rPr>
            </w:pPr>
            <w:r>
              <w:rPr>
                <w:rFonts w:hint="eastAsia" w:ascii="宋体" w:hAnsi="宋体" w:cs="宋体"/>
                <w:b/>
                <w:lang w:bidi="zh-CN"/>
              </w:rPr>
              <w:t xml:space="preserve">提供</w:t>
            </w:r>
            <w:r>
              <w:rPr>
                <w:rFonts w:hint="eastAsia" w:ascii="宋体" w:hAnsi="宋体" w:cs="宋体"/>
                <w:b/>
                <w:lang w:bidi="zh-CN"/>
              </w:rPr>
              <w:t xml:space="preserve">3</w:t>
            </w:r>
            <w:r>
              <w:rPr>
                <w:rFonts w:hint="eastAsia" w:ascii="宋体" w:hAnsi="宋体" w:cs="宋体"/>
                <w:b/>
                <w:lang w:bidi="zh-CN"/>
              </w:rPr>
              <w:t xml:space="preserve">项证明材料</w:t>
            </w:r>
            <w:r/>
          </w:p>
        </w:tc>
      </w:tr>
      <w:tr>
        <w:trPr>
          <w:trHeight w:val="364"/>
        </w:trPr>
        <w:tc>
          <w:tcPr>
            <w:tcW w:w="425"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851" w:type="dxa"/>
            <w:vAlign w:val="center"/>
            <w:textDirection w:val="lrTb"/>
            <w:noWrap w:val="false"/>
          </w:tcPr>
          <w:p>
            <w:pPr>
              <w:jc w:val="center"/>
              <w:widowControl/>
              <w:rPr>
                <w:rFonts w:ascii="宋体" w:hAnsi="宋体" w:cs="宋体"/>
              </w:rPr>
            </w:pPr>
            <w:r>
              <w:rPr>
                <w:rFonts w:hint="eastAsia" w:ascii="宋体" w:hAnsi="宋体" w:cs="宋体"/>
              </w:rPr>
              <w:t xml:space="preserve">中学午休课桌</w:t>
            </w:r>
            <w:r/>
          </w:p>
        </w:tc>
        <w:tc>
          <w:tcPr>
            <w:tcW w:w="1275" w:type="dxa"/>
            <w:vAlign w:val="center"/>
            <w:textDirection w:val="lrTb"/>
            <w:noWrap w:val="false"/>
          </w:tcPr>
          <w:p>
            <w:pPr>
              <w:jc w:val="center"/>
              <w:widowControl/>
              <w:rPr>
                <w:rFonts w:ascii="宋体" w:hAnsi="宋体" w:cs="宋体"/>
              </w:rPr>
            </w:pPr>
            <w:r>
              <w:rPr>
                <w:rFonts w:hint="eastAsia" w:ascii="宋体" w:hAnsi="宋体" w:cs="宋体"/>
              </w:rPr>
              <w:t xml:space="preserve">规格：610×425mm（±5mm）</w:t>
            </w:r>
            <w:r/>
          </w:p>
        </w:tc>
        <w:tc>
          <w:tcPr>
            <w:tcW w:w="2127" w:type="dxa"/>
            <w:vAlign w:val="center"/>
            <w:textDirection w:val="lrTb"/>
            <w:noWrap w:val="false"/>
          </w:tcPr>
          <w:p>
            <w:pPr>
              <w:jc w:val="center"/>
              <w:widowControl/>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1162050" cy="885825"/>
                      <wp:effectExtent l="19050" t="0" r="0" b="0"/>
                      <wp:docPr id="5" name="图片 3" descr="2eb3eb5d6c0735a570eb9c432fddf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2eb3eb5d6c0735a570eb9c432fddf57"/>
                              <pic:cNvPicPr>
                                <a:picLocks noChangeAspect="1"/>
                              </pic:cNvPicPr>
                              <pic:nvPr/>
                            </pic:nvPicPr>
                            <pic:blipFill>
                              <a:blip r:embed="rId21"/>
                              <a:stretch/>
                            </pic:blipFill>
                            <pic:spPr bwMode="auto">
                              <a:xfrm>
                                <a:off x="0" y="0"/>
                                <a:ext cx="1162050" cy="8858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1.5pt;height:69.8pt;mso-wrap-distance-left:0.0pt;mso-wrap-distance-top:0.0pt;mso-wrap-distance-right:0.0pt;mso-wrap-distance-bottom:0.0pt;" stroked="f" strokeweight="0.75pt">
                      <v:path textboxrect="0,0,0,0"/>
                      <v:imagedata r:id="rId21" o:title=""/>
                    </v:shape>
                  </w:pict>
                </mc:Fallback>
              </mc:AlternateContent>
            </w:r>
            <w:r/>
          </w:p>
        </w:tc>
        <w:tc>
          <w:tcPr>
            <w:tcW w:w="808" w:type="dxa"/>
            <w:vAlign w:val="center"/>
            <w:textDirection w:val="lrTb"/>
            <w:noWrap w:val="false"/>
          </w:tcPr>
          <w:p>
            <w:pPr>
              <w:jc w:val="center"/>
              <w:widowControl/>
              <w:rPr>
                <w:rFonts w:ascii="宋体" w:hAnsi="宋体" w:cs="宋体"/>
              </w:rPr>
            </w:pPr>
            <w:r>
              <w:rPr>
                <w:rFonts w:hint="eastAsia" w:ascii="宋体" w:hAnsi="宋体" w:cs="宋体"/>
              </w:rPr>
              <w:t xml:space="preserve">357</w:t>
            </w:r>
            <w:r/>
          </w:p>
        </w:tc>
        <w:tc>
          <w:tcPr>
            <w:tcW w:w="567" w:type="dxa"/>
            <w:vAlign w:val="center"/>
            <w:textDirection w:val="lrTb"/>
            <w:noWrap w:val="false"/>
          </w:tcPr>
          <w:p>
            <w:pPr>
              <w:jc w:val="center"/>
              <w:widowControl/>
              <w:rPr>
                <w:rFonts w:ascii="宋体" w:hAnsi="宋体" w:cs="宋体"/>
              </w:rPr>
            </w:pPr>
            <w:r>
              <w:rPr>
                <w:rFonts w:hint="eastAsia" w:ascii="宋体" w:hAnsi="宋体" w:cs="宋体"/>
              </w:rPr>
              <w:t xml:space="preserve">张</w:t>
            </w:r>
            <w:r/>
          </w:p>
        </w:tc>
        <w:tc>
          <w:tcPr>
            <w:tcW w:w="5245" w:type="dxa"/>
            <w:vAlign w:val="center"/>
            <w:textDirection w:val="lrTb"/>
            <w:noWrap w:val="false"/>
          </w:tcPr>
          <w:p>
            <w:pPr>
              <w:rPr>
                <w:b/>
                <w:bCs/>
              </w:rPr>
            </w:pPr>
            <w:r>
              <w:rPr>
                <w:rFonts w:hint="eastAsia"/>
                <w:b/>
                <w:bCs/>
              </w:rPr>
              <w:t xml:space="preserve">1</w:t>
            </w:r>
            <w:r>
              <w:rPr>
                <w:rFonts w:hint="eastAsia"/>
                <w:b/>
                <w:bCs/>
              </w:rPr>
              <w:t xml:space="preserve">、桌面：</w:t>
            </w:r>
            <w:r/>
          </w:p>
          <w:p>
            <w:r>
              <w:rPr>
                <w:rFonts w:hint="eastAsia"/>
              </w:rPr>
              <w:t xml:space="preserve">尺寸：</w:t>
            </w:r>
            <w:r>
              <w:rPr>
                <w:rFonts w:hint="eastAsia"/>
              </w:rPr>
              <w:t xml:space="preserve">610</w:t>
            </w:r>
            <w:r>
              <w:rPr>
                <w:rFonts w:hint="eastAsia"/>
              </w:rPr>
              <w:t xml:space="preserve">×</w:t>
            </w:r>
            <w:r>
              <w:rPr>
                <w:rFonts w:hint="eastAsia"/>
              </w:rPr>
              <w:t xml:space="preserve">425mm</w:t>
            </w:r>
            <w:r>
              <w:rPr>
                <w:rFonts w:hint="eastAsia"/>
              </w:rPr>
              <w:t xml:space="preserve">（±</w:t>
            </w:r>
            <w:r>
              <w:rPr>
                <w:rFonts w:hint="eastAsia"/>
              </w:rPr>
              <w:t xml:space="preserve">5mm</w:t>
            </w:r>
            <w:r>
              <w:rPr>
                <w:rFonts w:hint="eastAsia"/>
              </w:rPr>
              <w:t xml:space="preserve">）；材质采用</w:t>
            </w:r>
            <w:r>
              <w:rPr>
                <w:rFonts w:hint="eastAsia"/>
              </w:rPr>
              <w:t xml:space="preserve">ABS</w:t>
            </w:r>
            <w:r>
              <w:rPr>
                <w:rFonts w:hint="eastAsia"/>
              </w:rPr>
              <w:t xml:space="preserve">耐冲击塑料一体射出成型；靠胸前处桌面边缘有自然弧形斜坡设计；面板前方及前两侧设计有防物品滑落的凸起围挡条；表面细纹咬花，不反光；面板底部镶入两支方管，强化承重；</w:t>
            </w:r>
            <w:r/>
          </w:p>
          <w:p>
            <w:pPr>
              <w:rPr>
                <w:b/>
                <w:bCs/>
              </w:rPr>
            </w:pPr>
            <w:r>
              <w:rPr>
                <w:rFonts w:hint="eastAsia"/>
                <w:b/>
                <w:bCs/>
              </w:rPr>
              <w:t xml:space="preserve">2</w:t>
            </w:r>
            <w:r>
              <w:rPr>
                <w:rFonts w:hint="eastAsia"/>
                <w:b/>
                <w:bCs/>
              </w:rPr>
              <w:t xml:space="preserve">、桌斗：</w:t>
            </w:r>
            <w:r/>
          </w:p>
          <w:p>
            <w:r>
              <w:rPr>
                <w:rFonts w:hint="eastAsia"/>
              </w:rPr>
              <w:t xml:space="preserve">材质采用</w:t>
            </w:r>
            <w:r>
              <w:rPr>
                <w:rFonts w:hint="eastAsia"/>
              </w:rPr>
              <w:t xml:space="preserve">pp</w:t>
            </w:r>
            <w:r>
              <w:rPr>
                <w:rFonts w:hint="eastAsia"/>
              </w:rPr>
              <w:t xml:space="preserve">耐冲击、高韧性塑料一体射出成型；</w:t>
            </w:r>
            <w:r>
              <w:rPr>
                <w:rFonts w:hint="eastAsia"/>
              </w:rPr>
              <w:t xml:space="preserve">桌斗内空尺寸不低于宽</w:t>
            </w:r>
            <w:r>
              <w:rPr>
                <w:rFonts w:hint="eastAsia"/>
              </w:rPr>
              <w:t xml:space="preserve">435mm</w:t>
            </w:r>
            <w:r>
              <w:rPr>
                <w:rFonts w:hint="eastAsia"/>
              </w:rPr>
              <w:t xml:space="preserve">、深</w:t>
            </w:r>
            <w:r>
              <w:rPr>
                <w:rFonts w:hint="eastAsia"/>
              </w:rPr>
              <w:t xml:space="preserve">340mm</w:t>
            </w:r>
            <w:r>
              <w:rPr>
                <w:rFonts w:hint="eastAsia"/>
              </w:rPr>
              <w:t xml:space="preserve">，桌斗下沿边距桌面高不低于</w:t>
            </w:r>
            <w:r>
              <w:rPr>
                <w:rFonts w:hint="eastAsia"/>
              </w:rPr>
              <w:t xml:space="preserve">100mm</w:t>
            </w:r>
            <w:r>
              <w:rPr>
                <w:rFonts w:hint="eastAsia"/>
              </w:rPr>
              <w:t xml:space="preserve">；</w:t>
            </w:r>
            <w:r>
              <w:rPr>
                <w:rFonts w:hint="eastAsia"/>
              </w:rPr>
              <w:t xml:space="preserve">底后部有</w:t>
            </w:r>
            <w:r>
              <w:rPr>
                <w:rFonts w:hint="eastAsia"/>
              </w:rPr>
              <w:t xml:space="preserve">4</w:t>
            </w:r>
            <w:r>
              <w:rPr>
                <w:rFonts w:hint="eastAsia"/>
              </w:rPr>
              <w:t xml:space="preserve">条排水槽缝，有向后倾斜</w:t>
            </w:r>
            <w:r>
              <w:rPr>
                <w:rFonts w:hint="eastAsia"/>
              </w:rPr>
              <w:t xml:space="preserve">2</w:t>
            </w:r>
            <w:r>
              <w:rPr>
                <w:rFonts w:hint="eastAsia"/>
              </w:rPr>
              <w:t xml:space="preserve">°设计；前部设计有笔槽，底部中间有</w:t>
            </w:r>
            <w:r>
              <w:rPr>
                <w:rFonts w:hint="eastAsia"/>
              </w:rPr>
              <w:t xml:space="preserve">5</w:t>
            </w:r>
            <w:r>
              <w:rPr>
                <w:rFonts w:hint="eastAsia"/>
              </w:rPr>
              <w:t xml:space="preserve">条左右走向，凸起的弧形线条，表面细纹咬花、</w:t>
            </w:r>
            <w:r>
              <w:rPr>
                <w:rFonts w:hint="eastAsia"/>
              </w:rPr>
              <w:t xml:space="preserve">不反光，边角采用圆弧设计；</w:t>
            </w:r>
            <w:r/>
          </w:p>
          <w:p>
            <w:pPr>
              <w:rPr>
                <w:b/>
                <w:bCs/>
              </w:rPr>
            </w:pPr>
            <w:r>
              <w:rPr>
                <w:rFonts w:hint="eastAsia"/>
                <w:b/>
                <w:bCs/>
              </w:rPr>
              <w:t xml:space="preserve">3</w:t>
            </w:r>
            <w:r>
              <w:rPr>
                <w:rFonts w:hint="eastAsia"/>
                <w:b/>
                <w:bCs/>
              </w:rPr>
              <w:t xml:space="preserve">、脚踏（安装在午休课椅拉篮上）：</w:t>
            </w:r>
            <w:r/>
          </w:p>
          <w:p>
            <w:r>
              <w:rPr>
                <w:rFonts w:hint="eastAsia"/>
              </w:rPr>
              <w:t xml:space="preserve">材质采用</w:t>
            </w:r>
            <w:r>
              <w:rPr>
                <w:rFonts w:hint="eastAsia"/>
              </w:rPr>
              <w:t xml:space="preserve">pp</w:t>
            </w:r>
            <w:r>
              <w:rPr>
                <w:rFonts w:hint="eastAsia"/>
              </w:rPr>
              <w:t xml:space="preserve">耐冲击、高韧性塑料一体射出成型；可旋转</w:t>
            </w:r>
            <w:r>
              <w:rPr>
                <w:rFonts w:hint="eastAsia"/>
              </w:rPr>
              <w:t xml:space="preserve">32</w:t>
            </w:r>
            <w:r>
              <w:rPr>
                <w:rFonts w:hint="eastAsia"/>
              </w:rPr>
              <w:t xml:space="preserve">°（安装在午休椅拉篮上时，可翻转</w:t>
            </w:r>
            <w:r>
              <w:rPr>
                <w:rFonts w:hint="eastAsia"/>
              </w:rPr>
              <w:t xml:space="preserve">180</w:t>
            </w:r>
            <w:r>
              <w:rPr>
                <w:rFonts w:hint="eastAsia"/>
              </w:rPr>
              <w:t xml:space="preserve">度）；</w:t>
            </w:r>
            <w:r/>
          </w:p>
          <w:p>
            <w:pPr>
              <w:rPr>
                <w:b/>
                <w:bCs/>
              </w:rPr>
            </w:pPr>
            <w:r>
              <w:rPr>
                <w:rFonts w:hint="eastAsia"/>
                <w:b/>
                <w:bCs/>
              </w:rPr>
              <w:t xml:space="preserve">4</w:t>
            </w:r>
            <w:r>
              <w:rPr>
                <w:rFonts w:hint="eastAsia"/>
                <w:b/>
                <w:bCs/>
              </w:rPr>
              <w:t xml:space="preserve">、钢架：</w:t>
            </w:r>
            <w:r/>
          </w:p>
          <w:p>
            <w:pPr>
              <w:jc w:val="left"/>
              <w:rPr>
                <w:lang w:val="zh-CN"/>
              </w:rPr>
            </w:pPr>
            <w:r>
              <w:rPr>
                <w:rFonts w:hint="eastAsia"/>
              </w:rPr>
              <w:t xml:space="preserve">材质采用椭圆形钢管、圆形钢管，符合</w:t>
            </w:r>
            <w:r>
              <w:rPr>
                <w:rFonts w:hint="eastAsia"/>
              </w:rPr>
              <w:t xml:space="preserve">QB/T 4071-2021</w:t>
            </w:r>
            <w:r>
              <w:rPr>
                <w:rFonts w:hint="eastAsia"/>
              </w:rPr>
              <w:t xml:space="preserve">的要求；左右脚架各加装一组手摇升降调节装置，实现课桌高度调节，刻度需经高压冲床冲压而成，升降高度符合国家</w:t>
            </w:r>
            <w:r>
              <w:rPr>
                <w:rFonts w:hint="eastAsia"/>
              </w:rPr>
              <w:t xml:space="preserve">GB/T 3976-2014</w:t>
            </w:r>
            <w:r>
              <w:rPr>
                <w:rFonts w:hint="eastAsia"/>
              </w:rPr>
              <w:t xml:space="preserve">标准；</w:t>
            </w:r>
            <w:r/>
          </w:p>
          <w:p>
            <w:pPr>
              <w:rPr>
                <w:b/>
                <w:bCs/>
              </w:rPr>
            </w:pPr>
            <w:r>
              <w:rPr>
                <w:rFonts w:hint="eastAsia"/>
                <w:b/>
                <w:bCs/>
              </w:rPr>
              <w:t xml:space="preserve">5</w:t>
            </w:r>
            <w:r>
              <w:rPr>
                <w:rFonts w:hint="eastAsia"/>
                <w:b/>
                <w:bCs/>
              </w:rPr>
              <w:t xml:space="preserve">、挂钩：</w:t>
            </w:r>
            <w:r/>
          </w:p>
          <w:p>
            <w:r>
              <w:rPr>
                <w:rFonts w:hint="eastAsia"/>
              </w:rPr>
              <w:t xml:space="preserve">材质采用冷轧钢板一体折弯成型；可挂书包、水杯等物品；</w:t>
            </w:r>
            <w:r/>
          </w:p>
          <w:p>
            <w:pPr>
              <w:rPr>
                <w:b/>
                <w:bCs/>
              </w:rPr>
            </w:pPr>
            <w:r>
              <w:rPr>
                <w:rFonts w:hint="eastAsia"/>
                <w:b/>
                <w:bCs/>
              </w:rPr>
              <w:t xml:space="preserve">6</w:t>
            </w:r>
            <w:r>
              <w:rPr>
                <w:rFonts w:hint="eastAsia"/>
                <w:b/>
                <w:bCs/>
              </w:rPr>
              <w:t xml:space="preserve">、脚套：</w:t>
            </w:r>
            <w:r/>
          </w:p>
          <w:p>
            <w:r>
              <w:rPr>
                <w:rFonts w:hint="eastAsia"/>
              </w:rPr>
              <w:t xml:space="preserve">材质采用</w:t>
            </w:r>
            <w:r>
              <w:rPr>
                <w:rFonts w:hint="eastAsia"/>
              </w:rPr>
              <w:t xml:space="preserve">PP</w:t>
            </w:r>
            <w:r>
              <w:rPr>
                <w:rFonts w:hint="eastAsia"/>
              </w:rPr>
              <w:t xml:space="preserve">加耐磨纤维塑料一体射出而成，耐磨抗老化；</w:t>
            </w:r>
            <w:r/>
          </w:p>
          <w:p>
            <w:r/>
            <w:r/>
          </w:p>
          <w:p>
            <w:pPr>
              <w:rPr>
                <w:b/>
              </w:rPr>
            </w:pPr>
            <w:r>
              <w:rPr>
                <w:rFonts w:hint="eastAsia"/>
                <w:b/>
              </w:rPr>
              <w:t xml:space="preserve">证明材料：</w:t>
            </w:r>
            <w:r/>
          </w:p>
          <w:p>
            <w:pPr>
              <w:rPr>
                <w:rFonts w:hint="eastAsia"/>
                <w:b/>
              </w:rPr>
            </w:pPr>
            <w:r>
              <w:rPr>
                <w:rFonts w:hint="eastAsia"/>
              </w:rPr>
              <w:t xml:space="preserve">1</w:t>
            </w:r>
            <w:r>
              <w:rPr>
                <w:rFonts w:hint="eastAsia"/>
              </w:rPr>
              <w:t xml:space="preserve">、外观工艺：焊接处应无脱焊、虚焊、焊穿、错位、无夹渣、气孔、焊瘤、焊丝头、咬边、飞溅、表面波纹均匀。涂层应无漏喷、锈蚀和脱色、掉色现象；涂层应光滑均匀，色泽一致，无流挂、疙瘩、皱皮、飞漆等缺陷。塑料件外观应无裂纹、明显变形、缩水、针孔；应无凹陷、飞边、折皱、疙瘩；应无气泡、杂质、伤痕、白印；表面光洁，无划痕、毛刺、拉毛、污渍；应无明显色差。</w:t>
            </w:r>
            <w:r>
              <w:rPr>
                <w:rFonts w:hint="eastAsia"/>
                <w:b/>
              </w:rPr>
              <w:t xml:space="preserve">(</w:t>
            </w:r>
            <w:r>
              <w:rPr>
                <w:rFonts w:hint="eastAsia"/>
                <w:b/>
              </w:rPr>
              <w:t xml:space="preserve">提供证明材料</w:t>
            </w:r>
            <w:r>
              <w:rPr>
                <w:rFonts w:hint="eastAsia"/>
                <w:b/>
              </w:rPr>
              <w:t xml:space="preserve">1)</w:t>
            </w:r>
            <w:r/>
          </w:p>
          <w:p>
            <w:r/>
            <w:r/>
          </w:p>
          <w:p>
            <w:pPr>
              <w:rPr>
                <w:b/>
              </w:rPr>
            </w:pPr>
            <w:r>
              <w:rPr>
                <w:rFonts w:hint="eastAsia"/>
              </w:rPr>
              <w:t xml:space="preserve">2</w:t>
            </w:r>
            <w:r>
              <w:rPr>
                <w:rFonts w:hint="eastAsia"/>
              </w:rPr>
              <w:t xml:space="preserve">、桌面理化性能：垂直冲击，课桌无断裂或豁裂现象；用手揿压各部件无永久性松动；零部件应无严重影响使用功能的磨损或变形；五金连接件无松动；金属件涂层附着力结果为≥</w:t>
            </w:r>
            <w:r>
              <w:rPr>
                <w:rFonts w:hint="eastAsia"/>
              </w:rPr>
              <w:t xml:space="preserve">3</w:t>
            </w:r>
            <w:r>
              <w:rPr>
                <w:rFonts w:hint="eastAsia"/>
              </w:rPr>
              <w:t xml:space="preserve">级</w:t>
            </w:r>
            <w:r>
              <w:rPr>
                <w:rFonts w:hint="eastAsia"/>
              </w:rPr>
              <w:t xml:space="preserve">;</w:t>
            </w:r>
            <w:r>
              <w:rPr>
                <w:rFonts w:hint="eastAsia"/>
              </w:rPr>
              <w:t xml:space="preserve">活动部件的开关灵便。可迁移元素的最大限量要求：镉（</w:t>
            </w:r>
            <w:r>
              <w:rPr>
                <w:rFonts w:hint="eastAsia"/>
              </w:rPr>
              <w:t xml:space="preserve">Cd</w:t>
            </w:r>
            <w:r>
              <w:rPr>
                <w:rFonts w:hint="eastAsia"/>
              </w:rPr>
              <w:t xml:space="preserve">）≤</w:t>
            </w:r>
            <w:r>
              <w:rPr>
                <w:rFonts w:hint="eastAsia"/>
              </w:rPr>
              <w:t xml:space="preserve">0.2mg/kg</w:t>
            </w:r>
            <w:r>
              <w:rPr>
                <w:rFonts w:hint="eastAsia"/>
              </w:rPr>
              <w:t xml:space="preserve">、铬（</w:t>
            </w:r>
            <w:r>
              <w:rPr>
                <w:rFonts w:hint="eastAsia"/>
              </w:rPr>
              <w:t xml:space="preserve">Cr</w:t>
            </w:r>
            <w:r>
              <w:rPr>
                <w:rFonts w:hint="eastAsia"/>
              </w:rPr>
              <w:t xml:space="preserve">）≤</w:t>
            </w:r>
            <w:r>
              <w:rPr>
                <w:rFonts w:hint="eastAsia"/>
              </w:rPr>
              <w:t xml:space="preserve">0.1mg/kg</w:t>
            </w:r>
            <w:r>
              <w:rPr>
                <w:rFonts w:hint="eastAsia"/>
              </w:rPr>
              <w:t xml:space="preserve">、铅（</w:t>
            </w:r>
            <w:r>
              <w:rPr>
                <w:rFonts w:hint="eastAsia"/>
              </w:rPr>
              <w:t xml:space="preserve">Pb</w:t>
            </w:r>
            <w:r>
              <w:rPr>
                <w:rFonts w:hint="eastAsia"/>
              </w:rPr>
              <w:t xml:space="preserve">）≤</w:t>
            </w:r>
            <w:r>
              <w:rPr>
                <w:rFonts w:hint="eastAsia"/>
              </w:rPr>
              <w:t xml:space="preserve">0.1mg/kg</w:t>
            </w:r>
            <w:r>
              <w:rPr>
                <w:rFonts w:hint="eastAsia"/>
              </w:rPr>
              <w:t xml:space="preserve">、汞（</w:t>
            </w:r>
            <w:r>
              <w:rPr>
                <w:rFonts w:hint="eastAsia"/>
              </w:rPr>
              <w:t xml:space="preserve">Hg</w:t>
            </w:r>
            <w:r>
              <w:rPr>
                <w:rFonts w:hint="eastAsia"/>
              </w:rPr>
              <w:t xml:space="preserve">）≤</w:t>
            </w:r>
            <w:r>
              <w:rPr>
                <w:rFonts w:hint="eastAsia"/>
              </w:rPr>
              <w:t xml:space="preserve">0.01mg/kg</w:t>
            </w:r>
            <w:r>
              <w:rPr>
                <w:rFonts w:hint="eastAsia"/>
              </w:rPr>
              <w:t xml:space="preserve">。邻苯二甲酸酯：</w:t>
            </w:r>
            <w:r>
              <w:rPr>
                <w:rFonts w:hint="eastAsia"/>
              </w:rPr>
              <w:t xml:space="preserve">DBP</w:t>
            </w:r>
            <w:r>
              <w:rPr>
                <w:rFonts w:hint="eastAsia"/>
              </w:rPr>
              <w:t xml:space="preserve">、</w:t>
            </w:r>
            <w:r>
              <w:rPr>
                <w:rFonts w:hint="eastAsia"/>
              </w:rPr>
              <w:t xml:space="preserve">BBP</w:t>
            </w:r>
            <w:r>
              <w:rPr>
                <w:rFonts w:hint="eastAsia"/>
              </w:rPr>
              <w:t xml:space="preserve">、</w:t>
            </w:r>
            <w:r>
              <w:rPr>
                <w:rFonts w:hint="eastAsia"/>
              </w:rPr>
              <w:t xml:space="preserve">DEHP</w:t>
            </w:r>
            <w:r>
              <w:rPr>
                <w:rFonts w:hint="eastAsia"/>
              </w:rPr>
              <w:t xml:space="preserve">、</w:t>
            </w:r>
            <w:r>
              <w:rPr>
                <w:rFonts w:hint="eastAsia"/>
              </w:rPr>
              <w:t xml:space="preserve">DNOP</w:t>
            </w:r>
            <w:r>
              <w:rPr>
                <w:rFonts w:hint="eastAsia"/>
              </w:rPr>
              <w:t xml:space="preserve">、</w:t>
            </w:r>
            <w:r>
              <w:rPr>
                <w:rFonts w:hint="eastAsia"/>
              </w:rPr>
              <w:t xml:space="preserve">DINP</w:t>
            </w:r>
            <w:r>
              <w:rPr>
                <w:rFonts w:hint="eastAsia"/>
              </w:rPr>
              <w:t xml:space="preserve">、</w:t>
            </w:r>
            <w:r>
              <w:rPr>
                <w:rFonts w:hint="eastAsia"/>
              </w:rPr>
              <w:t xml:space="preserve">DIDP</w:t>
            </w:r>
            <w:r>
              <w:rPr>
                <w:rFonts w:hint="eastAsia"/>
              </w:rPr>
              <w:t xml:space="preserve">均≤</w:t>
            </w:r>
            <w:r>
              <w:rPr>
                <w:rFonts w:hint="eastAsia"/>
              </w:rPr>
              <w:t xml:space="preserve">0.01%</w:t>
            </w:r>
            <w:r>
              <w:rPr>
                <w:rFonts w:hint="eastAsia"/>
              </w:rPr>
              <w:t xml:space="preserve">。多环芳烃：苯并</w:t>
            </w:r>
            <w:r>
              <w:rPr>
                <w:rFonts w:hint="eastAsia"/>
              </w:rPr>
              <w:t xml:space="preserve">[a]</w:t>
            </w:r>
            <w:r>
              <w:rPr>
                <w:rFonts w:hint="eastAsia"/>
              </w:rPr>
              <w:t xml:space="preserve">芘≤</w:t>
            </w:r>
            <w:r>
              <w:rPr>
                <w:rFonts w:hint="eastAsia"/>
              </w:rPr>
              <w:t xml:space="preserve">0.1mg/kg</w:t>
            </w:r>
            <w:r>
              <w:rPr>
                <w:rFonts w:hint="eastAsia"/>
              </w:rPr>
              <w:t xml:space="preserve">、</w:t>
            </w:r>
            <w:r>
              <w:rPr>
                <w:rFonts w:hint="eastAsia"/>
              </w:rPr>
              <w:t xml:space="preserve">16</w:t>
            </w:r>
            <w:r>
              <w:rPr>
                <w:rFonts w:hint="eastAsia"/>
              </w:rPr>
              <w:t xml:space="preserve">种多环芳烃（</w:t>
            </w:r>
            <w:r>
              <w:rPr>
                <w:rFonts w:hint="eastAsia"/>
              </w:rPr>
              <w:t xml:space="preserve">PAH</w:t>
            </w:r>
            <w:r>
              <w:rPr>
                <w:rFonts w:hint="eastAsia"/>
              </w:rPr>
              <w:t xml:space="preserve">）总量≤</w:t>
            </w:r>
            <w:r>
              <w:rPr>
                <w:rFonts w:hint="eastAsia"/>
              </w:rPr>
              <w:t xml:space="preserve">8</w:t>
            </w:r>
            <w:r>
              <w:rPr>
                <w:rFonts w:hint="eastAsia"/>
              </w:rPr>
              <w:t xml:space="preserve">。有害物质限量多溴联苯（</w:t>
            </w:r>
            <w:r>
              <w:rPr>
                <w:rFonts w:hint="eastAsia"/>
              </w:rPr>
              <w:t xml:space="preserve">PBB</w:t>
            </w:r>
            <w:r>
              <w:rPr>
                <w:rFonts w:hint="eastAsia"/>
              </w:rPr>
              <w:t xml:space="preserve">）≤</w:t>
            </w:r>
            <w:r>
              <w:rPr>
                <w:rFonts w:hint="eastAsia"/>
              </w:rPr>
              <w:t xml:space="preserve">0.1mg/kg</w:t>
            </w:r>
            <w:r>
              <w:rPr>
                <w:rFonts w:hint="eastAsia"/>
              </w:rPr>
              <w:t xml:space="preserve">、多溴二苯醚（</w:t>
            </w:r>
            <w:r>
              <w:rPr>
                <w:rFonts w:hint="eastAsia"/>
              </w:rPr>
              <w:t xml:space="preserve">PBDE</w:t>
            </w:r>
            <w:r>
              <w:rPr>
                <w:rFonts w:hint="eastAsia"/>
              </w:rPr>
              <w:t xml:space="preserve">）≤</w:t>
            </w:r>
            <w:r>
              <w:rPr>
                <w:rFonts w:hint="eastAsia"/>
              </w:rPr>
              <w:t xml:space="preserve">15mg/kg</w:t>
            </w:r>
            <w:r>
              <w:rPr>
                <w:rFonts w:hint="eastAsia"/>
                <w:b/>
              </w:rPr>
              <w:t xml:space="preserve">(</w:t>
            </w:r>
            <w:r>
              <w:rPr>
                <w:rFonts w:hint="eastAsia"/>
                <w:b/>
              </w:rPr>
              <w:t xml:space="preserve">提供证明材料</w:t>
            </w:r>
            <w:r>
              <w:rPr>
                <w:rFonts w:hint="eastAsia"/>
                <w:b/>
              </w:rPr>
              <w:t xml:space="preserve">2)</w:t>
            </w:r>
            <w:r/>
          </w:p>
          <w:p>
            <w:r/>
            <w:r/>
          </w:p>
        </w:tc>
        <w:tc>
          <w:tcPr>
            <w:tcW w:w="992" w:type="dxa"/>
            <w:textDirection w:val="lrTb"/>
            <w:noWrap w:val="false"/>
          </w:tcPr>
          <w:p>
            <w:r/>
            <w:r/>
          </w:p>
          <w:p>
            <w:r/>
            <w:r/>
          </w:p>
          <w:p>
            <w:r/>
            <w:r/>
          </w:p>
          <w:p>
            <w:r/>
            <w:r/>
          </w:p>
          <w:p>
            <w:r>
              <w:rPr>
                <w:rFonts w:hint="eastAsia"/>
              </w:rPr>
              <w:t xml:space="preserve">工业</w:t>
            </w:r>
            <w:r/>
          </w:p>
        </w:tc>
        <w:tc>
          <w:tcPr>
            <w:tcW w:w="1134" w:type="dxa"/>
            <w:textDirection w:val="lrTb"/>
            <w:noWrap w:val="false"/>
          </w:tcPr>
          <w:p>
            <w:r/>
            <w:r/>
          </w:p>
          <w:p>
            <w:r/>
            <w:r/>
          </w:p>
          <w:p>
            <w:r/>
            <w:r/>
          </w:p>
          <w:p>
            <w:r/>
            <w:r/>
          </w:p>
          <w:p>
            <w:r>
              <w:rPr>
                <w:rFonts w:hint="eastAsia" w:ascii="宋体" w:hAnsi="宋体" w:cs="宋体"/>
                <w:b/>
                <w:lang w:bidi="zh-CN"/>
              </w:rPr>
              <w:t xml:space="preserve">提供</w:t>
            </w:r>
            <w:r>
              <w:rPr>
                <w:rFonts w:hint="eastAsia" w:ascii="宋体" w:hAnsi="宋体" w:cs="宋体"/>
                <w:b/>
                <w:lang w:bidi="zh-CN"/>
              </w:rPr>
              <w:t xml:space="preserve">2</w:t>
            </w:r>
            <w:r>
              <w:rPr>
                <w:rFonts w:hint="eastAsia" w:ascii="宋体" w:hAnsi="宋体" w:cs="宋体"/>
                <w:b/>
                <w:lang w:bidi="zh-CN"/>
              </w:rPr>
              <w:t xml:space="preserve">项证明材料</w:t>
            </w:r>
            <w:r/>
          </w:p>
        </w:tc>
      </w:tr>
      <w:tr>
        <w:trPr>
          <w:trHeight w:val="1010"/>
        </w:trPr>
        <w:tc>
          <w:tcPr>
            <w:tcW w:w="425"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851" w:type="dxa"/>
            <w:vAlign w:val="center"/>
            <w:textDirection w:val="lrTb"/>
            <w:noWrap w:val="false"/>
          </w:tcPr>
          <w:p>
            <w:pPr>
              <w:jc w:val="center"/>
              <w:widowControl/>
              <w:rPr>
                <w:rFonts w:ascii="宋体" w:hAnsi="宋体" w:cs="宋体"/>
              </w:rPr>
            </w:pPr>
            <w:r>
              <w:rPr>
                <w:rFonts w:hint="eastAsia" w:ascii="宋体" w:hAnsi="宋体" w:cs="宋体"/>
              </w:rPr>
              <w:t xml:space="preserve">中学午休</w:t>
            </w:r>
            <w:r>
              <w:rPr>
                <w:rStyle w:val="839"/>
                <w:rFonts w:hint="eastAsia"/>
              </w:rPr>
              <w:t xml:space="preserve">座</w:t>
            </w:r>
            <w:r>
              <w:rPr>
                <w:rStyle w:val="839"/>
                <w:rFonts w:hint="eastAsia"/>
              </w:rPr>
              <w:t xml:space="preserve">椅</w:t>
            </w:r>
            <w:r/>
          </w:p>
        </w:tc>
        <w:tc>
          <w:tcPr>
            <w:tcW w:w="1275" w:type="dxa"/>
            <w:vAlign w:val="center"/>
            <w:textDirection w:val="lrTb"/>
            <w:noWrap w:val="false"/>
          </w:tcPr>
          <w:p>
            <w:pPr>
              <w:jc w:val="center"/>
              <w:widowControl/>
              <w:rPr>
                <w:rFonts w:ascii="宋体" w:hAnsi="宋体" w:cs="宋体"/>
              </w:rPr>
            </w:pPr>
            <w:r/>
            <w:bookmarkStart w:id="58" w:name="OLE_LINK5"/>
            <w:r>
              <w:rPr>
                <w:rFonts w:hint="eastAsia" w:ascii="宋体" w:hAnsi="宋体" w:cs="宋体"/>
              </w:rPr>
              <w:t xml:space="preserve">规格：475×455mm（±5mm</w:t>
            </w:r>
            <w:bookmarkEnd w:id="58"/>
            <w:r>
              <w:rPr>
                <w:rFonts w:hint="eastAsia" w:ascii="宋体" w:hAnsi="宋体" w:cs="宋体"/>
              </w:rPr>
              <w:t xml:space="preserve">）</w:t>
            </w:r>
            <w:r/>
          </w:p>
        </w:tc>
        <w:tc>
          <w:tcPr>
            <w:tcW w:w="2127" w:type="dxa"/>
            <w:vAlign w:val="center"/>
            <w:textDirection w:val="lrTb"/>
            <w:noWrap w:val="false"/>
          </w:tcPr>
          <w:p>
            <w:pPr>
              <w:jc w:val="center"/>
              <w:widowControl/>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1162050" cy="885825"/>
                      <wp:effectExtent l="19050" t="0" r="0" b="0"/>
                      <wp:docPr id="6" name="图片 4" descr="2eb3eb5d6c0735a570eb9c432fddf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2eb3eb5d6c0735a570eb9c432fddf57"/>
                              <pic:cNvPicPr>
                                <a:picLocks noChangeAspect="1"/>
                              </pic:cNvPicPr>
                              <pic:nvPr/>
                            </pic:nvPicPr>
                            <pic:blipFill>
                              <a:blip r:embed="rId21"/>
                              <a:stretch/>
                            </pic:blipFill>
                            <pic:spPr bwMode="auto">
                              <a:xfrm>
                                <a:off x="0" y="0"/>
                                <a:ext cx="1162050" cy="8858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1.5pt;height:69.8pt;mso-wrap-distance-left:0.0pt;mso-wrap-distance-top:0.0pt;mso-wrap-distance-right:0.0pt;mso-wrap-distance-bottom:0.0pt;" stroked="f" strokeweight="0.75pt">
                      <v:path textboxrect="0,0,0,0"/>
                      <v:imagedata r:id="rId21" o:title=""/>
                    </v:shape>
                  </w:pict>
                </mc:Fallback>
              </mc:AlternateContent>
            </w:r>
            <w:r/>
          </w:p>
        </w:tc>
        <w:tc>
          <w:tcPr>
            <w:tcW w:w="808" w:type="dxa"/>
            <w:vAlign w:val="center"/>
            <w:textDirection w:val="lrTb"/>
            <w:noWrap w:val="false"/>
          </w:tcPr>
          <w:p>
            <w:pPr>
              <w:jc w:val="center"/>
              <w:widowControl/>
              <w:rPr>
                <w:rFonts w:ascii="宋体" w:hAnsi="宋体" w:cs="宋体"/>
              </w:rPr>
            </w:pPr>
            <w:r>
              <w:rPr>
                <w:rFonts w:hint="eastAsia" w:ascii="宋体" w:hAnsi="宋体" w:cs="宋体"/>
              </w:rPr>
              <w:t xml:space="preserve">357</w:t>
            </w:r>
            <w:r/>
          </w:p>
        </w:tc>
        <w:tc>
          <w:tcPr>
            <w:tcW w:w="567" w:type="dxa"/>
            <w:vAlign w:val="center"/>
            <w:textDirection w:val="lrTb"/>
            <w:noWrap w:val="false"/>
          </w:tcPr>
          <w:p>
            <w:pPr>
              <w:jc w:val="center"/>
              <w:widowControl/>
              <w:rPr>
                <w:rFonts w:ascii="宋体" w:hAnsi="宋体" w:cs="宋体"/>
              </w:rPr>
            </w:pPr>
            <w:r>
              <w:rPr>
                <w:rFonts w:hint="eastAsia" w:ascii="宋体" w:hAnsi="宋体" w:cs="宋体"/>
              </w:rPr>
              <w:t xml:space="preserve">张</w:t>
            </w:r>
            <w:r/>
          </w:p>
        </w:tc>
        <w:tc>
          <w:tcPr>
            <w:tcW w:w="5245" w:type="dxa"/>
            <w:vAlign w:val="center"/>
            <w:textDirection w:val="lrTb"/>
            <w:noWrap w:val="false"/>
          </w:tcPr>
          <w:p>
            <w:pPr>
              <w:rPr>
                <w:b/>
                <w:bCs/>
              </w:rPr>
            </w:pPr>
            <w:r>
              <w:rPr>
                <w:rFonts w:hint="eastAsia"/>
                <w:b/>
                <w:bCs/>
              </w:rPr>
              <w:t xml:space="preserve">1</w:t>
            </w:r>
            <w:r>
              <w:rPr>
                <w:rFonts w:hint="eastAsia"/>
                <w:b/>
                <w:bCs/>
              </w:rPr>
              <w:t xml:space="preserve">、椅背：</w:t>
            </w:r>
            <w:r>
              <w:rPr>
                <w:rFonts w:hint="eastAsia"/>
                <w:b/>
                <w:bCs/>
              </w:rPr>
              <w:tab/>
            </w:r>
            <w:r/>
          </w:p>
          <w:p>
            <w:r>
              <w:rPr>
                <w:rFonts w:hint="eastAsia"/>
              </w:rPr>
              <w:t xml:space="preserve">尺寸：</w:t>
            </w:r>
            <w:r>
              <w:rPr>
                <w:rFonts w:hint="eastAsia"/>
              </w:rPr>
              <w:t xml:space="preserve">475</w:t>
            </w:r>
            <w:r>
              <w:rPr>
                <w:rFonts w:hint="eastAsia"/>
              </w:rPr>
              <w:t xml:space="preserve">×</w:t>
            </w:r>
            <w:r>
              <w:rPr>
                <w:rFonts w:hint="eastAsia"/>
              </w:rPr>
              <w:t xml:space="preserve">455mm</w:t>
            </w:r>
            <w:r>
              <w:rPr>
                <w:rFonts w:hint="eastAsia"/>
              </w:rPr>
              <w:t xml:space="preserve">（±</w:t>
            </w:r>
            <w:r>
              <w:rPr>
                <w:rFonts w:hint="eastAsia"/>
              </w:rPr>
              <w:t xml:space="preserve">5mm</w:t>
            </w:r>
            <w:r>
              <w:rPr>
                <w:rFonts w:hint="eastAsia"/>
              </w:rPr>
              <w:t xml:space="preserve">）；材质采用</w:t>
            </w:r>
            <w:r>
              <w:rPr>
                <w:rFonts w:hint="eastAsia"/>
              </w:rPr>
              <w:t xml:space="preserve">pp</w:t>
            </w:r>
            <w:r>
              <w:rPr>
                <w:rFonts w:hint="eastAsia"/>
              </w:rPr>
              <w:t xml:space="preserve">耐冲击、高韧性塑料一体射出成型；后靠背宽大，椅背可在</w:t>
            </w:r>
            <w:r>
              <w:rPr>
                <w:rFonts w:hint="eastAsia"/>
              </w:rPr>
              <w:t xml:space="preserve">98</w:t>
            </w:r>
            <w:r>
              <w:rPr>
                <w:rFonts w:hint="eastAsia"/>
              </w:rPr>
              <w:t xml:space="preserve">°</w:t>
            </w:r>
            <w:r>
              <w:rPr>
                <w:rFonts w:hint="eastAsia"/>
              </w:rPr>
              <w:t xml:space="preserve">~156</w:t>
            </w:r>
            <w:r>
              <w:rPr>
                <w:rFonts w:hint="eastAsia"/>
              </w:rPr>
              <w:t xml:space="preserve">°范围内后躺，角度可自行调节，具有一键复位功能；</w:t>
            </w:r>
            <w:r/>
          </w:p>
          <w:p>
            <w:r>
              <w:rPr>
                <w:rFonts w:hint="eastAsia"/>
              </w:rPr>
              <w:t xml:space="preserve">背体安装联动扶手，材质采用尼龙材质一体冲压成型，扶手横料尺寸：</w:t>
            </w:r>
            <w:r>
              <w:rPr>
                <w:rFonts w:hint="eastAsia"/>
              </w:rPr>
              <w:t xml:space="preserve">326</w:t>
            </w:r>
            <w:r>
              <w:rPr>
                <w:rFonts w:hint="eastAsia"/>
              </w:rPr>
              <w:t xml:space="preserve">×</w:t>
            </w:r>
            <w:r>
              <w:rPr>
                <w:rFonts w:hint="eastAsia"/>
              </w:rPr>
              <w:t xml:space="preserve">64</w:t>
            </w:r>
            <w:r>
              <w:rPr>
                <w:rFonts w:hint="eastAsia"/>
              </w:rPr>
              <w:t xml:space="preserve">×</w:t>
            </w:r>
            <w:r>
              <w:rPr>
                <w:rFonts w:hint="eastAsia"/>
              </w:rPr>
              <w:t xml:space="preserve">40mm</w:t>
            </w:r>
            <w:r>
              <w:rPr>
                <w:rFonts w:hint="eastAsia"/>
              </w:rPr>
              <w:t xml:space="preserve">（±</w:t>
            </w:r>
            <w:r>
              <w:rPr>
                <w:rFonts w:hint="eastAsia"/>
              </w:rPr>
              <w:t xml:space="preserve">5mm</w:t>
            </w:r>
            <w:r>
              <w:rPr>
                <w:rFonts w:hint="eastAsia"/>
              </w:rPr>
              <w:t xml:space="preserve">）；</w:t>
            </w:r>
            <w:r/>
          </w:p>
          <w:p>
            <w:r>
              <w:rPr>
                <w:rFonts w:hint="eastAsia"/>
              </w:rPr>
              <w:t xml:space="preserve">立柱料尺寸：</w:t>
            </w:r>
            <w:r>
              <w:rPr>
                <w:rFonts w:hint="eastAsia"/>
              </w:rPr>
              <w:t xml:space="preserve">246</w:t>
            </w:r>
            <w:r>
              <w:rPr>
                <w:rFonts w:hint="eastAsia"/>
              </w:rPr>
              <w:t xml:space="preserve">×</w:t>
            </w:r>
            <w:r>
              <w:rPr>
                <w:rFonts w:hint="eastAsia"/>
              </w:rPr>
              <w:t xml:space="preserve">84</w:t>
            </w:r>
            <w:r>
              <w:rPr>
                <w:rFonts w:hint="eastAsia"/>
              </w:rPr>
              <w:t xml:space="preserve">×</w:t>
            </w:r>
            <w:r>
              <w:rPr>
                <w:rFonts w:hint="eastAsia"/>
              </w:rPr>
              <w:t xml:space="preserve">32mm</w:t>
            </w:r>
            <w:r>
              <w:rPr>
                <w:rFonts w:hint="eastAsia"/>
              </w:rPr>
              <w:t xml:space="preserve">（±</w:t>
            </w:r>
            <w:r>
              <w:rPr>
                <w:rFonts w:hint="eastAsia"/>
              </w:rPr>
              <w:t xml:space="preserve">5mm</w:t>
            </w:r>
            <w:r>
              <w:rPr>
                <w:rFonts w:hint="eastAsia"/>
              </w:rPr>
              <w:t xml:space="preserve">）；</w:t>
            </w:r>
            <w:r/>
          </w:p>
          <w:p>
            <w:r>
              <w:rPr>
                <w:rFonts w:hint="eastAsia"/>
              </w:rPr>
              <w:t xml:space="preserve">表面细纹咬花，防滑、不反光；</w:t>
            </w:r>
            <w:r>
              <w:rPr>
                <w:rFonts w:hint="eastAsia"/>
              </w:rPr>
              <w:t xml:space="preserve"> </w:t>
            </w:r>
            <w:r/>
          </w:p>
          <w:p>
            <w:pPr>
              <w:rPr>
                <w:b/>
                <w:bCs/>
              </w:rPr>
            </w:pPr>
            <w:r>
              <w:rPr>
                <w:rFonts w:hint="eastAsia"/>
                <w:b/>
                <w:bCs/>
              </w:rPr>
              <w:t xml:space="preserve">2</w:t>
            </w:r>
            <w:r>
              <w:rPr>
                <w:rFonts w:hint="eastAsia"/>
                <w:b/>
                <w:bCs/>
              </w:rPr>
              <w:t xml:space="preserve">、头枕：</w:t>
            </w:r>
            <w:r/>
          </w:p>
          <w:p>
            <w:r>
              <w:rPr>
                <w:rFonts w:hint="eastAsia"/>
              </w:rPr>
              <w:t xml:space="preserve">材质采用</w:t>
            </w:r>
            <w:r>
              <w:rPr>
                <w:rFonts w:hint="eastAsia"/>
              </w:rPr>
              <w:t xml:space="preserve">pp</w:t>
            </w:r>
            <w:r>
              <w:rPr>
                <w:rFonts w:hint="eastAsia"/>
              </w:rPr>
              <w:t xml:space="preserve">耐冲击、高韧性塑料一体射出成型，头靠支架采用</w:t>
            </w:r>
            <w:r>
              <w:rPr>
                <w:rFonts w:hint="eastAsia"/>
              </w:rPr>
              <w:t xml:space="preserve">PP</w:t>
            </w:r>
            <w:r>
              <w:rPr>
                <w:rFonts w:hint="eastAsia"/>
              </w:rPr>
              <w:t xml:space="preserve">加耐磨纤维耐冲击、高韧性塑料，新料一体射出成型；表面细纹咬花，防滑、不反光；头靠弧形设计，可上下伸缩，具有五档调节高度；</w:t>
            </w:r>
            <w:r>
              <w:rPr>
                <w:rFonts w:hint="eastAsia"/>
              </w:rPr>
              <w:t xml:space="preserve"> </w:t>
            </w:r>
            <w:r/>
          </w:p>
          <w:p>
            <w:pPr>
              <w:rPr>
                <w:b/>
                <w:bCs/>
              </w:rPr>
            </w:pPr>
            <w:r>
              <w:rPr>
                <w:rFonts w:hint="eastAsia"/>
                <w:b/>
                <w:bCs/>
              </w:rPr>
              <w:t xml:space="preserve">3</w:t>
            </w:r>
            <w:r>
              <w:rPr>
                <w:rFonts w:hint="eastAsia"/>
                <w:b/>
                <w:bCs/>
              </w:rPr>
              <w:t xml:space="preserve">、坐垫：</w:t>
            </w:r>
            <w:r/>
          </w:p>
          <w:p>
            <w:r>
              <w:rPr>
                <w:rFonts w:hint="eastAsia"/>
              </w:rPr>
              <w:t xml:space="preserve">尺寸：</w:t>
            </w:r>
            <w:r>
              <w:rPr>
                <w:rFonts w:hint="eastAsia"/>
              </w:rPr>
              <w:t xml:space="preserve">485</w:t>
            </w:r>
            <w:r>
              <w:rPr>
                <w:rFonts w:hint="eastAsia"/>
              </w:rPr>
              <w:t xml:space="preserve">×</w:t>
            </w:r>
            <w:r>
              <w:rPr>
                <w:rFonts w:hint="eastAsia"/>
              </w:rPr>
              <w:t xml:space="preserve">395mm</w:t>
            </w:r>
            <w:r>
              <w:rPr>
                <w:rFonts w:hint="eastAsia"/>
              </w:rPr>
              <w:t xml:space="preserve">（±</w:t>
            </w:r>
            <w:r>
              <w:rPr>
                <w:rFonts w:hint="eastAsia"/>
              </w:rPr>
              <w:t xml:space="preserve">2mm</w:t>
            </w:r>
            <w:r>
              <w:rPr>
                <w:rFonts w:hint="eastAsia"/>
              </w:rPr>
              <w:t xml:space="preserve">）；材质采用</w:t>
            </w:r>
            <w:r>
              <w:rPr>
                <w:rFonts w:hint="eastAsia"/>
              </w:rPr>
              <w:t xml:space="preserve">pp</w:t>
            </w:r>
            <w:r>
              <w:rPr>
                <w:rFonts w:hint="eastAsia"/>
              </w:rPr>
              <w:t xml:space="preserve">耐冲击、高韧性塑料一体射出成型；坐垫宽大，坐垫前末端设计成抛物线弧形收尾，后部向后倾斜</w:t>
            </w:r>
            <w:r>
              <w:rPr>
                <w:rFonts w:hint="eastAsia"/>
              </w:rPr>
              <w:t xml:space="preserve">2</w:t>
            </w:r>
            <w:r>
              <w:rPr>
                <w:rFonts w:hint="eastAsia"/>
              </w:rPr>
              <w:t xml:space="preserve">°，表面细纹咬花，防滑、不反光；</w:t>
            </w:r>
            <w:r/>
          </w:p>
          <w:p>
            <w:pPr>
              <w:rPr>
                <w:b/>
                <w:bCs/>
              </w:rPr>
            </w:pPr>
            <w:r>
              <w:rPr>
                <w:rFonts w:hint="eastAsia"/>
                <w:b/>
                <w:bCs/>
              </w:rPr>
              <w:t xml:space="preserve">4</w:t>
            </w:r>
            <w:r>
              <w:rPr>
                <w:rFonts w:hint="eastAsia"/>
                <w:b/>
                <w:bCs/>
              </w:rPr>
              <w:t xml:space="preserve">、储物拉篮：</w:t>
            </w:r>
            <w:r/>
          </w:p>
          <w:p>
            <w:r>
              <w:rPr>
                <w:rFonts w:hint="eastAsia"/>
              </w:rPr>
              <w:t xml:space="preserve">材质采用</w:t>
            </w:r>
            <w:r>
              <w:rPr>
                <w:rFonts w:hint="eastAsia"/>
              </w:rPr>
              <w:t xml:space="preserve">PP</w:t>
            </w:r>
            <w:r>
              <w:rPr>
                <w:rFonts w:hint="eastAsia"/>
              </w:rPr>
              <w:t xml:space="preserve">加耐磨纤维塑料一体射出成型；储物拉篮采用</w:t>
            </w:r>
            <w:r>
              <w:rPr>
                <w:rFonts w:hint="eastAsia"/>
              </w:rPr>
              <w:t xml:space="preserve">ABS</w:t>
            </w:r>
            <w:r>
              <w:rPr>
                <w:rFonts w:hint="eastAsia"/>
              </w:rPr>
              <w:t xml:space="preserve">配件悬挂于于午休椅下方，挂篮圆管插入推拉固定件圆孔内，可自由抽拉储物拉篮；挂篮四立面及底面有透气设计；</w:t>
            </w:r>
            <w:r/>
          </w:p>
          <w:p>
            <w:pPr>
              <w:rPr>
                <w:b/>
                <w:bCs/>
              </w:rPr>
            </w:pPr>
            <w:r>
              <w:rPr>
                <w:rFonts w:hint="eastAsia"/>
                <w:b/>
                <w:bCs/>
              </w:rPr>
              <w:t xml:space="preserve">5</w:t>
            </w:r>
            <w:r>
              <w:rPr>
                <w:rFonts w:hint="eastAsia"/>
                <w:b/>
                <w:bCs/>
              </w:rPr>
              <w:t xml:space="preserve">、钢架：</w:t>
            </w:r>
            <w:r/>
          </w:p>
          <w:p>
            <w:pPr>
              <w:jc w:val="left"/>
            </w:pPr>
            <w:r>
              <w:rPr>
                <w:rFonts w:hint="eastAsia"/>
              </w:rPr>
              <w:t xml:space="preserve">材质采用椭圆形钢管、圆形钢管；符合</w:t>
            </w:r>
            <w:r>
              <w:rPr>
                <w:rFonts w:hint="eastAsia"/>
              </w:rPr>
              <w:t xml:space="preserve">QB/T 4071-2021</w:t>
            </w:r>
            <w:r>
              <w:rPr>
                <w:rFonts w:hint="eastAsia"/>
              </w:rPr>
              <w:t xml:space="preserve">的要求；</w:t>
            </w:r>
            <w:r/>
          </w:p>
          <w:p>
            <w:pPr>
              <w:jc w:val="left"/>
            </w:pPr>
            <w:r/>
            <w:r/>
          </w:p>
          <w:p>
            <w:pPr>
              <w:rPr>
                <w:b/>
              </w:rPr>
            </w:pPr>
            <w:r>
              <w:rPr>
                <w:rFonts w:hint="eastAsia"/>
                <w:b/>
              </w:rPr>
              <w:t xml:space="preserve">证明材料：</w:t>
            </w:r>
            <w:r/>
          </w:p>
          <w:p>
            <w:pPr>
              <w:jc w:val="left"/>
              <w:rPr>
                <w:b/>
              </w:rPr>
            </w:pPr>
            <w:r>
              <w:rPr>
                <w:rFonts w:hint="eastAsia"/>
              </w:rPr>
              <w:t xml:space="preserve">1</w:t>
            </w:r>
            <w:r>
              <w:rPr>
                <w:rFonts w:hint="eastAsia"/>
              </w:rPr>
              <w:t xml:space="preserve">、工艺安全要求：贴地脚垫宽大与地面接触平稳安全，采用扁头十字螺丝锁付方式固定，长期使用也不脱落。所有的零部件应无破损；金属件应无端部未封口的管件，闷盖应不易脱落；与人体接触的部位、存放物品的部位不应有毛刺、刃角、锐棱、透钉及其他尖锐物；与人体接触的座面、椅背和扶手等边缘倒圆角的半径应不</w:t>
            </w:r>
            <w:r>
              <w:rPr>
                <w:rFonts w:hint="eastAsia"/>
              </w:rPr>
              <w:t xml:space="preserve">小于</w:t>
            </w:r>
            <w:r>
              <w:rPr>
                <w:rFonts w:hint="eastAsia"/>
              </w:rPr>
              <w:t xml:space="preserve">2mm</w:t>
            </w:r>
            <w:r>
              <w:rPr>
                <w:rFonts w:hint="eastAsia"/>
              </w:rPr>
              <w:t xml:space="preserve">。座面冲击：课椅零部件无断裂或豁裂现象；零部件不出现严重影响使用功能的磨损或变形；座椅结构无永久性松动；五金连接件无松动；金属件涂层附着力结果为≥</w:t>
            </w:r>
            <w:r>
              <w:rPr>
                <w:rFonts w:hint="eastAsia"/>
              </w:rPr>
              <w:t xml:space="preserve">3</w:t>
            </w:r>
            <w:r>
              <w:rPr>
                <w:rFonts w:hint="eastAsia"/>
              </w:rPr>
              <w:t xml:space="preserve">级</w:t>
            </w:r>
            <w:r>
              <w:rPr>
                <w:rFonts w:hint="eastAsia"/>
              </w:rPr>
              <w:t xml:space="preserve">;</w:t>
            </w:r>
            <w:r>
              <w:rPr>
                <w:rFonts w:hint="eastAsia"/>
              </w:rPr>
              <w:t xml:space="preserve">活动部件的开关灵便。管材应无裂缝、叠缝；外露管口端面应封闭。满足</w:t>
            </w:r>
            <w:r>
              <w:rPr>
                <w:rFonts w:hint="eastAsia"/>
              </w:rPr>
              <w:t xml:space="preserve">QB/T4</w:t>
            </w:r>
            <w:r>
              <w:rPr>
                <w:rFonts w:hint="eastAsia"/>
              </w:rPr>
              <w:t xml:space="preserve">0</w:t>
            </w:r>
            <w:r>
              <w:rPr>
                <w:rFonts w:hint="eastAsia"/>
              </w:rPr>
              <w:t xml:space="preserve">71-2021</w:t>
            </w:r>
            <w:r>
              <w:rPr>
                <w:rFonts w:hint="eastAsia"/>
              </w:rPr>
              <w:t xml:space="preserve">、</w:t>
            </w:r>
            <w:r>
              <w:rPr>
                <w:rFonts w:hint="eastAsia"/>
              </w:rPr>
              <w:t xml:space="preserve">GB 28481-201</w:t>
            </w:r>
            <w:r>
              <w:rPr>
                <w:rFonts w:hint="eastAsia"/>
              </w:rPr>
              <w:t xml:space="preserve">2</w:t>
            </w:r>
            <w:r>
              <w:rPr>
                <w:rFonts w:hint="eastAsia"/>
              </w:rPr>
              <w:t xml:space="preserve">标准</w:t>
            </w:r>
            <w:r>
              <w:rPr>
                <w:rFonts w:hint="eastAsia"/>
                <w:b/>
              </w:rPr>
              <w:t xml:space="preserve">(</w:t>
            </w:r>
            <w:r>
              <w:rPr>
                <w:rFonts w:hint="eastAsia"/>
                <w:b/>
              </w:rPr>
              <w:t xml:space="preserve">提供证明材料</w:t>
            </w:r>
            <w:r>
              <w:rPr>
                <w:rFonts w:hint="eastAsia"/>
                <w:b/>
              </w:rPr>
              <w:t xml:space="preserve">1)</w:t>
            </w:r>
            <w:r/>
          </w:p>
          <w:p>
            <w:r/>
            <w:r/>
          </w:p>
        </w:tc>
        <w:tc>
          <w:tcPr>
            <w:tcW w:w="992" w:type="dxa"/>
            <w:textDirection w:val="lrTb"/>
            <w:noWrap w:val="false"/>
          </w:tcPr>
          <w:p>
            <w:r/>
            <w:r/>
          </w:p>
          <w:p>
            <w:r/>
            <w:r/>
          </w:p>
          <w:p>
            <w:r/>
            <w:r/>
          </w:p>
          <w:p>
            <w:r/>
            <w:r/>
          </w:p>
          <w:p>
            <w:r/>
            <w:r/>
          </w:p>
          <w:p>
            <w:r/>
            <w:r/>
          </w:p>
          <w:p>
            <w:r/>
            <w:r/>
          </w:p>
          <w:p>
            <w:r/>
            <w:r/>
          </w:p>
          <w:p>
            <w:r>
              <w:rPr>
                <w:rFonts w:hint="eastAsia"/>
              </w:rPr>
              <w:t xml:space="preserve">工业</w:t>
            </w:r>
            <w:r/>
          </w:p>
        </w:tc>
        <w:tc>
          <w:tcPr>
            <w:tcW w:w="1134" w:type="dxa"/>
            <w:textDirection w:val="lrTb"/>
            <w:noWrap w:val="false"/>
          </w:tcPr>
          <w:p>
            <w:r/>
            <w:r/>
          </w:p>
          <w:p>
            <w:r/>
            <w:r/>
          </w:p>
          <w:p>
            <w:r/>
            <w:r/>
          </w:p>
          <w:p>
            <w:r/>
            <w:r/>
          </w:p>
          <w:p>
            <w:r/>
            <w:r/>
          </w:p>
          <w:p>
            <w:r/>
            <w:r/>
          </w:p>
          <w:p>
            <w:r/>
            <w:r/>
          </w:p>
          <w:p>
            <w:r/>
            <w:r/>
          </w:p>
          <w:p>
            <w:r>
              <w:rPr>
                <w:rFonts w:hint="eastAsia" w:ascii="宋体" w:hAnsi="宋体" w:cs="宋体"/>
                <w:b/>
                <w:lang w:bidi="zh-CN"/>
              </w:rPr>
              <w:t xml:space="preserve">提供</w:t>
            </w:r>
            <w:r>
              <w:rPr>
                <w:rFonts w:hint="eastAsia" w:ascii="宋体" w:hAnsi="宋体" w:cs="宋体"/>
                <w:b/>
                <w:lang w:bidi="zh-CN"/>
              </w:rPr>
              <w:t xml:space="preserve">1</w:t>
            </w:r>
            <w:r>
              <w:rPr>
                <w:rFonts w:hint="eastAsia" w:ascii="宋体" w:hAnsi="宋体" w:cs="宋体"/>
                <w:b/>
                <w:lang w:bidi="zh-CN"/>
              </w:rPr>
              <w:t xml:space="preserve">项证明材料</w:t>
            </w:r>
            <w:r/>
          </w:p>
        </w:tc>
      </w:tr>
      <w:tr>
        <w:trPr>
          <w:trHeight w:val="6744"/>
        </w:trPr>
        <w:tc>
          <w:tcPr>
            <w:tcW w:w="425"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W w:w="851" w:type="dxa"/>
            <w:vAlign w:val="center"/>
            <w:textDirection w:val="lrTb"/>
            <w:noWrap w:val="false"/>
          </w:tcPr>
          <w:p>
            <w:pPr>
              <w:jc w:val="center"/>
              <w:widowControl/>
              <w:rPr>
                <w:rFonts w:ascii="宋体" w:hAnsi="宋体" w:cs="宋体"/>
              </w:rPr>
            </w:pPr>
            <w:r>
              <w:rPr>
                <w:rFonts w:hint="eastAsia" w:ascii="宋体" w:hAnsi="宋体" w:cs="宋体"/>
              </w:rPr>
              <w:t xml:space="preserve">幼儿园全橡木儿童桌</w:t>
            </w:r>
            <w:r/>
          </w:p>
        </w:tc>
        <w:tc>
          <w:tcPr>
            <w:tcW w:w="1275" w:type="dxa"/>
            <w:vAlign w:val="center"/>
            <w:textDirection w:val="lrTb"/>
            <w:noWrap w:val="false"/>
          </w:tcPr>
          <w:p>
            <w:pPr>
              <w:jc w:val="center"/>
              <w:widowControl/>
              <w:rPr>
                <w:rFonts w:ascii="宋体" w:hAnsi="宋体" w:cs="宋体"/>
              </w:rPr>
            </w:pPr>
            <w:r>
              <w:rPr>
                <w:rFonts w:hint="eastAsia" w:ascii="宋体" w:hAnsi="宋体" w:cs="宋体"/>
              </w:rPr>
              <w:t xml:space="preserve">规格：L60×W60(桌面高分别为49cm、51cm、53cm)</w:t>
            </w:r>
            <w:r/>
          </w:p>
        </w:tc>
        <w:tc>
          <w:tcPr>
            <w:tcW w:w="2127" w:type="dxa"/>
            <w:vAlign w:val="center"/>
            <w:textDirection w:val="lrTb"/>
            <w:noWrap w:val="false"/>
          </w:tcPr>
          <w:p>
            <w:pPr>
              <w:jc w:val="center"/>
              <w:widowControl/>
              <w:rPr>
                <w:rFonts w:ascii="宋体" w:hAnsi="宋体" w:cs="宋体"/>
              </w:rPr>
            </w:pPr>
            <w:r>
              <mc:AlternateContent>
                <mc:Choice Requires="wpg">
                  <w:drawing>
                    <wp:inline xmlns:wp="http://schemas.openxmlformats.org/drawingml/2006/wordprocessingDrawing" distT="0" distB="0" distL="0" distR="0">
                      <wp:extent cx="1019175" cy="981075"/>
                      <wp:effectExtent l="19050" t="0" r="9525" b="0"/>
                      <wp:docPr id="7" name="图片 5" descr="微信图片_2025061916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descr="微信图片_20250619161958"/>
                              <pic:cNvPicPr>
                                <a:picLocks noChangeAspect="1"/>
                              </pic:cNvPicPr>
                              <pic:nvPr/>
                            </pic:nvPicPr>
                            <pic:blipFill>
                              <a:blip r:embed="rId22"/>
                              <a:stretch/>
                            </pic:blipFill>
                            <pic:spPr bwMode="auto">
                              <a:xfrm>
                                <a:off x="0" y="0"/>
                                <a:ext cx="1019174" cy="98107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0.2pt;height:77.2pt;mso-wrap-distance-left:0.0pt;mso-wrap-distance-top:0.0pt;mso-wrap-distance-right:0.0pt;mso-wrap-distance-bottom:0.0pt;" stroked="f" strokeweight="0.75pt">
                      <v:path textboxrect="0,0,0,0"/>
                      <v:imagedata r:id="rId22" o:title=""/>
                    </v:shape>
                  </w:pict>
                </mc:Fallback>
              </mc:AlternateContent>
            </w:r>
            <w:r/>
          </w:p>
        </w:tc>
        <w:tc>
          <w:tcPr>
            <w:tcW w:w="80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小班：16</w:t>
            </w:r>
            <w:r>
              <w:rPr>
                <w:rFonts w:hint="eastAsia" w:ascii="宋体" w:hAnsi="宋体" w:cs="宋体"/>
                <w:color w:val="000000"/>
                <w:sz w:val="20"/>
              </w:rPr>
              <w:br/>
              <w:t xml:space="preserve">中班：16</w:t>
            </w:r>
            <w:r>
              <w:rPr>
                <w:rFonts w:hint="eastAsia" w:ascii="宋体" w:hAnsi="宋体" w:cs="宋体"/>
                <w:color w:val="000000"/>
                <w:sz w:val="20"/>
              </w:rPr>
              <w:br/>
              <w:t xml:space="preserve">大班：18</w:t>
            </w:r>
            <w:r>
              <w:rPr>
                <w:rFonts w:hint="eastAsia" w:ascii="宋体" w:hAnsi="宋体" w:cs="宋体"/>
                <w:color w:val="000000"/>
                <w:sz w:val="20"/>
              </w:rPr>
              <w:br/>
            </w:r>
            <w:r>
              <w:rPr>
                <w:rFonts w:hint="eastAsia" w:ascii="宋体" w:hAnsi="宋体" w:cs="宋体"/>
                <w:color w:val="000000"/>
                <w:sz w:val="20"/>
              </w:rPr>
              <w:br/>
              <w:t xml:space="preserve">合计：50</w:t>
            </w:r>
            <w:r/>
          </w:p>
        </w:tc>
        <w:tc>
          <w:tcPr>
            <w:tcW w:w="567" w:type="dxa"/>
            <w:vAlign w:val="center"/>
            <w:textDirection w:val="lrTb"/>
            <w:noWrap w:val="false"/>
          </w:tcPr>
          <w:p>
            <w:pPr>
              <w:jc w:val="center"/>
              <w:widowControl/>
              <w:rPr>
                <w:rFonts w:ascii="宋体" w:hAnsi="宋体" w:cs="宋体"/>
              </w:rPr>
            </w:pPr>
            <w:r>
              <w:rPr>
                <w:rFonts w:hint="eastAsia" w:ascii="宋体" w:hAnsi="宋体" w:cs="宋体"/>
              </w:rPr>
              <w:t xml:space="preserve">张</w:t>
            </w:r>
            <w:r/>
          </w:p>
        </w:tc>
        <w:tc>
          <w:tcPr>
            <w:tcW w:w="5245" w:type="dxa"/>
            <w:vAlign w:val="center"/>
            <w:textDirection w:val="lrTb"/>
            <w:noWrap w:val="false"/>
          </w:tcPr>
          <w:p>
            <w:pPr>
              <w:rPr>
                <w:b/>
                <w:bCs/>
              </w:rPr>
            </w:pPr>
            <w:r>
              <w:rPr>
                <w:rFonts w:hint="eastAsia"/>
                <w:b/>
                <w:bCs/>
              </w:rPr>
              <w:t xml:space="preserve">1</w:t>
            </w:r>
            <w:r>
              <w:rPr>
                <w:rFonts w:hint="eastAsia"/>
                <w:b/>
                <w:bCs/>
              </w:rPr>
              <w:t xml:space="preserve">、桌椅规格：</w:t>
            </w:r>
            <w:r/>
          </w:p>
          <w:p>
            <w:r>
              <w:rPr>
                <w:rFonts w:hint="eastAsia"/>
              </w:rPr>
              <w:t xml:space="preserve">小班：</w:t>
            </w:r>
            <w:r>
              <w:rPr>
                <w:rFonts w:hint="eastAsia"/>
              </w:rPr>
              <w:t xml:space="preserve">60*60*49cm</w:t>
            </w:r>
            <w:r>
              <w:rPr>
                <w:rFonts w:hint="eastAsia"/>
              </w:rPr>
              <w:t xml:space="preserve">；</w:t>
            </w:r>
            <w:r/>
          </w:p>
          <w:p>
            <w:r>
              <w:rPr>
                <w:rFonts w:hint="eastAsia"/>
              </w:rPr>
              <w:t xml:space="preserve">中班：</w:t>
            </w:r>
            <w:r>
              <w:rPr>
                <w:rFonts w:hint="eastAsia"/>
              </w:rPr>
              <w:t xml:space="preserve">60*60*51cm</w:t>
            </w:r>
            <w:r>
              <w:rPr>
                <w:rFonts w:hint="eastAsia"/>
              </w:rPr>
              <w:t xml:space="preserve">；</w:t>
            </w:r>
            <w:r/>
          </w:p>
          <w:p>
            <w:r>
              <w:rPr>
                <w:rFonts w:hint="eastAsia"/>
              </w:rPr>
              <w:t xml:space="preserve">大班：</w:t>
            </w:r>
            <w:r>
              <w:rPr>
                <w:rFonts w:hint="eastAsia"/>
              </w:rPr>
              <w:t xml:space="preserve">60*60*53cm</w:t>
            </w:r>
            <w:r>
              <w:rPr>
                <w:rFonts w:hint="eastAsia"/>
              </w:rPr>
              <w:t xml:space="preserve">；</w:t>
            </w:r>
            <w:r/>
          </w:p>
          <w:p>
            <w:r>
              <w:rPr>
                <w:rFonts w:hint="eastAsia"/>
              </w:rPr>
              <w:t xml:space="preserve">优质橡胶木，无棱角，桌腿尺寸约</w:t>
            </w:r>
            <w:r>
              <w:rPr>
                <w:rFonts w:hint="eastAsia"/>
              </w:rPr>
              <w:t xml:space="preserve">6*6cm</w:t>
            </w:r>
            <w:r>
              <w:rPr>
                <w:rFonts w:hint="eastAsia"/>
              </w:rPr>
              <w:t xml:space="preserve">，采用优质橡胶木，增加抗变形与压裂能力，表面光滑，造型美观。桌腿采用橡胶木全实木材料，具有天然花纹，无死节、开裂、虫眼、腐眼现象</w:t>
            </w:r>
            <w:r>
              <w:rPr>
                <w:rFonts w:hint="eastAsia"/>
              </w:rPr>
              <w:t xml:space="preserve">;</w:t>
            </w:r>
            <w:r>
              <w:rPr>
                <w:rFonts w:hint="eastAsia"/>
              </w:rPr>
              <w:br/>
            </w:r>
            <w:r>
              <w:rPr>
                <w:rFonts w:hint="eastAsia"/>
                <w:b/>
                <w:bCs/>
              </w:rPr>
              <w:t xml:space="preserve">2</w:t>
            </w:r>
            <w:r>
              <w:rPr>
                <w:rFonts w:hint="eastAsia"/>
                <w:b/>
                <w:bCs/>
              </w:rPr>
              <w:t xml:space="preserve">、面板：</w:t>
            </w:r>
            <w:r>
              <w:rPr>
                <w:rFonts w:hint="eastAsia"/>
              </w:rPr>
              <w:br/>
            </w:r>
            <w:r>
              <w:rPr>
                <w:rFonts w:hint="eastAsia"/>
              </w:rPr>
              <w:t xml:space="preserve">面板选用橡胶木指接板，木材无裂缝、结疤、腐朽、刀痕等</w:t>
            </w:r>
            <w:r>
              <w:rPr>
                <w:rFonts w:hint="eastAsia"/>
              </w:rPr>
              <w:t xml:space="preserve">;</w:t>
            </w:r>
            <w:r>
              <w:rPr>
                <w:rFonts w:hint="eastAsia"/>
              </w:rPr>
              <w:br/>
            </w:r>
            <w:r>
              <w:rPr>
                <w:rFonts w:hint="eastAsia"/>
                <w:b/>
                <w:bCs/>
              </w:rPr>
              <w:t xml:space="preserve">3</w:t>
            </w:r>
            <w:r>
              <w:rPr>
                <w:rFonts w:hint="eastAsia"/>
                <w:b/>
                <w:bCs/>
              </w:rPr>
              <w:t xml:space="preserve">、工艺：</w:t>
            </w:r>
            <w:r>
              <w:rPr>
                <w:rFonts w:hint="eastAsia"/>
              </w:rPr>
              <w:br/>
            </w:r>
            <w:r>
              <w:rPr>
                <w:rFonts w:hint="eastAsia"/>
              </w:rPr>
              <w:t xml:space="preserve">工艺：采用传统卯榫结构和现代加工工艺相结合</w:t>
            </w:r>
            <w:r>
              <w:rPr>
                <w:rFonts w:hint="eastAsia"/>
              </w:rPr>
              <w:t xml:space="preserve">;</w:t>
            </w:r>
            <w:r>
              <w:rPr>
                <w:rFonts w:hint="eastAsia"/>
              </w:rPr>
              <w:br/>
            </w:r>
            <w:r>
              <w:rPr>
                <w:rFonts w:hint="eastAsia"/>
                <w:b/>
                <w:bCs/>
              </w:rPr>
              <w:t xml:space="preserve">4</w:t>
            </w:r>
            <w:r>
              <w:rPr>
                <w:rFonts w:hint="eastAsia"/>
                <w:b/>
                <w:bCs/>
              </w:rPr>
              <w:t xml:space="preserve">、油漆：</w:t>
            </w:r>
            <w:r>
              <w:rPr>
                <w:rFonts w:hint="eastAsia"/>
              </w:rPr>
              <w:br/>
            </w:r>
            <w:r>
              <w:rPr>
                <w:rFonts w:hint="eastAsia"/>
              </w:rPr>
              <w:t xml:space="preserve">喷漆均匀，表面漆膜平整光亮、无皱皮、发粘和漏漆现象</w:t>
            </w:r>
            <w:r>
              <w:rPr>
                <w:rFonts w:hint="eastAsia"/>
              </w:rPr>
              <w:t xml:space="preserve">;</w:t>
            </w:r>
            <w:r/>
          </w:p>
          <w:p>
            <w:r>
              <w:rPr>
                <w:rFonts w:hint="eastAsia"/>
              </w:rPr>
              <w:t xml:space="preserve">油漆采用环保水性漆，经二底三面喷漆，颜色为清水本色。</w:t>
            </w:r>
            <w:r/>
          </w:p>
          <w:p>
            <w:r/>
            <w:r/>
          </w:p>
          <w:p>
            <w:pPr>
              <w:rPr>
                <w:b/>
              </w:rPr>
            </w:pPr>
            <w:r>
              <w:rPr>
                <w:b/>
              </w:rPr>
              <w:t xml:space="preserve">证明材料：</w:t>
            </w:r>
            <w:r/>
          </w:p>
          <w:p>
            <w:pPr>
              <w:rPr>
                <w:b/>
              </w:rPr>
            </w:pPr>
            <w:r>
              <w:rPr>
                <w:rFonts w:hint="eastAsia"/>
              </w:rPr>
              <w:t xml:space="preserve">投标人须提供幼儿园全橡木儿童桌符合：儿童桌符合要求，包括但不限于苯、甲苯、二甲苯、总挥发性有机化合物</w:t>
            </w:r>
            <w:r>
              <w:rPr>
                <w:rFonts w:hint="eastAsia"/>
              </w:rPr>
              <w:t xml:space="preserve">(TVOC)</w:t>
            </w:r>
            <w:r>
              <w:rPr>
                <w:rFonts w:hint="eastAsia"/>
              </w:rPr>
              <w:t xml:space="preserve">等〕检测合格，满足</w:t>
            </w:r>
            <w:r>
              <w:rPr>
                <w:rFonts w:hint="eastAsia"/>
              </w:rPr>
              <w:t xml:space="preserve">GB/T35607-2024</w:t>
            </w:r>
            <w:r>
              <w:rPr>
                <w:rFonts w:hint="eastAsia"/>
              </w:rPr>
              <w:t xml:space="preserve">标准</w:t>
            </w:r>
            <w:r>
              <w:rPr>
                <w:rFonts w:hint="eastAsia"/>
              </w:rPr>
              <w:t xml:space="preserve">。</w:t>
            </w:r>
            <w:r>
              <w:rPr>
                <w:rFonts w:hint="eastAsia"/>
                <w:b/>
              </w:rPr>
              <w:t xml:space="preserve">（</w:t>
            </w:r>
            <w:r>
              <w:rPr>
                <w:b/>
                <w:lang w:val="zh-CN"/>
              </w:rPr>
              <w:t xml:space="preserve">提供证明材料</w:t>
            </w:r>
            <w:r>
              <w:rPr>
                <w:rFonts w:hint="eastAsia"/>
                <w:b/>
                <w:lang w:val="zh-CN"/>
              </w:rPr>
              <w:t xml:space="preserve">1</w:t>
            </w:r>
            <w:r>
              <w:rPr>
                <w:b/>
                <w:lang w:val="zh-CN"/>
              </w:rPr>
              <w:t xml:space="preserve">）</w:t>
            </w:r>
            <w:r/>
          </w:p>
        </w:tc>
        <w:tc>
          <w:tcPr>
            <w:tcW w:w="992" w:type="dxa"/>
            <w:textDirection w:val="lrTb"/>
            <w:noWrap w:val="false"/>
          </w:tcPr>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Pr>
                <w:rFonts w:hint="eastAsia"/>
              </w:rPr>
              <w:t xml:space="preserve">工业</w:t>
            </w:r>
            <w:r/>
          </w:p>
        </w:tc>
        <w:tc>
          <w:tcPr>
            <w:tcW w:w="1134" w:type="dxa"/>
            <w:textDirection w:val="lrTb"/>
            <w:noWrap w:val="false"/>
          </w:tcPr>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Pr>
                <w:rFonts w:hint="eastAsia" w:ascii="宋体" w:hAnsi="宋体" w:cs="宋体"/>
                <w:b/>
                <w:lang w:bidi="zh-CN"/>
              </w:rPr>
              <w:t xml:space="preserve">提供</w:t>
            </w:r>
            <w:r>
              <w:rPr>
                <w:rFonts w:hint="eastAsia" w:ascii="宋体" w:hAnsi="宋体" w:cs="宋体"/>
                <w:b/>
                <w:lang w:bidi="zh-CN"/>
              </w:rPr>
              <w:t xml:space="preserve">1</w:t>
            </w:r>
            <w:r>
              <w:rPr>
                <w:rFonts w:hint="eastAsia" w:ascii="宋体" w:hAnsi="宋体" w:cs="宋体"/>
                <w:b/>
                <w:lang w:bidi="zh-CN"/>
              </w:rPr>
              <w:t xml:space="preserve">项证明材料</w:t>
            </w:r>
            <w:r/>
          </w:p>
        </w:tc>
      </w:tr>
      <w:tr>
        <w:trPr>
          <w:trHeight w:val="1010"/>
        </w:trPr>
        <w:tc>
          <w:tcPr>
            <w:tcW w:w="425"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W w:w="851" w:type="dxa"/>
            <w:vAlign w:val="center"/>
            <w:textDirection w:val="lrTb"/>
            <w:noWrap w:val="false"/>
          </w:tcPr>
          <w:p>
            <w:pPr>
              <w:jc w:val="center"/>
              <w:widowControl/>
              <w:rPr>
                <w:rFonts w:ascii="宋体" w:hAnsi="宋体" w:cs="宋体"/>
              </w:rPr>
            </w:pPr>
            <w:r>
              <w:rPr>
                <w:rFonts w:hint="eastAsia" w:ascii="宋体" w:hAnsi="宋体" w:cs="宋体"/>
              </w:rPr>
              <w:t xml:space="preserve">幼儿园全橡木儿童椅</w:t>
            </w:r>
            <w:r/>
          </w:p>
        </w:tc>
        <w:tc>
          <w:tcPr>
            <w:tcW w:w="1275" w:type="dxa"/>
            <w:vAlign w:val="center"/>
            <w:textDirection w:val="lrTb"/>
            <w:noWrap w:val="false"/>
          </w:tcPr>
          <w:p>
            <w:pPr>
              <w:jc w:val="center"/>
              <w:widowControl/>
              <w:rPr>
                <w:rFonts w:ascii="宋体" w:hAnsi="宋体" w:cs="宋体"/>
              </w:rPr>
            </w:pPr>
            <w:r>
              <w:rPr>
                <w:rFonts w:hint="eastAsia" w:ascii="宋体" w:hAnsi="宋体" w:cs="宋体"/>
              </w:rPr>
              <w:t xml:space="preserve">规格：L30×W30×H53cm(座高分别为26cm、28cm、30cm)</w:t>
            </w:r>
            <w:r/>
          </w:p>
        </w:tc>
        <w:tc>
          <w:tcPr>
            <w:tcW w:w="2127" w:type="dxa"/>
            <w:vAlign w:val="center"/>
            <w:textDirection w:val="lrTb"/>
            <w:noWrap w:val="false"/>
          </w:tcPr>
          <w:p>
            <w:pPr>
              <w:jc w:val="center"/>
              <w:widowControl/>
              <w:rPr>
                <w:rFonts w:ascii="宋体" w:hAnsi="宋体" w:cs="宋体"/>
              </w:rPr>
            </w:pPr>
            <w:r>
              <mc:AlternateContent>
                <mc:Choice Requires="wpg">
                  <w:drawing>
                    <wp:inline xmlns:wp="http://schemas.openxmlformats.org/drawingml/2006/wordprocessingDrawing" distT="0" distB="0" distL="0" distR="0">
                      <wp:extent cx="742950" cy="1123950"/>
                      <wp:effectExtent l="19050" t="0" r="0" b="0"/>
                      <wp:docPr id="8" name="图片 6" descr="微信图片_2025061916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descr="微信图片_20250619162008"/>
                              <pic:cNvPicPr>
                                <a:picLocks noChangeAspect="1"/>
                              </pic:cNvPicPr>
                              <pic:nvPr/>
                            </pic:nvPicPr>
                            <pic:blipFill>
                              <a:blip r:embed="rId23"/>
                              <a:stretch/>
                            </pic:blipFill>
                            <pic:spPr bwMode="auto">
                              <a:xfrm>
                                <a:off x="0" y="0"/>
                                <a:ext cx="742950" cy="11239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5pt;height:88.5pt;mso-wrap-distance-left:0.0pt;mso-wrap-distance-top:0.0pt;mso-wrap-distance-right:0.0pt;mso-wrap-distance-bottom:0.0pt;" stroked="f" strokeweight="0.75pt">
                      <v:path textboxrect="0,0,0,0"/>
                      <v:imagedata r:id="rId23" o:title=""/>
                    </v:shape>
                  </w:pict>
                </mc:Fallback>
              </mc:AlternateContent>
            </w:r>
            <w:r/>
          </w:p>
        </w:tc>
        <w:tc>
          <w:tcPr>
            <w:tcW w:w="80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小班：60</w:t>
            </w:r>
            <w:r>
              <w:rPr>
                <w:rFonts w:hint="eastAsia" w:ascii="宋体" w:hAnsi="宋体" w:cs="宋体"/>
                <w:color w:val="000000"/>
                <w:sz w:val="20"/>
              </w:rPr>
              <w:br/>
              <w:t xml:space="preserve">中班：70</w:t>
            </w:r>
            <w:r>
              <w:rPr>
                <w:rFonts w:hint="eastAsia" w:ascii="宋体" w:hAnsi="宋体" w:cs="宋体"/>
                <w:color w:val="000000"/>
                <w:sz w:val="20"/>
              </w:rPr>
              <w:br/>
              <w:t xml:space="preserve">大班：70</w:t>
            </w:r>
            <w:r>
              <w:rPr>
                <w:rFonts w:hint="eastAsia" w:ascii="宋体" w:hAnsi="宋体" w:cs="宋体"/>
                <w:color w:val="000000"/>
                <w:sz w:val="20"/>
              </w:rPr>
              <w:br/>
            </w:r>
            <w:r>
              <w:rPr>
                <w:rFonts w:hint="eastAsia" w:ascii="宋体" w:hAnsi="宋体" w:cs="宋体"/>
                <w:color w:val="000000"/>
                <w:sz w:val="20"/>
              </w:rPr>
              <w:br/>
              <w:t xml:space="preserve">合计：200</w:t>
            </w:r>
            <w:r/>
          </w:p>
        </w:tc>
        <w:tc>
          <w:tcPr>
            <w:tcW w:w="567" w:type="dxa"/>
            <w:vAlign w:val="center"/>
            <w:textDirection w:val="lrTb"/>
            <w:noWrap w:val="false"/>
          </w:tcPr>
          <w:p>
            <w:pPr>
              <w:jc w:val="center"/>
              <w:widowControl/>
              <w:rPr>
                <w:rFonts w:ascii="宋体" w:hAnsi="宋体" w:cs="宋体"/>
              </w:rPr>
            </w:pPr>
            <w:r>
              <w:rPr>
                <w:rFonts w:hint="eastAsia" w:ascii="宋体" w:hAnsi="宋体" w:cs="宋体"/>
              </w:rPr>
              <w:t xml:space="preserve">张</w:t>
            </w:r>
            <w:r/>
          </w:p>
        </w:tc>
        <w:tc>
          <w:tcPr>
            <w:tcW w:w="5245" w:type="dxa"/>
            <w:vAlign w:val="center"/>
            <w:textDirection w:val="lrTb"/>
            <w:noWrap w:val="false"/>
          </w:tcPr>
          <w:p>
            <w:pP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1、座椅规格：</w:t>
            </w:r>
            <w:r/>
          </w:p>
          <w:p>
            <w:r>
              <w:rPr>
                <w:rFonts w:hint="eastAsia"/>
              </w:rPr>
              <w:t xml:space="preserve">小班座高</w:t>
            </w:r>
            <w:r>
              <w:rPr>
                <w:rFonts w:hint="eastAsia"/>
              </w:rPr>
              <w:t xml:space="preserve">26cm</w:t>
            </w:r>
            <w:r>
              <w:rPr>
                <w:rFonts w:hint="eastAsia"/>
              </w:rPr>
              <w:t xml:space="preserve">；</w:t>
            </w:r>
            <w:r/>
          </w:p>
          <w:p>
            <w:r>
              <w:rPr>
                <w:rFonts w:hint="eastAsia"/>
              </w:rPr>
              <w:t xml:space="preserve">中班座高</w:t>
            </w:r>
            <w:r>
              <w:rPr>
                <w:rFonts w:hint="eastAsia"/>
              </w:rPr>
              <w:t xml:space="preserve">28cm</w:t>
            </w:r>
            <w:r>
              <w:rPr>
                <w:rFonts w:hint="eastAsia"/>
              </w:rPr>
              <w:t xml:space="preserve">；</w:t>
            </w:r>
            <w:r/>
          </w:p>
          <w:p>
            <w:r>
              <w:rPr>
                <w:rFonts w:hint="eastAsia"/>
              </w:rPr>
              <w:t xml:space="preserve">大班座高</w:t>
            </w:r>
            <w:r>
              <w:rPr>
                <w:rFonts w:hint="eastAsia"/>
              </w:rPr>
              <w:t xml:space="preserve">30cm</w:t>
            </w:r>
            <w:r>
              <w:rPr>
                <w:rFonts w:hint="eastAsia"/>
              </w:rPr>
              <w:t xml:space="preserve">；</w:t>
            </w:r>
            <w:r/>
          </w:p>
          <w:p>
            <w:r>
              <w:rPr>
                <w:rFonts w:hint="eastAsia"/>
              </w:rPr>
              <w:t xml:space="preserve">面板尺寸约</w:t>
            </w:r>
            <w:r>
              <w:rPr>
                <w:rFonts w:hint="eastAsia"/>
              </w:rPr>
              <w:t xml:space="preserve">30*30*2cm</w:t>
            </w:r>
            <w:r>
              <w:rPr>
                <w:rFonts w:hint="eastAsia"/>
              </w:rPr>
              <w:t xml:space="preserve">；采用优质橡胶木，具有抗变形与压裂能力，表面光滑，造型美观；</w:t>
            </w:r>
            <w:r/>
          </w:p>
          <w:p>
            <w:r>
              <w:rPr>
                <w:rFonts w:hint="eastAsia"/>
              </w:rPr>
              <w:t xml:space="preserve">数量与橡木儿童桌达成</w:t>
            </w:r>
            <w:r>
              <w:rPr>
                <w:rFonts w:hint="eastAsia"/>
              </w:rPr>
              <w:t xml:space="preserve">1</w:t>
            </w:r>
            <w:r>
              <w:rPr>
                <w:rFonts w:hint="eastAsia"/>
              </w:rPr>
              <w:t xml:space="preserve">桌</w:t>
            </w:r>
            <w:r>
              <w:rPr>
                <w:rFonts w:hint="eastAsia"/>
              </w:rPr>
              <w:t xml:space="preserve">4</w:t>
            </w:r>
            <w:r>
              <w:rPr>
                <w:rFonts w:hint="eastAsia"/>
              </w:rPr>
              <w:t xml:space="preserve">椅配套使用。</w:t>
            </w:r>
            <w:r/>
          </w:p>
          <w:p>
            <w:pPr>
              <w:rPr>
                <w:b/>
                <w:bCs/>
              </w:rPr>
            </w:pPr>
            <w:r>
              <w:rPr>
                <w:rFonts w:hint="eastAsia"/>
                <w:b/>
                <w:bCs/>
              </w:rPr>
              <w:t xml:space="preserve">2</w:t>
            </w:r>
            <w:r>
              <w:rPr>
                <w:rFonts w:hint="eastAsia"/>
                <w:b/>
                <w:bCs/>
              </w:rPr>
              <w:t xml:space="preserve">、工艺：</w:t>
            </w:r>
            <w:r/>
          </w:p>
          <w:p>
            <w:r>
              <w:rPr>
                <w:rFonts w:hint="eastAsia"/>
              </w:rPr>
              <w:t xml:space="preserve">均经过刨光、砂光、倒角、圆角处理，成品无毛刺、无裂纹，接缝自然，无明显缺口和缝隙；</w:t>
            </w:r>
            <w:r/>
          </w:p>
          <w:p>
            <w:pPr>
              <w:rPr>
                <w:b/>
                <w:bCs/>
              </w:rPr>
            </w:pPr>
            <w:r>
              <w:rPr>
                <w:rFonts w:hint="eastAsia"/>
                <w:b/>
                <w:bCs/>
              </w:rPr>
              <w:t xml:space="preserve">3</w:t>
            </w:r>
            <w:r>
              <w:rPr>
                <w:rFonts w:hint="eastAsia"/>
                <w:b/>
                <w:bCs/>
              </w:rPr>
              <w:t xml:space="preserve">、油漆：</w:t>
            </w:r>
            <w:r/>
          </w:p>
          <w:p>
            <w:r>
              <w:rPr>
                <w:rFonts w:hint="eastAsia"/>
              </w:rPr>
              <w:t xml:space="preserve">喷漆均匀，表面漆膜平整光亮、无皱皮、发粘和漏漆现象</w:t>
            </w:r>
            <w:r>
              <w:rPr>
                <w:rFonts w:hint="eastAsia"/>
              </w:rPr>
              <w:t xml:space="preserve">;</w:t>
            </w:r>
            <w:r/>
          </w:p>
          <w:p>
            <w:r>
              <w:rPr>
                <w:rFonts w:hint="eastAsia"/>
              </w:rPr>
              <w:t xml:space="preserve">油漆采用环保水性漆，经二底三面喷漆，颜色为清水本色。</w:t>
            </w:r>
            <w:r/>
          </w:p>
          <w:p>
            <w:r/>
            <w:r/>
          </w:p>
          <w:p>
            <w:pPr>
              <w:rPr>
                <w:b/>
              </w:rPr>
            </w:pPr>
            <w:r>
              <w:rPr>
                <w:rFonts w:hint="eastAsia"/>
                <w:b/>
              </w:rPr>
              <w:t xml:space="preserve">证明材料：</w:t>
            </w:r>
            <w:r/>
          </w:p>
          <w:p>
            <w:r>
              <w:rPr>
                <w:rFonts w:hint="eastAsia"/>
              </w:rPr>
              <w:t xml:space="preserve">投标人须提供幼儿园全橡木儿童椅符合：儿童椅符合要求，包括但不限于苯、甲苯、二甲苯、总挥发性有机化合物</w:t>
            </w:r>
            <w:r>
              <w:rPr>
                <w:rFonts w:hint="eastAsia"/>
              </w:rPr>
              <w:t xml:space="preserve">(TVOC)</w:t>
            </w:r>
            <w:r>
              <w:rPr>
                <w:rFonts w:hint="eastAsia"/>
              </w:rPr>
              <w:t xml:space="preserve">等〕检测合格，满足</w:t>
            </w:r>
            <w:r>
              <w:rPr>
                <w:rFonts w:hint="eastAsia"/>
              </w:rPr>
              <w:t xml:space="preserve">GB/T35607-2024</w:t>
            </w:r>
            <w:r>
              <w:rPr>
                <w:rFonts w:hint="eastAsia"/>
              </w:rPr>
              <w:t xml:space="preserve">标准。</w:t>
            </w:r>
            <w:r>
              <w:rPr>
                <w:rFonts w:hint="eastAsia"/>
                <w:b/>
              </w:rPr>
              <w:t xml:space="preserve">（</w:t>
            </w:r>
            <w:r>
              <w:rPr>
                <w:b/>
                <w:lang w:val="zh-CN"/>
              </w:rPr>
              <w:t xml:space="preserve">提供证明材料</w:t>
            </w:r>
            <w:r>
              <w:rPr>
                <w:b/>
                <w:lang w:val="zh-CN"/>
              </w:rPr>
              <w:t xml:space="preserve">1）</w:t>
            </w:r>
            <w:r/>
          </w:p>
        </w:tc>
        <w:tc>
          <w:tcPr>
            <w:tcW w:w="992" w:type="dxa"/>
            <w:textDirection w:val="lrTb"/>
            <w:noWrap w:val="false"/>
          </w:tcPr>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
          </w:p>
          <w:p>
            <w:pPr>
              <w:jc w:val="left"/>
            </w:pPr>
            <w:r>
              <w:rPr>
                <w:rFonts w:hint="eastAsia"/>
              </w:rPr>
              <w:t xml:space="preserve">工业</w:t>
            </w:r>
            <w:r/>
          </w:p>
        </w:tc>
        <w:tc>
          <w:tcPr>
            <w:tcW w:w="1134" w:type="dxa"/>
            <w:textDirection w:val="lrTb"/>
            <w:noWrap w:val="false"/>
          </w:tcPr>
          <w:p>
            <w:pPr>
              <w:jc w:val="left"/>
              <w:rPr>
                <w:rFonts w:ascii="宋体" w:hAnsi="宋体" w:cs="宋体"/>
                <w:b/>
                <w:lang w:bidi="zh-CN"/>
              </w:rPr>
            </w:pPr>
            <w:r>
              <w:rPr>
                <w:rFonts w:ascii="宋体" w:hAnsi="宋体" w:cs="宋体"/>
                <w:b/>
                <w:lang w:bidi="zh-CN"/>
              </w:rPr>
            </w:r>
            <w:r/>
          </w:p>
          <w:p>
            <w:pPr>
              <w:jc w:val="left"/>
              <w:rPr>
                <w:rFonts w:ascii="宋体" w:hAnsi="宋体" w:cs="宋体"/>
                <w:b/>
                <w:lang w:bidi="zh-CN"/>
              </w:rPr>
            </w:pPr>
            <w:r>
              <w:rPr>
                <w:rFonts w:ascii="宋体" w:hAnsi="宋体" w:cs="宋体"/>
                <w:b/>
                <w:lang w:bidi="zh-CN"/>
              </w:rPr>
            </w:r>
            <w:r/>
          </w:p>
          <w:p>
            <w:pPr>
              <w:jc w:val="left"/>
              <w:rPr>
                <w:rFonts w:ascii="宋体" w:hAnsi="宋体" w:cs="宋体"/>
                <w:b/>
                <w:lang w:bidi="zh-CN"/>
              </w:rPr>
            </w:pPr>
            <w:r>
              <w:rPr>
                <w:rFonts w:ascii="宋体" w:hAnsi="宋体" w:cs="宋体"/>
                <w:b/>
                <w:lang w:bidi="zh-CN"/>
              </w:rPr>
            </w:r>
            <w:r/>
          </w:p>
          <w:p>
            <w:pPr>
              <w:jc w:val="left"/>
              <w:rPr>
                <w:rFonts w:ascii="宋体" w:hAnsi="宋体" w:cs="宋体"/>
                <w:b/>
                <w:lang w:bidi="zh-CN"/>
              </w:rPr>
            </w:pPr>
            <w:r>
              <w:rPr>
                <w:rFonts w:ascii="宋体" w:hAnsi="宋体" w:cs="宋体"/>
                <w:b/>
                <w:lang w:bidi="zh-CN"/>
              </w:rPr>
            </w:r>
            <w:r/>
          </w:p>
          <w:p>
            <w:pPr>
              <w:jc w:val="left"/>
              <w:rPr>
                <w:rFonts w:ascii="宋体" w:hAnsi="宋体" w:cs="宋体"/>
                <w:b/>
                <w:lang w:bidi="zh-CN"/>
              </w:rPr>
            </w:pPr>
            <w:r>
              <w:rPr>
                <w:rFonts w:ascii="宋体" w:hAnsi="宋体" w:cs="宋体"/>
                <w:b/>
                <w:lang w:bidi="zh-CN"/>
              </w:rPr>
            </w:r>
            <w:r/>
          </w:p>
          <w:p>
            <w:pPr>
              <w:jc w:val="left"/>
              <w:rPr>
                <w:rFonts w:ascii="宋体" w:hAnsi="宋体" w:cs="宋体"/>
                <w:b/>
                <w:lang w:bidi="zh-CN"/>
              </w:rPr>
            </w:pPr>
            <w:r>
              <w:rPr>
                <w:rFonts w:ascii="宋体" w:hAnsi="宋体" w:cs="宋体"/>
                <w:b/>
                <w:lang w:bidi="zh-CN"/>
              </w:rPr>
            </w:r>
            <w:r/>
          </w:p>
          <w:p>
            <w:pPr>
              <w:jc w:val="left"/>
              <w:rPr>
                <w:rFonts w:ascii="宋体" w:hAnsi="宋体" w:cs="宋体"/>
                <w:b/>
                <w:lang w:bidi="zh-CN"/>
              </w:rPr>
            </w:pPr>
            <w:r>
              <w:rPr>
                <w:rFonts w:ascii="宋体" w:hAnsi="宋体" w:cs="宋体"/>
                <w:b/>
                <w:lang w:bidi="zh-CN"/>
              </w:rPr>
            </w:r>
            <w:r/>
          </w:p>
          <w:p>
            <w:pPr>
              <w:jc w:val="left"/>
              <w:rPr>
                <w:rFonts w:ascii="宋体" w:hAnsi="宋体" w:cs="宋体"/>
                <w:b/>
                <w:lang w:bidi="zh-CN"/>
              </w:rPr>
            </w:pPr>
            <w:r>
              <w:rPr>
                <w:rFonts w:ascii="宋体" w:hAnsi="宋体" w:cs="宋体"/>
                <w:b/>
                <w:lang w:bidi="zh-CN"/>
              </w:rPr>
            </w:r>
            <w:r/>
          </w:p>
          <w:p>
            <w:pPr>
              <w:jc w:val="left"/>
              <w:rPr>
                <w:rFonts w:ascii="宋体" w:hAnsi="宋体" w:cs="宋体"/>
                <w:b/>
                <w:lang w:bidi="zh-CN"/>
              </w:rPr>
            </w:pPr>
            <w:r>
              <w:rPr>
                <w:rFonts w:ascii="宋体" w:hAnsi="宋体" w:cs="宋体"/>
                <w:b/>
                <w:lang w:bidi="zh-CN"/>
              </w:rPr>
            </w:r>
            <w:r/>
          </w:p>
          <w:p>
            <w:pPr>
              <w:jc w:val="left"/>
            </w:pPr>
            <w:r>
              <w:rPr>
                <w:rFonts w:hint="eastAsia" w:ascii="宋体" w:hAnsi="宋体" w:cs="宋体"/>
                <w:b/>
                <w:lang w:bidi="zh-CN"/>
              </w:rPr>
              <w:t xml:space="preserve">提供</w:t>
            </w:r>
            <w:r>
              <w:rPr>
                <w:rFonts w:hint="eastAsia" w:ascii="宋体" w:hAnsi="宋体" w:cs="宋体"/>
                <w:b/>
                <w:lang w:bidi="zh-CN"/>
              </w:rPr>
              <w:t xml:space="preserve">1</w:t>
            </w:r>
            <w:r>
              <w:rPr>
                <w:rFonts w:hint="eastAsia" w:ascii="宋体" w:hAnsi="宋体" w:cs="宋体"/>
                <w:b/>
                <w:lang w:bidi="zh-CN"/>
              </w:rPr>
              <w:t xml:space="preserve">项证明材料</w:t>
            </w:r>
            <w:r/>
          </w:p>
        </w:tc>
      </w:tr>
    </w:tbl>
    <w:p>
      <w:pPr>
        <w:ind w:firstLine="482"/>
        <w:spacing w:line="360" w:lineRule="auto"/>
        <w:rPr>
          <w:rFonts w:cs="宋体"/>
          <w:b/>
          <w:bCs/>
          <w:sz w:val="24"/>
          <w:szCs w:val="24"/>
        </w:rPr>
      </w:pPr>
      <w:r>
        <w:rPr>
          <w:rFonts w:cs="宋体"/>
          <w:b/>
          <w:bCs/>
          <w:sz w:val="24"/>
          <w:szCs w:val="24"/>
        </w:rPr>
      </w:r>
      <w:r/>
    </w:p>
    <w:p>
      <w:pPr>
        <w:rPr>
          <w:sz w:val="28"/>
          <w:szCs w:val="28"/>
        </w:rPr>
      </w:pPr>
      <w:r>
        <w:rPr>
          <w:rFonts w:hint="eastAsia" w:cs="宋体"/>
          <w:b/>
          <w:bCs/>
          <w:sz w:val="24"/>
          <w:szCs w:val="24"/>
        </w:rPr>
        <w:t xml:space="preserve">注</w:t>
      </w:r>
      <w:r>
        <w:rPr>
          <w:rFonts w:hint="eastAsia" w:cs="宋体"/>
          <w:b/>
          <w:bCs/>
          <w:sz w:val="24"/>
          <w:szCs w:val="24"/>
        </w:rPr>
        <w:t xml:space="preserve">：</w:t>
      </w:r>
      <w:r>
        <w:rPr>
          <w:rFonts w:hint="eastAsia" w:cs="宋体"/>
          <w:b/>
          <w:bCs/>
          <w:sz w:val="24"/>
          <w:szCs w:val="24"/>
        </w:rPr>
        <w:t xml:space="preserve">技术参数的相关证明材料由供应商自行提供，能证明产品的技术参数满足询价通知书要求即可，包括但不限于具备</w:t>
      </w:r>
      <w:r>
        <w:rPr>
          <w:rFonts w:hint="eastAsia" w:cs="宋体"/>
          <w:b/>
          <w:bCs/>
          <w:sz w:val="24"/>
          <w:szCs w:val="24"/>
        </w:rPr>
        <w:t xml:space="preserve">CMA</w:t>
      </w:r>
      <w:r>
        <w:rPr>
          <w:rFonts w:hint="eastAsia" w:cs="宋体"/>
          <w:b/>
          <w:bCs/>
          <w:sz w:val="24"/>
          <w:szCs w:val="24"/>
        </w:rPr>
        <w:t xml:space="preserve">、</w:t>
      </w:r>
      <w:r>
        <w:rPr>
          <w:rFonts w:hint="eastAsia" w:cs="宋体"/>
          <w:b/>
          <w:bCs/>
          <w:sz w:val="24"/>
          <w:szCs w:val="24"/>
        </w:rPr>
        <w:t xml:space="preserve">CNAS</w:t>
      </w:r>
      <w:r>
        <w:rPr>
          <w:rFonts w:hint="eastAsia" w:cs="宋体"/>
          <w:b/>
          <w:bCs/>
          <w:sz w:val="24"/>
          <w:szCs w:val="24"/>
        </w:rPr>
        <w:t xml:space="preserve">标识的第三方检测机构出具的检测报告等。</w:t>
      </w:r>
      <w:r/>
    </w:p>
    <w:p>
      <w:pPr>
        <w:ind w:firstLine="480"/>
        <w:spacing w:line="360" w:lineRule="auto"/>
        <w:rPr>
          <w:rFonts w:ascii="宋体" w:hAnsi="宋体"/>
          <w:sz w:val="24"/>
          <w:szCs w:val="24"/>
        </w:rPr>
      </w:pPr>
      <w:r>
        <w:rPr>
          <w:rFonts w:ascii="宋体" w:hAnsi="宋体"/>
          <w:sz w:val="24"/>
          <w:szCs w:val="24"/>
        </w:rPr>
      </w:r>
      <w:r/>
    </w:p>
    <w:p>
      <w:pPr>
        <w:ind w:firstLine="440"/>
        <w:jc w:val="left"/>
        <w:spacing w:line="360" w:lineRule="auto"/>
        <w:rPr>
          <w:rFonts w:ascii="宋体" w:hAnsi="宋体" w:cs="宋体"/>
          <w:bCs/>
          <w:sz w:val="24"/>
          <w:szCs w:val="28"/>
          <w:lang w:val="zh-CN"/>
        </w:rPr>
      </w:pPr>
      <w:r>
        <w:rPr>
          <w:rFonts w:hint="eastAsia" w:ascii="宋体" w:hAnsi="宋体" w:cs="宋体"/>
          <w:bCs/>
          <w:sz w:val="24"/>
          <w:szCs w:val="28"/>
        </w:rPr>
        <w:t xml:space="preserve">2</w:t>
      </w:r>
      <w:r>
        <w:rPr>
          <w:rFonts w:hint="eastAsia" w:ascii="宋体" w:hAnsi="宋体" w:cs="宋体"/>
          <w:bCs/>
          <w:sz w:val="24"/>
          <w:szCs w:val="28"/>
          <w:lang w:val="zh-CN"/>
        </w:rPr>
        <w:t xml:space="preserve">.实施时间：中标供应商须在合同签订后</w:t>
      </w:r>
      <w:r>
        <w:rPr>
          <w:rFonts w:hint="eastAsia" w:ascii="宋体" w:hAnsi="宋体" w:cs="宋体"/>
          <w:bCs/>
          <w:sz w:val="24"/>
          <w:szCs w:val="28"/>
        </w:rPr>
        <w:t xml:space="preserve">30</w:t>
      </w:r>
      <w:r>
        <w:rPr>
          <w:rFonts w:hint="eastAsia" w:ascii="宋体" w:hAnsi="宋体" w:cs="宋体"/>
          <w:bCs/>
          <w:sz w:val="24"/>
          <w:szCs w:val="28"/>
          <w:lang w:val="zh-CN"/>
        </w:rPr>
        <w:t xml:space="preserve">个日历天内完成整个项目，保证所有</w:t>
      </w:r>
      <w:r>
        <w:rPr>
          <w:rFonts w:hint="eastAsia" w:ascii="宋体" w:hAnsi="宋体" w:cs="宋体"/>
          <w:bCs/>
          <w:sz w:val="24"/>
          <w:szCs w:val="28"/>
        </w:rPr>
        <w:t xml:space="preserve">桌椅</w:t>
      </w:r>
      <w:r>
        <w:rPr>
          <w:rFonts w:hint="eastAsia" w:ascii="宋体" w:hAnsi="宋体" w:cs="宋体"/>
          <w:bCs/>
          <w:sz w:val="24"/>
          <w:szCs w:val="28"/>
          <w:lang w:val="zh-CN"/>
        </w:rPr>
        <w:t xml:space="preserve">均能正常使用。如未按时完工，每延迟一天按合同总价的0.3%每天累计计算从合同款中扣除。</w:t>
      </w:r>
      <w:r>
        <w:rPr>
          <w:rFonts w:hint="eastAsia" w:ascii="宋体" w:hAnsi="宋体" w:cs="宋体"/>
          <w:b/>
          <w:bCs/>
          <w:sz w:val="24"/>
          <w:szCs w:val="28"/>
          <w:lang w:val="zh-CN"/>
        </w:rPr>
        <w:t xml:space="preserve">供应商须提供加盖公司公章的承诺函</w:t>
      </w:r>
      <w:r>
        <w:rPr>
          <w:rFonts w:hint="eastAsia" w:ascii="宋体" w:hAnsi="宋体" w:cs="宋体"/>
          <w:b/>
          <w:bCs/>
          <w:sz w:val="24"/>
          <w:szCs w:val="28"/>
        </w:rPr>
        <w:t xml:space="preserve">①</w:t>
      </w:r>
      <w:r>
        <w:rPr>
          <w:rFonts w:hint="eastAsia" w:ascii="宋体" w:hAnsi="宋体" w:cs="宋体"/>
          <w:b/>
          <w:bCs/>
          <w:sz w:val="24"/>
          <w:szCs w:val="28"/>
          <w:lang w:val="zh-CN"/>
        </w:rPr>
        <w:t xml:space="preserve">放入响应文件中，作为响应条件，否则视为无效响应。</w:t>
      </w:r>
      <w:r/>
    </w:p>
    <w:p>
      <w:pPr>
        <w:ind w:firstLine="480"/>
        <w:jc w:val="left"/>
        <w:spacing w:line="360" w:lineRule="auto"/>
        <w:rPr>
          <w:rFonts w:ascii="宋体" w:hAnsi="宋体" w:cs="宋体"/>
          <w:bCs/>
          <w:sz w:val="24"/>
          <w:szCs w:val="28"/>
          <w:lang w:val="zh-CN"/>
        </w:rPr>
      </w:pPr>
      <w:r>
        <w:rPr>
          <w:rFonts w:hint="eastAsia" w:ascii="宋体" w:hAnsi="宋体" w:cs="宋体"/>
          <w:bCs/>
          <w:sz w:val="24"/>
          <w:szCs w:val="28"/>
        </w:rPr>
        <w:t xml:space="preserve">3</w:t>
      </w:r>
      <w:r>
        <w:rPr>
          <w:rFonts w:hint="eastAsia" w:ascii="宋体" w:hAnsi="宋体" w:cs="宋体"/>
          <w:bCs/>
          <w:sz w:val="24"/>
          <w:szCs w:val="28"/>
          <w:lang w:val="zh-CN"/>
        </w:rPr>
        <w:t xml:space="preserve">.实施地点：具体地点由采购人指定。</w:t>
      </w:r>
      <w:r/>
    </w:p>
    <w:p>
      <w:pPr>
        <w:pStyle w:val="821"/>
        <w:rPr>
          <w:lang w:val="zh-CN"/>
        </w:rPr>
      </w:pPr>
      <w:r>
        <w:rPr>
          <w:lang w:val="zh-CN"/>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三、商务要求</w:t>
      </w:r>
      <w:r/>
    </w:p>
    <w:p>
      <w:pPr>
        <w:ind w:firstLine="480"/>
        <w:jc w:val="left"/>
        <w:spacing w:line="360" w:lineRule="auto"/>
        <w:rPr>
          <w:rFonts w:ascii="宋体" w:hAnsi="宋体"/>
          <w:bCs/>
          <w:sz w:val="24"/>
        </w:rPr>
      </w:pPr>
      <w:r>
        <w:rPr>
          <w:rFonts w:hint="eastAsia" w:ascii="宋体" w:hAnsi="宋体"/>
          <w:bCs/>
          <w:sz w:val="24"/>
          <w:szCs w:val="24"/>
        </w:rPr>
        <w:t xml:space="preserve">1、</w:t>
      </w:r>
      <w:r>
        <w:rPr>
          <w:rFonts w:hint="eastAsia" w:ascii="宋体" w:hAnsi="宋体"/>
          <w:b/>
          <w:sz w:val="24"/>
        </w:rPr>
        <w:t xml:space="preserve">服务要求</w:t>
      </w:r>
      <w:r>
        <w:rPr>
          <w:rFonts w:hint="eastAsia" w:ascii="宋体" w:hAnsi="宋体"/>
          <w:bCs/>
          <w:sz w:val="24"/>
        </w:rPr>
        <w:t xml:space="preserve">：</w:t>
      </w:r>
      <w:r/>
    </w:p>
    <w:p>
      <w:pPr>
        <w:numPr>
          <w:ilvl w:val="0"/>
          <w:numId w:val="9"/>
        </w:numPr>
        <w:ind w:firstLine="480"/>
        <w:jc w:val="left"/>
        <w:spacing w:line="360" w:lineRule="auto"/>
        <w:rPr>
          <w:rFonts w:ascii="宋体" w:hAnsi="宋体"/>
          <w:bCs/>
          <w:sz w:val="24"/>
        </w:rPr>
      </w:pPr>
      <w:r>
        <w:rPr>
          <w:rFonts w:hint="eastAsia" w:ascii="宋体" w:hAnsi="宋体"/>
          <w:bCs/>
          <w:sz w:val="24"/>
        </w:rPr>
        <w:t xml:space="preserve">本次采购的设备应提供不低于一年的免费质保，供货时提供相关证明材料。质保时间自终验验收合格之日起算，免费质保期内应提供免除一切费用的售后服务。</w:t>
      </w:r>
      <w:r/>
    </w:p>
    <w:p>
      <w:pPr>
        <w:numPr>
          <w:ilvl w:val="0"/>
          <w:numId w:val="9"/>
        </w:numPr>
        <w:ind w:firstLine="480"/>
        <w:jc w:val="left"/>
        <w:spacing w:line="360" w:lineRule="auto"/>
        <w:rPr>
          <w:rFonts w:ascii="宋体" w:hAnsi="宋体"/>
          <w:bCs/>
          <w:sz w:val="24"/>
        </w:rPr>
      </w:pPr>
      <w:r>
        <w:rPr>
          <w:rFonts w:hint="eastAsia" w:ascii="宋体" w:hAnsi="宋体"/>
          <w:bCs/>
          <w:sz w:val="24"/>
        </w:rPr>
        <w:t xml:space="preserve">服务时间的承诺：响应时间为24小时，修复时间为3个工作日，如不能在3个工作日内修复的则应提供备用设备。</w:t>
      </w:r>
      <w:r/>
    </w:p>
    <w:p>
      <w:pPr>
        <w:numPr>
          <w:ilvl w:val="0"/>
          <w:numId w:val="9"/>
        </w:numPr>
        <w:ind w:firstLine="480"/>
        <w:jc w:val="left"/>
        <w:spacing w:line="360" w:lineRule="auto"/>
        <w:rPr>
          <w:rFonts w:ascii="宋体" w:hAnsi="宋体"/>
          <w:bCs/>
          <w:sz w:val="24"/>
        </w:rPr>
      </w:pPr>
      <w:r>
        <w:rPr>
          <w:rFonts w:hint="eastAsia" w:ascii="宋体" w:hAnsi="宋体"/>
          <w:bCs/>
          <w:sz w:val="24"/>
        </w:rPr>
        <w:t xml:space="preserve">如设备在免费质保期内发生质量问题，供应商应在接到采购人报修电话后24小时内予以响应，否则采购人将自行采取必要的措施，由此产生风险和费用应由供应商承担。</w:t>
      </w:r>
      <w:r/>
    </w:p>
    <w:p>
      <w:pPr>
        <w:numPr>
          <w:ilvl w:val="0"/>
          <w:numId w:val="9"/>
        </w:numPr>
        <w:ind w:firstLine="480"/>
        <w:jc w:val="left"/>
        <w:spacing w:line="360" w:lineRule="auto"/>
        <w:rPr>
          <w:rFonts w:ascii="宋体" w:hAnsi="宋体"/>
          <w:bCs/>
          <w:sz w:val="24"/>
        </w:rPr>
      </w:pPr>
      <w:r>
        <w:rPr>
          <w:rFonts w:hint="eastAsia" w:ascii="宋体" w:hAnsi="宋体"/>
          <w:bCs/>
          <w:sz w:val="24"/>
        </w:rPr>
        <w:t xml:space="preserve">对于在免费质保期内出现故障确需更换的零配件，供应商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ascii="宋体" w:hAnsi="宋体"/>
          <w:bCs/>
          <w:sz w:val="24"/>
        </w:rPr>
      </w:pPr>
      <w:r>
        <w:rPr>
          <w:rFonts w:hint="eastAsia" w:ascii="宋体" w:hAnsi="宋体"/>
          <w:bCs/>
          <w:sz w:val="24"/>
        </w:rPr>
        <w:t xml:space="preserve">2、</w:t>
      </w:r>
      <w:r>
        <w:rPr>
          <w:rFonts w:hint="eastAsia" w:ascii="宋体" w:hAnsi="宋体"/>
          <w:b/>
          <w:sz w:val="24"/>
        </w:rPr>
        <w:t xml:space="preserve">交货地点</w:t>
      </w:r>
      <w:r>
        <w:rPr>
          <w:rFonts w:hint="eastAsia" w:ascii="宋体" w:hAnsi="宋体"/>
          <w:bCs/>
          <w:sz w:val="24"/>
        </w:rPr>
        <w:t xml:space="preserve">：</w:t>
      </w:r>
      <w:r>
        <w:rPr>
          <w:rFonts w:hint="eastAsia" w:ascii="宋体" w:hAnsi="宋体" w:cs="宋体"/>
          <w:sz w:val="24"/>
          <w:szCs w:val="24"/>
        </w:rPr>
        <w:t xml:space="preserve">范道小学、蒋南翔小学、红塔幼儿园、红塔中学</w:t>
      </w:r>
      <w:r>
        <w:rPr>
          <w:rFonts w:hint="eastAsia" w:ascii="宋体" w:hAnsi="宋体"/>
          <w:bCs/>
          <w:sz w:val="24"/>
        </w:rPr>
        <w:t xml:space="preserve">。</w:t>
      </w:r>
      <w:r/>
    </w:p>
    <w:p>
      <w:pPr>
        <w:ind w:firstLine="480"/>
        <w:jc w:val="left"/>
        <w:spacing w:line="360" w:lineRule="auto"/>
        <w:rPr>
          <w:rFonts w:ascii="宋体" w:hAnsi="宋体"/>
          <w:bCs/>
          <w:sz w:val="24"/>
        </w:rPr>
      </w:pPr>
      <w:r>
        <w:rPr>
          <w:rFonts w:hint="eastAsia" w:ascii="宋体" w:hAnsi="宋体"/>
          <w:bCs/>
          <w:sz w:val="24"/>
        </w:rPr>
        <w:t xml:space="preserve">3、</w:t>
      </w:r>
      <w:r>
        <w:rPr>
          <w:rFonts w:hint="eastAsia" w:ascii="宋体" w:hAnsi="宋体"/>
          <w:b/>
          <w:sz w:val="24"/>
        </w:rPr>
        <w:t xml:space="preserve">交货期限</w:t>
      </w:r>
      <w:r>
        <w:rPr>
          <w:rFonts w:hint="eastAsia" w:ascii="宋体" w:hAnsi="宋体"/>
          <w:bCs/>
          <w:sz w:val="24"/>
        </w:rPr>
        <w:t xml:space="preserve">：</w:t>
      </w:r>
      <w:r>
        <w:rPr>
          <w:rFonts w:hint="eastAsia" w:ascii="宋体" w:hAnsi="宋体" w:cs="宋体"/>
          <w:sz w:val="24"/>
          <w:szCs w:val="24"/>
        </w:rPr>
        <w:t xml:space="preserve">签订成交合同后一个月内完成交货安装调试（最晚至8月中旬完成服务）。</w:t>
      </w:r>
      <w:r/>
    </w:p>
    <w:p>
      <w:pPr>
        <w:ind w:firstLine="480"/>
        <w:jc w:val="left"/>
        <w:spacing w:line="360" w:lineRule="auto"/>
        <w:rPr>
          <w:rFonts w:ascii="宋体" w:hAnsi="宋体"/>
          <w:bCs/>
          <w:sz w:val="24"/>
        </w:rPr>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w:t>
      </w:r>
      <w:bookmarkStart w:id="59" w:name="OLE_LINK232"/>
      <w:r/>
      <w:r/>
    </w:p>
    <w:p>
      <w:pPr>
        <w:ind w:firstLine="482"/>
        <w:jc w:val="left"/>
        <w:spacing w:line="360" w:lineRule="auto"/>
        <w:rPr>
          <w:rFonts w:ascii="宋体" w:hAnsi="宋体" w:cs="宋体"/>
          <w:sz w:val="24"/>
          <w:szCs w:val="24"/>
        </w:rPr>
      </w:pPr>
      <w:r>
        <w:rPr>
          <w:rFonts w:hint="eastAsia" w:ascii="宋体" w:hAnsi="宋体" w:cs="宋体"/>
          <w:b/>
          <w:sz w:val="24"/>
          <w:szCs w:val="24"/>
        </w:rPr>
        <w:t xml:space="preserve">验收时间</w:t>
      </w: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成交供应商交货安装完成后，向采购人提交验收申请和各项验收资料，由采购人在3个工作日内组织验收。</w:t>
      </w:r>
      <w:r/>
    </w:p>
    <w:p>
      <w:pPr>
        <w:ind w:firstLine="482"/>
        <w:jc w:val="left"/>
        <w:spacing w:line="360" w:lineRule="auto"/>
        <w:rPr>
          <w:rFonts w:ascii="宋体" w:hAnsi="宋体" w:cs="宋体"/>
          <w:sz w:val="24"/>
          <w:szCs w:val="24"/>
        </w:rPr>
      </w:pPr>
      <w:r>
        <w:rPr>
          <w:rFonts w:hint="eastAsia" w:ascii="宋体" w:hAnsi="宋体" w:cs="宋体"/>
          <w:b/>
          <w:sz w:val="24"/>
          <w:szCs w:val="24"/>
        </w:rPr>
        <w:t xml:space="preserve">验收标准</w:t>
      </w: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A.响应样品与供货产品质量一致性比较。   </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B.供货产品需与项目需求中“技术要求”内容相符；如有不符的，由供货人整改或换货，造成所有的损失（包括：因此给采购人造成的损失），由供货人承担。</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C.采购人有权请检测机构相关专家和采购人单位代表在安装调试时到生产现场，查看所有制作材料的型号和进货清单等书面材料及原始凭证，成交供应商承担有可能产生的材料品牌检测费。采购人有权随机抽取产品送第三方检测机构进行破坏性检测，若不合格，成交供应商须接受无条件退货、换货；采购人有权拒付货款并要求成交供应商赔偿采购人不能如期交付的经济损失。（</w:t>
      </w:r>
      <w:r>
        <w:rPr>
          <w:rFonts w:hint="eastAsia" w:ascii="宋体" w:hAnsi="宋体" w:cs="宋体"/>
          <w:b/>
          <w:sz w:val="24"/>
          <w:szCs w:val="24"/>
        </w:rPr>
        <w:t xml:space="preserve">投标人须提供承诺函②并加盖公</w:t>
      </w:r>
      <w:r>
        <w:rPr>
          <w:rFonts w:hint="eastAsia" w:ascii="宋体" w:hAnsi="宋体" w:cs="宋体"/>
          <w:b/>
          <w:sz w:val="24"/>
          <w:szCs w:val="24"/>
        </w:rPr>
        <w:t xml:space="preserve">章</w:t>
      </w:r>
      <w:r>
        <w:rPr>
          <w:rFonts w:hint="eastAsia" w:ascii="宋体" w:hAnsi="宋体" w:cs="宋体"/>
          <w:sz w:val="24"/>
          <w:szCs w:val="24"/>
        </w:rPr>
        <w:t xml:space="preserve">） </w:t>
      </w:r>
      <w:r/>
    </w:p>
    <w:p>
      <w:pPr>
        <w:ind w:firstLine="480"/>
        <w:jc w:val="left"/>
        <w:spacing w:line="360" w:lineRule="auto"/>
        <w:rPr>
          <w:rFonts w:ascii="宋体" w:hAnsi="宋体"/>
          <w:bCs/>
          <w:sz w:val="24"/>
        </w:rPr>
      </w:pPr>
      <w:r>
        <w:rPr>
          <w:rFonts w:hint="eastAsia" w:ascii="宋体" w:hAnsi="宋体"/>
          <w:bCs/>
          <w:sz w:val="24"/>
        </w:rPr>
        <w:t xml:space="preserve">本次采购如涉及木家具材质及油漆必须是环保产品且符合国家相关标准。采购人将根据成交供应商的供货及实际使用情况，对成交产品进行送检，若送检产品达不到标准要求的，所有检测费用及造成的相关后果均由成交供应商一并承担。</w:t>
      </w:r>
      <w:bookmarkEnd w:id="59"/>
      <w:r/>
      <w:r/>
    </w:p>
    <w:p>
      <w:pPr>
        <w:ind w:firstLine="480"/>
        <w:jc w:val="left"/>
        <w:spacing w:line="360" w:lineRule="auto"/>
        <w:rPr>
          <w:rFonts w:ascii="宋体" w:hAnsi="宋体"/>
          <w:bCs/>
          <w:sz w:val="24"/>
        </w:rPr>
      </w:pPr>
      <w:r>
        <w:rPr>
          <w:rFonts w:hint="eastAsia" w:ascii="宋体" w:hAnsi="宋体"/>
          <w:bCs/>
          <w:sz w:val="24"/>
        </w:rPr>
        <w:t xml:space="preserve">5、</w:t>
      </w:r>
      <w:r>
        <w:rPr>
          <w:rFonts w:hint="eastAsia" w:ascii="宋体" w:hAnsi="宋体"/>
          <w:b/>
          <w:sz w:val="24"/>
        </w:rPr>
        <w:t xml:space="preserve">付款步骤</w:t>
      </w:r>
      <w:r>
        <w:rPr>
          <w:rFonts w:hint="eastAsia" w:ascii="宋体" w:hAnsi="宋体"/>
          <w:bCs/>
          <w:sz w:val="24"/>
        </w:rPr>
        <w:t xml:space="preserve">：</w:t>
      </w:r>
      <w:r>
        <w:rPr>
          <w:rFonts w:hint="eastAsia" w:ascii="宋体"/>
          <w:sz w:val="24"/>
          <w:szCs w:val="24"/>
        </w:rPr>
        <w:t xml:space="preserve">货到并完成安装调试之日起30日内支付合同价的50%，验收合格之日起60日内支付合同余款。</w:t>
      </w:r>
      <w:r/>
    </w:p>
    <w:p>
      <w:pPr>
        <w:ind w:firstLine="482"/>
        <w:jc w:val="left"/>
        <w:spacing w:line="360" w:lineRule="auto"/>
        <w:rPr>
          <w:rFonts w:ascii="宋体" w:hAnsi="宋体"/>
          <w:b/>
          <w:bCs/>
          <w:sz w:val="24"/>
          <w:szCs w:val="24"/>
        </w:rPr>
      </w:pPr>
      <w:r/>
      <w:bookmarkStart w:id="60" w:name="OLE_LINK144"/>
      <w:r>
        <w:rPr>
          <w:rFonts w:hint="eastAsia" w:ascii="宋体" w:hAnsi="宋体"/>
          <w:b/>
          <w:bCs/>
          <w:sz w:val="24"/>
          <w:szCs w:val="24"/>
        </w:rPr>
        <w:t xml:space="preserve">四、实质性要求</w:t>
      </w:r>
      <w:bookmarkStart w:id="61" w:name="OLE_LINK56"/>
      <w:r/>
      <w:r/>
    </w:p>
    <w:p>
      <w:pPr>
        <w:ind w:firstLine="480"/>
        <w:jc w:val="left"/>
        <w:spacing w:line="360" w:lineRule="auto"/>
        <w:rPr>
          <w:rFonts w:ascii="宋体" w:hAnsi="宋体"/>
          <w:sz w:val="24"/>
        </w:rPr>
      </w:pPr>
      <w:r/>
      <w:bookmarkStart w:id="62" w:name="_Toc5576"/>
      <w:r/>
      <w:bookmarkStart w:id="63" w:name="_Toc526779129"/>
      <w:r/>
      <w:bookmarkStart w:id="64" w:name="_Toc2535"/>
      <w:r/>
      <w:bookmarkStart w:id="65" w:name="_Toc29639"/>
      <w:r/>
      <w:bookmarkStart w:id="66" w:name="_Toc9368"/>
      <w:r/>
      <w:bookmarkStart w:id="67" w:name="_Toc487900374"/>
      <w:r/>
      <w:bookmarkStart w:id="68" w:name="_Toc3082"/>
      <w:r/>
      <w:bookmarkEnd w:id="60"/>
      <w:r/>
      <w:bookmarkEnd w:id="61"/>
      <w:r>
        <w:rPr>
          <w:rFonts w:hint="eastAsia" w:ascii="宋体" w:hAnsi="宋体"/>
          <w:sz w:val="24"/>
          <w:u w:val="single"/>
        </w:rPr>
        <w:t xml:space="preserve">本章内容均为实质性要求（基准要求）</w:t>
      </w:r>
      <w:r>
        <w:rPr>
          <w:rFonts w:hint="eastAsia" w:ascii="宋体" w:hAnsi="宋体"/>
          <w:sz w:val="24"/>
        </w:rPr>
        <w:t xml:space="preserve">，采购人不接受低于该基准要求（负偏离）的报价，供应商应对此基准要求作出实质性响应。供应商可高于此基准要求进行报价，偏离情况在项目技术要求偏离表中列明。</w:t>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bCs/>
          <w:sz w:val="24"/>
          <w:highlight w:val="yellow"/>
        </w:rPr>
      </w:pPr>
      <w:r>
        <w:rPr>
          <w:rFonts w:ascii="宋体" w:hAnsi="宋体"/>
          <w:bCs/>
          <w:sz w:val="24"/>
          <w:highlight w:val="yellow"/>
        </w:rPr>
      </w:r>
      <w:r/>
    </w:p>
    <w:p>
      <w:pPr>
        <w:ind w:firstLine="480"/>
        <w:jc w:val="left"/>
        <w:spacing w:line="360" w:lineRule="auto"/>
        <w:rPr>
          <w:rFonts w:ascii="宋体" w:hAnsi="宋体"/>
          <w:bCs/>
          <w:sz w:val="24"/>
          <w:highlight w:val="yellow"/>
        </w:rPr>
      </w:pPr>
      <w:r>
        <w:rPr>
          <w:rFonts w:ascii="宋体" w:hAnsi="宋体"/>
          <w:bCs/>
          <w:sz w:val="24"/>
          <w:highlight w:val="yellow"/>
        </w:rPr>
      </w:r>
      <w:r/>
    </w:p>
    <w:p>
      <w:pPr>
        <w:ind w:firstLine="480"/>
        <w:jc w:val="left"/>
        <w:spacing w:line="360" w:lineRule="auto"/>
        <w:rPr>
          <w:rFonts w:ascii="宋体" w:hAnsi="宋体"/>
          <w:bCs/>
          <w:sz w:val="24"/>
          <w:highlight w:val="yellow"/>
        </w:rPr>
      </w:pPr>
      <w:r>
        <w:rPr>
          <w:rFonts w:ascii="宋体" w:hAnsi="宋体"/>
          <w:bCs/>
          <w:sz w:val="24"/>
          <w:highlight w:val="yellow"/>
        </w:rPr>
      </w:r>
      <w:r/>
    </w:p>
    <w:p>
      <w:pPr>
        <w:ind w:firstLine="480"/>
        <w:jc w:val="left"/>
        <w:spacing w:line="360" w:lineRule="auto"/>
        <w:rPr>
          <w:rFonts w:ascii="宋体" w:hAnsi="宋体"/>
          <w:bCs/>
          <w:sz w:val="24"/>
          <w:highlight w:val="yellow"/>
        </w:rPr>
      </w:pPr>
      <w:r>
        <w:rPr>
          <w:rFonts w:ascii="宋体" w:hAnsi="宋体"/>
          <w:bCs/>
          <w:sz w:val="24"/>
          <w:highlight w:val="yellow"/>
        </w:rPr>
      </w:r>
      <w:r/>
    </w:p>
    <w:p>
      <w:pPr>
        <w:ind w:firstLine="480"/>
        <w:jc w:val="left"/>
        <w:spacing w:line="360" w:lineRule="auto"/>
        <w:rPr>
          <w:rFonts w:ascii="宋体" w:hAnsi="宋体"/>
          <w:bCs/>
          <w:sz w:val="24"/>
          <w:highlight w:val="yellow"/>
        </w:rPr>
      </w:pPr>
      <w:r>
        <w:rPr>
          <w:rFonts w:ascii="宋体" w:hAnsi="宋体"/>
          <w:bCs/>
          <w:sz w:val="24"/>
          <w:highlight w:val="yellow"/>
        </w:rPr>
      </w:r>
      <w:r/>
    </w:p>
    <w:p>
      <w:pPr>
        <w:ind w:firstLine="480"/>
        <w:jc w:val="left"/>
        <w:spacing w:line="360" w:lineRule="auto"/>
        <w:rPr>
          <w:rFonts w:ascii="宋体" w:hAnsi="宋体"/>
          <w:bCs/>
          <w:sz w:val="24"/>
          <w:highlight w:val="yellow"/>
        </w:rPr>
      </w:pPr>
      <w:r>
        <w:rPr>
          <w:rFonts w:ascii="宋体" w:hAnsi="宋体"/>
          <w:bCs/>
          <w:sz w:val="24"/>
          <w:highlight w:val="yellow"/>
        </w:rPr>
      </w:r>
      <w:r/>
    </w:p>
    <w:p>
      <w:pPr>
        <w:ind w:firstLine="480"/>
        <w:jc w:val="left"/>
        <w:spacing w:line="360" w:lineRule="auto"/>
        <w:rPr>
          <w:rFonts w:ascii="宋体" w:hAnsi="宋体"/>
          <w:bCs/>
          <w:sz w:val="24"/>
          <w:highlight w:val="yellow"/>
        </w:rPr>
      </w:pPr>
      <w:r>
        <w:rPr>
          <w:rFonts w:ascii="宋体" w:hAnsi="宋体"/>
          <w:bCs/>
          <w:sz w:val="24"/>
          <w:highlight w:val="yellow"/>
        </w:rPr>
      </w:r>
      <w:r/>
    </w:p>
    <w:p>
      <w:pPr>
        <w:ind w:firstLine="480"/>
        <w:jc w:val="left"/>
        <w:spacing w:line="360" w:lineRule="auto"/>
        <w:rPr>
          <w:rFonts w:ascii="宋体" w:hAnsi="宋体"/>
          <w:bCs/>
          <w:sz w:val="24"/>
          <w:highlight w:val="yellow"/>
        </w:rPr>
      </w:pPr>
      <w:r>
        <w:rPr>
          <w:rFonts w:ascii="宋体" w:hAnsi="宋体"/>
          <w:bCs/>
          <w:sz w:val="24"/>
          <w:highlight w:val="yellow"/>
        </w:rPr>
      </w:r>
      <w:r/>
    </w:p>
    <w:p>
      <w:pPr>
        <w:jc w:val="center"/>
        <w:rPr>
          <w:rFonts w:ascii="宋体" w:hAnsi="宋体"/>
          <w:bCs/>
          <w:sz w:val="24"/>
        </w:rPr>
        <w:outlineLvl w:val="0"/>
      </w:pPr>
      <w:r/>
      <w:bookmarkStart w:id="69" w:name="_Toc26309"/>
      <w:r/>
      <w:bookmarkStart w:id="70" w:name="_Toc14439"/>
      <w:r/>
      <w:r/>
    </w:p>
    <w:p>
      <w:pPr>
        <w:jc w:val="center"/>
        <w:rPr>
          <w:rFonts w:ascii="黑体" w:hAnsi="黑体" w:eastAsia="黑体"/>
          <w:sz w:val="36"/>
          <w:szCs w:val="36"/>
        </w:rPr>
        <w:outlineLvl w:val="0"/>
      </w:pPr>
      <w:r>
        <w:rPr>
          <w:rFonts w:ascii="黑体" w:hAnsi="黑体" w:eastAsia="黑体"/>
          <w:sz w:val="36"/>
          <w:szCs w:val="36"/>
        </w:rPr>
      </w:r>
      <w:r/>
    </w:p>
    <w:p>
      <w:pPr>
        <w:jc w:val="center"/>
        <w:rPr>
          <w:rFonts w:ascii="黑体" w:hAnsi="黑体" w:eastAsia="黑体"/>
          <w:bCs/>
          <w:sz w:val="28"/>
        </w:rPr>
        <w:outlineLvl w:val="0"/>
      </w:pPr>
      <w:r>
        <w:rPr>
          <w:rFonts w:hint="eastAsia" w:ascii="黑体" w:hAnsi="黑体" w:eastAsia="黑体"/>
          <w:sz w:val="36"/>
          <w:szCs w:val="36"/>
        </w:rPr>
        <w:t xml:space="preserve">第四章 评审方法和标准</w:t>
      </w:r>
      <w:bookmarkEnd w:id="69"/>
      <w:r/>
      <w:bookmarkEnd w:id="70"/>
      <w:r/>
      <w:r/>
    </w:p>
    <w:p>
      <w:pPr>
        <w:pStyle w:val="850"/>
        <w:numPr>
          <w:ilvl w:val="0"/>
          <w:numId w:val="10"/>
        </w:numPr>
        <w:spacing w:line="500" w:lineRule="exact"/>
        <w:rPr>
          <w:rFonts w:cs="Arial"/>
          <w:b/>
          <w:sz w:val="30"/>
          <w:szCs w:val="30"/>
        </w:rPr>
      </w:pPr>
      <w:r>
        <w:rPr>
          <w:rFonts w:hint="eastAsia" w:cs="Arial"/>
          <w:b/>
          <w:sz w:val="30"/>
          <w:szCs w:val="30"/>
        </w:rPr>
        <w:t xml:space="preserve">评标方法</w:t>
      </w:r>
      <w:r/>
    </w:p>
    <w:p>
      <w:pPr>
        <w:pStyle w:val="850"/>
        <w:spacing w:before="0" w:after="0" w:line="500" w:lineRule="exact"/>
        <w:rPr>
          <w:rFonts w:ascii="宋体" w:hAnsi="宋体"/>
          <w:b/>
        </w:rPr>
      </w:pPr>
      <w:r>
        <w:rPr>
          <w:rFonts w:hint="eastAsia" w:ascii="宋体" w:hAnsi="宋体"/>
          <w:bCs/>
        </w:rPr>
        <w:t xml:space="preserve">1、供应商通过资格审查和符合性审查的，方可进入比较与评价程序。</w:t>
      </w:r>
      <w:r>
        <w:rPr>
          <w:rFonts w:hint="eastAsia" w:ascii="宋体" w:hAnsi="宋体"/>
          <w:b/>
        </w:rPr>
        <w:t xml:space="preserve">比较与评价采用最低评标价法。</w:t>
      </w:r>
      <w:r/>
    </w:p>
    <w:p>
      <w:pPr>
        <w:pStyle w:val="850"/>
        <w:spacing w:before="0" w:after="0" w:line="500" w:lineRule="exact"/>
        <w:rPr>
          <w:rFonts w:ascii="宋体" w:hAnsi="宋体"/>
          <w:bCs/>
        </w:rPr>
      </w:pPr>
      <w:r>
        <w:rPr>
          <w:rFonts w:hint="eastAsia" w:ascii="宋体" w:hAnsi="宋体"/>
          <w:bCs/>
        </w:rPr>
        <w:t xml:space="preserve">2、询价小组从质量和服务均能满足询价通知书实质性响应要求的供应商中，按照报价由低到高的</w:t>
      </w:r>
      <w:r>
        <w:rPr>
          <w:rFonts w:hint="eastAsia" w:ascii="宋体" w:hAnsi="宋体"/>
          <w:bCs/>
          <w:lang w:val="zh-CN"/>
        </w:rPr>
        <w:t xml:space="preserve">顺序排列，并作为成交候选人排序，编写评审报告</w:t>
      </w:r>
      <w:r>
        <w:rPr>
          <w:rFonts w:hint="eastAsia" w:ascii="宋体" w:hAnsi="宋体"/>
          <w:bCs/>
        </w:rPr>
        <w:t xml:space="preserve">。</w:t>
      </w:r>
      <w:r>
        <w:rPr>
          <w:rFonts w:hint="eastAsia" w:ascii="宋体" w:hAnsi="宋体"/>
          <w:bCs/>
          <w:lang w:val="zh-CN"/>
        </w:rPr>
        <w:t xml:space="preserve">报价相同的，</w:t>
      </w:r>
      <w:r>
        <w:rPr>
          <w:rFonts w:hint="eastAsia" w:ascii="宋体" w:hAnsi="宋体"/>
          <w:bCs/>
        </w:rPr>
        <w:t xml:space="preserve">由采购人代表抽签确定排序。响应文件满足询价通知书全部实质性要求，且报价最低的供应商为第一成交候选人，以此类推，按排名先后顺序选取3名成交候选人。</w:t>
      </w:r>
      <w:r/>
    </w:p>
    <w:p>
      <w:pPr>
        <w:pStyle w:val="850"/>
        <w:spacing w:before="0" w:after="0" w:line="500" w:lineRule="exact"/>
        <w:rPr>
          <w:rFonts w:ascii="宋体" w:hAnsi="宋体"/>
          <w:bCs/>
        </w:rPr>
      </w:pPr>
      <w:r>
        <w:rPr>
          <w:rFonts w:hint="eastAsia" w:ascii="宋体" w:hAnsi="宋体"/>
          <w:b/>
        </w:rPr>
        <w:t xml:space="preserve">3、核心产品：</w:t>
      </w:r>
      <w:r>
        <w:rPr>
          <w:rFonts w:hint="eastAsia" w:ascii="宋体" w:hAnsi="宋体"/>
          <w:bCs/>
          <w:lang w:val="zh-CN"/>
        </w:rPr>
        <w:t xml:space="preserve">对核心产品提供相同品牌产品的不同</w:t>
      </w:r>
      <w:r>
        <w:rPr>
          <w:rFonts w:hint="eastAsia" w:ascii="宋体" w:hAnsi="宋体"/>
          <w:bCs/>
        </w:rPr>
        <w:t xml:space="preserve">供应商</w:t>
      </w:r>
      <w:r>
        <w:rPr>
          <w:rFonts w:hint="eastAsia" w:ascii="宋体" w:hAnsi="宋体"/>
          <w:bCs/>
          <w:lang w:val="zh-CN"/>
        </w:rPr>
        <w:t xml:space="preserve">参加同一合同项下报价的，以其中通过资格审查、符合性审查且报价（总价）最低的参加评审，其他</w:t>
      </w:r>
      <w:r>
        <w:rPr>
          <w:rFonts w:hint="eastAsia" w:ascii="宋体" w:hAnsi="宋体"/>
          <w:bCs/>
        </w:rPr>
        <w:t xml:space="preserve">报价</w:t>
      </w:r>
      <w:r>
        <w:rPr>
          <w:rFonts w:hint="eastAsia" w:ascii="宋体" w:hAnsi="宋体"/>
          <w:bCs/>
          <w:lang w:val="zh-CN"/>
        </w:rPr>
        <w:t xml:space="preserve">无效；报价相同的，由采购人代表采用随机抽取方式确定一个参加报价的</w:t>
      </w:r>
      <w:r>
        <w:rPr>
          <w:rFonts w:hint="eastAsia" w:ascii="宋体" w:hAnsi="宋体"/>
          <w:bCs/>
        </w:rPr>
        <w:t xml:space="preserve">供应商</w:t>
      </w:r>
      <w:r>
        <w:rPr>
          <w:rFonts w:hint="eastAsia" w:ascii="宋体" w:hAnsi="宋体"/>
          <w:bCs/>
          <w:lang w:val="zh-CN"/>
        </w:rPr>
        <w:t xml:space="preserve">，其他</w:t>
      </w:r>
      <w:r>
        <w:rPr>
          <w:rFonts w:hint="eastAsia" w:ascii="宋体" w:hAnsi="宋体"/>
          <w:bCs/>
        </w:rPr>
        <w:t xml:space="preserve">报价</w:t>
      </w:r>
      <w:r>
        <w:rPr>
          <w:rFonts w:hint="eastAsia" w:ascii="宋体" w:hAnsi="宋体"/>
          <w:bCs/>
          <w:lang w:val="zh-CN"/>
        </w:rPr>
        <w:t xml:space="preserve">无效</w:t>
      </w:r>
      <w:r>
        <w:rPr>
          <w:rFonts w:hint="eastAsia" w:ascii="宋体" w:hAnsi="宋体"/>
          <w:bCs/>
        </w:rPr>
        <w:t xml:space="preserve">。非单一产品采购项目，多家供应商提供的核心产品品牌相同的，同上处理。</w:t>
      </w:r>
      <w:r/>
    </w:p>
    <w:p>
      <w:pPr>
        <w:pStyle w:val="850"/>
        <w:spacing w:before="0" w:after="0" w:line="500" w:lineRule="exact"/>
        <w:rPr>
          <w:rFonts w:ascii="宋体" w:hAnsi="宋体"/>
          <w:bCs/>
        </w:rPr>
      </w:pPr>
      <w:r>
        <w:rPr>
          <w:rFonts w:hint="eastAsia" w:ascii="宋体" w:hAnsi="宋体"/>
          <w:b/>
        </w:rPr>
        <w:t xml:space="preserve">4、落实政府采购政策的价格调整。</w:t>
      </w:r>
      <w:r>
        <w:rPr>
          <w:rFonts w:hint="eastAsia" w:ascii="宋体" w:hAnsi="宋体"/>
          <w:bCs/>
        </w:rPr>
        <w:t xml:space="preserve">详见“第二章 供应商须知”中“3.3 </w:t>
      </w:r>
      <w:r>
        <w:rPr>
          <w:rFonts w:hint="eastAsia" w:ascii="宋体" w:hAnsi="宋体"/>
          <w:bCs/>
          <w:lang w:val="zh-CN"/>
        </w:rPr>
        <w:t xml:space="preserve">强制采购节能产品、信息安全产品。</w:t>
      </w:r>
      <w:r>
        <w:rPr>
          <w:rFonts w:hint="eastAsia" w:ascii="宋体" w:hAnsi="宋体"/>
          <w:bCs/>
        </w:rPr>
        <w:t xml:space="preserve">”及“3.6 政府采购支持中小企业发展”。</w:t>
      </w:r>
      <w:r/>
    </w:p>
    <w:p>
      <w:pPr>
        <w:pStyle w:val="850"/>
        <w:spacing w:before="0" w:after="0" w:line="500" w:lineRule="exact"/>
        <w:rPr>
          <w:rFonts w:ascii="宋体" w:hAnsi="宋体"/>
          <w:bCs/>
        </w:rPr>
      </w:pPr>
      <w:r>
        <w:rPr>
          <w:rFonts w:hint="eastAsia" w:ascii="宋体" w:hAnsi="宋体"/>
          <w:bCs/>
        </w:rPr>
        <w:t xml:space="preserve">4.1</w:t>
      </w:r>
      <w:r>
        <w:rPr>
          <w:rFonts w:hint="eastAsia" w:ascii="宋体" w:hAnsi="宋体"/>
          <w:bCs/>
          <w:lang w:val="zh-CN"/>
        </w:rPr>
        <w:t xml:space="preserve">优先采购节能产品、</w:t>
      </w:r>
      <w:r>
        <w:rPr>
          <w:rFonts w:hint="eastAsia" w:ascii="宋体" w:hAnsi="宋体"/>
          <w:bCs/>
        </w:rPr>
        <w:t xml:space="preserve">环境标志产品：投标人提供的产品属于政府采购优先采购节能产品、环境标志产品的，对相应产品的报价分别给予5%的价格扣除，用扣除后的价格参与评审。</w:t>
      </w:r>
      <w:r/>
    </w:p>
    <w:p>
      <w:pPr>
        <w:ind w:firstLine="482"/>
        <w:jc w:val="left"/>
        <w:spacing w:line="500" w:lineRule="exact"/>
        <w:rPr>
          <w:rFonts w:ascii="宋体" w:hAnsi="宋体"/>
          <w:b/>
          <w:bCs/>
          <w:sz w:val="24"/>
          <w:szCs w:val="24"/>
        </w:rPr>
      </w:pPr>
      <w:r>
        <w:rPr>
          <w:rFonts w:hint="eastAsia" w:ascii="宋体" w:hAnsi="宋体"/>
          <w:b/>
          <w:bCs/>
          <w:sz w:val="24"/>
          <w:szCs w:val="24"/>
        </w:rPr>
        <w:t xml:space="preserve">4.2 小微型企业价格扣除：专门面向中小/小微企业的项目不做价格扣除。</w:t>
      </w:r>
      <w:r/>
    </w:p>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①报价低于全部通过符合性审查供应商报价平均值</w:t>
      </w:r>
      <w:r>
        <w:rPr>
          <w:rFonts w:ascii="宋体" w:hAnsi="宋体" w:cs="宋体"/>
          <w:bCs/>
          <w:sz w:val="24"/>
          <w:szCs w:val="24"/>
        </w:rPr>
        <w:t xml:space="preserve">50%</w:t>
      </w:r>
      <w:r>
        <w:rPr>
          <w:rFonts w:hint="eastAsia" w:ascii="宋体" w:hAnsi="宋体" w:cs="宋体"/>
          <w:bCs/>
          <w:sz w:val="24"/>
          <w:szCs w:val="24"/>
        </w:rPr>
        <w:t xml:space="preserve">的，即报价</w:t>
      </w:r>
      <w:r>
        <w:rPr>
          <w:rFonts w:ascii="宋体" w:hAnsi="宋体" w:cs="宋体"/>
          <w:bCs/>
          <w:sz w:val="24"/>
          <w:szCs w:val="24"/>
        </w:rPr>
        <w:t xml:space="preserve">&lt;</w:t>
      </w:r>
      <w:r>
        <w:rPr>
          <w:rFonts w:hint="eastAsia" w:ascii="宋体" w:hAnsi="宋体" w:cs="宋体"/>
          <w:bCs/>
          <w:sz w:val="24"/>
          <w:szCs w:val="24"/>
        </w:rPr>
        <w:t xml:space="preserve">全部通过符合性审查供应商报价平均值×</w:t>
      </w:r>
      <w:r>
        <w:rPr>
          <w:rFonts w:ascii="宋体" w:hAnsi="宋体" w:cs="宋体"/>
          <w:bCs/>
          <w:sz w:val="24"/>
          <w:szCs w:val="24"/>
        </w:rPr>
        <w:t xml:space="preserve">50%</w:t>
      </w:r>
      <w:r>
        <w:rPr>
          <w:rFonts w:hint="eastAsia" w:ascii="宋体" w:hAnsi="宋体" w:cs="宋体"/>
          <w:bCs/>
          <w:sz w:val="24"/>
          <w:szCs w:val="24"/>
        </w:rPr>
        <w:t xml:space="preserve">；</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②报价低于通过符合性审查且报价次低供应商报价</w:t>
      </w:r>
      <w:r>
        <w:rPr>
          <w:rFonts w:ascii="宋体" w:hAnsi="宋体" w:cs="宋体"/>
          <w:bCs/>
          <w:sz w:val="24"/>
          <w:szCs w:val="24"/>
        </w:rPr>
        <w:t xml:space="preserve">50%</w:t>
      </w:r>
      <w:r>
        <w:rPr>
          <w:rFonts w:hint="eastAsia" w:ascii="宋体" w:hAnsi="宋体" w:cs="宋体"/>
          <w:bCs/>
          <w:sz w:val="24"/>
          <w:szCs w:val="24"/>
        </w:rPr>
        <w:t xml:space="preserve">的，即报价</w:t>
      </w:r>
      <w:r>
        <w:rPr>
          <w:rFonts w:ascii="宋体" w:hAnsi="宋体" w:cs="宋体"/>
          <w:bCs/>
          <w:sz w:val="24"/>
          <w:szCs w:val="24"/>
        </w:rPr>
        <w:t xml:space="preserve">&lt;</w:t>
      </w:r>
      <w:r>
        <w:rPr>
          <w:rFonts w:hint="eastAsia" w:ascii="宋体" w:hAnsi="宋体" w:cs="宋体"/>
          <w:bCs/>
          <w:sz w:val="24"/>
          <w:szCs w:val="24"/>
        </w:rPr>
        <w:t xml:space="preserve">通过符合性审查且报价次低供应商报价×</w:t>
      </w:r>
      <w:r>
        <w:rPr>
          <w:rFonts w:ascii="宋体" w:hAnsi="宋体" w:cs="宋体"/>
          <w:bCs/>
          <w:sz w:val="24"/>
          <w:szCs w:val="24"/>
        </w:rPr>
        <w:t xml:space="preserve">50%</w:t>
      </w:r>
      <w:r>
        <w:rPr>
          <w:rFonts w:hint="eastAsia" w:ascii="宋体" w:hAnsi="宋体" w:cs="宋体"/>
          <w:bCs/>
          <w:sz w:val="24"/>
          <w:szCs w:val="24"/>
        </w:rPr>
        <w:t xml:space="preserve">；</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③报价低于采购项目最高限价</w:t>
      </w:r>
      <w:r>
        <w:rPr>
          <w:rFonts w:ascii="宋体" w:hAnsi="宋体" w:cs="宋体"/>
          <w:bCs/>
          <w:sz w:val="24"/>
          <w:szCs w:val="24"/>
        </w:rPr>
        <w:t xml:space="preserve">45%</w:t>
      </w:r>
      <w:r>
        <w:rPr>
          <w:rFonts w:hint="eastAsia" w:ascii="宋体" w:hAnsi="宋体" w:cs="宋体"/>
          <w:bCs/>
          <w:sz w:val="24"/>
          <w:szCs w:val="24"/>
        </w:rPr>
        <w:t xml:space="preserve">的，即报价</w:t>
      </w:r>
      <w:r>
        <w:rPr>
          <w:rFonts w:ascii="宋体" w:hAnsi="宋体" w:cs="宋体"/>
          <w:bCs/>
          <w:sz w:val="24"/>
          <w:szCs w:val="24"/>
        </w:rPr>
        <w:t xml:space="preserve">&lt;</w:t>
      </w:r>
      <w:r>
        <w:rPr>
          <w:rFonts w:hint="eastAsia" w:ascii="宋体" w:hAnsi="宋体" w:cs="宋体"/>
          <w:bCs/>
          <w:sz w:val="24"/>
          <w:szCs w:val="24"/>
        </w:rPr>
        <w:t xml:space="preserve">采购项目最高限价×</w:t>
      </w:r>
      <w:r>
        <w:rPr>
          <w:rFonts w:ascii="宋体" w:hAnsi="宋体" w:cs="宋体"/>
          <w:bCs/>
          <w:sz w:val="24"/>
          <w:szCs w:val="24"/>
        </w:rPr>
        <w:t xml:space="preserve">45%</w:t>
      </w:r>
      <w:r>
        <w:rPr>
          <w:rFonts w:hint="eastAsia" w:ascii="宋体" w:hAnsi="宋体" w:cs="宋体"/>
          <w:bCs/>
          <w:sz w:val="24"/>
          <w:szCs w:val="24"/>
        </w:rPr>
        <w:t xml:space="preserve">；</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④其他评审委员会认为供应商报价过低，有可能影响产品质量或者不能诚信履约的情形。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评审委员会启动异常低价投标审查后，将要求相关供应商在评审现场合理的时间内提供书面说明及必要的证明材料，对报价作出解释。书面说明、证明材料主要是项目具体成本测算等与报价合理性相关的说明、材料。审查相关情况在评审报告中予以记录。</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
          <w:sz w:val="24"/>
          <w:szCs w:val="24"/>
          <w:lang w:val="zh-CN"/>
        </w:rPr>
        <w:t xml:space="preserve">本项目中如有涉及</w:t>
      </w:r>
      <w:r>
        <w:rPr>
          <w:rFonts w:hint="eastAsia" w:ascii="宋体" w:hAnsi="宋体" w:cs="宋体"/>
          <w:b/>
          <w:sz w:val="24"/>
          <w:szCs w:val="24"/>
        </w:rPr>
        <w:t xml:space="preserve">强制采购节能产品或优先采购节能产品、环境标志产品的</w:t>
      </w:r>
      <w:r>
        <w:rPr>
          <w:rFonts w:hint="eastAsia" w:ascii="宋体" w:hAnsi="宋体" w:cs="宋体"/>
          <w:bCs/>
          <w:sz w:val="24"/>
          <w:szCs w:val="24"/>
        </w:rPr>
        <w:t xml:space="preserve">，评审委员会将在国家市场监督管理总局“全国认证认可信息公共服务平台”（http://cx.cnca.cn/）等政府网站查询供应商提供的强制采购节能产品或优先采购节能产品、环境标志产品的认证信息，查看认证信息中的“品目”与本项目相关产品在</w:t>
      </w:r>
      <w:r>
        <w:rPr>
          <w:rFonts w:hint="eastAsia" w:ascii="宋体" w:hAnsi="宋体" w:cs="宋体"/>
          <w:bCs/>
          <w:sz w:val="24"/>
          <w:szCs w:val="24"/>
          <w:lang w:val="zh-CN"/>
        </w:rPr>
        <w:t xml:space="preserve">节能</w:t>
      </w:r>
      <w:r>
        <w:rPr>
          <w:rFonts w:hint="eastAsia" w:ascii="宋体" w:hAnsi="宋体" w:cs="宋体"/>
          <w:bCs/>
          <w:sz w:val="24"/>
          <w:szCs w:val="24"/>
        </w:rPr>
        <w:t xml:space="preserve">（环境标志）</w:t>
      </w:r>
      <w:r>
        <w:rPr>
          <w:rFonts w:hint="eastAsia" w:ascii="宋体" w:hAnsi="宋体" w:cs="宋体"/>
          <w:bCs/>
          <w:sz w:val="24"/>
          <w:szCs w:val="24"/>
          <w:lang w:val="zh-CN"/>
        </w:rPr>
        <w:t xml:space="preserve">产品政府采购品目清单</w:t>
      </w:r>
      <w:r>
        <w:rPr>
          <w:rFonts w:hint="eastAsia" w:ascii="宋体" w:hAnsi="宋体" w:cs="宋体"/>
          <w:bCs/>
          <w:sz w:val="24"/>
          <w:szCs w:val="24"/>
        </w:rPr>
        <w:t xml:space="preserve">中的品目是否一致，判定供应商提供的相关产品是否满足采购需求。</w:t>
      </w:r>
      <w:r/>
    </w:p>
    <w:p>
      <w:pPr>
        <w:pStyle w:val="809"/>
        <w:ind w:firstLine="482"/>
        <w:jc w:val="left"/>
        <w:spacing w:line="360" w:lineRule="auto"/>
      </w:pPr>
      <w:r>
        <w:rPr>
          <w:rFonts w:ascii="宋体" w:hAnsi="宋体"/>
          <w:bCs/>
          <w:sz w:val="24"/>
        </w:rPr>
        <w:br w:type="page" w:clear="all"/>
      </w:r>
      <w:r/>
    </w:p>
    <w:p>
      <w:pPr>
        <w:pStyle w:val="809"/>
        <w:jc w:val="center"/>
        <w:rPr>
          <w:rFonts w:ascii="黑体" w:hAnsi="黑体" w:eastAsia="黑体"/>
          <w:b w:val="0"/>
          <w:bCs/>
          <w:sz w:val="36"/>
          <w:szCs w:val="36"/>
        </w:rPr>
        <w:sectPr>
          <w:footnotePr/>
          <w:endnotePr/>
          <w:type w:val="nextPage"/>
          <w:pgSz w:w="16840" w:h="11907" w:orient="landscape"/>
          <w:pgMar w:top="1134" w:right="1134" w:bottom="1134" w:left="1134" w:header="851" w:footer="850" w:gutter="0"/>
          <w:cols w:num="1" w:sep="0" w:space="720" w:equalWidth="1"/>
          <w:docGrid w:linePitch="360"/>
        </w:sectPr>
      </w:pPr>
      <w:r/>
      <w:bookmarkStart w:id="71" w:name="_Toc26374"/>
      <w:r/>
      <w:r/>
    </w:p>
    <w:p>
      <w:pPr>
        <w:pStyle w:val="809"/>
        <w:jc w:val="center"/>
        <w:rPr>
          <w:rFonts w:ascii="黑体" w:hAnsi="黑体" w:eastAsia="黑体"/>
          <w:b w:val="0"/>
          <w:bCs/>
          <w:sz w:val="36"/>
          <w:szCs w:val="36"/>
        </w:rPr>
      </w:pPr>
      <w:r>
        <w:rPr>
          <w:rFonts w:hint="eastAsia" w:ascii="黑体" w:hAnsi="黑体" w:eastAsia="黑体"/>
          <w:b w:val="0"/>
          <w:bCs/>
          <w:sz w:val="36"/>
          <w:szCs w:val="36"/>
        </w:rPr>
        <w:t xml:space="preserve">第五章 政府采购合同（格式）</w:t>
      </w:r>
      <w:bookmarkEnd w:id="62"/>
      <w:r/>
      <w:bookmarkEnd w:id="63"/>
      <w:r/>
      <w:bookmarkEnd w:id="64"/>
      <w:r/>
      <w:bookmarkEnd w:id="65"/>
      <w:r/>
      <w:bookmarkEnd w:id="66"/>
      <w:r/>
      <w:bookmarkEnd w:id="71"/>
      <w:r/>
      <w:r/>
    </w:p>
    <w:p>
      <w:pPr>
        <w:pStyle w:val="840"/>
        <w:ind w:firstLine="0"/>
        <w:jc w:val="right"/>
        <w:rPr>
          <w:rFonts w:hAnsi="宋体" w:cs="宋体"/>
          <w:b/>
          <w:sz w:val="28"/>
          <w:szCs w:val="28"/>
          <w:lang w:val="zh-CN"/>
        </w:rPr>
      </w:pPr>
      <w:r>
        <w:rPr>
          <w:rFonts w:hAnsi="宋体" w:cs="宋体"/>
          <w:b/>
          <w:sz w:val="28"/>
          <w:szCs w:val="28"/>
          <w:lang w:val="zh-CN"/>
        </w:rPr>
      </w:r>
      <w:r/>
    </w:p>
    <w:p>
      <w:pPr>
        <w:pStyle w:val="840"/>
        <w:ind w:firstLine="0"/>
        <w:jc w:val="right"/>
        <w:rPr>
          <w:rFonts w:hAnsi="宋体" w:cs="宋体"/>
          <w:szCs w:val="24"/>
        </w:rPr>
      </w:pPr>
      <w:r>
        <w:rPr>
          <w:rFonts w:hAnsi="宋体" w:cs="宋体"/>
          <w:szCs w:val="24"/>
        </w:rPr>
      </w:r>
      <w:r/>
    </w:p>
    <w:p>
      <w:pPr>
        <w:pStyle w:val="840"/>
        <w:ind w:firstLine="0"/>
        <w:rPr>
          <w:rFonts w:hAnsi="宋体" w:cs="宋体"/>
          <w:szCs w:val="24"/>
        </w:rPr>
      </w:pPr>
      <w:r>
        <w:rPr>
          <w:rFonts w:hAnsi="宋体" w:cs="宋体"/>
          <w:szCs w:val="24"/>
        </w:rPr>
      </w:r>
      <w:r/>
    </w:p>
    <w:p>
      <w:pPr>
        <w:pStyle w:val="840"/>
        <w:ind w:firstLine="0"/>
        <w:rPr>
          <w:rFonts w:hAnsi="宋体" w:cs="宋体"/>
          <w:szCs w:val="24"/>
        </w:rPr>
      </w:pPr>
      <w:r>
        <w:rPr>
          <w:rFonts w:hAnsi="宋体" w:cs="宋体"/>
          <w:szCs w:val="24"/>
        </w:rPr>
      </w:r>
      <w:r/>
    </w:p>
    <w:p>
      <w:pPr>
        <w:pStyle w:val="840"/>
        <w:ind w:firstLine="0"/>
        <w:jc w:val="center"/>
        <w:rPr>
          <w:rFonts w:hAnsi="宋体" w:cs="宋体"/>
          <w:b/>
          <w:szCs w:val="24"/>
        </w:rPr>
      </w:pPr>
      <w:r>
        <w:rPr>
          <w:rFonts w:hint="eastAsia" w:hAnsi="宋体" w:cs="宋体"/>
          <w:b/>
          <w:szCs w:val="24"/>
        </w:rPr>
        <w:t xml:space="preserve">第一部分 合同书</w:t>
      </w:r>
      <w:r/>
    </w:p>
    <w:p>
      <w:pPr>
        <w:pStyle w:val="840"/>
        <w:ind w:firstLine="0"/>
        <w:rPr>
          <w:rFonts w:hAnsi="宋体" w:cs="宋体"/>
          <w:szCs w:val="24"/>
        </w:rPr>
      </w:pPr>
      <w:r>
        <w:rPr>
          <w:rFonts w:hAnsi="宋体" w:cs="宋体"/>
          <w:szCs w:val="24"/>
        </w:rPr>
      </w:r>
      <w:r/>
    </w:p>
    <w:p>
      <w:pPr>
        <w:pStyle w:val="840"/>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845"/>
        <w:spacing w:before="120" w:line="22" w:lineRule="atLeast"/>
        <w:rPr>
          <w:rFonts w:ascii="宋体" w:hAnsi="宋体" w:eastAsia="宋体" w:cs="宋体"/>
          <w:szCs w:val="24"/>
        </w:rPr>
      </w:pPr>
      <w:r>
        <w:rPr>
          <w:rFonts w:ascii="宋体" w:hAnsi="宋体" w:eastAsia="宋体" w:cs="宋体"/>
          <w:szCs w:val="24"/>
        </w:rPr>
      </w:r>
      <w:r/>
    </w:p>
    <w:p>
      <w:pPr>
        <w:pStyle w:val="845"/>
        <w:spacing w:before="120" w:line="22" w:lineRule="atLeast"/>
        <w:rPr>
          <w:rFonts w:ascii="宋体" w:hAnsi="宋体" w:eastAsia="宋体" w:cs="宋体"/>
          <w:szCs w:val="24"/>
        </w:rPr>
      </w:pPr>
      <w:r>
        <w:rPr>
          <w:rFonts w:hint="eastAsia" w:ascii="宋体" w:hAnsi="宋体" w:eastAsia="宋体" w:cs="宋体"/>
          <w:bCs/>
        </w:rPr>
        <w:t xml:space="preserve">        项目编号：</w:t>
      </w:r>
      <w:r>
        <w:rPr>
          <w:rFonts w:hint="eastAsia" w:ascii="宋体" w:hAnsi="宋体" w:eastAsia="宋体" w:cs="宋体"/>
          <w:bCs/>
          <w:u w:val="single"/>
        </w:rPr>
        <w:t xml:space="preserve"> </w:t>
      </w:r>
      <w:r>
        <w:rPr>
          <w:rFonts w:hint="eastAsia" w:ascii="宋体" w:hAnsi="宋体" w:cs="宋体"/>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cols w:num="1" w:sep="0" w:space="720" w:equalWidth="1"/>
          <w:docGrid w:linePitch="360"/>
        </w:sectPr>
      </w:pPr>
      <w:r>
        <w:rPr>
          <w:rFonts w:ascii="宋体" w:hAnsi="宋体" w:cs="宋体"/>
          <w:sz w:val="24"/>
        </w:rPr>
      </w:r>
      <w:r/>
    </w:p>
    <w:p>
      <w:pPr>
        <w:ind w:firstLine="480"/>
        <w:jc w:val="left"/>
        <w:spacing w:line="560" w:lineRule="exact"/>
        <w:rPr>
          <w:rFonts w:ascii="宋体" w:hAnsi="宋体" w:cs="宋体"/>
          <w:sz w:val="24"/>
          <w:szCs w:val="24"/>
        </w:rPr>
      </w:pP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宜兴市高塍镇人民政府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高塍镇辖区内课桌椅更新三年行动计划采购第一批 </w:t>
      </w:r>
      <w:r>
        <w:rPr>
          <w:rFonts w:hint="eastAsia" w:ascii="宋体" w:hAnsi="宋体" w:cs="宋体"/>
          <w:sz w:val="24"/>
        </w:rPr>
        <w:t xml:space="preserve">进行了采购。经询价小组评审，</w:t>
      </w:r>
      <w:r>
        <w:rPr>
          <w:rFonts w:hint="eastAsia" w:ascii="宋体" w:hAnsi="宋体" w:cs="宋体"/>
          <w:sz w:val="24"/>
          <w:u w:val="single"/>
        </w:rPr>
        <w:t xml:space="preserve">宜兴市高塍镇人民政府</w:t>
      </w:r>
      <w:r>
        <w:rPr>
          <w:rFonts w:hint="eastAsia" w:ascii="宋体" w:hAnsi="宋体" w:cs="宋体"/>
          <w:sz w:val="24"/>
        </w:rPr>
        <w:t xml:space="preserve">确定 </w:t>
      </w:r>
      <w:r>
        <w:rPr>
          <w:rFonts w:hint="eastAsia" w:ascii="宋体" w:hAnsi="宋体" w:cs="宋体"/>
          <w:sz w:val="24"/>
          <w:u w:val="single"/>
        </w:rPr>
        <w:t xml:space="preserve">（成交供应商名称）</w:t>
      </w:r>
      <w:r>
        <w:rPr>
          <w:rFonts w:hint="eastAsia" w:ascii="宋体" w:hAnsi="宋体" w:cs="宋体"/>
          <w:sz w:val="24"/>
        </w:rPr>
        <w:t xml:space="preserve">为该项目成交供应商。现于成交通知书发出之日起三十日内，按照询价通知书确定的事项签订本合同。</w:t>
      </w:r>
      <w:r/>
    </w:p>
    <w:p>
      <w:pPr>
        <w:ind w:firstLine="480"/>
        <w:jc w:val="left"/>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宜兴市高塍镇人民政府 </w:t>
      </w:r>
      <w:r>
        <w:rPr>
          <w:rFonts w:hint="eastAsia" w:ascii="宋体" w:hAnsi="宋体" w:cs="宋体"/>
          <w:sz w:val="24"/>
          <w:lang w:val="zh-CN"/>
        </w:rPr>
        <w:t xml:space="preserve">(以下简称：甲方)和</w:t>
      </w:r>
      <w:r>
        <w:rPr>
          <w:rFonts w:hint="eastAsia" w:ascii="宋体" w:hAnsi="宋体" w:cs="宋体"/>
          <w:sz w:val="24"/>
          <w:u w:val="single"/>
        </w:rPr>
        <w:t xml:space="preserve"> （成交供应商名称）</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p>
    <w:p>
      <w:pPr>
        <w:ind w:firstLine="482"/>
        <w:jc w:val="left"/>
        <w:spacing w:line="560" w:lineRule="exact"/>
        <w:rPr>
          <w:rFonts w:ascii="宋体" w:hAnsi="宋体" w:cs="宋体"/>
          <w:b/>
          <w:sz w:val="24"/>
        </w:rPr>
      </w:pPr>
      <w:r/>
      <w:bookmarkStart w:id="72" w:name="_Toc3029"/>
      <w:r/>
      <w:bookmarkStart w:id="73" w:name="_Toc2232"/>
      <w:r/>
      <w:bookmarkStart w:id="74" w:name="_Toc24059"/>
      <w:r>
        <w:rPr>
          <w:rFonts w:hint="eastAsia" w:ascii="宋体" w:hAnsi="宋体" w:cs="宋体"/>
          <w:b/>
          <w:sz w:val="24"/>
        </w:rPr>
        <w:t xml:space="preserve">1.1 合同组成部分</w:t>
      </w:r>
      <w:bookmarkEnd w:id="72"/>
      <w:r/>
      <w:bookmarkEnd w:id="73"/>
      <w:r/>
      <w:bookmarkEnd w:id="74"/>
      <w:r/>
      <w:r/>
    </w:p>
    <w:p>
      <w:pPr>
        <w:ind w:firstLine="480"/>
        <w:jc w:val="left"/>
        <w:spacing w:line="560" w:lineRule="exact"/>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下列文件为本合同的组成部分，并构成一个整体，需综合解释、相互补充。如果下列文件内容出现不一致的情形，那么在保证按照询价通知书确定的事项的前提下，组成本合同的多个文件的优先适用顺序如下：</w:t>
      </w:r>
      <w:r/>
    </w:p>
    <w:p>
      <w:pPr>
        <w:ind w:firstLine="480"/>
        <w:jc w:val="left"/>
        <w:spacing w:line="560" w:lineRule="exact"/>
        <w:rPr>
          <w:rFonts w:ascii="宋体" w:hAnsi="宋体" w:cs="宋体"/>
          <w:sz w:val="24"/>
        </w:rPr>
      </w:pPr>
      <w:r>
        <w:rPr>
          <w:rFonts w:hint="eastAsia" w:ascii="宋体" w:hAnsi="宋体" w:cs="宋体"/>
          <w:sz w:val="24"/>
        </w:rPr>
        <w:t xml:space="preserve">1.1.1 本合同及其补充合同、变更协议；</w:t>
      </w:r>
      <w:r/>
    </w:p>
    <w:p>
      <w:pPr>
        <w:ind w:firstLine="480"/>
        <w:jc w:val="left"/>
        <w:spacing w:line="560" w:lineRule="exact"/>
        <w:rPr>
          <w:rFonts w:ascii="宋体" w:hAnsi="宋体" w:cs="宋体"/>
          <w:sz w:val="24"/>
        </w:rPr>
      </w:pPr>
      <w:r>
        <w:rPr>
          <w:rFonts w:hint="eastAsia" w:ascii="宋体" w:hAnsi="宋体" w:cs="宋体"/>
          <w:sz w:val="24"/>
        </w:rPr>
        <w:t xml:space="preserve">1.1.2 成交通知书；</w:t>
      </w:r>
      <w:r/>
    </w:p>
    <w:p>
      <w:pPr>
        <w:ind w:firstLine="480"/>
        <w:jc w:val="left"/>
        <w:spacing w:line="560" w:lineRule="exact"/>
        <w:rPr>
          <w:rFonts w:ascii="宋体" w:hAnsi="宋体" w:cs="宋体"/>
          <w:sz w:val="24"/>
        </w:rPr>
      </w:pPr>
      <w:r>
        <w:rPr>
          <w:rFonts w:hint="eastAsia" w:ascii="宋体" w:hAnsi="宋体" w:cs="宋体"/>
          <w:sz w:val="24"/>
        </w:rPr>
        <w:t xml:space="preserve">1.1.3 响应文件（含澄清或者说明文件）；</w:t>
      </w:r>
      <w:r/>
    </w:p>
    <w:p>
      <w:pPr>
        <w:ind w:firstLine="480"/>
        <w:jc w:val="left"/>
        <w:spacing w:line="560" w:lineRule="exact"/>
        <w:rPr>
          <w:rFonts w:ascii="宋体" w:hAnsi="宋体" w:cs="宋体"/>
          <w:sz w:val="24"/>
        </w:rPr>
      </w:pPr>
      <w:r>
        <w:rPr>
          <w:rFonts w:hint="eastAsia" w:ascii="宋体" w:hAnsi="宋体" w:cs="宋体"/>
          <w:sz w:val="24"/>
        </w:rPr>
        <w:t xml:space="preserve">1.1.4 询价通知书（含澄清或者修改文件）；</w:t>
      </w:r>
      <w:r/>
    </w:p>
    <w:p>
      <w:pPr>
        <w:ind w:firstLine="480"/>
        <w:jc w:val="left"/>
        <w:spacing w:line="560" w:lineRule="exact"/>
        <w:rPr>
          <w:rFonts w:ascii="宋体" w:hAnsi="宋体" w:cs="宋体"/>
          <w:sz w:val="24"/>
        </w:rPr>
      </w:pPr>
      <w:r>
        <w:rPr>
          <w:rFonts w:hint="eastAsia" w:ascii="宋体" w:hAnsi="宋体" w:cs="宋体"/>
          <w:sz w:val="24"/>
        </w:rPr>
        <w:t xml:space="preserve">1.1.5 其他相关</w:t>
      </w:r>
      <w:r>
        <w:rPr>
          <w:rFonts w:hint="eastAsia" w:ascii="宋体" w:hAnsi="宋体" w:cs="宋体"/>
          <w:sz w:val="24"/>
          <w:szCs w:val="24"/>
        </w:rPr>
        <w:t xml:space="preserve">采购文件</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75" w:name="_Toc21295"/>
      <w:r/>
      <w:bookmarkStart w:id="76" w:name="_Toc27126"/>
      <w:r/>
      <w:bookmarkStart w:id="77" w:name="_Toc24300"/>
      <w:r>
        <w:rPr>
          <w:rFonts w:hint="eastAsia" w:ascii="宋体" w:hAnsi="宋体" w:cs="宋体"/>
          <w:b/>
          <w:sz w:val="24"/>
        </w:rPr>
        <w:t xml:space="preserve">1.2 货物</w:t>
      </w:r>
      <w:bookmarkEnd w:id="75"/>
      <w:r/>
      <w:bookmarkEnd w:id="76"/>
      <w:r/>
      <w:bookmarkEnd w:id="77"/>
      <w:r/>
      <w:r/>
    </w:p>
    <w:p>
      <w:pPr>
        <w:ind w:firstLine="480"/>
        <w:jc w:val="left"/>
        <w:spacing w:line="560" w:lineRule="exact"/>
        <w:rPr>
          <w:rFonts w:ascii="宋体" w:hAnsi="宋体" w:cs="宋体"/>
          <w:sz w:val="24"/>
          <w:u w:val="single"/>
        </w:rPr>
      </w:pPr>
      <w:r>
        <w:rPr>
          <w:rFonts w:hint="eastAsia" w:ascii="宋体" w:hAnsi="宋体" w:cs="宋体"/>
          <w:sz w:val="24"/>
        </w:rPr>
        <w:t xml:space="preserve">1.2.1 货物名称：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78" w:name="_Toc21631"/>
      <w:r/>
      <w:bookmarkStart w:id="79" w:name="_Toc23292"/>
      <w:r/>
      <w:bookmarkStart w:id="80" w:name="_Toc21551"/>
      <w:r>
        <w:rPr>
          <w:rFonts w:hint="eastAsia" w:ascii="宋体" w:hAnsi="宋体" w:cs="宋体"/>
          <w:b/>
          <w:sz w:val="24"/>
        </w:rPr>
        <w:t xml:space="preserve">1.3 价款</w:t>
      </w:r>
      <w:bookmarkEnd w:id="78"/>
      <w:r/>
      <w:bookmarkEnd w:id="79"/>
      <w:r/>
      <w:bookmarkEnd w:id="80"/>
      <w:r/>
      <w:r/>
    </w:p>
    <w:p>
      <w:pPr>
        <w:ind w:firstLine="480"/>
        <w:jc w:val="left"/>
        <w:spacing w:line="560" w:lineRule="exact"/>
        <w:rPr>
          <w:rFonts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ascii="宋体" w:hAnsi="宋体" w:cs="宋体"/>
          <w:sz w:val="24"/>
          <w:u w:val="single"/>
        </w:rPr>
      </w:pPr>
      <w:r>
        <w:rPr>
          <w:rFonts w:hint="eastAsia" w:ascii="宋体" w:hAnsi="宋体" w:cs="宋体"/>
          <w:sz w:val="24"/>
        </w:rPr>
        <w:t xml:space="preserve">分项价格：</w:t>
      </w:r>
      <w:r/>
    </w:p>
    <w:tbl>
      <w:tblPr>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843"/>
              <w:jc w:val="center"/>
              <w:spacing w:line="560" w:lineRule="exact"/>
              <w:rPr>
                <w:rFonts w:hAnsi="宋体" w:cs="宋体"/>
                <w:sz w:val="24"/>
                <w:szCs w:val="24"/>
              </w:rPr>
            </w:pPr>
            <w:r>
              <w:rPr>
                <w:rFonts w:hint="eastAsia" w:hAnsi="宋体" w:cs="宋体"/>
                <w:sz w:val="24"/>
                <w:szCs w:val="24"/>
              </w:rPr>
              <w:t xml:space="preserve">序号</w:t>
            </w:r>
            <w:r/>
          </w:p>
        </w:tc>
        <w:tc>
          <w:tcPr>
            <w:tcW w:w="3822" w:type="dxa"/>
            <w:vAlign w:val="center"/>
            <w:textDirection w:val="lrTb"/>
            <w:noWrap w:val="false"/>
          </w:tcPr>
          <w:p>
            <w:pPr>
              <w:pStyle w:val="843"/>
              <w:ind w:firstLine="200"/>
              <w:jc w:val="center"/>
              <w:spacing w:line="560" w:lineRule="exact"/>
              <w:rPr>
                <w:rFonts w:hAnsi="宋体" w:cs="宋体"/>
                <w:sz w:val="24"/>
                <w:szCs w:val="24"/>
              </w:rPr>
            </w:pPr>
            <w:r>
              <w:rPr>
                <w:rFonts w:hint="eastAsia" w:hAnsi="宋体" w:cs="宋体"/>
                <w:sz w:val="24"/>
                <w:szCs w:val="24"/>
              </w:rPr>
              <w:t xml:space="preserve">分项名称</w:t>
            </w:r>
            <w:r/>
          </w:p>
        </w:tc>
        <w:tc>
          <w:tcPr>
            <w:tcW w:w="2868" w:type="dxa"/>
            <w:vAlign w:val="center"/>
            <w:textDirection w:val="lrTb"/>
            <w:noWrap w:val="false"/>
          </w:tcPr>
          <w:p>
            <w:pPr>
              <w:pStyle w:val="843"/>
              <w:jc w:val="center"/>
              <w:spacing w:line="560" w:lineRule="exact"/>
              <w:rPr>
                <w:rFonts w:hAnsi="宋体" w:cs="宋体"/>
                <w:sz w:val="24"/>
                <w:szCs w:val="24"/>
              </w:rPr>
            </w:pPr>
            <w:r>
              <w:rPr>
                <w:rFonts w:hint="eastAsia" w:hAnsi="宋体" w:cs="宋体"/>
                <w:sz w:val="24"/>
                <w:szCs w:val="24"/>
              </w:rPr>
              <w:t xml:space="preserve">分项价格</w:t>
            </w:r>
            <w:r/>
          </w:p>
        </w:tc>
      </w:tr>
      <w:tr>
        <w:trPr>
          <w:jc w:val="center"/>
          <w:trHeight w:val="521"/>
        </w:trPr>
        <w:tc>
          <w:tcPr>
            <w:tcW w:w="1350"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r>
      <w:tr>
        <w:trPr>
          <w:jc w:val="center"/>
          <w:trHeight w:val="530"/>
        </w:trPr>
        <w:tc>
          <w:tcPr>
            <w:gridSpan w:val="2"/>
            <w:tcW w:w="5172" w:type="dxa"/>
            <w:vAlign w:val="center"/>
            <w:textDirection w:val="lrTb"/>
            <w:noWrap w:val="false"/>
          </w:tcPr>
          <w:p>
            <w:pPr>
              <w:pStyle w:val="843"/>
              <w:ind w:firstLine="200"/>
              <w:jc w:val="center"/>
              <w:spacing w:line="560" w:lineRule="exact"/>
              <w:rPr>
                <w:rFonts w:hAnsi="宋体" w:cs="宋体"/>
                <w:sz w:val="24"/>
                <w:szCs w:val="24"/>
              </w:rPr>
            </w:pPr>
            <w:r>
              <w:rPr>
                <w:rFonts w:hint="eastAsia" w:hAnsi="宋体" w:cs="宋体"/>
                <w:sz w:val="24"/>
                <w:szCs w:val="24"/>
              </w:rPr>
              <w:t xml:space="preserve">总价</w:t>
            </w:r>
            <w:r/>
          </w:p>
        </w:tc>
        <w:tc>
          <w:tcPr>
            <w:tcW w:w="2868" w:type="dxa"/>
            <w:vAlign w:val="center"/>
            <w:textDirection w:val="lrTb"/>
            <w:noWrap w:val="false"/>
          </w:tcPr>
          <w:p>
            <w:pPr>
              <w:pStyle w:val="843"/>
              <w:ind w:firstLine="200"/>
              <w:jc w:val="center"/>
              <w:spacing w:line="560" w:lineRule="exact"/>
              <w:rPr>
                <w:rFonts w:hAnsi="宋体" w:cs="宋体"/>
                <w:sz w:val="24"/>
                <w:szCs w:val="24"/>
              </w:rPr>
            </w:pPr>
            <w:r>
              <w:rPr>
                <w:rFonts w:hAnsi="宋体" w:cs="宋体"/>
                <w:sz w:val="24"/>
                <w:szCs w:val="24"/>
              </w:rPr>
            </w:r>
            <w:r/>
          </w:p>
        </w:tc>
      </w:tr>
    </w:tbl>
    <w:p>
      <w:pPr>
        <w:ind w:firstLine="482"/>
        <w:jc w:val="left"/>
        <w:spacing w:line="560" w:lineRule="exact"/>
        <w:rPr>
          <w:rFonts w:ascii="宋体" w:hAnsi="宋体" w:cs="宋体"/>
          <w:b/>
          <w:sz w:val="24"/>
        </w:rPr>
      </w:pPr>
      <w:r/>
      <w:bookmarkStart w:id="81" w:name="_Toc22618"/>
      <w:r/>
      <w:bookmarkStart w:id="82" w:name="_Toc1814"/>
      <w:r/>
      <w:bookmarkStart w:id="83" w:name="_Toc10340"/>
      <w:r>
        <w:rPr>
          <w:rFonts w:hint="eastAsia" w:ascii="宋体" w:hAnsi="宋体" w:cs="宋体"/>
          <w:b/>
          <w:sz w:val="24"/>
        </w:rPr>
        <w:t xml:space="preserve">1.4 付款方式和发票开具方式</w:t>
      </w:r>
      <w:bookmarkEnd w:id="81"/>
      <w:r/>
      <w:bookmarkEnd w:id="82"/>
      <w:r/>
      <w:bookmarkEnd w:id="83"/>
      <w:r/>
      <w:r/>
    </w:p>
    <w:p>
      <w:pPr>
        <w:ind w:firstLine="480"/>
        <w:jc w:val="left"/>
        <w:spacing w:line="560" w:lineRule="exact"/>
        <w:rPr>
          <w:rFonts w:ascii="宋体" w:hAnsi="宋体" w:cs="宋体"/>
          <w:sz w:val="24"/>
        </w:rPr>
      </w:pPr>
      <w:r>
        <w:rPr>
          <w:rFonts w:hint="eastAsia" w:ascii="宋体" w:hAnsi="宋体" w:cs="宋体"/>
          <w:sz w:val="24"/>
        </w:rPr>
        <w:t xml:space="preserve">1.4.1 付款方式：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84" w:name="_Toc19304"/>
      <w:r/>
      <w:bookmarkStart w:id="85" w:name="_Toc2846"/>
      <w:r/>
      <w:bookmarkStart w:id="86" w:name="_Toc32071"/>
      <w:r>
        <w:rPr>
          <w:rFonts w:hint="eastAsia" w:ascii="宋体" w:hAnsi="宋体" w:cs="宋体"/>
          <w:b/>
          <w:sz w:val="24"/>
        </w:rPr>
        <w:t xml:space="preserve">1.5 货物交付期限、地点和方式</w:t>
      </w:r>
      <w:bookmarkEnd w:id="84"/>
      <w:r/>
      <w:bookmarkEnd w:id="85"/>
      <w:r/>
      <w:bookmarkEnd w:id="86"/>
      <w:r/>
      <w:r/>
    </w:p>
    <w:p>
      <w:pPr>
        <w:ind w:firstLine="480"/>
        <w:jc w:val="left"/>
        <w:spacing w:line="560" w:lineRule="exact"/>
        <w:rPr>
          <w:rFonts w:ascii="宋体" w:hAnsi="宋体" w:cs="宋体"/>
          <w:sz w:val="24"/>
          <w:u w:val="single"/>
        </w:rPr>
      </w:pPr>
      <w:r>
        <w:rPr>
          <w:rFonts w:hint="eastAsia" w:ascii="宋体" w:hAnsi="宋体" w:cs="宋体"/>
          <w:sz w:val="24"/>
        </w:rPr>
        <w:t xml:space="preserve">1.5.1 交付期限：</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1.5.2 交付地点：</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1.5.3 交付方式：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87" w:name="_Toc27250"/>
      <w:r/>
      <w:bookmarkStart w:id="88" w:name="_Toc19554"/>
      <w:r/>
      <w:bookmarkStart w:id="89" w:name="_Toc21423"/>
      <w:r>
        <w:rPr>
          <w:rFonts w:hint="eastAsia" w:ascii="宋体" w:hAnsi="宋体" w:cs="宋体"/>
          <w:b/>
          <w:sz w:val="24"/>
        </w:rPr>
        <w:t xml:space="preserve">1.6 违约责任</w:t>
      </w:r>
      <w:bookmarkEnd w:id="87"/>
      <w:r/>
      <w:bookmarkEnd w:id="88"/>
      <w:r/>
      <w:bookmarkEnd w:id="89"/>
      <w:r/>
      <w:r/>
    </w:p>
    <w:p>
      <w:pPr>
        <w:ind w:firstLine="480"/>
        <w:jc w:val="left"/>
        <w:spacing w:line="560" w:lineRule="exact"/>
        <w:rPr>
          <w:rFonts w:ascii="宋体" w:hAnsi="宋体" w:cs="宋体"/>
          <w:sz w:val="24"/>
        </w:rPr>
      </w:pPr>
      <w:r>
        <w:rPr>
          <w:rFonts w:hint="eastAsia" w:ascii="宋体" w:hAnsi="宋体" w:cs="宋体"/>
          <w:sz w:val="24"/>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560" w:lineRule="exact"/>
        <w:rPr>
          <w:rFonts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w:t>
      </w:r>
      <w:r>
        <w:rPr>
          <w:rFonts w:hint="eastAsia" w:ascii="宋体" w:hAnsi="宋体" w:cs="宋体"/>
          <w:sz w:val="24"/>
        </w:rPr>
        <w:t xml:space="preserve">违约方解除本合同；</w:t>
      </w:r>
      <w:r/>
    </w:p>
    <w:p>
      <w:pPr>
        <w:ind w:firstLine="480"/>
        <w:jc w:val="left"/>
        <w:spacing w:line="560" w:lineRule="exact"/>
        <w:rPr>
          <w:rFonts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ascii="宋体" w:hAnsi="宋体" w:cs="宋体"/>
          <w:sz w:val="24"/>
          <w:highlight w:val="yellow"/>
        </w:rPr>
      </w:pPr>
      <w:r>
        <w:rPr>
          <w:rFonts w:hint="eastAsia" w:ascii="宋体" w:hAnsi="宋体"/>
          <w:bCs/>
          <w:sz w:val="24"/>
        </w:rPr>
        <w:t xml:space="preserve">1.6.5 </w:t>
      </w:r>
      <w:r>
        <w:rPr>
          <w:rFonts w:hint="eastAsia" w:ascii="宋体" w:hAnsi="宋体"/>
          <w:bCs/>
          <w:sz w:val="24"/>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ascii="宋体" w:hAnsi="宋体" w:cs="宋体"/>
          <w:sz w:val="24"/>
        </w:rPr>
      </w:pPr>
      <w:r>
        <w:rPr>
          <w:rFonts w:hint="eastAsia" w:ascii="宋体" w:hAnsi="宋体" w:cs="宋体"/>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宋体" w:hAnsi="宋体" w:cs="宋体"/>
          <w:sz w:val="24"/>
        </w:rPr>
      </w:pPr>
      <w:r>
        <w:rPr>
          <w:rFonts w:hint="eastAsia" w:ascii="宋体" w:hAnsi="宋体" w:cs="宋体"/>
          <w:sz w:val="24"/>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jc w:val="left"/>
        <w:spacing w:line="560" w:lineRule="exact"/>
        <w:rPr>
          <w:rFonts w:ascii="宋体" w:hAnsi="宋体" w:cs="宋体"/>
          <w:b/>
          <w:sz w:val="24"/>
        </w:rPr>
      </w:pPr>
      <w:r/>
      <w:bookmarkStart w:id="90" w:name="_Toc28375"/>
      <w:r/>
      <w:bookmarkStart w:id="91" w:name="_Toc16021"/>
      <w:r/>
      <w:bookmarkStart w:id="92" w:name="_Toc15583"/>
      <w:r>
        <w:rPr>
          <w:rFonts w:hint="eastAsia" w:ascii="宋体" w:hAnsi="宋体" w:cs="宋体"/>
          <w:b/>
          <w:sz w:val="24"/>
        </w:rPr>
        <w:t xml:space="preserve">1.7 合同争议的解决</w:t>
      </w:r>
      <w:bookmarkEnd w:id="90"/>
      <w:r/>
      <w:bookmarkEnd w:id="91"/>
      <w:r/>
      <w:bookmarkEnd w:id="92"/>
      <w:r/>
      <w:r/>
    </w:p>
    <w:p>
      <w:pPr>
        <w:ind w:firstLine="480"/>
        <w:jc w:val="left"/>
        <w:spacing w:line="560" w:lineRule="exact"/>
        <w:rPr>
          <w:rFonts w:ascii="宋体" w:hAnsi="宋体" w:cs="宋体"/>
          <w:sz w:val="24"/>
        </w:rPr>
      </w:pPr>
      <w:r/>
      <w:bookmarkStart w:id="93" w:name="_Toc11173"/>
      <w:r/>
      <w:bookmarkStart w:id="94" w:name="_Toc7245"/>
      <w:r/>
      <w:bookmarkStart w:id="95" w:name="_Toc15322"/>
      <w:r>
        <w:rPr>
          <w:rFonts w:hint="eastAsia" w:ascii="宋体" w:hAnsi="宋体" w:cs="宋体"/>
          <w:sz w:val="24"/>
        </w:rPr>
        <w:t xml:space="preserve">1.7.1 </w:t>
      </w:r>
      <w:r>
        <w:rPr>
          <w:rFonts w:hint="eastAsia" w:ascii="宋体" w:hAnsi="宋体" w:cs="宋体"/>
          <w:sz w:val="24"/>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2</w:t>
      </w:r>
      <w:r>
        <w:rPr>
          <w:rFonts w:hint="eastAsia" w:ascii="宋体" w:hAnsi="宋体" w:cs="宋体"/>
          <w:sz w:val="24"/>
          <w:szCs w:val="24"/>
        </w:rPr>
        <w:t xml:space="preserve"> 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r/>
    </w:p>
    <w:p>
      <w:pPr>
        <w:ind w:firstLine="482"/>
        <w:jc w:val="left"/>
        <w:spacing w:line="560" w:lineRule="exact"/>
        <w:rPr>
          <w:rFonts w:ascii="宋体" w:hAnsi="宋体" w:cs="宋体"/>
          <w:b/>
          <w:sz w:val="24"/>
        </w:rPr>
      </w:pPr>
      <w:r>
        <w:rPr>
          <w:rFonts w:hint="eastAsia" w:ascii="宋体" w:hAnsi="宋体" w:cs="宋体"/>
          <w:b/>
          <w:sz w:val="24"/>
        </w:rPr>
        <w:t xml:space="preserve">1.8 合同生效</w:t>
      </w:r>
      <w:bookmarkEnd w:id="93"/>
      <w:r/>
      <w:bookmarkEnd w:id="94"/>
      <w:r/>
      <w:bookmarkEnd w:id="95"/>
      <w:r/>
      <w:r/>
    </w:p>
    <w:p>
      <w:pPr>
        <w:ind w:firstLine="480"/>
        <w:jc w:val="left"/>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jc w:val="left"/>
        <w:spacing w:line="560" w:lineRule="exact"/>
        <w:rPr>
          <w:rFonts w:ascii="宋体" w:hAnsi="宋体" w:cs="宋体"/>
          <w:sz w:val="24"/>
          <w:highlight w:val="yellow"/>
        </w:rPr>
      </w:pPr>
      <w:r>
        <w:rPr>
          <w:rFonts w:hint="eastAsia" w:ascii="宋体" w:hAnsi="宋体" w:cs="宋体"/>
          <w:sz w:val="24"/>
        </w:rPr>
        <w:t xml:space="preserve">1.8.2 本合同一式叁份，供需双方各持一份，报送财政监管部门备案一份。</w:t>
      </w:r>
      <w:r/>
    </w:p>
    <w:p>
      <w:pPr>
        <w:ind w:firstLine="480"/>
        <w:jc w:val="left"/>
        <w:spacing w:line="560" w:lineRule="exact"/>
        <w:rPr>
          <w:rFonts w:ascii="宋体" w:hAnsi="宋体" w:cs="宋体"/>
          <w:sz w:val="24"/>
          <w:highlight w:val="yellow"/>
        </w:rPr>
      </w:pPr>
      <w:r>
        <w:rPr>
          <w:rFonts w:ascii="宋体" w:hAnsi="宋体" w:cs="宋体"/>
          <w:sz w:val="24"/>
          <w:highlight w:val="yellow"/>
        </w:rPr>
      </w:r>
      <w:r/>
    </w:p>
    <w:p>
      <w:pPr>
        <w:ind w:firstLine="1063"/>
        <w:jc w:val="left"/>
        <w:spacing w:line="560" w:lineRule="exact"/>
        <w:rPr>
          <w:rFonts w:ascii="宋体" w:hAnsi="宋体" w:cs="宋体"/>
          <w:sz w:val="24"/>
          <w:szCs w:val="24"/>
          <w:lang w:val="zh-CN"/>
        </w:rPr>
      </w:pPr>
      <w:r/>
      <w:bookmarkStart w:id="96" w:name="_Toc331685783"/>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p>
    <w:p>
      <w:pPr>
        <w:ind w:firstLine="1058"/>
        <w:jc w:val="left"/>
        <w:spacing w:line="560" w:lineRule="exact"/>
        <w:rPr>
          <w:rFonts w:ascii="宋体" w:hAnsi="宋体" w:cs="宋体"/>
          <w:sz w:val="24"/>
          <w:szCs w:val="24"/>
          <w:lang w:val="zh-CN"/>
        </w:rPr>
      </w:pPr>
      <w:r>
        <w:rPr>
          <w:rFonts w:ascii="宋体" w:hAnsi="宋体" w:cs="宋体"/>
          <w:sz w:val="24"/>
          <w:szCs w:val="24"/>
          <w:lang w:val="zh-CN"/>
        </w:rPr>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电话:                                    电话: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传真:                                    传真:</w:t>
      </w:r>
      <w:r/>
    </w:p>
    <w:p>
      <w:pPr>
        <w:ind w:firstLine="1058"/>
        <w:jc w:val="left"/>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pStyle w:val="840"/>
        <w:ind w:left="1058" w:hanging="2"/>
        <w:spacing w:line="560" w:lineRule="exact"/>
        <w:rPr>
          <w:rFonts w:hAnsi="宋体" w:cs="宋体"/>
          <w:b/>
          <w:szCs w:val="24"/>
        </w:rPr>
      </w:pPr>
      <w:r>
        <w:rPr>
          <w:rFonts w:hAnsi="宋体" w:cs="宋体"/>
          <w:b/>
          <w:szCs w:val="24"/>
        </w:rPr>
      </w:r>
      <w:r/>
    </w:p>
    <w:p>
      <w:pPr>
        <w:pStyle w:val="840"/>
        <w:ind w:firstLine="200"/>
        <w:jc w:val="center"/>
        <w:spacing w:line="560" w:lineRule="exact"/>
        <w:rPr>
          <w:rFonts w:hAnsi="宋体" w:cs="宋体"/>
          <w:b/>
          <w:szCs w:val="24"/>
        </w:rPr>
      </w:pPr>
      <w:r>
        <w:rPr>
          <w:rFonts w:hAnsi="宋体" w:cs="宋体"/>
          <w:b/>
          <w:szCs w:val="24"/>
        </w:rPr>
      </w:r>
      <w:r/>
    </w:p>
    <w:p>
      <w:pPr>
        <w:pStyle w:val="840"/>
        <w:ind w:firstLine="200"/>
        <w:jc w:val="center"/>
        <w:spacing w:line="560" w:lineRule="exact"/>
        <w:rPr>
          <w:rFonts w:hAnsi="宋体" w:cs="宋体"/>
          <w:b/>
          <w:szCs w:val="24"/>
        </w:rPr>
      </w:pPr>
      <w:r>
        <w:rPr>
          <w:rFonts w:hAnsi="宋体" w:cs="宋体"/>
          <w:b/>
          <w:szCs w:val="24"/>
        </w:rPr>
      </w:r>
      <w:r/>
    </w:p>
    <w:p>
      <w:pPr>
        <w:pStyle w:val="840"/>
        <w:ind w:firstLine="200"/>
        <w:jc w:val="center"/>
        <w:spacing w:line="560" w:lineRule="exact"/>
        <w:rPr>
          <w:rFonts w:hAnsi="宋体" w:cs="宋体"/>
          <w:b/>
          <w:szCs w:val="24"/>
        </w:rPr>
      </w:pPr>
      <w:r>
        <w:rPr>
          <w:rFonts w:hAnsi="宋体" w:cs="宋体"/>
          <w:b/>
          <w:szCs w:val="24"/>
        </w:rPr>
      </w:r>
      <w:r/>
    </w:p>
    <w:p>
      <w:pPr>
        <w:pStyle w:val="840"/>
        <w:ind w:firstLine="200"/>
        <w:jc w:val="center"/>
        <w:spacing w:line="560" w:lineRule="exact"/>
        <w:rPr>
          <w:rFonts w:hAnsi="宋体" w:cs="宋体"/>
          <w:b/>
          <w:szCs w:val="24"/>
        </w:rPr>
      </w:pPr>
      <w:r>
        <w:rPr>
          <w:rFonts w:hAnsi="宋体" w:cs="宋体"/>
          <w:b/>
          <w:szCs w:val="24"/>
        </w:rPr>
      </w:r>
      <w:r/>
    </w:p>
    <w:p>
      <w:pPr>
        <w:pStyle w:val="840"/>
        <w:ind w:firstLine="200"/>
        <w:jc w:val="center"/>
        <w:spacing w:line="560" w:lineRule="exact"/>
        <w:rPr>
          <w:rFonts w:hAnsi="宋体" w:cs="宋体"/>
          <w:b/>
          <w:szCs w:val="24"/>
        </w:rPr>
      </w:pPr>
      <w:r>
        <w:rPr>
          <w:rFonts w:hAnsi="宋体" w:cs="宋体"/>
          <w:b/>
          <w:szCs w:val="24"/>
        </w:rPr>
      </w:r>
      <w:r/>
    </w:p>
    <w:p>
      <w:pPr>
        <w:pStyle w:val="840"/>
        <w:ind w:firstLine="200"/>
        <w:jc w:val="center"/>
        <w:spacing w:line="560" w:lineRule="exact"/>
        <w:rPr>
          <w:rFonts w:hAnsi="宋体" w:cs="宋体"/>
          <w:b/>
          <w:szCs w:val="24"/>
        </w:rPr>
      </w:pPr>
      <w:r>
        <w:rPr>
          <w:rFonts w:hAnsi="宋体" w:cs="宋体"/>
          <w:b/>
          <w:szCs w:val="24"/>
        </w:rPr>
      </w:r>
      <w:r/>
    </w:p>
    <w:p>
      <w:pPr>
        <w:pStyle w:val="840"/>
        <w:ind w:firstLine="200"/>
        <w:jc w:val="center"/>
        <w:spacing w:line="560" w:lineRule="exact"/>
        <w:rPr>
          <w:rFonts w:hAnsi="宋体" w:cs="宋体"/>
          <w:b/>
          <w:szCs w:val="24"/>
        </w:rPr>
      </w:pPr>
      <w:r>
        <w:rPr>
          <w:rFonts w:hAnsi="宋体" w:cs="宋体"/>
          <w:b/>
          <w:szCs w:val="24"/>
        </w:rPr>
      </w:r>
      <w:r/>
    </w:p>
    <w:p>
      <w:pPr>
        <w:pStyle w:val="840"/>
        <w:ind w:firstLine="200"/>
        <w:jc w:val="center"/>
        <w:spacing w:line="560" w:lineRule="exact"/>
        <w:rPr>
          <w:rFonts w:hAnsi="宋体" w:cs="宋体"/>
          <w:b/>
          <w:szCs w:val="24"/>
        </w:rPr>
      </w:pPr>
      <w:r>
        <w:rPr>
          <w:rFonts w:hAnsi="宋体" w:cs="宋体"/>
          <w:b/>
          <w:szCs w:val="24"/>
        </w:rPr>
      </w:r>
      <w:r/>
    </w:p>
    <w:p>
      <w:pPr>
        <w:pStyle w:val="840"/>
        <w:ind w:firstLine="0"/>
        <w:jc w:val="both"/>
        <w:spacing w:line="560" w:lineRule="exact"/>
        <w:rPr>
          <w:rFonts w:hAnsi="宋体" w:cs="宋体"/>
          <w:b/>
          <w:szCs w:val="24"/>
        </w:rPr>
      </w:pPr>
      <w:r>
        <w:rPr>
          <w:rFonts w:hAnsi="宋体" w:cs="宋体"/>
          <w:b/>
          <w:szCs w:val="24"/>
        </w:rPr>
      </w:r>
      <w:r/>
    </w:p>
    <w:p>
      <w:pPr>
        <w:pStyle w:val="840"/>
        <w:ind w:firstLine="0"/>
        <w:jc w:val="center"/>
        <w:spacing w:line="560" w:lineRule="exact"/>
        <w:rPr>
          <w:rFonts w:hAnsi="宋体" w:cs="宋体"/>
          <w:b/>
          <w:szCs w:val="24"/>
        </w:rPr>
      </w:pPr>
      <w:r>
        <w:rPr>
          <w:rFonts w:hint="eastAsia" w:hAnsi="宋体" w:cs="宋体"/>
          <w:b/>
          <w:szCs w:val="24"/>
        </w:rPr>
        <w:t xml:space="preserve">第二部分 合同条款</w:t>
      </w:r>
      <w:bookmarkEnd w:id="96"/>
      <w:r/>
      <w:r/>
    </w:p>
    <w:p>
      <w:pPr>
        <w:ind w:firstLine="482"/>
        <w:jc w:val="left"/>
        <w:spacing w:line="560" w:lineRule="exact"/>
        <w:rPr>
          <w:rFonts w:ascii="宋体" w:hAnsi="宋体" w:cs="宋体"/>
          <w:b/>
          <w:sz w:val="24"/>
        </w:rPr>
      </w:pPr>
      <w:r/>
      <w:bookmarkStart w:id="97" w:name="_Toc19614"/>
      <w:r/>
      <w:bookmarkStart w:id="98" w:name="_Ref467378404"/>
      <w:r/>
      <w:bookmarkStart w:id="99" w:name="_Ref467379101"/>
      <w:r/>
      <w:bookmarkStart w:id="100" w:name="_Ref467378499"/>
      <w:r/>
      <w:bookmarkStart w:id="101" w:name="_Ref467379205"/>
      <w:r/>
      <w:bookmarkStart w:id="102" w:name="_Toc487900349"/>
      <w:r/>
      <w:bookmarkStart w:id="103" w:name="_Ref467378463"/>
      <w:r/>
      <w:bookmarkStart w:id="104" w:name="_Ref467379094"/>
      <w:r/>
      <w:bookmarkStart w:id="105" w:name="_Ref467379109"/>
      <w:r/>
      <w:bookmarkStart w:id="106" w:name="_Toc16917"/>
      <w:r/>
      <w:bookmarkStart w:id="107" w:name="_Ref467379195"/>
      <w:r/>
      <w:bookmarkStart w:id="108" w:name="_Ref467379225"/>
      <w:r/>
      <w:bookmarkStart w:id="109" w:name="_Toc28763"/>
      <w:r/>
      <w:bookmarkStart w:id="110" w:name="_Ref467379214"/>
      <w:r/>
      <w:bookmarkStart w:id="111" w:name="_Toc259093669"/>
      <w:r/>
      <w:bookmarkStart w:id="112" w:name="_Toc279701240"/>
      <w:r>
        <w:rPr>
          <w:rFonts w:hint="eastAsia" w:ascii="宋体" w:hAnsi="宋体" w:cs="宋体"/>
          <w:b/>
          <w:sz w:val="24"/>
        </w:rPr>
        <w:t xml:space="preserve">2.1 定义</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0"/>
        <w:jc w:val="left"/>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560" w:lineRule="exact"/>
        <w:rPr>
          <w:rFonts w:ascii="宋体" w:hAnsi="宋体" w:cs="宋体"/>
          <w:sz w:val="24"/>
        </w:rPr>
      </w:pPr>
      <w:r>
        <w:rPr>
          <w:rFonts w:hint="eastAsia" w:ascii="宋体" w:hAnsi="宋体" w:cs="宋体"/>
          <w:sz w:val="24"/>
        </w:rPr>
        <w:t xml:space="preserve">2.1.1 “合同”系指采购人和成交供应商签订的载明双方当事人所达成的协议，并包括所有的附件、附录和构成合同的其他文件。</w:t>
      </w:r>
      <w:r/>
    </w:p>
    <w:p>
      <w:pPr>
        <w:ind w:firstLine="480"/>
        <w:jc w:val="left"/>
        <w:spacing w:line="560" w:lineRule="exact"/>
        <w:rPr>
          <w:rFonts w:ascii="宋体" w:hAnsi="宋体" w:cs="宋体"/>
          <w:sz w:val="24"/>
        </w:rPr>
      </w:pPr>
      <w:r>
        <w:rPr>
          <w:rFonts w:hint="eastAsia" w:ascii="宋体" w:hAnsi="宋体" w:cs="宋体"/>
          <w:sz w:val="24"/>
        </w:rPr>
        <w:t xml:space="preserve">2.1.2 “合同价”系指根据合同约定，成交供应商在完全履行合同义务后，采购人应支付给成交供应商的价格。</w:t>
      </w:r>
      <w:r/>
    </w:p>
    <w:p>
      <w:pPr>
        <w:ind w:firstLine="480"/>
        <w:jc w:val="left"/>
        <w:spacing w:line="560" w:lineRule="exact"/>
        <w:rPr>
          <w:rFonts w:ascii="宋体" w:hAnsi="宋体" w:cs="宋体"/>
          <w:sz w:val="24"/>
        </w:rPr>
      </w:pPr>
      <w:r>
        <w:rPr>
          <w:rFonts w:hint="eastAsia" w:ascii="宋体" w:hAnsi="宋体" w:cs="宋体"/>
          <w:sz w:val="24"/>
        </w:rPr>
        <w:t xml:space="preserve">2.1.3 “货物”系指成交供应商根据合同约定应向采购人交付的一切各种形态和种类的物品，包括原材料、燃料、设备、机械、仪表、备件、计算机软件、产品等，并包括工具、手册等其他相关资料。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宋体" w:hAnsi="宋体" w:cs="宋体"/>
          <w:sz w:val="24"/>
        </w:rPr>
      </w:pPr>
      <w:r/>
      <w:bookmarkStart w:id="113" w:name="_Ref467378840"/>
      <w:r>
        <w:rPr>
          <w:rFonts w:hint="eastAsia" w:ascii="宋体" w:hAnsi="宋体" w:cs="宋体"/>
          <w:sz w:val="24"/>
        </w:rPr>
        <w:t xml:space="preserve">2.1.4 “甲方”系指与成交供应商签署合同的采购人</w:t>
      </w:r>
      <w:bookmarkEnd w:id="113"/>
      <w:r>
        <w:rPr>
          <w:rFonts w:hint="eastAsia" w:ascii="宋体" w:hAnsi="宋体" w:cs="宋体"/>
          <w:sz w:val="24"/>
        </w:rPr>
        <w:t xml:space="preserve">；采购人委托集中采购机构代表其与乙方签订合同的，采购人的授权委托书作为合同附件。</w:t>
      </w:r>
      <w:r/>
    </w:p>
    <w:p>
      <w:pPr>
        <w:ind w:firstLine="480"/>
        <w:jc w:val="left"/>
        <w:spacing w:line="560" w:lineRule="exact"/>
        <w:rPr>
          <w:rFonts w:ascii="宋体" w:hAnsi="宋体" w:cs="宋体"/>
          <w:sz w:val="24"/>
        </w:rPr>
      </w:pPr>
      <w:r/>
      <w:bookmarkStart w:id="114" w:name="_Ref467379400"/>
      <w:r>
        <w:rPr>
          <w:rFonts w:hint="eastAsia" w:ascii="宋体" w:hAnsi="宋体" w:cs="宋体"/>
          <w:sz w:val="24"/>
        </w:rPr>
        <w:t xml:space="preserve">2.1.5 “乙方”系指根据合同约定交付货物的</w:t>
      </w:r>
      <w:bookmarkEnd w:id="114"/>
      <w:r>
        <w:rPr>
          <w:rFonts w:hint="eastAsia" w:ascii="宋体" w:hAnsi="宋体" w:cs="宋体"/>
          <w:sz w:val="24"/>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sz w:val="24"/>
        </w:rPr>
      </w:pPr>
      <w:r/>
      <w:bookmarkStart w:id="115" w:name="_Ref467379436"/>
      <w:r>
        <w:rPr>
          <w:rFonts w:hint="eastAsia" w:ascii="宋体" w:hAnsi="宋体" w:cs="宋体"/>
          <w:sz w:val="24"/>
        </w:rPr>
        <w:t xml:space="preserve">2.1.6 “现场”系指合同约定货物将要运至或者安装的地点。</w:t>
      </w:r>
      <w:bookmarkEnd w:id="115"/>
      <w:r/>
      <w:r/>
    </w:p>
    <w:p>
      <w:pPr>
        <w:ind w:firstLine="482"/>
        <w:jc w:val="left"/>
        <w:spacing w:line="560" w:lineRule="exact"/>
        <w:rPr>
          <w:rFonts w:ascii="宋体" w:hAnsi="宋体" w:cs="宋体"/>
          <w:b/>
          <w:sz w:val="24"/>
        </w:rPr>
      </w:pPr>
      <w:r/>
      <w:bookmarkStart w:id="116" w:name="_Toc13336"/>
      <w:r/>
      <w:bookmarkStart w:id="117" w:name="_Toc279701241"/>
      <w:r/>
      <w:bookmarkStart w:id="118" w:name="_Toc259093670"/>
      <w:r/>
      <w:bookmarkStart w:id="119" w:name="_Toc487900350"/>
      <w:r/>
      <w:bookmarkStart w:id="120" w:name="_Toc27635"/>
      <w:r/>
      <w:bookmarkStart w:id="121" w:name="_Toc32504"/>
      <w:r>
        <w:rPr>
          <w:rFonts w:hint="eastAsia" w:ascii="宋体" w:hAnsi="宋体" w:cs="宋体"/>
          <w:b/>
          <w:sz w:val="24"/>
        </w:rPr>
        <w:t xml:space="preserve">2.2 技术规范</w:t>
      </w:r>
      <w:bookmarkEnd w:id="116"/>
      <w:r/>
      <w:bookmarkEnd w:id="117"/>
      <w:r/>
      <w:bookmarkEnd w:id="118"/>
      <w:r/>
      <w:bookmarkEnd w:id="119"/>
      <w:r/>
      <w:bookmarkEnd w:id="120"/>
      <w:r/>
      <w:bookmarkEnd w:id="121"/>
      <w:r/>
      <w:r/>
    </w:p>
    <w:p>
      <w:pPr>
        <w:ind w:firstLine="480"/>
        <w:jc w:val="left"/>
        <w:spacing w:line="560" w:lineRule="exact"/>
        <w:rPr>
          <w:rFonts w:ascii="宋体" w:hAnsi="宋体" w:cs="宋体"/>
          <w:sz w:val="24"/>
        </w:rPr>
      </w:pPr>
      <w:r>
        <w:rPr>
          <w:rFonts w:hint="eastAsia" w:ascii="宋体" w:hAnsi="宋体" w:cs="宋体"/>
          <w:sz w:val="24"/>
        </w:rPr>
        <w:t xml:space="preserve">货物所应遵守的技术规范应与询价通知书规定的技术规范和技术规范附件(如果有的话)及其技术规范偏差表(如果被甲方接受的话)相一致；如果询价通知书中没有技术规范的相应说明，那么应以国家有关部门最新颁布的相应标准和规范为准。</w:t>
      </w:r>
      <w:r/>
    </w:p>
    <w:p>
      <w:pPr>
        <w:ind w:firstLine="482"/>
        <w:jc w:val="left"/>
        <w:spacing w:line="560" w:lineRule="exact"/>
        <w:rPr>
          <w:rFonts w:ascii="宋体" w:hAnsi="宋体" w:cs="宋体"/>
          <w:b/>
          <w:sz w:val="24"/>
        </w:rPr>
      </w:pPr>
      <w:r/>
      <w:bookmarkStart w:id="122" w:name="_Toc31634"/>
      <w:r/>
      <w:bookmarkStart w:id="123" w:name="_Toc27853"/>
      <w:r/>
      <w:bookmarkStart w:id="124" w:name="_Toc259093671"/>
      <w:r/>
      <w:bookmarkStart w:id="125" w:name="_Toc279701242"/>
      <w:r/>
      <w:bookmarkStart w:id="126" w:name="_Toc9829"/>
      <w:r/>
      <w:bookmarkStart w:id="127" w:name="_Toc487900351"/>
      <w:r>
        <w:rPr>
          <w:rFonts w:hint="eastAsia" w:ascii="宋体" w:hAnsi="宋体" w:cs="宋体"/>
          <w:b/>
          <w:sz w:val="24"/>
        </w:rPr>
        <w:t xml:space="preserve">2.3 知识产权</w:t>
      </w:r>
      <w:bookmarkEnd w:id="122"/>
      <w:r/>
      <w:bookmarkEnd w:id="123"/>
      <w:r/>
      <w:bookmarkEnd w:id="124"/>
      <w:r/>
      <w:bookmarkEnd w:id="125"/>
      <w:r/>
      <w:bookmarkEnd w:id="126"/>
      <w:r/>
      <w:bookmarkEnd w:id="127"/>
      <w:r/>
      <w:r/>
    </w:p>
    <w:p>
      <w:pPr>
        <w:ind w:firstLine="480"/>
        <w:jc w:val="left"/>
        <w:spacing w:line="560" w:lineRule="exact"/>
        <w:rPr>
          <w:rFonts w:ascii="宋体" w:hAnsi="宋体" w:cs="宋体"/>
          <w:sz w:val="24"/>
        </w:rPr>
      </w:pPr>
      <w:r>
        <w:rPr>
          <w:rFonts w:hint="eastAsia" w:ascii="宋体" w:hAnsi="宋体" w:cs="宋体"/>
          <w:sz w:val="24"/>
        </w:rPr>
        <w:t xml:space="preserve">2.3.1 乙方应保证甲方在使用该货物或其任何一部分时不受任何第三方提出的侵犯其著作权、商标权、专利权等知识产权方面的起诉；如果任何第三方提出侵权指控，那么乙方须</w:t>
      </w:r>
      <w:r>
        <w:rPr>
          <w:rFonts w:hint="eastAsia" w:ascii="宋体" w:hAnsi="宋体" w:cs="宋体"/>
          <w:sz w:val="24"/>
        </w:rPr>
        <w:t xml:space="preserve">与该第三方交涉并承担由此发生的一切责任、费用和赔偿；</w:t>
      </w:r>
      <w:r/>
    </w:p>
    <w:p>
      <w:pPr>
        <w:ind w:firstLine="480"/>
        <w:jc w:val="left"/>
        <w:spacing w:line="560" w:lineRule="exact"/>
        <w:rPr>
          <w:rFonts w:ascii="宋体" w:hAnsi="宋体" w:cs="宋体"/>
          <w:sz w:val="24"/>
        </w:rPr>
      </w:pPr>
      <w:r>
        <w:rPr>
          <w:rFonts w:hint="eastAsia" w:ascii="宋体" w:hAnsi="宋体" w:cs="宋体"/>
          <w:sz w:val="24"/>
        </w:rPr>
        <w:t xml:space="preserve">2.3.2具有知识产权的计算机软件等货物的知识产权归属甲方。</w:t>
      </w:r>
      <w:r/>
    </w:p>
    <w:p>
      <w:pPr>
        <w:ind w:firstLine="482"/>
        <w:jc w:val="left"/>
        <w:spacing w:line="560" w:lineRule="exact"/>
        <w:rPr>
          <w:rFonts w:ascii="宋体" w:hAnsi="宋体" w:cs="宋体"/>
          <w:b/>
          <w:sz w:val="24"/>
        </w:rPr>
      </w:pPr>
      <w:r/>
      <w:bookmarkStart w:id="128" w:name="_Toc29149"/>
      <w:r/>
      <w:bookmarkStart w:id="129" w:name="_Toc11932"/>
      <w:r/>
      <w:bookmarkStart w:id="130" w:name="_Toc4194"/>
      <w:r>
        <w:rPr>
          <w:rFonts w:hint="eastAsia" w:ascii="宋体" w:hAnsi="宋体" w:cs="宋体"/>
          <w:b/>
          <w:sz w:val="24"/>
        </w:rPr>
        <w:t xml:space="preserve">2.4 包装和装运</w:t>
      </w:r>
      <w:bookmarkEnd w:id="128"/>
      <w:r/>
      <w:bookmarkEnd w:id="129"/>
      <w:r/>
      <w:bookmarkEnd w:id="130"/>
      <w:r/>
      <w:r/>
    </w:p>
    <w:p>
      <w:pPr>
        <w:ind w:firstLine="480"/>
        <w:jc w:val="left"/>
        <w:spacing w:line="560" w:lineRule="exact"/>
        <w:rPr>
          <w:rFonts w:ascii="宋体" w:hAnsi="宋体" w:cs="宋体"/>
          <w:sz w:val="24"/>
        </w:rPr>
      </w:pPr>
      <w:r>
        <w:rPr>
          <w:rFonts w:hint="eastAsia" w:ascii="宋体" w:hAnsi="宋体" w:cs="宋体"/>
          <w:sz w:val="24"/>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宋体" w:hAnsi="宋体" w:cs="宋体"/>
          <w:sz w:val="24"/>
        </w:rPr>
      </w:pPr>
      <w:r>
        <w:rPr>
          <w:rFonts w:hint="eastAsia" w:ascii="宋体" w:hAnsi="宋体" w:cs="宋体"/>
          <w:sz w:val="24"/>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ascii="宋体" w:hAnsi="宋体" w:cs="宋体"/>
          <w:sz w:val="24"/>
        </w:rPr>
      </w:pPr>
      <w:r>
        <w:rPr>
          <w:rFonts w:hint="eastAsia" w:ascii="宋体" w:hAnsi="宋体" w:cs="宋体"/>
          <w:sz w:val="24"/>
        </w:rPr>
        <w:t xml:space="preserve">2.4.3 货到甲方指定地址后，由于甲方保管不善造成的质量问题，乙方应负责修理，但有关费用甲方承担。</w:t>
      </w:r>
      <w:r/>
    </w:p>
    <w:p>
      <w:pPr>
        <w:ind w:firstLine="482"/>
        <w:jc w:val="left"/>
        <w:spacing w:line="560" w:lineRule="exact"/>
        <w:rPr>
          <w:rFonts w:ascii="宋体" w:hAnsi="宋体" w:cs="宋体"/>
          <w:b/>
          <w:sz w:val="24"/>
        </w:rPr>
      </w:pPr>
      <w:r/>
      <w:bookmarkStart w:id="131" w:name="_Toc487900354"/>
      <w:r/>
      <w:bookmarkStart w:id="132" w:name="_Ref467379542"/>
      <w:r/>
      <w:bookmarkStart w:id="133" w:name="_Toc279701245"/>
      <w:r/>
      <w:bookmarkStart w:id="134" w:name="_Ref467378591"/>
      <w:r/>
      <w:bookmarkStart w:id="135" w:name="_Toc259093674"/>
      <w:r/>
      <w:bookmarkStart w:id="136" w:name="_Ref467379536"/>
      <w:r/>
      <w:bookmarkStart w:id="137" w:name="_Ref467379527"/>
      <w:r/>
      <w:bookmarkStart w:id="138" w:name="_Ref467378541"/>
      <w:r/>
      <w:bookmarkStart w:id="139" w:name="_Toc30272"/>
      <w:r/>
      <w:bookmarkStart w:id="140" w:name="_Toc26182"/>
      <w:r/>
      <w:bookmarkStart w:id="141" w:name="_Toc19074"/>
      <w:r>
        <w:rPr>
          <w:rFonts w:hint="eastAsia" w:ascii="宋体" w:hAnsi="宋体" w:cs="宋体"/>
          <w:b/>
          <w:sz w:val="24"/>
        </w:rPr>
        <w:t xml:space="preserve">2.</w:t>
      </w:r>
      <w:bookmarkEnd w:id="131"/>
      <w:r/>
      <w:bookmarkEnd w:id="132"/>
      <w:r/>
      <w:bookmarkEnd w:id="133"/>
      <w:r/>
      <w:bookmarkEnd w:id="134"/>
      <w:r/>
      <w:bookmarkEnd w:id="135"/>
      <w:r/>
      <w:bookmarkEnd w:id="136"/>
      <w:r/>
      <w:bookmarkEnd w:id="137"/>
      <w:r/>
      <w:bookmarkEnd w:id="138"/>
      <w:r>
        <w:rPr>
          <w:rFonts w:hint="eastAsia" w:ascii="宋体" w:hAnsi="宋体" w:cs="宋体"/>
          <w:b/>
          <w:sz w:val="24"/>
        </w:rPr>
        <w:t xml:space="preserve">5 履约检查和问题反馈</w:t>
      </w:r>
      <w:bookmarkEnd w:id="139"/>
      <w:r/>
      <w:bookmarkEnd w:id="140"/>
      <w:r/>
      <w:bookmarkEnd w:id="141"/>
      <w:r/>
      <w:r/>
    </w:p>
    <w:p>
      <w:pPr>
        <w:ind w:firstLine="480"/>
        <w:jc w:val="left"/>
        <w:spacing w:line="560" w:lineRule="exact"/>
        <w:rPr>
          <w:rFonts w:ascii="宋体" w:hAnsi="宋体" w:cs="宋体"/>
          <w:sz w:val="24"/>
        </w:rPr>
      </w:pPr>
      <w:r/>
      <w:bookmarkStart w:id="142" w:name="_Ref467379657"/>
      <w:r>
        <w:rPr>
          <w:rFonts w:hint="eastAsia" w:ascii="宋体" w:hAnsi="宋体" w:cs="宋体"/>
          <w:sz w:val="24"/>
        </w:rPr>
        <w:t xml:space="preserve">2.5.1</w:t>
      </w:r>
      <w:bookmarkStart w:id="143" w:name="_Toc186431854"/>
      <w:r/>
      <w:bookmarkStart w:id="144" w:name="_Toc487900357"/>
      <w:r/>
      <w:bookmarkStart w:id="145" w:name="_Ref467379807"/>
      <w:r/>
      <w:bookmarkStart w:id="146" w:name="_Ref467379793"/>
      <w:r/>
      <w:bookmarkStart w:id="147" w:name="_Toc279701247"/>
      <w:r/>
      <w:bookmarkStart w:id="148" w:name="_Toc259093676"/>
      <w:r/>
      <w:bookmarkEnd w:id="142"/>
      <w:r>
        <w:rPr>
          <w:rFonts w:hint="eastAsia" w:ascii="宋体" w:hAnsi="宋体" w:cs="宋体"/>
          <w:sz w:val="24"/>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49" w:name="_Toc186431855"/>
      <w:r/>
      <w:bookmarkEnd w:id="143"/>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50" w:name="_Ref467379923"/>
      <w:r/>
      <w:bookmarkStart w:id="151" w:name="_Ref467379852"/>
      <w:r/>
      <w:bookmarkStart w:id="152" w:name="_Toc487900358"/>
      <w:r/>
      <w:bookmarkStart w:id="153" w:name="_Toc259093677"/>
      <w:r/>
      <w:bookmarkStart w:id="154" w:name="_Toc279701248"/>
      <w:r/>
      <w:bookmarkStart w:id="155" w:name="_Ref467379863"/>
      <w:r/>
      <w:bookmarkStart w:id="156" w:name="_Toc16110"/>
      <w:r/>
      <w:bookmarkStart w:id="157" w:name="_Toc774"/>
      <w:r/>
      <w:bookmarkStart w:id="158" w:name="_Toc3225"/>
      <w:r/>
      <w:bookmarkEnd w:id="144"/>
      <w:r/>
      <w:bookmarkEnd w:id="145"/>
      <w:r/>
      <w:bookmarkEnd w:id="146"/>
      <w:r/>
      <w:bookmarkEnd w:id="147"/>
      <w:r/>
      <w:bookmarkEnd w:id="148"/>
      <w:r/>
      <w:bookmarkEnd w:id="149"/>
      <w:r>
        <w:rPr>
          <w:rFonts w:hint="eastAsia" w:ascii="宋体" w:hAnsi="宋体" w:cs="宋体"/>
          <w:b/>
          <w:sz w:val="24"/>
        </w:rPr>
        <w:t xml:space="preserve">2.6 技术资料</w:t>
      </w:r>
      <w:bookmarkEnd w:id="150"/>
      <w:r/>
      <w:bookmarkEnd w:id="151"/>
      <w:r/>
      <w:bookmarkEnd w:id="152"/>
      <w:r/>
      <w:bookmarkEnd w:id="153"/>
      <w:r/>
      <w:bookmarkEnd w:id="154"/>
      <w:r/>
      <w:bookmarkEnd w:id="155"/>
      <w:r>
        <w:rPr>
          <w:rFonts w:hint="eastAsia" w:ascii="宋体" w:hAnsi="宋体" w:cs="宋体"/>
          <w:b/>
          <w:sz w:val="24"/>
        </w:rPr>
        <w:t xml:space="preserve">和保密义务</w:t>
      </w:r>
      <w:bookmarkEnd w:id="156"/>
      <w:r/>
      <w:bookmarkEnd w:id="157"/>
      <w:r/>
      <w:bookmarkEnd w:id="158"/>
      <w:r/>
      <w:r/>
    </w:p>
    <w:p>
      <w:pPr>
        <w:ind w:firstLine="480"/>
        <w:jc w:val="left"/>
        <w:spacing w:line="560" w:lineRule="exact"/>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jc w:val="left"/>
        <w:spacing w:line="560" w:lineRule="exact"/>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jc w:val="left"/>
        <w:spacing w:line="560" w:lineRule="exact"/>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w:t>
      </w:r>
      <w:r>
        <w:rPr>
          <w:rFonts w:hint="eastAsia" w:ascii="宋体" w:hAnsi="宋体" w:cs="宋体"/>
          <w:sz w:val="24"/>
        </w:rPr>
        <w:t xml:space="preserve">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ascii="宋体" w:hAnsi="宋体" w:cs="宋体"/>
          <w:b/>
          <w:sz w:val="24"/>
        </w:rPr>
      </w:pPr>
      <w:r/>
      <w:bookmarkStart w:id="159" w:name="_Toc7860"/>
      <w:r>
        <w:rPr>
          <w:rFonts w:hint="eastAsia" w:ascii="宋体" w:hAnsi="宋体" w:cs="宋体"/>
          <w:b/>
          <w:sz w:val="24"/>
        </w:rPr>
        <w:t xml:space="preserve">2.7 质量保证</w:t>
      </w:r>
      <w:bookmarkEnd w:id="159"/>
      <w:r/>
      <w:r/>
    </w:p>
    <w:p>
      <w:pPr>
        <w:ind w:firstLine="480"/>
        <w:jc w:val="left"/>
        <w:spacing w:line="560" w:lineRule="exact"/>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jc w:val="left"/>
        <w:spacing w:line="560" w:lineRule="exact"/>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ascii="宋体" w:hAnsi="宋体" w:cs="宋体"/>
          <w:b/>
          <w:sz w:val="24"/>
        </w:rPr>
      </w:pPr>
      <w:r/>
      <w:bookmarkStart w:id="160" w:name="_Toc14055"/>
      <w:r/>
      <w:bookmarkStart w:id="161" w:name="_Toc487900362"/>
      <w:r/>
      <w:bookmarkStart w:id="162" w:name="_Toc259093681"/>
      <w:r/>
      <w:bookmarkStart w:id="163" w:name="_Toc279701252"/>
      <w:r>
        <w:rPr>
          <w:rFonts w:hint="eastAsia" w:ascii="宋体" w:hAnsi="宋体" w:cs="宋体"/>
          <w:b/>
          <w:sz w:val="24"/>
        </w:rPr>
        <w:t xml:space="preserve">2.8 延迟交货</w:t>
      </w:r>
      <w:bookmarkEnd w:id="160"/>
      <w:r/>
      <w:bookmarkEnd w:id="161"/>
      <w:r/>
      <w:bookmarkEnd w:id="162"/>
      <w:r/>
      <w:bookmarkEnd w:id="163"/>
      <w:r/>
      <w:r/>
    </w:p>
    <w:p>
      <w:pPr>
        <w:ind w:firstLine="480"/>
        <w:jc w:val="left"/>
        <w:spacing w:line="560" w:lineRule="exact"/>
        <w:rPr>
          <w:rFonts w:ascii="宋体" w:hAnsi="宋体" w:cs="宋体"/>
          <w:sz w:val="24"/>
        </w:rPr>
      </w:pPr>
      <w:r>
        <w:rPr>
          <w:rFonts w:hint="eastAsia" w:ascii="宋体" w:hAnsi="宋体" w:cs="宋体"/>
          <w:sz w:val="24"/>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ascii="宋体" w:hAnsi="宋体" w:cs="宋体"/>
          <w:b/>
          <w:sz w:val="24"/>
        </w:rPr>
      </w:pPr>
      <w:r/>
      <w:bookmarkStart w:id="164" w:name="_Toc7502"/>
      <w:r/>
      <w:bookmarkStart w:id="165" w:name="_Toc259093683"/>
      <w:r/>
      <w:bookmarkStart w:id="166" w:name="_Ref467378121"/>
      <w:r/>
      <w:bookmarkStart w:id="167" w:name="_Toc487900364"/>
      <w:r/>
      <w:bookmarkStart w:id="168" w:name="_Toc279701254"/>
      <w:r>
        <w:rPr>
          <w:rFonts w:hint="eastAsia" w:ascii="宋体" w:hAnsi="宋体" w:cs="宋体"/>
          <w:b/>
          <w:sz w:val="24"/>
        </w:rPr>
        <w:t xml:space="preserve">2.9 合同变更</w:t>
      </w:r>
      <w:bookmarkEnd w:id="164"/>
      <w:r/>
      <w:r/>
    </w:p>
    <w:p>
      <w:pPr>
        <w:ind w:firstLine="480"/>
        <w:jc w:val="left"/>
        <w:spacing w:line="560" w:lineRule="exact"/>
        <w:rPr>
          <w:rFonts w:ascii="宋体" w:hAnsi="宋体" w:cs="宋体"/>
          <w:sz w:val="24"/>
        </w:rPr>
      </w:pPr>
      <w:r>
        <w:rPr>
          <w:rFonts w:hint="eastAsia" w:ascii="宋体" w:hAnsi="宋体" w:cs="宋体"/>
          <w:sz w:val="24"/>
        </w:rPr>
        <w:t xml:space="preserve">2.9.1双方当事人协商一致，可以签订书面补充合同的形式变更合同，但不得违背询价通知书确定的事项，且如果系追加与合同标的相同的货物的，那么所有补充合同的采购金额不得超过原合同价的10%；</w:t>
      </w:r>
      <w:r/>
    </w:p>
    <w:p>
      <w:pPr>
        <w:ind w:firstLine="480"/>
        <w:jc w:val="left"/>
        <w:spacing w:line="560" w:lineRule="exact"/>
        <w:rPr>
          <w:rFonts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bookmarkStart w:id="169" w:name="_Toc279701259"/>
      <w:r/>
      <w:bookmarkStart w:id="170" w:name="_Toc487900369"/>
      <w:r/>
      <w:bookmarkStart w:id="171" w:name="_Toc259093688"/>
      <w:r/>
      <w:r/>
    </w:p>
    <w:p>
      <w:pPr>
        <w:ind w:firstLine="482"/>
        <w:jc w:val="left"/>
        <w:spacing w:line="560" w:lineRule="exact"/>
        <w:rPr>
          <w:rFonts w:ascii="宋体" w:hAnsi="宋体" w:cs="宋体"/>
          <w:b/>
          <w:sz w:val="24"/>
        </w:rPr>
      </w:pPr>
      <w:r/>
      <w:bookmarkStart w:id="172" w:name="_Toc10366"/>
      <w:r/>
      <w:bookmarkStart w:id="173" w:name="_Toc15237"/>
      <w:r/>
      <w:bookmarkStart w:id="174" w:name="_Toc22955"/>
      <w:r>
        <w:rPr>
          <w:rFonts w:hint="eastAsia" w:ascii="宋体" w:hAnsi="宋体" w:cs="宋体"/>
          <w:b/>
          <w:sz w:val="24"/>
        </w:rPr>
        <w:t xml:space="preserve">2.10 合同转让</w:t>
      </w:r>
      <w:bookmarkEnd w:id="169"/>
      <w:r/>
      <w:bookmarkEnd w:id="170"/>
      <w:r/>
      <w:bookmarkEnd w:id="171"/>
      <w:r>
        <w:rPr>
          <w:rFonts w:hint="eastAsia" w:ascii="宋体" w:hAnsi="宋体" w:cs="宋体"/>
          <w:b/>
          <w:sz w:val="24"/>
        </w:rPr>
        <w:t xml:space="preserve">和分包</w:t>
      </w:r>
      <w:bookmarkEnd w:id="172"/>
      <w:r/>
      <w:bookmarkEnd w:id="173"/>
      <w:r/>
      <w:bookmarkEnd w:id="174"/>
      <w:r/>
      <w:r/>
    </w:p>
    <w:p>
      <w:pPr>
        <w:ind w:firstLine="480"/>
        <w:jc w:val="left"/>
        <w:spacing w:line="560" w:lineRule="exact"/>
        <w:rPr>
          <w:rFonts w:ascii="宋体" w:hAnsi="宋体" w:cs="宋体"/>
          <w:sz w:val="24"/>
        </w:rPr>
      </w:pPr>
      <w:r>
        <w:rPr>
          <w:rFonts w:hint="eastAsia" w:ascii="宋体" w:hAnsi="宋体" w:cs="宋体"/>
          <w:sz w:val="24"/>
        </w:rPr>
        <w:t xml:space="preserve">合同的权利义务依法不得转让，如询价通知书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ascii="宋体" w:hAnsi="宋体" w:cs="宋体"/>
          <w:b/>
          <w:sz w:val="24"/>
        </w:rPr>
      </w:pPr>
      <w:r/>
      <w:bookmarkStart w:id="175" w:name="_Toc14066"/>
      <w:r/>
      <w:bookmarkStart w:id="176" w:name="_Toc16508"/>
      <w:r/>
      <w:bookmarkStart w:id="177" w:name="_Toc13566"/>
      <w:r>
        <w:rPr>
          <w:rFonts w:hint="eastAsia" w:ascii="宋体" w:hAnsi="宋体" w:cs="宋体"/>
          <w:b/>
          <w:sz w:val="24"/>
        </w:rPr>
        <w:t xml:space="preserve">2.11 不可抗力</w:t>
      </w:r>
      <w:bookmarkEnd w:id="175"/>
      <w:r/>
      <w:bookmarkEnd w:id="176"/>
      <w:r/>
      <w:bookmarkEnd w:id="177"/>
      <w:r/>
      <w:r/>
    </w:p>
    <w:p>
      <w:pPr>
        <w:ind w:firstLine="480"/>
        <w:jc w:val="left"/>
        <w:spacing w:line="560" w:lineRule="exact"/>
        <w:rPr>
          <w:rFonts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ascii="宋体" w:hAnsi="宋体" w:cs="宋体"/>
          <w:sz w:val="24"/>
        </w:rPr>
      </w:pPr>
      <w:r>
        <w:rPr>
          <w:rFonts w:hint="eastAsia" w:ascii="宋体" w:hAnsi="宋体" w:cs="宋体"/>
          <w:sz w:val="24"/>
        </w:rPr>
        <w:t xml:space="preserve">2.11.2 因不可抗力致使不能实现合同目的的，当事人可以解除合同；</w:t>
      </w:r>
      <w:r/>
    </w:p>
    <w:p>
      <w:pPr>
        <w:ind w:firstLine="480"/>
        <w:jc w:val="left"/>
        <w:spacing w:line="560" w:lineRule="exact"/>
        <w:rPr>
          <w:rFonts w:ascii="宋体" w:hAnsi="宋体" w:cs="宋体"/>
          <w:sz w:val="24"/>
        </w:rPr>
      </w:pPr>
      <w:r>
        <w:rPr>
          <w:rFonts w:hint="eastAsia" w:ascii="宋体" w:hAnsi="宋体" w:cs="宋体"/>
          <w:sz w:val="24"/>
        </w:rPr>
        <w:t xml:space="preserve">2.11.3 因不可抗力致使合同有变更必要的，双方当事人应在约定时间内以书面形式变更合同；</w:t>
      </w:r>
      <w:r/>
    </w:p>
    <w:p>
      <w:pPr>
        <w:ind w:firstLine="480"/>
        <w:jc w:val="left"/>
        <w:spacing w:line="560" w:lineRule="exact"/>
        <w:rPr>
          <w:rFonts w:ascii="宋体" w:hAnsi="宋体"/>
          <w:bCs/>
          <w:sz w:val="24"/>
          <w:lang w:val="zh-CN"/>
        </w:rPr>
      </w:pPr>
      <w:r>
        <w:rPr>
          <w:rFonts w:hint="eastAsia" w:ascii="宋体" w:hAnsi="宋体" w:cs="宋体"/>
          <w:sz w:val="24"/>
        </w:rPr>
        <w:t xml:space="preserve">2.11.4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jc w:val="left"/>
        <w:spacing w:line="560" w:lineRule="exact"/>
        <w:rPr>
          <w:rFonts w:ascii="宋体" w:hAnsi="宋体"/>
          <w:bCs/>
          <w:sz w:val="24"/>
          <w:lang w:val="zh-CN"/>
        </w:rPr>
      </w:pPr>
      <w:r>
        <w:rPr>
          <w:rFonts w:hint="eastAsia" w:ascii="宋体" w:hAnsi="宋体" w:cs="宋体"/>
          <w:sz w:val="24"/>
        </w:rPr>
        <w:t xml:space="preserve">2.11.5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ascii="宋体" w:hAnsi="宋体" w:cs="宋体"/>
          <w:b/>
          <w:sz w:val="24"/>
        </w:rPr>
      </w:pPr>
      <w:r/>
      <w:bookmarkStart w:id="178" w:name="_Toc6969"/>
      <w:r/>
      <w:bookmarkStart w:id="179" w:name="_Toc487900365"/>
      <w:r/>
      <w:bookmarkStart w:id="180" w:name="_Toc689"/>
      <w:r/>
      <w:bookmarkStart w:id="181" w:name="_Toc30676"/>
      <w:r/>
      <w:bookmarkStart w:id="182" w:name="_Toc279701255"/>
      <w:r/>
      <w:bookmarkStart w:id="183" w:name="_Toc259093684"/>
      <w:r>
        <w:rPr>
          <w:rFonts w:hint="eastAsia" w:ascii="宋体" w:hAnsi="宋体" w:cs="宋体"/>
          <w:b/>
          <w:sz w:val="24"/>
        </w:rPr>
        <w:t xml:space="preserve">2.12 税费</w:t>
      </w:r>
      <w:bookmarkEnd w:id="178"/>
      <w:r/>
      <w:bookmarkEnd w:id="179"/>
      <w:r/>
      <w:bookmarkEnd w:id="180"/>
      <w:r/>
      <w:bookmarkEnd w:id="181"/>
      <w:r/>
      <w:bookmarkEnd w:id="182"/>
      <w:r/>
      <w:bookmarkEnd w:id="183"/>
      <w:r/>
      <w:r/>
    </w:p>
    <w:p>
      <w:pPr>
        <w:ind w:firstLine="480"/>
        <w:jc w:val="left"/>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jc w:val="left"/>
        <w:spacing w:line="560" w:lineRule="exact"/>
        <w:rPr>
          <w:rFonts w:ascii="宋体" w:hAnsi="宋体" w:cs="宋体"/>
          <w:b/>
          <w:sz w:val="24"/>
        </w:rPr>
      </w:pPr>
      <w:r/>
      <w:bookmarkStart w:id="184" w:name="_Toc279701258"/>
      <w:r/>
      <w:bookmarkStart w:id="185" w:name="_Toc16959"/>
      <w:r/>
      <w:bookmarkStart w:id="186" w:name="_Toc259093687"/>
      <w:r/>
      <w:bookmarkStart w:id="187" w:name="_Toc7102"/>
      <w:r/>
      <w:bookmarkStart w:id="188" w:name="_Toc8298"/>
      <w:r/>
      <w:bookmarkStart w:id="189" w:name="_Toc487900368"/>
      <w:r>
        <w:rPr>
          <w:rFonts w:hint="eastAsia" w:ascii="宋体" w:hAnsi="宋体" w:cs="宋体"/>
          <w:b/>
          <w:sz w:val="24"/>
        </w:rPr>
        <w:t xml:space="preserve">2.13 乙方破产</w:t>
      </w:r>
      <w:bookmarkEnd w:id="184"/>
      <w:r/>
      <w:bookmarkEnd w:id="185"/>
      <w:r/>
      <w:bookmarkEnd w:id="186"/>
      <w:r/>
      <w:bookmarkEnd w:id="187"/>
      <w:r/>
      <w:bookmarkEnd w:id="188"/>
      <w:r/>
      <w:bookmarkEnd w:id="189"/>
      <w:r/>
      <w:r/>
    </w:p>
    <w:p>
      <w:pPr>
        <w:ind w:firstLine="480"/>
        <w:jc w:val="left"/>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宋体" w:hAnsi="宋体" w:cs="宋体"/>
          <w:b/>
          <w:sz w:val="24"/>
        </w:rPr>
      </w:pPr>
      <w:r/>
      <w:bookmarkStart w:id="190" w:name="_Toc15387"/>
      <w:r/>
      <w:bookmarkStart w:id="191" w:name="_Toc6134"/>
      <w:r/>
      <w:bookmarkStart w:id="192" w:name="_Toc29333"/>
      <w:r>
        <w:rPr>
          <w:rFonts w:hint="eastAsia" w:ascii="宋体" w:hAnsi="宋体" w:cs="宋体"/>
          <w:b/>
          <w:sz w:val="24"/>
        </w:rPr>
        <w:t xml:space="preserve">2.14 合同中止、终止</w:t>
      </w:r>
      <w:bookmarkEnd w:id="190"/>
      <w:r/>
      <w:bookmarkEnd w:id="191"/>
      <w:r/>
      <w:bookmarkEnd w:id="192"/>
      <w:r/>
      <w:r/>
    </w:p>
    <w:p>
      <w:pPr>
        <w:ind w:firstLine="480"/>
        <w:jc w:val="left"/>
        <w:spacing w:line="560" w:lineRule="exact"/>
        <w:rPr>
          <w:rFonts w:ascii="宋体" w:hAnsi="宋体" w:cs="宋体"/>
          <w:sz w:val="24"/>
        </w:rPr>
      </w:pPr>
      <w:r>
        <w:rPr>
          <w:rFonts w:hint="eastAsia" w:ascii="宋体" w:hAnsi="宋体" w:cs="宋体"/>
          <w:sz w:val="24"/>
        </w:rPr>
        <w:t xml:space="preserve">2.14.1 双方当事人不得擅自中止或者终止合同；</w:t>
      </w:r>
      <w:r/>
    </w:p>
    <w:p>
      <w:pPr>
        <w:ind w:firstLine="480"/>
        <w:jc w:val="left"/>
        <w:spacing w:line="560" w:lineRule="exact"/>
        <w:rPr>
          <w:rFonts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宋体" w:hAnsi="宋体" w:cs="宋体"/>
          <w:b/>
          <w:sz w:val="24"/>
        </w:rPr>
      </w:pPr>
      <w:r/>
      <w:bookmarkStart w:id="193" w:name="_Toc6596"/>
      <w:r/>
      <w:bookmarkStart w:id="194" w:name="_Toc14563"/>
      <w:r/>
      <w:bookmarkStart w:id="195" w:name="_Toc1125"/>
      <w:r>
        <w:rPr>
          <w:rFonts w:hint="eastAsia" w:ascii="宋体" w:hAnsi="宋体" w:cs="宋体"/>
          <w:b/>
          <w:sz w:val="24"/>
        </w:rPr>
        <w:t xml:space="preserve">2.15 检验和验收</w:t>
      </w:r>
      <w:bookmarkEnd w:id="193"/>
      <w:r/>
      <w:bookmarkEnd w:id="194"/>
      <w:r/>
      <w:bookmarkEnd w:id="195"/>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2.15.2合同期满或者履行完毕后，甲方有权组织（包括依法邀请国家认可的质量检测机构参加）对乙方履约的验收，即：按照合同约定的技术、服务、安全标准，组织对每一项技</w:t>
      </w:r>
      <w:r>
        <w:rPr>
          <w:rFonts w:hint="eastAsia" w:ascii="宋体" w:hAnsi="宋体" w:cs="宋体"/>
          <w:sz w:val="24"/>
        </w:rPr>
        <w:t xml:space="preserve">术、服务、安全标准的履约情况的验收，并出具验收书。</w:t>
      </w:r>
      <w:r/>
    </w:p>
    <w:p>
      <w:pPr>
        <w:ind w:firstLine="482"/>
        <w:jc w:val="left"/>
        <w:spacing w:line="560" w:lineRule="exact"/>
        <w:rPr>
          <w:rFonts w:ascii="宋体" w:hAnsi="宋体" w:cs="宋体"/>
          <w:b/>
          <w:sz w:val="24"/>
        </w:rPr>
      </w:pPr>
      <w:r/>
      <w:bookmarkStart w:id="196" w:name="_Toc279701261"/>
      <w:r/>
      <w:bookmarkStart w:id="197" w:name="_Toc487900371"/>
      <w:r/>
      <w:bookmarkStart w:id="198" w:name="_Toc259093690"/>
      <w:r/>
      <w:bookmarkStart w:id="199" w:name="_Toc19604"/>
      <w:r/>
      <w:bookmarkStart w:id="200" w:name="_Toc11284"/>
      <w:r/>
      <w:bookmarkStart w:id="201" w:name="_Toc25182"/>
      <w:r/>
      <w:bookmarkEnd w:id="165"/>
      <w:r/>
      <w:bookmarkEnd w:id="166"/>
      <w:r/>
      <w:bookmarkEnd w:id="167"/>
      <w:r/>
      <w:bookmarkEnd w:id="168"/>
      <w:r>
        <w:rPr>
          <w:rFonts w:hint="eastAsia" w:ascii="宋体" w:hAnsi="宋体" w:cs="宋体"/>
          <w:b/>
          <w:sz w:val="24"/>
        </w:rPr>
        <w:t xml:space="preserve">2.16 通知</w:t>
      </w:r>
      <w:bookmarkEnd w:id="196"/>
      <w:r/>
      <w:bookmarkEnd w:id="197"/>
      <w:r/>
      <w:bookmarkEnd w:id="198"/>
      <w:r>
        <w:rPr>
          <w:rFonts w:hint="eastAsia" w:ascii="宋体" w:hAnsi="宋体" w:cs="宋体"/>
          <w:b/>
          <w:sz w:val="24"/>
        </w:rPr>
        <w:t xml:space="preserve">和送达</w:t>
      </w:r>
      <w:bookmarkEnd w:id="199"/>
      <w:r/>
      <w:bookmarkEnd w:id="200"/>
      <w:r/>
      <w:bookmarkEnd w:id="201"/>
      <w:r/>
      <w:r/>
    </w:p>
    <w:p>
      <w:pPr>
        <w:ind w:firstLine="480"/>
        <w:jc w:val="left"/>
        <w:spacing w:line="560" w:lineRule="exact"/>
        <w:rPr>
          <w:rFonts w:ascii="宋体" w:hAnsi="宋体" w:cs="宋体"/>
          <w:sz w:val="24"/>
        </w:rPr>
      </w:pPr>
      <w:r/>
      <w:bookmarkStart w:id="202" w:name="_Toc3135"/>
      <w:r/>
      <w:bookmarkStart w:id="203" w:name="_Toc6698"/>
      <w:r/>
      <w:bookmarkStart w:id="204" w:name="_Toc259093691"/>
      <w:r/>
      <w:bookmarkStart w:id="205" w:name="_Toc487900372"/>
      <w:r/>
      <w:bookmarkStart w:id="206" w:name="_Toc279701262"/>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202"/>
      <w:r/>
      <w:bookmarkEnd w:id="203"/>
      <w:r/>
      <w:r/>
    </w:p>
    <w:p>
      <w:pPr>
        <w:ind w:firstLine="480"/>
        <w:jc w:val="left"/>
        <w:spacing w:line="560" w:lineRule="exact"/>
        <w:rPr>
          <w:rFonts w:ascii="宋体" w:hAnsi="宋体" w:cs="宋体"/>
          <w:sz w:val="24"/>
        </w:rPr>
      </w:pPr>
      <w:r/>
      <w:bookmarkStart w:id="207" w:name="_Toc23294"/>
      <w:r/>
      <w:bookmarkStart w:id="208" w:name="_Toc23128"/>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07"/>
      <w:r/>
      <w:bookmarkEnd w:id="208"/>
      <w:r/>
      <w:r/>
    </w:p>
    <w:p>
      <w:pPr>
        <w:ind w:firstLine="482"/>
        <w:jc w:val="left"/>
        <w:spacing w:line="560" w:lineRule="exact"/>
        <w:rPr>
          <w:rFonts w:ascii="宋体" w:hAnsi="宋体" w:cs="宋体"/>
          <w:b/>
          <w:sz w:val="24"/>
        </w:rPr>
      </w:pPr>
      <w:r/>
      <w:bookmarkStart w:id="209" w:name="_Toc30599"/>
      <w:r/>
      <w:bookmarkStart w:id="210" w:name="_Toc18540"/>
      <w:r/>
      <w:bookmarkStart w:id="211" w:name="_Toc4355"/>
      <w:r>
        <w:rPr>
          <w:rFonts w:hint="eastAsia" w:ascii="宋体" w:hAnsi="宋体" w:cs="宋体"/>
          <w:b/>
          <w:sz w:val="24"/>
        </w:rPr>
        <w:t xml:space="preserve">2.17 计量单位</w:t>
      </w:r>
      <w:bookmarkEnd w:id="204"/>
      <w:r/>
      <w:bookmarkEnd w:id="205"/>
      <w:r/>
      <w:bookmarkEnd w:id="206"/>
      <w:r/>
      <w:bookmarkEnd w:id="209"/>
      <w:r/>
      <w:bookmarkEnd w:id="210"/>
      <w:r/>
      <w:bookmarkEnd w:id="211"/>
      <w:r/>
      <w:r/>
    </w:p>
    <w:p>
      <w:pPr>
        <w:ind w:firstLine="480"/>
        <w:jc w:val="left"/>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jc w:val="left"/>
        <w:spacing w:line="560" w:lineRule="exact"/>
        <w:rPr>
          <w:rFonts w:ascii="宋体" w:hAnsi="宋体" w:cs="宋体"/>
          <w:b/>
          <w:sz w:val="24"/>
        </w:rPr>
      </w:pPr>
      <w:r/>
      <w:bookmarkStart w:id="212" w:name="_Toc487900373"/>
      <w:r/>
      <w:bookmarkStart w:id="213" w:name="_Toc12773"/>
      <w:r/>
      <w:bookmarkStart w:id="214" w:name="_Toc259093692"/>
      <w:r/>
      <w:bookmarkStart w:id="215" w:name="_Toc18567"/>
      <w:r/>
      <w:bookmarkStart w:id="216" w:name="_Toc279701263"/>
      <w:r/>
      <w:bookmarkStart w:id="217" w:name="_Toc10330"/>
      <w:r>
        <w:rPr>
          <w:rFonts w:hint="eastAsia" w:ascii="宋体" w:hAnsi="宋体" w:cs="宋体"/>
          <w:b/>
          <w:sz w:val="24"/>
        </w:rPr>
        <w:t xml:space="preserve">2.18 合同使用的文字和适用的法律</w:t>
      </w:r>
      <w:bookmarkEnd w:id="212"/>
      <w:r/>
      <w:bookmarkEnd w:id="213"/>
      <w:r/>
      <w:bookmarkEnd w:id="214"/>
      <w:r/>
      <w:bookmarkEnd w:id="215"/>
      <w:r/>
      <w:bookmarkEnd w:id="216"/>
      <w:r/>
      <w:bookmarkEnd w:id="217"/>
      <w:r/>
      <w:r/>
    </w:p>
    <w:p>
      <w:pPr>
        <w:ind w:firstLine="480"/>
        <w:jc w:val="left"/>
        <w:spacing w:line="560" w:lineRule="exact"/>
        <w:rPr>
          <w:rFonts w:ascii="宋体" w:hAnsi="宋体" w:cs="宋体"/>
          <w:sz w:val="24"/>
        </w:rPr>
      </w:pPr>
      <w:r>
        <w:rPr>
          <w:rFonts w:hint="eastAsia" w:ascii="宋体" w:hAnsi="宋体" w:cs="宋体"/>
          <w:sz w:val="24"/>
        </w:rPr>
        <w:t xml:space="preserve">2.18.1 合同使用汉语书就、变更和解释；</w:t>
      </w:r>
      <w:r/>
    </w:p>
    <w:p>
      <w:pPr>
        <w:ind w:firstLine="480"/>
        <w:jc w:val="left"/>
        <w:spacing w:line="560" w:lineRule="exact"/>
        <w:rPr>
          <w:rFonts w:ascii="宋体" w:hAnsi="宋体" w:cs="宋体"/>
          <w:sz w:val="24"/>
        </w:rPr>
      </w:pPr>
      <w:r>
        <w:rPr>
          <w:rFonts w:hint="eastAsia" w:ascii="宋体" w:hAnsi="宋体" w:cs="宋体"/>
          <w:sz w:val="24"/>
        </w:rPr>
        <w:t xml:space="preserve">2.18.2 合同适用中华人民共和国法律。</w:t>
      </w:r>
      <w:r/>
    </w:p>
    <w:p>
      <w:pPr>
        <w:ind w:firstLine="482"/>
        <w:jc w:val="left"/>
        <w:spacing w:line="560" w:lineRule="exact"/>
        <w:rPr>
          <w:rFonts w:ascii="宋体" w:hAnsi="宋体" w:cs="宋体"/>
          <w:b/>
          <w:sz w:val="24"/>
        </w:rPr>
      </w:pPr>
      <w:r/>
      <w:bookmarkStart w:id="218" w:name="_Toc259093693"/>
      <w:r/>
      <w:bookmarkStart w:id="219" w:name="_Toc12004"/>
      <w:r/>
      <w:bookmarkStart w:id="220" w:name="_Toc16673"/>
      <w:r/>
      <w:bookmarkStart w:id="221" w:name="_Toc3148"/>
      <w:r/>
      <w:bookmarkStart w:id="222" w:name="_Toc279701264"/>
      <w:r>
        <w:rPr>
          <w:rFonts w:hint="eastAsia" w:ascii="宋体" w:hAnsi="宋体" w:cs="宋体"/>
          <w:b/>
          <w:sz w:val="24"/>
        </w:rPr>
        <w:t xml:space="preserve">2.19 履约保证金</w:t>
      </w:r>
      <w:bookmarkEnd w:id="218"/>
      <w:r/>
      <w:bookmarkEnd w:id="219"/>
      <w:r/>
      <w:bookmarkEnd w:id="220"/>
      <w:r/>
      <w:bookmarkEnd w:id="221"/>
      <w:r/>
      <w:bookmarkEnd w:id="222"/>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w:t>
      </w:r>
      <w:r>
        <w:rPr>
          <w:rFonts w:ascii="宋体" w:hAnsi="宋体" w:cs="宋体"/>
          <w:sz w:val="24"/>
          <w:szCs w:val="24"/>
        </w:rPr>
        <w:t xml:space="preserve">9</w:t>
      </w:r>
      <w:r>
        <w:rPr>
          <w:rFonts w:hint="eastAsia" w:ascii="宋体" w:hAnsi="宋体" w:cs="宋体"/>
          <w:sz w:val="24"/>
          <w:szCs w:val="24"/>
        </w:rPr>
        <w:t xml:space="preserve">.1 </w:t>
      </w:r>
      <w:r>
        <w:rPr>
          <w:rFonts w:hint="eastAsia" w:ascii="宋体" w:hAnsi="宋体"/>
          <w:bCs/>
          <w:sz w:val="24"/>
          <w:szCs w:val="24"/>
          <w:lang w:val="zh-CN"/>
        </w:rPr>
        <w:t xml:space="preserve">签订合同前，成交供应商须交纳成交合同总金额</w:t>
      </w:r>
      <w:r>
        <w:rPr>
          <w:rFonts w:hint="eastAsia" w:ascii="宋体" w:hAnsi="宋体"/>
          <w:bCs/>
          <w:sz w:val="24"/>
          <w:szCs w:val="24"/>
          <w:u w:val="single"/>
        </w:rPr>
        <w:t xml:space="preserve">    </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9</w:t>
      </w:r>
      <w:r>
        <w:rPr>
          <w:rFonts w:hint="eastAsia" w:ascii="宋体" w:hAnsi="宋体" w:cs="宋体"/>
          <w:sz w:val="24"/>
          <w:szCs w:val="24"/>
        </w:rPr>
        <w:t xml:space="preserve">.2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9</w:t>
      </w:r>
      <w:r>
        <w:rPr>
          <w:rFonts w:hint="eastAsia" w:ascii="宋体" w:hAnsi="宋体" w:cs="宋体"/>
          <w:sz w:val="24"/>
          <w:szCs w:val="24"/>
        </w:rPr>
        <w:t xml:space="preserve">.3 如果甲方未及时退还履约保证金，相关责任由甲乙双方在合同中自行约定。</w:t>
      </w:r>
      <w:r/>
    </w:p>
    <w:p>
      <w:pPr>
        <w:spacing w:line="560" w:lineRule="exact"/>
        <w:rPr>
          <w:rFonts w:ascii="宋体" w:hAnsi="宋体" w:cs="宋体"/>
          <w:sz w:val="28"/>
          <w:szCs w:val="21"/>
        </w:rPr>
      </w:pPr>
      <w:r>
        <w:rPr>
          <w:rFonts w:ascii="宋体" w:hAnsi="宋体" w:cs="宋体"/>
          <w:sz w:val="28"/>
          <w:szCs w:val="21"/>
        </w:rPr>
      </w:r>
      <w:bookmarkEnd w:id="67"/>
      <w:r/>
    </w:p>
    <w:p>
      <w:pPr>
        <w:ind w:firstLine="480"/>
        <w:spacing w:after="156" w:line="560" w:lineRule="exact"/>
        <w:rPr>
          <w:rFonts w:ascii="宋体" w:hAnsi="宋体" w:cs="宋体"/>
          <w:sz w:val="22"/>
          <w:szCs w:val="21"/>
        </w:rPr>
      </w:pPr>
      <w:r>
        <w:rPr>
          <w:rFonts w:ascii="宋体" w:hAnsi="宋体" w:cs="宋体"/>
          <w:sz w:val="22"/>
          <w:szCs w:val="21"/>
        </w:rPr>
      </w:r>
      <w:r/>
    </w:p>
    <w:p>
      <w:pPr>
        <w:ind w:firstLine="480"/>
        <w:spacing w:line="360" w:lineRule="auto"/>
        <w:rPr>
          <w:rFonts w:ascii="宋体" w:hAnsi="宋体"/>
          <w:sz w:val="24"/>
          <w:szCs w:val="21"/>
          <w:lang w:val="zh-CN"/>
        </w:rPr>
      </w:pPr>
      <w:r/>
      <w:bookmarkStart w:id="223" w:name="_Toc8000"/>
      <w:r/>
      <w:bookmarkStart w:id="224" w:name="OLE_LINK205"/>
      <w:r/>
      <w:bookmarkStart w:id="225" w:name="OLE_LINK235"/>
      <w:r/>
      <w:bookmarkStart w:id="226" w:name="OLE_LINK150"/>
      <w:r/>
      <w:bookmarkEnd w:id="68"/>
      <w:r/>
      <w:r/>
    </w:p>
    <w:p>
      <w:pPr>
        <w:ind w:firstLine="480"/>
        <w:spacing w:line="360" w:lineRule="auto"/>
        <w:rPr>
          <w:rFonts w:ascii="宋体" w:hAnsi="宋体"/>
          <w:sz w:val="24"/>
          <w:szCs w:val="21"/>
          <w:lang w:val="zh-CN"/>
        </w:rPr>
      </w:pPr>
      <w:r>
        <w:rPr>
          <w:rFonts w:ascii="宋体" w:hAnsi="宋体"/>
          <w:sz w:val="24"/>
          <w:szCs w:val="21"/>
          <w:lang w:val="zh-CN"/>
        </w:rPr>
      </w:r>
      <w:r/>
    </w:p>
    <w:p>
      <w:pPr>
        <w:ind w:firstLine="480"/>
        <w:spacing w:line="360" w:lineRule="auto"/>
        <w:rPr>
          <w:rFonts w:ascii="宋体" w:hAnsi="宋体"/>
          <w:sz w:val="24"/>
          <w:szCs w:val="21"/>
          <w:lang w:val="zh-CN"/>
        </w:rPr>
      </w:pPr>
      <w:r>
        <w:rPr>
          <w:rFonts w:ascii="宋体" w:hAnsi="宋体"/>
          <w:sz w:val="24"/>
          <w:szCs w:val="21"/>
          <w:lang w:val="zh-CN"/>
        </w:rPr>
      </w:r>
      <w:r/>
    </w:p>
    <w:p>
      <w:pPr>
        <w:jc w:val="center"/>
        <w:spacing w:line="360" w:lineRule="auto"/>
        <w:tabs>
          <w:tab w:val="left" w:pos="0" w:leader="none"/>
          <w:tab w:val="left" w:pos="255" w:leader="none"/>
        </w:tabs>
        <w:rPr>
          <w:rFonts w:ascii="黑体" w:hAnsi="黑体" w:eastAsia="黑体"/>
          <w:sz w:val="36"/>
          <w:szCs w:val="36"/>
        </w:rPr>
      </w:pPr>
      <w:r>
        <w:rPr>
          <w:rFonts w:ascii="宋体" w:hAnsi="宋体"/>
          <w:sz w:val="24"/>
          <w:szCs w:val="21"/>
        </w:rPr>
        <w:br w:type="page" w:clear="all"/>
      </w:r>
      <w:bookmarkStart w:id="227" w:name="_Toc157175764"/>
      <w:r/>
      <w:bookmarkStart w:id="228" w:name="_Toc5749"/>
      <w:r/>
      <w:bookmarkStart w:id="229" w:name="_Toc19193"/>
      <w:r/>
      <w:bookmarkStart w:id="230" w:name="_Toc24602"/>
      <w:r/>
      <w:bookmarkEnd w:id="223"/>
      <w:r/>
      <w:bookmarkEnd w:id="224"/>
      <w:r/>
      <w:bookmarkEnd w:id="225"/>
      <w:r/>
      <w:bookmarkEnd w:id="226"/>
      <w:r>
        <w:rPr>
          <w:rFonts w:hint="eastAsia" w:ascii="黑体" w:hAnsi="黑体" w:eastAsia="黑体"/>
          <w:sz w:val="36"/>
          <w:szCs w:val="36"/>
        </w:rPr>
        <w:t xml:space="preserve">第六章</w:t>
      </w:r>
      <w:bookmarkStart w:id="231" w:name="_Toc11185"/>
      <w:r>
        <w:rPr>
          <w:rFonts w:hint="eastAsia" w:ascii="黑体" w:hAnsi="黑体" w:eastAsia="黑体"/>
          <w:sz w:val="36"/>
          <w:szCs w:val="36"/>
        </w:rPr>
        <w:t xml:space="preserve"> </w:t>
      </w:r>
      <w:bookmarkEnd w:id="227"/>
      <w:r/>
      <w:bookmarkEnd w:id="231"/>
      <w:r>
        <w:rPr>
          <w:rFonts w:hint="eastAsia" w:ascii="黑体" w:hAnsi="黑体" w:eastAsia="黑体"/>
          <w:sz w:val="36"/>
          <w:szCs w:val="36"/>
        </w:rPr>
        <w:t xml:space="preserve">响应文件内容与格式</w:t>
      </w:r>
      <w:bookmarkEnd w:id="228"/>
      <w:r/>
      <w:r/>
    </w:p>
    <w:p>
      <w:pPr>
        <w:pStyle w:val="850"/>
        <w:ind w:firstLine="0"/>
        <w:spacing w:line="500" w:lineRule="exact"/>
        <w:rPr>
          <w:rFonts w:cs="Arial"/>
          <w:b/>
          <w:sz w:val="30"/>
          <w:szCs w:val="30"/>
        </w:rPr>
      </w:pPr>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响应文件内容</w:t>
      </w:r>
      <w:r/>
    </w:p>
    <w:p>
      <w:pPr>
        <w:pStyle w:val="850"/>
        <w:ind w:firstLine="0"/>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850"/>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850"/>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850"/>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850"/>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850"/>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850"/>
              <w:ind w:firstLine="0"/>
              <w:jc w:val="both"/>
              <w:spacing w:before="0" w:after="0" w:line="240" w:lineRule="auto"/>
              <w:rPr>
                <w:rFonts w:ascii="宋体" w:hAnsi="宋体" w:cs="宋体"/>
              </w:rPr>
            </w:pPr>
            <w:r>
              <w:rPr>
                <w:rFonts w:hint="eastAsia" w:ascii="宋体" w:hAnsi="宋体"/>
                <w:bCs/>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850"/>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850"/>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（给定格式；供应商</w:t>
            </w:r>
            <w:r>
              <w:rPr>
                <w:rFonts w:hint="eastAsia" w:ascii="宋体" w:hAnsi="宋体"/>
                <w:b/>
                <w:bCs/>
                <w:lang w:val="zh-CN"/>
              </w:rPr>
              <w:t xml:space="preserve">法定代表人亲自参加</w:t>
            </w:r>
            <w:r>
              <w:rPr>
                <w:rFonts w:hint="eastAsia" w:ascii="宋体" w:hAnsi="宋体" w:cs="宋体"/>
                <w:b/>
                <w:bCs/>
              </w:rPr>
              <w:t xml:space="preserve">或供应商是自然人</w:t>
            </w:r>
            <w:r>
              <w:rPr>
                <w:rFonts w:hint="eastAsia" w:ascii="宋体" w:hAnsi="宋体"/>
                <w:b/>
                <w:bCs/>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850"/>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850"/>
              <w:ind w:firstLine="0"/>
              <w:jc w:val="both"/>
              <w:spacing w:before="0" w:after="0" w:line="240" w:lineRule="auto"/>
              <w:rPr>
                <w:rFonts w:ascii="宋体" w:hAnsi="宋体" w:cs="宋体"/>
              </w:rPr>
            </w:pPr>
            <w:r>
              <w:rPr>
                <w:rFonts w:hint="eastAsia" w:ascii="宋体" w:hAnsi="宋体"/>
                <w:bCs/>
                <w:lang w:val="zh-CN"/>
              </w:rPr>
              <w:t xml:space="preserve">提供供应商营业执照或法人（登记）证书，供应商为自然人的提供自然人身份证</w:t>
            </w:r>
            <w:r>
              <w:rPr>
                <w:rFonts w:hint="eastAsia" w:ascii="宋体" w:hAnsi="宋体"/>
                <w:bCs/>
              </w:rPr>
              <w:t xml:space="preserve">明</w:t>
            </w:r>
            <w:r>
              <w:rPr>
                <w:rFonts w:hint="eastAsia" w:ascii="宋体" w:hAnsi="宋体" w:cs="宋体"/>
                <w:b/>
                <w:bCs/>
              </w:rPr>
              <w:t xml:space="preserve">（</w:t>
            </w:r>
            <w:r>
              <w:rPr>
                <w:rFonts w:hint="eastAsia" w:ascii="宋体" w:hAnsi="宋体" w:cs="宋体"/>
                <w:b/>
                <w:bCs/>
                <w:lang w:val="zh-CN"/>
              </w:rPr>
              <w:t xml:space="preserve">供应商</w:t>
            </w:r>
            <w:r>
              <w:rPr>
                <w:rFonts w:hint="eastAsia" w:ascii="宋体" w:hAnsi="宋体" w:cs="宋体"/>
                <w:b/>
                <w:bCs/>
              </w:rPr>
              <w:t xml:space="preserve">如是允许以分支机构身份参加采购活动的，提供</w:t>
            </w:r>
            <w:r>
              <w:rPr>
                <w:rFonts w:hint="eastAsia" w:ascii="宋体" w:hAnsi="宋体" w:cs="宋体"/>
                <w:b/>
                <w:bCs/>
                <w:lang w:val="zh-CN"/>
              </w:rPr>
              <w:t xml:space="preserve">供应商</w:t>
            </w:r>
            <w:r>
              <w:rPr>
                <w:rFonts w:hint="eastAsia" w:ascii="宋体" w:hAnsi="宋体" w:cs="宋体"/>
                <w:b/>
                <w:bCs/>
              </w:rPr>
              <w:t xml:space="preserve">分支机构的营业执照）</w:t>
            </w:r>
            <w:r>
              <w:rPr>
                <w:rFonts w:hint="eastAsia" w:ascii="宋体" w:hAnsi="宋体" w:cs="宋体"/>
              </w:rPr>
              <w:t xml:space="preserve">。</w:t>
            </w:r>
            <w:r/>
          </w:p>
        </w:tc>
        <w:tc>
          <w:tcPr>
            <w:tcW w:w="1192" w:type="dxa"/>
            <w:vAlign w:val="center"/>
            <w:vMerge w:val="continue"/>
            <w:textDirection w:val="lrTb"/>
            <w:noWrap w:val="false"/>
          </w:tcPr>
          <w:p>
            <w:pPr>
              <w:pStyle w:val="850"/>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850"/>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850"/>
              <w:ind w:firstLine="0"/>
              <w:jc w:val="both"/>
              <w:spacing w:before="0" w:after="0" w:line="240" w:lineRule="auto"/>
              <w:rPr>
                <w:rFonts w:ascii="宋体" w:hAnsi="宋体" w:cs="宋体"/>
              </w:rPr>
            </w:pPr>
            <w:r>
              <w:rPr>
                <w:rFonts w:hint="eastAsia" w:ascii="宋体" w:hAnsi="宋体"/>
                <w:bCs/>
                <w:lang w:val="zh-CN"/>
              </w:rPr>
              <w:t xml:space="preserve">提供银行出具的资信证明（若供应商为法人的须提供其基本开户银行出具的资信证明）；或供应商近十二个月中任意一个月份</w:t>
            </w:r>
            <w:r>
              <w:rPr>
                <w:rFonts w:hint="eastAsia" w:ascii="宋体" w:hAnsi="宋体" w:cs="宋体"/>
                <w:lang w:val="zh-CN"/>
              </w:rPr>
              <w:t xml:space="preserve">（</w:t>
            </w:r>
            <w:r>
              <w:rPr>
                <w:rFonts w:hint="eastAsia" w:ascii="宋体" w:hAnsi="宋体" w:cs="宋体"/>
              </w:rPr>
              <w:t xml:space="preserve">不含报价当月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850"/>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850"/>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850"/>
              <w:ind w:firstLine="0"/>
              <w:jc w:val="both"/>
              <w:spacing w:before="0" w:after="0" w:line="240" w:lineRule="auto"/>
              <w:rPr>
                <w:rFonts w:ascii="宋体" w:hAnsi="宋体" w:cs="宋体"/>
              </w:rPr>
            </w:pPr>
            <w:r>
              <w:rPr>
                <w:rFonts w:hint="eastAsia" w:ascii="宋体" w:hAnsi="宋体"/>
                <w:bCs/>
                <w:lang w:val="zh-CN"/>
              </w:rPr>
              <w:t xml:space="preserve">提供供应商</w:t>
            </w:r>
            <w:r>
              <w:rPr>
                <w:rFonts w:hint="eastAsia" w:ascii="宋体" w:hAnsi="宋体" w:cs="宋体"/>
                <w:lang w:val="zh-CN"/>
              </w:rPr>
              <w:t xml:space="preserve">依法缴纳近十二个月中任意一个月份（</w:t>
            </w:r>
            <w:r>
              <w:rPr>
                <w:rFonts w:hint="eastAsia" w:ascii="宋体" w:hAnsi="宋体" w:cs="宋体"/>
              </w:rPr>
              <w:t xml:space="preserve">不含报价当月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850"/>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850"/>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850"/>
              <w:ind w:firstLine="0"/>
              <w:jc w:val="both"/>
              <w:spacing w:before="0" w:after="0" w:line="240" w:lineRule="auto"/>
              <w:rPr>
                <w:rFonts w:ascii="宋体" w:hAnsi="宋体" w:cs="宋体"/>
              </w:rPr>
            </w:pPr>
            <w:r>
              <w:rPr>
                <w:rFonts w:hint="eastAsia" w:ascii="宋体" w:hAnsi="宋体"/>
                <w:bCs/>
                <w:lang w:val="zh-CN"/>
              </w:rPr>
              <w:t xml:space="preserve">提供供应商依法缴纳近十二个月中任意一个月份</w:t>
            </w:r>
            <w:r>
              <w:rPr>
                <w:rFonts w:hint="eastAsia" w:ascii="宋体" w:hAnsi="宋体" w:cs="宋体"/>
                <w:lang w:val="zh-CN"/>
              </w:rPr>
              <w:t xml:space="preserve">（</w:t>
            </w:r>
            <w:r>
              <w:rPr>
                <w:rFonts w:hint="eastAsia" w:ascii="宋体" w:hAnsi="宋体" w:cs="宋体"/>
              </w:rPr>
              <w:t xml:space="preserve">不含报价当月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850"/>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850"/>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850"/>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850"/>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w:t>
            </w:r>
            <w:r>
              <w:rPr>
                <w:rFonts w:hint="eastAsia" w:ascii="宋体" w:hAnsi="宋体"/>
                <w:b/>
                <w:lang w:val="zh-CN"/>
              </w:rPr>
              <w:t xml:space="preserve">供应商</w:t>
            </w:r>
            <w:r>
              <w:rPr>
                <w:rFonts w:ascii="宋体" w:hAnsi="宋体"/>
                <w:b/>
                <w:lang w:val="zh-CN"/>
              </w:rPr>
              <w:t xml:space="preserve">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若供应商企业信息</w:t>
            </w:r>
            <w:r>
              <w:rPr>
                <w:rFonts w:ascii="宋体" w:hAnsi="宋体"/>
                <w:b/>
                <w:lang w:val="zh-CN"/>
              </w:rPr>
              <w:t xml:space="preserve">未</w:t>
            </w:r>
            <w:r>
              <w:rPr>
                <w:rFonts w:hint="eastAsia" w:ascii="宋体" w:hAnsi="宋体"/>
                <w:b/>
                <w:lang w:val="zh-CN"/>
              </w:rPr>
              <w:t xml:space="preserve">录入以上网站的，以供应商提供的资格声明函中作出的无不良信用记录承诺为准）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850"/>
              <w:ind w:firstLine="0"/>
              <w:spacing w:before="0" w:after="0" w:line="240" w:lineRule="auto"/>
              <w:rPr>
                <w:rFonts w:ascii="宋体" w:hAnsi="宋体" w:cs="宋体"/>
              </w:rPr>
            </w:pPr>
            <w:r>
              <w:rPr>
                <w:rFonts w:hint="eastAsia" w:ascii="宋体" w:hAnsi="宋体" w:cs="宋体"/>
              </w:rPr>
              <w:t xml:space="preserve">详见第一章《报价邀请函》</w:t>
            </w:r>
            <w:r/>
          </w:p>
        </w:tc>
      </w:tr>
      <w:tr>
        <w:trPr>
          <w:jc w:val="center"/>
          <w:trHeight w:val="1297"/>
        </w:trPr>
        <w:tc>
          <w:tcPr>
            <w:tcW w:w="763"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850"/>
              <w:ind w:firstLine="0"/>
              <w:jc w:val="center"/>
              <w:spacing w:before="0" w:after="0" w:line="240" w:lineRule="auto"/>
              <w:rPr>
                <w:rFonts w:ascii="宋体" w:hAnsi="宋体"/>
                <w:bCs/>
              </w:rPr>
            </w:pPr>
            <w:r>
              <w:rPr>
                <w:rFonts w:hint="eastAsia" w:ascii="宋体" w:hAnsi="宋体"/>
                <w:bCs/>
                <w:lang w:val="zh-CN"/>
              </w:rPr>
              <w:t xml:space="preserve">中小企业声明</w:t>
            </w:r>
            <w:r/>
          </w:p>
        </w:tc>
        <w:tc>
          <w:tcPr>
            <w:tcW w:w="5663" w:type="dxa"/>
            <w:vAlign w:val="center"/>
            <w:textDirection w:val="lrTb"/>
            <w:noWrap w:val="false"/>
          </w:tcPr>
          <w:p>
            <w:pPr>
              <w:pStyle w:val="850"/>
              <w:ind w:firstLine="0"/>
              <w:spacing w:before="0" w:after="0" w:line="240" w:lineRule="auto"/>
              <w:rPr>
                <w:rFonts w:ascii="宋体" w:hAnsi="宋体" w:cs="宋体"/>
              </w:rPr>
            </w:pPr>
            <w:r>
              <w:rPr>
                <w:rFonts w:hint="eastAsia" w:ascii="宋体" w:hAnsi="宋体"/>
                <w:bCs/>
                <w:lang w:val="zh-CN"/>
              </w:rPr>
              <w:t xml:space="preserve">专门面向中小企业采购的，供应商应提供有效的《中小企业声明函》或《残疾人福利性单位声明函》或监狱企业的证明文件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专门面向中小企业采购的无需提供）</w:t>
            </w:r>
            <w:r>
              <w:rPr>
                <w:rFonts w:hint="eastAsia" w:ascii="宋体" w:hAnsi="宋体"/>
                <w:bCs/>
                <w:lang w:val="zh-CN"/>
              </w:rPr>
              <w:t xml:space="preserve">。</w:t>
            </w:r>
            <w:r/>
          </w:p>
        </w:tc>
        <w:tc>
          <w:tcPr>
            <w:tcW w:w="1192" w:type="dxa"/>
            <w:vAlign w:val="center"/>
            <w:vMerge w:val="continue"/>
            <w:textDirection w:val="lrTb"/>
            <w:noWrap w:val="false"/>
          </w:tcPr>
          <w:p>
            <w:pPr>
              <w:pStyle w:val="850"/>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850"/>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850"/>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850"/>
              <w:ind w:firstLine="0"/>
              <w:jc w:val="both"/>
              <w:spacing w:before="0" w:after="0" w:line="240" w:lineRule="auto"/>
              <w:rPr>
                <w:rFonts w:ascii="宋体" w:hAnsi="宋体" w:cs="宋体"/>
                <w:bCs/>
              </w:rPr>
            </w:pPr>
            <w:r>
              <w:rPr>
                <w:rFonts w:hint="eastAsia" w:ascii="宋体" w:hAnsi="宋体"/>
                <w:bCs/>
                <w:lang w:val="zh-CN"/>
              </w:rPr>
              <w:t xml:space="preserve">无</w:t>
            </w:r>
            <w:r>
              <w:rPr>
                <w:rFonts w:hint="eastAsia" w:ascii="宋体" w:hAnsi="宋体" w:cs="宋体"/>
              </w:rPr>
              <w:t xml:space="preserve">。</w:t>
            </w:r>
            <w:r/>
          </w:p>
        </w:tc>
        <w:tc>
          <w:tcPr>
            <w:tcW w:w="1192" w:type="dxa"/>
            <w:vAlign w:val="center"/>
            <w:vMerge w:val="continue"/>
            <w:textDirection w:val="lrTb"/>
            <w:noWrap w:val="false"/>
          </w:tcPr>
          <w:p>
            <w:pPr>
              <w:pStyle w:val="850"/>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850"/>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850"/>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850"/>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如接受联合体报价且</w:t>
            </w:r>
            <w:r>
              <w:rPr>
                <w:rFonts w:hint="eastAsia" w:ascii="宋体" w:hAnsi="宋体"/>
                <w:b/>
                <w:lang w:val="zh-CN"/>
              </w:rPr>
              <w:t xml:space="preserve">供应商</w:t>
            </w:r>
            <w:r>
              <w:rPr>
                <w:rFonts w:hint="eastAsia" w:ascii="宋体" w:hAnsi="宋体"/>
                <w:b/>
              </w:rPr>
              <w:t xml:space="preserve">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850"/>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850"/>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850"/>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分包且供应商有分包意向的须提供，否则无需提供）</w:t>
            </w:r>
            <w:r>
              <w:rPr>
                <w:rFonts w:hint="eastAsia" w:ascii="宋体" w:hAnsi="宋体" w:cs="宋体"/>
                <w:bCs/>
                <w:lang w:val="zh-CN"/>
              </w:rPr>
              <w:t xml:space="preserve">。</w:t>
            </w:r>
            <w:r/>
          </w:p>
        </w:tc>
      </w:tr>
    </w:tbl>
    <w:p>
      <w:pPr>
        <w:numPr>
          <w:ilvl w:val="0"/>
          <w:numId w:val="11"/>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1～6项必须全部按要求提供（有给定格式的，必须按给定格式的要求正确填报并提供，相应格式见本章第二部分），否则响应文件无效。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bCs/>
          <w:sz w:val="24"/>
          <w:szCs w:val="24"/>
        </w:rPr>
        <w:t xml:space="preserve">如采购的项目中有多个采购包，供应商应当按照所参与的采购包提交相应的</w:t>
      </w:r>
      <w:r>
        <w:rPr>
          <w:rFonts w:hint="eastAsia" w:ascii="宋体" w:hAnsi="宋体"/>
          <w:sz w:val="24"/>
          <w:szCs w:val="24"/>
        </w:rPr>
        <w:t xml:space="preserve">响应</w:t>
      </w:r>
      <w:r>
        <w:rPr>
          <w:rFonts w:hint="eastAsia" w:ascii="宋体" w:hAnsi="宋体"/>
          <w:bCs/>
          <w:sz w:val="24"/>
          <w:szCs w:val="24"/>
        </w:rPr>
        <w:t xml:space="preserve">文件资料，不同采购包的</w:t>
      </w:r>
      <w:r>
        <w:rPr>
          <w:rFonts w:hint="eastAsia" w:ascii="宋体" w:hAnsi="宋体"/>
          <w:sz w:val="24"/>
          <w:szCs w:val="24"/>
        </w:rPr>
        <w:t xml:space="preserve">响应</w:t>
      </w:r>
      <w:r>
        <w:rPr>
          <w:rFonts w:hint="eastAsia" w:ascii="宋体" w:hAnsi="宋体"/>
          <w:bCs/>
          <w:sz w:val="24"/>
          <w:szCs w:val="24"/>
        </w:rPr>
        <w:t xml:space="preserve">文件资料不混用且不作为评审依据。</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8项，如本项目落实政府采购政策需满足的资格要求中有中小企业政策要求的（详见第一章《报价邀请函》），必须提供相应证明文件，否则响应文件无效。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9项，如本项目有特定资格要求的，必须按要求提供证明材料，否则响应文件无效。</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10项，如项目接受联合体报价且供应商为联合体时，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11"/>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w:t>
      </w:r>
      <w:r>
        <w:rPr>
          <w:rFonts w:hint="eastAsia" w:ascii="宋体" w:hAnsi="宋体"/>
          <w:sz w:val="24"/>
          <w:szCs w:val="24"/>
        </w:rPr>
        <w:t xml:space="preserve">供应商</w:t>
      </w:r>
      <w:r>
        <w:rPr>
          <w:rFonts w:hint="eastAsia" w:ascii="宋体" w:hAnsi="宋体"/>
          <w:sz w:val="24"/>
          <w:szCs w:val="24"/>
          <w:lang w:val="zh-CN"/>
        </w:rPr>
        <w:t xml:space="preserve">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中：第1、2、9项由供应商提供；第3、4、5、6、8（如有要求）项，各方均须提供。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850"/>
        <w:numPr>
          <w:ilvl w:val="0"/>
          <w:numId w:val="12"/>
        </w:numPr>
        <w:ind w:firstLine="0"/>
        <w:spacing w:line="500" w:lineRule="exact"/>
        <w:rPr>
          <w:b/>
          <w:sz w:val="28"/>
          <w:szCs w:val="28"/>
        </w:rPr>
      </w:pPr>
      <w:r>
        <w:rPr>
          <w:rFonts w:hint="eastAsia"/>
          <w:b/>
          <w:sz w:val="28"/>
          <w:szCs w:val="28"/>
        </w:rPr>
        <w:t xml:space="preserve">符合性证明文件及评审因素</w:t>
      </w:r>
      <w:r/>
    </w:p>
    <w:p>
      <w:pPr>
        <w:pStyle w:val="850"/>
        <w:ind w:firstLine="0"/>
        <w:spacing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850"/>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850"/>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850"/>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850"/>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850"/>
              <w:ind w:firstLine="0"/>
              <w:jc w:val="both"/>
              <w:spacing w:before="0" w:after="0" w:line="240" w:lineRule="auto"/>
              <w:rPr>
                <w:rFonts w:ascii="宋体" w:hAnsi="宋体" w:cs="Arial"/>
              </w:rPr>
            </w:pPr>
            <w:r>
              <w:rPr>
                <w:rFonts w:hint="eastAsia" w:ascii="宋体" w:hAnsi="宋体"/>
              </w:rPr>
              <w:t xml:space="preserve">询价报价表</w:t>
            </w:r>
            <w:r>
              <w:rPr>
                <w:rFonts w:hint="eastAsia" w:ascii="宋体" w:hAnsi="宋体"/>
                <w:b/>
                <w:bCs/>
              </w:rPr>
              <w:t xml:space="preserve">（“苏采云”系统中给定格式）</w:t>
            </w:r>
            <w:r/>
          </w:p>
        </w:tc>
        <w:tc>
          <w:tcPr>
            <w:tcW w:w="2263" w:type="dxa"/>
            <w:vAlign w:val="center"/>
            <w:vMerge w:val="restart"/>
            <w:textDirection w:val="lrTb"/>
            <w:noWrap w:val="false"/>
          </w:tcPr>
          <w:p>
            <w:pPr>
              <w:pStyle w:val="850"/>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9"/>
        </w:trPr>
        <w:tc>
          <w:tcPr>
            <w:shd w:val="clear" w:color="auto" w:fill="auto"/>
            <w:tcW w:w="823" w:type="dxa"/>
            <w:vAlign w:val="center"/>
            <w:textDirection w:val="lrTb"/>
            <w:noWrap w:val="false"/>
          </w:tcPr>
          <w:p>
            <w:pPr>
              <w:pStyle w:val="850"/>
              <w:ind w:firstLine="0"/>
              <w:jc w:val="center"/>
              <w:spacing w:before="0" w:after="0" w:line="240" w:lineRule="auto"/>
              <w:rPr>
                <w:rFonts w:ascii="宋体" w:hAnsi="宋体" w:cs="Arial"/>
              </w:rPr>
            </w:pPr>
            <w:r>
              <w:rPr>
                <w:rFonts w:hint="eastAsia" w:ascii="宋体" w:hAnsi="宋体" w:cs="Arial"/>
              </w:rPr>
              <w:t xml:space="preserve">2</w:t>
            </w:r>
            <w:r/>
          </w:p>
        </w:tc>
        <w:tc>
          <w:tcPr>
            <w:tcW w:w="5811" w:type="dxa"/>
            <w:vAlign w:val="center"/>
            <w:textDirection w:val="lrTb"/>
            <w:noWrap w:val="false"/>
          </w:tcPr>
          <w:p>
            <w:pPr>
              <w:pStyle w:val="850"/>
              <w:ind w:firstLine="0"/>
              <w:jc w:val="both"/>
              <w:spacing w:before="0" w:after="0" w:line="240" w:lineRule="auto"/>
              <w:rPr>
                <w:rFonts w:ascii="宋体" w:hAnsi="宋体"/>
              </w:rPr>
            </w:pPr>
            <w:r>
              <w:rPr>
                <w:rFonts w:hint="eastAsia" w:ascii="宋体" w:hAnsi="宋体"/>
                <w:lang w:val="zh-CN"/>
              </w:rPr>
              <w:t xml:space="preserve">明细报价表</w:t>
            </w:r>
            <w:r>
              <w:rPr>
                <w:rFonts w:hint="eastAsia" w:ascii="宋体" w:hAnsi="宋体" w:cs="Arial"/>
                <w:b/>
                <w:bCs/>
              </w:rPr>
              <w:t xml:space="preserve">（给定格式）</w:t>
            </w:r>
            <w:r/>
          </w:p>
        </w:tc>
        <w:tc>
          <w:tcPr>
            <w:tcW w:w="2263" w:type="dxa"/>
            <w:vAlign w:val="center"/>
            <w:vMerge w:val="continue"/>
            <w:textDirection w:val="lrTb"/>
            <w:noWrap w:val="false"/>
          </w:tcPr>
          <w:p>
            <w:pPr>
              <w:pStyle w:val="850"/>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850"/>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850"/>
              <w:ind w:firstLine="0"/>
              <w:jc w:val="both"/>
              <w:spacing w:before="0" w:after="0" w:line="240" w:lineRule="auto"/>
              <w:rPr>
                <w:rFonts w:ascii="宋体" w:hAnsi="宋体" w:cs="Arial"/>
              </w:rPr>
            </w:pPr>
            <w:r>
              <w:rPr>
                <w:rFonts w:hint="eastAsia" w:ascii="宋体" w:hAnsi="宋体"/>
              </w:rPr>
              <w:t xml:space="preserve">响应</w:t>
            </w:r>
            <w:r>
              <w:rPr>
                <w:rFonts w:hint="eastAsia" w:ascii="宋体" w:hAnsi="宋体" w:cs="Arial"/>
              </w:rPr>
              <w:t xml:space="preserve">函</w:t>
            </w:r>
            <w:r>
              <w:rPr>
                <w:rFonts w:hint="eastAsia" w:ascii="宋体" w:hAnsi="宋体" w:cs="Arial"/>
                <w:b/>
                <w:bCs/>
              </w:rPr>
              <w:t xml:space="preserve">（给定格式）</w:t>
            </w:r>
            <w:r/>
          </w:p>
        </w:tc>
        <w:tc>
          <w:tcPr>
            <w:tcW w:w="2263" w:type="dxa"/>
            <w:vAlign w:val="center"/>
            <w:vMerge w:val="restart"/>
            <w:textDirection w:val="lrTb"/>
            <w:noWrap w:val="false"/>
          </w:tcPr>
          <w:p>
            <w:pPr>
              <w:pStyle w:val="850"/>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850"/>
              <w:ind w:firstLine="0"/>
              <w:jc w:val="center"/>
              <w:spacing w:before="0" w:after="0" w:line="240" w:lineRule="auto"/>
              <w:rPr>
                <w:rFonts w:ascii="宋体" w:hAnsi="宋体"/>
              </w:rPr>
            </w:pPr>
            <w:r>
              <w:rPr>
                <w:rFonts w:hint="eastAsia" w:ascii="宋体" w:hAnsi="宋体"/>
              </w:rPr>
              <w:t xml:space="preserve">4</w:t>
            </w:r>
            <w:r/>
          </w:p>
        </w:tc>
        <w:tc>
          <w:tcPr>
            <w:tcW w:w="5811" w:type="dxa"/>
            <w:vAlign w:val="center"/>
            <w:textDirection w:val="lrTb"/>
            <w:noWrap w:val="false"/>
          </w:tcPr>
          <w:p>
            <w:pPr>
              <w:pStyle w:val="850"/>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850"/>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850"/>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850"/>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850"/>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850"/>
              <w:ind w:firstLine="0"/>
              <w:jc w:val="center"/>
              <w:spacing w:before="0" w:after="0" w:line="240" w:lineRule="auto"/>
              <w:rPr>
                <w:rFonts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850"/>
              <w:ind w:firstLine="0"/>
              <w:jc w:val="both"/>
              <w:spacing w:before="0" w:after="0" w:line="240" w:lineRule="auto"/>
              <w:rPr>
                <w:rFonts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850"/>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1～5项必须按要求全部提供（有给定格式的，必须按给定格式的要求正确填报并提供，相应格式见本章第二部分），否则响应文件无效。</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符合性证明文件第6项，本询价通知书“第三章 项目技术要求和有关说明”中如有要求提供证明材料的，须按要求提供，否则</w:t>
      </w:r>
      <w:r>
        <w:rPr>
          <w:rFonts w:hint="eastAsia" w:ascii="宋体" w:hAnsi="宋体"/>
          <w:sz w:val="24"/>
          <w:szCs w:val="24"/>
        </w:rPr>
        <w:t xml:space="preserve">响应</w:t>
      </w:r>
      <w:r>
        <w:rPr>
          <w:rFonts w:hint="eastAsia" w:ascii="宋体" w:hAnsi="宋体" w:cs="Arial"/>
          <w:sz w:val="24"/>
          <w:szCs w:val="24"/>
        </w:rPr>
        <w:t xml:space="preserve">文件无效。</w:t>
      </w:r>
      <w:r/>
    </w:p>
    <w:p>
      <w:pPr>
        <w:numPr>
          <w:ilvl w:val="0"/>
          <w:numId w:val="13"/>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，须按要求提供相关证明材料，否则响应文件无效。</w:t>
      </w:r>
      <w:r/>
    </w:p>
    <w:p>
      <w:pPr>
        <w:numPr>
          <w:ilvl w:val="0"/>
          <w:numId w:val="13"/>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如项目接受联合体报价，且供应商为联合体时，上述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color w:val="ff0000"/>
          <w:sz w:val="28"/>
          <w:szCs w:val="28"/>
        </w:rPr>
      </w:pPr>
      <w:r>
        <w:rPr>
          <w:b/>
          <w:color w:val="ff0000"/>
          <w:sz w:val="28"/>
          <w:szCs w:val="28"/>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pStyle w:val="850"/>
        <w:ind w:firstLine="0"/>
        <w:spacing w:line="500" w:lineRule="exact"/>
        <w:rPr>
          <w:rFonts w:ascii="宋体" w:hAnsi="宋体" w:cs="宋体"/>
          <w:color w:val="ff0000"/>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850"/>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850"/>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892" w:type="dxa"/>
            <w:vAlign w:val="center"/>
            <w:textDirection w:val="lrTb"/>
            <w:noWrap w:val="false"/>
          </w:tcPr>
          <w:p>
            <w:pPr>
              <w:pStyle w:val="850"/>
              <w:jc w:val="center"/>
              <w:spacing w:before="0" w:after="0" w:line="240" w:lineRule="auto"/>
              <w:rPr>
                <w:rFonts w:ascii="宋体" w:hAnsi="宋体" w:cs="宋体"/>
                <w:b/>
              </w:rPr>
            </w:pPr>
            <w:r>
              <w:rPr>
                <w:rFonts w:hint="eastAsia" w:ascii="宋体" w:hAnsi="宋体" w:cs="宋体"/>
                <w:b/>
              </w:rPr>
              <w:t xml:space="preserve">评审要求</w:t>
            </w:r>
            <w:r/>
          </w:p>
        </w:tc>
        <w:tc>
          <w:tcPr>
            <w:tcW w:w="2932" w:type="dxa"/>
            <w:vAlign w:val="center"/>
            <w:textDirection w:val="lrTb"/>
            <w:noWrap w:val="false"/>
          </w:tcPr>
          <w:p>
            <w:pPr>
              <w:pStyle w:val="850"/>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1761"/>
        </w:trPr>
        <w:tc>
          <w:tcPr>
            <w:tcW w:w="759"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rPr>
              <w:t xml:space="preserve">1</w:t>
            </w:r>
            <w:r/>
          </w:p>
        </w:tc>
        <w:tc>
          <w:tcPr>
            <w:tcW w:w="1675" w:type="dxa"/>
            <w:vAlign w:val="center"/>
            <w:textDirection w:val="lrTb"/>
            <w:noWrap w:val="false"/>
          </w:tcPr>
          <w:p>
            <w:pPr>
              <w:pStyle w:val="850"/>
              <w:ind w:firstLine="0"/>
              <w:jc w:val="center"/>
              <w:spacing w:before="0" w:after="0" w:line="240" w:lineRule="auto"/>
              <w:rPr>
                <w:rFonts w:ascii="宋体" w:hAnsi="宋体"/>
                <w:bCs/>
                <w:lang w:val="zh-CN"/>
              </w:rPr>
            </w:pPr>
            <w:r>
              <w:rPr>
                <w:rFonts w:hint="eastAsia" w:ascii="宋体" w:hAnsi="宋体"/>
                <w:bCs/>
                <w:lang w:val="zh-CN"/>
              </w:rPr>
              <w:t xml:space="preserve">优先采购节能产品、</w:t>
            </w:r>
            <w:r>
              <w:rPr>
                <w:rFonts w:hint="eastAsia" w:ascii="宋体" w:hAnsi="宋体"/>
                <w:bCs/>
              </w:rPr>
              <w:t xml:space="preserve">环境标志产品</w:t>
            </w:r>
            <w:r/>
          </w:p>
        </w:tc>
        <w:tc>
          <w:tcPr>
            <w:tcW w:w="3892" w:type="dxa"/>
            <w:vAlign w:val="center"/>
            <w:textDirection w:val="lrTb"/>
            <w:noWrap w:val="false"/>
          </w:tcPr>
          <w:p>
            <w:pPr>
              <w:pStyle w:val="850"/>
              <w:ind w:firstLine="0"/>
              <w:jc w:val="both"/>
              <w:spacing w:before="0" w:after="0" w:line="240" w:lineRule="auto"/>
              <w:rPr>
                <w:rFonts w:ascii="宋体" w:hAnsi="宋体"/>
                <w:bCs/>
              </w:rPr>
            </w:pPr>
            <w:r>
              <w:rPr>
                <w:rFonts w:hint="eastAsia" w:ascii="宋体" w:hAnsi="宋体"/>
                <w:bCs/>
              </w:rPr>
              <w:t xml:space="preserve">供应商提供的产品属于政府采购优先采购节能产品、环境标志产品的，对相应产品的报价分别给予5%的价格扣除，用扣除后的价格参与评审。</w:t>
            </w:r>
            <w:r/>
          </w:p>
        </w:tc>
        <w:tc>
          <w:tcPr>
            <w:tcW w:w="2932" w:type="dxa"/>
            <w:vAlign w:val="center"/>
            <w:textDirection w:val="lrTb"/>
            <w:noWrap w:val="false"/>
          </w:tcPr>
          <w:p>
            <w:pPr>
              <w:pStyle w:val="850"/>
              <w:ind w:firstLine="0"/>
              <w:spacing w:before="0" w:after="0" w:line="240" w:lineRule="auto"/>
              <w:rPr>
                <w:rFonts w:ascii="宋体" w:hAnsi="宋体" w:cs="宋体"/>
                <w:sz w:val="36"/>
                <w:szCs w:val="36"/>
              </w:rPr>
            </w:pPr>
            <w:r>
              <w:rPr>
                <w:rFonts w:hint="eastAsia" w:ascii="宋体" w:hAnsi="宋体" w:cs="宋体"/>
              </w:rPr>
              <w:t xml:space="preserve">符合条件的供应商</w:t>
            </w:r>
            <w:r>
              <w:rPr>
                <w:rFonts w:hint="eastAsia" w:ascii="宋体" w:hAnsi="宋体"/>
                <w:bCs/>
                <w:lang w:val="zh-CN"/>
              </w:rPr>
              <w:t xml:space="preserve">，应提供</w:t>
            </w:r>
            <w:r>
              <w:rPr>
                <w:rFonts w:hint="eastAsia" w:ascii="宋体" w:hAnsi="宋体"/>
                <w:bCs/>
              </w:rPr>
              <w:t xml:space="preserve">国家确定的认证机构出具的、处于有效期之内的节能、环境标志产品认证证书</w:t>
            </w:r>
            <w:r>
              <w:rPr>
                <w:rFonts w:hint="eastAsia" w:ascii="宋体" w:hAnsi="宋体"/>
                <w:bCs/>
                <w:lang w:val="zh-CN"/>
              </w:rPr>
              <w:t xml:space="preserve">，</w:t>
            </w:r>
            <w:r>
              <w:rPr>
                <w:rFonts w:hint="eastAsia" w:ascii="宋体" w:hAnsi="宋体" w:cs="宋体"/>
                <w:szCs w:val="21"/>
                <w:lang w:val="zh-CN"/>
              </w:rPr>
              <w:t xml:space="preserve">否则不享受报价扣除优惠</w:t>
            </w:r>
            <w:r>
              <w:rPr>
                <w:rFonts w:hint="eastAsia" w:ascii="宋体" w:hAnsi="宋体"/>
                <w:bCs/>
              </w:rPr>
              <w:t xml:space="preserve">。</w:t>
            </w:r>
            <w:r/>
          </w:p>
        </w:tc>
      </w:tr>
      <w:tr>
        <w:trPr>
          <w:jc w:val="center"/>
          <w:trHeight w:val="1761"/>
        </w:trPr>
        <w:tc>
          <w:tcPr>
            <w:tcW w:w="759"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rPr>
              <w:t xml:space="preserve">2</w:t>
            </w:r>
            <w:r/>
          </w:p>
        </w:tc>
        <w:tc>
          <w:tcPr>
            <w:tcW w:w="1675" w:type="dxa"/>
            <w:vAlign w:val="center"/>
            <w:textDirection w:val="lrTb"/>
            <w:noWrap w:val="false"/>
          </w:tcPr>
          <w:p>
            <w:pPr>
              <w:pStyle w:val="850"/>
              <w:ind w:firstLine="0"/>
              <w:jc w:val="center"/>
              <w:spacing w:before="0" w:after="0" w:line="240" w:lineRule="auto"/>
              <w:rPr>
                <w:rFonts w:ascii="宋体" w:hAnsi="宋体"/>
                <w:bCs/>
              </w:rPr>
            </w:pPr>
            <w:r>
              <w:rPr>
                <w:rFonts w:hint="eastAsia" w:ascii="宋体" w:hAnsi="宋体"/>
                <w:bCs/>
                <w:lang w:val="zh-CN"/>
              </w:rPr>
              <w:t xml:space="preserve">政府采购支持中小企业发展</w:t>
            </w:r>
            <w:r/>
          </w:p>
        </w:tc>
        <w:tc>
          <w:tcPr>
            <w:tcW w:w="3892" w:type="dxa"/>
            <w:vAlign w:val="center"/>
            <w:textDirection w:val="lrTb"/>
            <w:noWrap w:val="false"/>
          </w:tcPr>
          <w:p>
            <w:pPr>
              <w:pStyle w:val="850"/>
              <w:ind w:firstLine="0"/>
              <w:jc w:val="both"/>
              <w:spacing w:before="0" w:after="0" w:line="240" w:lineRule="auto"/>
              <w:rPr>
                <w:rFonts w:ascii="宋体" w:hAnsi="宋体" w:cs="宋体"/>
              </w:rPr>
            </w:pPr>
            <w:r>
              <w:rPr>
                <w:rFonts w:hint="eastAsia" w:ascii="宋体" w:hAnsi="宋体"/>
                <w:bCs/>
              </w:rPr>
              <w:t xml:space="preserve">本项目</w:t>
            </w:r>
            <w:r>
              <w:rPr>
                <w:rFonts w:hint="eastAsia" w:ascii="宋体" w:hAnsi="宋体"/>
                <w:b/>
                <w:bCs/>
              </w:rPr>
              <w:t xml:space="preserve">专门面向中小企业采购，不做价格扣除。</w:t>
            </w:r>
            <w:r/>
          </w:p>
        </w:tc>
        <w:tc>
          <w:tcPr>
            <w:tcW w:w="2932" w:type="dxa"/>
            <w:vAlign w:val="center"/>
            <w:textDirection w:val="lrTb"/>
            <w:noWrap w:val="false"/>
          </w:tcPr>
          <w:p>
            <w:pPr>
              <w:pStyle w:val="850"/>
              <w:ind w:firstLine="0"/>
              <w:jc w:val="center"/>
              <w:spacing w:before="0" w:after="0" w:line="240" w:lineRule="auto"/>
              <w:rPr>
                <w:rFonts w:ascii="宋体" w:hAnsi="宋体" w:cs="宋体"/>
              </w:rPr>
            </w:pPr>
            <w:r>
              <w:rPr>
                <w:rFonts w:hint="eastAsia" w:ascii="宋体" w:hAnsi="宋体" w:cs="宋体"/>
                <w:sz w:val="36"/>
                <w:szCs w:val="36"/>
              </w:rPr>
              <w:t xml:space="preserve">/</w:t>
            </w:r>
            <w:r/>
          </w:p>
        </w:tc>
      </w:tr>
    </w:tbl>
    <w:p>
      <w:pPr>
        <w:jc w:val="center"/>
        <w:rPr>
          <w:rFonts w:ascii="黑体" w:hAnsi="宋体" w:eastAsia="黑体"/>
          <w:bCs/>
          <w:sz w:val="28"/>
          <w:szCs w:val="28"/>
        </w:rPr>
      </w:pPr>
      <w:r>
        <w:rPr>
          <w:rFonts w:ascii="黑体" w:hAnsi="宋体" w:eastAsia="黑体"/>
          <w:bCs/>
          <w:sz w:val="28"/>
          <w:szCs w:val="28"/>
        </w:rPr>
      </w:r>
      <w:r/>
    </w:p>
    <w:p>
      <w:pPr>
        <w:jc w:val="center"/>
        <w:rPr>
          <w:rFonts w:ascii="黑体" w:hAnsi="宋体" w:eastAsia="黑体"/>
          <w:bCs/>
          <w:sz w:val="28"/>
          <w:szCs w:val="28"/>
          <w:lang w:val="zh-CN"/>
        </w:rPr>
      </w:pPr>
      <w:r>
        <w:rPr>
          <w:rFonts w:ascii="黑体" w:hAnsi="宋体" w:eastAsia="黑体"/>
          <w:bCs/>
          <w:sz w:val="28"/>
          <w:szCs w:val="28"/>
          <w:lang w:val="zh-CN"/>
        </w:rPr>
      </w:r>
      <w:r/>
    </w:p>
    <w:p>
      <w:pPr>
        <w:pStyle w:val="850"/>
        <w:numPr>
          <w:ilvl w:val="0"/>
          <w:numId w:val="14"/>
        </w:numPr>
        <w:ind w:firstLine="0"/>
        <w:spacing w:line="500" w:lineRule="exact"/>
        <w:rPr>
          <w:rFonts w:ascii="宋体" w:hAnsi="宋体" w:cs="宋体"/>
          <w:color w:val="ff0000"/>
        </w:rPr>
      </w:pPr>
      <w:r>
        <w:rPr>
          <w:rFonts w:ascii="宋体" w:hAnsi="宋体" w:cs="宋体"/>
          <w:color w:val="ff0000"/>
        </w:rPr>
        <w:br w:type="page" w:clear="all"/>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响应文件格式</w:t>
      </w:r>
      <w:r/>
    </w:p>
    <w:p>
      <w:pPr>
        <w:pStyle w:val="850"/>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bookmarkStart w:id="232" w:name="_Toc29240"/>
      <w:r/>
      <w:bookmarkEnd w:id="229"/>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响应文件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firstLine="1446"/>
        <w:rPr>
          <w:rFonts w:ascii="宋体" w:hAnsi="宋体"/>
          <w:b/>
          <w:sz w:val="36"/>
          <w:szCs w:val="36"/>
          <w:u w:val="single"/>
        </w:rPr>
      </w:pPr>
      <w:r>
        <w:rPr>
          <w:rFonts w:hint="eastAsia" w:ascii="宋体" w:hAnsi="宋体"/>
          <w:b/>
          <w:sz w:val="36"/>
          <w:szCs w:val="36"/>
        </w:rPr>
        <w:t xml:space="preserve">项目名称：</w:t>
      </w:r>
      <w:r>
        <w:rPr>
          <w:rFonts w:hint="eastAsia" w:ascii="宋体" w:hAnsi="宋体"/>
          <w:b/>
          <w:sz w:val="36"/>
          <w:szCs w:val="36"/>
          <w:u w:val="single"/>
        </w:rPr>
        <w:t xml:space="preserve">高塍镇辖区内课桌椅更新三年行动计划采购第一批                     </w:t>
      </w:r>
      <w:r/>
    </w:p>
    <w:p>
      <w:pPr>
        <w:jc w:val="center"/>
        <w:rPr>
          <w:rFonts w:ascii="宋体" w:hAnsi="宋体"/>
          <w:b/>
          <w:sz w:val="36"/>
          <w:szCs w:val="36"/>
          <w:u w:val="single"/>
        </w:rPr>
      </w:pPr>
      <w:r>
        <w:rPr>
          <w:rFonts w:hint="eastAsia" w:ascii="宋体" w:hAnsi="宋体"/>
          <w:b/>
          <w:sz w:val="36"/>
          <w:szCs w:val="36"/>
        </w:rPr>
        <w:t xml:space="preserve">项目编号：</w:t>
      </w:r>
      <w:r>
        <w:rPr>
          <w:rFonts w:hint="eastAsia" w:ascii="宋体" w:hAnsi="宋体"/>
          <w:b/>
          <w:sz w:val="36"/>
          <w:szCs w:val="36"/>
          <w:u w:val="single"/>
        </w:rPr>
        <w:t xml:space="preserve">JSZC-320282-JZCG-X2025-0034</w:t>
      </w:r>
      <w:r/>
    </w:p>
    <w:p>
      <w:pPr>
        <w:ind w:firstLine="1446"/>
        <w:rPr>
          <w:rFonts w:ascii="宋体" w:hAnsi="宋体"/>
          <w:b/>
          <w:sz w:val="36"/>
          <w:szCs w:val="36"/>
          <w:u w:val="single"/>
        </w:rPr>
      </w:pPr>
      <w:r>
        <w:rPr>
          <w:rFonts w:hint="eastAsia" w:ascii="宋体" w:hAnsi="宋体"/>
          <w:b/>
          <w:sz w:val="36"/>
          <w:szCs w:val="36"/>
        </w:rPr>
        <w:t xml:space="preserve">投 标 人：</w:t>
      </w:r>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jc w:val="center"/>
        <w:rPr>
          <w:rFonts w:ascii="黑体" w:hAnsi="黑体" w:eastAsia="黑体"/>
          <w:b/>
          <w:sz w:val="84"/>
          <w:szCs w:val="84"/>
        </w:rPr>
      </w:pPr>
      <w:r>
        <w:rPr>
          <w:rFonts w:hint="eastAsia" w:ascii="黑体" w:hAnsi="宋体" w:eastAsia="黑体"/>
          <w:bCs/>
          <w:sz w:val="24"/>
          <w:szCs w:val="24"/>
        </w:rPr>
        <w:br w:type="page" w:clear="all"/>
      </w:r>
      <w:bookmarkEnd w:id="232"/>
      <w:r/>
    </w:p>
    <w:p>
      <w:pPr>
        <w:spacing w:line="360" w:lineRule="auto"/>
        <w:rPr>
          <w:rFonts w:ascii="黑体" w:hAnsi="宋体" w:eastAsia="黑体"/>
          <w:bCs/>
          <w:sz w:val="28"/>
          <w:szCs w:val="28"/>
        </w:rPr>
      </w:pPr>
      <w:r>
        <w:rPr>
          <w:rFonts w:hint="eastAsia" w:ascii="黑体" w:hAnsi="宋体" w:eastAsia="黑体"/>
          <w:bCs/>
          <w:sz w:val="28"/>
          <w:szCs w:val="28"/>
        </w:rPr>
        <w:t xml:space="preserve">二、询价报价表：</w:t>
      </w:r>
      <w:r/>
    </w:p>
    <w:p>
      <w:pPr>
        <w:jc w:val="center"/>
        <w:rPr>
          <w:rFonts w:ascii="黑体" w:eastAsia="黑体"/>
          <w:sz w:val="28"/>
          <w:szCs w:val="28"/>
        </w:rPr>
      </w:pPr>
      <w:r>
        <w:rPr>
          <w:rFonts w:hint="eastAsia" w:ascii="黑体" w:eastAsia="黑体"/>
          <w:sz w:val="28"/>
          <w:szCs w:val="28"/>
        </w:rPr>
        <w:t xml:space="preserve">询价</w:t>
      </w:r>
      <w:r>
        <w:rPr>
          <w:rFonts w:ascii="黑体" w:eastAsia="黑体"/>
          <w:sz w:val="28"/>
          <w:szCs w:val="28"/>
        </w:rPr>
        <w:t xml:space="preserve">报价表</w:t>
      </w:r>
      <w:r/>
    </w:p>
    <w:p>
      <w:pPr>
        <w:pStyle w:val="832"/>
        <w:ind w:firstLine="480"/>
        <w:widowControl/>
        <w:rPr>
          <w:rFonts w:ascii="宋体" w:hAnsi="宋体" w:cs="宋体"/>
          <w:color w:val="000000"/>
          <w:szCs w:val="24"/>
        </w:rPr>
      </w:pPr>
      <w:r>
        <w:rPr>
          <w:rFonts w:hint="eastAsia" w:ascii="宋体" w:hAnsi="宋体" w:cs="宋体"/>
          <w:color w:val="000000"/>
          <w:szCs w:val="24"/>
        </w:rPr>
        <w:t xml:space="preserve">项目编号：JSZC-320282-JZCG-X2025-0034</w:t>
      </w:r>
      <w:r/>
    </w:p>
    <w:p>
      <w:pPr>
        <w:pStyle w:val="832"/>
        <w:ind w:firstLine="480"/>
        <w:widowControl/>
        <w:rPr>
          <w:rFonts w:ascii="宋体" w:hAnsi="宋体" w:cs="宋体"/>
          <w:color w:val="000000"/>
          <w:szCs w:val="24"/>
        </w:rPr>
      </w:pPr>
      <w:r>
        <w:rPr>
          <w:rFonts w:hint="eastAsia" w:ascii="宋体" w:hAnsi="宋体" w:cs="宋体"/>
          <w:color w:val="000000"/>
          <w:szCs w:val="24"/>
        </w:rPr>
        <w:t xml:space="preserve">货币单位：人民币元</w:t>
      </w:r>
      <w:r/>
    </w:p>
    <w:p>
      <w:pPr>
        <w:ind w:left="1"/>
        <w:jc w:val="right"/>
        <w:rPr>
          <w:rFonts w:ascii="宋体" w:hAnsi="宋体"/>
          <w:sz w:val="24"/>
          <w:szCs w:val="24"/>
        </w:rPr>
      </w:pPr>
      <w:r>
        <w:rPr>
          <w:rFonts w:ascii="宋体" w:hAnsi="宋体"/>
          <w:sz w:val="24"/>
          <w:szCs w:val="24"/>
        </w:rPr>
      </w:r>
      <w:r/>
    </w:p>
    <w:p>
      <w:pPr>
        <w:jc w:val="left"/>
        <w:widowControl/>
      </w:pPr>
      <w:r/>
      <w:r/>
    </w:p>
    <w:tbl>
      <w:tblPr>
        <w:tblW w:w="97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997"/>
        <w:gridCol w:w="2959"/>
        <w:gridCol w:w="3002"/>
        <w:gridCol w:w="1760"/>
      </w:tblGrid>
      <w:tr>
        <w:trPr/>
        <w:tc>
          <w:tcPr>
            <w:tcW w:w="1997" w:type="dxa"/>
            <w:vAlign w:val="center"/>
            <w:textDirection w:val="lrTb"/>
            <w:noWrap w:val="false"/>
          </w:tcPr>
          <w:p>
            <w:pPr>
              <w:pStyle w:val="832"/>
              <w:jc w:val="center"/>
              <w:widowControl/>
            </w:pPr>
            <w:r>
              <w:rPr>
                <w:rFonts w:ascii="Segoe UI" w:hAnsi="Segoe UI" w:eastAsia="Segoe UI" w:cs="Segoe UI"/>
                <w:color w:val="000000"/>
                <w:sz w:val="27"/>
                <w:szCs w:val="27"/>
              </w:rPr>
              <w:t xml:space="preserve">项目名称</w:t>
            </w:r>
            <w:r/>
          </w:p>
        </w:tc>
        <w:tc>
          <w:tcPr>
            <w:tcW w:w="2959" w:type="dxa"/>
            <w:vAlign w:val="center"/>
            <w:textDirection w:val="lrTb"/>
            <w:noWrap w:val="false"/>
          </w:tcPr>
          <w:p>
            <w:pPr>
              <w:pStyle w:val="832"/>
              <w:jc w:val="center"/>
              <w:widowControl/>
            </w:pPr>
            <w:r>
              <w:rPr>
                <w:rFonts w:ascii="Segoe UI" w:hAnsi="Segoe UI" w:eastAsia="Segoe UI" w:cs="Segoe UI"/>
                <w:color w:val="000000"/>
                <w:sz w:val="27"/>
                <w:szCs w:val="27"/>
              </w:rPr>
              <w:t xml:space="preserve">报价项目品牌规格型号</w:t>
            </w:r>
            <w:r/>
          </w:p>
        </w:tc>
        <w:tc>
          <w:tcPr>
            <w:tcW w:w="3002" w:type="dxa"/>
            <w:vAlign w:val="center"/>
            <w:textDirection w:val="lrTb"/>
            <w:noWrap w:val="false"/>
          </w:tcPr>
          <w:p>
            <w:pPr>
              <w:pStyle w:val="832"/>
              <w:jc w:val="center"/>
              <w:widowControl/>
            </w:pPr>
            <w:r>
              <w:rPr>
                <w:rFonts w:ascii="Segoe UI" w:hAnsi="Segoe UI" w:eastAsia="Segoe UI" w:cs="Segoe UI"/>
                <w:color w:val="000000"/>
                <w:sz w:val="27"/>
                <w:szCs w:val="27"/>
              </w:rPr>
              <w:t xml:space="preserve">总价（小写）</w:t>
            </w:r>
            <w:r/>
          </w:p>
        </w:tc>
        <w:tc>
          <w:tcPr>
            <w:tcW w:w="1760" w:type="dxa"/>
            <w:vAlign w:val="center"/>
            <w:textDirection w:val="lrTb"/>
            <w:noWrap w:val="false"/>
          </w:tcPr>
          <w:p>
            <w:pPr>
              <w:pStyle w:val="832"/>
              <w:jc w:val="center"/>
              <w:widowControl/>
              <w:rPr>
                <w:rFonts w:ascii="Segoe UI" w:hAnsi="Segoe UI" w:eastAsia="Segoe UI" w:cs="Segoe UI"/>
                <w:color w:val="000000"/>
                <w:sz w:val="27"/>
                <w:szCs w:val="27"/>
              </w:rPr>
            </w:pPr>
            <w:r>
              <w:rPr>
                <w:rFonts w:ascii="Segoe UI" w:hAnsi="Segoe UI" w:eastAsia="Segoe UI" w:cs="Segoe UI"/>
                <w:color w:val="000000"/>
                <w:sz w:val="27"/>
                <w:szCs w:val="27"/>
              </w:rPr>
              <w:t xml:space="preserve">备注</w:t>
            </w:r>
            <w:r/>
          </w:p>
        </w:tc>
      </w:tr>
      <w:tr>
        <w:trPr/>
        <w:tc>
          <w:tcPr>
            <w:tcW w:w="1997" w:type="dxa"/>
            <w:vAlign w:val="center"/>
            <w:textDirection w:val="lrTb"/>
            <w:noWrap w:val="false"/>
          </w:tcPr>
          <w:p>
            <w:pPr>
              <w:pStyle w:val="832"/>
              <w:jc w:val="center"/>
              <w:widowControl/>
            </w:pPr>
            <w:r>
              <w:rPr>
                <w:rFonts w:hint="eastAsia" w:ascii="宋体" w:hAnsi="宋体" w:cs="Segoe UI"/>
                <w:color w:val="000000"/>
                <w:sz w:val="27"/>
                <w:szCs w:val="27"/>
              </w:rPr>
              <w:t xml:space="preserve">高塍镇辖区内课桌椅更新三年行动计划采购第一批</w:t>
            </w:r>
            <w:r/>
          </w:p>
        </w:tc>
        <w:tc>
          <w:tcPr>
            <w:tcW w:w="2959" w:type="dxa"/>
            <w:vAlign w:val="center"/>
            <w:textDirection w:val="lrTb"/>
            <w:noWrap w:val="false"/>
          </w:tcPr>
          <w:p>
            <w:pPr>
              <w:pStyle w:val="832"/>
              <w:jc w:val="center"/>
              <w:widowControl/>
              <w:rPr>
                <w:rFonts w:ascii="宋体" w:hAnsi="宋体"/>
              </w:rPr>
            </w:pPr>
            <w:r>
              <w:rPr>
                <w:rFonts w:ascii="宋体" w:hAnsi="宋体" w:cs="Segoe UI"/>
                <w:color w:val="000000"/>
                <w:sz w:val="27"/>
                <w:szCs w:val="27"/>
              </w:rPr>
              <w:t xml:space="preserve">详见</w:t>
            </w:r>
            <w:r>
              <w:rPr>
                <w:rFonts w:hint="eastAsia" w:ascii="宋体" w:hAnsi="宋体" w:cs="微软雅黑"/>
                <w:color w:val="000000"/>
                <w:sz w:val="27"/>
                <w:szCs w:val="27"/>
              </w:rPr>
              <w:t xml:space="preserve">响应</w:t>
            </w:r>
            <w:r>
              <w:rPr>
                <w:rFonts w:ascii="宋体" w:hAnsi="宋体" w:cs="Segoe UI"/>
                <w:color w:val="000000"/>
                <w:sz w:val="27"/>
                <w:szCs w:val="27"/>
              </w:rPr>
              <w:t xml:space="preserve">文件</w:t>
            </w:r>
            <w:r/>
          </w:p>
        </w:tc>
        <w:tc>
          <w:tcPr>
            <w:tcW w:w="3002" w:type="dxa"/>
            <w:vAlign w:val="center"/>
            <w:textDirection w:val="lrTb"/>
            <w:noWrap w:val="false"/>
          </w:tcPr>
          <w:p>
            <w:pPr>
              <w:pStyle w:val="832"/>
              <w:jc w:val="center"/>
              <w:widowControl/>
            </w:pPr>
            <w:r/>
            <w:r/>
          </w:p>
        </w:tc>
        <w:tc>
          <w:tcPr>
            <w:tcW w:w="1760" w:type="dxa"/>
            <w:vAlign w:val="center"/>
            <w:textDirection w:val="lrTb"/>
            <w:noWrap w:val="false"/>
          </w:tcPr>
          <w:p>
            <w:pPr>
              <w:pStyle w:val="832"/>
              <w:jc w:val="center"/>
              <w:widowControl/>
              <w:rPr>
                <w:rFonts w:ascii="Segoe UI" w:hAnsi="Segoe UI" w:eastAsia="Segoe UI" w:cs="Segoe UI"/>
                <w:color w:val="000000"/>
                <w:sz w:val="27"/>
                <w:szCs w:val="27"/>
              </w:rPr>
            </w:pPr>
            <w:r>
              <w:rPr>
                <w:rFonts w:ascii="Segoe UI" w:hAnsi="Segoe UI" w:eastAsia="Segoe UI" w:cs="Segoe UI"/>
                <w:color w:val="000000"/>
                <w:sz w:val="27"/>
                <w:szCs w:val="27"/>
              </w:rPr>
            </w:r>
            <w:r/>
          </w:p>
        </w:tc>
      </w:tr>
      <w:tr>
        <w:trPr/>
        <w:tc>
          <w:tcPr>
            <w:gridSpan w:val="4"/>
            <w:tcW w:w="9718" w:type="dxa"/>
            <w:vAlign w:val="center"/>
            <w:textDirection w:val="lrTb"/>
            <w:noWrap w:val="false"/>
          </w:tcPr>
          <w:p>
            <w:pPr>
              <w:pStyle w:val="832"/>
              <w:widowControl/>
              <w:rPr>
                <w:rFonts w:ascii="Segoe UI" w:hAnsi="Segoe UI" w:eastAsia="Segoe UI" w:cs="Segoe UI"/>
                <w:color w:val="000000"/>
                <w:sz w:val="27"/>
                <w:szCs w:val="27"/>
              </w:rPr>
            </w:pPr>
            <w:r>
              <w:rPr>
                <w:rFonts w:ascii="Segoe UI" w:hAnsi="Segoe UI" w:eastAsia="Segoe UI" w:cs="Segoe UI"/>
                <w:color w:val="000000"/>
                <w:sz w:val="27"/>
                <w:szCs w:val="27"/>
              </w:rPr>
              <w:t xml:space="preserve">总价（大写）：金额大写  </w:t>
            </w:r>
            <w:r/>
          </w:p>
        </w:tc>
      </w:tr>
    </w:tbl>
    <w:p>
      <w:pPr>
        <w:pStyle w:val="832"/>
        <w:jc w:val="right"/>
        <w:widowControl/>
      </w:pPr>
      <w:r/>
      <w:r/>
    </w:p>
    <w:p>
      <w:pPr>
        <w:pStyle w:val="832"/>
        <w:jc w:val="right"/>
        <w:widowControl/>
      </w:pPr>
      <w:r>
        <w:t xml:space="preserve">供应商（电子签章）</w:t>
      </w:r>
      <w:r>
        <w:rPr>
          <w:rFonts w:hint="eastAsia"/>
        </w:rPr>
        <w:t xml:space="preserve">：</w:t>
      </w:r>
      <w:r/>
    </w:p>
    <w:p>
      <w:pPr>
        <w:ind w:left="1"/>
        <w:jc w:val="left"/>
        <w:rPr>
          <w:rFonts w:ascii="宋体" w:hAnsi="宋体"/>
          <w:sz w:val="24"/>
          <w:szCs w:val="24"/>
        </w:rPr>
      </w:pPr>
      <w:r>
        <w:rPr>
          <w:rFonts w:ascii="宋体" w:hAnsi="宋体"/>
          <w:sz w:val="24"/>
          <w:szCs w:val="24"/>
        </w:rPr>
      </w:r>
      <w:r/>
    </w:p>
    <w:p>
      <w:pPr>
        <w:ind w:left="1"/>
        <w:jc w:val="left"/>
        <w:rPr>
          <w:rFonts w:ascii="宋体" w:hAnsi="宋体"/>
          <w:sz w:val="24"/>
          <w:szCs w:val="24"/>
        </w:rPr>
      </w:pPr>
      <w:r>
        <w:rPr>
          <w:rFonts w:ascii="宋体" w:hAnsi="宋体"/>
          <w:sz w:val="24"/>
          <w:szCs w:val="24"/>
        </w:rPr>
      </w:r>
      <w:r/>
    </w:p>
    <w:p>
      <w:pPr>
        <w:ind w:left="1"/>
        <w:jc w:val="left"/>
        <w:rPr>
          <w:rFonts w:ascii="宋体" w:hAnsi="宋体"/>
          <w:sz w:val="24"/>
          <w:szCs w:val="24"/>
        </w:rPr>
      </w:pPr>
      <w:r>
        <w:rPr>
          <w:rFonts w:ascii="宋体" w:hAnsi="宋体"/>
          <w:sz w:val="24"/>
          <w:szCs w:val="24"/>
        </w:rPr>
      </w:r>
      <w:r/>
    </w:p>
    <w:p>
      <w:pPr>
        <w:ind w:left="1"/>
        <w:jc w:val="left"/>
        <w:rPr>
          <w:rFonts w:ascii="宋体" w:hAnsi="宋体"/>
          <w:sz w:val="24"/>
          <w:szCs w:val="24"/>
        </w:rPr>
      </w:pPr>
      <w:r>
        <w:rPr>
          <w:rFonts w:ascii="宋体" w:hAnsi="宋体"/>
          <w:sz w:val="24"/>
          <w:szCs w:val="24"/>
        </w:rPr>
      </w:r>
      <w:r/>
    </w:p>
    <w:p>
      <w:pPr>
        <w:ind w:left="1"/>
        <w:jc w:val="right"/>
        <w:rPr>
          <w:rFonts w:ascii="宋体" w:hAnsi="宋体"/>
          <w:sz w:val="24"/>
          <w:szCs w:val="24"/>
        </w:rPr>
      </w:pPr>
      <w:r>
        <w:rPr>
          <w:rFonts w:ascii="宋体" w:hAnsi="宋体"/>
          <w:sz w:val="24"/>
          <w:szCs w:val="24"/>
        </w:rPr>
      </w:r>
      <w:r/>
    </w:p>
    <w:p>
      <w:pPr>
        <w:ind w:left="1"/>
        <w:jc w:val="right"/>
        <w:rPr>
          <w:rFonts w:ascii="宋体" w:hAnsi="宋体"/>
          <w:sz w:val="24"/>
          <w:szCs w:val="24"/>
        </w:rPr>
      </w:pPr>
      <w:r>
        <w:rPr>
          <w:rFonts w:ascii="宋体" w:hAnsi="宋体"/>
          <w:sz w:val="24"/>
          <w:szCs w:val="24"/>
        </w:rPr>
      </w:r>
      <w:r/>
    </w:p>
    <w:p>
      <w:pPr>
        <w:pStyle w:val="823"/>
        <w:rPr>
          <w:rFonts w:ascii="宋体" w:hAnsi="宋体"/>
          <w:bCs/>
          <w:szCs w:val="21"/>
        </w:rPr>
      </w:pPr>
      <w:r>
        <w:rPr>
          <w:rFonts w:hint="eastAsia" w:ascii="宋体" w:hAnsi="宋体"/>
          <w:bCs/>
          <w:szCs w:val="21"/>
        </w:rPr>
        <w:t xml:space="preserve">注：因“苏采云”系统自带“询价报价表”模块供应商须按“苏采云”系统中给定的模块格式，完整、正确地进行填报（具体位置为“基本目录”——“询价报价表”），此处可不用再重复填报。供应商的“询价报价表”及表中所填的报价均将以供应商在“苏采云”系统自带的模块格式中填报的为准。</w:t>
      </w:r>
      <w:r/>
    </w:p>
    <w:p>
      <w:pPr>
        <w:pStyle w:val="832"/>
        <w:jc w:val="right"/>
        <w:widowControl/>
      </w:pPr>
      <w:r/>
      <w:r/>
    </w:p>
    <w:p>
      <w:pPr>
        <w:pStyle w:val="832"/>
        <w:jc w:val="right"/>
        <w:widowControl/>
      </w:pPr>
      <w:r/>
      <w:r/>
    </w:p>
    <w:p>
      <w:pPr>
        <w:spacing w:line="360" w:lineRule="auto"/>
        <w:rPr>
          <w:rFonts w:ascii="黑体" w:hAnsi="宋体" w:eastAsia="黑体"/>
          <w:bCs/>
          <w:sz w:val="24"/>
          <w:szCs w:val="24"/>
        </w:rPr>
      </w:pPr>
      <w:r>
        <w:rPr>
          <w:rFonts w:ascii="黑体" w:hAnsi="宋体" w:eastAsia="黑体"/>
          <w:bCs/>
          <w:sz w:val="24"/>
          <w:szCs w:val="24"/>
        </w:rPr>
      </w:r>
      <w:r/>
    </w:p>
    <w:p>
      <w:pPr>
        <w:spacing w:line="360" w:lineRule="auto"/>
        <w:rPr>
          <w:rFonts w:ascii="黑体" w:hAnsi="宋体" w:eastAsia="黑体"/>
          <w:bCs/>
          <w:sz w:val="24"/>
          <w:szCs w:val="24"/>
        </w:rPr>
      </w:pPr>
      <w:r>
        <w:rPr>
          <w:rFonts w:ascii="黑体" w:hAnsi="宋体" w:eastAsia="黑体"/>
          <w:bCs/>
          <w:sz w:val="24"/>
          <w:szCs w:val="24"/>
        </w:rPr>
      </w:r>
      <w:r/>
    </w:p>
    <w:p>
      <w:pPr>
        <w:spacing w:line="360" w:lineRule="auto"/>
        <w:rPr>
          <w:rFonts w:ascii="黑体" w:hAnsi="宋体" w:eastAsia="黑体"/>
          <w:bCs/>
          <w:sz w:val="24"/>
          <w:szCs w:val="24"/>
        </w:rPr>
      </w:pPr>
      <w:r>
        <w:rPr>
          <w:rFonts w:ascii="黑体" w:hAnsi="宋体" w:eastAsia="黑体"/>
          <w:bCs/>
          <w:sz w:val="24"/>
          <w:szCs w:val="24"/>
        </w:rPr>
      </w:r>
      <w:r/>
    </w:p>
    <w:p>
      <w:pPr>
        <w:pStyle w:val="850"/>
        <w:ind w:firstLine="0"/>
        <w:spacing w:before="0" w:after="0"/>
        <w:rPr>
          <w:rFonts w:ascii="黑体" w:eastAsia="黑体"/>
          <w:bCs/>
          <w:sz w:val="36"/>
        </w:rPr>
      </w:pPr>
      <w:r>
        <w:rPr>
          <w:rFonts w:hint="eastAsia" w:cs="Arial"/>
          <w:b/>
          <w:sz w:val="28"/>
          <w:szCs w:val="28"/>
        </w:rPr>
        <w:t xml:space="preserve">三、</w:t>
      </w:r>
      <w:r>
        <w:rPr>
          <w:rFonts w:hint="eastAsia" w:ascii="黑体" w:eastAsia="黑体"/>
          <w:bCs/>
          <w:sz w:val="28"/>
          <w:szCs w:val="28"/>
        </w:rPr>
        <w:t xml:space="preserve">关于资格的声明函</w:t>
      </w:r>
      <w:r>
        <w:rPr>
          <w:rFonts w:hint="eastAsia" w:cs="Arial"/>
          <w:b/>
          <w:sz w:val="28"/>
          <w:szCs w:val="28"/>
        </w:rPr>
        <w:t xml:space="preserve">（给定格式）：</w:t>
      </w:r>
      <w:r/>
    </w:p>
    <w:p>
      <w:pPr>
        <w:ind w:firstLine="720"/>
        <w:rPr>
          <w:rFonts w:ascii="黑体" w:eastAsia="黑体"/>
          <w:bCs/>
          <w:sz w:val="36"/>
        </w:rPr>
      </w:pPr>
      <w:r>
        <w:rPr>
          <w:rFonts w:ascii="黑体" w:eastAsia="黑体"/>
          <w:bCs/>
          <w:sz w:val="36"/>
        </w:rPr>
      </w:r>
      <w:r/>
    </w:p>
    <w:p>
      <w:pPr>
        <w:jc w:val="center"/>
        <w:rPr>
          <w:rFonts w:ascii="黑体" w:eastAsia="黑体"/>
          <w:bCs/>
          <w:sz w:val="32"/>
        </w:rPr>
      </w:pPr>
      <w:r>
        <w:rPr>
          <w:rFonts w:hint="eastAsia" w:ascii="黑体" w:eastAsia="黑体"/>
          <w:bCs/>
          <w:sz w:val="28"/>
          <w:szCs w:val="28"/>
        </w:rPr>
        <w:t xml:space="preserve">关于资格的声明函</w:t>
      </w:r>
      <w:r/>
    </w:p>
    <w:p>
      <w:pPr>
        <w:jc w:val="left"/>
        <w:spacing w:line="480" w:lineRule="auto"/>
        <w:rPr>
          <w:rFonts w:ascii="宋体"/>
          <w:bCs/>
          <w:sz w:val="24"/>
          <w:szCs w:val="24"/>
        </w:rPr>
      </w:pPr>
      <w:r>
        <w:rPr>
          <w:rFonts w:hint="eastAsia" w:ascii="宋体" w:hAnsi="宋体"/>
          <w:bCs/>
          <w:sz w:val="24"/>
          <w:szCs w:val="24"/>
        </w:rPr>
        <w:t xml:space="preserve">宜兴市高塍镇人民政府：</w:t>
      </w:r>
      <w:r/>
    </w:p>
    <w:p>
      <w:pPr>
        <w:ind w:firstLine="480"/>
        <w:spacing w:line="480" w:lineRule="auto"/>
        <w:rPr>
          <w:rFonts w:ascii="宋体"/>
          <w:bCs/>
          <w:sz w:val="24"/>
          <w:szCs w:val="24"/>
        </w:rPr>
      </w:pPr>
      <w:r>
        <w:rPr>
          <w:rFonts w:hint="eastAsia" w:ascii="宋体" w:hAnsi="宋体"/>
          <w:bCs/>
          <w:sz w:val="24"/>
          <w:szCs w:val="24"/>
        </w:rPr>
        <w:t xml:space="preserve">我公司参加贵单位本项目（项目编号：JSZC-320282-JZCG-X2025-0034）政府采购活动前三年内在经营活动中没有重大违法记录；</w:t>
      </w:r>
      <w:r>
        <w:rPr>
          <w:rFonts w:ascii="宋体" w:hAnsi="宋体" w:cs="宋体"/>
          <w:sz w:val="24"/>
          <w:szCs w:val="24"/>
        </w:rPr>
        <w:t xml:space="preserve">同时，</w:t>
      </w:r>
      <w:r>
        <w:rPr>
          <w:rFonts w:hint="eastAsia" w:ascii="宋体" w:hAnsi="宋体" w:cs="宋体"/>
          <w:sz w:val="24"/>
          <w:szCs w:val="24"/>
        </w:rPr>
        <w:t xml:space="preserve">提交响应文件</w:t>
      </w:r>
      <w:r>
        <w:rPr>
          <w:rFonts w:ascii="宋体" w:hAnsi="宋体" w:cs="宋体"/>
          <w:sz w:val="24"/>
          <w:szCs w:val="24"/>
        </w:rPr>
        <w:t xml:space="preserve">时不存在</w:t>
      </w:r>
      <w:r>
        <w:rPr>
          <w:rFonts w:hint="eastAsia" w:ascii="宋体" w:hAnsi="宋体" w:cs="宋体"/>
          <w:sz w:val="24"/>
          <w:szCs w:val="24"/>
        </w:rPr>
        <w:t xml:space="preserve">有效期限</w:t>
      </w:r>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w:t>
      </w:r>
      <w:r>
        <w:rPr>
          <w:rFonts w:hint="eastAsia" w:ascii="宋体" w:hAnsi="宋体" w:cs="宋体"/>
          <w:sz w:val="24"/>
          <w:szCs w:val="24"/>
        </w:rPr>
        <w:t xml:space="preserve">重大税收违法失信主体</w:t>
      </w:r>
      <w:r>
        <w:rPr>
          <w:rFonts w:ascii="宋体" w:hAnsi="宋体" w:cs="宋体"/>
          <w:sz w:val="24"/>
          <w:szCs w:val="24"/>
        </w:rPr>
        <w:t xml:space="preserve">；</w:t>
      </w:r>
      <w:r>
        <w:rPr>
          <w:rFonts w:hint="eastAsia" w:ascii="宋体" w:hAnsi="宋体"/>
          <w:bCs/>
          <w:sz w:val="24"/>
          <w:szCs w:val="24"/>
        </w:rPr>
        <w:t xml:space="preserve">且具备履行合同所必需的设备和专业技术能力。我公司（单位）愿针对本次项目进行报价，</w:t>
      </w:r>
      <w:r>
        <w:rPr>
          <w:rFonts w:hint="eastAsia" w:ascii="宋体" w:hAnsi="宋体"/>
          <w:sz w:val="24"/>
          <w:szCs w:val="24"/>
        </w:rPr>
        <w:t xml:space="preserve">所提供的货物均为原厂全新合格品，</w:t>
      </w:r>
      <w:r>
        <w:rPr>
          <w:rFonts w:hint="eastAsia" w:ascii="宋体" w:hAnsi="宋体"/>
          <w:bCs/>
          <w:sz w:val="24"/>
          <w:szCs w:val="24"/>
        </w:rPr>
        <w:t xml:space="preserve">响应文件中所有关于报价资格的文件、证明、陈述均是真实的、准确的。若有违背，我公司（单位）</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ind w:firstLine="480"/>
        <w:jc w:val="left"/>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ascii="宋体"/>
          <w:bCs/>
          <w:sz w:val="24"/>
          <w:szCs w:val="24"/>
        </w:rPr>
      </w:r>
      <w:r/>
    </w:p>
    <w:p>
      <w:pPr>
        <w:jc w:val="center"/>
        <w:spacing w:line="360" w:lineRule="auto"/>
        <w:rPr>
          <w:rFonts w:ascii="宋体" w:hAnsi="宋体"/>
          <w:sz w:val="24"/>
          <w:szCs w:val="24"/>
        </w:rPr>
      </w:pPr>
      <w:r>
        <w:rPr>
          <w:rFonts w:hint="eastAsia" w:ascii="宋体" w:hAnsi="宋体"/>
          <w:bCs/>
          <w:sz w:val="24"/>
        </w:rPr>
        <w:t xml:space="preserve">                              </w:t>
      </w:r>
      <w:r>
        <w:rPr>
          <w:sz w:val="24"/>
          <w:szCs w:val="24"/>
        </w:rPr>
        <w:t xml:space="preserve">供应商（电子签章）：</w:t>
      </w:r>
      <w:r/>
    </w:p>
    <w:p>
      <w:pPr>
        <w:ind w:left="5460" w:hanging="5460"/>
        <w:jc w:val="center"/>
        <w:spacing w:line="360" w:lineRule="auto"/>
        <w:rPr>
          <w:rFonts w:ascii="宋体" w:hAnsi="宋体"/>
          <w:sz w:val="24"/>
          <w:szCs w:val="24"/>
        </w:rPr>
      </w:pPr>
      <w:r>
        <w:rPr>
          <w:rFonts w:ascii="宋体" w:hAnsi="宋体"/>
          <w:sz w:val="24"/>
          <w:szCs w:val="24"/>
        </w:rPr>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rPr>
          <w:rFonts w:ascii="黑体" w:hAnsi="宋体" w:eastAsia="黑体"/>
          <w:bCs/>
          <w:color w:val="000000"/>
          <w:sz w:val="24"/>
          <w:szCs w:val="24"/>
        </w:rPr>
      </w:pPr>
      <w:r>
        <w:rPr>
          <w:rFonts w:hint="eastAsia"/>
          <w:color w:val="000000"/>
        </w:rPr>
        <w:t xml:space="preserve">注：上述所称“重大违法记录”是指供应商因违法经营受到刑事处罚或者责令停产停业、吊销许可证或者执照、较大数额罚款等行政处罚。</w:t>
      </w:r>
      <w:r/>
    </w:p>
    <w:p>
      <w:pPr>
        <w:jc w:val="left"/>
        <w:rPr>
          <w:rFonts w:ascii="黑体" w:hAnsi="黑体" w:eastAsia="黑体"/>
          <w:sz w:val="28"/>
          <w:szCs w:val="28"/>
        </w:rPr>
      </w:pPr>
      <w:r>
        <w:rPr>
          <w:rFonts w:ascii="黑体" w:hAnsi="宋体" w:eastAsia="黑体"/>
          <w:bCs/>
          <w:sz w:val="24"/>
          <w:szCs w:val="24"/>
        </w:rPr>
        <w:br w:type="page" w:clear="all"/>
      </w:r>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spacing w:line="360" w:lineRule="auto"/>
        <w:rPr>
          <w:rFonts w:ascii="黑体" w:hAnsi="黑体" w:eastAsia="黑体"/>
          <w:sz w:val="28"/>
          <w:szCs w:val="28"/>
        </w:rPr>
      </w:pPr>
      <w:r>
        <w:rPr>
          <w:rFonts w:hint="eastAsia" w:ascii="黑体" w:hAnsi="黑体" w:eastAsia="黑体"/>
          <w:sz w:val="28"/>
          <w:szCs w:val="28"/>
        </w:rPr>
        <w:t xml:space="preserve">法定代表人授权委托书</w:t>
      </w:r>
      <w:r/>
    </w:p>
    <w:p>
      <w:pPr>
        <w:jc w:val="center"/>
        <w:rPr>
          <w:rFonts w:ascii="宋体" w:hAnsi="宋体"/>
          <w:sz w:val="24"/>
          <w:szCs w:val="28"/>
        </w:rPr>
      </w:pPr>
      <w:r>
        <w:rPr>
          <w:rFonts w:ascii="宋体" w:hAnsi="宋体"/>
          <w:sz w:val="24"/>
          <w:szCs w:val="28"/>
        </w:rPr>
      </w:r>
      <w:r/>
    </w:p>
    <w:p>
      <w:pPr>
        <w:ind w:left="420"/>
        <w:spacing w:line="360" w:lineRule="auto"/>
        <w:tabs>
          <w:tab w:val="left" w:pos="255" w:leader="none"/>
        </w:tabs>
        <w:rPr>
          <w:rFonts w:ascii="宋体" w:hAnsi="宋体"/>
          <w:sz w:val="24"/>
          <w:szCs w:val="21"/>
          <w:lang w:val="zh-CN"/>
        </w:rPr>
      </w:pPr>
      <w:r>
        <w:rPr>
          <w:rFonts w:hint="eastAsia" w:ascii="宋体" w:hAnsi="宋体"/>
          <w:bCs/>
          <w:sz w:val="24"/>
          <w:szCs w:val="24"/>
        </w:rPr>
        <w:t xml:space="preserve">宜兴市高塍镇人民政府、</w:t>
      </w:r>
      <w:r>
        <w:rPr>
          <w:rFonts w:hint="eastAsia" w:ascii="宋体" w:hAnsi="宋体"/>
          <w:sz w:val="24"/>
          <w:szCs w:val="21"/>
          <w:lang w:val="zh-CN"/>
        </w:rPr>
        <w:t xml:space="preserve">宜兴市公共资源交易中心：</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233"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233"/>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w:t>
      </w:r>
      <w:r>
        <w:rPr>
          <w:rFonts w:hint="eastAsia" w:ascii="宋体" w:hAnsi="宋体"/>
          <w:bCs/>
          <w:sz w:val="24"/>
          <w:szCs w:val="24"/>
        </w:rPr>
        <w:t xml:space="preserve">（项目编号：JSZC-320282-JZCG-X2025-0034）</w:t>
      </w:r>
      <w:r>
        <w:rPr>
          <w:rFonts w:hint="eastAsia" w:ascii="宋体" w:hAnsi="宋体"/>
          <w:sz w:val="24"/>
          <w:szCs w:val="21"/>
          <w:lang w:val="zh-CN"/>
        </w:rPr>
        <w:t xml:space="preserve">的</w:t>
      </w:r>
      <w:bookmarkStart w:id="234" w:name="_Hlk144474232"/>
      <w:r/>
      <w:bookmarkStart w:id="235" w:name="_Hlk135833699"/>
      <w:r>
        <w:rPr>
          <w:rFonts w:hint="eastAsia" w:ascii="宋体" w:hAnsi="宋体"/>
          <w:sz w:val="24"/>
          <w:szCs w:val="21"/>
        </w:rPr>
        <w:t xml:space="preserve">响应</w:t>
      </w:r>
      <w:r>
        <w:rPr>
          <w:rFonts w:hint="eastAsia" w:ascii="宋体" w:hAnsi="宋体"/>
          <w:sz w:val="24"/>
          <w:szCs w:val="21"/>
          <w:lang w:val="zh-CN"/>
        </w:rPr>
        <w:t xml:space="preserve">报价，</w:t>
      </w:r>
      <w:bookmarkStart w:id="236" w:name="_Hlk161750392"/>
      <w:r>
        <w:rPr>
          <w:rFonts w:hint="eastAsia" w:ascii="宋体" w:hAnsi="宋体"/>
          <w:sz w:val="24"/>
          <w:szCs w:val="21"/>
          <w:lang w:val="zh-CN"/>
        </w:rPr>
        <w:t xml:space="preserve">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spacing w:line="360" w:lineRule="auto"/>
        <w:rPr>
          <w:sz w:val="24"/>
          <w:szCs w:val="24"/>
        </w:rPr>
      </w:pPr>
      <w:r>
        <w:rPr>
          <w:rFonts w:hint="eastAsia"/>
          <w:sz w:val="24"/>
          <w:szCs w:val="24"/>
        </w:rPr>
        <w:t xml:space="preserve">供应商</w:t>
      </w:r>
      <w:r>
        <w:rPr>
          <w:sz w:val="24"/>
          <w:szCs w:val="24"/>
        </w:rPr>
        <w:t xml:space="preserve">（电子签章）：</w:t>
      </w:r>
      <w:bookmarkEnd w:id="236"/>
      <w:r/>
    </w:p>
    <w:p>
      <w:pPr>
        <w:ind w:left="420" w:firstLine="480"/>
        <w:spacing w:line="360" w:lineRule="auto"/>
        <w:tabs>
          <w:tab w:val="left" w:pos="255" w:leader="none"/>
        </w:tabs>
        <w:rPr>
          <w:sz w:val="24"/>
          <w:szCs w:val="24"/>
        </w:rPr>
      </w:pPr>
      <w:r>
        <w:rPr>
          <w:sz w:val="24"/>
          <w:szCs w:val="24"/>
        </w:rPr>
      </w:r>
      <w:r/>
    </w:p>
    <w:p>
      <w:pPr>
        <w:jc w:val="right"/>
        <w:rPr>
          <w:sz w:val="24"/>
          <w:szCs w:val="24"/>
        </w:rPr>
      </w:pPr>
      <w:r>
        <w:rPr>
          <w:sz w:val="24"/>
          <w:szCs w:val="24"/>
        </w:rPr>
      </w:r>
      <w:r/>
    </w:p>
    <w:p>
      <w:pPr>
        <w:jc w:val="right"/>
        <w:rPr>
          <w:sz w:val="24"/>
          <w:szCs w:val="24"/>
        </w:rPr>
      </w:pPr>
      <w:r>
        <w:rPr>
          <w:sz w:val="24"/>
          <w:szCs w:val="24"/>
        </w:rPr>
      </w:r>
      <w:r/>
    </w:p>
    <w:p>
      <w:pPr>
        <w:rPr>
          <w:rFonts w:ascii="黑体" w:hAnsi="黑体" w:eastAsia="黑体"/>
          <w:sz w:val="28"/>
          <w:szCs w:val="28"/>
        </w:rPr>
      </w:pPr>
      <w:r>
        <w:rPr>
          <w:sz w:val="24"/>
          <w:szCs w:val="24"/>
        </w:rPr>
        <w:br w:type="page" w:clear="all"/>
      </w:r>
      <w:bookmarkEnd w:id="234"/>
      <w:r/>
      <w:bookmarkEnd w:id="235"/>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1、中小企业声明函（货物）</w:t>
      </w:r>
      <w:r/>
    </w:p>
    <w:p>
      <w:pPr>
        <w:jc w:val="center"/>
        <w:rPr>
          <w:rFonts w:ascii="黑体" w:eastAsia="黑体"/>
          <w:bCs/>
          <w:sz w:val="28"/>
          <w:szCs w:val="28"/>
        </w:rPr>
      </w:pPr>
      <w:r>
        <w:rPr>
          <w:rFonts w:hint="eastAsia" w:ascii="黑体" w:eastAsia="黑体"/>
          <w:bCs/>
          <w:sz w:val="28"/>
          <w:szCs w:val="28"/>
        </w:rPr>
        <w:t xml:space="preserve">中小企业声明函（货物）</w:t>
      </w:r>
      <w:r/>
    </w:p>
    <w:p>
      <w:pPr>
        <w:ind w:firstLine="480"/>
        <w:spacing w:line="58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w:t>
      </w:r>
      <w:r>
        <w:rPr>
          <w:rFonts w:hint="eastAsia" w:ascii="宋体" w:hAnsi="宋体"/>
          <w:bCs/>
          <w:sz w:val="24"/>
          <w:szCs w:val="24"/>
        </w:rPr>
        <w:t xml:space="preserve">﹝</w:t>
      </w:r>
      <w:r>
        <w:rPr>
          <w:rFonts w:ascii="宋体" w:hAnsi="宋体"/>
          <w:bCs/>
          <w:sz w:val="24"/>
          <w:szCs w:val="24"/>
        </w:rPr>
        <w:t xml:space="preserve">2020</w:t>
      </w:r>
      <w:r>
        <w:rPr>
          <w:rFonts w:hint="eastAsia" w:ascii="宋体" w:hAnsi="宋体"/>
          <w:bCs/>
          <w:sz w:val="24"/>
          <w:szCs w:val="24"/>
        </w:rPr>
        <w:t xml:space="preserve">﹞</w:t>
      </w:r>
      <w:r>
        <w:rPr>
          <w:rFonts w:ascii="宋体" w:hAnsi="宋体"/>
          <w:bCs/>
          <w:sz w:val="24"/>
          <w:szCs w:val="24"/>
        </w:rPr>
        <w:t xml:space="preserve">46 号）的规定，本公司（联合体）参加</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宜兴市高塍镇人民政府 </w:t>
      </w:r>
      <w:r>
        <w:rPr>
          <w:rFonts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高塍镇辖区内课桌椅更新三年行动计划采购第一批  </w:t>
      </w:r>
      <w:r>
        <w:rPr>
          <w:rFonts w:hint="eastAsia" w:ascii="宋体" w:hAnsi="宋体"/>
          <w:bCs/>
          <w:sz w:val="24"/>
          <w:szCs w:val="24"/>
        </w:rPr>
        <w:t xml:space="preserve">采购活动</w:t>
      </w:r>
      <w:r>
        <w:rPr>
          <w:rFonts w:ascii="宋体" w:hAnsi="宋体"/>
          <w:bCs/>
          <w:sz w:val="24"/>
          <w:szCs w:val="24"/>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835"/>
        <w:tblW w:w="10233" w:type="dxa"/>
        <w:tblLayout w:type="fixed"/>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序号</w:t>
            </w:r>
            <w:r/>
          </w:p>
        </w:tc>
        <w:tc>
          <w:tcPr>
            <w:tcW w:w="1231"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标的名称</w:t>
            </w:r>
            <w:r/>
          </w:p>
        </w:tc>
        <w:tc>
          <w:tcPr>
            <w:tcW w:w="123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17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制造商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131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从业人员（人）</w:t>
            </w:r>
            <w:r/>
          </w:p>
        </w:tc>
        <w:tc>
          <w:tcPr>
            <w:tcW w:w="1338"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00"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资产总额（万元）</w:t>
            </w:r>
            <w:r/>
          </w:p>
        </w:tc>
        <w:tc>
          <w:tcPr>
            <w:tcW w:w="1368"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企业类型（中型企业、小型企业、微型企业）</w:t>
            </w:r>
            <w:r/>
          </w:p>
        </w:tc>
      </w:tr>
      <w:tr>
        <w:trPr/>
        <w:tc>
          <w:tcPr>
            <w:tcW w:w="736" w:type="dxa"/>
            <w:textDirection w:val="lrTb"/>
            <w:noWrap w:val="false"/>
          </w:tcPr>
          <w:p>
            <w:pPr>
              <w:spacing w:line="580" w:lineRule="exact"/>
              <w:rPr>
                <w:rFonts w:ascii="宋体" w:hAnsi="宋体"/>
                <w:bCs/>
                <w:sz w:val="24"/>
                <w:szCs w:val="24"/>
              </w:rPr>
            </w:pPr>
            <w:r>
              <w:rPr>
                <w:rFonts w:hint="eastAsia" w:ascii="宋体" w:hAnsi="宋体"/>
                <w:bCs/>
                <w:sz w:val="24"/>
                <w:szCs w:val="24"/>
              </w:rPr>
              <w:t xml:space="preserve">1</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rPr>
              <w:t xml:space="preserve">小学午休课桌</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lang w:bidi="zh-CN"/>
              </w:rPr>
              <w:t xml:space="preserve">工业</w:t>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hint="eastAsia" w:ascii="宋体" w:hAnsi="宋体"/>
                <w:bCs/>
                <w:sz w:val="24"/>
                <w:szCs w:val="24"/>
              </w:rPr>
              <w:t xml:space="preserve">2</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rPr>
              <w:t xml:space="preserve">小学午休座椅</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lang w:bidi="zh-CN"/>
              </w:rPr>
              <w:t xml:space="preserve">工业</w:t>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hint="eastAsia" w:ascii="宋体" w:hAnsi="宋体"/>
                <w:bCs/>
                <w:sz w:val="24"/>
                <w:szCs w:val="24"/>
              </w:rPr>
              <w:t xml:space="preserve">3</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rPr>
              <w:t xml:space="preserve">中学午休课桌</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lang w:bidi="zh-CN"/>
              </w:rPr>
              <w:t xml:space="preserve">工业</w:t>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hint="eastAsia" w:ascii="宋体" w:hAnsi="宋体"/>
                <w:bCs/>
                <w:sz w:val="24"/>
                <w:szCs w:val="24"/>
              </w:rPr>
              <w:t xml:space="preserve">4</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rPr>
              <w:t xml:space="preserve">中学午休座</w:t>
            </w:r>
            <w:r>
              <w:rPr>
                <w:rStyle w:val="839"/>
                <w:rFonts w:hint="eastAsia"/>
                <w:sz w:val="16"/>
              </w:rPr>
              <w:t xml:space="preserve">椅</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lang w:bidi="zh-CN"/>
              </w:rPr>
              <w:t xml:space="preserve">工业</w:t>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hint="eastAsia" w:ascii="宋体" w:hAnsi="宋体"/>
                <w:bCs/>
                <w:sz w:val="24"/>
                <w:szCs w:val="24"/>
              </w:rPr>
              <w:t xml:space="preserve">5</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rPr>
              <w:t xml:space="preserve">幼儿园全橡木儿童桌</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lang w:bidi="zh-CN"/>
              </w:rPr>
              <w:t xml:space="preserve">工业</w:t>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hint="eastAsia" w:ascii="宋体" w:hAnsi="宋体"/>
                <w:bCs/>
                <w:sz w:val="24"/>
                <w:szCs w:val="24"/>
              </w:rPr>
              <w:t xml:space="preserve">6</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rPr>
              <w:t xml:space="preserve">幼儿园全橡木儿童椅</w:t>
            </w:r>
            <w:r/>
          </w:p>
        </w:tc>
        <w:tc>
          <w:tcPr>
            <w:tcW w:w="1231" w:type="dxa"/>
            <w:textDirection w:val="lrTb"/>
            <w:noWrap w:val="false"/>
          </w:tcPr>
          <w:p>
            <w:pPr>
              <w:spacing w:line="360" w:lineRule="auto"/>
              <w:rPr>
                <w:rFonts w:ascii="宋体" w:hAnsi="宋体"/>
                <w:bCs/>
                <w:sz w:val="16"/>
                <w:szCs w:val="24"/>
              </w:rPr>
            </w:pPr>
            <w:r>
              <w:rPr>
                <w:rFonts w:hint="eastAsia" w:ascii="宋体" w:hAnsi="宋体" w:cs="宋体"/>
                <w:sz w:val="16"/>
                <w:lang w:bidi="zh-CN"/>
              </w:rPr>
              <w:t xml:space="preserve">工业</w:t>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bl>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szCs w:val="21"/>
        </w:rPr>
        <w:t xml:space="preserve">所属行业详见“第三章 项目技术要求和有关说明”，</w:t>
      </w:r>
      <w:r>
        <w:rPr>
          <w:rFonts w:hint="eastAsia" w:ascii="宋体" w:hAnsi="宋体" w:eastAsiaTheme="majorEastAsia"/>
          <w:bCs/>
          <w:szCs w:val="21"/>
        </w:rPr>
        <w:t xml:space="preserve">供应商</w:t>
      </w:r>
      <w:r>
        <w:rPr>
          <w:rFonts w:hint="eastAsia" w:ascii="宋体" w:hAnsi="宋体"/>
          <w:bCs/>
          <w:szCs w:val="21"/>
        </w:rPr>
        <w:t xml:space="preserve">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w:t>
      </w:r>
      <w:r>
        <w:rPr>
          <w:rFonts w:hint="eastAsia" w:ascii="宋体" w:hAnsi="宋体"/>
          <w:bCs/>
          <w:szCs w:val="21"/>
        </w:rPr>
        <w:t xml:space="preserve">报，具体要求详见“第二章 投标人须知”中“3.6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pStyle w:val="834"/>
        <w:spacing w:line="360" w:lineRule="auto"/>
      </w:pPr>
      <w:r>
        <w:rPr>
          <w:rFonts w:hint="eastAsia" w:ascii="宋体" w:hAnsi="宋体"/>
          <w:bCs/>
          <w:szCs w:val="21"/>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ind w:firstLine="421"/>
        <w:jc w:val="left"/>
        <w:spacing w:line="360" w:lineRule="auto"/>
        <w:rPr>
          <w:rFonts w:ascii="宋体" w:hAnsi="宋体"/>
          <w:bCs/>
          <w:szCs w:val="21"/>
        </w:rPr>
      </w:pPr>
      <w:r>
        <w:rPr>
          <w:rFonts w:ascii="宋体" w:hAnsi="宋体"/>
          <w:bCs/>
          <w:szCs w:val="21"/>
        </w:rPr>
      </w:r>
      <w:r/>
    </w:p>
    <w:p>
      <w:pPr>
        <w:rPr>
          <w:rFonts w:ascii="宋体" w:hAnsi="宋体"/>
          <w:bCs/>
          <w:szCs w:val="21"/>
        </w:rPr>
      </w:pPr>
      <w:r>
        <w:rPr>
          <w:rFonts w:hint="eastAsia" w:ascii="宋体" w:hAnsi="宋体"/>
          <w:bCs/>
          <w:szCs w:val="21"/>
        </w:rPr>
        <w:br w:type="page" w:clear="all"/>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bCs/>
          <w:sz w:val="24"/>
          <w:szCs w:val="24"/>
          <w:u w:val="single"/>
        </w:rPr>
        <w:tab/>
        <w:t xml:space="preserve">         </w:t>
      </w:r>
      <w:r>
        <w:rPr>
          <w:rFonts w:hint="eastAsia" w:ascii="宋体" w:hAnsi="宋体"/>
          <w:bCs/>
          <w:sz w:val="24"/>
          <w:szCs w:val="24"/>
        </w:rPr>
        <w:t xml:space="preserve">单位的</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u w:val="single"/>
        </w:rPr>
        <w:tab/>
      </w:r>
      <w:r>
        <w:rPr>
          <w:rFonts w:hint="eastAsia" w:ascii="宋体" w:hAnsi="宋体"/>
          <w:bCs/>
          <w:sz w:val="24"/>
          <w:szCs w:val="24"/>
        </w:rPr>
        <w:t xml:space="preserve">项目采购活动提供本单位制造的货物，或者提供其他残疾人福利性单位制造的货物（不包括使用非残疾人福利性单位注册商标的货物）。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821"/>
      </w:pPr>
      <w:r/>
      <w:r/>
    </w:p>
    <w:p>
      <w:pPr>
        <w:pStyle w:val="834"/>
      </w:pPr>
      <w:r/>
      <w:r/>
    </w:p>
    <w:p>
      <w:pPr>
        <w:ind w:firstLine="480"/>
        <w:spacing w:line="580" w:lineRule="exact"/>
        <w:rPr>
          <w:rFonts w:ascii="宋体" w:hAnsi="宋体"/>
          <w:bCs/>
          <w:sz w:val="24"/>
          <w:szCs w:val="24"/>
        </w:rPr>
      </w:pPr>
      <w:r>
        <w:rPr>
          <w:rFonts w:ascii="宋体" w:hAnsi="宋体"/>
          <w:bCs/>
          <w:sz w:val="24"/>
          <w:szCs w:val="24"/>
        </w:rPr>
      </w:r>
      <w:r/>
    </w:p>
    <w:p>
      <w:pPr>
        <w:pStyle w:val="821"/>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供应商</w:t>
      </w:r>
      <w:r>
        <w:rPr>
          <w:sz w:val="24"/>
          <w:szCs w:val="24"/>
        </w:rPr>
        <w:t xml:space="preserve">（电子签章）：</w:t>
      </w:r>
      <w:r/>
    </w:p>
    <w:p>
      <w:pPr>
        <w:pStyle w:val="834"/>
        <w:ind w:firstLine="0"/>
        <w:rPr>
          <w:rFonts w:ascii="宋体" w:hAnsi="宋体"/>
          <w:sz w:val="24"/>
          <w:szCs w:val="21"/>
        </w:rPr>
      </w:pPr>
      <w:r>
        <w:rPr>
          <w:rFonts w:ascii="宋体" w:hAnsi="宋体"/>
          <w:sz w:val="24"/>
          <w:szCs w:val="21"/>
        </w:rPr>
      </w:r>
      <w:r/>
    </w:p>
    <w:p>
      <w:pPr>
        <w:pStyle w:val="834"/>
        <w:ind w:firstLine="0"/>
        <w:rPr>
          <w:rFonts w:ascii="宋体" w:hAnsi="宋体"/>
          <w:sz w:val="24"/>
          <w:szCs w:val="21"/>
        </w:rPr>
      </w:pPr>
      <w:r>
        <w:rPr>
          <w:rFonts w:ascii="宋体" w:hAnsi="宋体"/>
          <w:sz w:val="24"/>
          <w:szCs w:val="21"/>
        </w:rPr>
      </w:r>
      <w:r/>
    </w:p>
    <w:p>
      <w:pPr>
        <w:pStyle w:val="834"/>
        <w:ind w:firstLine="0"/>
        <w:rPr>
          <w:rFonts w:ascii="宋体" w:hAnsi="宋体"/>
          <w:sz w:val="24"/>
          <w:szCs w:val="21"/>
        </w:rPr>
      </w:pPr>
      <w:r>
        <w:rPr>
          <w:rFonts w:ascii="宋体" w:hAnsi="宋体"/>
          <w:sz w:val="24"/>
          <w:szCs w:val="21"/>
        </w:rPr>
      </w:r>
      <w:r/>
    </w:p>
    <w:p>
      <w:pPr>
        <w:pStyle w:val="834"/>
        <w:ind w:firstLine="0"/>
        <w:rPr>
          <w:rFonts w:ascii="宋体" w:hAnsi="宋体"/>
          <w:sz w:val="24"/>
          <w:szCs w:val="21"/>
        </w:rPr>
      </w:pPr>
      <w:r>
        <w:rPr>
          <w:rFonts w:ascii="宋体" w:hAnsi="宋体"/>
          <w:sz w:val="24"/>
          <w:szCs w:val="21"/>
        </w:rPr>
      </w:r>
      <w:r/>
    </w:p>
    <w:p>
      <w:pPr>
        <w:pStyle w:val="834"/>
        <w:ind w:firstLine="0"/>
        <w:rPr>
          <w:rFonts w:ascii="宋体" w:hAnsi="宋体"/>
          <w:sz w:val="24"/>
          <w:szCs w:val="21"/>
        </w:rPr>
      </w:pPr>
      <w:r>
        <w:rPr>
          <w:rFonts w:ascii="宋体" w:hAnsi="宋体"/>
          <w:sz w:val="24"/>
          <w:szCs w:val="21"/>
        </w:rPr>
      </w:r>
      <w:r/>
    </w:p>
    <w:p>
      <w:pPr>
        <w:pStyle w:val="834"/>
        <w:ind w:firstLine="0"/>
        <w:rPr>
          <w:rFonts w:ascii="宋体" w:hAnsi="宋体"/>
          <w:sz w:val="24"/>
          <w:szCs w:val="21"/>
        </w:rPr>
      </w:pPr>
      <w:r>
        <w:rPr>
          <w:rFonts w:ascii="宋体" w:hAnsi="宋体"/>
          <w:sz w:val="24"/>
          <w:szCs w:val="21"/>
        </w:rPr>
      </w:r>
      <w:r/>
    </w:p>
    <w:p>
      <w:pPr>
        <w:pStyle w:val="834"/>
        <w:ind w:firstLine="0"/>
        <w:rPr>
          <w:rFonts w:ascii="宋体" w:hAnsi="宋体"/>
          <w:sz w:val="24"/>
          <w:szCs w:val="21"/>
        </w:rPr>
      </w:pPr>
      <w:r>
        <w:rPr>
          <w:rFonts w:ascii="宋体" w:hAnsi="宋体"/>
          <w:sz w:val="24"/>
          <w:szCs w:val="21"/>
        </w:rPr>
      </w:r>
      <w:r/>
    </w:p>
    <w:p>
      <w:pPr>
        <w:pStyle w:val="834"/>
        <w:ind w:firstLine="0"/>
        <w:rPr>
          <w:rFonts w:ascii="宋体" w:hAnsi="宋体"/>
          <w:sz w:val="24"/>
          <w:szCs w:val="21"/>
        </w:rPr>
      </w:pPr>
      <w:r>
        <w:rPr>
          <w:rFonts w:ascii="宋体" w:hAnsi="宋体"/>
          <w:sz w:val="24"/>
          <w:szCs w:val="21"/>
        </w:rPr>
      </w:r>
      <w:r/>
    </w:p>
    <w:p>
      <w:pPr>
        <w:pStyle w:val="834"/>
        <w:ind w:firstLine="0"/>
        <w:rPr>
          <w:rFonts w:ascii="宋体" w:hAnsi="宋体"/>
          <w:sz w:val="24"/>
          <w:szCs w:val="21"/>
        </w:rPr>
      </w:pPr>
      <w:r>
        <w:rPr>
          <w:rFonts w:ascii="宋体" w:hAnsi="宋体"/>
          <w:sz w:val="24"/>
          <w:szCs w:val="21"/>
        </w:rPr>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成交供应商的《残疾人福利性单位声明函》将随成交公告进行公示。供应商按照本办法规定提供声明函内容不实的，属于提供虚假材料谋取中标、成交，依照《中华人民共和国政府采购法》等国家有关规定追究相应责任。</w:t>
      </w:r>
      <w:r/>
    </w:p>
    <w:p>
      <w:pPr>
        <w:pStyle w:val="834"/>
        <w:ind w:firstLine="0"/>
        <w:rPr>
          <w:rFonts w:ascii="宋体" w:hAnsi="宋体"/>
          <w:sz w:val="24"/>
          <w:szCs w:val="21"/>
        </w:rPr>
      </w:pPr>
      <w:r>
        <w:rPr>
          <w:rFonts w:ascii="宋体" w:hAnsi="宋体"/>
          <w:sz w:val="24"/>
          <w:szCs w:val="21"/>
        </w:rPr>
      </w:r>
      <w:r/>
    </w:p>
    <w:p>
      <w:pPr>
        <w:pStyle w:val="834"/>
        <w:ind w:firstLine="0"/>
        <w:rPr>
          <w:rFonts w:ascii="宋体" w:hAnsi="宋体"/>
          <w:sz w:val="24"/>
          <w:szCs w:val="21"/>
        </w:rPr>
      </w:pPr>
      <w:r>
        <w:rPr>
          <w:rFonts w:ascii="宋体" w:hAnsi="宋体"/>
          <w:sz w:val="24"/>
          <w:szCs w:val="21"/>
        </w:rPr>
      </w:r>
      <w:r/>
    </w:p>
    <w:p>
      <w:pPr>
        <w:pStyle w:val="834"/>
        <w:ind w:firstLine="0"/>
        <w:rPr>
          <w:rFonts w:ascii="宋体" w:hAnsi="宋体"/>
          <w:sz w:val="24"/>
          <w:szCs w:val="21"/>
        </w:rPr>
      </w:pPr>
      <w:r>
        <w:rPr>
          <w:rFonts w:ascii="宋体" w:hAnsi="宋体"/>
          <w:sz w:val="24"/>
          <w:szCs w:val="21"/>
        </w:rPr>
      </w:r>
      <w:r/>
    </w:p>
    <w:p>
      <w:pPr>
        <w:ind w:firstLine="480"/>
        <w:jc w:val="left"/>
        <w:spacing w:line="560" w:lineRule="exact"/>
        <w:rPr>
          <w:rFonts w:ascii="仿宋" w:hAnsi="仿宋" w:eastAsia="仿宋" w:cs="仿宋"/>
          <w:sz w:val="28"/>
          <w:szCs w:val="28"/>
        </w:rPr>
      </w:pPr>
      <w:r>
        <w:rPr>
          <w:rFonts w:ascii="宋体" w:hAnsi="宋体"/>
          <w:sz w:val="24"/>
          <w:szCs w:val="21"/>
        </w:rPr>
        <w:br w:type="page" w:clear="all"/>
      </w:r>
      <w:r/>
    </w:p>
    <w:p>
      <w:pPr>
        <w:rPr>
          <w:rFonts w:ascii="黑体" w:hAnsi="宋体" w:eastAsia="黑体"/>
          <w:bCs/>
          <w:sz w:val="24"/>
          <w:szCs w:val="24"/>
        </w:rPr>
      </w:pPr>
      <w:r>
        <w:rPr>
          <w:rFonts w:hint="eastAsia" w:ascii="黑体" w:hAnsi="黑体" w:eastAsia="黑体"/>
          <w:sz w:val="28"/>
          <w:szCs w:val="28"/>
        </w:rPr>
        <w:t xml:space="preserve">六、联合体协议书（给定格式）：</w:t>
      </w:r>
      <w:r/>
    </w:p>
    <w:p>
      <w:pPr>
        <w:jc w:val="center"/>
        <w:spacing w:line="360" w:lineRule="auto"/>
        <w:tabs>
          <w:tab w:val="left" w:pos="255" w:leader="none"/>
        </w:tabs>
        <w:rPr>
          <w:rFonts w:ascii="宋体" w:hAnsi="宋体"/>
          <w:sz w:val="24"/>
          <w:szCs w:val="21"/>
          <w:lang w:val="zh-CN"/>
        </w:rPr>
      </w:pPr>
      <w:r>
        <w:rPr>
          <w:rFonts w:hint="eastAsia" w:ascii="黑体" w:hAnsi="黑体" w:eastAsia="黑体"/>
          <w:sz w:val="28"/>
          <w:szCs w:val="21"/>
          <w:lang w:val="zh-CN"/>
        </w:rPr>
        <w:t xml:space="preserve">联合体协议书</w:t>
      </w:r>
      <w:r/>
    </w:p>
    <w:p>
      <w:pPr>
        <w:jc w:val="left"/>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p>
    <w:p>
      <w:pPr>
        <w:ind w:left="420" w:firstLine="480"/>
        <w:jc w:val="left"/>
        <w:spacing w:line="360" w:lineRule="auto"/>
        <w:tabs>
          <w:tab w:val="left" w:pos="255" w:leader="none"/>
        </w:tabs>
        <w:rPr>
          <w:rFonts w:ascii="宋体" w:hAnsi="宋体"/>
          <w:sz w:val="24"/>
          <w:szCs w:val="21"/>
          <w:lang w:val="zh-CN"/>
        </w:rPr>
      </w:pPr>
      <w:r/>
      <w:bookmarkStart w:id="237" w:name="_Hlk144983351"/>
      <w:r>
        <w:rPr>
          <w:rFonts w:hint="eastAsia" w:ascii="宋体" w:hAnsi="宋体"/>
          <w:sz w:val="24"/>
          <w:szCs w:val="21"/>
          <w:lang w:val="zh-CN"/>
        </w:rPr>
        <w:t xml:space="preserve"> </w:t>
      </w:r>
      <w:r>
        <w:rPr>
          <w:rFonts w:hint="eastAsia" w:ascii="宋体" w:hAnsi="宋体"/>
          <w:sz w:val="24"/>
          <w:szCs w:val="21"/>
          <w:u w:val="single"/>
          <w:lang w:val="zh-CN"/>
        </w:rPr>
        <w:t xml:space="preserve">    （所有成员单位名称）            </w:t>
      </w:r>
      <w:r>
        <w:rPr>
          <w:rFonts w:hint="eastAsia" w:ascii="宋体" w:hAnsi="宋体"/>
          <w:sz w:val="24"/>
          <w:szCs w:val="21"/>
          <w:lang w:val="zh-CN"/>
        </w:rPr>
        <w:t xml:space="preserve">自愿组成联合体，共同参加本项目</w:t>
      </w:r>
      <w:r>
        <w:rPr>
          <w:rFonts w:hint="eastAsia" w:ascii="宋体" w:hAnsi="宋体"/>
          <w:bCs/>
          <w:sz w:val="24"/>
          <w:szCs w:val="24"/>
        </w:rPr>
        <w:t xml:space="preserve">（项目编号：JSZC-320282-JZCG-X2025-0034）</w:t>
      </w:r>
      <w:r>
        <w:rPr>
          <w:rFonts w:hint="eastAsia" w:ascii="宋体" w:hAnsi="宋体"/>
          <w:sz w:val="24"/>
          <w:szCs w:val="21"/>
          <w:lang w:val="zh-CN"/>
        </w:rPr>
        <w:t xml:space="preserve">的报价。现就联合体报价事宜订立如下协议。</w:t>
      </w:r>
      <w:r/>
    </w:p>
    <w:p>
      <w:pPr>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为本次报价的主体单位，联合体以主体单位的名义参加报价。</w:t>
      </w:r>
      <w:r/>
    </w:p>
    <w:p>
      <w:pPr>
        <w:ind w:left="420" w:firstLine="480"/>
        <w:jc w:val="left"/>
        <w:spacing w:line="360" w:lineRule="auto"/>
        <w:tabs>
          <w:tab w:val="left" w:pos="255" w:leader="none"/>
        </w:tabs>
        <w:rPr>
          <w:rFonts w:ascii="宋体" w:hAnsi="宋体"/>
          <w:sz w:val="24"/>
          <w:szCs w:val="21"/>
          <w:lang w:val="zh-CN"/>
        </w:rPr>
      </w:pPr>
      <w:r/>
      <w:bookmarkStart w:id="238" w:name="_Hlk144982230"/>
      <w:r>
        <w:rPr>
          <w:rFonts w:hint="eastAsia" w:ascii="宋体" w:hAnsi="宋体"/>
          <w:sz w:val="24"/>
          <w:szCs w:val="21"/>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w:t>
      </w:r>
      <w:r>
        <w:rPr>
          <w:rFonts w:hint="eastAsia" w:ascii="宋体" w:hAnsi="宋体"/>
          <w:sz w:val="24"/>
          <w:szCs w:val="21"/>
        </w:rPr>
        <w:t xml:space="preserve">询价</w:t>
      </w:r>
      <w:r>
        <w:rPr>
          <w:rFonts w:hint="eastAsia" w:ascii="宋体" w:hAnsi="宋体"/>
          <w:sz w:val="24"/>
          <w:szCs w:val="21"/>
          <w:lang w:val="zh-CN"/>
        </w:rPr>
        <w:t xml:space="preserve">方式采购活动所签署的一切文件和处理与本次采购有关的一切事务，联合体各方均予以承认并承担法律责任。</w:t>
      </w:r>
      <w:r/>
    </w:p>
    <w:p>
      <w:pPr>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3、联合体将严格按照采购文件的各项要求，提交响应文件，履行合同，并对外承担连带责任。</w:t>
      </w:r>
      <w:bookmarkEnd w:id="237"/>
      <w:r/>
    </w:p>
    <w:p>
      <w:pPr>
        <w:ind w:left="420" w:firstLine="480"/>
        <w:jc w:val="left"/>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jc w:val="left"/>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5"/>
        </w:numPr>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jc w:val="left"/>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w:t>
      </w:r>
      <w:r>
        <w:rPr>
          <w:rFonts w:hint="eastAsia" w:ascii="宋体" w:hAnsi="宋体"/>
          <w:sz w:val="24"/>
          <w:szCs w:val="21"/>
        </w:rPr>
        <w:t xml:space="preserve">询价采购</w:t>
      </w:r>
      <w:r>
        <w:rPr>
          <w:rFonts w:hint="eastAsia" w:ascii="宋体" w:hAnsi="宋体"/>
          <w:sz w:val="24"/>
          <w:szCs w:val="21"/>
          <w:lang w:val="zh-CN"/>
        </w:rPr>
        <w:t xml:space="preserve">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bookmarkEnd w:id="238"/>
      <w:r/>
    </w:p>
    <w:p>
      <w:pPr>
        <w:ind w:right="240"/>
        <w:jc w:val="right"/>
        <w:spacing w:line="480" w:lineRule="auto"/>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480"/>
        <w:rPr>
          <w:rFonts w:ascii="宋体" w:hAnsi="宋体"/>
          <w:sz w:val="24"/>
          <w:szCs w:val="21"/>
        </w:rPr>
      </w:pPr>
      <w:r>
        <w:rPr>
          <w:rFonts w:ascii="宋体" w:hAnsi="宋体"/>
          <w:sz w:val="24"/>
          <w:szCs w:val="21"/>
        </w:rPr>
      </w:r>
      <w:r/>
    </w:p>
    <w:p>
      <w:pPr>
        <w:ind w:firstLine="421"/>
        <w:jc w:val="left"/>
        <w:spacing w:line="360" w:lineRule="auto"/>
        <w:rPr>
          <w:rFonts w:ascii="宋体" w:hAnsi="宋体"/>
          <w:bCs/>
          <w:szCs w:val="21"/>
          <w:lang w:val="zh-CN"/>
        </w:rPr>
      </w:pPr>
      <w:r/>
      <w:bookmarkStart w:id="239" w:name="_Hlk151451066"/>
      <w:r>
        <w:rPr>
          <w:rFonts w:hint="eastAsia" w:ascii="宋体" w:hAnsi="宋体"/>
          <w:bCs/>
          <w:szCs w:val="21"/>
        </w:rPr>
        <w:t xml:space="preserve">注：如采购人接受联合体且供应商组成联合体的，应提供有效的联合体协议书，否则无需提供。</w:t>
      </w:r>
      <w:bookmarkEnd w:id="239"/>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r/>
    </w:p>
    <w:p>
      <w:pPr>
        <w:rPr>
          <w:rFonts w:ascii="黑体" w:hAnsi="宋体" w:eastAsia="黑体"/>
          <w:bCs/>
          <w:sz w:val="24"/>
          <w:szCs w:val="24"/>
        </w:rPr>
      </w:pPr>
      <w:r>
        <w:rPr>
          <w:rFonts w:hint="eastAsia" w:ascii="黑体" w:hAnsi="宋体" w:eastAsia="黑体"/>
          <w:bCs/>
          <w:sz w:val="24"/>
          <w:szCs w:val="24"/>
        </w:rPr>
        <w:br w:type="page" w:clear="all"/>
      </w:r>
      <w:r>
        <w:rPr>
          <w:rFonts w:hint="eastAsia" w:ascii="黑体" w:hAnsi="黑体" w:eastAsia="黑体"/>
          <w:sz w:val="28"/>
          <w:szCs w:val="28"/>
        </w:rPr>
        <w:t xml:space="preserve">七、分包情况说明（给定格式）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560"/>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480" w:lineRule="auto"/>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ascii="宋体" w:hAnsi="宋体"/>
          <w:sz w:val="24"/>
          <w:szCs w:val="21"/>
        </w:rPr>
      </w:pPr>
      <w:r>
        <w:rPr>
          <w:rFonts w:hint="eastAsia" w:ascii="宋体" w:hAnsi="宋体" w:cs="宋体"/>
          <w:sz w:val="24"/>
          <w:szCs w:val="24"/>
        </w:rPr>
        <w:t xml:space="preserve">我公司根据本项目</w:t>
      </w:r>
      <w:r>
        <w:rPr>
          <w:rFonts w:hint="eastAsia" w:ascii="宋体" w:hAnsi="宋体"/>
          <w:bCs/>
          <w:sz w:val="24"/>
          <w:szCs w:val="24"/>
        </w:rPr>
        <w:t xml:space="preserve">（项目编号：JSZC-320282-JZCG-X2025-0034）</w:t>
      </w:r>
      <w:r>
        <w:rPr>
          <w:rFonts w:hint="eastAsia" w:ascii="宋体" w:hAnsi="宋体" w:cs="宋体"/>
          <w:sz w:val="24"/>
          <w:szCs w:val="24"/>
        </w:rPr>
        <w:t xml:space="preserve">询价通知书的规定和采购项目的实际情况，拟在成交后将成交项目的非主体、非关键性工作</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进行分包，分包承担主体为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sz w:val="24"/>
          <w:szCs w:val="24"/>
        </w:rPr>
      </w:pPr>
      <w:r>
        <w:rPr>
          <w:rFonts w:hint="eastAsia" w:ascii="宋体" w:hAnsi="宋体"/>
          <w:bCs/>
          <w:sz w:val="24"/>
        </w:rPr>
        <w:t xml:space="preserve">                              </w:t>
      </w:r>
      <w:r>
        <w:rPr>
          <w:sz w:val="24"/>
          <w:szCs w:val="24"/>
        </w:rPr>
        <w:t xml:space="preserve">供应商（电子签章）：</w:t>
      </w:r>
      <w:r/>
    </w:p>
    <w:p>
      <w:pPr>
        <w:jc w:val="center"/>
        <w:spacing w:line="360" w:lineRule="auto"/>
        <w:rPr>
          <w:rFonts w:ascii="宋体" w:hAnsi="宋体"/>
          <w:bCs/>
          <w:sz w:val="24"/>
          <w:lang w:val="zh-CN"/>
        </w:rPr>
      </w:pPr>
      <w:r>
        <w:rPr>
          <w:rFonts w:ascii="宋体" w:hAnsi="宋体"/>
          <w:bCs/>
          <w:sz w:val="24"/>
          <w:lang w:val="zh-CN"/>
        </w:rPr>
      </w:r>
      <w:r/>
    </w:p>
    <w:p>
      <w:pPr>
        <w:ind w:left="420" w:firstLine="480"/>
        <w:spacing w:line="360" w:lineRule="auto"/>
        <w:tabs>
          <w:tab w:val="left" w:pos="255" w:leader="none"/>
        </w:tabs>
        <w:rPr>
          <w:rFonts w:ascii="宋体" w:hAnsi="宋体"/>
          <w:sz w:val="24"/>
          <w:szCs w:val="21"/>
        </w:rPr>
      </w:pPr>
      <w:r/>
      <w:bookmarkStart w:id="240" w:name="OLE_LINK203"/>
      <w:r/>
      <w:bookmarkEnd w:id="240"/>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r/>
    </w:p>
    <w:p>
      <w:pPr>
        <w:ind w:left="420" w:firstLine="480"/>
        <w:jc w:val="left"/>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firstLine="480"/>
        <w:spacing w:line="360" w:lineRule="auto"/>
        <w:tabs>
          <w:tab w:val="left" w:pos="0" w:leader="none"/>
          <w:tab w:val="left" w:pos="255" w:leader="none"/>
        </w:tabs>
        <w:rPr>
          <w:rFonts w:ascii="宋体" w:hAnsi="宋体"/>
          <w:bCs/>
          <w:color w:val="ff0000"/>
          <w:sz w:val="24"/>
          <w:szCs w:val="24"/>
        </w:rPr>
      </w:pPr>
      <w:r>
        <w:rPr>
          <w:rFonts w:ascii="宋体" w:hAnsi="宋体"/>
          <w:bCs/>
          <w:color w:val="ff0000"/>
          <w:sz w:val="24"/>
          <w:szCs w:val="24"/>
        </w:rPr>
      </w:r>
      <w:r/>
    </w:p>
    <w:p>
      <w:pPr>
        <w:ind w:firstLine="480"/>
        <w:spacing w:line="360" w:lineRule="auto"/>
        <w:tabs>
          <w:tab w:val="left" w:pos="0" w:leader="none"/>
          <w:tab w:val="left" w:pos="255" w:leader="none"/>
        </w:tabs>
        <w:rPr>
          <w:rFonts w:ascii="宋体" w:hAnsi="宋体"/>
          <w:bCs/>
          <w:color w:val="ff0000"/>
          <w:sz w:val="24"/>
          <w:szCs w:val="24"/>
        </w:rPr>
      </w:pPr>
      <w:r>
        <w:rPr>
          <w:rFonts w:ascii="宋体" w:hAnsi="宋体"/>
          <w:bCs/>
          <w:color w:val="ff0000"/>
          <w:sz w:val="24"/>
          <w:szCs w:val="24"/>
        </w:rPr>
      </w:r>
      <w:r/>
    </w:p>
    <w:p>
      <w:pPr>
        <w:pStyle w:val="823"/>
        <w:rPr>
          <w:rFonts w:ascii="宋体" w:hAnsi="宋体"/>
          <w:bCs/>
          <w:szCs w:val="21"/>
        </w:rPr>
      </w:pPr>
      <w:r>
        <w:rPr>
          <w:rFonts w:hint="eastAsia" w:ascii="宋体" w:hAnsi="宋体"/>
          <w:bCs/>
          <w:szCs w:val="21"/>
        </w:rPr>
        <w:t xml:space="preserve">注：如采购人接受分包且供应商有分包意向的，应提供有效的分包情况说明，否则无需提供。</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黑体" w:hAnsi="宋体" w:eastAsia="黑体"/>
          <w:bCs/>
          <w:sz w:val="28"/>
          <w:szCs w:val="28"/>
        </w:rPr>
      </w:pPr>
      <w:r>
        <w:rPr>
          <w:rFonts w:ascii="黑体" w:hAnsi="宋体" w:eastAsia="黑体"/>
          <w:bCs/>
          <w:sz w:val="24"/>
          <w:szCs w:val="24"/>
        </w:rPr>
        <w:br w:type="page" w:clear="all"/>
      </w:r>
      <w:r>
        <w:rPr>
          <w:rFonts w:hint="eastAsia" w:ascii="黑体" w:hAnsi="宋体" w:eastAsia="黑体"/>
          <w:bCs/>
          <w:sz w:val="28"/>
          <w:szCs w:val="28"/>
        </w:rPr>
        <w:t xml:space="preserve">八、明细报价表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ascii="黑体" w:hAnsi="黑体" w:eastAsia="黑体"/>
          <w:sz w:val="28"/>
          <w:szCs w:val="28"/>
        </w:rPr>
      </w:pPr>
      <w:r>
        <w:rPr>
          <w:rFonts w:hint="eastAsia" w:ascii="黑体" w:hAnsi="黑体" w:eastAsia="黑体"/>
          <w:sz w:val="28"/>
          <w:szCs w:val="28"/>
        </w:rPr>
        <w:t xml:space="preserve">明细报价表</w:t>
      </w:r>
      <w:r/>
    </w:p>
    <w:p>
      <w:pPr>
        <w:rPr>
          <w:rFonts w:ascii="宋体" w:hAnsi="宋体"/>
          <w:sz w:val="24"/>
          <w:szCs w:val="24"/>
        </w:rPr>
      </w:pPr>
      <w:r>
        <w:rPr>
          <w:rFonts w:hint="eastAsia" w:ascii="宋体" w:hAnsi="宋体"/>
          <w:sz w:val="24"/>
          <w:szCs w:val="24"/>
        </w:rPr>
        <w:t xml:space="preserve">项目名称：高塍镇辖区内课桌椅更新三年行动计划采购第一批   </w:t>
      </w:r>
      <w:r/>
    </w:p>
    <w:p>
      <w:pPr>
        <w:jc w:val="left"/>
        <w:rPr>
          <w:rFonts w:ascii="宋体" w:hAnsi="宋体"/>
          <w:sz w:val="28"/>
          <w:szCs w:val="28"/>
        </w:rPr>
      </w:pPr>
      <w:r>
        <w:rPr>
          <w:rFonts w:hint="eastAsia" w:ascii="宋体" w:hAnsi="宋体"/>
          <w:sz w:val="24"/>
          <w:szCs w:val="24"/>
        </w:rPr>
        <w:t xml:space="preserve">项目编号：JSZC-320282-JZCG-X2025-0034 </w:t>
      </w:r>
      <w:r/>
    </w:p>
    <w:tbl>
      <w:tblPr>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2"/>
        <w:gridCol w:w="1258"/>
        <w:gridCol w:w="1450"/>
        <w:gridCol w:w="1309"/>
        <w:gridCol w:w="405"/>
        <w:gridCol w:w="799"/>
        <w:gridCol w:w="705"/>
        <w:gridCol w:w="78"/>
        <w:gridCol w:w="776"/>
        <w:gridCol w:w="1134"/>
        <w:gridCol w:w="1194"/>
        <w:gridCol w:w="11"/>
      </w:tblGrid>
      <w:tr>
        <w:trPr>
          <w:gridAfter w:val="1"/>
          <w:jc w:val="center"/>
          <w:trHeight w:val="771"/>
        </w:trPr>
        <w:tc>
          <w:tcPr>
            <w:tcW w:w="652" w:type="dxa"/>
            <w:vAlign w:val="center"/>
            <w:textDirection w:val="lrTb"/>
            <w:noWrap w:val="false"/>
          </w:tcPr>
          <w:p>
            <w:pPr>
              <w:jc w:val="center"/>
              <w:spacing w:before="5"/>
              <w:rPr>
                <w:sz w:val="18"/>
              </w:rPr>
            </w:pPr>
            <w:r>
              <w:rPr>
                <w:rFonts w:hint="eastAsia"/>
                <w:sz w:val="18"/>
              </w:rPr>
              <w:t xml:space="preserve">序号</w:t>
            </w:r>
            <w:r/>
          </w:p>
        </w:tc>
        <w:tc>
          <w:tcPr>
            <w:tcW w:w="1258" w:type="dxa"/>
            <w:vAlign w:val="center"/>
            <w:textDirection w:val="lrTb"/>
            <w:noWrap w:val="false"/>
          </w:tcPr>
          <w:p>
            <w:pPr>
              <w:jc w:val="center"/>
              <w:spacing w:before="5"/>
              <w:rPr>
                <w:sz w:val="18"/>
              </w:rPr>
            </w:pPr>
            <w:r>
              <w:rPr>
                <w:rFonts w:hint="eastAsia"/>
                <w:sz w:val="18"/>
              </w:rPr>
              <w:t xml:space="preserve">标的名称</w:t>
            </w:r>
            <w:r/>
          </w:p>
        </w:tc>
        <w:tc>
          <w:tcPr>
            <w:tcW w:w="1450" w:type="dxa"/>
            <w:vAlign w:val="center"/>
            <w:textDirection w:val="lrTb"/>
            <w:noWrap w:val="false"/>
          </w:tcPr>
          <w:p>
            <w:pPr>
              <w:jc w:val="center"/>
              <w:spacing w:before="5"/>
              <w:rPr>
                <w:sz w:val="18"/>
              </w:rPr>
            </w:pPr>
            <w:r>
              <w:rPr>
                <w:rFonts w:hint="eastAsia"/>
                <w:sz w:val="18"/>
              </w:rPr>
              <w:t xml:space="preserve">品牌、型号</w:t>
            </w:r>
            <w:r/>
          </w:p>
        </w:tc>
        <w:tc>
          <w:tcPr>
            <w:gridSpan w:val="2"/>
            <w:tcW w:w="1714" w:type="dxa"/>
            <w:vAlign w:val="center"/>
            <w:textDirection w:val="lrTb"/>
            <w:noWrap w:val="false"/>
          </w:tcPr>
          <w:p>
            <w:pPr>
              <w:jc w:val="center"/>
              <w:spacing w:before="5"/>
              <w:rPr>
                <w:sz w:val="18"/>
              </w:rPr>
            </w:pPr>
            <w:r>
              <w:rPr>
                <w:rFonts w:hint="eastAsia"/>
                <w:sz w:val="18"/>
              </w:rPr>
              <w:t xml:space="preserve">生产厂家</w:t>
            </w:r>
            <w:r/>
          </w:p>
        </w:tc>
        <w:tc>
          <w:tcPr>
            <w:tcW w:w="799" w:type="dxa"/>
            <w:vAlign w:val="center"/>
            <w:textDirection w:val="lrTb"/>
            <w:noWrap w:val="false"/>
          </w:tcPr>
          <w:p>
            <w:pPr>
              <w:jc w:val="center"/>
              <w:spacing w:before="5"/>
              <w:rPr>
                <w:sz w:val="18"/>
              </w:rPr>
            </w:pPr>
            <w:r>
              <w:rPr>
                <w:rFonts w:hint="eastAsia"/>
                <w:sz w:val="18"/>
              </w:rPr>
              <w:t xml:space="preserve">质保期</w:t>
            </w:r>
            <w:r/>
          </w:p>
        </w:tc>
        <w:tc>
          <w:tcPr>
            <w:tcW w:w="705" w:type="dxa"/>
            <w:vAlign w:val="center"/>
            <w:textDirection w:val="lrTb"/>
            <w:noWrap w:val="false"/>
          </w:tcPr>
          <w:p>
            <w:pPr>
              <w:jc w:val="center"/>
              <w:spacing w:before="5"/>
              <w:rPr>
                <w:sz w:val="18"/>
              </w:rPr>
            </w:pPr>
            <w:r>
              <w:rPr>
                <w:rFonts w:hint="eastAsia"/>
                <w:sz w:val="18"/>
              </w:rPr>
              <w:t xml:space="preserve">数量</w:t>
            </w:r>
            <w:r/>
          </w:p>
        </w:tc>
        <w:tc>
          <w:tcPr>
            <w:gridSpan w:val="2"/>
            <w:tcW w:w="854" w:type="dxa"/>
            <w:vAlign w:val="center"/>
            <w:textDirection w:val="lrTb"/>
            <w:noWrap w:val="false"/>
          </w:tcPr>
          <w:p>
            <w:pPr>
              <w:jc w:val="center"/>
              <w:spacing w:before="5"/>
              <w:rPr>
                <w:sz w:val="18"/>
              </w:rPr>
            </w:pPr>
            <w:r>
              <w:rPr>
                <w:rFonts w:hint="eastAsia"/>
                <w:sz w:val="18"/>
              </w:rPr>
              <w:t xml:space="preserve">单价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34" w:type="dxa"/>
            <w:vAlign w:val="center"/>
            <w:textDirection w:val="lrTb"/>
            <w:noWrap w:val="false"/>
          </w:tcPr>
          <w:p>
            <w:pPr>
              <w:jc w:val="center"/>
              <w:spacing w:before="5"/>
              <w:rPr>
                <w:sz w:val="18"/>
              </w:rPr>
            </w:pPr>
            <w:r>
              <w:rPr>
                <w:rFonts w:hint="eastAsia"/>
                <w:sz w:val="18"/>
              </w:rPr>
              <w:t xml:space="preserve">合计报价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94" w:type="dxa"/>
            <w:vAlign w:val="center"/>
            <w:textDirection w:val="lrTb"/>
            <w:noWrap w:val="false"/>
          </w:tcPr>
          <w:p>
            <w:pPr>
              <w:jc w:val="center"/>
              <w:spacing w:before="5"/>
              <w:rPr>
                <w:sz w:val="18"/>
              </w:rPr>
            </w:pPr>
            <w:r>
              <w:rPr>
                <w:rFonts w:hint="eastAsia"/>
                <w:sz w:val="18"/>
              </w:rPr>
              <w:t xml:space="preserve">产品类别</w:t>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1</w:t>
            </w:r>
            <w:r/>
          </w:p>
        </w:tc>
        <w:tc>
          <w:tcPr>
            <w:tcW w:w="1258" w:type="dxa"/>
            <w:vAlign w:val="center"/>
            <w:textDirection w:val="lrTb"/>
            <w:noWrap w:val="false"/>
          </w:tcPr>
          <w:p>
            <w:pPr>
              <w:pStyle w:val="82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tcW w:w="705" w:type="dxa"/>
            <w:vAlign w:val="center"/>
            <w:textDirection w:val="lrTb"/>
            <w:noWrap w:val="false"/>
          </w:tcPr>
          <w:p>
            <w:pPr>
              <w:jc w:val="center"/>
              <w:spacing w:before="5"/>
              <w:rPr>
                <w:sz w:val="18"/>
              </w:rPr>
            </w:pPr>
            <w:r>
              <w:rPr>
                <w:sz w:val="18"/>
              </w:rPr>
            </w:r>
            <w:r/>
          </w:p>
        </w:tc>
        <w:tc>
          <w:tcPr>
            <w:gridSpan w:val="2"/>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2</w:t>
            </w:r>
            <w:r/>
          </w:p>
        </w:tc>
        <w:tc>
          <w:tcPr>
            <w:tcW w:w="1258" w:type="dxa"/>
            <w:vAlign w:val="center"/>
            <w:textDirection w:val="lrTb"/>
            <w:noWrap w:val="false"/>
          </w:tcPr>
          <w:p>
            <w:pPr>
              <w:pStyle w:val="82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tcW w:w="705" w:type="dxa"/>
            <w:vAlign w:val="center"/>
            <w:textDirection w:val="lrTb"/>
            <w:noWrap w:val="false"/>
          </w:tcPr>
          <w:p>
            <w:pPr>
              <w:jc w:val="center"/>
              <w:spacing w:before="5"/>
              <w:rPr>
                <w:sz w:val="18"/>
              </w:rPr>
            </w:pPr>
            <w:r>
              <w:rPr>
                <w:sz w:val="18"/>
              </w:rPr>
            </w:r>
            <w:r/>
          </w:p>
        </w:tc>
        <w:tc>
          <w:tcPr>
            <w:gridSpan w:val="2"/>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w:t>
            </w:r>
            <w:r/>
          </w:p>
        </w:tc>
        <w:tc>
          <w:tcPr>
            <w:tcW w:w="1258" w:type="dxa"/>
            <w:vAlign w:val="center"/>
            <w:textDirection w:val="lrTb"/>
            <w:noWrap w:val="false"/>
          </w:tcPr>
          <w:p>
            <w:pPr>
              <w:pStyle w:val="82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tcW w:w="705" w:type="dxa"/>
            <w:vAlign w:val="center"/>
            <w:textDirection w:val="lrTb"/>
            <w:noWrap w:val="false"/>
          </w:tcPr>
          <w:p>
            <w:pPr>
              <w:jc w:val="center"/>
              <w:spacing w:before="5"/>
              <w:rPr>
                <w:sz w:val="18"/>
              </w:rPr>
            </w:pPr>
            <w:r>
              <w:rPr>
                <w:sz w:val="18"/>
              </w:rPr>
            </w:r>
            <w:r/>
          </w:p>
        </w:tc>
        <w:tc>
          <w:tcPr>
            <w:gridSpan w:val="2"/>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jc w:val="center"/>
          <w:trHeight w:val="625"/>
        </w:trPr>
        <w:tc>
          <w:tcPr>
            <w:gridSpan w:val="2"/>
            <w:tcW w:w="1910" w:type="dxa"/>
            <w:vAlign w:val="center"/>
            <w:textDirection w:val="lrTb"/>
            <w:noWrap w:val="false"/>
          </w:tcPr>
          <w:p>
            <w:pPr>
              <w:jc w:val="center"/>
              <w:spacing w:before="5"/>
              <w:rPr>
                <w:sz w:val="24"/>
                <w:szCs w:val="24"/>
              </w:rPr>
            </w:pPr>
            <w:r/>
            <w:bookmarkStart w:id="241" w:name="OLE_LINK148"/>
            <w:r>
              <w:rPr>
                <w:rFonts w:hint="eastAsia"/>
                <w:b/>
                <w:bCs/>
                <w:sz w:val="24"/>
                <w:szCs w:val="24"/>
              </w:rPr>
              <w:t xml:space="preserve">合计总价</w:t>
            </w:r>
            <w:r>
              <w:rPr>
                <w:rFonts w:hint="eastAsia" w:ascii="宋体" w:hAnsi="宋体"/>
                <w:szCs w:val="21"/>
              </w:rPr>
              <w:t xml:space="preserve">(元)</w:t>
            </w:r>
            <w:r/>
          </w:p>
        </w:tc>
        <w:tc>
          <w:tcPr>
            <w:gridSpan w:val="10"/>
            <w:tcW w:w="7861" w:type="dxa"/>
            <w:vAlign w:val="center"/>
            <w:textDirection w:val="lrTb"/>
            <w:noWrap w:val="false"/>
          </w:tcPr>
          <w:p>
            <w:pPr>
              <w:jc w:val="center"/>
              <w:spacing w:before="5"/>
              <w:rPr>
                <w:sz w:val="18"/>
              </w:rPr>
            </w:pPr>
            <w:r>
              <w:rPr>
                <w:sz w:val="18"/>
              </w:rPr>
            </w:r>
            <w:r/>
          </w:p>
        </w:tc>
      </w:tr>
      <w:tr>
        <w:trPr>
          <w:jc w:val="center"/>
          <w:trHeight w:val="625"/>
        </w:trPr>
        <w:tc>
          <w:tcPr>
            <w:gridSpan w:val="8"/>
            <w:tcW w:w="6656" w:type="dxa"/>
            <w:vAlign w:val="center"/>
            <w:textDirection w:val="lrTb"/>
            <w:noWrap w:val="false"/>
          </w:tcPr>
          <w:p>
            <w:pPr>
              <w:jc w:val="center"/>
              <w:rPr>
                <w:rFonts w:ascii="宋体"/>
                <w:b/>
                <w:bCs/>
                <w:sz w:val="24"/>
              </w:rPr>
            </w:pPr>
            <w:r>
              <w:rPr>
                <w:rFonts w:hint="eastAsia" w:ascii="宋体"/>
                <w:b/>
                <w:bCs/>
                <w:sz w:val="24"/>
              </w:rPr>
              <w:t xml:space="preserve">其中属于优先采购的节能、环境标志产品的价格合计</w:t>
            </w:r>
            <w:r/>
          </w:p>
          <w:p>
            <w:pPr>
              <w:jc w:val="center"/>
              <w:spacing w:before="5"/>
              <w:rPr>
                <w:sz w:val="18"/>
              </w:rPr>
            </w:pPr>
            <w:r>
              <w:rPr>
                <w:rFonts w:hint="eastAsia" w:ascii="宋体"/>
                <w:b/>
                <w:bCs/>
                <w:sz w:val="24"/>
              </w:rPr>
              <w:t xml:space="preserve">（小写）</w:t>
            </w:r>
            <w:r>
              <w:rPr>
                <w:rFonts w:hint="eastAsia" w:ascii="宋体" w:hAnsi="宋体"/>
                <w:szCs w:val="21"/>
              </w:rPr>
              <w:t xml:space="preserve">（元）</w:t>
            </w:r>
            <w:r/>
          </w:p>
        </w:tc>
        <w:tc>
          <w:tcPr>
            <w:gridSpan w:val="4"/>
            <w:tcW w:w="3115" w:type="dxa"/>
            <w:vAlign w:val="center"/>
            <w:textDirection w:val="lrTb"/>
            <w:noWrap w:val="false"/>
          </w:tcPr>
          <w:p>
            <w:pPr>
              <w:jc w:val="center"/>
              <w:spacing w:before="5"/>
              <w:rPr>
                <w:sz w:val="18"/>
              </w:rPr>
            </w:pPr>
            <w:r>
              <w:rPr>
                <w:sz w:val="18"/>
              </w:rPr>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szCs w:val="22"/>
              </w:rPr>
              <w:t xml:space="preserve">核心产品</w:t>
            </w:r>
            <w:r/>
          </w:p>
        </w:tc>
        <w:tc>
          <w:tcPr>
            <w:gridSpan w:val="2"/>
            <w:tcW w:w="2759" w:type="dxa"/>
            <w:vAlign w:val="center"/>
            <w:textDirection w:val="lrTb"/>
            <w:noWrap w:val="false"/>
          </w:tcPr>
          <w:p>
            <w:pPr>
              <w:jc w:val="center"/>
              <w:rPr>
                <w:rFonts w:ascii="宋体"/>
                <w:b/>
                <w:bCs/>
                <w:sz w:val="24"/>
              </w:rPr>
            </w:pPr>
            <w:r>
              <w:rPr>
                <w:rFonts w:hint="eastAsia" w:ascii="宋体" w:hAnsi="宋体" w:cs="宋体"/>
                <w:sz w:val="24"/>
                <w:szCs w:val="24"/>
              </w:rPr>
              <w:t xml:space="preserve">小学午休课桌</w:t>
            </w:r>
            <w:r/>
          </w:p>
        </w:tc>
        <w:tc>
          <w:tcPr>
            <w:gridSpan w:val="4"/>
            <w:tcW w:w="1987" w:type="dxa"/>
            <w:vAlign w:val="center"/>
            <w:textDirection w:val="lrTb"/>
            <w:noWrap w:val="false"/>
          </w:tcPr>
          <w:p>
            <w:pPr>
              <w:rPr>
                <w:rFonts w:ascii="宋体"/>
                <w:b/>
                <w:bCs/>
                <w:sz w:val="24"/>
                <w:szCs w:val="22"/>
              </w:rPr>
            </w:pPr>
            <w:r>
              <w:rPr>
                <w:rFonts w:hint="eastAsia" w:ascii="宋体"/>
                <w:b/>
                <w:bCs/>
                <w:sz w:val="24"/>
                <w:szCs w:val="22"/>
              </w:rPr>
              <w:t xml:space="preserve">序号：</w:t>
            </w:r>
            <w:r/>
          </w:p>
        </w:tc>
        <w:tc>
          <w:tcPr>
            <w:gridSpan w:val="4"/>
            <w:tcW w:w="3115" w:type="dxa"/>
            <w:vAlign w:val="center"/>
            <w:textDirection w:val="lrTb"/>
            <w:noWrap w:val="false"/>
          </w:tcPr>
          <w:p>
            <w:pPr>
              <w:rPr>
                <w:rFonts w:ascii="宋体"/>
                <w:b/>
                <w:bCs/>
                <w:sz w:val="24"/>
                <w:szCs w:val="22"/>
              </w:rPr>
            </w:pPr>
            <w:r>
              <w:rPr>
                <w:rFonts w:hint="eastAsia" w:ascii="宋体"/>
                <w:b/>
                <w:bCs/>
                <w:sz w:val="24"/>
                <w:szCs w:val="22"/>
              </w:rPr>
              <w:t xml:space="preserve">品牌：</w:t>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完工期</w:t>
            </w:r>
            <w:r/>
          </w:p>
        </w:tc>
        <w:tc>
          <w:tcPr>
            <w:gridSpan w:val="10"/>
            <w:tcW w:w="7861" w:type="dxa"/>
            <w:vAlign w:val="center"/>
            <w:textDirection w:val="lrTb"/>
            <w:noWrap w:val="false"/>
          </w:tcPr>
          <w:p>
            <w:pPr>
              <w:jc w:val="left"/>
              <w:rPr>
                <w:rFonts w:ascii="宋体"/>
                <w:b/>
                <w:bCs/>
                <w:sz w:val="24"/>
              </w:rPr>
            </w:pPr>
            <w:r>
              <w:rPr>
                <w:rFonts w:hint="eastAsia" w:ascii="宋体"/>
                <w:b/>
                <w:bCs/>
                <w:sz w:val="24"/>
              </w:rPr>
              <w:t xml:space="preserve">合同签订后</w:t>
            </w:r>
            <w:r>
              <w:rPr>
                <w:rFonts w:hint="eastAsia" w:ascii="宋体"/>
                <w:b/>
                <w:bCs/>
                <w:sz w:val="24"/>
                <w:u w:val="single"/>
              </w:rPr>
              <w:t xml:space="preserve">     </w:t>
            </w:r>
            <w:r>
              <w:rPr>
                <w:rFonts w:hint="eastAsia" w:ascii="宋体"/>
                <w:b/>
                <w:bCs/>
                <w:sz w:val="24"/>
              </w:rPr>
              <w:t xml:space="preserve">日内到货并安装调试完成。</w:t>
            </w:r>
            <w:r/>
          </w:p>
        </w:tc>
      </w:tr>
      <w:tr>
        <w:trPr>
          <w:jc w:val="center"/>
          <w:trHeight w:val="1368"/>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项目整体质保期</w:t>
            </w:r>
            <w:r/>
          </w:p>
        </w:tc>
        <w:tc>
          <w:tcPr>
            <w:gridSpan w:val="10"/>
            <w:tcW w:w="7861" w:type="dxa"/>
            <w:vAlign w:val="center"/>
            <w:textDirection w:val="lrTb"/>
            <w:noWrap w:val="false"/>
          </w:tcPr>
          <w:p>
            <w:pPr>
              <w:jc w:val="left"/>
              <w:rPr>
                <w:rFonts w:ascii="宋体"/>
                <w:b/>
                <w:bCs/>
                <w:sz w:val="24"/>
              </w:rPr>
            </w:pPr>
            <w:r>
              <w:rPr>
                <w:rFonts w:ascii="宋体"/>
                <w:b/>
                <w:bCs/>
                <w:sz w:val="24"/>
              </w:rPr>
            </w:r>
            <w:r/>
          </w:p>
        </w:tc>
      </w:tr>
      <w:tr>
        <w:trPr>
          <w:jc w:val="center"/>
          <w:trHeight w:val="2124"/>
        </w:trPr>
        <w:tc>
          <w:tcPr>
            <w:tcW w:w="652" w:type="dxa"/>
            <w:vAlign w:val="center"/>
            <w:vMerge w:val="restart"/>
            <w:textDirection w:val="lrTb"/>
            <w:noWrap w:val="false"/>
          </w:tcPr>
          <w:p>
            <w:pPr>
              <w:pStyle w:val="831"/>
              <w:ind w:firstLine="120"/>
              <w:spacing w:line="400" w:lineRule="exact"/>
              <w:rPr>
                <w:rFonts w:ascii="宋体" w:hAnsi="宋体"/>
                <w:b/>
                <w:bCs/>
                <w:sz w:val="24"/>
                <w:szCs w:val="24"/>
              </w:rPr>
            </w:pPr>
            <w:r>
              <w:rPr>
                <w:rFonts w:hint="eastAsia" w:ascii="宋体" w:hAnsi="宋体"/>
                <w:b/>
                <w:bCs/>
                <w:sz w:val="24"/>
                <w:szCs w:val="24"/>
              </w:rPr>
              <w:t xml:space="preserve">服</w:t>
            </w:r>
            <w:r/>
          </w:p>
          <w:p>
            <w:pPr>
              <w:pStyle w:val="831"/>
              <w:ind w:firstLine="120"/>
              <w:spacing w:line="400" w:lineRule="exact"/>
              <w:rPr>
                <w:rFonts w:ascii="宋体" w:hAnsi="宋体"/>
                <w:b/>
                <w:bCs/>
                <w:sz w:val="24"/>
                <w:szCs w:val="24"/>
              </w:rPr>
            </w:pPr>
            <w:r>
              <w:rPr>
                <w:rFonts w:hint="eastAsia" w:ascii="宋体" w:hAnsi="宋体"/>
                <w:b/>
                <w:bCs/>
                <w:sz w:val="24"/>
                <w:szCs w:val="24"/>
              </w:rPr>
              <w:t xml:space="preserve">务</w:t>
            </w:r>
            <w:r/>
          </w:p>
          <w:p>
            <w:pPr>
              <w:pStyle w:val="831"/>
              <w:ind w:firstLine="120"/>
              <w:spacing w:line="400" w:lineRule="exact"/>
              <w:rPr>
                <w:rFonts w:ascii="宋体" w:hAnsi="宋体"/>
                <w:b/>
                <w:bCs/>
                <w:sz w:val="24"/>
                <w:szCs w:val="24"/>
              </w:rPr>
            </w:pPr>
            <w:r>
              <w:rPr>
                <w:rFonts w:hint="eastAsia" w:ascii="宋体" w:hAnsi="宋体"/>
                <w:b/>
                <w:bCs/>
                <w:sz w:val="24"/>
                <w:szCs w:val="24"/>
              </w:rPr>
              <w:t xml:space="preserve">承</w:t>
            </w:r>
            <w:r/>
          </w:p>
          <w:p>
            <w:pPr>
              <w:jc w:val="center"/>
              <w:spacing w:before="5"/>
              <w:rPr>
                <w:sz w:val="18"/>
              </w:rPr>
            </w:pPr>
            <w:r>
              <w:rPr>
                <w:rFonts w:hint="eastAsia" w:ascii="宋体" w:hAnsi="宋体"/>
                <w:b/>
                <w:bCs/>
                <w:sz w:val="24"/>
                <w:szCs w:val="24"/>
              </w:rPr>
              <w:t xml:space="preserve">诺</w:t>
            </w:r>
            <w:r/>
          </w:p>
        </w:tc>
        <w:tc>
          <w:tcPr>
            <w:gridSpan w:val="11"/>
            <w:tcW w:w="9119" w:type="dxa"/>
            <w:vAlign w:val="center"/>
            <w:textDirection w:val="lrTb"/>
            <w:noWrap w:val="false"/>
          </w:tcPr>
          <w:p>
            <w:pPr>
              <w:jc w:val="left"/>
              <w:tabs>
                <w:tab w:val="left" w:pos="210" w:leader="none"/>
              </w:tabs>
              <w:rPr>
                <w:rFonts w:ascii="宋体" w:hAnsi="宋体"/>
                <w:sz w:val="24"/>
                <w:szCs w:val="24"/>
              </w:rPr>
            </w:pPr>
            <w:r>
              <w:rPr>
                <w:rFonts w:ascii="宋体" w:hAnsi="宋体"/>
                <w:sz w:val="24"/>
                <w:szCs w:val="24"/>
              </w:rPr>
            </w:r>
            <w:r/>
          </w:p>
        </w:tc>
      </w:tr>
      <w:tr>
        <w:trPr>
          <w:jc w:val="center"/>
          <w:trHeight w:val="976"/>
        </w:trPr>
        <w:tc>
          <w:tcPr>
            <w:tcW w:w="652" w:type="dxa"/>
            <w:vAlign w:val="center"/>
            <w:vMerge w:val="continue"/>
            <w:textDirection w:val="lrTb"/>
            <w:noWrap w:val="false"/>
          </w:tcPr>
          <w:p>
            <w:pPr>
              <w:jc w:val="center"/>
              <w:spacing w:before="5"/>
              <w:rPr>
                <w:sz w:val="18"/>
              </w:rPr>
            </w:pPr>
            <w:r>
              <w:rPr>
                <w:sz w:val="18"/>
              </w:rPr>
            </w:r>
            <w:r/>
          </w:p>
        </w:tc>
        <w:tc>
          <w:tcPr>
            <w:gridSpan w:val="11"/>
            <w:tcW w:w="9119" w:type="dxa"/>
            <w:vAlign w:val="center"/>
            <w:textDirection w:val="lrTb"/>
            <w:noWrap w:val="false"/>
          </w:tcPr>
          <w:p>
            <w:pPr>
              <w:jc w:val="left"/>
              <w:tabs>
                <w:tab w:val="left" w:pos="210"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w:t>
            </w: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三包</w:t>
            </w:r>
            <w:r>
              <w:rPr>
                <w:rFonts w:ascii="宋体" w:hAnsi="宋体"/>
                <w:bCs/>
                <w:sz w:val="24"/>
                <w:szCs w:val="24"/>
              </w:rPr>
              <w:t xml:space="preserve">"(</w:t>
            </w:r>
            <w:r>
              <w:rPr>
                <w:rFonts w:hint="eastAsia" w:ascii="宋体" w:hAnsi="宋体"/>
                <w:bCs/>
                <w:sz w:val="24"/>
                <w:szCs w:val="24"/>
              </w:rPr>
              <w:t xml:space="preserve">包修、包退、包换)4</w:t>
            </w:r>
            <w:r>
              <w:rPr>
                <w:rFonts w:ascii="宋体" w:hAnsi="宋体"/>
                <w:bCs/>
                <w:sz w:val="24"/>
                <w:szCs w:val="24"/>
              </w:rPr>
              <w:t xml:space="preserve">.</w:t>
            </w:r>
            <w:r>
              <w:rPr>
                <w:rFonts w:hint="eastAsia" w:ascii="宋体" w:hAnsi="宋体"/>
                <w:bCs/>
                <w:sz w:val="24"/>
                <w:szCs w:val="24"/>
              </w:rPr>
              <w:t xml:space="preserve">其他承诺</w:t>
            </w:r>
            <w:r/>
          </w:p>
          <w:p>
            <w:pPr>
              <w:jc w:val="left"/>
              <w:spacing w:before="5"/>
              <w:rPr>
                <w:sz w:val="18"/>
              </w:rPr>
            </w:pPr>
            <w:r>
              <w:rPr>
                <w:rFonts w:hint="eastAsia" w:ascii="宋体" w:hAnsi="宋体"/>
                <w:bCs/>
                <w:sz w:val="24"/>
                <w:szCs w:val="24"/>
              </w:rPr>
              <w:t xml:space="preserve">（以上是主要承诺，供供应商参考，供应商应在满足招标文件“第三章 项目技术要求和有关说明”要求的基础上，根据自己单位的情况作出具体承诺）</w:t>
            </w:r>
            <w:bookmarkEnd w:id="241"/>
            <w:r/>
          </w:p>
        </w:tc>
      </w:tr>
    </w:tbl>
    <w:p>
      <w:pPr>
        <w:ind w:firstLine="420"/>
        <w:spacing w:line="360" w:lineRule="auto"/>
        <w:tabs>
          <w:tab w:val="left" w:pos="6660" w:leader="none"/>
        </w:tabs>
        <w:rPr>
          <w:rFonts w:ascii="宋体" w:hAnsi="宋体"/>
          <w:bCs/>
          <w:szCs w:val="21"/>
        </w:rPr>
      </w:pPr>
      <w:r>
        <w:rPr>
          <w:rFonts w:ascii="宋体" w:hAnsi="宋体"/>
          <w:bCs/>
          <w:szCs w:val="21"/>
        </w:rPr>
        <w:tab/>
      </w:r>
      <w:r/>
    </w:p>
    <w:p>
      <w:pPr>
        <w:jc w:val="center"/>
        <w:spacing w:line="360" w:lineRule="auto"/>
        <w:rPr>
          <w:sz w:val="24"/>
          <w:szCs w:val="24"/>
        </w:rPr>
      </w:pPr>
      <w:r>
        <w:rPr>
          <w:rFonts w:hint="eastAsia" w:ascii="宋体" w:hAnsi="宋体"/>
          <w:bCs/>
          <w:sz w:val="24"/>
          <w:lang w:val="zh-CN"/>
        </w:rPr>
        <w:t xml:space="preserve">                             </w:t>
      </w:r>
      <w:r>
        <w:rPr>
          <w:sz w:val="24"/>
          <w:szCs w:val="24"/>
        </w:rPr>
        <w:t xml:space="preserve">供应商（电子签章）：</w:t>
      </w:r>
      <w:r/>
    </w:p>
    <w:p>
      <w:pPr>
        <w:spacing w:line="360" w:lineRule="auto"/>
        <w:rPr>
          <w:rFonts w:ascii="宋体" w:hAnsi="宋体"/>
          <w:bCs/>
          <w:szCs w:val="21"/>
        </w:rPr>
      </w:pPr>
      <w:r>
        <w:rPr>
          <w:rFonts w:hint="eastAsia" w:ascii="宋体" w:hAnsi="宋体"/>
          <w:bCs/>
          <w:szCs w:val="21"/>
        </w:rPr>
        <w:t xml:space="preserve">注： </w:t>
      </w:r>
      <w:r/>
    </w:p>
    <w:p>
      <w:pPr>
        <w:numPr>
          <w:ilvl w:val="0"/>
          <w:numId w:val="16"/>
        </w:numPr>
        <w:ind w:firstLine="420"/>
        <w:jc w:val="left"/>
        <w:spacing w:line="360" w:lineRule="auto"/>
        <w:rPr>
          <w:rFonts w:ascii="宋体" w:hAnsi="宋体"/>
          <w:bCs/>
          <w:szCs w:val="21"/>
        </w:rPr>
      </w:pPr>
      <w:r>
        <w:rPr>
          <w:rFonts w:hint="eastAsia" w:ascii="宋体" w:hAnsi="宋体"/>
          <w:bCs/>
          <w:szCs w:val="21"/>
        </w:rPr>
        <w:t xml:space="preserve">供应商应当根据“第三章 项目技术要求和有关说明”的内容详细填写明细报价表，须包括本次采购的所有细项，</w:t>
      </w:r>
      <w:r>
        <w:rPr>
          <w:rFonts w:hint="eastAsia" w:ascii="宋体" w:hAnsi="宋体"/>
          <w:bCs/>
          <w:szCs w:val="21"/>
          <w:lang w:val="zh-CN"/>
        </w:rPr>
        <w:t xml:space="preserve">表格</w:t>
      </w:r>
      <w:r>
        <w:rPr>
          <w:rFonts w:hint="eastAsia" w:ascii="宋体" w:hAnsi="宋体"/>
          <w:bCs/>
          <w:szCs w:val="21"/>
        </w:rPr>
        <w:t xml:space="preserve">不够可自行延长；上述单价为综合单价，包含提供服务和货物的一切费用；如本表单价计算的结果与总价不一致，以单价为准修正总价。</w:t>
      </w:r>
      <w:r/>
    </w:p>
    <w:p>
      <w:pPr>
        <w:numPr>
          <w:ilvl w:val="0"/>
          <w:numId w:val="16"/>
        </w:numPr>
        <w:ind w:firstLine="422"/>
        <w:jc w:val="left"/>
        <w:spacing w:line="360" w:lineRule="auto"/>
        <w:rPr>
          <w:rFonts w:ascii="宋体" w:hAnsi="宋体"/>
          <w:bCs/>
        </w:rPr>
      </w:pPr>
      <w:r>
        <w:rPr>
          <w:rFonts w:hint="eastAsia" w:ascii="宋体" w:hAnsi="宋体"/>
          <w:b/>
          <w:szCs w:val="21"/>
          <w:lang w:val="zh-CN"/>
        </w:rPr>
        <w:t xml:space="preserve">核心产品：</w:t>
      </w:r>
      <w:r>
        <w:rPr>
          <w:rFonts w:hint="eastAsia" w:ascii="宋体" w:hAnsi="宋体"/>
          <w:bCs/>
          <w:szCs w:val="21"/>
        </w:rPr>
        <w:t xml:space="preserve">供应商</w:t>
      </w:r>
      <w:r>
        <w:rPr>
          <w:rFonts w:hint="eastAsia" w:ascii="宋体" w:hAnsi="宋体"/>
          <w:szCs w:val="21"/>
        </w:rPr>
        <w:t xml:space="preserve">应在上表中详细填写核心产品所在明细报价表中的序号及品牌，</w:t>
      </w:r>
      <w:r>
        <w:rPr>
          <w:rFonts w:hint="eastAsia" w:ascii="宋体" w:hAnsi="宋体"/>
          <w:bCs/>
          <w:lang w:val="zh-CN"/>
        </w:rPr>
        <w:t xml:space="preserve">对核心产品</w:t>
      </w:r>
      <w:r>
        <w:rPr>
          <w:rFonts w:hint="eastAsia" w:ascii="宋体" w:hAnsi="宋体"/>
          <w:bCs/>
          <w:lang w:val="zh-CN"/>
        </w:rPr>
        <w:t xml:space="preserve">提供相同品牌产品的不同</w:t>
      </w:r>
      <w:r>
        <w:rPr>
          <w:rFonts w:hint="eastAsia" w:ascii="宋体" w:hAnsi="宋体"/>
          <w:bCs/>
        </w:rPr>
        <w:t xml:space="preserve">供应商</w:t>
      </w:r>
      <w:r>
        <w:rPr>
          <w:rFonts w:hint="eastAsia" w:ascii="宋体" w:hAnsi="宋体"/>
          <w:bCs/>
          <w:lang w:val="zh-CN"/>
        </w:rPr>
        <w:t xml:space="preserve">参加同一合同项下报价的，以其中通过资格审查、符合性审查且报价（总价）最低的参加评审，其他</w:t>
      </w:r>
      <w:r>
        <w:rPr>
          <w:rFonts w:hint="eastAsia" w:ascii="宋体" w:hAnsi="宋体"/>
          <w:bCs/>
        </w:rPr>
        <w:t xml:space="preserve">报价</w:t>
      </w:r>
      <w:r>
        <w:rPr>
          <w:rFonts w:hint="eastAsia" w:ascii="宋体" w:hAnsi="宋体"/>
          <w:bCs/>
          <w:lang w:val="zh-CN"/>
        </w:rPr>
        <w:t xml:space="preserve">无效；报价相同的，由采购人代表采用随机抽取方式确定一个参加报价的</w:t>
      </w:r>
      <w:r>
        <w:rPr>
          <w:rFonts w:hint="eastAsia" w:ascii="宋体" w:hAnsi="宋体"/>
          <w:bCs/>
        </w:rPr>
        <w:t xml:space="preserve">供应商</w:t>
      </w:r>
      <w:r>
        <w:rPr>
          <w:rFonts w:hint="eastAsia" w:ascii="宋体" w:hAnsi="宋体"/>
          <w:bCs/>
          <w:lang w:val="zh-CN"/>
        </w:rPr>
        <w:t xml:space="preserve">，其他</w:t>
      </w:r>
      <w:r>
        <w:rPr>
          <w:rFonts w:hint="eastAsia" w:ascii="宋体" w:hAnsi="宋体"/>
          <w:bCs/>
        </w:rPr>
        <w:t xml:space="preserve">报价</w:t>
      </w:r>
      <w:r>
        <w:rPr>
          <w:rFonts w:hint="eastAsia" w:ascii="宋体" w:hAnsi="宋体"/>
          <w:bCs/>
          <w:lang w:val="zh-CN"/>
        </w:rPr>
        <w:t xml:space="preserve">无效</w:t>
      </w:r>
      <w:r>
        <w:rPr>
          <w:rFonts w:hint="eastAsia" w:ascii="宋体" w:hAnsi="宋体"/>
          <w:bCs/>
        </w:rPr>
        <w:t xml:space="preserve">。</w:t>
      </w:r>
      <w:r/>
    </w:p>
    <w:p>
      <w:pPr>
        <w:ind w:firstLine="421"/>
        <w:jc w:val="left"/>
        <w:spacing w:line="360" w:lineRule="auto"/>
        <w:rPr>
          <w:rFonts w:ascii="宋体" w:hAnsi="宋体"/>
          <w:bCs/>
          <w:szCs w:val="21"/>
        </w:rPr>
      </w:pPr>
      <w:r>
        <w:rPr>
          <w:rFonts w:hint="eastAsia" w:ascii="宋体" w:hAnsi="宋体"/>
          <w:bCs/>
          <w:szCs w:val="21"/>
        </w:rPr>
        <w:t xml:space="preserve">（3）</w:t>
      </w:r>
      <w:r>
        <w:rPr>
          <w:rFonts w:hint="eastAsia" w:ascii="宋体" w:hAnsi="宋体"/>
          <w:b/>
          <w:szCs w:val="21"/>
        </w:rPr>
        <w:t xml:space="preserve">政府采购政策：</w:t>
      </w:r>
      <w:r>
        <w:rPr>
          <w:rFonts w:hint="eastAsia" w:ascii="宋体" w:hAnsi="宋体"/>
          <w:szCs w:val="21"/>
        </w:rPr>
        <w:t xml:space="preserve">本项目若涉及“</w:t>
      </w:r>
      <w:r>
        <w:rPr>
          <w:rFonts w:hint="eastAsia" w:ascii="宋体" w:hAnsi="宋体"/>
          <w:szCs w:val="21"/>
          <w:lang w:val="zh-CN"/>
        </w:rPr>
        <w:t xml:space="preserve">强制采购节能产品、信息安全产品</w:t>
      </w:r>
      <w:r>
        <w:rPr>
          <w:rFonts w:hint="eastAsia" w:ascii="宋体" w:hAnsi="宋体"/>
          <w:b/>
          <w:bCs/>
          <w:sz w:val="28"/>
          <w:szCs w:val="28"/>
          <w:vertAlign w:val="superscript"/>
        </w:rPr>
        <w:t xml:space="preserve">1</w:t>
      </w:r>
      <w:r>
        <w:rPr>
          <w:rFonts w:hint="eastAsia" w:ascii="宋体" w:hAnsi="宋体"/>
          <w:szCs w:val="21"/>
        </w:rPr>
        <w:t xml:space="preserve">”或“</w:t>
      </w:r>
      <w:r>
        <w:rPr>
          <w:rFonts w:hint="eastAsia" w:ascii="宋体" w:hAnsi="宋体"/>
          <w:szCs w:val="21"/>
          <w:lang w:val="zh-CN"/>
        </w:rPr>
        <w:t xml:space="preserve">优先采购节能产品、环境标志产品</w:t>
      </w:r>
      <w:r>
        <w:rPr>
          <w:rFonts w:hint="eastAsia" w:ascii="宋体" w:hAnsi="宋体"/>
          <w:b/>
          <w:bCs/>
          <w:sz w:val="28"/>
          <w:szCs w:val="28"/>
          <w:vertAlign w:val="superscript"/>
        </w:rPr>
        <w:t xml:space="preserve">2</w:t>
      </w:r>
      <w:r>
        <w:rPr>
          <w:rFonts w:hint="eastAsia" w:ascii="宋体" w:hAnsi="宋体"/>
          <w:szCs w:val="21"/>
        </w:rPr>
        <w:t xml:space="preserve">”以及“</w:t>
      </w:r>
      <w:r>
        <w:rPr>
          <w:rFonts w:hint="eastAsia" w:ascii="宋体" w:hAnsi="宋体"/>
          <w:szCs w:val="21"/>
          <w:lang w:val="zh-CN"/>
        </w:rPr>
        <w:t xml:space="preserve">若符合本项目小微企业报价扣除优惠政策（</w:t>
      </w:r>
      <w:r>
        <w:rPr>
          <w:rFonts w:hint="eastAsia" w:ascii="宋体" w:hAnsi="宋体"/>
          <w:szCs w:val="21"/>
        </w:rPr>
        <w:t xml:space="preserve">含</w:t>
      </w:r>
      <w:r>
        <w:rPr>
          <w:rFonts w:hint="eastAsia" w:ascii="宋体" w:hAnsi="宋体"/>
          <w:bCs/>
          <w:szCs w:val="21"/>
          <w:lang w:val="zh-CN"/>
        </w:rPr>
        <w:t xml:space="preserve">小微企业产品、残疾人福利性单位产品、监狱企业产品</w:t>
      </w:r>
      <w:r>
        <w:rPr>
          <w:rFonts w:hint="eastAsia" w:ascii="宋体" w:hAnsi="宋体"/>
          <w:szCs w:val="21"/>
          <w:lang w:val="zh-CN"/>
        </w:rPr>
        <w:t xml:space="preserve">）</w:t>
      </w:r>
      <w:r>
        <w:rPr>
          <w:rFonts w:hint="eastAsia" w:ascii="宋体" w:hAnsi="宋体"/>
          <w:b/>
          <w:bCs/>
          <w:sz w:val="28"/>
          <w:szCs w:val="28"/>
          <w:vertAlign w:val="superscript"/>
        </w:rPr>
        <w:t xml:space="preserve">3</w:t>
      </w:r>
      <w:r>
        <w:rPr>
          <w:rFonts w:hint="eastAsia" w:ascii="宋体" w:hAnsi="宋体"/>
          <w:szCs w:val="21"/>
        </w:rPr>
        <w:t xml:space="preserve">”的</w:t>
      </w:r>
      <w:r>
        <w:rPr>
          <w:rFonts w:hint="eastAsia" w:ascii="宋体" w:hAnsi="宋体"/>
          <w:szCs w:val="21"/>
          <w:lang w:val="zh-CN"/>
        </w:rPr>
        <w:t xml:space="preserve">，</w:t>
      </w:r>
      <w:r>
        <w:rPr>
          <w:rFonts w:hint="eastAsia" w:ascii="宋体" w:hAnsi="宋体"/>
          <w:szCs w:val="21"/>
        </w:rPr>
        <w:t xml:space="preserve">供应商应在</w:t>
      </w:r>
      <w:r>
        <w:rPr>
          <w:rFonts w:hint="eastAsia" w:ascii="宋体" w:hAnsi="宋体"/>
          <w:szCs w:val="21"/>
          <w:lang w:val="zh-CN"/>
        </w:rPr>
        <w:t xml:space="preserve">“产品类别”一栏中填入“</w:t>
      </w:r>
      <w:r>
        <w:rPr>
          <w:rFonts w:hint="eastAsia" w:ascii="宋体" w:hAnsi="宋体"/>
          <w:szCs w:val="21"/>
        </w:rPr>
        <w:t xml:space="preserve">强制采购产品</w:t>
      </w:r>
      <w:r>
        <w:rPr>
          <w:rFonts w:hint="eastAsia" w:ascii="宋体" w:hAnsi="宋体"/>
          <w:b/>
          <w:bCs/>
          <w:sz w:val="28"/>
          <w:szCs w:val="28"/>
          <w:vertAlign w:val="superscript"/>
        </w:rPr>
        <w:t xml:space="preserve">1</w:t>
      </w:r>
      <w:r>
        <w:rPr>
          <w:rFonts w:hint="eastAsia" w:ascii="宋体" w:hAnsi="宋体"/>
          <w:szCs w:val="21"/>
          <w:lang w:val="zh-CN"/>
        </w:rPr>
        <w:t xml:space="preserve">”、“</w:t>
      </w:r>
      <w:r>
        <w:rPr>
          <w:rFonts w:hint="eastAsia" w:ascii="宋体" w:hAnsi="宋体"/>
          <w:szCs w:val="21"/>
        </w:rPr>
        <w:t xml:space="preserve">优先采购产品</w:t>
      </w:r>
      <w:r>
        <w:rPr>
          <w:rFonts w:hint="eastAsia" w:ascii="宋体" w:hAnsi="宋体"/>
          <w:b/>
          <w:bCs/>
          <w:sz w:val="28"/>
          <w:szCs w:val="28"/>
          <w:vertAlign w:val="superscript"/>
        </w:rPr>
        <w:t xml:space="preserve">2</w:t>
      </w:r>
      <w:r>
        <w:rPr>
          <w:rFonts w:hint="eastAsia" w:ascii="宋体" w:hAnsi="宋体"/>
          <w:szCs w:val="21"/>
          <w:lang w:val="zh-CN"/>
        </w:rPr>
        <w:t xml:space="preserve">”</w:t>
      </w:r>
      <w:r>
        <w:rPr>
          <w:rFonts w:hint="eastAsia" w:ascii="宋体" w:hAnsi="宋体"/>
          <w:szCs w:val="21"/>
        </w:rPr>
        <w:t xml:space="preserve">或“小微企业产品</w:t>
      </w:r>
      <w:r>
        <w:rPr>
          <w:rFonts w:hint="eastAsia" w:ascii="宋体" w:hAnsi="宋体"/>
          <w:b/>
          <w:bCs/>
          <w:sz w:val="28"/>
          <w:szCs w:val="28"/>
          <w:vertAlign w:val="superscript"/>
        </w:rPr>
        <w:t xml:space="preserve">3</w:t>
      </w:r>
      <w:r>
        <w:rPr>
          <w:rFonts w:hint="eastAsia" w:ascii="宋体" w:hAnsi="宋体"/>
          <w:szCs w:val="21"/>
        </w:rPr>
        <w:t xml:space="preserve">”</w:t>
      </w:r>
      <w:r>
        <w:rPr>
          <w:rFonts w:hint="eastAsia" w:ascii="宋体" w:hAnsi="宋体"/>
          <w:sz w:val="28"/>
          <w:szCs w:val="28"/>
        </w:rPr>
        <w:t xml:space="preserve">；</w:t>
      </w:r>
      <w:r>
        <w:rPr>
          <w:rFonts w:hint="eastAsia" w:ascii="宋体" w:hAnsi="宋体"/>
          <w:bCs/>
          <w:szCs w:val="21"/>
        </w:rPr>
        <w:t xml:space="preserve">若不涉及政府采购政策的，无需填写“产品类别”。</w:t>
      </w:r>
      <w:r/>
    </w:p>
    <w:p>
      <w:pPr>
        <w:ind w:firstLine="421"/>
        <w:jc w:val="left"/>
        <w:spacing w:line="360" w:lineRule="auto"/>
        <w:rPr>
          <w:sz w:val="24"/>
          <w:szCs w:val="24"/>
        </w:rPr>
      </w:pPr>
      <w:r>
        <w:rPr>
          <w:sz w:val="24"/>
          <w:szCs w:val="24"/>
        </w:rPr>
      </w:r>
      <w:r/>
    </w:p>
    <w:p>
      <w:pPr>
        <w:spacing w:line="360" w:lineRule="auto"/>
        <w:rPr>
          <w:rFonts w:ascii="宋体"/>
          <w:b/>
          <w:bCs/>
          <w:sz w:val="24"/>
          <w:szCs w:val="24"/>
        </w:rPr>
      </w:pPr>
      <w:r>
        <w:rPr>
          <w:rFonts w:ascii="宋体" w:hAnsi="宋体"/>
          <w:bCs/>
          <w:szCs w:val="21"/>
        </w:rPr>
        <w:br w:type="page" w:clear="all"/>
      </w:r>
      <w:r>
        <w:rPr>
          <w:rFonts w:hint="eastAsia" w:ascii="黑体" w:hAnsi="黑体" w:eastAsia="黑体"/>
          <w:sz w:val="28"/>
          <w:szCs w:val="28"/>
        </w:rPr>
        <w:t xml:space="preserve">九、响应函（给定格式）：</w:t>
      </w:r>
      <w:r/>
    </w:p>
    <w:p>
      <w:pPr>
        <w:jc w:val="center"/>
        <w:spacing w:line="360" w:lineRule="auto"/>
        <w:rPr>
          <w:rFonts w:ascii="黑体" w:eastAsia="黑体"/>
          <w:bCs/>
          <w:sz w:val="28"/>
          <w:szCs w:val="28"/>
        </w:rPr>
      </w:pPr>
      <w:r>
        <w:rPr>
          <w:rFonts w:hint="eastAsia" w:ascii="黑体" w:eastAsia="黑体"/>
          <w:bCs/>
          <w:sz w:val="28"/>
          <w:szCs w:val="28"/>
        </w:rPr>
        <w:t xml:space="preserve">响应函</w:t>
      </w:r>
      <w:r/>
    </w:p>
    <w:p>
      <w:pPr>
        <w:spacing w:line="360" w:lineRule="auto"/>
        <w:rPr>
          <w:rFonts w:ascii="宋体" w:hAnsi="宋体"/>
          <w:bCs/>
          <w:sz w:val="24"/>
          <w:lang w:val="zh-CN"/>
        </w:rPr>
      </w:pPr>
      <w:r>
        <w:rPr>
          <w:rFonts w:hint="eastAsia" w:ascii="宋体" w:hAnsi="宋体"/>
          <w:bCs/>
          <w:sz w:val="24"/>
          <w:lang w:val="zh-CN"/>
        </w:rPr>
        <w:t xml:space="preserve">致宜兴市高塍镇人民政府、宜兴市公共资源交易中心：</w:t>
      </w:r>
      <w:r/>
    </w:p>
    <w:p>
      <w:pPr>
        <w:ind w:firstLine="480"/>
        <w:spacing w:line="360" w:lineRule="auto"/>
        <w:rPr>
          <w:rFonts w:ascii="宋体" w:hAnsi="宋体"/>
          <w:bCs/>
          <w:sz w:val="24"/>
          <w:lang w:val="zh-CN"/>
        </w:rPr>
      </w:pPr>
      <w:r>
        <w:rPr>
          <w:rFonts w:hint="eastAsia" w:ascii="宋体" w:hAnsi="宋体"/>
          <w:bCs/>
          <w:sz w:val="24"/>
          <w:lang w:val="zh-CN"/>
        </w:rPr>
        <w:t xml:space="preserve">我方收到本项目</w:t>
      </w:r>
      <w:r>
        <w:rPr>
          <w:rFonts w:hint="eastAsia" w:ascii="宋体" w:hAnsi="宋体"/>
          <w:bCs/>
          <w:sz w:val="24"/>
          <w:szCs w:val="24"/>
        </w:rPr>
        <w:t xml:space="preserve">（项目编号：JSZC-320282-JZCG-X2025-0034）</w:t>
      </w:r>
      <w:r>
        <w:rPr>
          <w:rFonts w:hint="eastAsia" w:ascii="宋体" w:hAnsi="宋体"/>
          <w:bCs/>
          <w:sz w:val="24"/>
          <w:lang w:val="zh-CN"/>
        </w:rPr>
        <w:t xml:space="preserve">询价通知书，经仔细阅读和研究，我方决定参加报价。</w:t>
      </w:r>
      <w:r/>
    </w:p>
    <w:p>
      <w:pPr>
        <w:numPr>
          <w:ilvl w:val="0"/>
          <w:numId w:val="17"/>
        </w:numPr>
        <w:ind w:firstLine="480"/>
        <w:spacing w:line="360" w:lineRule="auto"/>
        <w:rPr>
          <w:rFonts w:ascii="宋体" w:hAnsi="宋体"/>
          <w:bCs/>
          <w:sz w:val="24"/>
          <w:lang w:val="zh-CN"/>
        </w:rPr>
      </w:pPr>
      <w:r>
        <w:rPr>
          <w:rFonts w:hint="eastAsia" w:ascii="宋体" w:hAnsi="宋体"/>
          <w:bCs/>
          <w:sz w:val="24"/>
          <w:lang w:val="zh-CN"/>
        </w:rPr>
        <w:t xml:space="preserve">我方愿意按照询价通知书的一切要求，提供报价产品，总报价详见《询价报价表》。</w:t>
      </w:r>
      <w:r/>
    </w:p>
    <w:p>
      <w:pPr>
        <w:numPr>
          <w:ilvl w:val="0"/>
          <w:numId w:val="17"/>
        </w:numPr>
        <w:ind w:firstLine="480"/>
        <w:spacing w:line="360" w:lineRule="auto"/>
        <w:rPr>
          <w:rFonts w:ascii="宋体" w:hAnsi="宋体"/>
          <w:bCs/>
          <w:sz w:val="24"/>
          <w:lang w:val="zh-CN"/>
        </w:rPr>
      </w:pPr>
      <w:r>
        <w:rPr>
          <w:rFonts w:hint="eastAsia" w:ascii="宋体" w:hAnsi="宋体"/>
          <w:bCs/>
          <w:sz w:val="24"/>
          <w:lang w:val="zh-CN"/>
        </w:rPr>
        <w:t xml:space="preserve">我方已对照采购产品的技术参数要求，填写了报价产品的技术参数要求，详见《项目技术要求偏离表》。</w:t>
      </w:r>
      <w:r/>
    </w:p>
    <w:p>
      <w:pPr>
        <w:numPr>
          <w:ilvl w:val="0"/>
          <w:numId w:val="17"/>
        </w:numPr>
        <w:ind w:firstLine="480"/>
        <w:spacing w:line="360" w:lineRule="auto"/>
        <w:rPr>
          <w:rFonts w:ascii="宋体" w:hAnsi="宋体"/>
          <w:bCs/>
          <w:sz w:val="24"/>
          <w:lang w:val="zh-CN"/>
        </w:rPr>
      </w:pPr>
      <w:r>
        <w:rPr>
          <w:rFonts w:hint="eastAsia" w:ascii="宋体" w:hAnsi="宋体"/>
          <w:bCs/>
          <w:sz w:val="24"/>
          <w:lang w:val="zh-CN"/>
        </w:rPr>
        <w:t xml:space="preserve">我方承诺本次采购项目清单中，若涉及到强制采购节能产品或信息安全产品的，将按照询价通知书及法律法规要求提供相关产品证明材料。</w:t>
      </w:r>
      <w:r/>
    </w:p>
    <w:p>
      <w:pPr>
        <w:numPr>
          <w:ilvl w:val="0"/>
          <w:numId w:val="17"/>
        </w:numPr>
        <w:ind w:firstLine="480"/>
        <w:spacing w:line="360" w:lineRule="auto"/>
        <w:rPr>
          <w:rFonts w:ascii="宋体" w:hAnsi="宋体"/>
          <w:bCs/>
          <w:sz w:val="24"/>
          <w:lang w:val="zh-CN"/>
        </w:rPr>
      </w:pPr>
      <w:r/>
      <w:bookmarkStart w:id="242" w:name="_Hlk160091242"/>
      <w:r>
        <w:rPr>
          <w:rFonts w:hint="eastAsia" w:ascii="宋体" w:hAnsi="宋体"/>
          <w:bCs/>
          <w:sz w:val="24"/>
        </w:rPr>
        <w:t xml:space="preserve">我方参与报价即表示认可并遵守本询价通知书的所有规定，不再对询价通知书及相关补充更正文件提出质疑和投诉。</w:t>
      </w:r>
      <w:r>
        <w:rPr>
          <w:rFonts w:hint="eastAsia" w:ascii="宋体" w:hAnsi="宋体"/>
          <w:bCs/>
          <w:sz w:val="24"/>
          <w:lang w:val="zh-CN"/>
        </w:rPr>
        <w:t xml:space="preserve">我方响应文件的有效期为响应文件提交截止之日起的60天（含提交截止当日），在特殊情况下，可与贵方协商延长响应文件的有效期</w:t>
      </w:r>
      <w:bookmarkEnd w:id="242"/>
      <w:r>
        <w:rPr>
          <w:rFonts w:hint="eastAsia" w:ascii="宋体" w:hAnsi="宋体"/>
          <w:bCs/>
          <w:sz w:val="24"/>
          <w:lang w:val="zh-CN"/>
        </w:rPr>
        <w:t xml:space="preserve">。</w:t>
      </w:r>
      <w:r/>
    </w:p>
    <w:p>
      <w:pPr>
        <w:numPr>
          <w:ilvl w:val="0"/>
          <w:numId w:val="17"/>
        </w:numPr>
        <w:ind w:firstLine="480"/>
        <w:spacing w:line="360" w:lineRule="auto"/>
        <w:rPr>
          <w:rFonts w:ascii="宋体" w:hAnsi="宋体"/>
          <w:bCs/>
          <w:sz w:val="24"/>
          <w:lang w:val="zh-CN"/>
        </w:rPr>
      </w:pPr>
      <w:r>
        <w:rPr>
          <w:rFonts w:hint="eastAsia" w:ascii="宋体" w:hAnsi="宋体"/>
          <w:bCs/>
          <w:sz w:val="24"/>
          <w:lang w:val="zh-CN"/>
        </w:rPr>
        <w:t xml:space="preserve">如果我方的响应文件被接受，我方将履行询价通知书、响应文件中规定的每一项要求，按期、按质、按量、按地点，完成交货任务。</w:t>
      </w:r>
      <w:r/>
    </w:p>
    <w:p>
      <w:pPr>
        <w:numPr>
          <w:ilvl w:val="0"/>
          <w:numId w:val="17"/>
        </w:numPr>
        <w:ind w:firstLine="480"/>
        <w:spacing w:line="360" w:lineRule="auto"/>
        <w:rPr>
          <w:rFonts w:ascii="宋体" w:hAnsi="宋体"/>
          <w:bCs/>
          <w:sz w:val="24"/>
          <w:lang w:val="zh-CN"/>
        </w:rPr>
      </w:pPr>
      <w:r>
        <w:rPr>
          <w:rFonts w:hint="eastAsia" w:ascii="宋体" w:hAnsi="宋体"/>
          <w:bCs/>
          <w:sz w:val="24"/>
          <w:lang w:val="zh-CN"/>
        </w:rPr>
        <w:t xml:space="preserve">我方愿意根据贵方及询价小组的要求，提供响应文件中所有材料的原件及相关证明性资料，</w:t>
      </w:r>
      <w:r>
        <w:rPr>
          <w:rFonts w:hint="eastAsia" w:ascii="宋体" w:hAnsi="宋体"/>
          <w:bCs/>
          <w:sz w:val="24"/>
        </w:rPr>
        <w:t xml:space="preserve">并保证我方已提供和将要提供的资料是真实的、准确的</w:t>
      </w:r>
      <w:r>
        <w:rPr>
          <w:rFonts w:hint="eastAsia" w:ascii="宋体" w:hAnsi="宋体"/>
          <w:bCs/>
          <w:sz w:val="24"/>
          <w:lang w:val="zh-CN"/>
        </w:rPr>
        <w:t xml:space="preserve">。</w:t>
      </w:r>
      <w:r/>
    </w:p>
    <w:p>
      <w:pPr>
        <w:numPr>
          <w:ilvl w:val="0"/>
          <w:numId w:val="17"/>
        </w:numPr>
        <w:ind w:firstLine="480"/>
        <w:spacing w:line="360" w:lineRule="auto"/>
        <w:rPr>
          <w:rFonts w:ascii="宋体" w:hAnsi="宋体"/>
          <w:bCs/>
          <w:sz w:val="24"/>
          <w:lang w:val="zh-CN"/>
        </w:rPr>
      </w:pPr>
      <w:r>
        <w:rPr>
          <w:rFonts w:hint="eastAsia" w:ascii="宋体" w:hAnsi="宋体"/>
          <w:bCs/>
          <w:sz w:val="24"/>
          <w:lang w:val="zh-CN"/>
        </w:rPr>
        <w:t xml:space="preserve">我方认为采购人有权确定成交供应商。</w:t>
      </w:r>
      <w:r>
        <w:rPr>
          <w:rFonts w:hint="eastAsia" w:ascii="宋体" w:hAnsi="宋体"/>
          <w:bCs/>
          <w:sz w:val="24"/>
          <w:szCs w:val="24"/>
          <w:lang w:val="zh-CN"/>
        </w:rPr>
        <w:t xml:space="preserve">除因不可抗力或询价通知书认可的情形以外，我方绝不放弃成交资格</w:t>
      </w:r>
      <w:r>
        <w:rPr>
          <w:rFonts w:hint="eastAsia" w:ascii="宋体" w:hAnsi="宋体"/>
          <w:bCs/>
          <w:sz w:val="24"/>
          <w:lang w:val="zh-CN"/>
        </w:rPr>
        <w:t xml:space="preserve">。</w:t>
      </w:r>
      <w:r/>
    </w:p>
    <w:p>
      <w:pPr>
        <w:numPr>
          <w:ilvl w:val="0"/>
          <w:numId w:val="17"/>
        </w:numPr>
        <w:ind w:firstLine="480"/>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7"/>
        </w:numPr>
        <w:ind w:firstLine="480"/>
        <w:spacing w:line="360" w:lineRule="auto"/>
        <w:rPr>
          <w:rFonts w:ascii="宋体" w:hAnsi="宋体"/>
          <w:bCs/>
          <w:sz w:val="24"/>
          <w:lang w:val="zh-CN"/>
        </w:rPr>
      </w:pPr>
      <w:r>
        <w:rPr>
          <w:rFonts w:hint="eastAsia" w:ascii="宋体" w:hAnsi="宋体"/>
          <w:bCs/>
          <w:sz w:val="24"/>
          <w:lang w:val="zh-CN"/>
        </w:rPr>
        <w:t xml:space="preserve">如果我方成交，我方愿意遵守询价通知书和成交通知书的规定，在指定时间和地点与采购人签订合同，并在签订合同前按询价通知书的规定交纳履约保证金。</w:t>
      </w:r>
      <w:r/>
    </w:p>
    <w:p>
      <w:pPr>
        <w:numPr>
          <w:ilvl w:val="0"/>
          <w:numId w:val="17"/>
        </w:numPr>
        <w:ind w:firstLine="480"/>
        <w:spacing w:line="360" w:lineRule="auto"/>
        <w:rPr>
          <w:rFonts w:ascii="宋体" w:hAnsi="宋体"/>
          <w:bCs/>
          <w:sz w:val="24"/>
          <w:lang w:val="zh-CN"/>
        </w:rPr>
      </w:pPr>
      <w:r>
        <w:rPr>
          <w:rFonts w:hint="eastAsia" w:ascii="宋体" w:hAnsi="宋体"/>
          <w:bCs/>
          <w:sz w:val="24"/>
          <w:lang w:val="zh-CN"/>
        </w:rPr>
        <w:t xml:space="preserve">我方决不提供虚假材料谋取成交，决不采取不正当手段诋毁、排挤其他供应商，决不与采购人、其它供应商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7"/>
        </w:numPr>
        <w:ind w:firstLine="480"/>
        <w:spacing w:line="360" w:lineRule="auto"/>
        <w:rPr>
          <w:rFonts w:ascii="宋体" w:hAnsi="宋体"/>
          <w:bCs/>
          <w:sz w:val="24"/>
          <w:lang w:val="zh-CN"/>
        </w:rPr>
      </w:pPr>
      <w:r/>
      <w:bookmarkStart w:id="243" w:name="OLE_LINK231"/>
      <w:r>
        <w:rPr>
          <w:rFonts w:hint="eastAsia" w:ascii="宋体" w:hAnsi="宋体"/>
          <w:bCs/>
          <w:sz w:val="24"/>
          <w:lang w:val="zh-CN"/>
        </w:rPr>
        <w:t xml:space="preserve">我方不是为本项目提供整体设计、规范编制或者项目管理、监理、检测等服务的供应商。</w:t>
      </w:r>
      <w:bookmarkEnd w:id="243"/>
      <w:r/>
      <w:r/>
    </w:p>
    <w:p>
      <w:pPr>
        <w:numPr>
          <w:ilvl w:val="0"/>
          <w:numId w:val="17"/>
        </w:numPr>
        <w:ind w:firstLine="480"/>
        <w:spacing w:line="360" w:lineRule="auto"/>
        <w:rPr>
          <w:rFonts w:ascii="宋体" w:hAnsi="宋体"/>
          <w:bCs/>
          <w:sz w:val="24"/>
          <w:lang w:val="zh-CN"/>
        </w:rPr>
      </w:pPr>
      <w:r/>
      <w:bookmarkStart w:id="244" w:name="OLE_LINK233"/>
      <w:r>
        <w:rPr>
          <w:rFonts w:hint="eastAsia" w:ascii="宋体" w:hAnsi="宋体"/>
          <w:bCs/>
          <w:sz w:val="24"/>
          <w:lang w:val="zh-CN"/>
        </w:rPr>
        <w:t xml:space="preserve">关联单位情况说明：</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7"/>
        </w:numPr>
        <w:ind w:firstLine="480"/>
        <w:spacing w:line="360" w:lineRule="auto"/>
        <w:rPr>
          <w:rFonts w:ascii="宋体" w:hAnsi="宋体"/>
          <w:bCs/>
          <w:sz w:val="24"/>
          <w:lang w:val="zh-CN"/>
        </w:rPr>
      </w:pPr>
      <w:r>
        <w:rPr>
          <w:rFonts w:hint="eastAsia" w:ascii="宋体" w:hAnsi="宋体"/>
          <w:bCs/>
          <w:sz w:val="24"/>
          <w:lang w:val="zh-CN"/>
        </w:rPr>
        <w:t xml:space="preserve">与本报价有关的一切正式往来函电，请联系：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bookmarkStart w:id="245" w:name="OLE_LINK249"/>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bookmarkEnd w:id="244"/>
            <w:bookmarkEnd w:id="245"/>
            <w:r/>
          </w:p>
        </w:tc>
      </w:tr>
    </w:tbl>
    <w:p>
      <w:pPr>
        <w:jc w:val="center"/>
        <w:rPr>
          <w:rFonts w:ascii="宋体" w:hAnsi="宋体"/>
          <w:sz w:val="28"/>
          <w:szCs w:val="28"/>
        </w:rPr>
      </w:pPr>
      <w:r>
        <w:rPr>
          <w:rFonts w:ascii="宋体" w:hAnsi="宋体"/>
          <w:sz w:val="28"/>
          <w:szCs w:val="28"/>
        </w:rPr>
      </w:r>
      <w:r/>
    </w:p>
    <w:p>
      <w:pPr>
        <w:rPr>
          <w:rFonts w:ascii="黑体" w:hAnsi="宋体" w:eastAsia="黑体"/>
          <w:bCs/>
          <w:sz w:val="24"/>
          <w:szCs w:val="24"/>
        </w:rPr>
      </w:pPr>
      <w:r/>
      <w:bookmarkStart w:id="246" w:name="OLE_LINK146"/>
      <w:r/>
      <w:r/>
    </w:p>
    <w:p>
      <w:pPr>
        <w:rPr>
          <w:rFonts w:ascii="黑体" w:hAnsi="宋体" w:eastAsia="黑体"/>
          <w:bCs/>
          <w:sz w:val="24"/>
          <w:szCs w:val="24"/>
        </w:rPr>
      </w:pPr>
      <w:r>
        <w:rPr>
          <w:rFonts w:ascii="黑体" w:hAnsi="宋体" w:eastAsia="黑体"/>
          <w:bCs/>
          <w:sz w:val="24"/>
          <w:szCs w:val="24"/>
        </w:rPr>
      </w:r>
      <w:r/>
    </w:p>
    <w:p>
      <w:pPr>
        <w:ind w:left="5460" w:hanging="5460"/>
        <w:jc w:val="center"/>
        <w:spacing w:line="360" w:lineRule="auto"/>
        <w:rPr>
          <w:rFonts w:ascii="宋体" w:hAnsi="宋体"/>
          <w:bCs/>
          <w:sz w:val="24"/>
        </w:rPr>
      </w:pPr>
      <w:r>
        <w:rPr>
          <w:rFonts w:hint="eastAsia" w:ascii="宋体" w:hAnsi="宋体"/>
          <w:bCs/>
          <w:sz w:val="24"/>
        </w:rPr>
        <w:t xml:space="preserve">                     </w:t>
      </w:r>
      <w:r>
        <w:rPr>
          <w:rFonts w:ascii="宋体" w:hAnsi="宋体"/>
          <w:bCs/>
          <w:sz w:val="24"/>
        </w:rPr>
        <w:t xml:space="preserve">供应商（电子签章）：</w:t>
      </w:r>
      <w:r/>
    </w:p>
    <w:p>
      <w:pPr>
        <w:spacing w:line="360" w:lineRule="auto"/>
        <w:rPr>
          <w:b/>
          <w:sz w:val="28"/>
          <w:szCs w:val="28"/>
        </w:rPr>
      </w:pPr>
      <w:r>
        <w:rPr>
          <w:rFonts w:ascii="宋体" w:hAnsi="宋体"/>
          <w:bCs/>
          <w:sz w:val="24"/>
        </w:rPr>
        <w:br w:type="page" w:clear="all"/>
      </w:r>
      <w:bookmarkEnd w:id="246"/>
      <w:r>
        <w:rPr>
          <w:rFonts w:hint="eastAsia"/>
          <w:b/>
          <w:sz w:val="28"/>
          <w:szCs w:val="28"/>
        </w:rPr>
        <w:t xml:space="preserve">十、承诺书（给定格式）：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名称）针对本项目</w:t>
      </w:r>
      <w:r>
        <w:rPr>
          <w:rFonts w:hint="eastAsia" w:ascii="宋体" w:hAnsi="宋体"/>
          <w:bCs/>
          <w:sz w:val="24"/>
          <w:szCs w:val="24"/>
        </w:rPr>
        <w:t xml:space="preserve">JSZC-320282-JZCG-X2025-0034</w:t>
      </w:r>
      <w:r>
        <w:rPr>
          <w:rFonts w:hint="eastAsia" w:ascii="宋体" w:hAnsi="宋体"/>
          <w:color w:val="000000"/>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w:t>
      </w:r>
      <w:r>
        <w:rPr>
          <w:rFonts w:hint="eastAsia" w:ascii="宋体" w:hAnsi="宋体"/>
          <w:bCs/>
          <w:sz w:val="24"/>
        </w:rPr>
        <w:t xml:space="preserve">货物</w:t>
      </w:r>
      <w:r>
        <w:rPr>
          <w:rFonts w:hint="eastAsia" w:ascii="宋体" w:hAnsi="宋体"/>
          <w:bCs/>
          <w:sz w:val="24"/>
          <w:lang w:val="zh-CN"/>
        </w:rPr>
        <w:t xml:space="preserve">符合</w:t>
      </w:r>
      <w:r>
        <w:rPr>
          <w:rFonts w:hint="eastAsia" w:ascii="宋体" w:hAnsi="宋体"/>
          <w:bCs/>
          <w:sz w:val="24"/>
        </w:rPr>
        <w:t xml:space="preserve">询价通知书</w:t>
      </w:r>
      <w:r>
        <w:rPr>
          <w:rFonts w:hint="eastAsia" w:ascii="宋体" w:hAnsi="宋体"/>
          <w:bCs/>
          <w:sz w:val="24"/>
          <w:lang w:val="zh-CN"/>
        </w:rPr>
        <w:t xml:space="preserve">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w:t>
      </w:r>
      <w:r>
        <w:rPr>
          <w:rFonts w:hint="eastAsia" w:ascii="宋体" w:hAnsi="宋体"/>
          <w:bCs/>
          <w:sz w:val="24"/>
        </w:rPr>
        <w:t xml:space="preserve">成交</w:t>
      </w:r>
      <w:r>
        <w:rPr>
          <w:rFonts w:hint="eastAsia" w:ascii="宋体" w:hAnsi="宋体"/>
          <w:bCs/>
          <w:sz w:val="24"/>
          <w:lang w:val="zh-CN"/>
        </w:rPr>
        <w:t xml:space="preserve">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30号、31号、32号、33号、34号、35号（简称《需求标准》）规定，本项目中如有涉及数据库、操作系统、通用服务器、工作站、一体式计算机、便携式计算机、台式计算机等七种软硬件的，本公司（单位、联合体）将所</w:t>
      </w:r>
      <w:r>
        <w:rPr>
          <w:rFonts w:hint="eastAsia" w:ascii="宋体" w:hAnsi="宋体"/>
          <w:bCs/>
          <w:sz w:val="24"/>
        </w:rPr>
        <w:t xml:space="preserve">报</w:t>
      </w:r>
      <w:r>
        <w:rPr>
          <w:rFonts w:hint="eastAsia" w:ascii="宋体" w:hAnsi="宋体"/>
          <w:bCs/>
          <w:sz w:val="24"/>
          <w:lang w:val="zh-CN"/>
        </w:rPr>
        <w:t xml:space="preserve">产品符合相关要求和标准。在满足《需求标准》的前提下，如</w:t>
      </w:r>
      <w:r>
        <w:rPr>
          <w:rFonts w:hint="eastAsia" w:ascii="宋体" w:hAnsi="宋体"/>
          <w:bCs/>
          <w:sz w:val="24"/>
        </w:rPr>
        <w:t xml:space="preserve">询价通知书</w:t>
      </w:r>
      <w:r>
        <w:rPr>
          <w:rFonts w:hint="eastAsia" w:ascii="宋体" w:hAnsi="宋体"/>
          <w:bCs/>
          <w:sz w:val="24"/>
          <w:lang w:val="zh-CN"/>
        </w:rPr>
        <w:t xml:space="preserve">中对七种软硬件有其他要求的，本公司（单位、联合体）所投产品将满足</w:t>
      </w:r>
      <w:r>
        <w:rPr>
          <w:rFonts w:hint="eastAsia" w:ascii="宋体" w:hAnsi="宋体"/>
          <w:bCs/>
          <w:sz w:val="24"/>
        </w:rPr>
        <w:t xml:space="preserve">询价通知书</w:t>
      </w:r>
      <w:r>
        <w:rPr>
          <w:rFonts w:hint="eastAsia" w:ascii="宋体" w:hAnsi="宋体"/>
          <w:bCs/>
          <w:sz w:val="24"/>
          <w:lang w:val="zh-CN"/>
        </w:rPr>
        <w:t xml:space="preserve">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rPr>
        <w:t xml:space="preserve">6.本项目中如有涉及</w:t>
      </w:r>
      <w:r>
        <w:rPr>
          <w:rFonts w:hint="eastAsia" w:ascii="宋体" w:hAnsi="宋体"/>
          <w:bCs/>
          <w:sz w:val="24"/>
          <w:lang w:val="zh-CN"/>
        </w:rPr>
        <w:t xml:space="preserve">木家具的，我方承诺一旦中标，将根据“样品颜色与采购单位样品基本相似，材质不低于采购人样品及</w:t>
      </w:r>
      <w:r>
        <w:rPr>
          <w:rFonts w:hint="eastAsia" w:ascii="宋体" w:hAnsi="宋体"/>
          <w:bCs/>
          <w:sz w:val="24"/>
        </w:rPr>
        <w:t xml:space="preserve">询价通知书</w:t>
      </w:r>
      <w:r>
        <w:rPr>
          <w:rFonts w:hint="eastAsia" w:ascii="宋体" w:hAnsi="宋体"/>
          <w:bCs/>
          <w:sz w:val="24"/>
          <w:lang w:val="zh-CN"/>
        </w:rPr>
        <w:t xml:space="preserve">要求”的原则进行供货。同时，我方认可采购人的送检要求，若送检产品达不到相关标准要求，所有检测费用及造成的相关后果均由我方一并承担。在批量供货前，我方会根据</w:t>
      </w:r>
      <w:r>
        <w:rPr>
          <w:rFonts w:hint="eastAsia" w:ascii="宋体" w:hAnsi="宋体"/>
          <w:bCs/>
          <w:sz w:val="24"/>
        </w:rPr>
        <w:t xml:space="preserve">询价通知书</w:t>
      </w:r>
      <w:r>
        <w:rPr>
          <w:rFonts w:hint="eastAsia" w:ascii="宋体" w:hAnsi="宋体"/>
          <w:bCs/>
          <w:sz w:val="24"/>
          <w:lang w:val="zh-CN"/>
        </w:rPr>
        <w:t xml:space="preserve">要求，将货物样品（或采购人指定样品）送样至采购单位，在采购人对我方所送样品认可的基础上，进行批量供货。</w:t>
      </w:r>
      <w:r/>
    </w:p>
    <w:p>
      <w:pPr>
        <w:ind w:firstLine="480"/>
        <w:jc w:val="left"/>
        <w:spacing w:line="360" w:lineRule="auto"/>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供应商</w:t>
      </w:r>
      <w:r>
        <w:rPr>
          <w:rFonts w:hint="eastAsia" w:ascii="宋体" w:hAnsi="宋体"/>
          <w:bCs/>
          <w:sz w:val="24"/>
          <w:lang w:val="zh-CN"/>
        </w:rPr>
        <w:t xml:space="preserve">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rPr>
      </w:pPr>
      <w:r>
        <w:rPr>
          <w:rFonts w:hint="eastAsia" w:ascii="宋体" w:hAnsi="宋体"/>
          <w:bCs/>
          <w:sz w:val="24"/>
        </w:rPr>
        <w:t xml:space="preserve">                            供应商（电子签章）：</w:t>
      </w:r>
      <w:r/>
    </w:p>
    <w:p>
      <w:pPr>
        <w:rPr>
          <w:rFonts w:ascii="宋体" w:hAnsi="宋体"/>
          <w:bCs/>
          <w:sz w:val="24"/>
        </w:rPr>
      </w:pPr>
      <w:r>
        <w:rPr>
          <w:rFonts w:hint="eastAsia" w:ascii="宋体" w:hAnsi="宋体"/>
          <w:bCs/>
          <w:sz w:val="24"/>
        </w:rPr>
        <w:br w:type="page" w:clear="all"/>
      </w:r>
      <w:r/>
    </w:p>
    <w:p>
      <w:pPr>
        <w:rPr>
          <w:rFonts w:ascii="黑体" w:hAnsi="宋体" w:eastAsia="黑体"/>
          <w:bCs/>
          <w:sz w:val="24"/>
          <w:szCs w:val="24"/>
          <w:lang w:val="zh-CN"/>
        </w:rPr>
      </w:pPr>
      <w:r>
        <w:rPr>
          <w:rFonts w:hint="eastAsia" w:ascii="黑体" w:hAnsi="宋体" w:eastAsia="黑体"/>
          <w:bCs/>
          <w:sz w:val="28"/>
          <w:szCs w:val="28"/>
        </w:rPr>
        <w:t xml:space="preserve">十一、</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rPr>
          <w:rFonts w:ascii="宋体" w:hAnsi="宋体"/>
          <w:sz w:val="24"/>
          <w:szCs w:val="24"/>
        </w:rPr>
      </w:pPr>
      <w:r>
        <w:rPr>
          <w:rFonts w:hint="eastAsia" w:ascii="宋体" w:hAnsi="宋体"/>
          <w:sz w:val="24"/>
          <w:szCs w:val="24"/>
        </w:rPr>
        <w:t xml:space="preserve">项目名称：高塍镇辖区内课桌椅更新三年行动计划采购第一批 </w:t>
      </w:r>
      <w:r/>
    </w:p>
    <w:p>
      <w:pPr>
        <w:rPr>
          <w:rFonts w:ascii="宋体" w:hAnsi="宋体"/>
          <w:sz w:val="24"/>
          <w:szCs w:val="21"/>
          <w:lang w:val="zh-CN"/>
        </w:rPr>
      </w:pPr>
      <w:r>
        <w:rPr>
          <w:rFonts w:hint="eastAsia" w:ascii="宋体" w:hAnsi="宋体"/>
          <w:sz w:val="24"/>
          <w:szCs w:val="24"/>
        </w:rPr>
        <w:t xml:space="preserve">项目编号：JSZC-320282-JZCG-X2025-0034</w:t>
      </w:r>
      <w:r>
        <w:rPr>
          <w:rFonts w:hint="eastAsia" w:ascii="宋体" w:hAnsi="宋体"/>
          <w:sz w:val="24"/>
          <w:szCs w:val="21"/>
          <w:lang w:val="zh-CN"/>
        </w:rPr>
        <w:t xml:space="preserve"> </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采购</w:t>
            </w:r>
            <w:r>
              <w:rPr>
                <w:rFonts w:hint="eastAsia" w:ascii="宋体" w:hAnsi="宋体"/>
                <w:sz w:val="24"/>
                <w:szCs w:val="21"/>
              </w:rPr>
              <w:t xml:space="preserve">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报价</w:t>
            </w:r>
            <w:r>
              <w:rPr>
                <w:rFonts w:hint="eastAsia" w:ascii="宋体" w:hAnsi="宋体"/>
                <w:sz w:val="24"/>
                <w:szCs w:val="21"/>
              </w:rPr>
              <w:t xml:space="preserve">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ind w:firstLine="480"/>
        <w:spacing w:line="580" w:lineRule="exact"/>
        <w:rPr>
          <w:rFonts w:ascii="宋体" w:hAnsi="宋体"/>
          <w:bCs/>
          <w:sz w:val="24"/>
          <w:szCs w:val="24"/>
          <w:lang w:val="zh-CN"/>
        </w:rPr>
      </w:pPr>
      <w:r>
        <w:rPr>
          <w:rFonts w:ascii="宋体" w:hAnsi="宋体"/>
          <w:bCs/>
          <w:sz w:val="24"/>
          <w:szCs w:val="24"/>
          <w:lang w:val="zh-CN"/>
        </w:rPr>
      </w:r>
      <w:r/>
    </w:p>
    <w:p>
      <w:pPr>
        <w:ind w:firstLine="480"/>
        <w:spacing w:line="580" w:lineRule="exact"/>
        <w:rPr>
          <w:rFonts w:ascii="宋体" w:hAnsi="宋体"/>
          <w:bCs/>
          <w:sz w:val="24"/>
          <w:szCs w:val="24"/>
          <w:lang w:val="zh-CN"/>
        </w:rPr>
      </w:pPr>
      <w:r>
        <w:rPr>
          <w:rFonts w:ascii="宋体" w:hAnsi="宋体"/>
          <w:bCs/>
          <w:sz w:val="24"/>
          <w:szCs w:val="24"/>
          <w:lang w:val="zh-CN"/>
        </w:rPr>
      </w:r>
      <w:r/>
    </w:p>
    <w:p>
      <w:pPr>
        <w:rPr>
          <w:rFonts w:ascii="黑体" w:hAnsi="宋体" w:eastAsia="黑体"/>
          <w:bCs/>
          <w:sz w:val="24"/>
          <w:szCs w:val="24"/>
        </w:rPr>
      </w:pPr>
      <w:r>
        <w:rPr>
          <w:rFonts w:hint="eastAsia" w:ascii="宋体" w:hAnsi="宋体"/>
          <w:bCs/>
          <w:sz w:val="24"/>
        </w:rPr>
        <w:t xml:space="preserve">                              </w:t>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ascii="宋体" w:hAnsi="宋体"/>
          <w:bCs/>
          <w:sz w:val="24"/>
        </w:rPr>
        <w:t xml:space="preserve">供应商（电子签章）：</w:t>
      </w:r>
      <w:r/>
    </w:p>
    <w:p>
      <w:pPr>
        <w:ind w:left="420"/>
        <w:spacing w:line="360" w:lineRule="auto"/>
        <w:rPr>
          <w:rFonts w:ascii="宋体" w:hAnsi="宋体"/>
          <w:bCs/>
          <w:szCs w:val="21"/>
          <w:lang w:val="zh-CN"/>
        </w:rPr>
      </w:pPr>
      <w:r>
        <w:rPr>
          <w:rFonts w:ascii="宋体" w:hAnsi="宋体"/>
          <w:bCs/>
          <w:szCs w:val="21"/>
          <w:lang w:val="zh-CN"/>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）供应商应对照询价通知书第</w:t>
      </w:r>
      <w:r>
        <w:rPr>
          <w:rFonts w:hint="eastAsia" w:ascii="宋体" w:hAnsi="宋体"/>
          <w:bCs/>
          <w:szCs w:val="21"/>
        </w:rPr>
        <w:t xml:space="preserve">三</w:t>
      </w:r>
      <w:r>
        <w:rPr>
          <w:rFonts w:hint="eastAsia" w:ascii="宋体" w:hAnsi="宋体"/>
          <w:bCs/>
          <w:szCs w:val="21"/>
          <w:lang w:val="zh-CN"/>
        </w:rPr>
        <w:t xml:space="preserve">章“项目技术要求和有关说明”的相关要求，将自身响应的偏离情况（与询价通知书要求不一致的地方）详细填入上表，并注明“正偏离/负偏离”；若未填写上表，视为完全响应。</w:t>
      </w:r>
      <w:r/>
    </w:p>
    <w:p>
      <w:pPr>
        <w:ind w:firstLine="420"/>
        <w:jc w:val="left"/>
        <w:rPr>
          <w:rFonts w:ascii="宋体" w:hAnsi="宋体"/>
          <w:sz w:val="24"/>
          <w:szCs w:val="21"/>
        </w:rPr>
      </w:pPr>
      <w:r>
        <w:rPr>
          <w:rFonts w:hint="eastAsia" w:ascii="宋体" w:hAnsi="宋体"/>
          <w:bCs/>
          <w:szCs w:val="21"/>
          <w:lang w:val="zh-CN"/>
        </w:rPr>
        <w:t xml:space="preserve">（2）“正偏离”指</w:t>
      </w:r>
      <w:r>
        <w:rPr>
          <w:rFonts w:hint="eastAsia" w:ascii="宋体" w:hAnsi="宋体"/>
          <w:bCs/>
          <w:szCs w:val="21"/>
        </w:rPr>
        <w:t xml:space="preserve">供应商</w:t>
      </w:r>
      <w:r>
        <w:rPr>
          <w:rFonts w:hint="eastAsia" w:ascii="宋体" w:hAnsi="宋体"/>
          <w:bCs/>
          <w:szCs w:val="21"/>
          <w:lang w:val="zh-CN"/>
        </w:rPr>
        <w:t xml:space="preserve">提供的货物（服务）响应情况优于</w:t>
      </w:r>
      <w:r>
        <w:rPr>
          <w:rFonts w:hint="eastAsia" w:ascii="宋体" w:hAnsi="宋体"/>
          <w:bCs/>
          <w:szCs w:val="21"/>
        </w:rPr>
        <w:t xml:space="preserve">询价通知书</w:t>
      </w:r>
      <w:r>
        <w:rPr>
          <w:rFonts w:hint="eastAsia" w:ascii="宋体" w:hAnsi="宋体"/>
          <w:bCs/>
          <w:szCs w:val="21"/>
          <w:lang w:val="zh-CN"/>
        </w:rPr>
        <w:t xml:space="preserve">要求；“负偏离”指</w:t>
      </w:r>
      <w:r>
        <w:rPr>
          <w:rFonts w:hint="eastAsia" w:ascii="宋体" w:hAnsi="宋体"/>
          <w:bCs/>
          <w:szCs w:val="21"/>
        </w:rPr>
        <w:t xml:space="preserve">供应商</w:t>
      </w:r>
      <w:r>
        <w:rPr>
          <w:rFonts w:hint="eastAsia" w:ascii="宋体" w:hAnsi="宋体"/>
          <w:bCs/>
          <w:szCs w:val="21"/>
          <w:lang w:val="zh-CN"/>
        </w:rPr>
        <w:t xml:space="preserve">提供的服务（货物）响应情况劣于</w:t>
      </w:r>
      <w:r>
        <w:rPr>
          <w:rFonts w:hint="eastAsia" w:ascii="宋体" w:hAnsi="宋体"/>
          <w:bCs/>
          <w:szCs w:val="21"/>
        </w:rPr>
        <w:t xml:space="preserve">询价通知书</w:t>
      </w:r>
      <w:r>
        <w:rPr>
          <w:rFonts w:hint="eastAsia" w:ascii="宋体" w:hAnsi="宋体"/>
          <w:bCs/>
          <w:szCs w:val="21"/>
          <w:lang w:val="zh-CN"/>
        </w:rPr>
        <w:t xml:space="preserve">要求。</w:t>
      </w:r>
      <w:bookmarkStart w:id="247" w:name="_GoBack"/>
      <w:r/>
      <w:bookmarkEnd w:id="230"/>
      <w:r/>
      <w:bookmarkEnd w:id="247"/>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right"/>
      <w:rPr>
        <w:rFonts w:ascii="楷体_GB2312" w:eastAsia="楷体_GB2312"/>
        <w:sz w:val="24"/>
        <w:szCs w:val="24"/>
      </w:rPr>
    </w:pPr>
    <w:r>
      <w:rPr>
        <w:rFonts w:hint="eastAsia" w:ascii="楷体_GB2312" w:eastAsia="楷体_GB2312"/>
        <w:sz w:val="24"/>
        <w:szCs w:val="24"/>
      </w:rPr>
      <w:t xml:space="preserve">宜兴市政府采购中心</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- 1 -</w:t>
                          </w:r>
                          <w:r>
                            <w:rPr>
                              <w:rFonts w:hint="eastAsia"/>
                              <w:sz w:val="18"/>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- 1 -</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582" w:hanging="360"/>
      </w:pPr>
      <w:rPr>
        <w:rFonts w:hint="default" w:ascii="Courier New" w:hAnsi="Courier New" w:eastAsia="Courier New" w:cs="Courier New"/>
      </w:rPr>
    </w:lvl>
    <w:lvl w:ilvl="2">
      <w:start w:val="1"/>
      <w:numFmt w:val="bullet"/>
      <w:isLgl w:val="false"/>
      <w:suff w:val="tab"/>
      <w:lvlText w:val="§"/>
      <w:lvlJc w:val="left"/>
      <w:pPr>
        <w:ind w:left="2302" w:hanging="360"/>
      </w:pPr>
      <w:rPr>
        <w:rFonts w:hint="default" w:ascii="Wingdings" w:hAnsi="Wingdings" w:eastAsia="Wingdings" w:cs="Wingdings"/>
      </w:rPr>
    </w:lvl>
    <w:lvl w:ilvl="3">
      <w:start w:val="1"/>
      <w:numFmt w:val="bullet"/>
      <w:isLgl w:val="false"/>
      <w:suff w:val="tab"/>
      <w:lvlText w:val="·"/>
      <w:lvlJc w:val="left"/>
      <w:pPr>
        <w:ind w:left="3022" w:hanging="360"/>
      </w:pPr>
      <w:rPr>
        <w:rFonts w:hint="default" w:ascii="Symbol" w:hAnsi="Symbol" w:eastAsia="Symbol" w:cs="Symbol"/>
      </w:rPr>
    </w:lvl>
    <w:lvl w:ilvl="4">
      <w:start w:val="1"/>
      <w:numFmt w:val="bullet"/>
      <w:isLgl w:val="false"/>
      <w:suff w:val="tab"/>
      <w:lvlText w:val="o"/>
      <w:lvlJc w:val="left"/>
      <w:pPr>
        <w:ind w:left="3742" w:hanging="360"/>
      </w:pPr>
      <w:rPr>
        <w:rFonts w:hint="default" w:ascii="Courier New" w:hAnsi="Courier New" w:eastAsia="Courier New" w:cs="Courier New"/>
      </w:rPr>
    </w:lvl>
    <w:lvl w:ilvl="5">
      <w:start w:val="1"/>
      <w:numFmt w:val="bullet"/>
      <w:isLgl w:val="false"/>
      <w:suff w:val="tab"/>
      <w:lvlText w:val="§"/>
      <w:lvlJc w:val="left"/>
      <w:pPr>
        <w:ind w:left="4462" w:hanging="360"/>
      </w:pPr>
      <w:rPr>
        <w:rFonts w:hint="default" w:ascii="Wingdings" w:hAnsi="Wingdings" w:eastAsia="Wingdings" w:cs="Wingdings"/>
      </w:rPr>
    </w:lvl>
    <w:lvl w:ilvl="6">
      <w:start w:val="1"/>
      <w:numFmt w:val="bullet"/>
      <w:isLgl w:val="false"/>
      <w:suff w:val="tab"/>
      <w:lvlText w:val="·"/>
      <w:lvlJc w:val="left"/>
      <w:pPr>
        <w:ind w:left="5182" w:hanging="360"/>
      </w:pPr>
      <w:rPr>
        <w:rFonts w:hint="default" w:ascii="Symbol" w:hAnsi="Symbol" w:eastAsia="Symbol" w:cs="Symbol"/>
      </w:rPr>
    </w:lvl>
    <w:lvl w:ilvl="7">
      <w:start w:val="1"/>
      <w:numFmt w:val="bullet"/>
      <w:isLgl w:val="false"/>
      <w:suff w:val="tab"/>
      <w:lvlText w:val="o"/>
      <w:lvlJc w:val="left"/>
      <w:pPr>
        <w:ind w:left="5902" w:hanging="360"/>
      </w:pPr>
      <w:rPr>
        <w:rFonts w:hint="default" w:ascii="Courier New" w:hAnsi="Courier New" w:eastAsia="Courier New" w:cs="Courier New"/>
      </w:rPr>
    </w:lvl>
    <w:lvl w:ilvl="8">
      <w:start w:val="1"/>
      <w:numFmt w:val="bullet"/>
      <w:isLgl w:val="false"/>
      <w:suff w:val="tab"/>
      <w:lvlText w:val="§"/>
      <w:lvlJc w:val="left"/>
      <w:pPr>
        <w:ind w:left="6622"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nothing"/>
      <w:lvlText w:val="%1、"/>
      <w:lvlJc w:val="left"/>
      <w:pPr/>
      <w:rPr>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4"/>
  </w:num>
  <w:num w:numId="3">
    <w:abstractNumId w:val="13"/>
  </w:num>
  <w:num w:numId="4">
    <w:abstractNumId w:val="6"/>
  </w:num>
  <w:num w:numId="5">
    <w:abstractNumId w:val="5"/>
  </w:num>
  <w:num w:numId="6">
    <w:abstractNumId w:val="8"/>
  </w:num>
  <w:num w:numId="7">
    <w:abstractNumId w:val="12"/>
  </w:num>
  <w:num w:numId="8">
    <w:abstractNumId w:val="11"/>
  </w:num>
  <w:num w:numId="9">
    <w:abstractNumId w:val="4"/>
  </w:num>
  <w:num w:numId="10">
    <w:abstractNumId w:val="10"/>
  </w:num>
  <w:num w:numId="11">
    <w:abstractNumId w:val="7"/>
  </w:num>
  <w:num w:numId="12">
    <w:abstractNumId w:val="17"/>
  </w:num>
  <w:num w:numId="13">
    <w:abstractNumId w:val="0"/>
  </w:num>
  <w:num w:numId="14">
    <w:abstractNumId w:val="2"/>
  </w:num>
  <w:num w:numId="15">
    <w:abstractNumId w:val="16"/>
  </w:num>
  <w:num w:numId="16">
    <w:abstractNumId w:val="18"/>
  </w:num>
  <w:num w:numId="17">
    <w:abstractNumId w:val="3"/>
  </w:num>
  <w:num w:numId="18">
    <w:abstractNumId w:val="1"/>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8"/>
    <w:link w:val="809"/>
    <w:uiPriority w:val="9"/>
    <w:rPr>
      <w:rFonts w:ascii="Arial" w:hAnsi="Arial" w:eastAsia="Arial" w:cs="Arial"/>
      <w:sz w:val="40"/>
      <w:szCs w:val="40"/>
    </w:rPr>
  </w:style>
  <w:style w:type="character" w:styleId="15">
    <w:name w:val="Heading 2 Char"/>
    <w:basedOn w:val="818"/>
    <w:link w:val="810"/>
    <w:uiPriority w:val="9"/>
    <w:rPr>
      <w:rFonts w:ascii="Arial" w:hAnsi="Arial" w:eastAsia="Arial" w:cs="Arial"/>
      <w:sz w:val="34"/>
    </w:rPr>
  </w:style>
  <w:style w:type="character" w:styleId="17">
    <w:name w:val="Heading 3 Char"/>
    <w:basedOn w:val="818"/>
    <w:link w:val="811"/>
    <w:uiPriority w:val="9"/>
    <w:rPr>
      <w:rFonts w:ascii="Arial" w:hAnsi="Arial" w:eastAsia="Arial" w:cs="Arial"/>
      <w:sz w:val="30"/>
      <w:szCs w:val="30"/>
    </w:rPr>
  </w:style>
  <w:style w:type="character" w:styleId="19">
    <w:name w:val="Heading 4 Char"/>
    <w:basedOn w:val="818"/>
    <w:link w:val="812"/>
    <w:uiPriority w:val="9"/>
    <w:rPr>
      <w:rFonts w:ascii="Arial" w:hAnsi="Arial" w:eastAsia="Arial" w:cs="Arial"/>
      <w:b/>
      <w:bCs/>
      <w:sz w:val="26"/>
      <w:szCs w:val="26"/>
    </w:rPr>
  </w:style>
  <w:style w:type="character" w:styleId="21">
    <w:name w:val="Heading 5 Char"/>
    <w:basedOn w:val="818"/>
    <w:link w:val="813"/>
    <w:uiPriority w:val="9"/>
    <w:rPr>
      <w:rFonts w:ascii="Arial" w:hAnsi="Arial" w:eastAsia="Arial" w:cs="Arial"/>
      <w:b/>
      <w:bCs/>
      <w:sz w:val="24"/>
      <w:szCs w:val="24"/>
    </w:rPr>
  </w:style>
  <w:style w:type="character" w:styleId="23">
    <w:name w:val="Heading 6 Char"/>
    <w:basedOn w:val="818"/>
    <w:link w:val="814"/>
    <w:uiPriority w:val="9"/>
    <w:rPr>
      <w:rFonts w:ascii="Arial" w:hAnsi="Arial" w:eastAsia="Arial" w:cs="Arial"/>
      <w:b/>
      <w:bCs/>
      <w:sz w:val="22"/>
      <w:szCs w:val="22"/>
    </w:rPr>
  </w:style>
  <w:style w:type="character" w:styleId="25">
    <w:name w:val="Heading 7 Char"/>
    <w:basedOn w:val="818"/>
    <w:link w:val="815"/>
    <w:uiPriority w:val="9"/>
    <w:rPr>
      <w:rFonts w:ascii="Arial" w:hAnsi="Arial" w:eastAsia="Arial" w:cs="Arial"/>
      <w:b/>
      <w:bCs/>
      <w:i/>
      <w:iCs/>
      <w:sz w:val="22"/>
      <w:szCs w:val="22"/>
    </w:rPr>
  </w:style>
  <w:style w:type="character" w:styleId="27">
    <w:name w:val="Heading 8 Char"/>
    <w:basedOn w:val="818"/>
    <w:link w:val="816"/>
    <w:uiPriority w:val="9"/>
    <w:rPr>
      <w:rFonts w:ascii="Arial" w:hAnsi="Arial" w:eastAsia="Arial" w:cs="Arial"/>
      <w:i/>
      <w:iCs/>
      <w:sz w:val="22"/>
      <w:szCs w:val="22"/>
    </w:rPr>
  </w:style>
  <w:style w:type="character" w:styleId="29">
    <w:name w:val="Heading 9 Char"/>
    <w:basedOn w:val="818"/>
    <w:link w:val="81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8"/>
    <w:next w:val="808"/>
    <w:link w:val="34"/>
    <w:uiPriority w:val="10"/>
    <w:qFormat/>
    <w:pPr>
      <w:contextualSpacing/>
      <w:spacing w:before="300" w:after="200"/>
    </w:pPr>
    <w:rPr>
      <w:sz w:val="48"/>
      <w:szCs w:val="48"/>
    </w:rPr>
  </w:style>
  <w:style w:type="character" w:styleId="34">
    <w:name w:val="Title Char"/>
    <w:basedOn w:val="818"/>
    <w:link w:val="33"/>
    <w:uiPriority w:val="10"/>
    <w:rPr>
      <w:sz w:val="48"/>
      <w:szCs w:val="48"/>
    </w:rPr>
  </w:style>
  <w:style w:type="character" w:styleId="36">
    <w:name w:val="Subtitle Char"/>
    <w:basedOn w:val="818"/>
    <w:link w:val="822"/>
    <w:uiPriority w:val="11"/>
    <w:rPr>
      <w:sz w:val="24"/>
      <w:szCs w:val="24"/>
    </w:rPr>
  </w:style>
  <w:style w:type="paragraph" w:styleId="37">
    <w:name w:val="Quote"/>
    <w:basedOn w:val="808"/>
    <w:next w:val="808"/>
    <w:link w:val="38"/>
    <w:uiPriority w:val="29"/>
    <w:qFormat/>
    <w:pPr>
      <w:ind w:left="720" w:right="720"/>
    </w:pPr>
    <w:rPr>
      <w:i/>
    </w:rPr>
  </w:style>
  <w:style w:type="character" w:styleId="38">
    <w:name w:val="Quote Char"/>
    <w:link w:val="37"/>
    <w:uiPriority w:val="29"/>
    <w:rPr>
      <w:i/>
    </w:rPr>
  </w:style>
  <w:style w:type="paragraph" w:styleId="39">
    <w:name w:val="Intense Quote"/>
    <w:basedOn w:val="808"/>
    <w:next w:val="8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8"/>
    <w:link w:val="827"/>
    <w:uiPriority w:val="99"/>
  </w:style>
  <w:style w:type="character" w:styleId="44">
    <w:name w:val="Footer Char"/>
    <w:basedOn w:val="818"/>
    <w:link w:val="826"/>
    <w:uiPriority w:val="99"/>
  </w:style>
  <w:style w:type="paragraph" w:styleId="45">
    <w:name w:val="Caption"/>
    <w:basedOn w:val="808"/>
    <w:next w:val="808"/>
    <w:uiPriority w:val="35"/>
    <w:semiHidden/>
    <w:unhideWhenUsed/>
    <w:qFormat/>
    <w:pPr>
      <w:spacing w:line="276" w:lineRule="auto"/>
    </w:pPr>
    <w:rPr>
      <w:b/>
      <w:bCs/>
      <w:color w:val="4f81bd" w:themeColor="accent1"/>
      <w:sz w:val="18"/>
      <w:szCs w:val="18"/>
    </w:rPr>
  </w:style>
  <w:style w:type="character" w:styleId="46">
    <w:name w:val="Caption Char"/>
    <w:basedOn w:val="45"/>
    <w:link w:val="826"/>
    <w:uiPriority w:val="99"/>
  </w:style>
  <w:style w:type="table" w:styleId="48">
    <w:name w:val="Table Grid Light"/>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8"/>
    <w:uiPriority w:val="99"/>
    <w:unhideWhenUsed/>
    <w:rPr>
      <w:vertAlign w:val="superscript"/>
    </w:rPr>
  </w:style>
  <w:style w:type="paragraph" w:styleId="177">
    <w:name w:val="endnote text"/>
    <w:basedOn w:val="8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8"/>
    <w:uiPriority w:val="99"/>
    <w:semiHidden/>
    <w:unhideWhenUsed/>
    <w:rPr>
      <w:vertAlign w:val="superscript"/>
    </w:rPr>
  </w:style>
  <w:style w:type="paragraph" w:styleId="182">
    <w:name w:val="toc 3"/>
    <w:basedOn w:val="808"/>
    <w:next w:val="808"/>
    <w:uiPriority w:val="39"/>
    <w:unhideWhenUsed/>
    <w:pPr>
      <w:ind w:left="567" w:right="0" w:firstLine="0"/>
      <w:spacing w:after="57"/>
    </w:pPr>
  </w:style>
  <w:style w:type="paragraph" w:styleId="183">
    <w:name w:val="toc 4"/>
    <w:basedOn w:val="808"/>
    <w:next w:val="808"/>
    <w:uiPriority w:val="39"/>
    <w:unhideWhenUsed/>
    <w:pPr>
      <w:ind w:left="850" w:right="0" w:firstLine="0"/>
      <w:spacing w:after="57"/>
    </w:pPr>
  </w:style>
  <w:style w:type="paragraph" w:styleId="184">
    <w:name w:val="toc 5"/>
    <w:basedOn w:val="808"/>
    <w:next w:val="808"/>
    <w:uiPriority w:val="39"/>
    <w:unhideWhenUsed/>
    <w:pPr>
      <w:ind w:left="1134" w:right="0" w:firstLine="0"/>
      <w:spacing w:after="57"/>
    </w:pPr>
  </w:style>
  <w:style w:type="paragraph" w:styleId="185">
    <w:name w:val="toc 6"/>
    <w:basedOn w:val="808"/>
    <w:next w:val="808"/>
    <w:uiPriority w:val="39"/>
    <w:unhideWhenUsed/>
    <w:pPr>
      <w:ind w:left="1417" w:right="0" w:firstLine="0"/>
      <w:spacing w:after="57"/>
    </w:pPr>
  </w:style>
  <w:style w:type="paragraph" w:styleId="186">
    <w:name w:val="toc 7"/>
    <w:basedOn w:val="808"/>
    <w:next w:val="808"/>
    <w:uiPriority w:val="39"/>
    <w:unhideWhenUsed/>
    <w:pPr>
      <w:ind w:left="1701" w:right="0" w:firstLine="0"/>
      <w:spacing w:after="57"/>
    </w:pPr>
  </w:style>
  <w:style w:type="paragraph" w:styleId="187">
    <w:name w:val="toc 8"/>
    <w:basedOn w:val="808"/>
    <w:next w:val="808"/>
    <w:uiPriority w:val="39"/>
    <w:unhideWhenUsed/>
    <w:pPr>
      <w:ind w:left="1984" w:right="0" w:firstLine="0"/>
      <w:spacing w:after="57"/>
    </w:pPr>
  </w:style>
  <w:style w:type="paragraph" w:styleId="188">
    <w:name w:val="toc 9"/>
    <w:basedOn w:val="808"/>
    <w:next w:val="8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8"/>
    <w:next w:val="808"/>
    <w:uiPriority w:val="99"/>
    <w:unhideWhenUsed/>
    <w:pPr>
      <w:spacing w:after="0" w:afterAutospacing="0"/>
    </w:pPr>
  </w:style>
  <w:style w:type="paragraph" w:styleId="808" w:default="1">
    <w:name w:val="Normal"/>
    <w:qFormat/>
    <w:pPr>
      <w:jc w:val="both"/>
      <w:widowControl w:val="off"/>
    </w:pPr>
    <w:rPr>
      <w:sz w:val="21"/>
    </w:rPr>
  </w:style>
  <w:style w:type="paragraph" w:styleId="809">
    <w:name w:val="Heading 1"/>
    <w:basedOn w:val="808"/>
    <w:next w:val="808"/>
    <w:qFormat/>
    <w:pPr>
      <w:keepLines/>
      <w:keepNext/>
      <w:spacing w:line="576" w:lineRule="auto"/>
      <w:outlineLvl w:val="0"/>
    </w:pPr>
    <w:rPr>
      <w:b/>
      <w:sz w:val="44"/>
    </w:rPr>
  </w:style>
  <w:style w:type="paragraph" w:styleId="810">
    <w:name w:val="Heading 2"/>
    <w:basedOn w:val="808"/>
    <w:next w:val="808"/>
    <w:link w:val="846"/>
    <w:qFormat/>
    <w:pPr>
      <w:keepLines/>
      <w:keepNext/>
      <w:spacing w:line="413" w:lineRule="auto"/>
      <w:outlineLvl w:val="1"/>
    </w:pPr>
    <w:rPr>
      <w:rFonts w:ascii="Arial" w:hAnsi="Arial" w:eastAsia="黑体"/>
      <w:b/>
      <w:sz w:val="32"/>
    </w:rPr>
  </w:style>
  <w:style w:type="paragraph" w:styleId="811">
    <w:name w:val="Heading 3"/>
    <w:basedOn w:val="808"/>
    <w:next w:val="808"/>
    <w:qFormat/>
    <w:pPr>
      <w:keepLines/>
      <w:keepNext/>
      <w:spacing w:line="413" w:lineRule="auto"/>
      <w:outlineLvl w:val="2"/>
    </w:pPr>
    <w:rPr>
      <w:b/>
      <w:sz w:val="32"/>
    </w:rPr>
  </w:style>
  <w:style w:type="paragraph" w:styleId="812">
    <w:name w:val="Heading 4"/>
    <w:basedOn w:val="808"/>
    <w:next w:val="808"/>
    <w:qFormat/>
    <w:pPr>
      <w:keepLines/>
      <w:keepNext/>
      <w:spacing w:line="372" w:lineRule="auto"/>
      <w:outlineLvl w:val="3"/>
    </w:pPr>
    <w:rPr>
      <w:rFonts w:ascii="Arial" w:hAnsi="Arial" w:eastAsia="黑体"/>
      <w:b/>
      <w:sz w:val="28"/>
    </w:rPr>
  </w:style>
  <w:style w:type="paragraph" w:styleId="813">
    <w:name w:val="Heading 5"/>
    <w:basedOn w:val="808"/>
    <w:next w:val="808"/>
    <w:qFormat/>
    <w:pPr>
      <w:keepLines/>
      <w:keepNext/>
      <w:spacing w:line="372" w:lineRule="auto"/>
      <w:outlineLvl w:val="4"/>
    </w:pPr>
    <w:rPr>
      <w:b/>
      <w:sz w:val="28"/>
    </w:rPr>
  </w:style>
  <w:style w:type="paragraph" w:styleId="814">
    <w:name w:val="Heading 6"/>
    <w:basedOn w:val="808"/>
    <w:next w:val="808"/>
    <w:qFormat/>
    <w:pPr>
      <w:keepLines/>
      <w:keepNext/>
      <w:spacing w:line="317" w:lineRule="auto"/>
      <w:outlineLvl w:val="5"/>
    </w:pPr>
    <w:rPr>
      <w:rFonts w:ascii="Arial" w:hAnsi="Arial" w:eastAsia="黑体"/>
      <w:b/>
      <w:sz w:val="24"/>
    </w:rPr>
  </w:style>
  <w:style w:type="paragraph" w:styleId="815">
    <w:name w:val="Heading 7"/>
    <w:basedOn w:val="808"/>
    <w:next w:val="808"/>
    <w:qFormat/>
    <w:pPr>
      <w:keepLines/>
      <w:keepNext/>
      <w:spacing w:line="317" w:lineRule="auto"/>
      <w:outlineLvl w:val="6"/>
    </w:pPr>
    <w:rPr>
      <w:b/>
      <w:sz w:val="24"/>
    </w:rPr>
  </w:style>
  <w:style w:type="paragraph" w:styleId="816">
    <w:name w:val="Heading 8"/>
    <w:basedOn w:val="808"/>
    <w:next w:val="808"/>
    <w:qFormat/>
    <w:pPr>
      <w:keepLines/>
      <w:keepNext/>
      <w:spacing w:line="317" w:lineRule="auto"/>
      <w:outlineLvl w:val="7"/>
    </w:pPr>
    <w:rPr>
      <w:rFonts w:ascii="Arial" w:hAnsi="Arial" w:eastAsia="黑体"/>
      <w:sz w:val="24"/>
    </w:rPr>
  </w:style>
  <w:style w:type="paragraph" w:styleId="817">
    <w:name w:val="Heading 9"/>
    <w:basedOn w:val="808"/>
    <w:next w:val="808"/>
    <w:qFormat/>
    <w:pPr>
      <w:keepLines/>
      <w:keepNext/>
      <w:spacing w:line="317" w:lineRule="auto"/>
      <w:outlineLvl w:val="8"/>
    </w:pPr>
    <w:rPr>
      <w:rFonts w:ascii="Arial" w:hAnsi="Arial" w:eastAsia="黑体"/>
    </w:rPr>
  </w:style>
  <w:style w:type="character" w:styleId="818" w:default="1">
    <w:name w:val="Default Paragraph Font"/>
    <w:uiPriority w:val="1"/>
    <w:semiHidden/>
    <w:unhideWhenUsed/>
  </w:style>
  <w:style w:type="table" w:styleId="819" w:default="1">
    <w:name w:val="Normal Table"/>
    <w:uiPriority w:val="99"/>
    <w:semiHidden/>
    <w:unhideWhenUsed/>
    <w:qFormat/>
    <w:tblPr>
      <w:tblInd w:w="0" w:type="dxa"/>
      <w:tblCellMar>
        <w:left w:w="108" w:type="dxa"/>
        <w:top w:w="0" w:type="dxa"/>
        <w:right w:w="108" w:type="dxa"/>
        <w:bottom w:w="0" w:type="dxa"/>
      </w:tblCellMar>
    </w:tblPr>
  </w:style>
  <w:style w:type="numbering" w:styleId="820" w:default="1">
    <w:name w:val="No List"/>
    <w:uiPriority w:val="99"/>
    <w:semiHidden/>
    <w:unhideWhenUsed/>
  </w:style>
  <w:style w:type="paragraph" w:styleId="821">
    <w:name w:val="Body Text"/>
    <w:basedOn w:val="808"/>
    <w:next w:val="822"/>
    <w:link w:val="847"/>
    <w:qFormat/>
    <w:rPr>
      <w:sz w:val="20"/>
    </w:rPr>
  </w:style>
  <w:style w:type="paragraph" w:styleId="822">
    <w:name w:val="Subtitle"/>
    <w:basedOn w:val="808"/>
    <w:next w:val="808"/>
    <w:uiPriority w:val="11"/>
    <w:qFormat/>
    <w:pPr>
      <w:jc w:val="center"/>
      <w:spacing w:before="240" w:after="60" w:line="312" w:lineRule="auto"/>
      <w:outlineLvl w:val="1"/>
    </w:pPr>
    <w:rPr>
      <w:rFonts w:asciiTheme="majorHAnsi" w:hAnsiTheme="majorHAnsi" w:cstheme="majorBidi"/>
      <w:b/>
      <w:bCs/>
      <w:sz w:val="32"/>
      <w:szCs w:val="32"/>
    </w:rPr>
  </w:style>
  <w:style w:type="paragraph" w:styleId="823">
    <w:name w:val="annotation text"/>
    <w:basedOn w:val="808"/>
    <w:qFormat/>
    <w:pPr>
      <w:jc w:val="left"/>
    </w:pPr>
  </w:style>
  <w:style w:type="paragraph" w:styleId="824">
    <w:name w:val="Plain Text"/>
    <w:basedOn w:val="808"/>
    <w:qFormat/>
    <w:rPr>
      <w:rFonts w:ascii="宋体" w:hAnsi="Courier New"/>
    </w:rPr>
  </w:style>
  <w:style w:type="paragraph" w:styleId="825">
    <w:name w:val="Balloon Text"/>
    <w:basedOn w:val="808"/>
    <w:semiHidden/>
    <w:qFormat/>
    <w:rPr>
      <w:sz w:val="18"/>
      <w:szCs w:val="18"/>
    </w:rPr>
  </w:style>
  <w:style w:type="paragraph" w:styleId="826">
    <w:name w:val="Footer"/>
    <w:basedOn w:val="808"/>
    <w:link w:val="848"/>
    <w:uiPriority w:val="99"/>
    <w:qFormat/>
    <w:pPr>
      <w:jc w:val="left"/>
      <w:tabs>
        <w:tab w:val="center" w:pos="4153" w:leader="none"/>
        <w:tab w:val="right" w:pos="8306" w:leader="none"/>
      </w:tabs>
    </w:pPr>
    <w:rPr>
      <w:sz w:val="18"/>
    </w:rPr>
  </w:style>
  <w:style w:type="paragraph" w:styleId="827">
    <w:name w:val="Header"/>
    <w:basedOn w:val="808"/>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28">
    <w:name w:val="toc 1"/>
    <w:basedOn w:val="808"/>
    <w:next w:val="808"/>
    <w:uiPriority w:val="39"/>
    <w:qFormat/>
  </w:style>
  <w:style w:type="paragraph" w:styleId="829">
    <w:name w:val="Body Text Indent 3"/>
    <w:basedOn w:val="808"/>
    <w:qFormat/>
    <w:pPr>
      <w:ind w:left="420"/>
      <w:jc w:val="left"/>
      <w:widowControl/>
    </w:pPr>
    <w:rPr>
      <w:sz w:val="16"/>
      <w:szCs w:val="16"/>
    </w:rPr>
  </w:style>
  <w:style w:type="paragraph" w:styleId="830">
    <w:name w:val="toc 2"/>
    <w:basedOn w:val="808"/>
    <w:next w:val="808"/>
    <w:qFormat/>
    <w:pPr>
      <w:ind w:left="420"/>
    </w:pPr>
  </w:style>
  <w:style w:type="paragraph" w:styleId="831">
    <w:name w:val="Body Text 2"/>
    <w:basedOn w:val="808"/>
    <w:link w:val="849"/>
    <w:qFormat/>
    <w:pPr>
      <w:spacing w:line="480" w:lineRule="auto"/>
    </w:pPr>
    <w:rPr>
      <w:sz w:val="20"/>
    </w:rPr>
  </w:style>
  <w:style w:type="paragraph" w:styleId="832">
    <w:name w:val="Normal (Web)"/>
    <w:basedOn w:val="808"/>
    <w:uiPriority w:val="99"/>
    <w:qFormat/>
    <w:pPr>
      <w:jc w:val="left"/>
      <w:spacing w:before="100" w:beforeAutospacing="1" w:after="100" w:afterAutospacing="1"/>
    </w:pPr>
    <w:rPr>
      <w:sz w:val="24"/>
    </w:rPr>
  </w:style>
  <w:style w:type="paragraph" w:styleId="833">
    <w:name w:val="annotation subject"/>
    <w:basedOn w:val="823"/>
    <w:next w:val="823"/>
    <w:semiHidden/>
    <w:qFormat/>
    <w:rPr>
      <w:b/>
      <w:bCs/>
    </w:rPr>
  </w:style>
  <w:style w:type="paragraph" w:styleId="834">
    <w:name w:val="Body Text First Indent"/>
    <w:basedOn w:val="821"/>
    <w:qFormat/>
    <w:pPr>
      <w:ind w:firstLine="420"/>
      <w:spacing w:after="120"/>
      <w:tabs>
        <w:tab w:val="left" w:pos="2020" w:leader="none"/>
        <w:tab w:val="center" w:pos="4535" w:leader="none"/>
      </w:tabs>
    </w:pPr>
    <w:rPr>
      <w:sz w:val="21"/>
    </w:rPr>
  </w:style>
  <w:style w:type="table" w:styleId="835">
    <w:name w:val="Table Grid"/>
    <w:basedOn w:val="81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page number"/>
    <w:qFormat/>
  </w:style>
  <w:style w:type="character" w:styleId="837">
    <w:name w:val="FollowedHyperlink"/>
    <w:qFormat/>
    <w:rPr>
      <w:color w:val="auto"/>
      <w:u w:val="none"/>
    </w:rPr>
  </w:style>
  <w:style w:type="character" w:styleId="838">
    <w:name w:val="Hyperlink"/>
    <w:uiPriority w:val="99"/>
    <w:unhideWhenUsed/>
    <w:qFormat/>
    <w:rPr>
      <w:color w:val="0563c1"/>
      <w:u w:val="single"/>
    </w:rPr>
  </w:style>
  <w:style w:type="character" w:styleId="839">
    <w:name w:val="annotation reference"/>
    <w:uiPriority w:val="99"/>
    <w:semiHidden/>
    <w:qFormat/>
    <w:rPr>
      <w:sz w:val="21"/>
      <w:szCs w:val="21"/>
    </w:rPr>
  </w:style>
  <w:style w:type="paragraph" w:styleId="840" w:customStyle="1">
    <w:name w:val="正文缩进1"/>
    <w:basedOn w:val="808"/>
    <w:qFormat/>
    <w:pPr>
      <w:ind w:firstLine="420"/>
      <w:jc w:val="left"/>
    </w:pPr>
    <w:rPr>
      <w:rFonts w:ascii="宋体" w:hAnsi="Calibri"/>
      <w:sz w:val="24"/>
      <w:szCs w:val="22"/>
    </w:rPr>
  </w:style>
  <w:style w:type="paragraph" w:styleId="841" w:customStyle="1">
    <w:name w:val="Default Paragraph Font Para Char"/>
    <w:basedOn w:val="808"/>
    <w:qFormat/>
    <w:pPr>
      <w:jc w:val="left"/>
      <w:spacing w:line="240" w:lineRule="exact"/>
      <w:widowControl/>
    </w:pPr>
  </w:style>
  <w:style w:type="paragraph" w:styleId="842">
    <w:name w:val="List Paragraph"/>
    <w:basedOn w:val="808"/>
    <w:qFormat/>
    <w:pPr>
      <w:ind w:firstLine="420"/>
    </w:pPr>
  </w:style>
  <w:style w:type="paragraph" w:styleId="843" w:customStyle="1">
    <w:name w:val="纯文本1"/>
    <w:basedOn w:val="808"/>
    <w:qFormat/>
    <w:rPr>
      <w:rFonts w:ascii="宋体" w:hAnsi="Courier New"/>
      <w:szCs w:val="22"/>
    </w:rPr>
  </w:style>
  <w:style w:type="paragraph" w:styleId="844" w:customStyle="1">
    <w:name w:val="普通文字"/>
    <w:basedOn w:val="808"/>
    <w:next w:val="808"/>
    <w:qFormat/>
    <w:rPr>
      <w:rFonts w:ascii="宋体"/>
      <w:sz w:val="24"/>
    </w:rPr>
  </w:style>
  <w:style w:type="paragraph" w:styleId="845" w:customStyle="1">
    <w:name w:val="索引 11"/>
    <w:basedOn w:val="808"/>
    <w:next w:val="808"/>
    <w:qFormat/>
    <w:pPr>
      <w:spacing w:line="360" w:lineRule="auto"/>
    </w:pPr>
    <w:rPr>
      <w:rFonts w:ascii="仿宋_GB2312" w:eastAsia="仿宋_GB2312"/>
      <w:sz w:val="24"/>
    </w:rPr>
  </w:style>
  <w:style w:type="character" w:styleId="846" w:customStyle="1">
    <w:name w:val="标题 2 Char"/>
    <w:link w:val="810"/>
    <w:qFormat/>
    <w:rPr>
      <w:rFonts w:ascii="Arial" w:hAnsi="Arial" w:eastAsia="黑体"/>
      <w:b/>
      <w:sz w:val="32"/>
    </w:rPr>
  </w:style>
  <w:style w:type="character" w:styleId="847" w:customStyle="1">
    <w:name w:val="正文文本 Char"/>
    <w:link w:val="821"/>
    <w:qFormat/>
  </w:style>
  <w:style w:type="character" w:styleId="848" w:customStyle="1">
    <w:name w:val="页脚 Char"/>
    <w:link w:val="826"/>
    <w:uiPriority w:val="99"/>
    <w:qFormat/>
    <w:rPr>
      <w:sz w:val="18"/>
    </w:rPr>
  </w:style>
  <w:style w:type="character" w:styleId="849" w:customStyle="1">
    <w:name w:val="正文文本 2 Char"/>
    <w:link w:val="831"/>
    <w:qFormat/>
  </w:style>
  <w:style w:type="paragraph" w:styleId="850" w:customStyle="1">
    <w:name w:val="普通正文"/>
    <w:basedOn w:val="808"/>
    <w:qFormat/>
    <w:pPr>
      <w:ind w:firstLine="480"/>
      <w:jc w:val="left"/>
      <w:spacing w:before="120" w:after="120" w:line="360" w:lineRule="auto"/>
    </w:pPr>
    <w:rPr>
      <w:rFonts w:ascii="Arial" w:hAnsi="Arial"/>
      <w:sz w:val="24"/>
      <w:szCs w:val="24"/>
    </w:rPr>
  </w:style>
  <w:style w:type="paragraph" w:styleId="851" w:customStyle="1">
    <w:name w:val="正文文本11"/>
    <w:basedOn w:val="808"/>
    <w:next w:val="808"/>
    <w:qFormat/>
    <w:rPr>
      <w:rFonts w:ascii="楷体_GB2312" w:hAnsi="Arial" w:eastAsia="楷体_GB2312" w:cs="Calibri"/>
      <w:sz w:val="28"/>
      <w:szCs w:val="28"/>
    </w:rPr>
  </w:style>
  <w:style w:type="paragraph" w:styleId="852" w:customStyle="1">
    <w:name w:val="批注文字1"/>
    <w:basedOn w:val="808"/>
    <w:unhideWhenUsed/>
    <w:qFormat/>
    <w:pPr>
      <w:jc w:val="left"/>
    </w:pPr>
    <w:rPr>
      <w:rFonts w:ascii="Calibri" w:hAnsi="Calibri" w:cs="Calibri"/>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hyperlink" Target="http://www.creditchina.gov.cn" TargetMode="External"/><Relationship Id="rId19" Type="http://schemas.openxmlformats.org/officeDocument/2006/relationships/hyperlink" Target="http://download.ccgp.gov.cn/2018/zhiyihanfanben.zip" TargetMode="External"/><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jpg"/><Relationship Id="rId23"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许颖</cp:lastModifiedBy>
  <cp:revision>422</cp:revision>
  <dcterms:created xsi:type="dcterms:W3CDTF">2015-07-01T10:07:00Z</dcterms:created>
  <dcterms:modified xsi:type="dcterms:W3CDTF">2025-07-15T07:15:47Z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1043058A37C6484EB0859C8331944AB2</vt:lpwstr>
  </property>
  <property fmtid="{D5CDD505-2E9C-101B-9397-08002B2CF9AE}" pid="4" name="KSOTemplateDocerSaveRecord">
    <vt:lpwstr>eyJoZGlkIjoiNDZiNTFiOTcwNzNkMmZjZjZjNTY2ZDE4YzA5NDhjZTgiLCJ1c2VySWQiOiIxMjEwNzU3ODg5In0=</vt:lpwstr>
  </property>
</Properties>
</file>