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920"/>
        </w:tabs>
        <w:spacing w:before="240" w:beforeLines="100" w:after="240" w:afterLines="100" w:line="360" w:lineRule="auto"/>
        <w:ind w:firstLine="321" w:firstLineChars="100"/>
        <w:jc w:val="center"/>
        <w:rPr>
          <w:rFonts w:hint="eastAsia" w:ascii="宋体" w:hAnsi="宋体" w:eastAsia="宋体" w:cs="宋体"/>
          <w:b/>
          <w:bCs/>
          <w:sz w:val="32"/>
          <w:szCs w:val="32"/>
          <w:shd w:val="clear" w:color="auto" w:fill="BEBEBE" w:themeFill="background1" w:themeFillShade="BF"/>
        </w:rPr>
      </w:pPr>
      <w:bookmarkStart w:id="0" w:name="_Toc4175"/>
      <w:r>
        <w:rPr>
          <w:rFonts w:hint="eastAsia" w:ascii="宋体" w:hAnsi="宋体" w:cs="宋体"/>
          <w:b/>
          <w:bCs/>
          <w:sz w:val="32"/>
          <w:szCs w:val="32"/>
        </w:rPr>
        <w:t>用能设备概况</w:t>
      </w:r>
      <w:bookmarkStart w:id="6" w:name="_GoBack"/>
      <w:bookmarkEnd w:id="6"/>
    </w:p>
    <w:p>
      <w:pPr>
        <w:pStyle w:val="3"/>
        <w:tabs>
          <w:tab w:val="left" w:pos="4920"/>
        </w:tabs>
        <w:spacing w:before="240" w:beforeLines="100" w:after="240" w:afterLines="100" w:line="360" w:lineRule="auto"/>
        <w:ind w:firstLine="241" w:firstLineChars="100"/>
        <w:rPr>
          <w:rFonts w:ascii="宋体" w:hAnsi="宋体" w:eastAsia="宋体" w:cs="宋体"/>
          <w:b/>
          <w:bCs/>
          <w:sz w:val="24"/>
          <w:szCs w:val="24"/>
          <w:shd w:val="clear" w:color="auto" w:fill="BEBEBE" w:themeFill="background1" w:themeFillShade="BF"/>
        </w:rPr>
      </w:pPr>
      <w:r>
        <w:rPr>
          <w:rFonts w:hint="eastAsia" w:ascii="宋体" w:hAnsi="宋体" w:eastAsia="宋体" w:cs="宋体"/>
          <w:b/>
          <w:bCs/>
          <w:sz w:val="24"/>
          <w:szCs w:val="24"/>
          <w:shd w:val="clear" w:color="auto" w:fill="BEBEBE" w:themeFill="background1" w:themeFillShade="BF"/>
        </w:rPr>
        <w:t>（1）空调系统设备台账</w:t>
      </w:r>
      <w:bookmarkEnd w:id="0"/>
    </w:p>
    <w:p>
      <w:pPr>
        <w:tabs>
          <w:tab w:val="left" w:pos="4920"/>
        </w:tabs>
        <w:spacing w:line="360" w:lineRule="auto"/>
        <w:ind w:firstLine="480" w:firstLineChars="200"/>
        <w:rPr>
          <w:rFonts w:ascii="Times New Roman" w:hAnsi="Times New Roman"/>
          <w:b/>
          <w:color w:val="000000"/>
          <w:szCs w:val="21"/>
        </w:rPr>
      </w:pPr>
      <w:r>
        <w:rPr>
          <w:rFonts w:ascii="Times New Roman" w:hAnsi="Times New Roman"/>
          <w:color w:val="000000"/>
          <w:sz w:val="24"/>
          <w:szCs w:val="24"/>
        </w:rPr>
        <w:t>空调系统根据不同建筑及不同房间功能需求不同，</w:t>
      </w:r>
      <w:r>
        <w:rPr>
          <w:rFonts w:hint="eastAsia" w:ascii="Times New Roman" w:hAnsi="Times New Roman"/>
          <w:color w:val="000000"/>
          <w:sz w:val="24"/>
          <w:szCs w:val="24"/>
        </w:rPr>
        <w:t>主要分为</w:t>
      </w:r>
      <w:r>
        <w:rPr>
          <w:rFonts w:ascii="Times New Roman" w:hAnsi="Times New Roman"/>
          <w:color w:val="000000"/>
          <w:sz w:val="24"/>
          <w:szCs w:val="24"/>
        </w:rPr>
        <w:t>集中式空调系统</w:t>
      </w:r>
      <w:r>
        <w:rPr>
          <w:rFonts w:hint="eastAsia" w:ascii="Times New Roman" w:hAnsi="Times New Roman"/>
          <w:color w:val="000000"/>
          <w:sz w:val="24"/>
          <w:szCs w:val="24"/>
        </w:rPr>
        <w:t>、</w:t>
      </w:r>
      <w:r>
        <w:rPr>
          <w:rFonts w:ascii="Times New Roman" w:hAnsi="Times New Roman"/>
          <w:color w:val="000000"/>
          <w:sz w:val="24"/>
          <w:szCs w:val="24"/>
        </w:rPr>
        <w:t>多联式VRV空调系统</w:t>
      </w:r>
      <w:r>
        <w:rPr>
          <w:rFonts w:hint="eastAsia" w:ascii="Times New Roman" w:hAnsi="Times New Roman"/>
          <w:color w:val="000000"/>
          <w:sz w:val="24"/>
          <w:szCs w:val="24"/>
        </w:rPr>
        <w:t>、</w:t>
      </w:r>
      <w:r>
        <w:rPr>
          <w:rFonts w:ascii="Times New Roman" w:hAnsi="Times New Roman"/>
          <w:color w:val="000000"/>
          <w:sz w:val="24"/>
          <w:szCs w:val="24"/>
        </w:rPr>
        <w:t>风冷热泵机组</w:t>
      </w:r>
      <w:r>
        <w:rPr>
          <w:rFonts w:hint="eastAsia" w:ascii="Times New Roman" w:hAnsi="Times New Roman"/>
          <w:color w:val="000000"/>
          <w:sz w:val="24"/>
          <w:szCs w:val="24"/>
        </w:rPr>
        <w:t>、</w:t>
      </w:r>
      <w:r>
        <w:rPr>
          <w:rFonts w:ascii="Times New Roman" w:hAnsi="Times New Roman"/>
          <w:color w:val="000000"/>
          <w:sz w:val="24"/>
          <w:szCs w:val="24"/>
        </w:rPr>
        <w:t>分体空调、风管机</w:t>
      </w:r>
      <w:r>
        <w:rPr>
          <w:rFonts w:hint="eastAsia" w:ascii="Times New Roman" w:hAnsi="Times New Roman"/>
          <w:color w:val="000000"/>
          <w:sz w:val="24"/>
          <w:szCs w:val="24"/>
        </w:rPr>
        <w:t>等。</w:t>
      </w:r>
      <w:r>
        <w:rPr>
          <w:rFonts w:ascii="Times New Roman" w:hAnsi="Times New Roman"/>
          <w:color w:val="000000"/>
          <w:sz w:val="24"/>
          <w:szCs w:val="24"/>
        </w:rPr>
        <w:t>其中，1号主楼、7号会议中心空调系统系统型式主要为冰蓄冷中央空调系统、主楼共26层办公会议采</w:t>
      </w:r>
      <w:r>
        <w:rPr>
          <w:rFonts w:ascii="Times New Roman" w:hAnsi="Times New Roman"/>
          <w:sz w:val="24"/>
        </w:rPr>
        <w:t>用集中水系统空调，部分网络信息机房、会议室等区域采用独立的VRV变频空调，2-</w:t>
      </w:r>
      <w:r>
        <w:rPr>
          <w:rFonts w:hint="eastAsia" w:ascii="Times New Roman" w:hAnsi="Times New Roman"/>
          <w:sz w:val="24"/>
        </w:rPr>
        <w:t>6</w:t>
      </w:r>
      <w:r>
        <w:rPr>
          <w:rFonts w:ascii="Times New Roman" w:hAnsi="Times New Roman"/>
          <w:sz w:val="24"/>
        </w:rPr>
        <w:t>号楼</w:t>
      </w:r>
      <w:r>
        <w:rPr>
          <w:rFonts w:hint="eastAsia" w:ascii="Times New Roman" w:hAnsi="Times New Roman"/>
          <w:sz w:val="24"/>
        </w:rPr>
        <w:t>、</w:t>
      </w:r>
      <w:r>
        <w:rPr>
          <w:rFonts w:ascii="Times New Roman" w:hAnsi="Times New Roman"/>
          <w:sz w:val="24"/>
        </w:rPr>
        <w:t>市民大厅空调系统型式主要为VRV多联机空调系统。8-9号后勤楼根据不同区域需求使用空调系统型式不一，包括风冷热泵系统，主要为机关食堂餐饮、洗浴、理发、公共区域使用，</w:t>
      </w:r>
      <w:r>
        <w:rPr>
          <w:rFonts w:ascii="Times New Roman" w:hAnsi="Times New Roman"/>
          <w:color w:val="000000"/>
          <w:sz w:val="24"/>
          <w:szCs w:val="24"/>
        </w:rPr>
        <w:t>VRV多联机空调系统，主要为客房等区域使用。本项目空调系统能耗由下表所示设备组成。</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1</w:t>
      </w:r>
      <w:r>
        <w:rPr>
          <w:rFonts w:ascii="Times New Roman" w:hAnsi="Times New Roman"/>
          <w:b/>
          <w:color w:val="000000"/>
          <w:szCs w:val="21"/>
        </w:rPr>
        <w:t xml:space="preserve"> 空调系统能耗设备</w:t>
      </w:r>
    </w:p>
    <w:tbl>
      <w:tblPr>
        <w:tblStyle w:val="4"/>
        <w:tblW w:w="8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254"/>
        <w:gridCol w:w="1632"/>
        <w:gridCol w:w="5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序号</w:t>
            </w:r>
          </w:p>
        </w:tc>
        <w:tc>
          <w:tcPr>
            <w:tcW w:w="2886" w:type="dxa"/>
            <w:gridSpan w:val="2"/>
            <w:vAlign w:val="center"/>
          </w:tcPr>
          <w:p>
            <w:pPr>
              <w:spacing w:line="360" w:lineRule="auto"/>
              <w:jc w:val="center"/>
              <w:rPr>
                <w:rFonts w:ascii="Times New Roman" w:hAnsi="Times New Roman"/>
                <w:color w:val="000000"/>
                <w:szCs w:val="21"/>
              </w:rPr>
            </w:pPr>
            <w:r>
              <w:rPr>
                <w:rFonts w:ascii="Times New Roman" w:hAnsi="Times New Roman"/>
                <w:color w:val="000000"/>
                <w:szCs w:val="21"/>
              </w:rPr>
              <w:t>分类</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主要设备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2886" w:type="dxa"/>
            <w:gridSpan w:val="2"/>
            <w:vAlign w:val="center"/>
          </w:tcPr>
          <w:p>
            <w:pPr>
              <w:spacing w:line="360" w:lineRule="auto"/>
              <w:jc w:val="center"/>
              <w:rPr>
                <w:rFonts w:ascii="Times New Roman" w:hAnsi="Times New Roman"/>
                <w:color w:val="000000"/>
                <w:szCs w:val="21"/>
              </w:rPr>
            </w:pPr>
            <w:r>
              <w:rPr>
                <w:rFonts w:ascii="Times New Roman" w:hAnsi="Times New Roman"/>
                <w:color w:val="000000"/>
                <w:szCs w:val="21"/>
              </w:rPr>
              <w:t>多联式VRV空调系统</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Merge w:val="restart"/>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54" w:type="dxa"/>
            <w:vMerge w:val="restart"/>
            <w:vAlign w:val="center"/>
          </w:tcPr>
          <w:p>
            <w:pPr>
              <w:spacing w:line="360" w:lineRule="auto"/>
              <w:jc w:val="center"/>
              <w:rPr>
                <w:rFonts w:ascii="Times New Roman" w:hAnsi="Times New Roman"/>
                <w:color w:val="000000"/>
                <w:szCs w:val="21"/>
              </w:rPr>
            </w:pPr>
            <w:r>
              <w:rPr>
                <w:rFonts w:ascii="Times New Roman" w:hAnsi="Times New Roman"/>
                <w:color w:val="000000"/>
                <w:szCs w:val="21"/>
              </w:rPr>
              <w:t>集中式空调系统</w:t>
            </w:r>
          </w:p>
        </w:tc>
        <w:tc>
          <w:tcPr>
            <w:tcW w:w="163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冷源</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冷水机组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spacing w:line="360" w:lineRule="auto"/>
              <w:jc w:val="center"/>
              <w:rPr>
                <w:rFonts w:ascii="Times New Roman" w:hAnsi="Times New Roman"/>
                <w:color w:val="000000"/>
                <w:szCs w:val="21"/>
              </w:rPr>
            </w:pPr>
          </w:p>
        </w:tc>
        <w:tc>
          <w:tcPr>
            <w:tcW w:w="1254" w:type="dxa"/>
            <w:vMerge w:val="continue"/>
            <w:vAlign w:val="center"/>
          </w:tcPr>
          <w:p>
            <w:pPr>
              <w:spacing w:line="360" w:lineRule="auto"/>
              <w:jc w:val="center"/>
              <w:rPr>
                <w:rFonts w:ascii="Times New Roman" w:hAnsi="Times New Roman"/>
                <w:color w:val="000000"/>
                <w:szCs w:val="21"/>
              </w:rPr>
            </w:pPr>
          </w:p>
        </w:tc>
        <w:tc>
          <w:tcPr>
            <w:tcW w:w="163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输配系统</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冷冻水泵、冷却水泵、采暖泵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spacing w:line="360" w:lineRule="auto"/>
              <w:jc w:val="center"/>
              <w:rPr>
                <w:rFonts w:ascii="Times New Roman" w:hAnsi="Times New Roman"/>
                <w:color w:val="000000"/>
                <w:szCs w:val="21"/>
              </w:rPr>
            </w:pPr>
          </w:p>
        </w:tc>
        <w:tc>
          <w:tcPr>
            <w:tcW w:w="1254" w:type="dxa"/>
            <w:vMerge w:val="continue"/>
            <w:vAlign w:val="center"/>
          </w:tcPr>
          <w:p>
            <w:pPr>
              <w:spacing w:line="360" w:lineRule="auto"/>
              <w:jc w:val="center"/>
              <w:rPr>
                <w:rFonts w:ascii="Times New Roman" w:hAnsi="Times New Roman"/>
                <w:color w:val="000000"/>
                <w:szCs w:val="21"/>
              </w:rPr>
            </w:pPr>
          </w:p>
        </w:tc>
        <w:tc>
          <w:tcPr>
            <w:tcW w:w="1632"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末端设备</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风机盘管、空调机组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2886" w:type="dxa"/>
            <w:gridSpan w:val="2"/>
            <w:vAlign w:val="center"/>
          </w:tcPr>
          <w:p>
            <w:pPr>
              <w:spacing w:line="360" w:lineRule="auto"/>
              <w:jc w:val="center"/>
              <w:rPr>
                <w:rFonts w:ascii="Times New Roman" w:hAnsi="Times New Roman"/>
                <w:color w:val="000000"/>
                <w:szCs w:val="21"/>
              </w:rPr>
            </w:pPr>
            <w:r>
              <w:rPr>
                <w:rFonts w:ascii="Times New Roman" w:hAnsi="Times New Roman"/>
                <w:color w:val="000000"/>
                <w:szCs w:val="21"/>
              </w:rPr>
              <w:t>风冷热泵机组</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开立空调、顿汉布什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2886" w:type="dxa"/>
            <w:gridSpan w:val="2"/>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新风系统</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新风机组、组合式空调机组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2886" w:type="dxa"/>
            <w:gridSpan w:val="2"/>
            <w:vAlign w:val="center"/>
          </w:tcPr>
          <w:p>
            <w:pPr>
              <w:spacing w:line="360" w:lineRule="auto"/>
              <w:jc w:val="center"/>
              <w:rPr>
                <w:rFonts w:ascii="Times New Roman" w:hAnsi="Times New Roman"/>
                <w:color w:val="000000"/>
                <w:szCs w:val="21"/>
              </w:rPr>
            </w:pPr>
            <w:r>
              <w:rPr>
                <w:rFonts w:ascii="Times New Roman" w:hAnsi="Times New Roman"/>
                <w:color w:val="000000"/>
                <w:szCs w:val="21"/>
              </w:rPr>
              <w:t>分体空调、风管机</w:t>
            </w:r>
          </w:p>
        </w:tc>
        <w:tc>
          <w:tcPr>
            <w:tcW w:w="5303" w:type="dxa"/>
            <w:vAlign w:val="center"/>
          </w:tcPr>
          <w:p>
            <w:pPr>
              <w:spacing w:line="360" w:lineRule="auto"/>
              <w:jc w:val="center"/>
              <w:rPr>
                <w:rFonts w:ascii="Times New Roman" w:hAnsi="Times New Roman"/>
                <w:color w:val="000000"/>
                <w:szCs w:val="21"/>
              </w:rPr>
            </w:pPr>
            <w:r>
              <w:rPr>
                <w:rFonts w:ascii="Times New Roman" w:hAnsi="Times New Roman"/>
                <w:color w:val="000000"/>
                <w:szCs w:val="21"/>
              </w:rPr>
              <w:t>格力、美的</w:t>
            </w:r>
          </w:p>
        </w:tc>
      </w:tr>
    </w:tbl>
    <w:p>
      <w:pPr>
        <w:tabs>
          <w:tab w:val="left" w:pos="4920"/>
        </w:tabs>
        <w:spacing w:line="360" w:lineRule="auto"/>
        <w:ind w:firstLine="480" w:firstLineChars="200"/>
        <w:rPr>
          <w:rFonts w:ascii="Times New Roman" w:hAnsi="Times New Roman"/>
          <w:sz w:val="24"/>
          <w:szCs w:val="24"/>
        </w:rPr>
      </w:pPr>
      <w:r>
        <w:rPr>
          <w:rFonts w:ascii="Times New Roman" w:hAnsi="Times New Roman"/>
          <w:color w:val="000000"/>
          <w:sz w:val="24"/>
          <w:szCs w:val="24"/>
        </w:rPr>
        <w:t>空调</w:t>
      </w:r>
      <w:r>
        <w:rPr>
          <w:rFonts w:ascii="Times New Roman" w:hAnsi="Times New Roman"/>
          <w:sz w:val="24"/>
          <w:szCs w:val="24"/>
        </w:rPr>
        <w:t>通风设备是镇江市行政中心能源设备中单件电功率容量最大、电功率总容量最大的电力使用系统，表</w:t>
      </w:r>
      <w:r>
        <w:rPr>
          <w:rFonts w:hint="eastAsia" w:ascii="Times New Roman" w:hAnsi="Times New Roman"/>
          <w:sz w:val="24"/>
          <w:szCs w:val="24"/>
        </w:rPr>
        <w:t>2</w:t>
      </w:r>
      <w:r>
        <w:rPr>
          <w:rFonts w:ascii="Times New Roman" w:hAnsi="Times New Roman"/>
          <w:sz w:val="24"/>
          <w:szCs w:val="24"/>
        </w:rPr>
        <w:t>、表</w:t>
      </w:r>
      <w:r>
        <w:rPr>
          <w:rFonts w:hint="eastAsia" w:ascii="Times New Roman" w:hAnsi="Times New Roman"/>
          <w:sz w:val="24"/>
          <w:szCs w:val="24"/>
        </w:rPr>
        <w:t>3</w:t>
      </w:r>
      <w:r>
        <w:rPr>
          <w:rFonts w:ascii="Times New Roman" w:hAnsi="Times New Roman"/>
          <w:sz w:val="24"/>
          <w:szCs w:val="24"/>
        </w:rPr>
        <w:t>、表</w:t>
      </w:r>
      <w:r>
        <w:rPr>
          <w:rFonts w:hint="eastAsia" w:ascii="Times New Roman" w:hAnsi="Times New Roman"/>
          <w:sz w:val="24"/>
          <w:szCs w:val="24"/>
        </w:rPr>
        <w:t>4</w:t>
      </w:r>
      <w:r>
        <w:rPr>
          <w:rFonts w:ascii="Times New Roman" w:hAnsi="Times New Roman"/>
          <w:sz w:val="24"/>
          <w:szCs w:val="24"/>
        </w:rPr>
        <w:t>分别为镇江市行政中心冰蓄冷中央空调系统、</w:t>
      </w:r>
      <w:r>
        <w:rPr>
          <w:rFonts w:ascii="Times New Roman" w:hAnsi="Times New Roman"/>
          <w:color w:val="000000"/>
          <w:sz w:val="24"/>
          <w:szCs w:val="24"/>
        </w:rPr>
        <w:t>VRV</w:t>
      </w:r>
      <w:r>
        <w:rPr>
          <w:rFonts w:ascii="Times New Roman" w:hAnsi="Times New Roman"/>
          <w:sz w:val="24"/>
          <w:szCs w:val="24"/>
        </w:rPr>
        <w:t>空调设备、风冷热泵设备汇总表。</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2</w:t>
      </w:r>
      <w:r>
        <w:rPr>
          <w:rFonts w:ascii="Times New Roman" w:hAnsi="Times New Roman"/>
          <w:b/>
          <w:color w:val="000000"/>
          <w:szCs w:val="21"/>
        </w:rPr>
        <w:t xml:space="preserve"> 冰蓄冷中央空调系统设备汇总表</w:t>
      </w:r>
    </w:p>
    <w:tbl>
      <w:tblPr>
        <w:tblStyle w:val="4"/>
        <w:tblW w:w="51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19"/>
        <w:gridCol w:w="1820"/>
        <w:gridCol w:w="1947"/>
        <w:gridCol w:w="668"/>
        <w:gridCol w:w="1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序号</w:t>
            </w:r>
          </w:p>
        </w:tc>
        <w:tc>
          <w:tcPr>
            <w:tcW w:w="1200"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设备名称</w:t>
            </w:r>
          </w:p>
        </w:tc>
        <w:tc>
          <w:tcPr>
            <w:tcW w:w="1030"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规格和型号</w:t>
            </w:r>
          </w:p>
        </w:tc>
        <w:tc>
          <w:tcPr>
            <w:tcW w:w="1101"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主要参数</w:t>
            </w:r>
          </w:p>
        </w:tc>
        <w:tc>
          <w:tcPr>
            <w:tcW w:w="378"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数量</w:t>
            </w:r>
          </w:p>
        </w:tc>
        <w:tc>
          <w:tcPr>
            <w:tcW w:w="974"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双工况螺杆式冷水机组</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YSFYFYS55CME</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空调工况制冷1758kW制冰工况制冷1213kW</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蓄冰装置</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DYN-990</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全热蓄水量990RTh</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10</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台湾杰美利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冷却塔</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DDW465ASY</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冷却流量465 m³/h</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荏原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供冷板式换热器</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J107 MGS-16/4</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换冷量2575kW</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APV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免费供冷板式换热器</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N50 MGS-16/3</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换冷量408kW</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APV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6</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乙二醇泵</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NBG200-150-400</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功率：55kW流量348 m³/h，扬程38m</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三用一备/格兰富 ABB变频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7</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双工况冷却水泵</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LF11-80123-A5826S</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功率：55kW流量400 m³/h，扬程28m</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无锡格兰富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8</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双工况冷却水泵</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LF11-40129-AA6L6S</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功率：15kW流量160 m³/h，扬程20m</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无锡格兰富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9</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冷冻水泵</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LF11-60157-A5826S</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功率：75kW流量487 m³/h，扬程38m</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无锡格兰富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10</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冷冻水泵</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LF11-30157-AA6L6S</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功率：22kW流量77 m³/h，扬程33m</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无锡格兰富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11</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旁流式综合水处理器</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SG-Z-10</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处理水量：1500 m³/h</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杭州安康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12</w:t>
            </w:r>
          </w:p>
        </w:tc>
        <w:tc>
          <w:tcPr>
            <w:tcW w:w="120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旁流式综合水处理器</w:t>
            </w:r>
          </w:p>
        </w:tc>
        <w:tc>
          <w:tcPr>
            <w:tcW w:w="103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SG-Z-10</w:t>
            </w:r>
          </w:p>
        </w:tc>
        <w:tc>
          <w:tcPr>
            <w:tcW w:w="1101"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处理水量：1500 m³/h</w:t>
            </w:r>
          </w:p>
        </w:tc>
        <w:tc>
          <w:tcPr>
            <w:tcW w:w="37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7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杭州安康</w:t>
            </w:r>
          </w:p>
        </w:tc>
      </w:tr>
    </w:tbl>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3</w:t>
      </w:r>
      <w:r>
        <w:rPr>
          <w:rFonts w:ascii="Times New Roman" w:hAnsi="Times New Roman"/>
          <w:b/>
          <w:color w:val="000000"/>
          <w:szCs w:val="21"/>
        </w:rPr>
        <w:t xml:space="preserve"> VRV中央空调系统设备汇总表</w:t>
      </w:r>
    </w:p>
    <w:tbl>
      <w:tblPr>
        <w:tblStyle w:val="4"/>
        <w:tblW w:w="5227" w:type="pct"/>
        <w:tblInd w:w="-203" w:type="dxa"/>
        <w:tblLayout w:type="fixed"/>
        <w:tblCellMar>
          <w:top w:w="0" w:type="dxa"/>
          <w:left w:w="108" w:type="dxa"/>
          <w:bottom w:w="0" w:type="dxa"/>
          <w:right w:w="108" w:type="dxa"/>
        </w:tblCellMar>
      </w:tblPr>
      <w:tblGrid>
        <w:gridCol w:w="2483"/>
        <w:gridCol w:w="1495"/>
        <w:gridCol w:w="1871"/>
        <w:gridCol w:w="805"/>
        <w:gridCol w:w="2256"/>
      </w:tblGrid>
      <w:tr>
        <w:tblPrEx>
          <w:tblCellMar>
            <w:top w:w="0" w:type="dxa"/>
            <w:left w:w="108" w:type="dxa"/>
            <w:bottom w:w="0" w:type="dxa"/>
            <w:right w:w="108" w:type="dxa"/>
          </w:tblCellMar>
        </w:tblPrEx>
        <w:trPr>
          <w:trHeight w:val="285" w:hRule="atLeast"/>
        </w:trPr>
        <w:tc>
          <w:tcPr>
            <w:tcW w:w="5000" w:type="pct"/>
            <w:gridSpan w:val="5"/>
            <w:tcBorders>
              <w:top w:val="single" w:color="auto" w:sz="12"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型号</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YDOH120EVV</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28/31</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7</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single" w:color="auto" w:sz="4" w:space="0"/>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single" w:color="auto" w:sz="4" w:space="0"/>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6</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single" w:color="auto" w:sz="4" w:space="0"/>
              <w:left w:val="single" w:color="auto" w:sz="4"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285" w:hRule="atLeast"/>
        </w:trPr>
        <w:tc>
          <w:tcPr>
            <w:tcW w:w="1393" w:type="pct"/>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1264" w:type="pct"/>
            <w:tcBorders>
              <w:top w:val="single" w:color="auto" w:sz="4" w:space="0"/>
              <w:left w:val="single" w:color="auto" w:sz="4"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285" w:hRule="atLeast"/>
        </w:trPr>
        <w:tc>
          <w:tcPr>
            <w:tcW w:w="1393" w:type="pct"/>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1264" w:type="pct"/>
            <w:tcBorders>
              <w:top w:val="single" w:color="auto" w:sz="4" w:space="0"/>
              <w:left w:val="single" w:color="auto" w:sz="4"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6号楼</w:t>
            </w:r>
          </w:p>
        </w:tc>
      </w:tr>
      <w:tr>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285"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7号楼</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12" w:space="0"/>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约克多联机</w:t>
            </w:r>
          </w:p>
        </w:tc>
      </w:tr>
      <w:tr>
        <w:tblPrEx>
          <w:tblCellMar>
            <w:top w:w="0" w:type="dxa"/>
            <w:left w:w="108" w:type="dxa"/>
            <w:bottom w:w="0" w:type="dxa"/>
            <w:right w:w="108" w:type="dxa"/>
          </w:tblCellMar>
        </w:tblPrEx>
        <w:trPr>
          <w:trHeight w:val="300"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300"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6</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300"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300"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41/43</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12.66/10.7</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18</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YDOH140EVV-0C</w:t>
            </w:r>
          </w:p>
        </w:tc>
      </w:tr>
      <w:tr>
        <w:tblPrEx>
          <w:tblCellMar>
            <w:top w:w="0" w:type="dxa"/>
            <w:left w:w="108" w:type="dxa"/>
            <w:bottom w:w="0" w:type="dxa"/>
            <w:right w:w="108" w:type="dxa"/>
          </w:tblCellMar>
        </w:tblPrEx>
        <w:trPr>
          <w:trHeight w:val="300" w:hRule="atLeast"/>
        </w:trPr>
        <w:tc>
          <w:tcPr>
            <w:tcW w:w="1393" w:type="pct"/>
            <w:tcBorders>
              <w:top w:val="nil"/>
              <w:left w:val="single" w:color="auto" w:sz="12"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nil"/>
              <w:left w:val="nil"/>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1264" w:type="pct"/>
            <w:tcBorders>
              <w:top w:val="nil"/>
              <w:left w:val="nil"/>
              <w:bottom w:val="single" w:color="auto" w:sz="4" w:space="0"/>
              <w:right w:val="single" w:color="auto" w:sz="12"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8-9号后勤楼</w:t>
            </w:r>
          </w:p>
        </w:tc>
      </w:tr>
      <w:tr>
        <w:tblPrEx>
          <w:tblCellMar>
            <w:top w:w="0" w:type="dxa"/>
            <w:left w:w="108" w:type="dxa"/>
            <w:bottom w:w="0" w:type="dxa"/>
            <w:right w:w="108" w:type="dxa"/>
          </w:tblCellMar>
        </w:tblPrEx>
        <w:trPr>
          <w:trHeight w:val="300" w:hRule="atLeast"/>
        </w:trPr>
        <w:tc>
          <w:tcPr>
            <w:tcW w:w="13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制冷量/制热量（kW）</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功率（kW）</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压缩机功率（kW）</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126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CellMar>
            <w:top w:w="0" w:type="dxa"/>
            <w:left w:w="108" w:type="dxa"/>
            <w:bottom w:w="0" w:type="dxa"/>
            <w:right w:w="108" w:type="dxa"/>
          </w:tblCellMar>
        </w:tblPrEx>
        <w:trPr>
          <w:trHeight w:val="300" w:hRule="atLeast"/>
        </w:trPr>
        <w:tc>
          <w:tcPr>
            <w:tcW w:w="13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28.5/31.5</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9.52/8.53</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13</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6</w:t>
            </w:r>
          </w:p>
        </w:tc>
        <w:tc>
          <w:tcPr>
            <w:tcW w:w="126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YDOH100EVV-0C</w:t>
            </w:r>
          </w:p>
        </w:tc>
      </w:tr>
      <w:tr>
        <w:tblPrEx>
          <w:tblCellMar>
            <w:top w:w="0" w:type="dxa"/>
            <w:left w:w="108" w:type="dxa"/>
            <w:bottom w:w="0" w:type="dxa"/>
            <w:right w:w="108" w:type="dxa"/>
          </w:tblCellMar>
        </w:tblPrEx>
        <w:trPr>
          <w:trHeight w:val="300" w:hRule="atLeast"/>
        </w:trPr>
        <w:tc>
          <w:tcPr>
            <w:tcW w:w="13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32/35</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10.09/8.81</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14</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YO0H120EVV-0C</w:t>
            </w:r>
          </w:p>
        </w:tc>
      </w:tr>
      <w:tr>
        <w:tblPrEx>
          <w:tblCellMar>
            <w:top w:w="0" w:type="dxa"/>
            <w:left w:w="108" w:type="dxa"/>
            <w:bottom w:w="0" w:type="dxa"/>
            <w:right w:w="108" w:type="dxa"/>
          </w:tblCellMar>
        </w:tblPrEx>
        <w:trPr>
          <w:trHeight w:val="300" w:hRule="atLeast"/>
        </w:trPr>
        <w:tc>
          <w:tcPr>
            <w:tcW w:w="13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46/47</w:t>
            </w:r>
          </w:p>
        </w:tc>
        <w:tc>
          <w:tcPr>
            <w:tcW w:w="8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16.24/13.4</w:t>
            </w:r>
          </w:p>
        </w:tc>
        <w:tc>
          <w:tcPr>
            <w:tcW w:w="105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21</w:t>
            </w:r>
          </w:p>
        </w:tc>
        <w:tc>
          <w:tcPr>
            <w:tcW w:w="45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p>
        </w:tc>
        <w:tc>
          <w:tcPr>
            <w:tcW w:w="126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olor w:val="000000"/>
                <w:szCs w:val="21"/>
              </w:rPr>
            </w:pPr>
            <w:r>
              <w:rPr>
                <w:rFonts w:ascii="Times New Roman" w:hAnsi="Times New Roman"/>
                <w:color w:val="000000"/>
                <w:szCs w:val="21"/>
              </w:rPr>
              <w:t>YDOH160EVV-0C</w:t>
            </w:r>
          </w:p>
        </w:tc>
      </w:tr>
    </w:tbl>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4</w:t>
      </w:r>
      <w:r>
        <w:rPr>
          <w:rFonts w:ascii="Times New Roman" w:hAnsi="Times New Roman"/>
          <w:b/>
          <w:color w:val="000000"/>
          <w:szCs w:val="21"/>
        </w:rPr>
        <w:t xml:space="preserve"> 风冷热泵空调系统设备汇总表</w:t>
      </w:r>
    </w:p>
    <w:tbl>
      <w:tblPr>
        <w:tblStyle w:val="4"/>
        <w:tblW w:w="5256" w:type="pct"/>
        <w:tblInd w:w="-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411"/>
        <w:gridCol w:w="1889"/>
        <w:gridCol w:w="2437"/>
        <w:gridCol w:w="729"/>
        <w:gridCol w:w="1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序号</w:t>
            </w:r>
          </w:p>
        </w:tc>
        <w:tc>
          <w:tcPr>
            <w:tcW w:w="787"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设备名称</w:t>
            </w:r>
          </w:p>
        </w:tc>
        <w:tc>
          <w:tcPr>
            <w:tcW w:w="1053"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规格和型号</w:t>
            </w:r>
          </w:p>
        </w:tc>
        <w:tc>
          <w:tcPr>
            <w:tcW w:w="1359"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主要参数</w:t>
            </w:r>
          </w:p>
        </w:tc>
        <w:tc>
          <w:tcPr>
            <w:tcW w:w="407"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数量</w:t>
            </w:r>
          </w:p>
        </w:tc>
        <w:tc>
          <w:tcPr>
            <w:tcW w:w="805"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78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顿汉布什风冷热泵</w:t>
            </w:r>
          </w:p>
        </w:tc>
        <w:tc>
          <w:tcPr>
            <w:tcW w:w="105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ACDXHP180</w:t>
            </w:r>
          </w:p>
        </w:tc>
        <w:tc>
          <w:tcPr>
            <w:tcW w:w="1359"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制冷量608kW，制热量700kW；额定制冷功率207.6kW，制热功率203.6kW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80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顿汉布什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78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涡旋式风冷热泵机组</w:t>
            </w:r>
          </w:p>
        </w:tc>
        <w:tc>
          <w:tcPr>
            <w:tcW w:w="105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30RQ302G</w:t>
            </w:r>
          </w:p>
        </w:tc>
        <w:tc>
          <w:tcPr>
            <w:tcW w:w="1359"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制冷量286kW，制热量314kW；额定制冷功率104kW，制热功率107kW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0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开利空调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p>
        </w:tc>
        <w:tc>
          <w:tcPr>
            <w:tcW w:w="78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水泵</w:t>
            </w:r>
          </w:p>
        </w:tc>
        <w:tc>
          <w:tcPr>
            <w:tcW w:w="105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MMB160MB-2-42FF300-2-2</w:t>
            </w:r>
          </w:p>
        </w:tc>
        <w:tc>
          <w:tcPr>
            <w:tcW w:w="1359"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功率15kW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80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78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水泵</w:t>
            </w:r>
          </w:p>
        </w:tc>
        <w:tc>
          <w:tcPr>
            <w:tcW w:w="105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VB3282-2</w:t>
            </w:r>
          </w:p>
        </w:tc>
        <w:tc>
          <w:tcPr>
            <w:tcW w:w="1359"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功率7.5kW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0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南方泵业</w:t>
            </w:r>
          </w:p>
        </w:tc>
      </w:tr>
    </w:tbl>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5</w:t>
      </w:r>
      <w:r>
        <w:rPr>
          <w:rFonts w:ascii="Times New Roman" w:hAnsi="Times New Roman"/>
          <w:b/>
          <w:color w:val="000000"/>
          <w:szCs w:val="21"/>
        </w:rPr>
        <w:t xml:space="preserve"> 新风空调系统设备汇总表</w:t>
      </w:r>
    </w:p>
    <w:tbl>
      <w:tblPr>
        <w:tblStyle w:val="4"/>
        <w:tblW w:w="5262" w:type="pct"/>
        <w:tblInd w:w="-1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411"/>
        <w:gridCol w:w="1700"/>
        <w:gridCol w:w="2626"/>
        <w:gridCol w:w="730"/>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区域</w:t>
            </w:r>
          </w:p>
        </w:tc>
        <w:tc>
          <w:tcPr>
            <w:tcW w:w="786"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设备名称</w:t>
            </w:r>
          </w:p>
        </w:tc>
        <w:tc>
          <w:tcPr>
            <w:tcW w:w="946"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规格和型号</w:t>
            </w:r>
          </w:p>
        </w:tc>
        <w:tc>
          <w:tcPr>
            <w:tcW w:w="1463"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主要参数</w:t>
            </w:r>
          </w:p>
        </w:tc>
        <w:tc>
          <w:tcPr>
            <w:tcW w:w="407"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数量</w:t>
            </w:r>
          </w:p>
        </w:tc>
        <w:tc>
          <w:tcPr>
            <w:tcW w:w="810" w:type="pct"/>
            <w:tcBorders>
              <w:tl2br w:val="nil"/>
              <w:tr2bl w:val="nil"/>
            </w:tcBorders>
            <w:vAlign w:val="center"/>
          </w:tcPr>
          <w:p>
            <w:pPr>
              <w:spacing w:line="360" w:lineRule="auto"/>
              <w:jc w:val="center"/>
              <w:rPr>
                <w:rFonts w:ascii="Times New Roman" w:hAnsi="Times New Roman"/>
                <w:bCs/>
                <w:color w:val="000000"/>
                <w:szCs w:val="21"/>
              </w:rPr>
            </w:pPr>
            <w:r>
              <w:rPr>
                <w:rFonts w:ascii="Times New Roman" w:hAnsi="Times New Roman"/>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主楼屋顶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WMF 650D0R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制冷/制热61kW/41kW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号</w:t>
            </w:r>
            <w:r>
              <w:rPr>
                <w:rFonts w:ascii="Times New Roman" w:hAnsi="Times New Roman"/>
                <w:color w:val="000000"/>
                <w:szCs w:val="21"/>
              </w:rPr>
              <w:t>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600R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制冷/制热62.3kW/35.9kW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1500R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制冷/制热150kW/86.5kW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号</w:t>
            </w:r>
            <w:r>
              <w:rPr>
                <w:rFonts w:ascii="Times New Roman" w:hAnsi="Times New Roman"/>
                <w:color w:val="000000"/>
                <w:szCs w:val="21"/>
              </w:rPr>
              <w:t>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1500R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制冷/制热150kW/86.5kW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号</w:t>
            </w:r>
            <w:r>
              <w:rPr>
                <w:rFonts w:ascii="Times New Roman" w:hAnsi="Times New Roman"/>
                <w:color w:val="000000"/>
                <w:szCs w:val="21"/>
              </w:rPr>
              <w:t>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1750R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制冷/制热175kW/101kW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2350R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制冷/制热235kW/135kW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号</w:t>
            </w:r>
            <w:r>
              <w:rPr>
                <w:rFonts w:ascii="Times New Roman" w:hAnsi="Times New Roman"/>
                <w:color w:val="000000"/>
                <w:szCs w:val="21"/>
              </w:rPr>
              <w:t>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1750R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制冷/制热175kW/101kW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1750R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制冷/制热175kW/101kW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号</w:t>
            </w:r>
            <w:r>
              <w:rPr>
                <w:rFonts w:ascii="Times New Roman" w:hAnsi="Times New Roman"/>
                <w:color w:val="000000"/>
                <w:szCs w:val="21"/>
              </w:rPr>
              <w:t>楼屋顶</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1500R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制冷/制热150kW/86.5kW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1750R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制冷/制热175kW/101kW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市民大厅</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150DOR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制冷/制热150kW/86.5kW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1250R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制冷/制热125kW/72.3kW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WMRR 1100-W</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制冷/制热110kW/112kW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1050R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制冷/制热105kW/61.1kW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WMF 460DOR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制冷/制热46.1kW/27kW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900R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制冷/制热92kW/53kW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7号</w:t>
            </w:r>
            <w:r>
              <w:rPr>
                <w:rFonts w:ascii="Times New Roman" w:hAnsi="Times New Roman"/>
                <w:color w:val="000000"/>
                <w:szCs w:val="21"/>
              </w:rPr>
              <w:t>会议中心</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WMRF 150DOR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制冷/制热150kW/86.5kW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restar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8-9</w:t>
            </w:r>
            <w:r>
              <w:rPr>
                <w:rFonts w:hint="eastAsia" w:ascii="Times New Roman" w:hAnsi="Times New Roman"/>
                <w:color w:val="000000"/>
                <w:szCs w:val="21"/>
              </w:rPr>
              <w:t>号</w:t>
            </w:r>
            <w:r>
              <w:rPr>
                <w:rFonts w:ascii="Times New Roman" w:hAnsi="Times New Roman"/>
                <w:color w:val="000000"/>
                <w:szCs w:val="21"/>
              </w:rPr>
              <w:t>楼</w:t>
            </w: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新风空调机组</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WMF 920DI6930R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制冷/制热92kW/58kW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pct"/>
            <w:vMerge w:val="continue"/>
            <w:tcBorders>
              <w:tl2br w:val="nil"/>
              <w:tr2bl w:val="nil"/>
            </w:tcBorders>
            <w:vAlign w:val="center"/>
          </w:tcPr>
          <w:p>
            <w:pPr>
              <w:spacing w:line="360" w:lineRule="auto"/>
              <w:jc w:val="center"/>
              <w:rPr>
                <w:rFonts w:ascii="Times New Roman" w:hAnsi="Times New Roman"/>
                <w:color w:val="000000"/>
                <w:szCs w:val="21"/>
              </w:rPr>
            </w:pPr>
          </w:p>
        </w:tc>
        <w:tc>
          <w:tcPr>
            <w:tcW w:w="78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新风空调机组</w:t>
            </w:r>
          </w:p>
        </w:tc>
        <w:tc>
          <w:tcPr>
            <w:tcW w:w="946"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WMF 920DI6930R</w:t>
            </w:r>
          </w:p>
        </w:tc>
        <w:tc>
          <w:tcPr>
            <w:tcW w:w="14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制冷/制热61.5kW/41.5kW</w:t>
            </w:r>
          </w:p>
        </w:tc>
        <w:tc>
          <w:tcPr>
            <w:tcW w:w="407"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81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沃姆</w:t>
            </w:r>
          </w:p>
        </w:tc>
      </w:tr>
    </w:tbl>
    <w:p>
      <w:pPr>
        <w:spacing w:before="120" w:beforeLines="50" w:after="120" w:afterLines="50" w:line="360" w:lineRule="auto"/>
        <w:rPr>
          <w:rFonts w:ascii="Times New Roman" w:hAnsi="Times New Roman"/>
        </w:rPr>
      </w:pPr>
      <w:r>
        <w:rPr>
          <w:rFonts w:ascii="Times New Roman" w:hAnsi="Times New Roman"/>
        </w:rPr>
        <w:t>备注：新风机现已不用</w:t>
      </w:r>
    </w:p>
    <w:p>
      <w:pPr>
        <w:spacing w:line="360" w:lineRule="auto"/>
        <w:ind w:firstLine="480" w:firstLineChars="200"/>
        <w:rPr>
          <w:rFonts w:ascii="Times New Roman" w:hAnsi="Times New Roman"/>
          <w:sz w:val="24"/>
          <w:szCs w:val="28"/>
        </w:rPr>
      </w:pPr>
      <w:r>
        <w:rPr>
          <w:rFonts w:ascii="Times New Roman" w:hAnsi="Times New Roman"/>
          <w:sz w:val="24"/>
          <w:szCs w:val="28"/>
        </w:rPr>
        <w:t>除此之外，</w:t>
      </w:r>
      <w:r>
        <w:rPr>
          <w:rFonts w:hint="eastAsia" w:ascii="Times New Roman" w:hAnsi="Times New Roman"/>
          <w:sz w:val="24"/>
          <w:szCs w:val="28"/>
        </w:rPr>
        <w:t>镇江市行政中心</w:t>
      </w:r>
      <w:r>
        <w:rPr>
          <w:rFonts w:ascii="Times New Roman" w:hAnsi="Times New Roman"/>
          <w:sz w:val="24"/>
          <w:szCs w:val="28"/>
        </w:rPr>
        <w:t>后期陆续添加部分多联机、分体空调、风管机，其中1</w:t>
      </w:r>
      <w:r>
        <w:rPr>
          <w:rFonts w:hint="eastAsia" w:ascii="Times New Roman" w:hAnsi="Times New Roman"/>
          <w:sz w:val="24"/>
          <w:szCs w:val="28"/>
        </w:rPr>
        <w:t>号</w:t>
      </w:r>
      <w:r>
        <w:rPr>
          <w:rFonts w:ascii="Times New Roman" w:hAnsi="Times New Roman"/>
          <w:sz w:val="24"/>
          <w:szCs w:val="28"/>
        </w:rPr>
        <w:t>楼16台，2</w:t>
      </w:r>
      <w:r>
        <w:rPr>
          <w:rFonts w:hint="eastAsia" w:ascii="Times New Roman" w:hAnsi="Times New Roman"/>
          <w:sz w:val="24"/>
          <w:szCs w:val="28"/>
        </w:rPr>
        <w:t>号</w:t>
      </w:r>
      <w:r>
        <w:rPr>
          <w:rFonts w:ascii="Times New Roman" w:hAnsi="Times New Roman"/>
          <w:sz w:val="24"/>
          <w:szCs w:val="28"/>
        </w:rPr>
        <w:t>楼7台，3</w:t>
      </w:r>
      <w:r>
        <w:rPr>
          <w:rFonts w:hint="eastAsia" w:ascii="Times New Roman" w:hAnsi="Times New Roman"/>
          <w:sz w:val="24"/>
          <w:szCs w:val="28"/>
        </w:rPr>
        <w:t>号</w:t>
      </w:r>
      <w:r>
        <w:rPr>
          <w:rFonts w:ascii="Times New Roman" w:hAnsi="Times New Roman"/>
          <w:sz w:val="24"/>
          <w:szCs w:val="28"/>
        </w:rPr>
        <w:t>楼3台，4</w:t>
      </w:r>
      <w:r>
        <w:rPr>
          <w:rFonts w:hint="eastAsia" w:ascii="Times New Roman" w:hAnsi="Times New Roman"/>
          <w:sz w:val="24"/>
          <w:szCs w:val="28"/>
        </w:rPr>
        <w:t>号</w:t>
      </w:r>
      <w:r>
        <w:rPr>
          <w:rFonts w:ascii="Times New Roman" w:hAnsi="Times New Roman"/>
          <w:sz w:val="24"/>
          <w:szCs w:val="28"/>
        </w:rPr>
        <w:t>楼7台，5</w:t>
      </w:r>
      <w:r>
        <w:rPr>
          <w:rFonts w:hint="eastAsia" w:ascii="Times New Roman" w:hAnsi="Times New Roman"/>
          <w:sz w:val="24"/>
          <w:szCs w:val="28"/>
        </w:rPr>
        <w:t>号</w:t>
      </w:r>
      <w:r>
        <w:rPr>
          <w:rFonts w:ascii="Times New Roman" w:hAnsi="Times New Roman"/>
          <w:sz w:val="24"/>
          <w:szCs w:val="28"/>
        </w:rPr>
        <w:t>楼6台，6</w:t>
      </w:r>
      <w:r>
        <w:rPr>
          <w:rFonts w:hint="eastAsia" w:ascii="Times New Roman" w:hAnsi="Times New Roman"/>
          <w:sz w:val="24"/>
          <w:szCs w:val="28"/>
        </w:rPr>
        <w:t>号</w:t>
      </w:r>
      <w:r>
        <w:rPr>
          <w:rFonts w:ascii="Times New Roman" w:hAnsi="Times New Roman"/>
          <w:sz w:val="24"/>
          <w:szCs w:val="28"/>
        </w:rPr>
        <w:t>楼3台，7</w:t>
      </w:r>
      <w:r>
        <w:rPr>
          <w:rFonts w:hint="eastAsia" w:ascii="Times New Roman" w:hAnsi="Times New Roman"/>
          <w:sz w:val="24"/>
          <w:szCs w:val="28"/>
        </w:rPr>
        <w:t>号</w:t>
      </w:r>
      <w:r>
        <w:rPr>
          <w:rFonts w:ascii="Times New Roman" w:hAnsi="Times New Roman"/>
          <w:sz w:val="24"/>
          <w:szCs w:val="28"/>
        </w:rPr>
        <w:t>楼</w:t>
      </w:r>
      <w:r>
        <w:rPr>
          <w:rFonts w:hint="eastAsia" w:ascii="Times New Roman" w:hAnsi="Times New Roman"/>
          <w:sz w:val="24"/>
          <w:szCs w:val="28"/>
        </w:rPr>
        <w:t>会议中心</w:t>
      </w:r>
      <w:r>
        <w:rPr>
          <w:rFonts w:ascii="Times New Roman" w:hAnsi="Times New Roman"/>
          <w:sz w:val="24"/>
          <w:szCs w:val="28"/>
        </w:rPr>
        <w:t>4台，</w:t>
      </w:r>
      <w:r>
        <w:rPr>
          <w:rFonts w:hint="eastAsia" w:ascii="Times New Roman" w:hAnsi="Times New Roman"/>
          <w:sz w:val="24"/>
          <w:szCs w:val="28"/>
        </w:rPr>
        <w:t>8号-9号</w:t>
      </w:r>
      <w:r>
        <w:rPr>
          <w:rFonts w:ascii="Times New Roman" w:hAnsi="Times New Roman"/>
          <w:sz w:val="24"/>
          <w:szCs w:val="28"/>
        </w:rPr>
        <w:t>后勤楼13台，邮政2台，南北门卫7台，合计68台。统计清单如下：</w:t>
      </w:r>
    </w:p>
    <w:tbl>
      <w:tblPr>
        <w:tblStyle w:val="4"/>
        <w:tblW w:w="5303" w:type="pct"/>
        <w:tblInd w:w="-233" w:type="dxa"/>
        <w:tblLayout w:type="fixed"/>
        <w:tblCellMar>
          <w:top w:w="0" w:type="dxa"/>
          <w:left w:w="108" w:type="dxa"/>
          <w:bottom w:w="0" w:type="dxa"/>
          <w:right w:w="108" w:type="dxa"/>
        </w:tblCellMar>
      </w:tblPr>
      <w:tblGrid>
        <w:gridCol w:w="2511"/>
        <w:gridCol w:w="1497"/>
        <w:gridCol w:w="1871"/>
        <w:gridCol w:w="804"/>
        <w:gridCol w:w="2356"/>
      </w:tblGrid>
      <w:tr>
        <w:tblPrEx>
          <w:tblCellMar>
            <w:top w:w="0" w:type="dxa"/>
            <w:left w:w="108" w:type="dxa"/>
            <w:bottom w:w="0" w:type="dxa"/>
            <w:right w:w="108" w:type="dxa"/>
          </w:tblCellMar>
        </w:tblPrEx>
        <w:trPr>
          <w:trHeight w:val="285" w:hRule="atLeast"/>
        </w:trPr>
        <w:tc>
          <w:tcPr>
            <w:tcW w:w="5000" w:type="pct"/>
            <w:gridSpan w:val="5"/>
            <w:tcBorders>
              <w:top w:val="single" w:color="auto" w:sz="12"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1号楼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制冷量/制热量（kW）</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功率（kW）</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压缩机功率（kW）</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数量</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型号</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3.6/3.8</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GMV-H140WL/A</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31/33.9</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10/8.5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13.2</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GMV-H3000WL/A</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16/18</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4.7/4.55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6.61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美的MDVH-V160W</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26/28.5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8.4/7.9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美的MD-260W</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2.18/2.19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3.24</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5</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1.03/1.09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4</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1.28/1.22</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志高分体空调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3.2/3.3</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6.2</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海悟多联机</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2号楼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1.61/1.81</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2.69/2.54</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3.69</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4.3/4.05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6.25</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3号楼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2.37/2.94</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3.69</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3.95/3.85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4号楼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2.68/2.59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3.71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3.95/3.85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精密空调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1.15/1.26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大金</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美的</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5号楼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2.68/2.59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3.71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4</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6号楼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1.5/2.45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海尔分体空调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7号楼</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2.18/2.19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3.71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8-9</w:t>
            </w:r>
            <w:r>
              <w:rPr>
                <w:rFonts w:ascii="Times New Roman" w:hAnsi="Times New Roman"/>
                <w:szCs w:val="21"/>
              </w:rPr>
              <w:t>号后勤楼</w:t>
            </w:r>
          </w:p>
        </w:tc>
      </w:tr>
      <w:tr>
        <w:tblPrEx>
          <w:tblCellMar>
            <w:top w:w="0" w:type="dxa"/>
            <w:left w:w="108" w:type="dxa"/>
            <w:bottom w:w="0" w:type="dxa"/>
            <w:right w:w="108" w:type="dxa"/>
          </w:tblCellMar>
        </w:tblPrEx>
        <w:trPr>
          <w:trHeight w:val="443"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35/39</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8.8/9.5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GMV-H350WL/A</w:t>
            </w:r>
          </w:p>
        </w:tc>
      </w:tr>
      <w:tr>
        <w:tblPrEx>
          <w:tblCellMar>
            <w:top w:w="0" w:type="dxa"/>
            <w:left w:w="108" w:type="dxa"/>
            <w:bottom w:w="0" w:type="dxa"/>
            <w:right w:w="108" w:type="dxa"/>
          </w:tblCellMar>
        </w:tblPrEx>
        <w:trPr>
          <w:trHeight w:val="443"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科龙分体空调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1.48/1.67</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2.15</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2.68/2.59</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3.71</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3.95/3.85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5.8</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格力风管机</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12</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3.95/3.85</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5.2</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美的KFR-120W</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美的分体空调</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1.4/1.66</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华凌分体</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邮政</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1.48/1.67</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2.15</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2</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分体空调</w:t>
            </w:r>
          </w:p>
        </w:tc>
      </w:tr>
      <w:tr>
        <w:tblPrEx>
          <w:tblCellMar>
            <w:top w:w="0" w:type="dxa"/>
            <w:left w:w="108" w:type="dxa"/>
            <w:bottom w:w="0" w:type="dxa"/>
            <w:right w:w="108" w:type="dxa"/>
          </w:tblCellMar>
        </w:tblPrEx>
        <w:trPr>
          <w:trHeight w:val="285" w:hRule="atLeast"/>
        </w:trPr>
        <w:tc>
          <w:tcPr>
            <w:tcW w:w="5000" w:type="pct"/>
            <w:gridSpan w:val="5"/>
            <w:tcBorders>
              <w:top w:val="single" w:color="auto" w:sz="8" w:space="0"/>
              <w:left w:val="single" w:color="auto" w:sz="12"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南北门卫</w:t>
            </w:r>
          </w:p>
        </w:tc>
      </w:tr>
      <w:tr>
        <w:tblPrEx>
          <w:tblCellMar>
            <w:top w:w="0" w:type="dxa"/>
            <w:left w:w="108" w:type="dxa"/>
            <w:bottom w:w="0" w:type="dxa"/>
            <w:right w:w="108" w:type="dxa"/>
          </w:tblCellMar>
        </w:tblPrEx>
        <w:trPr>
          <w:trHeight w:val="285" w:hRule="atLeast"/>
        </w:trPr>
        <w:tc>
          <w:tcPr>
            <w:tcW w:w="1389" w:type="pct"/>
            <w:tcBorders>
              <w:top w:val="single" w:color="auto" w:sz="8" w:space="0"/>
              <w:left w:val="single" w:color="auto" w:sz="12"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3.5</w:t>
            </w:r>
          </w:p>
        </w:tc>
        <w:tc>
          <w:tcPr>
            <w:tcW w:w="827"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2.2</w:t>
            </w:r>
          </w:p>
        </w:tc>
        <w:tc>
          <w:tcPr>
            <w:tcW w:w="103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1.66</w:t>
            </w:r>
          </w:p>
        </w:tc>
        <w:tc>
          <w:tcPr>
            <w:tcW w:w="445" w:type="pct"/>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Times New Roman" w:hAnsi="Times New Roman"/>
                <w:szCs w:val="21"/>
              </w:rPr>
            </w:pPr>
            <w:r>
              <w:rPr>
                <w:rFonts w:ascii="Times New Roman" w:hAnsi="Times New Roman"/>
                <w:szCs w:val="21"/>
              </w:rPr>
              <w:t>7</w:t>
            </w:r>
          </w:p>
        </w:tc>
        <w:tc>
          <w:tcPr>
            <w:tcW w:w="1301" w:type="pct"/>
            <w:tcBorders>
              <w:top w:val="single" w:color="auto" w:sz="8" w:space="0"/>
              <w:left w:val="single" w:color="auto" w:sz="8" w:space="0"/>
              <w:bottom w:val="single" w:color="auto" w:sz="8" w:space="0"/>
              <w:right w:val="single" w:color="auto" w:sz="12" w:space="0"/>
            </w:tcBorders>
            <w:noWrap/>
            <w:vAlign w:val="center"/>
          </w:tcPr>
          <w:p>
            <w:pPr>
              <w:spacing w:line="360" w:lineRule="auto"/>
              <w:jc w:val="center"/>
              <w:rPr>
                <w:rFonts w:ascii="Times New Roman" w:hAnsi="Times New Roman"/>
                <w:szCs w:val="21"/>
              </w:rPr>
            </w:pPr>
            <w:r>
              <w:rPr>
                <w:rFonts w:ascii="Times New Roman" w:hAnsi="Times New Roman"/>
                <w:szCs w:val="21"/>
              </w:rPr>
              <w:t>奥克斯分体空调</w:t>
            </w:r>
          </w:p>
        </w:tc>
      </w:tr>
      <w:tr>
        <w:tblPrEx>
          <w:tblCellMar>
            <w:top w:w="0" w:type="dxa"/>
            <w:left w:w="108" w:type="dxa"/>
            <w:bottom w:w="0" w:type="dxa"/>
            <w:right w:w="108" w:type="dxa"/>
          </w:tblCellMar>
        </w:tblPrEx>
        <w:trPr>
          <w:trHeight w:val="285" w:hRule="atLeast"/>
        </w:trPr>
        <w:tc>
          <w:tcPr>
            <w:tcW w:w="2217" w:type="pct"/>
            <w:gridSpan w:val="2"/>
            <w:tcBorders>
              <w:top w:val="single" w:color="auto" w:sz="8" w:space="0"/>
              <w:left w:val="single" w:color="auto" w:sz="12" w:space="0"/>
              <w:bottom w:val="single" w:color="auto" w:sz="12"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合计</w:t>
            </w:r>
          </w:p>
        </w:tc>
        <w:tc>
          <w:tcPr>
            <w:tcW w:w="1035" w:type="pct"/>
            <w:tcBorders>
              <w:top w:val="single" w:color="auto" w:sz="8" w:space="0"/>
              <w:left w:val="single" w:color="auto" w:sz="8" w:space="0"/>
              <w:bottom w:val="single" w:color="auto" w:sz="12" w:space="0"/>
              <w:right w:val="single" w:color="auto" w:sz="8" w:space="0"/>
            </w:tcBorders>
            <w:noWrap/>
            <w:vAlign w:val="center"/>
          </w:tcPr>
          <w:p>
            <w:pPr>
              <w:spacing w:line="360" w:lineRule="auto"/>
              <w:jc w:val="center"/>
              <w:rPr>
                <w:rFonts w:ascii="Times New Roman" w:hAnsi="Times New Roman"/>
                <w:szCs w:val="21"/>
              </w:rPr>
            </w:pPr>
          </w:p>
        </w:tc>
        <w:tc>
          <w:tcPr>
            <w:tcW w:w="445" w:type="pct"/>
            <w:tcBorders>
              <w:top w:val="single" w:color="auto" w:sz="8" w:space="0"/>
              <w:left w:val="single" w:color="auto" w:sz="8" w:space="0"/>
              <w:bottom w:val="single" w:color="auto" w:sz="12" w:space="0"/>
              <w:right w:val="single" w:color="auto" w:sz="8" w:space="0"/>
            </w:tcBorders>
            <w:noWrap/>
            <w:vAlign w:val="center"/>
          </w:tcPr>
          <w:p>
            <w:pPr>
              <w:spacing w:line="360" w:lineRule="auto"/>
              <w:jc w:val="center"/>
              <w:rPr>
                <w:rFonts w:ascii="Times New Roman" w:hAnsi="Times New Roman"/>
                <w:szCs w:val="21"/>
              </w:rPr>
            </w:pPr>
            <w:r>
              <w:rPr>
                <w:rFonts w:hint="eastAsia" w:ascii="Times New Roman" w:hAnsi="Times New Roman"/>
                <w:szCs w:val="21"/>
              </w:rPr>
              <w:t>68</w:t>
            </w:r>
          </w:p>
        </w:tc>
        <w:tc>
          <w:tcPr>
            <w:tcW w:w="1301" w:type="pct"/>
            <w:tcBorders>
              <w:top w:val="single" w:color="auto" w:sz="8" w:space="0"/>
              <w:left w:val="single" w:color="auto" w:sz="8" w:space="0"/>
              <w:bottom w:val="single" w:color="auto" w:sz="12" w:space="0"/>
              <w:right w:val="single" w:color="auto" w:sz="12" w:space="0"/>
            </w:tcBorders>
            <w:noWrap/>
            <w:vAlign w:val="center"/>
          </w:tcPr>
          <w:p>
            <w:pPr>
              <w:spacing w:line="360" w:lineRule="auto"/>
              <w:jc w:val="center"/>
              <w:rPr>
                <w:rFonts w:ascii="Times New Roman" w:hAnsi="Times New Roman"/>
                <w:szCs w:val="21"/>
              </w:rPr>
            </w:pPr>
          </w:p>
        </w:tc>
      </w:tr>
    </w:tbl>
    <w:p>
      <w:pPr>
        <w:spacing w:line="360" w:lineRule="auto"/>
        <w:rPr>
          <w:rFonts w:ascii="Times New Roman" w:hAnsi="Times New Roman"/>
          <w:color w:val="FF0000"/>
        </w:rPr>
      </w:pPr>
    </w:p>
    <w:p>
      <w:pPr>
        <w:pStyle w:val="3"/>
        <w:tabs>
          <w:tab w:val="left" w:pos="4920"/>
        </w:tabs>
        <w:spacing w:before="240" w:beforeLines="100" w:after="240" w:afterLines="100" w:line="360" w:lineRule="auto"/>
        <w:ind w:firstLine="241" w:firstLineChars="100"/>
        <w:rPr>
          <w:rFonts w:ascii="宋体" w:hAnsi="宋体" w:eastAsia="宋体" w:cs="宋体"/>
          <w:b/>
          <w:bCs/>
          <w:sz w:val="24"/>
          <w:szCs w:val="24"/>
          <w:shd w:val="clear" w:color="auto" w:fill="BEBEBE" w:themeFill="background1" w:themeFillShade="BF"/>
        </w:rPr>
      </w:pPr>
      <w:bookmarkStart w:id="1" w:name="_Toc31039"/>
      <w:r>
        <w:rPr>
          <w:rFonts w:hint="eastAsia" w:ascii="宋体" w:hAnsi="宋体" w:eastAsia="宋体" w:cs="宋体"/>
          <w:b/>
          <w:bCs/>
          <w:sz w:val="24"/>
          <w:szCs w:val="24"/>
          <w:shd w:val="clear" w:color="auto" w:fill="BEBEBE" w:themeFill="background1" w:themeFillShade="BF"/>
        </w:rPr>
        <w:t>（2）</w:t>
      </w:r>
      <w:r>
        <w:rPr>
          <w:rFonts w:ascii="宋体" w:hAnsi="宋体" w:eastAsia="宋体" w:cs="宋体"/>
          <w:b/>
          <w:bCs/>
          <w:sz w:val="24"/>
          <w:szCs w:val="24"/>
          <w:shd w:val="clear" w:color="auto" w:fill="BEBEBE" w:themeFill="background1" w:themeFillShade="BF"/>
        </w:rPr>
        <w:t>供热系统设备台账</w:t>
      </w:r>
      <w:bookmarkEnd w:id="1"/>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供热系统采用2台直流式燃气热水锅炉，规格型号为AO史密斯EB-5000C，额定热功率为1.28MW，在系统热能输送管路中增加板换系统，将锅炉侧水源与系统侧水源分隔开。锅炉采用嵌入式控制系统可将多台供热设备及水泵接入集成控制系统，根据内嵌的多种功能程序，并结合用户的实际使用情况，实现供热设备的全自动、合理化运行。</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6</w:t>
      </w:r>
      <w:r>
        <w:rPr>
          <w:rFonts w:ascii="Times New Roman" w:hAnsi="Times New Roman"/>
          <w:b/>
          <w:color w:val="000000"/>
          <w:szCs w:val="21"/>
        </w:rPr>
        <w:t xml:space="preserve"> 供热系统设备汇总表</w:t>
      </w:r>
    </w:p>
    <w:tbl>
      <w:tblPr>
        <w:tblStyle w:val="4"/>
        <w:tblW w:w="523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82"/>
        <w:gridCol w:w="1466"/>
        <w:gridCol w:w="2255"/>
        <w:gridCol w:w="642"/>
        <w:gridCol w:w="1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序号</w:t>
            </w:r>
          </w:p>
        </w:tc>
        <w:tc>
          <w:tcPr>
            <w:tcW w:w="105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设备名称</w:t>
            </w:r>
          </w:p>
        </w:tc>
        <w:tc>
          <w:tcPr>
            <w:tcW w:w="822"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规格和型号</w:t>
            </w:r>
          </w:p>
        </w:tc>
        <w:tc>
          <w:tcPr>
            <w:tcW w:w="12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主要参数</w:t>
            </w:r>
          </w:p>
        </w:tc>
        <w:tc>
          <w:tcPr>
            <w:tcW w:w="3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数量</w:t>
            </w:r>
          </w:p>
        </w:tc>
        <w:tc>
          <w:tcPr>
            <w:tcW w:w="93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105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燃气热水锅炉</w:t>
            </w:r>
          </w:p>
        </w:tc>
        <w:tc>
          <w:tcPr>
            <w:tcW w:w="822"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EB-5000C</w:t>
            </w:r>
          </w:p>
        </w:tc>
        <w:tc>
          <w:tcPr>
            <w:tcW w:w="12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Q=1275kW</w:t>
            </w:r>
          </w:p>
        </w:tc>
        <w:tc>
          <w:tcPr>
            <w:tcW w:w="3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2</w:t>
            </w:r>
          </w:p>
        </w:tc>
        <w:tc>
          <w:tcPr>
            <w:tcW w:w="93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AO史密斯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1"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2</w:t>
            </w:r>
          </w:p>
        </w:tc>
        <w:tc>
          <w:tcPr>
            <w:tcW w:w="1881"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常压燃气真空热水锅炉</w:t>
            </w:r>
          </w:p>
        </w:tc>
        <w:tc>
          <w:tcPr>
            <w:tcW w:w="1467"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BOV-2000G</w:t>
            </w:r>
          </w:p>
        </w:tc>
        <w:tc>
          <w:tcPr>
            <w:tcW w:w="2254"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Q=2320</w:t>
            </w:r>
            <w:r>
              <w:rPr>
                <w:rFonts w:ascii="Times New Roman" w:hAnsi="Times New Roman"/>
                <w:color w:val="000000"/>
                <w:szCs w:val="21"/>
              </w:rPr>
              <w:t>k</w:t>
            </w:r>
            <w:r>
              <w:rPr>
                <w:rFonts w:hint="eastAsia" w:ascii="Times New Roman" w:hAnsi="Times New Roman"/>
                <w:color w:val="000000"/>
                <w:szCs w:val="21"/>
              </w:rPr>
              <w:t>W</w:t>
            </w:r>
          </w:p>
        </w:tc>
        <w:tc>
          <w:tcPr>
            <w:tcW w:w="644"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2</w:t>
            </w:r>
          </w:p>
        </w:tc>
        <w:tc>
          <w:tcPr>
            <w:tcW w:w="1675" w:type="dxa"/>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富士特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3</w:t>
            </w:r>
          </w:p>
        </w:tc>
        <w:tc>
          <w:tcPr>
            <w:tcW w:w="105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供热循环泵</w:t>
            </w:r>
          </w:p>
        </w:tc>
        <w:tc>
          <w:tcPr>
            <w:tcW w:w="822"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ELD180L-4</w:t>
            </w:r>
          </w:p>
        </w:tc>
        <w:tc>
          <w:tcPr>
            <w:tcW w:w="12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功率：22kW流量200m³/h，扬程26m</w:t>
            </w:r>
          </w:p>
        </w:tc>
        <w:tc>
          <w:tcPr>
            <w:tcW w:w="3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4</w:t>
            </w:r>
          </w:p>
        </w:tc>
        <w:tc>
          <w:tcPr>
            <w:tcW w:w="93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三用一备/格兰富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 w:type="pct"/>
            <w:tcBorders>
              <w:tl2br w:val="nil"/>
              <w:tr2bl w:val="nil"/>
            </w:tcBorders>
            <w:vAlign w:val="center"/>
          </w:tcPr>
          <w:p>
            <w:pPr>
              <w:spacing w:line="360" w:lineRule="auto"/>
              <w:jc w:val="center"/>
              <w:rPr>
                <w:rFonts w:ascii="Times New Roman" w:hAnsi="Times New Roman"/>
                <w:color w:val="000000"/>
                <w:szCs w:val="21"/>
              </w:rPr>
            </w:pPr>
            <w:r>
              <w:rPr>
                <w:rFonts w:hint="eastAsia" w:ascii="Times New Roman" w:hAnsi="Times New Roman"/>
                <w:color w:val="000000"/>
                <w:szCs w:val="21"/>
              </w:rPr>
              <w:t>4</w:t>
            </w:r>
          </w:p>
        </w:tc>
        <w:tc>
          <w:tcPr>
            <w:tcW w:w="1054"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旁流式综合水处理器</w:t>
            </w:r>
          </w:p>
        </w:tc>
        <w:tc>
          <w:tcPr>
            <w:tcW w:w="822"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SG-Z-9</w:t>
            </w:r>
          </w:p>
        </w:tc>
        <w:tc>
          <w:tcPr>
            <w:tcW w:w="1263"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处理水量：1000m³/h</w:t>
            </w:r>
          </w:p>
        </w:tc>
        <w:tc>
          <w:tcPr>
            <w:tcW w:w="360"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1</w:t>
            </w:r>
          </w:p>
        </w:tc>
        <w:tc>
          <w:tcPr>
            <w:tcW w:w="938" w:type="pct"/>
            <w:tcBorders>
              <w:tl2br w:val="nil"/>
              <w:tr2bl w:val="nil"/>
            </w:tcBorders>
            <w:vAlign w:val="center"/>
          </w:tcPr>
          <w:p>
            <w:pPr>
              <w:spacing w:line="360" w:lineRule="auto"/>
              <w:jc w:val="center"/>
              <w:rPr>
                <w:rFonts w:ascii="Times New Roman" w:hAnsi="Times New Roman"/>
                <w:color w:val="000000"/>
                <w:szCs w:val="21"/>
              </w:rPr>
            </w:pPr>
            <w:r>
              <w:rPr>
                <w:rFonts w:ascii="Times New Roman" w:hAnsi="Times New Roman"/>
                <w:color w:val="000000"/>
                <w:szCs w:val="21"/>
              </w:rPr>
              <w:t>杭州安康</w:t>
            </w:r>
          </w:p>
        </w:tc>
      </w:tr>
    </w:tbl>
    <w:p>
      <w:pPr>
        <w:pStyle w:val="3"/>
        <w:tabs>
          <w:tab w:val="left" w:pos="4920"/>
        </w:tabs>
        <w:spacing w:before="240" w:beforeLines="100" w:after="240" w:afterLines="100" w:line="360" w:lineRule="auto"/>
        <w:ind w:firstLine="241" w:firstLineChars="100"/>
        <w:rPr>
          <w:rFonts w:ascii="宋体" w:hAnsi="宋体" w:eastAsia="宋体" w:cs="宋体"/>
          <w:b/>
          <w:bCs/>
          <w:sz w:val="24"/>
          <w:szCs w:val="24"/>
        </w:rPr>
      </w:pPr>
      <w:bookmarkStart w:id="2" w:name="_Toc1608"/>
      <w:r>
        <w:rPr>
          <w:rFonts w:hint="eastAsia" w:ascii="宋体" w:hAnsi="宋体" w:eastAsia="宋体" w:cs="宋体"/>
          <w:b/>
          <w:bCs/>
          <w:sz w:val="24"/>
          <w:szCs w:val="24"/>
          <w:shd w:val="clear" w:color="auto" w:fill="BEBEBE" w:themeFill="background1" w:themeFillShade="BF"/>
        </w:rPr>
        <w:t>（3）</w:t>
      </w:r>
      <w:r>
        <w:rPr>
          <w:rFonts w:ascii="宋体" w:hAnsi="宋体" w:eastAsia="宋体" w:cs="宋体"/>
          <w:b/>
          <w:bCs/>
          <w:sz w:val="24"/>
          <w:szCs w:val="24"/>
          <w:shd w:val="clear" w:color="auto" w:fill="BEBEBE" w:themeFill="background1" w:themeFillShade="BF"/>
        </w:rPr>
        <w:t>照明及插座系统设备台账</w:t>
      </w:r>
      <w:bookmarkEnd w:id="2"/>
    </w:p>
    <w:p>
      <w:pPr>
        <w:spacing w:line="360" w:lineRule="auto"/>
        <w:ind w:firstLine="480" w:firstLineChars="200"/>
        <w:rPr>
          <w:rFonts w:ascii="Times New Roman" w:hAnsi="Times New Roman"/>
          <w:b/>
          <w:color w:val="000000"/>
          <w:szCs w:val="21"/>
        </w:rPr>
      </w:pPr>
      <w:r>
        <w:rPr>
          <w:rFonts w:ascii="Times New Roman" w:hAnsi="Times New Roman"/>
          <w:color w:val="000000"/>
          <w:sz w:val="24"/>
          <w:szCs w:val="24"/>
        </w:rPr>
        <w:t>照明系统分为室内照明系统和室外照明系统，室内照明灯具主要包括LED节能灯和日光灯等。室外照明灯具主要采用高压钠灯和LED灯。照明系统用能设备汇总见表</w:t>
      </w:r>
      <w:r>
        <w:rPr>
          <w:rFonts w:hint="eastAsia" w:ascii="Times New Roman" w:hAnsi="Times New Roman"/>
          <w:color w:val="000000"/>
          <w:sz w:val="24"/>
          <w:szCs w:val="24"/>
        </w:rPr>
        <w:t>7</w:t>
      </w:r>
      <w:r>
        <w:rPr>
          <w:rFonts w:ascii="Times New Roman" w:hAnsi="Times New Roman"/>
          <w:color w:val="000000"/>
          <w:sz w:val="24"/>
          <w:szCs w:val="24"/>
        </w:rPr>
        <w:t>所示。</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7</w:t>
      </w:r>
      <w:r>
        <w:rPr>
          <w:rFonts w:ascii="Times New Roman" w:hAnsi="Times New Roman"/>
          <w:b/>
          <w:color w:val="000000"/>
          <w:szCs w:val="21"/>
        </w:rPr>
        <w:t>照明系统设备表</w:t>
      </w:r>
    </w:p>
    <w:tbl>
      <w:tblPr>
        <w:tblStyle w:val="4"/>
        <w:tblW w:w="5000" w:type="pct"/>
        <w:tblInd w:w="0" w:type="dxa"/>
        <w:tblLayout w:type="autofit"/>
        <w:tblCellMar>
          <w:top w:w="0" w:type="dxa"/>
          <w:left w:w="108" w:type="dxa"/>
          <w:bottom w:w="0" w:type="dxa"/>
          <w:right w:w="108" w:type="dxa"/>
        </w:tblCellMar>
      </w:tblPr>
      <w:tblGrid>
        <w:gridCol w:w="2017"/>
        <w:gridCol w:w="2324"/>
        <w:gridCol w:w="2041"/>
        <w:gridCol w:w="2140"/>
      </w:tblGrid>
      <w:tr>
        <w:tblPrEx>
          <w:tblCellMar>
            <w:top w:w="0" w:type="dxa"/>
            <w:left w:w="108" w:type="dxa"/>
            <w:bottom w:w="0" w:type="dxa"/>
            <w:right w:w="108" w:type="dxa"/>
          </w:tblCellMar>
        </w:tblPrEx>
        <w:trPr>
          <w:trHeight w:val="540" w:hRule="atLeast"/>
        </w:trPr>
        <w:tc>
          <w:tcPr>
            <w:tcW w:w="1184" w:type="pct"/>
            <w:vMerge w:val="restart"/>
            <w:tcBorders>
              <w:top w:val="single" w:color="auto" w:sz="12" w:space="0"/>
              <w:left w:val="single" w:color="auto" w:sz="12" w:space="0"/>
              <w:bottom w:val="single" w:color="000000"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区域</w:t>
            </w:r>
          </w:p>
        </w:tc>
        <w:tc>
          <w:tcPr>
            <w:tcW w:w="3815" w:type="pct"/>
            <w:gridSpan w:val="3"/>
            <w:tcBorders>
              <w:top w:val="single" w:color="auto" w:sz="12" w:space="0"/>
              <w:left w:val="nil"/>
              <w:bottom w:val="single" w:color="auto" w:sz="8" w:space="0"/>
              <w:right w:val="single" w:color="auto" w:sz="12"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室内照明情况</w:t>
            </w:r>
          </w:p>
        </w:tc>
      </w:tr>
      <w:tr>
        <w:tblPrEx>
          <w:tblCellMar>
            <w:top w:w="0" w:type="dxa"/>
            <w:left w:w="108" w:type="dxa"/>
            <w:bottom w:w="0" w:type="dxa"/>
            <w:right w:w="108" w:type="dxa"/>
          </w:tblCellMar>
        </w:tblPrEx>
        <w:trPr>
          <w:trHeight w:val="480" w:hRule="atLeast"/>
        </w:trPr>
        <w:tc>
          <w:tcPr>
            <w:tcW w:w="1184" w:type="pct"/>
            <w:vMerge w:val="continue"/>
            <w:tcBorders>
              <w:top w:val="single" w:color="auto" w:sz="8" w:space="0"/>
              <w:left w:val="single" w:color="auto" w:sz="12" w:space="0"/>
              <w:bottom w:val="single" w:color="000000" w:sz="8" w:space="0"/>
              <w:right w:val="single" w:color="auto" w:sz="8" w:space="0"/>
            </w:tcBorders>
            <w:vAlign w:val="center"/>
          </w:tcPr>
          <w:p>
            <w:pPr>
              <w:tabs>
                <w:tab w:val="left" w:pos="4920"/>
              </w:tabs>
              <w:spacing w:line="360" w:lineRule="auto"/>
              <w:jc w:val="center"/>
              <w:rPr>
                <w:rFonts w:ascii="Times New Roman" w:hAnsi="Times New Roman"/>
                <w:szCs w:val="21"/>
              </w:rPr>
            </w:pPr>
          </w:p>
        </w:tc>
        <w:tc>
          <w:tcPr>
            <w:tcW w:w="1363" w:type="pct"/>
            <w:tcBorders>
              <w:top w:val="nil"/>
              <w:left w:val="nil"/>
              <w:bottom w:val="single" w:color="auto"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光源</w:t>
            </w:r>
          </w:p>
        </w:tc>
        <w:tc>
          <w:tcPr>
            <w:tcW w:w="1197" w:type="pct"/>
            <w:tcBorders>
              <w:top w:val="nil"/>
              <w:left w:val="nil"/>
              <w:bottom w:val="single" w:color="auto"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数量</w:t>
            </w:r>
          </w:p>
        </w:tc>
        <w:tc>
          <w:tcPr>
            <w:tcW w:w="1255" w:type="pct"/>
            <w:tcBorders>
              <w:top w:val="nil"/>
              <w:left w:val="nil"/>
              <w:bottom w:val="single" w:color="auto" w:sz="8" w:space="0"/>
              <w:right w:val="single" w:color="auto" w:sz="12"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光源功率（W）</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办公室</w:t>
            </w:r>
          </w:p>
        </w:tc>
        <w:tc>
          <w:tcPr>
            <w:tcW w:w="1363" w:type="pct"/>
            <w:tcBorders>
              <w:top w:val="nil"/>
              <w:left w:val="nil"/>
              <w:bottom w:val="single" w:color="auto"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T5</w:t>
            </w:r>
          </w:p>
        </w:tc>
        <w:tc>
          <w:tcPr>
            <w:tcW w:w="1197" w:type="pct"/>
            <w:tcBorders>
              <w:top w:val="nil"/>
              <w:left w:val="nil"/>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2000</w:t>
            </w:r>
          </w:p>
        </w:tc>
        <w:tc>
          <w:tcPr>
            <w:tcW w:w="1255" w:type="pct"/>
            <w:tcBorders>
              <w:top w:val="nil"/>
              <w:left w:val="nil"/>
              <w:bottom w:val="single" w:color="auto" w:sz="8"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16*2</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走廊</w:t>
            </w:r>
          </w:p>
        </w:tc>
        <w:tc>
          <w:tcPr>
            <w:tcW w:w="1363" w:type="pct"/>
            <w:tcBorders>
              <w:top w:val="nil"/>
              <w:left w:val="nil"/>
              <w:bottom w:val="single" w:color="auto"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球泡</w:t>
            </w:r>
          </w:p>
        </w:tc>
        <w:tc>
          <w:tcPr>
            <w:tcW w:w="1197" w:type="pct"/>
            <w:tcBorders>
              <w:top w:val="nil"/>
              <w:left w:val="nil"/>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3600</w:t>
            </w:r>
          </w:p>
        </w:tc>
        <w:tc>
          <w:tcPr>
            <w:tcW w:w="1255" w:type="pct"/>
            <w:tcBorders>
              <w:top w:val="nil"/>
              <w:left w:val="nil"/>
              <w:bottom w:val="single" w:color="auto" w:sz="8"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卫生间</w:t>
            </w:r>
          </w:p>
        </w:tc>
        <w:tc>
          <w:tcPr>
            <w:tcW w:w="1363" w:type="pct"/>
            <w:tcBorders>
              <w:top w:val="nil"/>
              <w:left w:val="nil"/>
              <w:bottom w:val="single" w:color="auto" w:sz="8"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球泡</w:t>
            </w:r>
          </w:p>
        </w:tc>
        <w:tc>
          <w:tcPr>
            <w:tcW w:w="1197" w:type="pct"/>
            <w:tcBorders>
              <w:top w:val="nil"/>
              <w:left w:val="nil"/>
              <w:bottom w:val="single" w:color="auto"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600</w:t>
            </w:r>
          </w:p>
        </w:tc>
        <w:tc>
          <w:tcPr>
            <w:tcW w:w="1255" w:type="pct"/>
            <w:tcBorders>
              <w:top w:val="nil"/>
              <w:left w:val="nil"/>
              <w:bottom w:val="single" w:color="auto" w:sz="8"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w:t>
            </w:r>
          </w:p>
        </w:tc>
      </w:tr>
      <w:tr>
        <w:tblPrEx>
          <w:tblCellMar>
            <w:top w:w="0" w:type="dxa"/>
            <w:left w:w="108" w:type="dxa"/>
            <w:bottom w:w="0" w:type="dxa"/>
            <w:right w:w="108" w:type="dxa"/>
          </w:tblCellMar>
        </w:tblPrEx>
        <w:trPr>
          <w:trHeight w:val="300" w:hRule="atLeast"/>
        </w:trPr>
        <w:tc>
          <w:tcPr>
            <w:tcW w:w="1184" w:type="pct"/>
            <w:vMerge w:val="restart"/>
            <w:tcBorders>
              <w:top w:val="nil"/>
              <w:left w:val="single" w:color="auto" w:sz="12" w:space="0"/>
              <w:bottom w:val="single" w:color="000000" w:sz="8"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会议室</w:t>
            </w:r>
          </w:p>
        </w:tc>
        <w:tc>
          <w:tcPr>
            <w:tcW w:w="1363" w:type="pct"/>
            <w:tcBorders>
              <w:top w:val="nil"/>
              <w:left w:val="nil"/>
              <w:bottom w:val="single" w:color="auto" w:sz="4" w:space="0"/>
              <w:right w:val="single" w:color="auto" w:sz="8"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T5</w:t>
            </w:r>
          </w:p>
        </w:tc>
        <w:tc>
          <w:tcPr>
            <w:tcW w:w="1197" w:type="pct"/>
            <w:tcBorders>
              <w:top w:val="nil"/>
              <w:left w:val="nil"/>
              <w:bottom w:val="single" w:color="auto" w:sz="4"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390</w:t>
            </w:r>
          </w:p>
        </w:tc>
        <w:tc>
          <w:tcPr>
            <w:tcW w:w="1255" w:type="pct"/>
            <w:tcBorders>
              <w:top w:val="nil"/>
              <w:left w:val="nil"/>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16*2</w:t>
            </w:r>
          </w:p>
        </w:tc>
      </w:tr>
      <w:tr>
        <w:tblPrEx>
          <w:tblCellMar>
            <w:top w:w="0" w:type="dxa"/>
            <w:left w:w="108" w:type="dxa"/>
            <w:bottom w:w="0" w:type="dxa"/>
            <w:right w:w="108" w:type="dxa"/>
          </w:tblCellMar>
        </w:tblPrEx>
        <w:trPr>
          <w:trHeight w:val="300" w:hRule="atLeast"/>
        </w:trPr>
        <w:tc>
          <w:tcPr>
            <w:tcW w:w="1184" w:type="pct"/>
            <w:vMerge w:val="continue"/>
            <w:tcBorders>
              <w:top w:val="nil"/>
              <w:left w:val="single" w:color="auto" w:sz="12" w:space="0"/>
              <w:bottom w:val="single" w:color="000000" w:sz="8" w:space="0"/>
              <w:right w:val="single" w:color="auto" w:sz="4" w:space="0"/>
            </w:tcBorders>
            <w:vAlign w:val="center"/>
          </w:tcPr>
          <w:p>
            <w:pPr>
              <w:tabs>
                <w:tab w:val="left" w:pos="4920"/>
              </w:tabs>
              <w:spacing w:line="360" w:lineRule="auto"/>
              <w:jc w:val="center"/>
              <w:rPr>
                <w:rFonts w:ascii="Times New Roman" w:hAnsi="Times New Roman"/>
                <w:szCs w:val="21"/>
              </w:rPr>
            </w:pP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球泡</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210</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会议中心</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球泡</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500</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w:t>
            </w:r>
          </w:p>
        </w:tc>
      </w:tr>
      <w:tr>
        <w:tblPrEx>
          <w:tblCellMar>
            <w:top w:w="0" w:type="dxa"/>
            <w:left w:w="108" w:type="dxa"/>
            <w:bottom w:w="0" w:type="dxa"/>
            <w:right w:w="108" w:type="dxa"/>
          </w:tblCellMar>
        </w:tblPrEx>
        <w:trPr>
          <w:trHeight w:val="300" w:hRule="atLeast"/>
        </w:trPr>
        <w:tc>
          <w:tcPr>
            <w:tcW w:w="1184" w:type="pct"/>
            <w:tcBorders>
              <w:top w:val="single" w:color="auto" w:sz="4" w:space="0"/>
              <w:left w:val="single" w:color="auto" w:sz="12"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地下室</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微波感应T8</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850</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14</w:t>
            </w:r>
          </w:p>
        </w:tc>
      </w:tr>
      <w:tr>
        <w:tblPrEx>
          <w:tblCellMar>
            <w:top w:w="0" w:type="dxa"/>
            <w:left w:w="108" w:type="dxa"/>
            <w:bottom w:w="0" w:type="dxa"/>
            <w:right w:w="108" w:type="dxa"/>
          </w:tblCellMar>
        </w:tblPrEx>
        <w:trPr>
          <w:trHeight w:val="300" w:hRule="atLeast"/>
        </w:trPr>
        <w:tc>
          <w:tcPr>
            <w:tcW w:w="1184" w:type="pct"/>
            <w:tcBorders>
              <w:top w:val="single" w:color="auto" w:sz="4" w:space="0"/>
              <w:left w:val="single" w:color="auto" w:sz="12" w:space="0"/>
              <w:bottom w:val="single" w:color="auto" w:sz="8"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食堂</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T5</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1500</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16*2</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后勤楼3楼</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 射灯</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1000</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3.5</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4" w:space="0"/>
            </w:tcBorders>
            <w:noWrap/>
            <w:vAlign w:val="center"/>
          </w:tcPr>
          <w:p>
            <w:pPr>
              <w:tabs>
                <w:tab w:val="left" w:pos="4920"/>
              </w:tabs>
              <w:spacing w:line="360" w:lineRule="auto"/>
              <w:jc w:val="center"/>
              <w:rPr>
                <w:rFonts w:ascii="Times New Roman" w:hAnsi="Times New Roman"/>
                <w:szCs w:val="21"/>
              </w:rPr>
            </w:pPr>
          </w:p>
        </w:tc>
        <w:tc>
          <w:tcPr>
            <w:tcW w:w="3815" w:type="pct"/>
            <w:gridSpan w:val="3"/>
            <w:tcBorders>
              <w:top w:val="single" w:color="auto" w:sz="4" w:space="0"/>
              <w:left w:val="single" w:color="auto" w:sz="4" w:space="0"/>
              <w:bottom w:val="single" w:color="auto" w:sz="4" w:space="0"/>
              <w:right w:val="single" w:color="auto" w:sz="12"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室外照明情况</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行政中心路面路灯</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LED灯</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411</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50</w:t>
            </w:r>
          </w:p>
        </w:tc>
      </w:tr>
      <w:tr>
        <w:tblPrEx>
          <w:tblCellMar>
            <w:top w:w="0" w:type="dxa"/>
            <w:left w:w="108" w:type="dxa"/>
            <w:bottom w:w="0" w:type="dxa"/>
            <w:right w:w="108" w:type="dxa"/>
          </w:tblCellMar>
        </w:tblPrEx>
        <w:trPr>
          <w:trHeight w:val="300" w:hRule="atLeast"/>
        </w:trPr>
        <w:tc>
          <w:tcPr>
            <w:tcW w:w="1184" w:type="pct"/>
            <w:tcBorders>
              <w:top w:val="nil"/>
              <w:left w:val="single" w:color="auto" w:sz="12" w:space="0"/>
              <w:bottom w:val="single" w:color="auto" w:sz="8"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草坪小路灯</w:t>
            </w:r>
          </w:p>
        </w:tc>
        <w:tc>
          <w:tcPr>
            <w:tcW w:w="1363" w:type="pct"/>
            <w:tcBorders>
              <w:top w:val="single" w:color="auto" w:sz="4" w:space="0"/>
              <w:left w:val="single" w:color="auto" w:sz="4" w:space="0"/>
              <w:bottom w:val="single" w:color="auto" w:sz="4" w:space="0"/>
              <w:right w:val="single" w:color="auto" w:sz="4" w:space="0"/>
            </w:tcBorders>
            <w:vAlign w:val="center"/>
          </w:tcPr>
          <w:p>
            <w:pPr>
              <w:tabs>
                <w:tab w:val="left" w:pos="4920"/>
              </w:tabs>
              <w:spacing w:line="360" w:lineRule="auto"/>
              <w:jc w:val="center"/>
              <w:rPr>
                <w:rFonts w:ascii="Times New Roman" w:hAnsi="Times New Roman"/>
                <w:szCs w:val="21"/>
              </w:rPr>
            </w:pPr>
            <w:r>
              <w:rPr>
                <w:rFonts w:ascii="Times New Roman" w:hAnsi="Times New Roman"/>
                <w:szCs w:val="21"/>
              </w:rPr>
              <w:t>LED灯</w:t>
            </w:r>
          </w:p>
        </w:tc>
        <w:tc>
          <w:tcPr>
            <w:tcW w:w="1197" w:type="pct"/>
            <w:tcBorders>
              <w:top w:val="single" w:color="auto" w:sz="4" w:space="0"/>
              <w:left w:val="single" w:color="auto" w:sz="4" w:space="0"/>
              <w:bottom w:val="single" w:color="auto" w:sz="4" w:space="0"/>
              <w:right w:val="single" w:color="auto" w:sz="4"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126</w:t>
            </w:r>
          </w:p>
        </w:tc>
        <w:tc>
          <w:tcPr>
            <w:tcW w:w="1255" w:type="pct"/>
            <w:tcBorders>
              <w:top w:val="single" w:color="auto" w:sz="4" w:space="0"/>
              <w:left w:val="single" w:color="auto" w:sz="4" w:space="0"/>
              <w:bottom w:val="single" w:color="auto" w:sz="4"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w:t>
            </w:r>
          </w:p>
        </w:tc>
      </w:tr>
      <w:tr>
        <w:tblPrEx>
          <w:tblCellMar>
            <w:top w:w="0" w:type="dxa"/>
            <w:left w:w="108" w:type="dxa"/>
            <w:bottom w:w="0" w:type="dxa"/>
            <w:right w:w="108" w:type="dxa"/>
          </w:tblCellMar>
        </w:tblPrEx>
        <w:trPr>
          <w:trHeight w:val="300" w:hRule="atLeast"/>
        </w:trPr>
        <w:tc>
          <w:tcPr>
            <w:tcW w:w="2547" w:type="pct"/>
            <w:gridSpan w:val="2"/>
            <w:tcBorders>
              <w:top w:val="single" w:color="auto" w:sz="8" w:space="0"/>
              <w:left w:val="single" w:color="auto" w:sz="12" w:space="0"/>
              <w:bottom w:val="single" w:color="auto" w:sz="12" w:space="0"/>
              <w:right w:val="single" w:color="000000"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合计</w:t>
            </w:r>
          </w:p>
        </w:tc>
        <w:tc>
          <w:tcPr>
            <w:tcW w:w="1197" w:type="pct"/>
            <w:tcBorders>
              <w:top w:val="nil"/>
              <w:left w:val="nil"/>
              <w:bottom w:val="single" w:color="auto" w:sz="12" w:space="0"/>
              <w:right w:val="single" w:color="auto" w:sz="8"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11187</w:t>
            </w:r>
          </w:p>
        </w:tc>
        <w:tc>
          <w:tcPr>
            <w:tcW w:w="1255" w:type="pct"/>
            <w:tcBorders>
              <w:top w:val="nil"/>
              <w:left w:val="nil"/>
              <w:bottom w:val="single" w:color="auto" w:sz="12" w:space="0"/>
              <w:right w:val="single" w:color="auto" w:sz="12" w:space="0"/>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w:t>
            </w:r>
          </w:p>
        </w:tc>
      </w:tr>
    </w:tbl>
    <w:p>
      <w:pPr>
        <w:spacing w:line="360" w:lineRule="auto"/>
        <w:jc w:val="center"/>
        <w:rPr>
          <w:rFonts w:ascii="Times New Roman" w:hAnsi="Times New Roman"/>
        </w:rPr>
      </w:pPr>
    </w:p>
    <w:p>
      <w:pPr>
        <w:pStyle w:val="3"/>
        <w:tabs>
          <w:tab w:val="left" w:pos="4920"/>
        </w:tabs>
        <w:spacing w:before="240" w:beforeLines="100" w:after="240" w:afterLines="100" w:line="360" w:lineRule="auto"/>
        <w:ind w:firstLine="241" w:firstLineChars="100"/>
        <w:rPr>
          <w:rFonts w:ascii="宋体" w:hAnsi="宋体" w:eastAsia="宋体" w:cs="宋体"/>
          <w:b/>
          <w:bCs/>
          <w:sz w:val="24"/>
          <w:szCs w:val="24"/>
          <w:shd w:val="clear" w:color="auto" w:fill="BEBEBE" w:themeFill="background1" w:themeFillShade="BF"/>
        </w:rPr>
      </w:pPr>
      <w:bookmarkStart w:id="3" w:name="_Toc11211"/>
      <w:r>
        <w:rPr>
          <w:rFonts w:hint="eastAsia" w:ascii="宋体" w:hAnsi="宋体" w:eastAsia="宋体" w:cs="宋体"/>
          <w:b/>
          <w:bCs/>
          <w:sz w:val="24"/>
          <w:szCs w:val="24"/>
          <w:shd w:val="clear" w:color="auto" w:fill="BEBEBE" w:themeFill="background1" w:themeFillShade="BF"/>
        </w:rPr>
        <w:t>（4）</w:t>
      </w:r>
      <w:r>
        <w:rPr>
          <w:rFonts w:ascii="宋体" w:hAnsi="宋体" w:eastAsia="宋体" w:cs="宋体"/>
          <w:b/>
          <w:bCs/>
          <w:sz w:val="24"/>
          <w:szCs w:val="24"/>
          <w:shd w:val="clear" w:color="auto" w:fill="BEBEBE" w:themeFill="background1" w:themeFillShade="BF"/>
        </w:rPr>
        <w:t>动力系统设备台账</w:t>
      </w:r>
      <w:bookmarkEnd w:id="3"/>
    </w:p>
    <w:p>
      <w:pPr>
        <w:tabs>
          <w:tab w:val="left" w:pos="4920"/>
        </w:tabs>
        <w:spacing w:line="360" w:lineRule="auto"/>
        <w:rPr>
          <w:rFonts w:ascii="Times New Roman" w:hAnsi="Times New Roman"/>
          <w:color w:val="000000"/>
          <w:sz w:val="24"/>
          <w:szCs w:val="24"/>
        </w:rPr>
      </w:pPr>
      <w:r>
        <w:rPr>
          <w:rFonts w:ascii="Times New Roman" w:hAnsi="Times New Roman"/>
          <w:color w:val="000000"/>
          <w:sz w:val="24"/>
          <w:szCs w:val="24"/>
        </w:rPr>
        <w:t xml:space="preserve">     镇江市行政中心动力系统设备主要包括电梯、水泵、风机等。表</w:t>
      </w:r>
      <w:r>
        <w:rPr>
          <w:rFonts w:hint="eastAsia" w:ascii="Times New Roman" w:hAnsi="Times New Roman"/>
          <w:color w:val="000000"/>
          <w:sz w:val="24"/>
          <w:szCs w:val="24"/>
        </w:rPr>
        <w:t>8</w:t>
      </w:r>
      <w:r>
        <w:rPr>
          <w:rFonts w:ascii="Times New Roman" w:hAnsi="Times New Roman"/>
          <w:color w:val="000000"/>
          <w:sz w:val="24"/>
          <w:szCs w:val="24"/>
        </w:rPr>
        <w:t>是镇江市行政中心大楼动力系统设备汇总表。</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8</w:t>
      </w:r>
      <w:r>
        <w:rPr>
          <w:rFonts w:ascii="Times New Roman" w:hAnsi="Times New Roman"/>
          <w:b/>
          <w:color w:val="000000"/>
          <w:szCs w:val="21"/>
        </w:rPr>
        <w:t xml:space="preserve"> 动力系统设备表</w:t>
      </w:r>
    </w:p>
    <w:tbl>
      <w:tblPr>
        <w:tblStyle w:val="4"/>
        <w:tblW w:w="5033" w:type="pct"/>
        <w:tblInd w:w="1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1"/>
        <w:gridCol w:w="1973"/>
        <w:gridCol w:w="2356"/>
        <w:gridCol w:w="944"/>
        <w:gridCol w:w="187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设备名称</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设备型号</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安装位置</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数量</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额定功率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政府办公楼1</w:t>
            </w:r>
            <w:r>
              <w:rPr>
                <w:rFonts w:hint="eastAsia" w:ascii="Times New Roman" w:hAnsi="Times New Roman"/>
                <w:szCs w:val="21"/>
              </w:rPr>
              <w:t>号</w:t>
            </w:r>
            <w:r>
              <w:rPr>
                <w:rFonts w:ascii="Times New Roman" w:hAnsi="Times New Roman"/>
                <w:szCs w:val="21"/>
              </w:rPr>
              <w:t>（主楼东端北）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政府办公楼1</w:t>
            </w:r>
            <w:r>
              <w:rPr>
                <w:rFonts w:hint="eastAsia" w:ascii="Times New Roman" w:hAnsi="Times New Roman"/>
                <w:szCs w:val="21"/>
              </w:rPr>
              <w:t>号</w:t>
            </w:r>
            <w:r>
              <w:rPr>
                <w:rFonts w:ascii="Times New Roman" w:hAnsi="Times New Roman"/>
                <w:szCs w:val="21"/>
              </w:rPr>
              <w:t>（主楼东端南）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楼中庭东（南）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楼中庭东（中）</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楼中庭东（北）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楼中庭西（南）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7号电梯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楼中庭西（中）</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楼中庭西（北）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9号电梯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TE-HP61.1600.350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楼西</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20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TE-HP61.1000.300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号</w:t>
            </w:r>
            <w:r>
              <w:rPr>
                <w:rFonts w:ascii="Times New Roman" w:hAnsi="Times New Roman"/>
                <w:szCs w:val="21"/>
              </w:rPr>
              <w:t>楼西</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11号电梯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政府裙楼2</w:t>
            </w:r>
            <w:r>
              <w:rPr>
                <w:rFonts w:hint="eastAsia" w:ascii="Times New Roman" w:hAnsi="Times New Roman"/>
                <w:szCs w:val="21"/>
              </w:rPr>
              <w:t>号</w:t>
            </w:r>
            <w:r>
              <w:rPr>
                <w:rFonts w:ascii="Times New Roman" w:hAnsi="Times New Roman"/>
                <w:szCs w:val="21"/>
              </w:rPr>
              <w:t xml:space="preserve">  楼南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12号电梯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w:t>
            </w:r>
            <w:r>
              <w:rPr>
                <w:rFonts w:hint="eastAsia" w:ascii="Times New Roman" w:hAnsi="Times New Roman"/>
                <w:szCs w:val="21"/>
              </w:rPr>
              <w:t>号</w:t>
            </w:r>
            <w:r>
              <w:rPr>
                <w:rFonts w:ascii="Times New Roman" w:hAnsi="Times New Roman"/>
                <w:szCs w:val="21"/>
              </w:rPr>
              <w:t>楼（北）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号</w:t>
            </w:r>
            <w:r>
              <w:rPr>
                <w:rFonts w:ascii="Times New Roman" w:hAnsi="Times New Roman"/>
                <w:szCs w:val="21"/>
              </w:rPr>
              <w:t>楼（北）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14号电梯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号</w:t>
            </w:r>
            <w:r>
              <w:rPr>
                <w:rFonts w:ascii="Times New Roman" w:hAnsi="Times New Roman"/>
                <w:szCs w:val="21"/>
              </w:rPr>
              <w:t>楼（南）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15号电梯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w:t>
            </w:r>
            <w:r>
              <w:rPr>
                <w:rFonts w:hint="eastAsia" w:ascii="Times New Roman" w:hAnsi="Times New Roman"/>
                <w:szCs w:val="21"/>
              </w:rPr>
              <w:t>号</w:t>
            </w:r>
            <w:r>
              <w:rPr>
                <w:rFonts w:ascii="Times New Roman" w:hAnsi="Times New Roman"/>
                <w:szCs w:val="21"/>
              </w:rPr>
              <w:t>楼（南）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16号电梯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w:t>
            </w:r>
            <w:r>
              <w:rPr>
                <w:rFonts w:hint="eastAsia" w:ascii="Times New Roman" w:hAnsi="Times New Roman"/>
                <w:szCs w:val="21"/>
              </w:rPr>
              <w:t>号</w:t>
            </w:r>
            <w:r>
              <w:rPr>
                <w:rFonts w:ascii="Times New Roman" w:hAnsi="Times New Roman"/>
                <w:szCs w:val="21"/>
              </w:rPr>
              <w:t>楼（北）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17号电梯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号</w:t>
            </w:r>
            <w:r>
              <w:rPr>
                <w:rFonts w:ascii="Times New Roman" w:hAnsi="Times New Roman"/>
                <w:szCs w:val="21"/>
              </w:rPr>
              <w:t>楼（南）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18号电梯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号</w:t>
            </w:r>
            <w:r>
              <w:rPr>
                <w:rFonts w:ascii="Times New Roman" w:hAnsi="Times New Roman"/>
                <w:szCs w:val="21"/>
              </w:rPr>
              <w:t>楼（北）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13.2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19号电梯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w:t>
            </w:r>
            <w:r>
              <w:rPr>
                <w:rFonts w:hint="eastAsia" w:ascii="Times New Roman" w:hAnsi="Times New Roman"/>
                <w:szCs w:val="21"/>
              </w:rPr>
              <w:t>号</w:t>
            </w:r>
            <w:r>
              <w:rPr>
                <w:rFonts w:ascii="Times New Roman" w:hAnsi="Times New Roman"/>
                <w:szCs w:val="21"/>
              </w:rPr>
              <w:t>楼（北）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20号电梯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TE-GL1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w:t>
            </w:r>
            <w:r>
              <w:rPr>
                <w:rFonts w:hint="eastAsia" w:ascii="Times New Roman" w:hAnsi="Times New Roman"/>
                <w:szCs w:val="21"/>
              </w:rPr>
              <w:t>号</w:t>
            </w:r>
            <w:r>
              <w:rPr>
                <w:rFonts w:ascii="Times New Roman" w:hAnsi="Times New Roman"/>
                <w:szCs w:val="21"/>
              </w:rPr>
              <w:t>楼（南）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21号电梯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TE-Evolotion.1600.100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7</w:t>
            </w:r>
            <w:r>
              <w:rPr>
                <w:rFonts w:hint="eastAsia" w:ascii="Times New Roman" w:hAnsi="Times New Roman"/>
                <w:szCs w:val="21"/>
              </w:rPr>
              <w:t>号</w:t>
            </w:r>
            <w:r>
              <w:rPr>
                <w:rFonts w:ascii="Times New Roman" w:hAnsi="Times New Roman"/>
                <w:szCs w:val="21"/>
              </w:rPr>
              <w:t>楼会议中心（北）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33.3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22号电梯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TE-Evolotion.1600.100</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7</w:t>
            </w:r>
            <w:r>
              <w:rPr>
                <w:rFonts w:hint="eastAsia" w:ascii="Times New Roman" w:hAnsi="Times New Roman"/>
                <w:szCs w:val="21"/>
              </w:rPr>
              <w:t>号</w:t>
            </w:r>
            <w:r>
              <w:rPr>
                <w:rFonts w:ascii="Times New Roman" w:hAnsi="Times New Roman"/>
                <w:szCs w:val="21"/>
              </w:rPr>
              <w:t>楼会议中心（南）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33.3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23号电梯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r>
              <w:rPr>
                <w:rFonts w:hint="eastAsia" w:ascii="Times New Roman" w:hAnsi="Times New Roman"/>
                <w:szCs w:val="21"/>
              </w:rPr>
              <w:t>号</w:t>
            </w:r>
            <w:r>
              <w:rPr>
                <w:rFonts w:ascii="Times New Roman" w:hAnsi="Times New Roman"/>
                <w:szCs w:val="21"/>
              </w:rPr>
              <w:t>楼东（北）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24号电梯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r>
              <w:rPr>
                <w:rFonts w:hint="eastAsia" w:ascii="Times New Roman" w:hAnsi="Times New Roman"/>
                <w:szCs w:val="21"/>
              </w:rPr>
              <w:t>号</w:t>
            </w:r>
            <w:r>
              <w:rPr>
                <w:rFonts w:ascii="Times New Roman" w:hAnsi="Times New Roman"/>
                <w:szCs w:val="21"/>
              </w:rPr>
              <w:t>楼中</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25号电梯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r>
              <w:rPr>
                <w:rFonts w:hint="eastAsia" w:ascii="Times New Roman" w:hAnsi="Times New Roman"/>
                <w:szCs w:val="21"/>
              </w:rPr>
              <w:t>号</w:t>
            </w:r>
            <w:r>
              <w:rPr>
                <w:rFonts w:ascii="Times New Roman" w:hAnsi="Times New Roman"/>
                <w:szCs w:val="21"/>
              </w:rPr>
              <w:t>楼东（南）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26号电梯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r>
              <w:rPr>
                <w:rFonts w:hint="eastAsia" w:ascii="Times New Roman" w:hAnsi="Times New Roman"/>
                <w:szCs w:val="21"/>
              </w:rPr>
              <w:t>号</w:t>
            </w:r>
            <w:r>
              <w:rPr>
                <w:rFonts w:ascii="Times New Roman" w:hAnsi="Times New Roman"/>
                <w:szCs w:val="21"/>
              </w:rPr>
              <w:t>楼西（南）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27号电梯</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TE-Evolotion1</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r>
              <w:rPr>
                <w:rFonts w:hint="eastAsia" w:ascii="Times New Roman" w:hAnsi="Times New Roman"/>
                <w:szCs w:val="21"/>
              </w:rPr>
              <w:t>号</w:t>
            </w:r>
            <w:r>
              <w:rPr>
                <w:rFonts w:ascii="Times New Roman" w:hAnsi="Times New Roman"/>
                <w:szCs w:val="21"/>
              </w:rPr>
              <w:t>楼西（北）</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6.8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33" w:type="pct"/>
            <w:tcBorders>
              <w:tl2br w:val="nil"/>
              <w:tr2bl w:val="nil"/>
            </w:tcBorders>
            <w:noWrap/>
          </w:tcPr>
          <w:p>
            <w:pPr>
              <w:tabs>
                <w:tab w:val="left" w:pos="4920"/>
              </w:tabs>
              <w:spacing w:line="360" w:lineRule="auto"/>
              <w:jc w:val="center"/>
              <w:rPr>
                <w:rFonts w:ascii="Times New Roman" w:hAnsi="Times New Roman"/>
                <w:szCs w:val="21"/>
              </w:rPr>
            </w:pPr>
            <w:r>
              <w:rPr>
                <w:rFonts w:ascii="Times New Roman" w:hAnsi="Times New Roman"/>
                <w:szCs w:val="21"/>
              </w:rPr>
              <w:t>生活水泵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Y2160M-2/BS</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5.5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3" w:hRule="atLeast"/>
        </w:trPr>
        <w:tc>
          <w:tcPr>
            <w:tcW w:w="833" w:type="pct"/>
            <w:tcBorders>
              <w:tl2br w:val="nil"/>
              <w:tr2bl w:val="nil"/>
            </w:tcBorders>
            <w:noWrap/>
          </w:tcPr>
          <w:p>
            <w:pPr>
              <w:tabs>
                <w:tab w:val="left" w:pos="4920"/>
              </w:tabs>
              <w:spacing w:line="360" w:lineRule="auto"/>
              <w:jc w:val="center"/>
              <w:rPr>
                <w:rFonts w:ascii="Times New Roman" w:hAnsi="Times New Roman"/>
                <w:szCs w:val="21"/>
              </w:rPr>
            </w:pPr>
            <w:r>
              <w:rPr>
                <w:rFonts w:ascii="Times New Roman" w:hAnsi="Times New Roman"/>
                <w:szCs w:val="21"/>
              </w:rPr>
              <w:t>消防给水泵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Y2-315S-2</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2.2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喷淋水泵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Y2-315M-2</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2.64kW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4"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喷雾水泵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Y2-280S-4</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1.5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加压送风机</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HTFCLA2-2-25</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20</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2.15kW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排烟风机</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HTFCLA2-2-25</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20</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11 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排污泵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100WQ-11-4</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22</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5.5kW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排污泵</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80WQ/E52-12-3</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主楼地下</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49</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3kW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显示屏</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南门</w:t>
            </w:r>
            <w:r>
              <w:rPr>
                <w:rFonts w:hint="eastAsia" w:ascii="Times New Roman" w:hAnsi="Times New Roman"/>
                <w:szCs w:val="21"/>
              </w:rPr>
              <w:t>室外</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2</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13</w:t>
            </w:r>
            <w:r>
              <w:rPr>
                <w:rFonts w:ascii="Times New Roman" w:hAnsi="Times New Roman"/>
                <w:szCs w:val="21"/>
              </w:rPr>
              <w:t>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显示屏</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北</w:t>
            </w:r>
            <w:r>
              <w:rPr>
                <w:rFonts w:ascii="Times New Roman" w:hAnsi="Times New Roman"/>
                <w:szCs w:val="21"/>
              </w:rPr>
              <w:t>门</w:t>
            </w:r>
            <w:r>
              <w:rPr>
                <w:rFonts w:hint="eastAsia" w:ascii="Times New Roman" w:hAnsi="Times New Roman"/>
                <w:szCs w:val="21"/>
              </w:rPr>
              <w:t>室外</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7.8</w:t>
            </w:r>
            <w:r>
              <w:rPr>
                <w:rFonts w:ascii="Times New Roman" w:hAnsi="Times New Roman"/>
                <w:szCs w:val="21"/>
              </w:rPr>
              <w:t>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显示屏</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1号楼主楼</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1</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12</w:t>
            </w:r>
            <w:r>
              <w:rPr>
                <w:rFonts w:ascii="Times New Roman" w:hAnsi="Times New Roman"/>
                <w:szCs w:val="21"/>
              </w:rPr>
              <w:t>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33"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显示屏</w:t>
            </w:r>
          </w:p>
        </w:tc>
        <w:tc>
          <w:tcPr>
            <w:tcW w:w="114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w:t>
            </w:r>
          </w:p>
        </w:tc>
        <w:tc>
          <w:tcPr>
            <w:tcW w:w="137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2-8号楼</w:t>
            </w:r>
          </w:p>
        </w:tc>
        <w:tc>
          <w:tcPr>
            <w:tcW w:w="55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7</w:t>
            </w:r>
          </w:p>
        </w:tc>
        <w:tc>
          <w:tcPr>
            <w:tcW w:w="1092"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hint="eastAsia" w:ascii="Times New Roman" w:hAnsi="Times New Roman"/>
                <w:szCs w:val="21"/>
              </w:rPr>
              <w:t>3</w:t>
            </w:r>
            <w:r>
              <w:rPr>
                <w:rFonts w:ascii="Times New Roman" w:hAnsi="Times New Roman"/>
                <w:szCs w:val="21"/>
              </w:rPr>
              <w:t>kW</w:t>
            </w:r>
          </w:p>
        </w:tc>
      </w:tr>
    </w:tbl>
    <w:p>
      <w:pPr>
        <w:pStyle w:val="3"/>
        <w:tabs>
          <w:tab w:val="left" w:pos="4920"/>
        </w:tabs>
        <w:spacing w:before="240" w:beforeLines="100" w:after="240" w:afterLines="100" w:line="360" w:lineRule="auto"/>
        <w:ind w:firstLine="241" w:firstLineChars="100"/>
        <w:rPr>
          <w:rFonts w:ascii="宋体" w:hAnsi="宋体" w:eastAsia="宋体" w:cs="宋体"/>
          <w:b/>
          <w:bCs/>
          <w:sz w:val="24"/>
          <w:szCs w:val="24"/>
          <w:shd w:val="clear" w:color="auto" w:fill="BEBEBE" w:themeFill="background1" w:themeFillShade="BF"/>
        </w:rPr>
      </w:pPr>
      <w:bookmarkStart w:id="4" w:name="_Toc10456"/>
      <w:r>
        <w:rPr>
          <w:rFonts w:hint="eastAsia" w:ascii="宋体" w:hAnsi="宋体" w:eastAsia="宋体" w:cs="宋体"/>
          <w:b/>
          <w:bCs/>
          <w:sz w:val="24"/>
          <w:szCs w:val="24"/>
          <w:shd w:val="clear" w:color="auto" w:fill="BEBEBE" w:themeFill="background1" w:themeFillShade="BF"/>
        </w:rPr>
        <w:t>（5）</w:t>
      </w:r>
      <w:r>
        <w:rPr>
          <w:rFonts w:ascii="宋体" w:hAnsi="宋体" w:eastAsia="宋体" w:cs="宋体"/>
          <w:b/>
          <w:bCs/>
          <w:sz w:val="24"/>
          <w:szCs w:val="24"/>
          <w:shd w:val="clear" w:color="auto" w:fill="BEBEBE" w:themeFill="background1" w:themeFillShade="BF"/>
        </w:rPr>
        <w:t>生活热水系统设备台账</w:t>
      </w:r>
      <w:bookmarkEnd w:id="4"/>
    </w:p>
    <w:p>
      <w:pPr>
        <w:spacing w:line="360" w:lineRule="auto"/>
        <w:ind w:firstLine="480" w:firstLineChars="200"/>
        <w:rPr>
          <w:rFonts w:ascii="Times New Roman" w:hAnsi="Times New Roman"/>
          <w:sz w:val="24"/>
          <w:szCs w:val="24"/>
        </w:rPr>
      </w:pPr>
      <w:r>
        <w:rPr>
          <w:rFonts w:ascii="Times New Roman" w:hAnsi="Times New Roman"/>
          <w:sz w:val="24"/>
          <w:szCs w:val="24"/>
        </w:rPr>
        <w:t>镇江市行政中心生活热水系统主要包括后勤楼锅炉房地下机关浴室的热水需求及客房的热水需求，热水系统为燃气热水锅炉，具体设备清单如下表所示。</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9</w:t>
      </w:r>
      <w:r>
        <w:rPr>
          <w:rFonts w:ascii="Times New Roman" w:hAnsi="Times New Roman"/>
          <w:b/>
          <w:color w:val="000000"/>
          <w:szCs w:val="21"/>
        </w:rPr>
        <w:t xml:space="preserve"> 生活热水系统设备表</w:t>
      </w:r>
    </w:p>
    <w:tbl>
      <w:tblPr>
        <w:tblStyle w:val="4"/>
        <w:tblW w:w="4826" w:type="pct"/>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40"/>
        <w:gridCol w:w="2620"/>
        <w:gridCol w:w="1711"/>
        <w:gridCol w:w="944"/>
        <w:gridCol w:w="16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设备名称</w:t>
            </w:r>
          </w:p>
        </w:tc>
        <w:tc>
          <w:tcPr>
            <w:tcW w:w="1591"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设备型号</w:t>
            </w:r>
          </w:p>
        </w:tc>
        <w:tc>
          <w:tcPr>
            <w:tcW w:w="104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安装位置</w:t>
            </w:r>
          </w:p>
        </w:tc>
        <w:tc>
          <w:tcPr>
            <w:tcW w:w="57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数量</w:t>
            </w:r>
          </w:p>
        </w:tc>
        <w:tc>
          <w:tcPr>
            <w:tcW w:w="97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额定功率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威孚锅炉</w:t>
            </w:r>
          </w:p>
        </w:tc>
        <w:tc>
          <w:tcPr>
            <w:tcW w:w="1591"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CLHSO.35-85/60-Q.Y</w:t>
            </w:r>
          </w:p>
        </w:tc>
        <w:tc>
          <w:tcPr>
            <w:tcW w:w="104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后勤楼锅炉房</w:t>
            </w:r>
          </w:p>
        </w:tc>
        <w:tc>
          <w:tcPr>
            <w:tcW w:w="57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2</w:t>
            </w:r>
          </w:p>
        </w:tc>
        <w:tc>
          <w:tcPr>
            <w:tcW w:w="97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180kW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燃气热水器</w:t>
            </w:r>
          </w:p>
        </w:tc>
        <w:tc>
          <w:tcPr>
            <w:tcW w:w="1591"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ISW48 -B2402384</w:t>
            </w:r>
          </w:p>
        </w:tc>
        <w:tc>
          <w:tcPr>
            <w:tcW w:w="1040"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rPr>
              <w:t>后勤楼屋顶</w:t>
            </w:r>
          </w:p>
        </w:tc>
        <w:tc>
          <w:tcPr>
            <w:tcW w:w="574"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1</w:t>
            </w:r>
          </w:p>
        </w:tc>
        <w:tc>
          <w:tcPr>
            <w:tcW w:w="979" w:type="pct"/>
            <w:tcBorders>
              <w:tl2br w:val="nil"/>
              <w:tr2bl w:val="nil"/>
            </w:tcBorders>
            <w:noWrap/>
            <w:vAlign w:val="center"/>
          </w:tcPr>
          <w:p>
            <w:pPr>
              <w:tabs>
                <w:tab w:val="left" w:pos="4920"/>
              </w:tabs>
              <w:spacing w:line="360" w:lineRule="auto"/>
              <w:jc w:val="center"/>
              <w:rPr>
                <w:rFonts w:ascii="Times New Roman" w:hAnsi="Times New Roman"/>
                <w:szCs w:val="21"/>
              </w:rPr>
            </w:pPr>
            <w:r>
              <w:rPr>
                <w:rFonts w:ascii="Times New Roman" w:hAnsi="Times New Roman"/>
                <w:szCs w:val="21"/>
              </w:rPr>
              <w:t>48.4kW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水泵电机</w:t>
            </w:r>
          </w:p>
        </w:tc>
        <w:tc>
          <w:tcPr>
            <w:tcW w:w="1591"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三相异步电机Y2-90L-2</w:t>
            </w:r>
          </w:p>
        </w:tc>
        <w:tc>
          <w:tcPr>
            <w:tcW w:w="1040"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后勤楼锅炉房</w:t>
            </w:r>
          </w:p>
        </w:tc>
        <w:tc>
          <w:tcPr>
            <w:tcW w:w="57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979"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5.5kW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水泵电机</w:t>
            </w:r>
          </w:p>
        </w:tc>
        <w:tc>
          <w:tcPr>
            <w:tcW w:w="1591"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50SLB-12/1.5</w:t>
            </w:r>
          </w:p>
        </w:tc>
        <w:tc>
          <w:tcPr>
            <w:tcW w:w="1040"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后勤楼锅炉房</w:t>
            </w:r>
          </w:p>
        </w:tc>
        <w:tc>
          <w:tcPr>
            <w:tcW w:w="57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979"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5.5kW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水泵电机</w:t>
            </w:r>
          </w:p>
        </w:tc>
        <w:tc>
          <w:tcPr>
            <w:tcW w:w="1591"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MMGQ90L-2-24FF165-E2</w:t>
            </w:r>
          </w:p>
        </w:tc>
        <w:tc>
          <w:tcPr>
            <w:tcW w:w="1040"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后勤楼锅炉房</w:t>
            </w:r>
          </w:p>
        </w:tc>
        <w:tc>
          <w:tcPr>
            <w:tcW w:w="57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979"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5.5kW</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81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开水炉</w:t>
            </w:r>
          </w:p>
        </w:tc>
        <w:tc>
          <w:tcPr>
            <w:tcW w:w="1591"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szCs w:val="21"/>
              </w:rPr>
              <w:t>直饮机NV—T12-3H2</w:t>
            </w:r>
          </w:p>
        </w:tc>
        <w:tc>
          <w:tcPr>
            <w:tcW w:w="1040"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szCs w:val="21"/>
              </w:rPr>
              <w:t>1-9号楼</w:t>
            </w:r>
          </w:p>
        </w:tc>
        <w:tc>
          <w:tcPr>
            <w:tcW w:w="574"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szCs w:val="21"/>
              </w:rPr>
              <w:t>76</w:t>
            </w:r>
          </w:p>
        </w:tc>
        <w:tc>
          <w:tcPr>
            <w:tcW w:w="979" w:type="pct"/>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szCs w:val="21"/>
              </w:rPr>
              <w:t>6kW</w:t>
            </w:r>
          </w:p>
        </w:tc>
      </w:tr>
    </w:tbl>
    <w:p>
      <w:pPr>
        <w:pStyle w:val="3"/>
        <w:tabs>
          <w:tab w:val="left" w:pos="4920"/>
        </w:tabs>
        <w:spacing w:before="240" w:beforeLines="100" w:after="240" w:afterLines="100" w:line="360" w:lineRule="auto"/>
        <w:ind w:firstLine="241" w:firstLineChars="100"/>
        <w:rPr>
          <w:rFonts w:ascii="宋体" w:hAnsi="宋体" w:eastAsia="宋体" w:cs="宋体"/>
          <w:b/>
          <w:bCs/>
          <w:sz w:val="24"/>
          <w:szCs w:val="24"/>
          <w:shd w:val="clear" w:color="auto" w:fill="BEBEBE" w:themeFill="background1" w:themeFillShade="BF"/>
        </w:rPr>
      </w:pPr>
      <w:bookmarkStart w:id="5" w:name="_Toc11938"/>
      <w:r>
        <w:rPr>
          <w:rFonts w:hint="eastAsia" w:ascii="宋体" w:hAnsi="宋体" w:eastAsia="宋体" w:cs="宋体"/>
          <w:b/>
          <w:bCs/>
          <w:sz w:val="24"/>
          <w:szCs w:val="24"/>
          <w:shd w:val="clear" w:color="auto" w:fill="BEBEBE" w:themeFill="background1" w:themeFillShade="BF"/>
        </w:rPr>
        <w:t>（6）</w:t>
      </w:r>
      <w:r>
        <w:rPr>
          <w:rFonts w:ascii="宋体" w:hAnsi="宋体" w:eastAsia="宋体" w:cs="宋体"/>
          <w:b/>
          <w:bCs/>
          <w:sz w:val="24"/>
          <w:szCs w:val="24"/>
          <w:shd w:val="clear" w:color="auto" w:fill="BEBEBE" w:themeFill="background1" w:themeFillShade="BF"/>
        </w:rPr>
        <w:t>可再生能源设备台账</w:t>
      </w:r>
      <w:bookmarkEnd w:id="5"/>
    </w:p>
    <w:p>
      <w:pPr>
        <w:spacing w:line="360" w:lineRule="auto"/>
        <w:ind w:firstLine="480" w:firstLineChars="200"/>
        <w:rPr>
          <w:rFonts w:ascii="Times New Roman" w:hAnsi="Times New Roman"/>
          <w:sz w:val="24"/>
          <w:szCs w:val="24"/>
        </w:rPr>
      </w:pPr>
      <w:r>
        <w:rPr>
          <w:rFonts w:ascii="Times New Roman" w:hAnsi="Times New Roman"/>
          <w:sz w:val="24"/>
          <w:szCs w:val="24"/>
        </w:rPr>
        <w:t>（1）屋顶光伏</w:t>
      </w:r>
    </w:p>
    <w:p>
      <w:pPr>
        <w:spacing w:line="360" w:lineRule="auto"/>
        <w:ind w:firstLine="480" w:firstLineChars="200"/>
        <w:rPr>
          <w:rFonts w:ascii="Times New Roman" w:hAnsi="Times New Roman"/>
          <w:sz w:val="24"/>
          <w:szCs w:val="24"/>
        </w:rPr>
      </w:pPr>
      <w:r>
        <w:rPr>
          <w:rFonts w:ascii="Times New Roman" w:hAnsi="Times New Roman"/>
          <w:sz w:val="24"/>
          <w:szCs w:val="24"/>
        </w:rPr>
        <w:t>镇江市行政中心650kW分布式光伏电站项目由江苏国能泰富新能源有限公司与镇江市机关事务管理局于2016年9月18日签订合同能源管理协议，江苏国能泰富投资建设。该电站总投资400万元，于2016年12月30日并网发电。镇江市行政中心光伏电站总装机容量650千瓦，采用“自发自用，余电上网”的运行模式，由2310块280W高功率单晶硅双玻组件组成，分别设置在镇江市行政中心2号楼(330块)、3号楼(396块)、4号楼(396块)、5号楼(396块)、6号楼(264块)、会议中心(528块)，总占屋顶面积约为7870m</w:t>
      </w:r>
      <w:r>
        <w:rPr>
          <w:rFonts w:ascii="Times New Roman" w:hAnsi="Times New Roman"/>
          <w:sz w:val="24"/>
          <w:szCs w:val="24"/>
          <w:vertAlign w:val="superscript"/>
        </w:rPr>
        <w:t>2</w:t>
      </w:r>
      <w:r>
        <w:rPr>
          <w:rFonts w:ascii="Times New Roman" w:hAnsi="Times New Roman"/>
          <w:sz w:val="24"/>
          <w:szCs w:val="24"/>
        </w:rPr>
        <w:t>。组件品牌为隆基乐叶，逆变器品牌为古瑞瓦特。具体设备清单如下所示。</w:t>
      </w:r>
    </w:p>
    <w:p>
      <w:pPr>
        <w:tabs>
          <w:tab w:val="left" w:pos="4920"/>
        </w:tabs>
        <w:spacing w:before="120" w:beforeLines="50" w:after="120" w:afterLines="50" w:line="360" w:lineRule="auto"/>
        <w:ind w:firstLine="422" w:firstLineChars="200"/>
        <w:jc w:val="center"/>
        <w:rPr>
          <w:rFonts w:ascii="Times New Roman" w:hAnsi="Times New Roman"/>
          <w:b/>
          <w:color w:val="000000"/>
          <w:szCs w:val="21"/>
        </w:rPr>
      </w:pPr>
      <w:r>
        <w:rPr>
          <w:rFonts w:ascii="Times New Roman" w:hAnsi="Times New Roman"/>
          <w:b/>
          <w:color w:val="000000"/>
          <w:szCs w:val="21"/>
        </w:rPr>
        <w:t>表</w:t>
      </w:r>
      <w:r>
        <w:rPr>
          <w:rFonts w:hint="eastAsia" w:ascii="Times New Roman" w:hAnsi="Times New Roman"/>
          <w:b/>
          <w:color w:val="000000"/>
          <w:szCs w:val="21"/>
        </w:rPr>
        <w:t>10</w:t>
      </w:r>
      <w:r>
        <w:rPr>
          <w:rFonts w:ascii="Times New Roman" w:hAnsi="Times New Roman"/>
          <w:b/>
          <w:color w:val="000000"/>
          <w:szCs w:val="21"/>
        </w:rPr>
        <w:t xml:space="preserve"> 生活热水系统设备表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22"/>
        <w:gridCol w:w="1283"/>
        <w:gridCol w:w="1467"/>
        <w:gridCol w:w="2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序号</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名目</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数量</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单位</w:t>
            </w:r>
          </w:p>
        </w:tc>
        <w:tc>
          <w:tcPr>
            <w:tcW w:w="2133"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单晶双玻组件</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2316</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块</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乐叶单晶280w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2</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逆变器（30kw）</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17</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Growatt 33000TL3-S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3</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逆变器（20kw）</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Growatt 20000ue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4</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海康威视</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DS-2DF83361W-A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5</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摄像机电源</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个</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24V5A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6</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硬盘专用</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块</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ST4000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7</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硬盘录像机</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DS-7808N-K8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8</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电源线统揽</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盘</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9</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球机支架</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个</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10</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防雷器</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2</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个</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二合一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11</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交换机</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个</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华为S1700-8g-ac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12</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GPRS-DTU</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7</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单串口转GPRS模块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13</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壁挂箱</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7</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放置数据采集器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14</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开关电源</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7</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台</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为DTU供电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15</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光伏电缆</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11000</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米</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PV1-F1*4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16</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交流电缆</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1800</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米</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YJV-3*16+1*10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17</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交流电缆</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130</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米</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YJV-3*120+1*70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18</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交流电缆</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30</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米</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YJV-3*185+1*90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tcBorders>
              <w:tl2br w:val="nil"/>
              <w:tr2bl w:val="nil"/>
            </w:tcBorders>
            <w:noWrap/>
            <w:vAlign w:val="center"/>
          </w:tcPr>
          <w:p>
            <w:pPr>
              <w:tabs>
                <w:tab w:val="left" w:pos="4920"/>
              </w:tabs>
              <w:spacing w:line="360" w:lineRule="auto"/>
              <w:jc w:val="center"/>
              <w:rPr>
                <w:rFonts w:ascii="Times New Roman" w:hAnsi="Times New Roman"/>
              </w:rPr>
            </w:pPr>
            <w:r>
              <w:rPr>
                <w:rFonts w:ascii="Times New Roman" w:hAnsi="Times New Roman"/>
              </w:rPr>
              <w:t>19</w:t>
            </w:r>
          </w:p>
        </w:tc>
        <w:tc>
          <w:tcPr>
            <w:tcW w:w="2722"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光伏支架</w:t>
            </w:r>
          </w:p>
        </w:tc>
        <w:tc>
          <w:tcPr>
            <w:tcW w:w="128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646000</w:t>
            </w:r>
          </w:p>
        </w:tc>
        <w:tc>
          <w:tcPr>
            <w:tcW w:w="1467"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w</w:t>
            </w:r>
          </w:p>
        </w:tc>
        <w:tc>
          <w:tcPr>
            <w:tcW w:w="2133" w:type="dxa"/>
            <w:tcBorders>
              <w:tl2br w:val="nil"/>
              <w:tr2bl w:val="nil"/>
            </w:tcBorders>
            <w:vAlign w:val="center"/>
          </w:tcPr>
          <w:p>
            <w:pPr>
              <w:tabs>
                <w:tab w:val="left" w:pos="4920"/>
              </w:tabs>
              <w:spacing w:line="360" w:lineRule="auto"/>
              <w:jc w:val="center"/>
              <w:rPr>
                <w:rFonts w:ascii="Times New Roman" w:hAnsi="Times New Roman"/>
              </w:rPr>
            </w:pPr>
            <w:r>
              <w:rPr>
                <w:rFonts w:ascii="Times New Roman" w:hAnsi="Times New Roman"/>
              </w:rPr>
              <w:t>铝合金、镀锌钢</w:t>
            </w:r>
          </w:p>
        </w:tc>
      </w:tr>
    </w:tbl>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（2）光伏车棚</w:t>
      </w:r>
    </w:p>
    <w:p>
      <w:pPr>
        <w:spacing w:line="360" w:lineRule="auto"/>
        <w:ind w:firstLine="480" w:firstLineChars="200"/>
        <w:rPr>
          <w:rFonts w:ascii="Times New Roman" w:hAnsi="Times New Roman"/>
          <w:sz w:val="24"/>
          <w:szCs w:val="24"/>
        </w:rPr>
      </w:pPr>
      <w:r>
        <w:rPr>
          <w:rFonts w:ascii="Times New Roman" w:hAnsi="Times New Roman"/>
          <w:sz w:val="24"/>
          <w:szCs w:val="24"/>
        </w:rPr>
        <w:t>镇江市行政中心利用非机动车棚建设光伏项目，占地面积约2500㎡，项目类型为分布式光伏电站项目，并网方式采用低压并网，电压等级为0.4KV，“自发自用，余电上网”模式。项目总装机容量为451.4KWp，采用740片610Wp单晶硅电池组件。光伏场区所发电量，通过低压并网柜接入就近变压器的低压侧，供用户侧负荷使用。该光伏车棚项目2025年2月份投入使用，2025年3月份发电量为41800kWh。</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2ZhNzc3ZDExOWMxNDdmNDMzOGNjOWEwNGRhNDUifQ=="/>
  </w:docVars>
  <w:rsids>
    <w:rsidRoot w:val="5F2A67E1"/>
    <w:rsid w:val="5F2A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sz w:val="32"/>
      <w:szCs w:val="20"/>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pPr>
    <w:rPr>
      <w:rFonts w:hint="default"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2025-05-28T12:21:00Z</dcterms:created>
  <dc:creator>小芋头</dc:creator>
  <cp:lastModifiedBy>小芋头</cp:lastModifiedBy>
  <dcterms:modified xsi:type="dcterms:W3CDTF">2025-05-28T12:21:42Z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BD4BC2B5202B4C12A517C37D2B52916A_11</vt:lpwstr>
  </property>
</Properties>
</file>