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742"/>
        <w:jc w:val="center"/>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742"/>
        <w:jc w:val="center"/>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无锡市政府采购项目</w:t>
      </w:r>
      <w:r>
        <w:rPr>
          <w:rFonts w:hint="eastAsia" w:ascii="宋体" w:hAnsi="宋体" w:cs="宋体"/>
          <w:b/>
          <w:color w:val="000000"/>
          <w:sz w:val="52"/>
          <w:szCs w:val="52"/>
          <w:highlight w:val="none"/>
        </w:rPr>
      </w:r>
      <w:r/>
    </w:p>
    <w:p>
      <w:pPr>
        <w:pStyle w:val="742"/>
        <w:jc w:val="center"/>
        <w:spacing w:line="360" w:lineRule="auto"/>
        <w:rPr>
          <w:rFonts w:hint="eastAsia" w:ascii="宋体" w:hAnsi="宋体" w:eastAsia="宋体" w:cs="宋体"/>
          <w:b/>
          <w:color w:val="000000"/>
          <w:sz w:val="52"/>
          <w:szCs w:val="52"/>
          <w:highlight w:val="none"/>
          <w:lang w:eastAsia="zh-CN"/>
        </w:rPr>
      </w:pPr>
      <w:r>
        <w:rPr>
          <w:rFonts w:hint="eastAsia" w:ascii="宋体" w:hAnsi="宋体" w:cs="宋体"/>
          <w:b/>
          <w:color w:val="000000"/>
          <w:sz w:val="52"/>
          <w:szCs w:val="52"/>
          <w:highlight w:val="none"/>
        </w:rPr>
        <w:t xml:space="preserve">公开</w:t>
      </w:r>
      <w:r>
        <w:rPr>
          <w:rFonts w:hint="eastAsia" w:ascii="宋体" w:hAnsi="宋体" w:cs="宋体"/>
          <w:b/>
          <w:color w:val="000000"/>
          <w:sz w:val="52"/>
          <w:szCs w:val="52"/>
          <w:highlight w:val="none"/>
          <w:lang w:eastAsia="zh-CN"/>
        </w:rPr>
        <w:t xml:space="preserve">采购文件</w:t>
      </w:r>
      <w:r>
        <w:rPr>
          <w:rFonts w:hint="eastAsia" w:ascii="宋体" w:hAnsi="宋体" w:eastAsia="宋体" w:cs="宋体"/>
          <w:b/>
          <w:color w:val="000000"/>
          <w:sz w:val="52"/>
          <w:szCs w:val="52"/>
          <w:highlight w:val="none"/>
          <w:lang w:eastAsia="zh-CN"/>
        </w:rPr>
      </w:r>
      <w:r/>
    </w:p>
    <w:p>
      <w:pPr>
        <w:pStyle w:val="742"/>
        <w:jc w:val="center"/>
        <w:spacing w:line="360" w:lineRule="auto"/>
        <w:rPr>
          <w:rFonts w:hint="eastAsia" w:ascii="宋体" w:hAnsi="宋体" w:cs="宋体"/>
          <w:b/>
          <w:color w:val="000000"/>
          <w:sz w:val="24"/>
          <w:highlight w:val="none"/>
        </w:rPr>
      </w:pPr>
      <w:r>
        <w:rPr>
          <w:rFonts w:hint="eastAsia" w:ascii="华文中宋" w:hAnsi="华文中宋" w:eastAsia="华文中宋"/>
          <w:b/>
          <w:color w:val="000000"/>
          <w:sz w:val="30"/>
          <w:highlight w:val="none"/>
        </w:rPr>
        <w:t xml:space="preserve">（全流程电子化）</w:t>
      </w:r>
      <w:r>
        <w:rPr>
          <w:rFonts w:hint="eastAsia" w:ascii="宋体" w:hAnsi="宋体" w:cs="宋体"/>
          <w:b/>
          <w:color w:val="000000"/>
          <w:sz w:val="24"/>
          <w:highlight w:val="none"/>
        </w:rPr>
      </w:r>
      <w:r/>
    </w:p>
    <w:p>
      <w:pPr>
        <w:pStyle w:val="74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81"/>
        <w:rPr>
          <w:rFonts w:hint="eastAsia"/>
          <w:highlight w:val="none"/>
        </w:rPr>
      </w:pPr>
      <w:r>
        <w:rPr>
          <w:rFonts w:hint="eastAsia"/>
          <w:highlight w:val="none"/>
        </w:rPr>
      </w:r>
      <w:r/>
    </w:p>
    <w:p>
      <w:pPr>
        <w:pStyle w:val="74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2"/>
        <w:ind w:left="161" w:hanging="161"/>
        <w:jc w:val="left"/>
        <w:spacing w:before="90" w:after="90"/>
        <w:shd w:val="clear" w:color="auto" w:fill="ffffff"/>
        <w:widowControl/>
        <w:rPr>
          <w:rFonts w:hint="eastAsia" w:ascii="宋体" w:hAnsi="宋体" w:eastAsia="宋体" w:cs="宋体"/>
          <w:b/>
          <w:color w:val="000000"/>
          <w:sz w:val="32"/>
          <w:szCs w:val="32"/>
          <w:highlight w:val="none"/>
          <w:lang w:val="en-US" w:eastAsia="zh-CN"/>
        </w:rPr>
      </w:pPr>
      <w:r>
        <w:rPr>
          <w:rFonts w:hint="eastAsia" w:ascii="宋体" w:hAnsi="宋体" w:cs="宋体"/>
          <w:b/>
          <w:color w:val="000000"/>
          <w:sz w:val="32"/>
          <w:szCs w:val="32"/>
          <w:highlight w:val="none"/>
        </w:rPr>
        <w:t xml:space="preserve">政府采购编号：JSZC-320213-SGYT-G2024-0018</w:t>
      </w:r>
      <w:r>
        <w:rPr>
          <w:rFonts w:hint="eastAsia" w:ascii="宋体" w:hAnsi="宋体" w:eastAsia="宋体" w:cs="宋体"/>
          <w:b/>
          <w:color w:val="000000"/>
          <w:sz w:val="32"/>
          <w:szCs w:val="32"/>
          <w:highlight w:val="none"/>
          <w:lang w:val="en-US" w:eastAsia="zh-CN"/>
        </w:rPr>
      </w:r>
      <w:r/>
    </w:p>
    <w:p>
      <w:pPr>
        <w:pStyle w:val="742"/>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2"/>
        <w:ind w:left="2249" w:hanging="2249"/>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color w:val="000000"/>
          <w:sz w:val="32"/>
          <w:szCs w:val="32"/>
          <w:highlight w:val="none"/>
        </w:rPr>
        <w:t xml:space="preserve">采购项目名称：</w:t>
      </w:r>
      <w:r>
        <w:rPr>
          <w:rFonts w:hint="eastAsia" w:ascii="宋体" w:hAnsi="宋体" w:eastAsia="宋体" w:cs="宋体"/>
          <w:b/>
          <w:bCs/>
          <w:color w:val="000000"/>
          <w:sz w:val="32"/>
          <w:szCs w:val="32"/>
          <w:highlight w:val="none"/>
          <w:lang w:eastAsia="zh-CN"/>
        </w:rPr>
        <w:t xml:space="preserve">2025-2026年度梁溪区智慧燃气泄漏报警设备运维项目</w:t>
      </w:r>
      <w:r>
        <w:rPr>
          <w:rFonts w:hint="eastAsia" w:ascii="宋体" w:hAnsi="宋体" w:eastAsia="宋体" w:cs="宋体"/>
          <w:b/>
          <w:bCs/>
          <w:color w:val="000000"/>
          <w:sz w:val="32"/>
          <w:szCs w:val="32"/>
          <w:highlight w:val="none"/>
          <w:lang w:eastAsia="zh-CN"/>
        </w:rPr>
      </w:r>
      <w:r/>
    </w:p>
    <w:p>
      <w:pPr>
        <w:pStyle w:val="742"/>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2"/>
        <w:spacing w:line="360" w:lineRule="auto"/>
        <w:rPr>
          <w:rFonts w:hint="eastAsia" w:ascii="宋体" w:hAnsi="宋体" w:eastAsia="宋体" w:cs="宋体"/>
          <w:b/>
          <w:color w:val="000000"/>
          <w:sz w:val="32"/>
          <w:szCs w:val="32"/>
          <w:highlight w:val="none"/>
          <w:lang w:eastAsia="zh-CN"/>
        </w:rPr>
      </w:pPr>
      <w:r>
        <w:rPr>
          <w:rFonts w:hint="eastAsia" w:ascii="宋体" w:hAnsi="宋体" w:cs="宋体"/>
          <w:b/>
          <w:bCs/>
          <w:color w:val="000000"/>
          <w:sz w:val="32"/>
          <w:szCs w:val="32"/>
          <w:highlight w:val="none"/>
        </w:rPr>
        <w:t xml:space="preserve">采购人：</w:t>
      </w:r>
      <w:r>
        <w:rPr>
          <w:rFonts w:hint="eastAsia" w:ascii="宋体" w:hAnsi="宋体" w:cs="宋体"/>
          <w:b/>
          <w:bCs/>
          <w:color w:val="000000"/>
          <w:sz w:val="32"/>
          <w:szCs w:val="32"/>
          <w:highlight w:val="none"/>
          <w:lang w:eastAsia="zh-CN"/>
        </w:rPr>
        <w:t xml:space="preserve">无锡市梁溪区城市管理局</w:t>
      </w:r>
      <w:r>
        <w:rPr>
          <w:rFonts w:hint="eastAsia" w:ascii="宋体" w:hAnsi="宋体" w:eastAsia="宋体" w:cs="宋体"/>
          <w:b/>
          <w:color w:val="000000"/>
          <w:sz w:val="32"/>
          <w:szCs w:val="32"/>
          <w:highlight w:val="none"/>
          <w:lang w:eastAsia="zh-CN"/>
        </w:rPr>
      </w:r>
      <w:r/>
    </w:p>
    <w:p>
      <w:pPr>
        <w:pStyle w:val="742"/>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2"/>
        <w:jc w:val="left"/>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采购代理机构：</w:t>
      </w:r>
      <w:r>
        <w:rPr>
          <w:rFonts w:hint="eastAsia" w:ascii="宋体" w:hAnsi="宋体" w:cs="宋体"/>
          <w:b/>
          <w:color w:val="000000"/>
          <w:sz w:val="32"/>
          <w:szCs w:val="32"/>
          <w:highlight w:val="none"/>
          <w:lang w:eastAsia="zh-CN"/>
        </w:rPr>
        <w:t xml:space="preserve">江苏广源通项目管理有限公司 </w:t>
      </w:r>
      <w:r>
        <w:rPr>
          <w:rFonts w:hint="eastAsia" w:ascii="宋体" w:hAnsi="宋体" w:eastAsia="宋体" w:cs="宋体"/>
          <w:b/>
          <w:color w:val="000000"/>
          <w:sz w:val="32"/>
          <w:szCs w:val="32"/>
          <w:highlight w:val="none"/>
          <w:lang w:eastAsia="zh-CN"/>
        </w:rPr>
      </w:r>
      <w:r/>
    </w:p>
    <w:p>
      <w:pPr>
        <w:pStyle w:val="78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2"/>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2"/>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2"/>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32"/>
          <w:szCs w:val="32"/>
          <w:highlight w:val="none"/>
        </w:rPr>
        <w:t xml:space="preserve">二○二</w:t>
      </w:r>
      <w:r>
        <w:rPr>
          <w:rFonts w:hint="eastAsia" w:ascii="宋体" w:hAnsi="宋体" w:cs="宋体"/>
          <w:b/>
          <w:color w:val="000000"/>
          <w:sz w:val="32"/>
          <w:szCs w:val="32"/>
          <w:highlight w:val="none"/>
          <w:lang w:val="en-US" w:eastAsia="zh-CN"/>
        </w:rPr>
        <w:t xml:space="preserve">四</w:t>
      </w:r>
      <w:r>
        <w:rPr>
          <w:rFonts w:hint="eastAsia" w:ascii="宋体" w:hAnsi="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十二</w:t>
      </w:r>
      <w:r>
        <w:rPr>
          <w:rFonts w:hint="eastAsia" w:ascii="宋体" w:hAnsi="宋体" w:cs="宋体"/>
          <w:b/>
          <w:color w:val="000000"/>
          <w:sz w:val="32"/>
          <w:szCs w:val="32"/>
          <w:highlight w:val="none"/>
        </w:rPr>
        <w:t xml:space="preserve">月</w:t>
      </w:r>
      <w:r>
        <w:rPr>
          <w:rFonts w:hint="eastAsia" w:ascii="宋体" w:hAnsi="宋体" w:cs="宋体"/>
          <w:b/>
          <w:color w:val="000000"/>
          <w:sz w:val="44"/>
          <w:szCs w:val="44"/>
          <w:highlight w:val="none"/>
        </w:rPr>
      </w:r>
      <w:r/>
    </w:p>
    <w:p>
      <w:pPr>
        <w:pStyle w:val="742"/>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742"/>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目  录</w:t>
      </w:r>
      <w:r>
        <w:rPr>
          <w:rFonts w:hint="eastAsia" w:ascii="宋体" w:hAnsi="宋体" w:cs="宋体"/>
          <w:b/>
          <w:color w:val="000000"/>
          <w:sz w:val="44"/>
          <w:szCs w:val="44"/>
          <w:highlight w:val="none"/>
        </w:rPr>
      </w:r>
      <w:r/>
    </w:p>
    <w:p>
      <w:pPr>
        <w:pStyle w:val="742"/>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42"/>
        <w:spacing w:line="1000" w:lineRule="exact"/>
        <w:tabs>
          <w:tab w:val="left" w:pos="8000" w:leader="none"/>
        </w:tabs>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第一部分    投标邀请 </w:t>
      </w:r>
      <w:r>
        <w:rPr>
          <w:rFonts w:hint="eastAsia" w:ascii="宋体" w:hAnsi="宋体" w:cs="宋体"/>
          <w:b/>
          <w:color w:val="000000"/>
          <w:sz w:val="30"/>
          <w:szCs w:val="30"/>
          <w:highlight w:val="none"/>
        </w:rPr>
      </w:r>
      <w:r/>
    </w:p>
    <w:p>
      <w:pPr>
        <w:pStyle w:val="742"/>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第二部分    </w:t>
      </w:r>
      <w:r>
        <w:rPr>
          <w:rFonts w:hint="eastAsia" w:ascii="宋体" w:hAnsi="宋体" w:cs="宋体"/>
          <w:b/>
          <w:color w:val="000000"/>
          <w:sz w:val="30"/>
          <w:szCs w:val="30"/>
          <w:highlight w:val="none"/>
          <w:lang w:eastAsia="zh-CN"/>
        </w:rPr>
        <w:t xml:space="preserve">投标供应商</w:t>
      </w:r>
      <w:r>
        <w:rPr>
          <w:rFonts w:hint="eastAsia" w:ascii="宋体" w:hAnsi="宋体" w:cs="宋体"/>
          <w:b/>
          <w:color w:val="000000"/>
          <w:sz w:val="30"/>
          <w:szCs w:val="30"/>
          <w:highlight w:val="none"/>
        </w:rPr>
        <w:t xml:space="preserve">须知 </w:t>
      </w:r>
      <w:r>
        <w:rPr>
          <w:rFonts w:hint="eastAsia" w:ascii="宋体" w:hAnsi="宋体" w:cs="宋体"/>
          <w:b/>
          <w:color w:val="000000"/>
          <w:sz w:val="30"/>
          <w:szCs w:val="30"/>
          <w:highlight w:val="none"/>
        </w:rPr>
      </w:r>
      <w:r/>
    </w:p>
    <w:p>
      <w:pPr>
        <w:pStyle w:val="742"/>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第三部分    采购需求 </w:t>
      </w:r>
      <w:r>
        <w:rPr>
          <w:rFonts w:hint="eastAsia" w:ascii="宋体" w:hAnsi="宋体" w:cs="宋体"/>
          <w:b/>
          <w:color w:val="000000"/>
          <w:sz w:val="30"/>
          <w:szCs w:val="30"/>
          <w:highlight w:val="none"/>
        </w:rPr>
      </w:r>
      <w:r/>
    </w:p>
    <w:p>
      <w:pPr>
        <w:pStyle w:val="742"/>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第四部分    合同 </w:t>
      </w:r>
      <w:r>
        <w:rPr>
          <w:rFonts w:hint="eastAsia" w:ascii="宋体" w:hAnsi="宋体" w:cs="宋体"/>
          <w:b/>
          <w:color w:val="000000"/>
          <w:sz w:val="30"/>
          <w:szCs w:val="30"/>
          <w:highlight w:val="none"/>
        </w:rPr>
      </w:r>
      <w:r/>
    </w:p>
    <w:p>
      <w:pPr>
        <w:pStyle w:val="742"/>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第五部分    附件  </w:t>
      </w:r>
      <w:r>
        <w:rPr>
          <w:rFonts w:hint="eastAsia" w:ascii="宋体" w:hAnsi="宋体" w:cs="宋体"/>
          <w:b/>
          <w:color w:val="000000"/>
          <w:sz w:val="30"/>
          <w:szCs w:val="30"/>
          <w:highlight w:val="none"/>
        </w:rPr>
      </w:r>
      <w:r/>
    </w:p>
    <w:p>
      <w:pPr>
        <w:pStyle w:val="742"/>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4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2"/>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2"/>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2"/>
        <w:jc w:val="both"/>
        <w:spacing w:before="470" w:line="440" w:lineRule="exact"/>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742"/>
        <w:jc w:val="center"/>
        <w:spacing w:before="470" w:line="440" w:lineRule="exact"/>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第一部分. 投标邀请</w:t>
      </w:r>
      <w:r>
        <w:rPr>
          <w:rFonts w:hint="eastAsia" w:ascii="宋体" w:hAnsi="宋体" w:cs="宋体"/>
          <w:b/>
          <w:color w:val="000000"/>
          <w:sz w:val="44"/>
          <w:szCs w:val="44"/>
          <w:highlight w:val="none"/>
        </w:rPr>
      </w:r>
      <w:r/>
    </w:p>
    <w:p>
      <w:pPr>
        <w:pStyle w:val="742"/>
        <w:jc w:val="left"/>
        <w:spacing w:before="470" w:line="360" w:lineRule="auto"/>
        <w:widowControl/>
        <w:rPr>
          <w:rFonts w:hint="eastAsia" w:ascii="宋体" w:hAnsi="宋体" w:cs="宋体"/>
          <w:b/>
          <w:color w:val="000000"/>
          <w:sz w:val="44"/>
          <w:szCs w:val="44"/>
          <w:highlight w:val="none"/>
        </w:rPr>
      </w:pPr>
      <w:r>
        <w:rPr>
          <w:rFonts w:hint="eastAsia" w:ascii="宋体" w:hAnsi="宋体" w:cs="宋体"/>
          <w:b/>
          <w:bCs/>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b/>
          <w:bCs/>
          <w:color w:val="000000"/>
          <w:sz w:val="24"/>
          <w:highlight w:val="none"/>
          <w:lang w:eastAsia="zh-CN"/>
        </w:rPr>
        <w:t xml:space="preserve">江苏广源通项目管理有限公司</w:t>
      </w:r>
      <w:r>
        <w:rPr>
          <w:rFonts w:hint="eastAsia" w:ascii="宋体" w:hAnsi="宋体" w:cs="宋体"/>
          <w:color w:val="000000"/>
          <w:sz w:val="24"/>
          <w:highlight w:val="none"/>
        </w:rPr>
        <w:t xml:space="preserve">受</w:t>
      </w:r>
      <w:r>
        <w:rPr>
          <w:rFonts w:hint="eastAsia" w:ascii="宋体" w:hAnsi="宋体" w:cs="宋体"/>
          <w:b/>
          <w:bCs/>
          <w:color w:val="000000"/>
          <w:sz w:val="24"/>
          <w:highlight w:val="none"/>
          <w:lang w:eastAsia="zh-CN"/>
        </w:rPr>
        <w:t xml:space="preserve">无锡市梁溪区城市管理局</w:t>
      </w:r>
      <w:r>
        <w:rPr>
          <w:rFonts w:hint="eastAsia" w:ascii="宋体" w:hAnsi="宋体" w:cs="宋体"/>
          <w:color w:val="000000"/>
          <w:sz w:val="24"/>
          <w:highlight w:val="none"/>
        </w:rPr>
        <w:t xml:space="preserve">委托，就其</w:t>
      </w:r>
      <w:r>
        <w:rPr>
          <w:rFonts w:hint="eastAsia" w:ascii="宋体" w:hAnsi="宋体" w:cs="宋体"/>
          <w:b/>
          <w:bCs/>
          <w:color w:val="000000"/>
          <w:sz w:val="24"/>
          <w:highlight w:val="none"/>
          <w:lang w:eastAsia="zh-CN"/>
        </w:rPr>
        <w:t xml:space="preserve">2025-2026年度梁溪区智慧燃气泄漏报警设备运维项目</w:t>
      </w:r>
      <w:r>
        <w:rPr>
          <w:rFonts w:hint="eastAsia" w:ascii="宋体" w:hAnsi="宋体" w:cs="宋体"/>
          <w:color w:val="000000"/>
          <w:sz w:val="24"/>
          <w:highlight w:val="none"/>
        </w:rPr>
        <w:t xml:space="preserve">进行公开招标。现欢迎符合相关条件的</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参加投标，投标邀请如下：</w:t>
      </w:r>
      <w:r>
        <w:rPr>
          <w:rFonts w:hint="eastAsia" w:ascii="宋体" w:hAnsi="宋体" w:cs="宋体"/>
          <w:b/>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7879"/>
      </w:tblGrid>
      <w:tr>
        <w:trPr>
          <w:trHeight w:val="516"/>
        </w:trPr>
        <w:tc>
          <w:tcPr>
            <w:tcW w:w="1392" w:type="dxa"/>
            <w:vAlign w:val="center"/>
            <w:textDirection w:val="lrTb"/>
            <w:noWrap w:val="false"/>
          </w:tcPr>
          <w:p>
            <w:pPr>
              <w:pStyle w:val="74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7879" w:type="dxa"/>
            <w:vAlign w:val="center"/>
            <w:textDirection w:val="lrTb"/>
            <w:noWrap w:val="false"/>
          </w:tcPr>
          <w:p>
            <w:pPr>
              <w:pStyle w:val="74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内容</w:t>
            </w:r>
            <w:r>
              <w:rPr>
                <w:rFonts w:hint="eastAsia" w:ascii="宋体" w:hAnsi="宋体" w:cs="宋体"/>
                <w:color w:val="000000"/>
                <w:sz w:val="24"/>
                <w:highlight w:val="none"/>
              </w:rPr>
            </w:r>
            <w:r/>
          </w:p>
        </w:tc>
      </w:tr>
      <w:tr>
        <w:trPr/>
        <w:tc>
          <w:tcPr>
            <w:tcW w:w="1392" w:type="dxa"/>
            <w:vAlign w:val="center"/>
            <w:textDirection w:val="lrTb"/>
            <w:noWrap w:val="false"/>
          </w:tcPr>
          <w:p>
            <w:pPr>
              <w:pStyle w:val="742"/>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7879" w:type="dxa"/>
            <w:vAlign w:val="center"/>
            <w:textDirection w:val="lrTb"/>
            <w:noWrap w:val="false"/>
          </w:tcPr>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2025-2026年度梁溪区智慧燃气泄漏报警设备运维项目</w:t>
            </w:r>
            <w:r>
              <w:rPr>
                <w:rFonts w:hint="eastAsia" w:ascii="宋体" w:hAnsi="宋体" w:cs="宋体"/>
                <w:color w:val="000000"/>
                <w:sz w:val="24"/>
                <w:highlight w:val="none"/>
              </w:rPr>
            </w:r>
            <w:r/>
          </w:p>
          <w:p>
            <w:pPr>
              <w:pStyle w:val="742"/>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采购编号：JSZC-320213-SGYT-G2024-0018</w:t>
            </w:r>
            <w:r>
              <w:rPr>
                <w:rFonts w:hint="eastAsia" w:ascii="宋体" w:hAnsi="宋体" w:eastAsia="宋体" w:cs="宋体"/>
                <w:color w:val="000000"/>
                <w:sz w:val="24"/>
                <w:highlight w:val="none"/>
                <w:lang w:eastAsia="zh-CN"/>
              </w:rPr>
            </w:r>
            <w:r/>
          </w:p>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采购方式：公开招标</w:t>
            </w:r>
            <w:r>
              <w:rPr>
                <w:rFonts w:hint="eastAsia" w:ascii="宋体" w:hAnsi="宋体" w:cs="宋体"/>
                <w:color w:val="000000"/>
                <w:sz w:val="24"/>
                <w:highlight w:val="none"/>
              </w:rPr>
            </w:r>
            <w:r/>
          </w:p>
        </w:tc>
      </w:tr>
      <w:tr>
        <w:trPr/>
        <w:tc>
          <w:tcPr>
            <w:tcW w:w="1392" w:type="dxa"/>
            <w:vAlign w:val="center"/>
            <w:textDirection w:val="lrTb"/>
            <w:noWrap w:val="false"/>
          </w:tcPr>
          <w:p>
            <w:pPr>
              <w:pStyle w:val="742"/>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7879" w:type="dxa"/>
            <w:vAlign w:val="center"/>
            <w:textDirection w:val="lrTb"/>
            <w:noWrap w:val="false"/>
          </w:tcPr>
          <w:p>
            <w:pPr>
              <w:pStyle w:val="742"/>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lang w:eastAsia="zh-CN"/>
              </w:rPr>
              <w:t xml:space="preserve">无锡市梁溪区城市管理局</w:t>
            </w:r>
            <w:r>
              <w:rPr>
                <w:rFonts w:hint="eastAsia" w:ascii="宋体" w:hAnsi="宋体" w:eastAsia="宋体" w:cs="宋体"/>
                <w:color w:val="000000"/>
                <w:sz w:val="24"/>
                <w:highlight w:val="none"/>
                <w:lang w:eastAsia="zh-CN"/>
              </w:rPr>
            </w:r>
            <w:r/>
          </w:p>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采购人地址：</w:t>
            </w:r>
            <w:r>
              <w:rPr>
                <w:rFonts w:hint="eastAsia" w:ascii="宋体" w:hAnsi="宋体" w:cs="宋体"/>
                <w:color w:val="000000"/>
                <w:sz w:val="24"/>
                <w:szCs w:val="22"/>
                <w:highlight w:val="none"/>
              </w:rPr>
              <w:t xml:space="preserve">江苏省无锡市梁溪区惠勤路180号</w:t>
            </w:r>
            <w:r>
              <w:rPr>
                <w:rFonts w:hint="eastAsia" w:ascii="宋体" w:hAnsi="宋体" w:cs="宋体"/>
                <w:color w:val="000000"/>
                <w:sz w:val="24"/>
                <w:highlight w:val="none"/>
              </w:rPr>
            </w:r>
            <w:r/>
          </w:p>
          <w:p>
            <w:pPr>
              <w:pStyle w:val="742"/>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采购代理机构：</w:t>
            </w:r>
            <w:r>
              <w:rPr>
                <w:rFonts w:hint="eastAsia" w:ascii="宋体" w:hAnsi="宋体" w:cs="宋体"/>
                <w:color w:val="000000"/>
                <w:sz w:val="24"/>
                <w:highlight w:val="none"/>
                <w:lang w:eastAsia="zh-CN"/>
              </w:rPr>
              <w:t xml:space="preserve">江苏广源通项目管理有限公司 </w:t>
            </w:r>
            <w:r>
              <w:rPr>
                <w:rFonts w:hint="eastAsia" w:ascii="宋体" w:hAnsi="宋体" w:eastAsia="宋体" w:cs="宋体"/>
                <w:color w:val="000000"/>
                <w:sz w:val="24"/>
                <w:highlight w:val="none"/>
                <w:lang w:eastAsia="zh-CN"/>
              </w:rPr>
            </w:r>
            <w:r/>
          </w:p>
          <w:p>
            <w:pPr>
              <w:pStyle w:val="742"/>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w:t>
            </w:r>
            <w:r>
              <w:rPr>
                <w:rFonts w:hint="eastAsia" w:ascii="宋体" w:hAnsi="宋体" w:cs="宋体"/>
                <w:color w:val="000000"/>
                <w:sz w:val="24"/>
                <w:highlight w:val="none"/>
                <w:lang w:val="en-US" w:eastAsia="zh-CN"/>
              </w:rPr>
              <w:t xml:space="preserve">代理</w:t>
            </w:r>
            <w:r>
              <w:rPr>
                <w:rFonts w:hint="eastAsia" w:ascii="宋体" w:hAnsi="宋体" w:cs="宋体"/>
                <w:color w:val="000000"/>
                <w:sz w:val="24"/>
                <w:highlight w:val="none"/>
              </w:rPr>
              <w:t xml:space="preserve">机构地址</w:t>
            </w:r>
            <w:r>
              <w:rPr>
                <w:rFonts w:hint="eastAsia" w:ascii="宋体" w:hAnsi="宋体" w:cs="宋体"/>
                <w:color w:val="000000"/>
                <w:sz w:val="24"/>
                <w:highlight w:val="none"/>
                <w:lang w:eastAsia="zh-CN"/>
              </w:rPr>
              <w:t xml:space="preserve">：</w:t>
            </w:r>
            <w:r>
              <w:rPr>
                <w:rFonts w:hint="eastAsia" w:hAnsi="宋体"/>
                <w:bCs/>
                <w:color w:val="000000"/>
                <w:sz w:val="24"/>
                <w:highlight w:val="none"/>
                <w:lang w:val="en-US" w:eastAsia="zh-CN"/>
              </w:rPr>
              <w:t xml:space="preserve">无锡市</w:t>
            </w:r>
            <w:r>
              <w:rPr>
                <w:rFonts w:hint="eastAsia" w:hAnsi="宋体"/>
                <w:bCs/>
                <w:color w:val="000000"/>
                <w:sz w:val="24"/>
                <w:highlight w:val="none"/>
                <w:lang w:eastAsia="zh-CN"/>
              </w:rPr>
              <w:t xml:space="preserve">梁溪区广益</w:t>
            </w:r>
            <w:r>
              <w:rPr>
                <w:rFonts w:hint="eastAsia" w:ascii="宋体" w:hAnsi="宋体" w:eastAsia="宋体" w:cs="宋体"/>
                <w:bCs/>
                <w:color w:val="000000"/>
                <w:sz w:val="24"/>
                <w:highlight w:val="none"/>
                <w:lang w:eastAsia="zh-CN"/>
              </w:rPr>
              <w:t xml:space="preserve">路208号10楼1008室</w:t>
            </w:r>
            <w:r>
              <w:rPr>
                <w:rFonts w:hint="eastAsia" w:ascii="宋体" w:hAnsi="宋体" w:eastAsia="宋体" w:cs="宋体"/>
                <w:color w:val="000000"/>
                <w:sz w:val="24"/>
                <w:highlight w:val="none"/>
                <w:lang w:eastAsia="zh-CN"/>
              </w:rPr>
            </w:r>
            <w:r/>
          </w:p>
        </w:tc>
      </w:tr>
      <w:tr>
        <w:trPr>
          <w:trHeight w:val="378"/>
        </w:trPr>
        <w:tc>
          <w:tcPr>
            <w:tcW w:w="1392" w:type="dxa"/>
            <w:vAlign w:val="center"/>
            <w:textDirection w:val="lrTb"/>
            <w:noWrap w:val="false"/>
          </w:tcPr>
          <w:p>
            <w:pPr>
              <w:pStyle w:val="742"/>
              <w:jc w:val="cente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lang w:eastAsia="zh-CN"/>
              </w:rPr>
            </w:r>
            <w:r/>
          </w:p>
        </w:tc>
        <w:tc>
          <w:tcPr>
            <w:tcW w:w="7879" w:type="dxa"/>
            <w:vAlign w:val="center"/>
            <w:textDirection w:val="lrTb"/>
            <w:noWrap w:val="false"/>
          </w:tcPr>
          <w:p>
            <w:pPr>
              <w:pStyle w:val="742"/>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采购项目概况、要求： </w:t>
            </w:r>
            <w:r>
              <w:rPr>
                <w:rFonts w:hint="eastAsia" w:ascii="宋体" w:hAnsi="宋体" w:eastAsia="宋体" w:cs="宋体"/>
                <w:color w:val="000000"/>
                <w:sz w:val="24"/>
                <w:highlight w:val="none"/>
                <w:lang w:eastAsia="zh-CN"/>
              </w:rPr>
            </w:r>
            <w:r/>
          </w:p>
          <w:p>
            <w:pPr>
              <w:pStyle w:val="742"/>
              <w:numPr>
                <w:ilvl w:val="0"/>
                <w:numId w:val="5"/>
              </w:numP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采购内容：</w:t>
            </w:r>
            <w:r>
              <w:rPr>
                <w:rFonts w:hint="eastAsia" w:ascii="宋体" w:hAnsi="宋体" w:cs="宋体"/>
                <w:color w:val="000000"/>
                <w:sz w:val="24"/>
                <w:highlight w:val="none"/>
                <w:lang w:eastAsia="zh-CN"/>
              </w:rPr>
              <w:t xml:space="preserve">2025-2026年度梁溪区智慧燃气泄漏报警设备运维项目</w:t>
            </w:r>
            <w:r>
              <w:rPr>
                <w:rFonts w:hint="eastAsia" w:ascii="宋体" w:hAnsi="宋体" w:eastAsia="宋体" w:cs="宋体"/>
                <w:color w:val="000000"/>
                <w:sz w:val="24"/>
                <w:highlight w:val="none"/>
                <w:lang w:eastAsia="zh-CN"/>
              </w:rPr>
              <w:t xml:space="preserve">，本次项目</w:t>
            </w:r>
            <w:r>
              <w:rPr>
                <w:rFonts w:hint="eastAsia" w:ascii="宋体" w:hAnsi="宋体" w:eastAsia="宋体" w:cs="宋体"/>
                <w:color w:val="000000"/>
                <w:sz w:val="24"/>
                <w:highlight w:val="none"/>
                <w:lang w:val="en-US" w:eastAsia="zh-CN"/>
              </w:rPr>
              <w:t xml:space="preserve">为梁溪区瓶装液化石油气居民用户安全监管运维服务</w:t>
            </w:r>
            <w:r>
              <w:rPr>
                <w:rFonts w:hint="eastAsia" w:ascii="宋体" w:hAnsi="宋体" w:eastAsia="宋体" w:cs="宋体"/>
                <w:color w:val="000000"/>
                <w:sz w:val="24"/>
                <w:highlight w:val="none"/>
                <w:lang w:eastAsia="zh-CN"/>
              </w:rPr>
              <w:t xml:space="preserve">，详见采购需求。</w:t>
            </w:r>
            <w:r>
              <w:rPr>
                <w:rFonts w:hint="eastAsia" w:ascii="宋体" w:hAnsi="宋体" w:eastAsia="宋体" w:cs="宋体"/>
                <w:color w:val="000000"/>
                <w:sz w:val="24"/>
                <w:highlight w:val="none"/>
                <w:lang w:eastAsia="zh-CN"/>
              </w:rPr>
            </w:r>
            <w:r/>
          </w:p>
          <w:p>
            <w:pPr>
              <w:pStyle w:val="742"/>
              <w:numPr>
                <w:ilvl w:val="0"/>
                <w:numId w:val="0"/>
              </w:numPr>
              <w:spacing w:line="360" w:lineRule="auto"/>
              <w:rPr>
                <w:rFonts w:hint="eastAsia" w:hAnsi="宋体"/>
                <w:bCs/>
                <w:color w:val="000000"/>
                <w:sz w:val="24"/>
                <w:szCs w:val="22"/>
                <w:highlight w:val="none"/>
              </w:rPr>
            </w:pPr>
            <w:r>
              <w:rPr>
                <w:rFonts w:hint="eastAsia" w:ascii="宋体" w:hAnsi="宋体" w:eastAsia="宋体" w:cs="宋体"/>
                <w:color w:val="000000"/>
                <w:sz w:val="24"/>
                <w:highlight w:val="none"/>
                <w:lang w:val="en-US" w:eastAsia="zh-CN"/>
              </w:rPr>
              <w:t xml:space="preserve">（2）服务期：</w:t>
            </w:r>
            <w:r>
              <w:rPr>
                <w:rFonts w:hint="eastAsia" w:ascii="宋体" w:hAnsi="宋体" w:eastAsia="宋体" w:cs="宋体"/>
                <w:bCs/>
                <w:color w:val="000000"/>
                <w:sz w:val="24"/>
                <w:szCs w:val="22"/>
                <w:highlight w:val="none"/>
                <w:lang w:val="en-US" w:eastAsia="zh-CN"/>
              </w:rPr>
              <w:t xml:space="preserve">2年，合同一年一签。（</w:t>
            </w:r>
            <w:r>
              <w:rPr>
                <w:rFonts w:hint="eastAsia" w:ascii="宋体" w:hAnsi="宋体" w:eastAsia="宋体" w:cs="宋体"/>
                <w:bCs/>
                <w:color w:val="000000"/>
                <w:sz w:val="24"/>
                <w:szCs w:val="22"/>
                <w:highlight w:val="none"/>
                <w:lang w:val="en-US" w:eastAsia="zh-CN"/>
              </w:rPr>
              <w:t xml:space="preserve">起始日期以合同内规定的时间为准）</w:t>
            </w:r>
            <w:r>
              <w:rPr>
                <w:rFonts w:hint="eastAsia" w:hAnsi="宋体"/>
                <w:bCs/>
                <w:color w:val="000000"/>
                <w:sz w:val="24"/>
                <w:szCs w:val="22"/>
                <w:highlight w:val="none"/>
              </w:rPr>
            </w:r>
            <w:r/>
          </w:p>
          <w:p>
            <w:pPr>
              <w:pStyle w:val="74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（3）质量要求：</w:t>
            </w:r>
            <w:r>
              <w:rPr>
                <w:rFonts w:hint="eastAsia" w:ascii="宋体" w:hAnsi="宋体"/>
                <w:sz w:val="24"/>
                <w:highlight w:val="none"/>
              </w:rPr>
              <w:t xml:space="preserve">满足采购人使用要求</w:t>
            </w:r>
            <w:r>
              <w:rPr>
                <w:rFonts w:hint="eastAsia" w:ascii="宋体" w:hAnsi="宋体"/>
                <w:sz w:val="24"/>
                <w:highlight w:val="none"/>
                <w:lang w:eastAsia="zh-CN"/>
              </w:rPr>
              <w:t xml:space="preserve">。</w:t>
            </w:r>
            <w:r>
              <w:rPr>
                <w:rFonts w:hint="eastAsia" w:ascii="宋体" w:hAnsi="宋体" w:eastAsia="宋体" w:cs="宋体"/>
                <w:color w:val="000000"/>
                <w:sz w:val="24"/>
                <w:highlight w:val="none"/>
                <w:lang w:val="en-US" w:eastAsia="zh-CN"/>
              </w:rPr>
            </w:r>
            <w:r/>
          </w:p>
          <w:p>
            <w:pPr>
              <w:pStyle w:val="74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（4）采购预算价：人民币</w:t>
            </w:r>
            <w:r>
              <w:rPr>
                <w:rFonts w:hint="eastAsia" w:ascii="宋体" w:hAnsi="宋体" w:eastAsia="宋体" w:cs="宋体"/>
                <w:color w:val="000000"/>
                <w:sz w:val="24"/>
                <w:highlight w:val="none"/>
                <w:lang w:val="en-US" w:eastAsia="zh-CN"/>
              </w:rPr>
              <w:t xml:space="preserve">176万</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74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（5）最高限价：人民币176万元。</w:t>
            </w:r>
            <w:r>
              <w:rPr>
                <w:rFonts w:hint="eastAsia" w:ascii="宋体" w:hAnsi="宋体" w:eastAsia="宋体" w:cs="宋体"/>
                <w:color w:val="000000"/>
                <w:sz w:val="24"/>
                <w:highlight w:val="none"/>
                <w:lang w:val="en-US" w:eastAsia="zh-CN"/>
              </w:rPr>
            </w:r>
            <w:r/>
          </w:p>
          <w:p>
            <w:pPr>
              <w:pStyle w:val="1050"/>
              <w:spacing w:line="360" w:lineRule="auto"/>
              <w:rPr>
                <w:rFonts w:hint="eastAsia"/>
                <w:color w:val="000000"/>
                <w:highlight w:val="none"/>
                <w:lang w:val="en-US" w:eastAsia="zh-CN"/>
              </w:rPr>
            </w:pPr>
            <w:r>
              <w:rPr>
                <w:rFonts w:hint="eastAsia"/>
                <w:color w:val="000000"/>
                <w:highlight w:val="none"/>
              </w:rPr>
              <w:t xml:space="preserve">（</w:t>
            </w:r>
            <w:r>
              <w:rPr>
                <w:rFonts w:hint="eastAsia"/>
                <w:color w:val="000000"/>
                <w:highlight w:val="none"/>
                <w:lang w:val="en-US" w:eastAsia="zh-CN"/>
              </w:rPr>
              <w:t xml:space="preserve">6</w:t>
            </w:r>
            <w:r>
              <w:rPr>
                <w:rFonts w:hint="eastAsia"/>
                <w:color w:val="000000"/>
                <w:highlight w:val="none"/>
              </w:rPr>
              <w:t xml:space="preserve">）</w:t>
            </w:r>
            <w:r>
              <w:rPr>
                <w:rFonts w:hint="eastAsia"/>
                <w:color w:val="000000"/>
                <w:highlight w:val="none"/>
                <w:lang w:val="en-US" w:eastAsia="zh-CN"/>
              </w:rPr>
              <w:t xml:space="preserve">本项目标的所属行业：</w:t>
            </w:r>
            <w:r>
              <w:rPr>
                <w:rFonts w:hint="eastAsia" w:ascii="宋体" w:hAnsi="宋体" w:eastAsia="宋体" w:cs="Times New Roman"/>
                <w:bCs/>
                <w:i w:val="0"/>
                <w:iCs w:val="0"/>
                <w:caps w:val="0"/>
                <w:color w:val="000000"/>
                <w:spacing w:val="0"/>
                <w:sz w:val="24"/>
                <w:szCs w:val="22"/>
                <w:highlight w:val="none"/>
                <w:u w:val="none"/>
              </w:rPr>
              <w:t xml:space="preserve">其他未列明行业。从业人员300人以下的为中小微型企业。其中，从业人员100人及以上的为中型企业；从业人员10人及以上的为小型企业；从业人员10人以下的为微型企业。</w:t>
            </w:r>
            <w:r>
              <w:rPr>
                <w:rFonts w:hint="eastAsia"/>
                <w:color w:val="000000"/>
                <w:highlight w:val="none"/>
                <w:lang w:val="en-US" w:eastAsia="zh-CN"/>
              </w:rPr>
            </w:r>
            <w:r/>
          </w:p>
          <w:p>
            <w:pPr>
              <w:pStyle w:val="742"/>
              <w:spacing w:line="360" w:lineRule="auto"/>
              <w:rPr>
                <w:rFonts w:hint="eastAsia" w:ascii="宋体" w:hAnsi="宋体" w:eastAsia="宋体" w:cs="宋体"/>
                <w:color w:val="000000"/>
                <w:sz w:val="24"/>
                <w:highlight w:val="none"/>
                <w:lang w:eastAsia="zh-CN"/>
              </w:rPr>
            </w:pPr>
            <w:r>
              <w:rPr>
                <w:rFonts w:hint="eastAsia" w:ascii="宋体"/>
                <w:b/>
                <w:bCs/>
                <w:color w:val="000000"/>
                <w:sz w:val="24"/>
                <w:szCs w:val="20"/>
                <w:highlight w:val="none"/>
                <w:u w:val="none"/>
                <w:lang w:val="en-US" w:eastAsia="zh-CN" w:bidi="ar-SA"/>
              </w:rPr>
              <w:t xml:space="preserve">（</w:t>
            </w:r>
            <w:r>
              <w:rPr>
                <w:rFonts w:hint="eastAsia"/>
                <w:b/>
                <w:bCs/>
                <w:color w:val="000000"/>
                <w:sz w:val="24"/>
                <w:szCs w:val="20"/>
                <w:highlight w:val="none"/>
                <w:u w:val="none"/>
                <w:lang w:val="en-US" w:eastAsia="zh-CN" w:bidi="ar-SA"/>
              </w:rPr>
              <w:t xml:space="preserve">7</w:t>
            </w:r>
            <w:r>
              <w:rPr>
                <w:rFonts w:hint="eastAsia" w:ascii="宋体"/>
                <w:b/>
                <w:bCs/>
                <w:color w:val="000000"/>
                <w:sz w:val="24"/>
                <w:szCs w:val="20"/>
                <w:highlight w:val="none"/>
                <w:u w:val="none"/>
                <w:lang w:val="en-US" w:eastAsia="zh-CN" w:bidi="ar-SA"/>
              </w:rPr>
              <w:t xml:space="preserve">）本项目是否专门面向中小微企业：</w:t>
            </w:r>
            <w:r>
              <w:rPr>
                <w:rFonts w:hint="eastAsia"/>
                <w:b/>
                <w:bCs/>
                <w:color w:val="000000"/>
                <w:sz w:val="24"/>
                <w:szCs w:val="20"/>
                <w:highlight w:val="none"/>
                <w:u w:val="none"/>
                <w:lang w:val="en-US" w:eastAsia="zh-CN" w:bidi="ar-SA"/>
              </w:rPr>
              <w:t xml:space="preserve">是</w:t>
            </w:r>
            <w:r>
              <w:rPr>
                <w:rFonts w:hint="eastAsia" w:ascii="宋体"/>
                <w:b/>
                <w:bCs/>
                <w:color w:val="000000"/>
                <w:sz w:val="24"/>
                <w:szCs w:val="20"/>
                <w:highlight w:val="none"/>
                <w:u w:val="none"/>
                <w:lang w:val="en-US" w:eastAsia="zh-CN" w:bidi="ar-SA"/>
              </w:rPr>
              <w:t xml:space="preserve">。</w:t>
            </w:r>
            <w:r>
              <w:rPr>
                <w:rFonts w:hint="eastAsia" w:ascii="宋体" w:hAnsi="宋体" w:eastAsia="宋体" w:cs="宋体"/>
                <w:color w:val="000000"/>
                <w:sz w:val="24"/>
                <w:highlight w:val="none"/>
                <w:lang w:eastAsia="zh-CN"/>
              </w:rPr>
            </w:r>
            <w:r/>
          </w:p>
        </w:tc>
      </w:tr>
      <w:tr>
        <w:trPr>
          <w:trHeight w:val="557"/>
        </w:trPr>
        <w:tc>
          <w:tcPr>
            <w:tcW w:w="1392" w:type="dxa"/>
            <w:vAlign w:val="center"/>
            <w:textDirection w:val="lrTb"/>
            <w:noWrap w:val="false"/>
          </w:tcPr>
          <w:p>
            <w:pPr>
              <w:pStyle w:val="74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7879" w:type="dxa"/>
            <w:vAlign w:val="center"/>
            <w:textDirection w:val="lrTb"/>
            <w:noWrap w:val="false"/>
          </w:tcPr>
          <w:p>
            <w:pPr>
              <w:pStyle w:val="742"/>
              <w:spacing w:line="360" w:lineRule="auto"/>
              <w:widowControl/>
              <w:rPr>
                <w:rFonts w:hint="eastAsia" w:ascii="宋体" w:hAnsi="宋体"/>
                <w:color w:val="000000"/>
                <w:sz w:val="24"/>
                <w:highlight w:val="none"/>
              </w:rPr>
            </w:pPr>
            <w:r>
              <w:rPr>
                <w:rFonts w:hint="eastAsia" w:ascii="宋体" w:hAnsi="宋体"/>
                <w:color w:val="000000"/>
                <w:sz w:val="24"/>
                <w:highlight w:val="none"/>
                <w:lang w:eastAsia="zh-CN"/>
              </w:rPr>
              <w:t xml:space="preserve">投标供应商</w:t>
            </w:r>
            <w:r>
              <w:rPr>
                <w:rFonts w:hint="eastAsia" w:ascii="宋体" w:hAnsi="宋体"/>
                <w:color w:val="000000"/>
                <w:sz w:val="24"/>
                <w:highlight w:val="none"/>
              </w:rPr>
              <w:t xml:space="preserve">资格条件： </w:t>
            </w:r>
            <w:r>
              <w:rPr>
                <w:rFonts w:hint="eastAsia" w:ascii="宋体" w:hAnsi="宋体"/>
                <w:color w:val="000000"/>
                <w:sz w:val="24"/>
                <w:highlight w:val="none"/>
              </w:rPr>
            </w:r>
            <w:r/>
          </w:p>
          <w:p>
            <w:pPr>
              <w:pStyle w:val="742"/>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1.满足《中华人民共和国政府采购法》第二十二条规定；</w:t>
            </w:r>
            <w:r>
              <w:rPr>
                <w:rFonts w:ascii="宋体" w:hAnsi="宋体" w:cs="宋体"/>
                <w:bCs/>
                <w:color w:val="000000"/>
                <w:sz w:val="24"/>
                <w:highlight w:val="none"/>
              </w:rPr>
            </w:r>
            <w:r/>
          </w:p>
          <w:p>
            <w:pPr>
              <w:pStyle w:val="1050"/>
              <w:spacing w:line="360" w:lineRule="auto"/>
              <w:rPr>
                <w:rFonts w:hint="eastAsia"/>
                <w:color w:val="000000"/>
                <w:highlight w:val="none"/>
              </w:rPr>
            </w:pPr>
            <w:r>
              <w:rPr>
                <w:rFonts w:hint="eastAsia" w:ascii="宋体" w:hAnsi="宋体" w:cs="宋体"/>
                <w:bCs/>
                <w:color w:val="000000"/>
                <w:sz w:val="24"/>
                <w:highlight w:val="none"/>
              </w:rPr>
              <w:t xml:space="preserve">2.落实政府采购政策需满足的资格要求：</w:t>
            </w:r>
            <w:r>
              <w:rPr>
                <w:rFonts w:hint="eastAsia"/>
                <w:color w:val="000000"/>
                <w:highlight w:val="none"/>
              </w:rPr>
              <w:t xml:space="preserve">供应商为中小企业/小微企业或供应商应为监狱企业或供应商应为残疾人福利企业；</w:t>
            </w:r>
            <w:r>
              <w:rPr>
                <w:rFonts w:hint="eastAsia"/>
                <w:color w:val="000000"/>
                <w:highlight w:val="none"/>
              </w:rPr>
            </w:r>
            <w:r/>
          </w:p>
          <w:p>
            <w:pPr>
              <w:pStyle w:val="742"/>
              <w:jc w:val="left"/>
              <w:spacing w:line="360" w:lineRule="auto"/>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3.本项目的特定资格要求：</w:t>
            </w:r>
            <w:r>
              <w:rPr>
                <w:rFonts w:hint="eastAsia" w:ascii="宋体" w:hAnsi="宋体" w:cs="宋体"/>
                <w:color w:val="000000"/>
                <w:sz w:val="24"/>
                <w:highlight w:val="none"/>
              </w:rPr>
            </w:r>
            <w:r/>
          </w:p>
          <w:p>
            <w:pPr>
              <w:pStyle w:val="742"/>
              <w:jc w:val="left"/>
              <w:spacing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（1）投标供应商应为中国大陆境内合法注册，具有独立法人资格的企（事）业单位、其他组织或者自然人；</w:t>
            </w:r>
            <w:r>
              <w:rPr>
                <w:rFonts w:hint="eastAsia" w:ascii="宋体" w:hAnsi="宋体" w:eastAsia="宋体" w:cs="宋体"/>
                <w:bCs/>
                <w:color w:val="000000"/>
                <w:sz w:val="24"/>
                <w:highlight w:val="none"/>
                <w:lang w:val="en-US" w:eastAsia="zh-CN"/>
              </w:rPr>
            </w:r>
            <w:r/>
          </w:p>
          <w:p>
            <w:pPr>
              <w:pStyle w:val="742"/>
              <w:jc w:val="left"/>
              <w:spacing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w:t>
            </w:r>
            <w:r>
              <w:rPr>
                <w:rFonts w:hint="eastAsia" w:ascii="宋体" w:hAnsi="宋体"/>
                <w:color w:val="000000"/>
                <w:sz w:val="24"/>
                <w:highlight w:val="none"/>
              </w:rPr>
              <w:t xml:space="preserve">授权委托人</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项目负责人需</w:t>
            </w:r>
            <w:r>
              <w:rPr>
                <w:rFonts w:hint="eastAsia" w:ascii="宋体" w:hAnsi="宋体" w:eastAsia="宋体" w:cs="宋体"/>
                <w:bCs/>
                <w:color w:val="000000"/>
                <w:sz w:val="24"/>
                <w:highlight w:val="none"/>
              </w:rPr>
              <w:t xml:space="preserve">提供法定的社保收缴部门出具的近一年度</w:t>
            </w:r>
            <w:r>
              <w:rPr>
                <w:rFonts w:hint="eastAsia" w:ascii="宋体" w:hAnsi="宋体" w:eastAsia="宋体" w:cs="宋体"/>
                <w:bCs/>
                <w:color w:val="000000"/>
                <w:sz w:val="24"/>
                <w:highlight w:val="none"/>
                <w:lang w:val="en-US" w:eastAsia="zh-CN"/>
              </w:rPr>
              <w:t xml:space="preserve">中</w:t>
            </w:r>
            <w:r>
              <w:rPr>
                <w:rFonts w:hint="eastAsia" w:ascii="宋体" w:hAnsi="宋体" w:eastAsia="宋体" w:cs="宋体"/>
                <w:bCs/>
                <w:color w:val="000000"/>
                <w:sz w:val="24"/>
                <w:highlight w:val="none"/>
              </w:rPr>
              <w:t xml:space="preserve">任意一个月（不含开标当月）的投标供应商依法为其缴纳社会保险证明（由相关主管部门出具；法定代表人亲自参加投标或担任本项目的项目负责人的除外；社保缴费证明必须提交带有社保部门公章的</w:t>
            </w:r>
            <w:r>
              <w:rPr>
                <w:rFonts w:hint="eastAsia" w:ascii="宋体" w:hAnsi="宋体" w:eastAsia="宋体" w:cs="宋体"/>
                <w:bCs/>
                <w:color w:val="000000"/>
                <w:sz w:val="24"/>
                <w:highlight w:val="none"/>
                <w:lang w:val="en-US" w:eastAsia="zh-CN"/>
              </w:rPr>
              <w:t xml:space="preserve">扫描件</w:t>
            </w:r>
            <w:r>
              <w:rPr>
                <w:rFonts w:hint="eastAsia" w:ascii="宋体" w:hAnsi="宋体" w:eastAsia="宋体" w:cs="宋体"/>
                <w:bCs/>
                <w:color w:val="000000"/>
                <w:sz w:val="24"/>
                <w:highlight w:val="none"/>
              </w:rPr>
              <w:t xml:space="preserve">或含有县（区）级及以上社保部门电子加盖公章或签电子公章或带二维码验证的扫描件）；</w:t>
            </w:r>
            <w:r>
              <w:rPr>
                <w:rFonts w:hint="eastAsia" w:ascii="宋体" w:hAnsi="宋体" w:eastAsia="宋体" w:cs="宋体"/>
                <w:bCs/>
                <w:color w:val="000000"/>
                <w:sz w:val="24"/>
                <w:highlight w:val="none"/>
                <w:lang w:val="en-US" w:eastAsia="zh-CN"/>
              </w:rPr>
            </w:r>
            <w:r/>
          </w:p>
          <w:p>
            <w:pPr>
              <w:pStyle w:val="742"/>
              <w:jc w:val="left"/>
              <w:spacing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（3）供应商未被“信用中国”网站（www.creditchina.gov.cn）、中国政府采购网（www.ccgp.gov.cn）列入失信被执行人、重大税收违法案件当事人名单、政府采购严重违法失信行为记录名单；</w:t>
            </w:r>
            <w:r>
              <w:rPr>
                <w:rFonts w:hint="eastAsia" w:ascii="宋体" w:hAnsi="宋体" w:eastAsia="宋体" w:cs="宋体"/>
                <w:bCs/>
                <w:color w:val="000000"/>
                <w:sz w:val="24"/>
                <w:highlight w:val="none"/>
                <w:lang w:val="en-US" w:eastAsia="zh-CN"/>
              </w:rPr>
            </w:r>
            <w:r/>
          </w:p>
          <w:p>
            <w:pPr>
              <w:pStyle w:val="742"/>
              <w:jc w:val="left"/>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（4）本项目不接受联合体投标。</w:t>
            </w:r>
            <w:r>
              <w:rPr>
                <w:rFonts w:hint="eastAsia" w:ascii="宋体" w:hAnsi="宋体" w:eastAsia="宋体" w:cs="宋体"/>
                <w:sz w:val="24"/>
                <w:highlight w:val="none"/>
                <w:lang w:val="en-US" w:eastAsia="zh-CN"/>
              </w:rPr>
            </w:r>
            <w:r/>
          </w:p>
          <w:p>
            <w:pPr>
              <w:pStyle w:val="742"/>
              <w:ind w:firstLine="240"/>
              <w:jc w:val="left"/>
              <w:spacing w:line="360" w:lineRule="auto"/>
              <w:widowControl/>
              <w:rPr>
                <w:rFonts w:hint="eastAsia" w:ascii="宋体" w:hAnsi="宋体" w:eastAsia="宋体" w:cs="宋体"/>
                <w:sz w:val="24"/>
                <w:highlight w:val="none"/>
                <w:lang w:val="zh-CN"/>
              </w:rPr>
            </w:pPr>
            <w:r>
              <w:rPr>
                <w:rFonts w:hint="eastAsia" w:ascii="宋体" w:hAnsi="宋体" w:eastAsia="宋体" w:cs="宋体"/>
                <w:sz w:val="24"/>
                <w:highlight w:val="none"/>
                <w:lang w:val="en-US" w:eastAsia="zh-CN"/>
              </w:rPr>
              <w:t xml:space="preserve">注：</w:t>
            </w:r>
            <w:r>
              <w:rPr>
                <w:rFonts w:hint="eastAsia" w:ascii="宋体" w:hAnsi="宋体" w:eastAsia="宋体" w:cs="宋体"/>
                <w:sz w:val="24"/>
                <w:highlight w:val="none"/>
                <w:lang w:val="zh-CN"/>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sz w:val="24"/>
                <w:highlight w:val="none"/>
                <w:lang w:val="zh-CN"/>
              </w:rPr>
            </w:r>
            <w:r/>
          </w:p>
          <w:p>
            <w:pPr>
              <w:pStyle w:val="742"/>
              <w:ind w:firstLine="240"/>
              <w:jc w:val="left"/>
              <w:spacing w:line="360" w:lineRule="auto"/>
              <w:widowControl/>
              <w:rPr>
                <w:rFonts w:hint="eastAsia"/>
                <w:highlight w:val="none"/>
              </w:rPr>
            </w:pPr>
            <w:r>
              <w:rPr>
                <w:rFonts w:hint="eastAsia" w:ascii="宋体" w:hAnsi="宋体" w:eastAsia="宋体" w:cs="宋体"/>
                <w:sz w:val="24"/>
                <w:highlight w:val="none"/>
                <w:lang w:val="zh-CN"/>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highlight w:val="none"/>
              </w:rPr>
            </w:r>
            <w:r/>
          </w:p>
        </w:tc>
      </w:tr>
      <w:tr>
        <w:trPr/>
        <w:tc>
          <w:tcPr>
            <w:tcW w:w="1392" w:type="dxa"/>
            <w:vAlign w:val="center"/>
            <w:textDirection w:val="lrTb"/>
            <w:noWrap w:val="false"/>
          </w:tcPr>
          <w:p>
            <w:pPr>
              <w:pStyle w:val="74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7879" w:type="dxa"/>
            <w:vAlign w:val="center"/>
            <w:textDirection w:val="lrTb"/>
            <w:noWrap w:val="false"/>
          </w:tcPr>
          <w:p>
            <w:pPr>
              <w:pStyle w:val="742"/>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获取</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相关事宜：</w:t>
            </w:r>
            <w:r>
              <w:rPr>
                <w:rFonts w:hint="eastAsia" w:ascii="宋体" w:hAnsi="宋体" w:cs="宋体"/>
                <w:color w:val="000000"/>
                <w:sz w:val="24"/>
                <w:highlight w:val="none"/>
              </w:rPr>
            </w:r>
            <w:r/>
          </w:p>
          <w:p>
            <w:pPr>
              <w:pStyle w:val="742"/>
              <w:ind w:firstLine="240"/>
              <w:spacing w:line="360" w:lineRule="auto"/>
              <w:widowControl/>
              <w:rPr>
                <w:rFonts w:hint="eastAsia" w:ascii="宋体" w:hAnsi="宋体" w:cs="宋体"/>
                <w:color w:val="000000"/>
                <w:sz w:val="24"/>
                <w:highlight w:val="none"/>
                <w:lang w:val="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获取</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时间：20</w:t>
            </w: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日至20</w:t>
            </w: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rPr>
              <w:t xml:space="preserve">日</w:t>
            </w:r>
            <w:r>
              <w:rPr>
                <w:rFonts w:hint="eastAsia" w:ascii="宋体" w:hAnsi="宋体" w:cs="宋体"/>
                <w:color w:val="000000"/>
                <w:sz w:val="24"/>
                <w:highlight w:val="none"/>
                <w:lang w:val="zh-CN"/>
              </w:rPr>
              <w:t xml:space="preserve">23:59时止（法定假日除外）。</w:t>
            </w:r>
            <w:r>
              <w:rPr>
                <w:rFonts w:hint="eastAsia" w:ascii="宋体" w:hAnsi="宋体" w:cs="宋体"/>
                <w:b/>
                <w:bCs/>
                <w:color w:val="000000"/>
                <w:sz w:val="24"/>
                <w:highlight w:val="none"/>
                <w:lang w:val="zh-CN"/>
              </w:rPr>
              <w:t xml:space="preserve">五个工作日后仍可下载招标文件，但不作为供应商权益受到损害的证明材料和依据。</w:t>
            </w:r>
            <w:r>
              <w:rPr>
                <w:rFonts w:hint="eastAsia" w:ascii="宋体" w:hAnsi="宋体" w:cs="宋体"/>
                <w:color w:val="000000"/>
                <w:sz w:val="24"/>
                <w:highlight w:val="none"/>
                <w:lang w:val="zh-CN"/>
              </w:rPr>
            </w:r>
            <w:r/>
          </w:p>
          <w:p>
            <w:pPr>
              <w:pStyle w:val="742"/>
              <w:ind w:firstLine="480"/>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）售价：</w:t>
            </w:r>
            <w:r>
              <w:rPr>
                <w:rFonts w:hint="eastAsia" w:ascii="宋体" w:hAnsi="宋体" w:cs="宋体"/>
                <w:color w:val="000000"/>
                <w:sz w:val="24"/>
                <w:highlight w:val="none"/>
                <w:lang w:val="en-US" w:eastAsia="zh-CN"/>
              </w:rPr>
              <w:t xml:space="preserve">0元</w:t>
            </w:r>
            <w:r>
              <w:rPr>
                <w:rFonts w:hint="eastAsia" w:ascii="宋体" w:hAnsi="宋体" w:cs="宋体"/>
                <w:color w:val="000000"/>
                <w:sz w:val="24"/>
                <w:highlight w:val="none"/>
              </w:rPr>
            </w:r>
            <w:r/>
          </w:p>
          <w:p>
            <w:pPr>
              <w:pStyle w:val="742"/>
              <w:ind w:firstLine="480"/>
              <w:jc w:val="left"/>
              <w:keepLines w:val="0"/>
              <w:keepNext w:val="0"/>
              <w:pageBreakBefore w:val="0"/>
              <w:spacing w:line="360" w:lineRule="auto"/>
              <w:widowControl/>
              <w:rPr>
                <w:rFonts w:hint="eastAsia"/>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获取地点方式：</w:t>
            </w:r>
            <w:r>
              <w:rPr>
                <w:rFonts w:hint="eastAsia" w:ascii="宋体" w:hAnsi="宋体" w:cs="宋体"/>
                <w:color w:val="000000"/>
                <w:sz w:val="24"/>
                <w:highlight w:val="none"/>
                <w:lang w:val="zh-CN"/>
              </w:rPr>
              <w:t xml:space="preserve">网上获取，潜在投标供应商可在项目招标公告附件中查看公开招标文件，如确定投标，必须在苏采云平台（http://jszfcg.jscz.gov.cn/jszc/login）中免费下载公开招标文件</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zh-CN"/>
              </w:rPr>
              <w:t xml:space="preserve">“无锡政府采购网——江苏省政府采购（苏采云）平台或“政府采购客户端（苏采云）”中免费下载文件（“项目参与”——找到需要获取招标文件的项目，点击“我要参与”——“参与投标”——“下载文件”）</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zh-CN"/>
              </w:rPr>
              <w:t xml:space="preserve">，完成项目</w:t>
            </w:r>
            <w:r>
              <w:rPr>
                <w:rFonts w:hint="eastAsia" w:ascii="宋体" w:hAnsi="宋体" w:cs="宋体"/>
                <w:color w:val="000000"/>
                <w:sz w:val="24"/>
                <w:highlight w:val="none"/>
                <w:lang w:val="en-US" w:eastAsia="zh-CN"/>
              </w:rPr>
              <w:t xml:space="preserve">获取</w:t>
            </w:r>
            <w:r>
              <w:rPr>
                <w:rFonts w:ascii="宋体" w:hAnsi="宋体" w:cs="宋体"/>
                <w:color w:val="000000"/>
                <w:sz w:val="24"/>
                <w:highlight w:val="none"/>
                <w:lang w:val="zh-CN"/>
              </w:rPr>
              <w:t xml:space="preserve">，方可按要求制作、上传投标文件</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供应商须</w:t>
            </w:r>
            <w:r>
              <w:rPr>
                <w:rFonts w:ascii="宋体" w:hAnsi="宋体" w:cs="宋体"/>
                <w:color w:val="000000"/>
                <w:sz w:val="24"/>
                <w:highlight w:val="none"/>
                <w:lang w:val="zh-CN"/>
              </w:rPr>
              <w:t xml:space="preserve">对采购文件各项内容做出实质性响应，否则其投标文件无效。供应商应承担其编制投标文件以及递交投标文件所涉及的一切费用。无论投标结果如何，采购人对上述费用不负任何责任。</w:t>
            </w:r>
            <w:r>
              <w:rPr>
                <w:rFonts w:hint="eastAsia"/>
                <w:highlight w:val="none"/>
              </w:rPr>
            </w:r>
            <w:r/>
          </w:p>
        </w:tc>
      </w:tr>
      <w:tr>
        <w:trPr/>
        <w:tc>
          <w:tcPr>
            <w:tcW w:w="1392" w:type="dxa"/>
            <w:vAlign w:val="center"/>
            <w:textDirection w:val="lrTb"/>
            <w:noWrap w:val="false"/>
          </w:tcPr>
          <w:p>
            <w:pPr>
              <w:pStyle w:val="74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7879" w:type="dxa"/>
            <w:vAlign w:val="center"/>
            <w:textDirection w:val="lrTb"/>
            <w:noWrap w:val="false"/>
          </w:tcPr>
          <w:p>
            <w:pPr>
              <w:pStyle w:val="74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要求澄清采购文件的截止时间：20</w:t>
            </w: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19</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10:00</w:t>
            </w:r>
            <w:r>
              <w:rPr>
                <w:rFonts w:hint="eastAsia" w:ascii="宋体" w:hAnsi="宋体" w:cs="宋体"/>
                <w:color w:val="000000"/>
                <w:sz w:val="24"/>
                <w:highlight w:val="none"/>
              </w:rPr>
              <w:t xml:space="preserve">前，以书面传真形式和电子邮件形式发送给采购代理机构。</w:t>
            </w:r>
            <w:r>
              <w:rPr>
                <w:rFonts w:hint="eastAsia" w:ascii="宋体" w:hAnsi="宋体" w:cs="宋体"/>
                <w:color w:val="000000"/>
                <w:sz w:val="24"/>
                <w:highlight w:val="none"/>
              </w:rPr>
            </w:r>
            <w:r/>
          </w:p>
          <w:p>
            <w:pPr>
              <w:pStyle w:val="74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采购人对采购文件澄清、修改时间：20</w:t>
            </w: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19</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17:</w:t>
            </w:r>
            <w:r>
              <w:rPr>
                <w:rFonts w:hint="eastAsia" w:ascii="宋体" w:hAnsi="宋体" w:cs="宋体"/>
                <w:color w:val="000000"/>
                <w:sz w:val="24"/>
                <w:highlight w:val="none"/>
              </w:rPr>
              <w:t xml:space="preserve">00前，以书面（或电子稿）形式发送给各</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543"/>
        </w:trPr>
        <w:tc>
          <w:tcPr>
            <w:tcW w:w="1392" w:type="dxa"/>
            <w:vAlign w:val="center"/>
            <w:textDirection w:val="lrTb"/>
            <w:noWrap w:val="false"/>
          </w:tcPr>
          <w:p>
            <w:pPr>
              <w:pStyle w:val="74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7879" w:type="dxa"/>
            <w:vAlign w:val="center"/>
            <w:textDirection w:val="lrTb"/>
            <w:noWrap w:val="false"/>
          </w:tcPr>
          <w:p>
            <w:pPr>
              <w:pStyle w:val="74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投标有效期：投标截止时间起90天。</w:t>
            </w:r>
            <w:r>
              <w:rPr>
                <w:rFonts w:hint="eastAsia" w:ascii="宋体" w:hAnsi="宋体" w:cs="宋体"/>
                <w:color w:val="000000"/>
                <w:sz w:val="24"/>
                <w:highlight w:val="none"/>
              </w:rPr>
            </w:r>
            <w:r/>
          </w:p>
        </w:tc>
      </w:tr>
      <w:tr>
        <w:trPr/>
        <w:tc>
          <w:tcPr>
            <w:tcW w:w="1392" w:type="dxa"/>
            <w:vAlign w:val="center"/>
            <w:textDirection w:val="lrTb"/>
            <w:noWrap w:val="false"/>
          </w:tcPr>
          <w:p>
            <w:pPr>
              <w:pStyle w:val="742"/>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r>
            <w:r/>
          </w:p>
        </w:tc>
        <w:tc>
          <w:tcPr>
            <w:tcW w:w="7879" w:type="dxa"/>
            <w:vAlign w:val="center"/>
            <w:textDirection w:val="lrTb"/>
            <w:noWrap w:val="false"/>
          </w:tcPr>
          <w:p>
            <w:pPr>
              <w:pStyle w:val="742"/>
              <w:ind w:firstLine="241"/>
              <w:spacing w:line="360" w:lineRule="auto"/>
              <w:widowControl/>
              <w:rPr>
                <w:rFonts w:hint="eastAsia" w:ascii="宋体" w:hAnsi="宋体" w:cs="宋体"/>
                <w:color w:val="000000"/>
                <w:sz w:val="24"/>
                <w:highlight w:val="none"/>
              </w:rPr>
            </w:pPr>
            <w:r>
              <w:rPr>
                <w:rFonts w:hint="eastAsia" w:hAnsi="宋体" w:cs="宋体"/>
                <w:b/>
                <w:bCs/>
                <w:sz w:val="24"/>
                <w:szCs w:val="24"/>
                <w:highlight w:val="none"/>
              </w:rPr>
              <w:t xml:space="preserve">现场踏勘：</w:t>
            </w:r>
            <w:r>
              <w:rPr>
                <w:rFonts w:hint="eastAsia" w:hAnsi="宋体" w:cs="宋体"/>
                <w:sz w:val="24"/>
                <w:szCs w:val="24"/>
                <w:highlight w:val="none"/>
              </w:rPr>
              <w:t xml:space="preserve">本次招标不统一组织标前答疑会议，投标供应商自行踏勘现场。</w:t>
            </w:r>
            <w:r>
              <w:rPr>
                <w:rFonts w:hAnsi="宋体" w:cs="宋体"/>
                <w:sz w:val="24"/>
                <w:szCs w:val="24"/>
                <w:highlight w:val="none"/>
              </w:rPr>
              <w:t xml:space="preserve">但相关踏勘费用由投标</w:t>
            </w:r>
            <w:r>
              <w:rPr>
                <w:rFonts w:hint="eastAsia" w:hAnsi="宋体" w:cs="宋体"/>
                <w:sz w:val="24"/>
                <w:szCs w:val="24"/>
                <w:highlight w:val="none"/>
              </w:rPr>
              <w:t xml:space="preserve">供应商</w:t>
            </w:r>
            <w:r>
              <w:rPr>
                <w:rFonts w:hAnsi="宋体" w:cs="宋体"/>
                <w:sz w:val="24"/>
                <w:szCs w:val="24"/>
                <w:highlight w:val="none"/>
              </w:rPr>
              <w:t xml:space="preserve">自行承担。投标</w:t>
            </w:r>
            <w:r>
              <w:rPr>
                <w:rFonts w:hint="eastAsia" w:hAnsi="宋体" w:cs="宋体"/>
                <w:sz w:val="24"/>
                <w:szCs w:val="24"/>
                <w:highlight w:val="none"/>
              </w:rPr>
              <w:t xml:space="preserve">供应商</w:t>
            </w:r>
            <w:r>
              <w:rPr>
                <w:rFonts w:hAnsi="宋体" w:cs="宋体"/>
                <w:sz w:val="24"/>
                <w:szCs w:val="24"/>
                <w:highlight w:val="none"/>
              </w:rPr>
              <w:t xml:space="preserve">在投标时应充分考虑现场实际情况，采购人不负担因投标</w:t>
            </w:r>
            <w:r>
              <w:rPr>
                <w:rFonts w:hint="eastAsia" w:hAnsi="宋体" w:cs="宋体"/>
                <w:sz w:val="24"/>
                <w:szCs w:val="24"/>
                <w:highlight w:val="none"/>
              </w:rPr>
              <w:t xml:space="preserve">供应商</w:t>
            </w:r>
            <w:r>
              <w:rPr>
                <w:rFonts w:hAnsi="宋体" w:cs="宋体"/>
                <w:sz w:val="24"/>
                <w:szCs w:val="24"/>
                <w:highlight w:val="none"/>
              </w:rPr>
              <w:t xml:space="preserve">对项目现场情况考虑不周而产生的其他任何费用</w:t>
            </w:r>
            <w:r>
              <w:rPr>
                <w:rFonts w:hint="eastAsia" w:hAnsi="宋体" w:cs="宋体"/>
                <w:sz w:val="24"/>
                <w:szCs w:val="24"/>
                <w:highlight w:val="none"/>
              </w:rPr>
              <w:t xml:space="preserve">。</w:t>
            </w:r>
            <w:r>
              <w:rPr>
                <w:rFonts w:hint="eastAsia" w:ascii="宋体" w:hAnsi="宋体" w:cs="宋体"/>
                <w:color w:val="000000"/>
                <w:sz w:val="24"/>
                <w:highlight w:val="none"/>
              </w:rPr>
            </w:r>
            <w:r/>
          </w:p>
        </w:tc>
      </w:tr>
      <w:tr>
        <w:trPr>
          <w:trHeight w:val="442"/>
        </w:trPr>
        <w:tc>
          <w:tcPr>
            <w:tcW w:w="1392" w:type="dxa"/>
            <w:vAlign w:val="center"/>
            <w:textDirection w:val="lrTb"/>
            <w:noWrap w:val="false"/>
          </w:tcPr>
          <w:p>
            <w:pPr>
              <w:pStyle w:val="742"/>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r>
            <w:r/>
          </w:p>
        </w:tc>
        <w:tc>
          <w:tcPr>
            <w:tcW w:w="7879" w:type="dxa"/>
            <w:vAlign w:val="bottom"/>
            <w:textDirection w:val="lrTb"/>
            <w:noWrap w:val="false"/>
          </w:tcPr>
          <w:p>
            <w:pPr>
              <w:pStyle w:val="742"/>
              <w:jc w:val="both"/>
              <w:spacing w:line="360" w:lineRule="auto"/>
              <w:widowControl/>
              <w:rPr>
                <w:rFonts w:hint="eastAsia" w:ascii="宋体" w:hAnsi="宋体" w:cs="宋体"/>
                <w:color w:val="000000"/>
                <w:sz w:val="24"/>
                <w:highlight w:val="none"/>
              </w:rPr>
            </w:pPr>
            <w:r>
              <w:rPr>
                <w:rFonts w:hint="eastAsia" w:ascii="宋体" w:hAnsi="宋体" w:eastAsia="宋体" w:cs="宋体"/>
                <w:b/>
                <w:bCs/>
                <w:color w:val="000000"/>
                <w:sz w:val="24"/>
                <w:highlight w:val="none"/>
                <w:lang w:val="en-US" w:eastAsia="zh-CN"/>
              </w:rPr>
              <w:t xml:space="preserve">履约保证金要求：无需缴纳</w:t>
            </w:r>
            <w:r>
              <w:rPr>
                <w:rFonts w:hint="eastAsia" w:ascii="宋体" w:hAnsi="宋体" w:cs="宋体"/>
                <w:color w:val="000000"/>
                <w:sz w:val="24"/>
                <w:highlight w:val="none"/>
              </w:rPr>
            </w:r>
            <w:r/>
          </w:p>
        </w:tc>
      </w:tr>
      <w:tr>
        <w:trPr/>
        <w:tc>
          <w:tcPr>
            <w:tcW w:w="1392" w:type="dxa"/>
            <w:vAlign w:val="center"/>
            <w:textDirection w:val="lrTb"/>
            <w:noWrap w:val="false"/>
          </w:tcPr>
          <w:p>
            <w:pPr>
              <w:pStyle w:val="742"/>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cs="宋体"/>
                <w:color w:val="000000"/>
                <w:sz w:val="24"/>
                <w:highlight w:val="none"/>
                <w:lang w:val="en-US" w:eastAsia="zh-CN"/>
              </w:rPr>
            </w:r>
            <w:r/>
          </w:p>
        </w:tc>
        <w:tc>
          <w:tcPr>
            <w:tcW w:w="7879" w:type="dxa"/>
            <w:vAlign w:val="center"/>
            <w:textDirection w:val="lrTb"/>
            <w:noWrap w:val="false"/>
          </w:tcPr>
          <w:p>
            <w:pPr>
              <w:pStyle w:val="742"/>
              <w:spacing w:line="360" w:lineRule="auto"/>
              <w:tabs>
                <w:tab w:val="left" w:pos="0" w:leader="none"/>
              </w:tabs>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投标</w:t>
            </w:r>
            <w:r>
              <w:rPr>
                <w:rFonts w:hint="eastAsia" w:ascii="宋体" w:hAnsi="宋体" w:cs="宋体"/>
                <w:sz w:val="24"/>
                <w:highlight w:val="none"/>
                <w:lang w:eastAsia="zh-CN"/>
              </w:rPr>
              <w:t xml:space="preserve">文件</w:t>
            </w:r>
            <w:r>
              <w:rPr>
                <w:rFonts w:hint="eastAsia" w:ascii="宋体" w:hAnsi="宋体" w:cs="宋体"/>
                <w:sz w:val="24"/>
                <w:highlight w:val="none"/>
              </w:rPr>
              <w:t xml:space="preserve">接</w:t>
            </w:r>
            <w:r>
              <w:rPr>
                <w:rFonts w:hint="eastAsia" w:ascii="宋体" w:hAnsi="宋体" w:cs="宋体"/>
                <w:sz w:val="24"/>
                <w:highlight w:val="none"/>
                <w:lang w:val="en-US" w:eastAsia="zh-CN"/>
              </w:rPr>
              <w:t xml:space="preserve">收</w:t>
            </w:r>
            <w:r>
              <w:rPr>
                <w:rFonts w:hint="eastAsia" w:ascii="宋体" w:hAnsi="宋体" w:cs="宋体"/>
                <w:sz w:val="24"/>
                <w:highlight w:val="none"/>
              </w:rPr>
              <w:t xml:space="preserve">截止时间：</w:t>
            </w:r>
            <w:r>
              <w:rPr>
                <w:rFonts w:hint="eastAsia" w:ascii="宋体" w:hAnsi="宋体" w:cs="宋体"/>
                <w:sz w:val="24"/>
                <w:highlight w:val="none"/>
                <w:lang w:eastAsia="zh-CN"/>
              </w:rPr>
              <w:t xml:space="preserve">202</w:t>
            </w:r>
            <w:r>
              <w:rPr>
                <w:rFonts w:hint="eastAsia" w:ascii="宋体" w:hAnsi="宋体" w:cs="宋体"/>
                <w:sz w:val="24"/>
                <w:highlight w:val="none"/>
                <w:lang w:val="en-US" w:eastAsia="zh-CN"/>
              </w:rPr>
              <w:t xml:space="preserve">5</w:t>
            </w:r>
            <w:r>
              <w:rPr>
                <w:rFonts w:hint="eastAsia" w:ascii="宋体" w:hAnsi="宋体" w:cs="宋体"/>
                <w:sz w:val="24"/>
                <w:highlight w:val="none"/>
                <w:lang w:eastAsia="zh-CN"/>
              </w:rPr>
              <w:t xml:space="preserve">年</w:t>
            </w:r>
            <w:r>
              <w:rPr>
                <w:rFonts w:hint="eastAsia" w:ascii="宋体" w:hAnsi="宋体" w:cs="宋体"/>
                <w:sz w:val="24"/>
                <w:highlight w:val="none"/>
                <w:lang w:val="en-US" w:eastAsia="zh-CN"/>
              </w:rPr>
              <w:t xml:space="preserve">01</w:t>
            </w:r>
            <w:r>
              <w:rPr>
                <w:rFonts w:hint="eastAsia" w:ascii="宋体" w:hAnsi="宋体"/>
                <w:sz w:val="24"/>
                <w:highlight w:val="none"/>
              </w:rPr>
              <w:t xml:space="preserve">月</w:t>
            </w:r>
            <w:r>
              <w:rPr>
                <w:rFonts w:hint="eastAsia" w:ascii="宋体" w:hAnsi="宋体"/>
                <w:sz w:val="24"/>
                <w:highlight w:val="none"/>
                <w:lang w:val="en-US" w:eastAsia="zh-CN"/>
              </w:rPr>
              <w:t xml:space="preserve">03</w:t>
            </w:r>
            <w:r>
              <w:rPr>
                <w:rFonts w:hint="eastAsia" w:ascii="宋体" w:hAnsi="宋体"/>
                <w:sz w:val="24"/>
                <w:highlight w:val="none"/>
              </w:rPr>
              <w:t xml:space="preserve">日</w:t>
            </w:r>
            <w:r>
              <w:rPr>
                <w:rFonts w:hint="eastAsia" w:ascii="宋体" w:hAnsi="宋体" w:cs="宋体"/>
                <w:sz w:val="24"/>
                <w:highlight w:val="none"/>
                <w:lang w:val="en-US" w:eastAsia="zh-CN"/>
              </w:rPr>
              <w:t xml:space="preserve">09:30</w:t>
            </w:r>
            <w:r>
              <w:rPr>
                <w:rFonts w:hint="eastAsia" w:ascii="宋体" w:hAnsi="宋体" w:cs="宋体"/>
                <w:sz w:val="24"/>
                <w:highlight w:val="none"/>
              </w:rPr>
              <w:t xml:space="preserve">时止</w:t>
            </w:r>
            <w:r>
              <w:rPr>
                <w:rFonts w:hint="eastAsia" w:ascii="宋体" w:hAnsi="宋体"/>
                <w:color w:val="000000"/>
                <w:sz w:val="24"/>
                <w:highlight w:val="none"/>
              </w:rPr>
              <w:t xml:space="preserve">，投标截止时间后的</w:t>
            </w:r>
            <w:r>
              <w:rPr>
                <w:rFonts w:hint="eastAsia" w:ascii="宋体" w:hAnsi="宋体"/>
                <w:color w:val="000000"/>
                <w:sz w:val="24"/>
                <w:highlight w:val="none"/>
                <w:lang w:val="en-US" w:eastAsia="zh-CN"/>
              </w:rPr>
              <w:t xml:space="preserve">投标</w:t>
            </w:r>
            <w:r>
              <w:rPr>
                <w:rFonts w:hint="eastAsia" w:ascii="宋体" w:hAnsi="宋体"/>
                <w:color w:val="000000"/>
                <w:sz w:val="24"/>
                <w:highlight w:val="none"/>
                <w:lang w:eastAsia="zh-CN"/>
              </w:rPr>
              <w:t xml:space="preserve">文件</w:t>
            </w:r>
            <w:r>
              <w:rPr>
                <w:rFonts w:hint="eastAsia" w:ascii="宋体" w:hAnsi="宋体"/>
                <w:color w:val="000000"/>
                <w:sz w:val="24"/>
                <w:highlight w:val="none"/>
              </w:rPr>
              <w:t xml:space="preserve">恕不</w:t>
            </w:r>
            <w:r>
              <w:rPr>
                <w:rFonts w:hint="eastAsia" w:ascii="宋体" w:hAnsi="宋体"/>
                <w:color w:val="000000"/>
                <w:sz w:val="24"/>
                <w:highlight w:val="none"/>
                <w:lang w:val="en-US" w:eastAsia="zh-CN"/>
              </w:rPr>
              <w:t xml:space="preserve">接收</w:t>
            </w:r>
            <w:r>
              <w:rPr>
                <w:rFonts w:hint="eastAsia" w:ascii="宋体" w:hAnsi="宋体"/>
                <w:color w:val="000000"/>
                <w:sz w:val="24"/>
                <w:highlight w:val="none"/>
              </w:rPr>
              <w:t xml:space="preserve">。</w:t>
            </w:r>
            <w:r>
              <w:rPr>
                <w:rFonts w:hint="eastAsia" w:ascii="宋体" w:hAnsi="宋体" w:eastAsia="宋体" w:cs="宋体"/>
                <w:sz w:val="24"/>
                <w:highlight w:val="none"/>
                <w:lang w:eastAsia="zh-CN"/>
              </w:rPr>
            </w:r>
            <w:r/>
          </w:p>
          <w:p>
            <w:pPr>
              <w:pStyle w:val="742"/>
              <w:spacing w:line="360" w:lineRule="auto"/>
              <w:widowControl/>
              <w:rPr>
                <w:rFonts w:hint="eastAsia" w:ascii="宋体" w:hAnsi="宋体" w:cs="宋体"/>
                <w:color w:val="000000"/>
                <w:sz w:val="24"/>
                <w:highlight w:val="none"/>
              </w:rPr>
            </w:pPr>
            <w:r>
              <w:rPr>
                <w:rFonts w:hint="eastAsia" w:ascii="宋体" w:hAnsi="宋体" w:cs="宋体"/>
                <w:sz w:val="24"/>
                <w:highlight w:val="none"/>
              </w:rPr>
              <w:t xml:space="preserve">投标地点：</w:t>
            </w:r>
            <w:r>
              <w:rPr>
                <w:rFonts w:hint="eastAsia" w:ascii="宋体" w:hAnsi="宋体" w:cs="宋体"/>
                <w:i w:val="0"/>
                <w:iCs w:val="0"/>
                <w:caps w:val="0"/>
                <w:color w:val="000000"/>
                <w:spacing w:val="0"/>
                <w:sz w:val="24"/>
                <w:szCs w:val="24"/>
                <w:highlight w:val="none"/>
                <w:shd w:val="clear" w:color="auto" w:fill="ffffff"/>
                <w:lang w:eastAsia="zh-CN"/>
              </w:rPr>
              <w:t xml:space="preserve">江苏省政府采购（苏采云）平台投标，线上不见面开标</w:t>
            </w:r>
            <w:r>
              <w:rPr>
                <w:rFonts w:hint="eastAsia" w:ascii="宋体" w:hAnsi="宋体" w:cs="宋体"/>
                <w:sz w:val="24"/>
                <w:highlight w:val="none"/>
              </w:rPr>
              <w:t xml:space="preserve">。</w:t>
            </w:r>
            <w:r>
              <w:rPr>
                <w:rFonts w:hint="eastAsia" w:ascii="宋体" w:hAnsi="宋体" w:cs="宋体"/>
                <w:color w:val="000000"/>
                <w:sz w:val="24"/>
                <w:highlight w:val="none"/>
              </w:rPr>
            </w:r>
            <w:r/>
          </w:p>
        </w:tc>
      </w:tr>
      <w:tr>
        <w:trPr>
          <w:trHeight w:val="4176"/>
        </w:trPr>
        <w:tc>
          <w:tcPr>
            <w:tcW w:w="1392" w:type="dxa"/>
            <w:vAlign w:val="center"/>
            <w:textDirection w:val="lrTb"/>
            <w:noWrap w:val="false"/>
          </w:tcPr>
          <w:p>
            <w:pPr>
              <w:pStyle w:val="742"/>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ascii="宋体" w:hAnsi="宋体" w:eastAsia="宋体" w:cs="宋体"/>
                <w:color w:val="000000"/>
                <w:sz w:val="24"/>
                <w:highlight w:val="none"/>
                <w:lang w:val="en-US" w:eastAsia="zh-CN"/>
              </w:rPr>
            </w:r>
            <w:r/>
          </w:p>
        </w:tc>
        <w:tc>
          <w:tcPr>
            <w:tcW w:w="7879" w:type="dxa"/>
            <w:vAlign w:val="center"/>
            <w:textDirection w:val="lrTb"/>
            <w:noWrap w:val="false"/>
          </w:tcPr>
          <w:p>
            <w:pPr>
              <w:pStyle w:val="742"/>
              <w:spacing w:line="360" w:lineRule="auto"/>
              <w:widowControl/>
              <w:rPr>
                <w:rFonts w:hint="eastAsia" w:ascii="宋体" w:hAnsi="宋体" w:cs="宋体"/>
                <w:sz w:val="24"/>
                <w:highlight w:val="none"/>
                <w:lang w:val="zh-CN"/>
              </w:rPr>
            </w:pPr>
            <w:r>
              <w:rPr>
                <w:rFonts w:hint="eastAsia" w:ascii="宋体" w:hAnsi="宋体" w:cs="宋体"/>
                <w:color w:val="000000"/>
                <w:sz w:val="24"/>
                <w:highlight w:val="none"/>
              </w:rPr>
              <w:t xml:space="preserve">网上解密时间</w:t>
            </w:r>
            <w:r>
              <w:rPr>
                <w:rFonts w:hint="eastAsia" w:ascii="宋体" w:hAnsi="宋体" w:cs="宋体"/>
                <w:sz w:val="24"/>
                <w:highlight w:val="none"/>
              </w:rPr>
              <w:t xml:space="preserve">：</w:t>
            </w:r>
            <w:r>
              <w:rPr>
                <w:rFonts w:hint="eastAsia" w:ascii="宋体" w:hAnsi="宋体" w:cs="宋体"/>
                <w:sz w:val="24"/>
                <w:highlight w:val="none"/>
                <w:lang w:eastAsia="zh-CN"/>
              </w:rPr>
              <w:t xml:space="preserve">202</w:t>
            </w:r>
            <w:r>
              <w:rPr>
                <w:rFonts w:hint="eastAsia" w:ascii="宋体" w:hAnsi="宋体" w:cs="宋体"/>
                <w:sz w:val="24"/>
                <w:highlight w:val="none"/>
                <w:lang w:val="en-US" w:eastAsia="zh-CN"/>
              </w:rPr>
              <w:t xml:space="preserve">5</w:t>
            </w:r>
            <w:r>
              <w:rPr>
                <w:rFonts w:hint="eastAsia" w:ascii="宋体" w:hAnsi="宋体" w:cs="宋体"/>
                <w:sz w:val="24"/>
                <w:highlight w:val="none"/>
                <w:lang w:eastAsia="zh-CN"/>
              </w:rPr>
              <w:t xml:space="preserve">年</w:t>
            </w:r>
            <w:r>
              <w:rPr>
                <w:rFonts w:hint="eastAsia" w:ascii="宋体" w:hAnsi="宋体" w:cs="宋体"/>
                <w:sz w:val="24"/>
                <w:highlight w:val="none"/>
                <w:lang w:val="en-US" w:eastAsia="zh-CN"/>
              </w:rPr>
              <w:t xml:space="preserve">01</w:t>
            </w:r>
            <w:r>
              <w:rPr>
                <w:rFonts w:hint="eastAsia" w:ascii="宋体" w:hAnsi="宋体"/>
                <w:sz w:val="24"/>
                <w:highlight w:val="none"/>
              </w:rPr>
              <w:t xml:space="preserve">月</w:t>
            </w:r>
            <w:r>
              <w:rPr>
                <w:rFonts w:hint="eastAsia" w:ascii="宋体" w:hAnsi="宋体"/>
                <w:sz w:val="24"/>
                <w:highlight w:val="none"/>
                <w:lang w:val="en-US" w:eastAsia="zh-CN"/>
              </w:rPr>
              <w:t xml:space="preserve">03</w:t>
            </w:r>
            <w:r>
              <w:rPr>
                <w:rFonts w:hint="eastAsia" w:ascii="宋体" w:hAnsi="宋体"/>
                <w:sz w:val="24"/>
                <w:highlight w:val="none"/>
              </w:rPr>
              <w:t xml:space="preserve">日</w:t>
            </w:r>
            <w:r>
              <w:rPr>
                <w:rFonts w:hint="eastAsia" w:ascii="宋体" w:hAnsi="宋体"/>
                <w:sz w:val="24"/>
                <w:highlight w:val="none"/>
                <w:lang w:val="en-US" w:eastAsia="zh-CN"/>
              </w:rPr>
              <w:t xml:space="preserve">09:</w:t>
            </w:r>
            <w:r>
              <w:rPr>
                <w:rFonts w:hint="eastAsia" w:ascii="宋体" w:hAnsi="宋体" w:cs="宋体"/>
                <w:sz w:val="24"/>
                <w:highlight w:val="none"/>
                <w:lang w:val="en-US" w:eastAsia="zh-CN"/>
              </w:rPr>
              <w:t xml:space="preserve">30</w:t>
            </w:r>
            <w:r>
              <w:rPr>
                <w:rFonts w:hint="eastAsia" w:ascii="宋体" w:hAnsi="宋体" w:cs="宋体"/>
                <w:sz w:val="24"/>
                <w:highlight w:val="none"/>
                <w:lang w:val="zh-CN"/>
              </w:rPr>
              <w:t xml:space="preserve">。</w:t>
            </w:r>
            <w:r>
              <w:rPr>
                <w:rFonts w:ascii="宋体" w:hAnsi="宋体"/>
                <w:b/>
                <w:sz w:val="24"/>
                <w:highlight w:val="none"/>
              </w:rPr>
              <w:t xml:space="preserve">解密时限</w:t>
            </w:r>
            <w:r>
              <w:rPr>
                <w:rFonts w:hint="eastAsia" w:ascii="宋体" w:hAnsi="宋体"/>
                <w:b/>
                <w:sz w:val="24"/>
                <w:highlight w:val="none"/>
              </w:rPr>
              <w:t xml:space="preserve">：开启解密后3</w:t>
            </w:r>
            <w:r>
              <w:rPr>
                <w:rFonts w:ascii="宋体" w:hAnsi="宋体"/>
                <w:b/>
                <w:sz w:val="24"/>
                <w:highlight w:val="none"/>
              </w:rPr>
              <w:t xml:space="preserve">0分钟</w:t>
            </w:r>
            <w:r>
              <w:rPr>
                <w:rFonts w:hint="eastAsia" w:ascii="宋体" w:hAnsi="宋体"/>
                <w:b/>
                <w:sz w:val="24"/>
                <w:highlight w:val="none"/>
              </w:rPr>
              <w:t xml:space="preserve">。</w:t>
            </w:r>
            <w:r>
              <w:rPr>
                <w:rFonts w:hint="eastAsia" w:ascii="宋体" w:hAnsi="宋体" w:cs="宋体"/>
                <w:sz w:val="24"/>
                <w:highlight w:val="none"/>
                <w:lang w:val="zh-CN"/>
              </w:rPr>
            </w:r>
            <w:r/>
          </w:p>
          <w:p>
            <w:pPr>
              <w:pStyle w:val="742"/>
              <w:keepLines w:val="0"/>
              <w:keepNext w:val="0"/>
              <w:pageBreakBefore w:val="0"/>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投标地点：江苏省政府采购（苏采云）平台投标，线上不见面开标。</w:t>
            </w:r>
            <w:r>
              <w:rPr>
                <w:rFonts w:hint="eastAsia" w:ascii="宋体" w:hAnsi="宋体" w:cs="宋体"/>
                <w:b/>
                <w:bCs/>
                <w:color w:val="000000"/>
                <w:sz w:val="24"/>
                <w:highlight w:val="none"/>
              </w:rPr>
            </w:r>
            <w:r/>
          </w:p>
          <w:p>
            <w:pPr>
              <w:pStyle w:val="74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本项目为不见面开标，投标人无需到达开标现场。</w:t>
            </w:r>
            <w:r>
              <w:rPr>
                <w:rFonts w:hint="eastAsia" w:ascii="宋体" w:hAnsi="宋体" w:cs="宋体"/>
                <w:color w:val="000000"/>
                <w:sz w:val="24"/>
                <w:highlight w:val="none"/>
              </w:rPr>
            </w:r>
            <w:r/>
          </w:p>
          <w:p>
            <w:pPr>
              <w:pStyle w:val="742"/>
              <w:ind w:firstLine="241"/>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注：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rPr>
                <w:rFonts w:hint="eastAsia" w:ascii="宋体" w:hAnsi="宋体" w:cs="宋体"/>
                <w:color w:val="000000"/>
                <w:sz w:val="24"/>
                <w:highlight w:val="none"/>
              </w:rPr>
            </w:r>
            <w:r/>
          </w:p>
        </w:tc>
      </w:tr>
      <w:tr>
        <w:trPr/>
        <w:tc>
          <w:tcPr>
            <w:tcW w:w="1392" w:type="dxa"/>
            <w:vAlign w:val="center"/>
            <w:textDirection w:val="lrTb"/>
            <w:noWrap w:val="false"/>
          </w:tcPr>
          <w:p>
            <w:pPr>
              <w:pStyle w:val="742"/>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W w:w="7879" w:type="dxa"/>
            <w:vAlign w:val="center"/>
            <w:textDirection w:val="lrTb"/>
            <w:noWrap w:val="false"/>
          </w:tcPr>
          <w:p>
            <w:pPr>
              <w:pStyle w:val="742"/>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确定中标单位时间：</w:t>
            </w:r>
            <w:r>
              <w:rPr>
                <w:rFonts w:hint="eastAsia" w:ascii="宋体" w:hAnsi="宋体" w:cs="宋体"/>
                <w:color w:val="000000"/>
                <w:sz w:val="24"/>
                <w:highlight w:val="none"/>
                <w:lang w:val="zh-CN"/>
              </w:rPr>
              <w:t xml:space="preserve">20</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lang w:val="en-US" w:eastAsia="zh-CN"/>
              </w:rPr>
              <w:t xml:space="preserve">01</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lang w:val="en-US" w:eastAsia="zh-CN"/>
              </w:rPr>
              <w:t xml:space="preserve">03</w:t>
            </w:r>
            <w:r>
              <w:rPr>
                <w:rFonts w:hint="eastAsia" w:ascii="宋体" w:hAnsi="宋体" w:cs="宋体"/>
                <w:color w:val="000000"/>
                <w:sz w:val="24"/>
                <w:highlight w:val="none"/>
                <w:lang w:val="zh-CN"/>
              </w:rPr>
              <w:t xml:space="preserve">日评审结束后</w:t>
            </w:r>
            <w:r>
              <w:rPr>
                <w:rFonts w:hint="eastAsia" w:ascii="宋体" w:hAnsi="宋体" w:cs="宋体"/>
                <w:color w:val="000000"/>
                <w:sz w:val="24"/>
                <w:highlight w:val="none"/>
                <w:lang w:val="zh-CN"/>
              </w:rPr>
            </w:r>
            <w:r/>
          </w:p>
          <w:p>
            <w:pPr>
              <w:pStyle w:val="74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确定中标单位地点：</w:t>
            </w:r>
            <w:r>
              <w:rPr>
                <w:rFonts w:hint="eastAsia" w:ascii="宋体" w:hAnsi="宋体" w:cs="宋体"/>
                <w:b/>
                <w:bCs/>
                <w:color w:val="000000"/>
                <w:sz w:val="24"/>
                <w:highlight w:val="none"/>
              </w:rPr>
              <w:t xml:space="preserve">江苏省政府采购（苏采云）平台投标，线上不见面开标。</w:t>
            </w:r>
            <w:r>
              <w:rPr>
                <w:rFonts w:hint="eastAsia" w:ascii="宋体" w:hAnsi="宋体" w:cs="宋体"/>
                <w:color w:val="000000"/>
                <w:sz w:val="24"/>
                <w:highlight w:val="none"/>
              </w:rPr>
            </w:r>
            <w:r/>
          </w:p>
        </w:tc>
      </w:tr>
      <w:tr>
        <w:trPr/>
        <w:tc>
          <w:tcPr>
            <w:tcW w:w="1392" w:type="dxa"/>
            <w:vAlign w:val="center"/>
            <w:textDirection w:val="lrTb"/>
            <w:noWrap w:val="false"/>
          </w:tcPr>
          <w:p>
            <w:pPr>
              <w:pStyle w:val="742"/>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13</w:t>
            </w:r>
            <w:r>
              <w:rPr>
                <w:rFonts w:ascii="宋体" w:hAnsi="宋体" w:eastAsia="宋体" w:cs="宋体"/>
                <w:color w:val="000000"/>
                <w:sz w:val="24"/>
                <w:highlight w:val="none"/>
                <w:lang w:val="en-US" w:eastAsia="zh-CN"/>
              </w:rPr>
            </w:r>
            <w:r/>
          </w:p>
        </w:tc>
        <w:tc>
          <w:tcPr>
            <w:tcW w:w="7879" w:type="dxa"/>
            <w:vAlign w:val="center"/>
            <w:textDirection w:val="lrTb"/>
            <w:noWrap w:val="false"/>
          </w:tcPr>
          <w:p>
            <w:pPr>
              <w:pStyle w:val="742"/>
              <w:spacing w:line="360" w:lineRule="auto"/>
              <w:widowControl/>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投标文件份数：</w:t>
            </w:r>
            <w:r>
              <w:rPr>
                <w:rFonts w:hint="eastAsia" w:ascii="宋体" w:hAnsi="宋体" w:cs="宋体"/>
                <w:b/>
                <w:bCs/>
                <w:color w:val="000000"/>
                <w:sz w:val="24"/>
                <w:highlight w:val="none"/>
                <w:lang w:val="zh-CN"/>
              </w:rPr>
            </w:r>
            <w:r/>
          </w:p>
          <w:p>
            <w:pPr>
              <w:pStyle w:val="742"/>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1、因供应商可能会存在操作不熟练、业务不熟悉等因素，为保证开评标流程顺利，供应商如有问题应及时反馈，供应商在开标截止时间前网上上传电子投标文件。</w:t>
            </w:r>
            <w:r>
              <w:rPr>
                <w:rFonts w:hint="eastAsia" w:ascii="宋体" w:hAnsi="宋体"/>
                <w:color w:val="000000"/>
                <w:sz w:val="24"/>
                <w:highlight w:val="none"/>
              </w:rPr>
            </w:r>
            <w:r/>
          </w:p>
          <w:p>
            <w:pPr>
              <w:pStyle w:val="742"/>
              <w:spacing w:line="360" w:lineRule="auto"/>
              <w:widowControl/>
              <w:rPr>
                <w:rFonts w:hint="eastAsia" w:ascii="宋体" w:hAnsi="宋体" w:eastAsia="宋体" w:cs="Times New Roman"/>
                <w:color w:val="000000"/>
                <w:sz w:val="24"/>
                <w:highlight w:val="none"/>
              </w:rPr>
            </w:pPr>
            <w:r>
              <w:rPr>
                <w:rFonts w:hint="eastAsia" w:ascii="宋体" w:hAnsi="宋体"/>
                <w:color w:val="000000"/>
                <w:sz w:val="24"/>
                <w:highlight w:val="none"/>
              </w:rPr>
              <w:t xml:space="preserve">2、供应商在开标前务必确认电脑浏览器设置、CA证书软件下载等，确保</w:t>
            </w:r>
            <w:r>
              <w:rPr>
                <w:rFonts w:hint="eastAsia" w:ascii="宋体" w:hAnsi="宋体" w:eastAsia="宋体" w:cs="Times New Roman"/>
                <w:color w:val="000000"/>
                <w:sz w:val="24"/>
                <w:highlight w:val="none"/>
              </w:rPr>
              <w:t xml:space="preserve">和CA证书匹配可以正常</w:t>
            </w:r>
            <w:r>
              <w:rPr>
                <w:rFonts w:hint="eastAsia" w:ascii="宋体" w:hAnsi="宋体" w:eastAsia="宋体" w:cs="Times New Roman"/>
                <w:color w:val="000000"/>
                <w:sz w:val="24"/>
                <w:highlight w:val="none"/>
                <w:lang w:eastAsia="zh-CN"/>
              </w:rPr>
              <w:t xml:space="preserve">登录苏采云</w:t>
            </w:r>
            <w:r>
              <w:rPr>
                <w:rFonts w:hint="eastAsia" w:ascii="宋体" w:hAnsi="宋体" w:eastAsia="宋体" w:cs="Times New Roman"/>
                <w:color w:val="000000"/>
                <w:sz w:val="24"/>
                <w:highlight w:val="none"/>
              </w:rPr>
              <w:t xml:space="preserve">投标客户端。</w:t>
            </w:r>
            <w:r>
              <w:rPr>
                <w:rFonts w:hint="eastAsia" w:ascii="宋体" w:hAnsi="宋体" w:eastAsia="宋体" w:cs="Times New Roman"/>
                <w:color w:val="000000"/>
                <w:sz w:val="24"/>
                <w:highlight w:val="none"/>
              </w:rPr>
            </w:r>
            <w:r/>
          </w:p>
          <w:p>
            <w:pPr>
              <w:pStyle w:val="742"/>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、本项目为不见面开标，投标人无需递交纸质投标文件至现场，仅中标供应商在中标公告结束后递交纸质版投标文件一正二副至招标代理机构。若纸质投标文件与电子投标文件不符，则以电子投标文件为准。</w:t>
            </w:r>
            <w:r>
              <w:rPr>
                <w:rFonts w:hint="eastAsia" w:ascii="宋体" w:hAnsi="宋体" w:eastAsia="宋体" w:cs="Times New Roman"/>
                <w:color w:val="000000"/>
                <w:sz w:val="24"/>
                <w:highlight w:val="none"/>
              </w:rPr>
            </w:r>
            <w:r/>
          </w:p>
          <w:p>
            <w:pPr>
              <w:pStyle w:val="742"/>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、供应商请仔细阅读供应商注册流程和招标文件中关于电子开评标等相关事项，如有问题可发送邮件或电话咨询。</w:t>
            </w:r>
            <w:r>
              <w:rPr>
                <w:rFonts w:hint="eastAsia" w:ascii="宋体" w:hAnsi="宋体" w:eastAsia="宋体" w:cs="Times New Roman"/>
                <w:color w:val="000000"/>
                <w:sz w:val="24"/>
                <w:highlight w:val="none"/>
              </w:rPr>
            </w:r>
            <w:r/>
          </w:p>
          <w:p>
            <w:pPr>
              <w:pStyle w:val="742"/>
              <w:spacing w:line="360" w:lineRule="auto"/>
              <w:widowControl/>
              <w:rPr>
                <w:color w:val="000000"/>
                <w:highlight w:val="none"/>
                <w:lang w:val="en-US" w:eastAsia="zh-CN"/>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、本次采购采用《无锡市政府采购交易管理系统》进行采购活动，采购文件发布、报价、评审和</w:t>
            </w:r>
            <w:r>
              <w:rPr>
                <w:rFonts w:hint="eastAsia" w:ascii="宋体" w:hAnsi="宋体" w:eastAsia="宋体" w:cs="Times New Roman"/>
                <w:color w:val="000000"/>
                <w:sz w:val="24"/>
                <w:highlight w:val="none"/>
                <w:lang w:eastAsia="zh-CN"/>
              </w:rPr>
              <w:t xml:space="preserve">中标</w:t>
            </w:r>
            <w:r>
              <w:rPr>
                <w:rFonts w:hint="eastAsia" w:ascii="宋体" w:hAnsi="宋体" w:eastAsia="宋体" w:cs="Times New Roman"/>
                <w:color w:val="000000"/>
                <w:sz w:val="24"/>
                <w:highlight w:val="none"/>
              </w:rPr>
              <w:t xml:space="preserve">结果发布全程电子化。</w:t>
            </w:r>
            <w:r>
              <w:rPr>
                <w:color w:val="000000"/>
                <w:highlight w:val="none"/>
                <w:lang w:val="en-US" w:eastAsia="zh-CN"/>
              </w:rPr>
            </w:r>
            <w:r/>
          </w:p>
        </w:tc>
      </w:tr>
      <w:tr>
        <w:trPr/>
        <w:tc>
          <w:tcPr>
            <w:tcW w:w="1392" w:type="dxa"/>
            <w:vAlign w:val="center"/>
            <w:textDirection w:val="lrTb"/>
            <w:noWrap w:val="false"/>
          </w:tcPr>
          <w:p>
            <w:pPr>
              <w:pStyle w:val="742"/>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7879" w:type="dxa"/>
            <w:vAlign w:val="center"/>
            <w:textDirection w:val="lrTb"/>
            <w:noWrap w:val="false"/>
          </w:tcPr>
          <w:p>
            <w:pPr>
              <w:pStyle w:val="742"/>
              <w:ind w:right="-334"/>
              <w:jc w:val="left"/>
              <w:spacing w:before="100" w:after="100"/>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采购人：</w:t>
            </w:r>
            <w:r>
              <w:rPr>
                <w:rFonts w:hint="eastAsia" w:ascii="宋体" w:hAnsi="宋体" w:eastAsia="宋体" w:cs="宋体"/>
                <w:color w:val="000000"/>
                <w:sz w:val="24"/>
                <w:highlight w:val="none"/>
                <w:lang w:eastAsia="zh-CN"/>
              </w:rPr>
              <w:t xml:space="preserve">无锡市梁溪区城市管理局</w:t>
            </w:r>
            <w:r>
              <w:rPr>
                <w:rFonts w:hint="eastAsia" w:ascii="宋体" w:hAnsi="宋体" w:eastAsia="宋体" w:cs="宋体"/>
                <w:color w:val="000000"/>
                <w:sz w:val="24"/>
                <w:highlight w:val="none"/>
                <w:lang w:eastAsia="zh-CN"/>
              </w:rPr>
            </w:r>
            <w:r/>
          </w:p>
          <w:p>
            <w:pPr>
              <w:pStyle w:val="742"/>
              <w:ind w:right="-334"/>
              <w:jc w:val="left"/>
              <w:spacing w:before="100" w:after="100"/>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采购人地址：江苏省无锡市梁溪区惠勤路180号</w:t>
            </w:r>
            <w:r>
              <w:rPr>
                <w:rFonts w:hint="eastAsia" w:ascii="宋体" w:hAnsi="宋体" w:eastAsia="宋体" w:cs="宋体"/>
                <w:color w:val="000000"/>
                <w:sz w:val="24"/>
                <w:highlight w:val="none"/>
                <w:lang w:val="en-US" w:eastAsia="zh-CN"/>
              </w:rPr>
            </w:r>
            <w:r/>
          </w:p>
          <w:p>
            <w:pPr>
              <w:pStyle w:val="742"/>
              <w:ind w:right="-334"/>
              <w:jc w:val="left"/>
              <w:spacing w:before="100" w:after="100"/>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联系人：朱博文</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lang w:val="en-US" w:eastAsia="zh-CN"/>
              </w:rPr>
            </w:r>
            <w:r/>
          </w:p>
          <w:p>
            <w:pPr>
              <w:pStyle w:val="742"/>
              <w:ind w:right="-334"/>
              <w:jc w:val="left"/>
              <w:spacing w:before="100" w:after="100"/>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联系电话：0510-82366602</w:t>
            </w:r>
            <w:r>
              <w:rPr>
                <w:rFonts w:ascii="宋体" w:hAnsi="宋体" w:eastAsia="宋体" w:cs="宋体"/>
                <w:color w:val="000000"/>
                <w:sz w:val="24"/>
                <w:highlight w:val="none"/>
                <w:lang w:val="en-US" w:eastAsia="zh-CN"/>
              </w:rPr>
            </w:r>
            <w:r/>
          </w:p>
          <w:p>
            <w:pPr>
              <w:pStyle w:val="742"/>
              <w:ind w:right="-334"/>
              <w:jc w:val="left"/>
              <w:spacing w:before="100" w:after="100"/>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采购代理机构：</w:t>
            </w:r>
            <w:r>
              <w:rPr>
                <w:rFonts w:hint="eastAsia" w:ascii="宋体" w:hAnsi="宋体" w:eastAsia="宋体" w:cs="宋体"/>
                <w:color w:val="000000"/>
                <w:sz w:val="24"/>
                <w:highlight w:val="none"/>
                <w:lang w:eastAsia="zh-CN"/>
              </w:rPr>
              <w:t xml:space="preserve">江苏广源通项</w:t>
            </w:r>
            <w:r>
              <w:rPr>
                <w:rFonts w:hint="eastAsia" w:ascii="宋体" w:hAnsi="宋体" w:cs="宋体"/>
                <w:color w:val="000000"/>
                <w:sz w:val="24"/>
                <w:highlight w:val="none"/>
                <w:lang w:eastAsia="zh-CN"/>
              </w:rPr>
              <w:t xml:space="preserve">目管理有限公司 </w:t>
            </w:r>
            <w:r>
              <w:rPr>
                <w:rFonts w:hint="eastAsia" w:ascii="宋体" w:hAnsi="宋体" w:eastAsia="宋体" w:cs="宋体"/>
                <w:color w:val="000000"/>
                <w:sz w:val="24"/>
                <w:highlight w:val="none"/>
                <w:lang w:eastAsia="zh-CN"/>
              </w:rPr>
            </w:r>
            <w:r/>
          </w:p>
          <w:p>
            <w:pPr>
              <w:pStyle w:val="742"/>
              <w:ind w:right="-334"/>
              <w:jc w:val="left"/>
              <w:spacing w:before="100" w:after="100"/>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w:t>
            </w:r>
            <w:r>
              <w:rPr>
                <w:rFonts w:hint="eastAsia" w:ascii="宋体" w:hAnsi="宋体" w:eastAsia="宋体" w:cs="宋体"/>
                <w:color w:val="000000"/>
                <w:sz w:val="24"/>
                <w:highlight w:val="none"/>
              </w:rPr>
              <w:t xml:space="preserve">系人：</w:t>
            </w:r>
            <w:r>
              <w:rPr>
                <w:rFonts w:hint="eastAsia" w:ascii="宋体" w:hAnsi="宋体" w:eastAsia="宋体" w:cs="宋体"/>
                <w:color w:val="000000"/>
                <w:sz w:val="24"/>
                <w:highlight w:val="none"/>
                <w:lang w:val="en-US" w:eastAsia="zh-CN"/>
              </w:rPr>
              <w:t xml:space="preserve">杨丹</w:t>
            </w:r>
            <w:r>
              <w:rPr>
                <w:rFonts w:ascii="宋体" w:hAnsi="宋体" w:eastAsia="宋体" w:cs="宋体"/>
                <w:color w:val="000000"/>
                <w:sz w:val="24"/>
                <w:highlight w:val="none"/>
                <w:lang w:val="en-US" w:eastAsia="zh-CN"/>
              </w:rPr>
            </w:r>
            <w:r/>
          </w:p>
          <w:p>
            <w:pPr>
              <w:pStyle w:val="742"/>
              <w:ind w:right="-334"/>
              <w:jc w:val="left"/>
              <w:spacing w:before="100" w:after="10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0510-88789307、19850162860</w:t>
            </w:r>
            <w:r>
              <w:rPr>
                <w:rFonts w:hint="eastAsia" w:ascii="宋体" w:hAnsi="宋体" w:eastAsia="宋体" w:cs="宋体"/>
                <w:color w:val="000000"/>
                <w:sz w:val="24"/>
                <w:highlight w:val="none"/>
              </w:rPr>
            </w:r>
            <w:r/>
          </w:p>
          <w:p>
            <w:pPr>
              <w:pStyle w:val="742"/>
              <w:ind w:right="-334"/>
              <w:jc w:val="left"/>
              <w:spacing w:before="100" w:after="100"/>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无锡市梁溪区广益路208号10楼1008室</w:t>
            </w:r>
            <w:r>
              <w:rPr>
                <w:rFonts w:hint="eastAsia" w:ascii="宋体" w:hAnsi="宋体" w:eastAsia="宋体" w:cs="宋体"/>
                <w:color w:val="000000"/>
                <w:sz w:val="24"/>
                <w:highlight w:val="none"/>
                <w:lang w:eastAsia="zh-CN"/>
              </w:rPr>
            </w:r>
            <w:r/>
          </w:p>
          <w:p>
            <w:pPr>
              <w:pStyle w:val="742"/>
              <w:ind w:right="-334"/>
              <w:jc w:val="left"/>
              <w:spacing w:before="100" w:after="10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邮政编码：214000</w:t>
            </w:r>
            <w:r>
              <w:rPr>
                <w:rFonts w:hint="eastAsia" w:ascii="宋体" w:hAnsi="宋体" w:eastAsia="宋体" w:cs="宋体"/>
                <w:color w:val="000000"/>
                <w:sz w:val="24"/>
                <w:highlight w:val="none"/>
              </w:rPr>
            </w:r>
            <w:r/>
          </w:p>
          <w:p>
            <w:pPr>
              <w:pStyle w:val="742"/>
              <w:ind w:right="-334"/>
              <w:jc w:val="left"/>
              <w:spacing w:before="100" w:after="100"/>
              <w:widowControl/>
              <w:rPr>
                <w:rFonts w:hint="eastAsia" w:ascii="宋体" w:hAnsi="宋体" w:cs="宋体"/>
                <w:color w:val="000000"/>
                <w:sz w:val="24"/>
                <w:highlight w:val="none"/>
              </w:rPr>
            </w:pPr>
            <w:r>
              <w:rPr>
                <w:rFonts w:hint="eastAsia" w:ascii="宋体" w:hAnsi="宋体" w:eastAsia="宋体" w:cs="宋体"/>
                <w:color w:val="000000"/>
                <w:sz w:val="24"/>
                <w:highlight w:val="none"/>
              </w:rPr>
              <w:t xml:space="preserve">有关本次采购活动方面的问题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可来人、来函（传真）或电话联系。</w:t>
            </w:r>
            <w:r>
              <w:rPr>
                <w:rFonts w:hint="eastAsia" w:ascii="宋体" w:hAnsi="宋体" w:cs="宋体"/>
                <w:color w:val="000000"/>
                <w:sz w:val="24"/>
                <w:highlight w:val="none"/>
              </w:rPr>
            </w:r>
            <w:r/>
          </w:p>
        </w:tc>
      </w:tr>
      <w:tr>
        <w:trPr>
          <w:trHeight w:val="414"/>
        </w:trPr>
        <w:tc>
          <w:tcPr>
            <w:tcW w:w="1392" w:type="dxa"/>
            <w:vAlign w:val="center"/>
            <w:textDirection w:val="lrTb"/>
            <w:noWrap w:val="false"/>
          </w:tcPr>
          <w:p>
            <w:pPr>
              <w:pStyle w:val="742"/>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15</w:t>
            </w:r>
            <w:r>
              <w:rPr>
                <w:rFonts w:ascii="宋体" w:hAnsi="宋体" w:cs="宋体"/>
                <w:color w:val="000000"/>
                <w:sz w:val="24"/>
                <w:highlight w:val="none"/>
                <w:lang w:val="en-US" w:eastAsia="zh-CN"/>
              </w:rPr>
            </w:r>
            <w:r/>
          </w:p>
        </w:tc>
        <w:tc>
          <w:tcPr>
            <w:tcW w:w="7879" w:type="dxa"/>
            <w:vAlign w:val="center"/>
            <w:textDirection w:val="lrTb"/>
            <w:noWrap w:val="false"/>
          </w:tcPr>
          <w:p>
            <w:pPr>
              <w:pStyle w:val="742"/>
              <w:ind w:right="0"/>
              <w:jc w:val="left"/>
              <w:keepLines w:val="0"/>
              <w:keepNext w:val="0"/>
              <w:pageBreakBefore w:val="0"/>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供应商主体信息库注册：</w:t>
            </w:r>
            <w:r>
              <w:rPr>
                <w:rFonts w:hint="eastAsia" w:ascii="宋体" w:hAnsi="宋体" w:eastAsia="宋体" w:cs="宋体"/>
                <w:b/>
                <w:bCs/>
                <w:color w:val="000000"/>
                <w:sz w:val="24"/>
                <w:highlight w:val="none"/>
              </w:rPr>
            </w:r>
            <w:r/>
          </w:p>
          <w:p>
            <w:pPr>
              <w:pStyle w:val="742"/>
              <w:ind w:right="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1.请有意参加本项目采购活动的供应商按以下流程进行操作：</w:t>
            </w:r>
            <w:r>
              <w:rPr>
                <w:rFonts w:hint="eastAsia" w:ascii="宋体" w:hAnsi="宋体" w:eastAsia="宋体" w:cs="宋体"/>
                <w:color w:val="000000"/>
                <w:sz w:val="24"/>
                <w:highlight w:val="none"/>
              </w:rPr>
            </w:r>
            <w:r/>
          </w:p>
          <w:p>
            <w:pPr>
              <w:pStyle w:val="742"/>
              <w:ind w:right="0"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eastAsia="宋体" w:cs="宋体"/>
                <w:color w:val="000000"/>
                <w:sz w:val="24"/>
                <w:highlight w:val="none"/>
              </w:rPr>
            </w:r>
            <w:r/>
          </w:p>
          <w:p>
            <w:pPr>
              <w:pStyle w:val="742"/>
              <w:ind w:right="0"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eastAsia="宋体" w:cs="宋体"/>
                <w:color w:val="000000"/>
                <w:sz w:val="24"/>
                <w:highlight w:val="none"/>
              </w:rPr>
            </w:r>
            <w:r/>
          </w:p>
          <w:p>
            <w:pPr>
              <w:pStyle w:val="742"/>
              <w:ind w:right="0"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（3）CA驱动下载：</w:t>
            </w:r>
            <w:r>
              <w:rPr>
                <w:rFonts w:hint="eastAsia" w:ascii="宋体" w:hAnsi="宋体" w:eastAsia="宋体" w:cs="宋体"/>
                <w:color w:val="000000"/>
                <w:sz w:val="24"/>
                <w:highlight w:val="none"/>
              </w:rPr>
            </w:r>
            <w:r/>
          </w:p>
          <w:p>
            <w:pPr>
              <w:pStyle w:val="742"/>
              <w:ind w:right="0"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在“江苏省政府采购（苏采云）平台”账号登</w:t>
            </w:r>
            <w:r>
              <w:rPr>
                <w:rFonts w:hint="eastAsia" w:ascii="宋体" w:hAnsi="宋体" w:eastAsia="宋体" w:cs="宋体"/>
                <w:color w:val="000000"/>
                <w:sz w:val="24"/>
                <w:highlight w:val="none"/>
                <w:lang w:val="en-US" w:eastAsia="zh-CN"/>
              </w:rPr>
              <w:t xml:space="preserve">录</w:t>
            </w:r>
            <w:r>
              <w:rPr>
                <w:rFonts w:hint="eastAsia" w:ascii="宋体" w:hAnsi="宋体" w:eastAsia="宋体" w:cs="宋体"/>
                <w:color w:val="000000"/>
                <w:sz w:val="24"/>
                <w:highlight w:val="none"/>
              </w:rPr>
              <w:t xml:space="preserve">页面，点击“驱动下载”链接中的“政务CA、方正签章控件驱动安装包及安装说明”可以直接下载驱动安装包，安装包中附有驱动安装手册。</w:t>
            </w:r>
            <w:r>
              <w:rPr>
                <w:rFonts w:hint="eastAsia" w:ascii="宋体" w:hAnsi="宋体" w:eastAsia="宋体" w:cs="宋体"/>
                <w:color w:val="000000"/>
                <w:sz w:val="24"/>
                <w:highlight w:val="none"/>
              </w:rPr>
            </w:r>
            <w:r/>
          </w:p>
          <w:p>
            <w:pPr>
              <w:pStyle w:val="742"/>
              <w:ind w:right="0"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技术服务电话：0510-81827781（服务时间：工作日 9:00-11:30，13:00-17:00）</w:t>
            </w:r>
            <w:r>
              <w:rPr>
                <w:rFonts w:hint="eastAsia" w:ascii="宋体" w:hAnsi="宋体" w:eastAsia="宋体" w:cs="宋体"/>
                <w:color w:val="000000"/>
                <w:sz w:val="24"/>
                <w:highlight w:val="none"/>
              </w:rPr>
            </w:r>
            <w:r/>
          </w:p>
          <w:p>
            <w:pPr>
              <w:pStyle w:val="742"/>
              <w:ind w:right="0"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2.完成苏采云注册的供应商方可在苏采云中进行CA绑定。登录“江苏省政府采购（苏采云）平台”，插入CA后，点击【账号设置】——【绑定CA】。</w:t>
            </w:r>
            <w:r>
              <w:rPr>
                <w:rFonts w:hint="eastAsia" w:ascii="宋体" w:hAnsi="宋体" w:eastAsia="宋体" w:cs="宋体"/>
                <w:color w:val="000000"/>
                <w:sz w:val="24"/>
                <w:highlight w:val="none"/>
              </w:rPr>
            </w:r>
            <w:r/>
          </w:p>
          <w:p>
            <w:pPr>
              <w:pStyle w:val="742"/>
              <w:ind w:right="0"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eastAsia="宋体" w:cs="宋体"/>
                <w:color w:val="000000"/>
                <w:sz w:val="24"/>
                <w:highlight w:val="none"/>
              </w:rPr>
            </w:r>
            <w:r/>
          </w:p>
          <w:p>
            <w:pPr>
              <w:pStyle w:val="742"/>
              <w:ind w:right="0"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hint="eastAsia" w:ascii="宋体" w:hAnsi="宋体" w:eastAsia="宋体" w:cs="宋体"/>
                <w:color w:val="000000"/>
                <w:sz w:val="24"/>
                <w:highlight w:val="none"/>
              </w:rPr>
            </w:r>
            <w:r/>
          </w:p>
          <w:p>
            <w:pPr>
              <w:pStyle w:val="742"/>
              <w:ind w:right="0"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技术支持QQ：田女士：3071474382 ；王先生：897651173。</w:t>
            </w:r>
            <w:r>
              <w:rPr>
                <w:rFonts w:hint="eastAsia" w:ascii="宋体" w:hAnsi="宋体" w:eastAsia="宋体" w:cs="宋体"/>
                <w:color w:val="000000"/>
                <w:sz w:val="24"/>
                <w:highlight w:val="none"/>
              </w:rPr>
            </w:r>
            <w:r/>
          </w:p>
        </w:tc>
      </w:tr>
    </w:tbl>
    <w:p>
      <w:pPr>
        <w:pStyle w:val="742"/>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24"/>
          <w:highlight w:val="none"/>
        </w:rPr>
        <w:br w:type="page" w:clear="all"/>
      </w:r>
      <w:r>
        <w:rPr>
          <w:rFonts w:hint="eastAsia" w:ascii="宋体" w:hAnsi="宋体" w:cs="宋体"/>
          <w:b/>
          <w:color w:val="000000"/>
          <w:sz w:val="44"/>
          <w:szCs w:val="44"/>
          <w:highlight w:val="none"/>
        </w:rPr>
        <w:t xml:space="preserve">第二部分. </w:t>
      </w:r>
      <w:r>
        <w:rPr>
          <w:rFonts w:hint="eastAsia" w:ascii="宋体" w:hAnsi="宋体" w:cs="宋体"/>
          <w:b/>
          <w:color w:val="000000"/>
          <w:sz w:val="44"/>
          <w:szCs w:val="44"/>
          <w:highlight w:val="none"/>
          <w:lang w:eastAsia="zh-CN"/>
        </w:rPr>
        <w:t xml:space="preserve">投标供应商</w:t>
      </w:r>
      <w:r>
        <w:rPr>
          <w:rFonts w:hint="eastAsia" w:ascii="宋体" w:hAnsi="宋体" w:cs="宋体"/>
          <w:b/>
          <w:color w:val="000000"/>
          <w:sz w:val="44"/>
          <w:szCs w:val="44"/>
          <w:highlight w:val="none"/>
        </w:rPr>
        <w:t xml:space="preserve">须知</w:t>
      </w:r>
      <w:r>
        <w:rPr>
          <w:rFonts w:hint="eastAsia" w:ascii="宋体" w:hAnsi="宋体" w:cs="宋体"/>
          <w:b/>
          <w:color w:val="000000"/>
          <w:sz w:val="44"/>
          <w:szCs w:val="44"/>
          <w:highlight w:val="none"/>
        </w:rPr>
      </w:r>
      <w:r/>
    </w:p>
    <w:p>
      <w:pPr>
        <w:pStyle w:val="742"/>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（一）遵循原则：</w:t>
      </w:r>
      <w:r>
        <w:rPr>
          <w:rFonts w:hint="eastAsia" w:ascii="宋体" w:hAnsi="宋体" w:cs="宋体"/>
          <w:b/>
          <w:bCs/>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公开透明原则、公平竞争原则、公正原则和诚实信用原则。</w:t>
      </w:r>
      <w:r>
        <w:rPr>
          <w:rFonts w:hint="eastAsia" w:ascii="宋体" w:hAnsi="宋体" w:cs="宋体"/>
          <w:color w:val="000000"/>
          <w:sz w:val="24"/>
          <w:highlight w:val="none"/>
        </w:rPr>
      </w:r>
      <w:r/>
    </w:p>
    <w:p>
      <w:pPr>
        <w:pStyle w:val="742"/>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（二）采购文件：</w:t>
      </w:r>
      <w:r>
        <w:rPr>
          <w:rFonts w:hint="eastAsia" w:ascii="宋体" w:hAnsi="宋体" w:cs="宋体"/>
          <w:b/>
          <w:bCs/>
          <w:color w:val="000000"/>
          <w:sz w:val="24"/>
          <w:highlight w:val="none"/>
        </w:rPr>
      </w:r>
      <w:r/>
    </w:p>
    <w:p>
      <w:pPr>
        <w:pStyle w:val="742"/>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1．采购文件包括文件目录所列全部内容，</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应仔细阅读，并在投标文件中充分响应采购文件的所有要求。</w:t>
      </w:r>
      <w:r>
        <w:rPr>
          <w:rFonts w:hint="eastAsia" w:ascii="宋体" w:hAnsi="宋体" w:cs="宋体"/>
          <w:color w:val="000000"/>
          <w:sz w:val="24"/>
          <w:highlight w:val="none"/>
        </w:rPr>
      </w:r>
      <w:r/>
    </w:p>
    <w:p>
      <w:pPr>
        <w:pStyle w:val="742"/>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应登录苏采云平台http://jszfcg.jscz.gov.cn/jszc/login在线申请获取采购文件及有关资料，按采购文件要求提交全部资料并对采购文件各项内容做出实质性响应，否则该</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的投标无效。</w:t>
      </w:r>
      <w:r>
        <w:rPr>
          <w:rFonts w:hint="eastAsia" w:ascii="宋体" w:hAnsi="宋体" w:cs="宋体"/>
          <w:color w:val="000000"/>
          <w:sz w:val="24"/>
          <w:highlight w:val="none"/>
        </w:rPr>
      </w:r>
      <w:r/>
    </w:p>
    <w:p>
      <w:pPr>
        <w:pStyle w:val="742"/>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一旦参加本项目投标，即表明承诺接受了本采购文件中所有条件和规定。</w:t>
      </w:r>
      <w:r>
        <w:rPr>
          <w:rFonts w:hint="eastAsia" w:ascii="宋体" w:hAnsi="宋体" w:cs="宋体"/>
          <w:color w:val="000000"/>
          <w:sz w:val="24"/>
          <w:highlight w:val="none"/>
        </w:rPr>
      </w:r>
      <w:r/>
    </w:p>
    <w:p>
      <w:pPr>
        <w:pStyle w:val="742"/>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4．采购文件一经售出、一律不退，且仅作为本次采购投标使用。</w:t>
      </w:r>
      <w:r>
        <w:rPr>
          <w:rFonts w:hint="eastAsia" w:ascii="宋体" w:hAnsi="宋体" w:cs="宋体"/>
          <w:color w:val="000000"/>
          <w:sz w:val="24"/>
          <w:highlight w:val="none"/>
        </w:rPr>
      </w:r>
      <w:r/>
    </w:p>
    <w:p>
      <w:pPr>
        <w:pStyle w:val="742"/>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（三）采购文件的解释：</w:t>
      </w:r>
      <w:r>
        <w:rPr>
          <w:rFonts w:hint="eastAsia" w:ascii="宋体" w:hAnsi="宋体" w:cs="宋体"/>
          <w:b/>
          <w:bCs/>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如有需要对采购文件要求澄清的问题，请以书面提出，并按“投标邀请”第6项规定的时间将电子邮件或书面传真发送至</w:t>
      </w:r>
      <w:r>
        <w:rPr>
          <w:rFonts w:hint="eastAsia" w:ascii="宋体" w:hAnsi="宋体" w:cs="宋体"/>
          <w:color w:val="000000"/>
          <w:sz w:val="24"/>
          <w:highlight w:val="none"/>
          <w:lang w:eastAsia="zh-CN"/>
        </w:rPr>
        <w:t xml:space="preserve">江苏广源通项目管理有限公司 </w:t>
      </w:r>
      <w:r>
        <w:rPr>
          <w:rFonts w:hint="eastAsia" w:ascii="宋体" w:hAnsi="宋体" w:cs="宋体"/>
          <w:color w:val="000000"/>
          <w:sz w:val="24"/>
          <w:highlight w:val="none"/>
        </w:rPr>
        <w:t xml:space="preserve">，联系方式详见“投标邀请”第</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项。</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2．采购人、</w:t>
      </w:r>
      <w:r>
        <w:rPr>
          <w:rFonts w:hint="eastAsia" w:ascii="宋体" w:hAnsi="宋体" w:cs="宋体"/>
          <w:color w:val="000000"/>
          <w:sz w:val="24"/>
          <w:highlight w:val="none"/>
          <w:lang w:eastAsia="zh-CN"/>
        </w:rPr>
        <w:t xml:space="preserve">江苏广源通项目管理有限公司 </w:t>
      </w:r>
      <w:r>
        <w:rPr>
          <w:rFonts w:hint="eastAsia" w:ascii="宋体" w:hAnsi="宋体" w:cs="宋体"/>
          <w:color w:val="000000"/>
          <w:sz w:val="24"/>
          <w:highlight w:val="none"/>
        </w:rPr>
        <w:t xml:space="preserve">将按“投标邀请”第6项规定的时间对</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针对采购文件书面提出的要求澄清的问题进行书面答疑。</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3．本文件的最终解释权归采购人。</w:t>
      </w:r>
      <w:r>
        <w:rPr>
          <w:rFonts w:hint="eastAsia" w:ascii="宋体" w:hAnsi="宋体" w:cs="宋体"/>
          <w:color w:val="000000"/>
          <w:sz w:val="24"/>
          <w:highlight w:val="none"/>
        </w:rPr>
      </w:r>
      <w:r/>
    </w:p>
    <w:p>
      <w:pPr>
        <w:pStyle w:val="742"/>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（四）采购文件的补充或修正：</w:t>
      </w:r>
      <w:r>
        <w:rPr>
          <w:rFonts w:hint="eastAsia" w:ascii="宋体" w:hAnsi="宋体" w:cs="宋体"/>
          <w:b/>
          <w:bCs/>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1．投标截止时间15日前</w:t>
      </w:r>
      <w:r>
        <w:rPr>
          <w:rFonts w:hint="eastAsia" w:ascii="宋体" w:hAnsi="宋体" w:cs="宋体"/>
          <w:color w:val="000000"/>
          <w:sz w:val="24"/>
          <w:highlight w:val="none"/>
          <w:lang w:eastAsia="zh-CN"/>
        </w:rPr>
        <w:t xml:space="preserve">江苏广源通项目管理有限公司</w:t>
      </w:r>
      <w:r>
        <w:rPr>
          <w:rFonts w:hint="eastAsia" w:ascii="宋体" w:hAnsi="宋体" w:cs="宋体"/>
          <w:color w:val="000000"/>
          <w:sz w:val="24"/>
          <w:highlight w:val="none"/>
        </w:rPr>
        <w:t xml:space="preserve">可对采购文件进行必要的澄清或者修改，并视具体情况，延长投标截止时间。</w:t>
      </w:r>
      <w:r>
        <w:rPr>
          <w:rFonts w:hint="eastAsia" w:ascii="宋体" w:hAnsi="宋体" w:cs="宋体"/>
          <w:color w:val="000000"/>
          <w:sz w:val="24"/>
          <w:highlight w:val="non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w:t>
      </w:r>
      <w:r>
        <w:rPr>
          <w:rFonts w:hint="eastAsia" w:ascii="宋体" w:hAnsi="宋体" w:cs="宋体"/>
          <w:bCs/>
          <w:color w:val="000000"/>
          <w:sz w:val="24"/>
          <w:highlight w:val="none"/>
          <w:lang w:eastAsia="zh-CN"/>
        </w:rPr>
        <w:t xml:space="preserve">江苏广源通项目管理有限公司</w:t>
      </w:r>
      <w:r>
        <w:rPr>
          <w:rFonts w:hint="eastAsia" w:ascii="宋体" w:hAnsi="宋体" w:cs="宋体"/>
          <w:bCs/>
          <w:color w:val="000000"/>
          <w:sz w:val="24"/>
          <w:highlight w:val="none"/>
        </w:rPr>
        <w:t xml:space="preserve">可在投标截止时间三日前，视招标具体情况，延长投标截止时间和开标时间。</w:t>
      </w:r>
      <w:r>
        <w:rPr>
          <w:rFonts w:hint="eastAsia" w:ascii="宋体" w:hAnsi="宋体" w:cs="宋体"/>
          <w:bCs/>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3.如需对采购文件进行补充或修正，</w:t>
      </w:r>
      <w:r>
        <w:rPr>
          <w:rFonts w:hint="eastAsia" w:ascii="宋体" w:hAnsi="宋体" w:cs="宋体"/>
          <w:color w:val="000000"/>
          <w:sz w:val="24"/>
          <w:highlight w:val="none"/>
          <w:lang w:eastAsia="zh-CN"/>
        </w:rPr>
        <w:t xml:space="preserve">江苏广源通项目管理有限公司</w:t>
      </w:r>
      <w:r>
        <w:rPr>
          <w:rFonts w:hint="eastAsia" w:ascii="宋体" w:hAnsi="宋体" w:cs="宋体"/>
          <w:color w:val="000000"/>
          <w:sz w:val="24"/>
          <w:highlight w:val="none"/>
        </w:rPr>
        <w:t xml:space="preserve">将在政府采购</w:t>
      </w:r>
      <w:r>
        <w:rPr>
          <w:rFonts w:hint="eastAsia" w:ascii="宋体" w:hAnsi="宋体" w:cs="宋体"/>
          <w:color w:val="000000"/>
          <w:sz w:val="24"/>
          <w:highlight w:val="none"/>
          <w:lang w:val="en-US" w:eastAsia="zh-CN"/>
        </w:rPr>
        <w:t xml:space="preserve">指定平台</w:t>
      </w:r>
      <w:r>
        <w:rPr>
          <w:rFonts w:hint="eastAsia" w:ascii="宋体" w:hAnsi="宋体" w:cs="宋体"/>
          <w:bCs/>
          <w:color w:val="000000"/>
          <w:sz w:val="24"/>
          <w:highlight w:val="none"/>
        </w:rPr>
        <w:t xml:space="preserve">上</w:t>
      </w:r>
      <w:r>
        <w:rPr>
          <w:rFonts w:hint="eastAsia" w:ascii="宋体" w:hAnsi="宋体" w:cs="宋体"/>
          <w:color w:val="000000"/>
          <w:sz w:val="24"/>
          <w:highlight w:val="none"/>
        </w:rPr>
        <w:t xml:space="preserve">发布更正公告。</w:t>
      </w:r>
      <w:r>
        <w:rPr>
          <w:rFonts w:hint="eastAsia" w:ascii="宋体" w:hAnsi="宋体" w:cs="宋体"/>
          <w:bCs/>
          <w:color w:val="000000"/>
          <w:sz w:val="24"/>
          <w:highlight w:val="none"/>
        </w:rPr>
        <w:t xml:space="preserve">该澄清或者修改的内容为采购文件的组成部分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与采购文件具有同等约束力。</w:t>
      </w:r>
      <w:r>
        <w:rPr>
          <w:rFonts w:hint="eastAsia" w:ascii="宋体" w:hAnsi="宋体" w:cs="宋体"/>
          <w:color w:val="000000"/>
          <w:sz w:val="24"/>
          <w:highlight w:val="none"/>
        </w:rPr>
      </w:r>
      <w:r/>
    </w:p>
    <w:p>
      <w:pPr>
        <w:pStyle w:val="742"/>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（五）投标文件的组成：</w:t>
      </w:r>
      <w:r>
        <w:rPr>
          <w:rFonts w:hint="eastAsia" w:ascii="宋体" w:hAnsi="宋体" w:cs="宋体"/>
          <w:b/>
          <w:bCs/>
          <w:color w:val="000000"/>
          <w:sz w:val="24"/>
          <w:highlight w:val="none"/>
        </w:rPr>
      </w:r>
      <w:r/>
    </w:p>
    <w:p>
      <w:pPr>
        <w:pStyle w:val="742"/>
        <w:ind w:firstLine="482"/>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投标文件由</w:t>
      </w:r>
      <w:r>
        <w:rPr>
          <w:rFonts w:hint="eastAsia" w:ascii="宋体" w:hAnsi="宋体" w:cs="宋体"/>
          <w:b/>
          <w:color w:val="000000"/>
          <w:sz w:val="24"/>
          <w:highlight w:val="none"/>
          <w:lang w:val="en-US" w:eastAsia="zh-CN"/>
        </w:rPr>
        <w:t xml:space="preserve">商务</w:t>
      </w:r>
      <w:r>
        <w:rPr>
          <w:rFonts w:hint="eastAsia" w:ascii="宋体" w:hAnsi="宋体" w:cs="宋体"/>
          <w:b/>
          <w:color w:val="000000"/>
          <w:sz w:val="24"/>
          <w:highlight w:val="none"/>
          <w:lang w:val="en-US" w:eastAsia="zh-CN"/>
        </w:rPr>
        <w:t xml:space="preserve">文件</w:t>
      </w:r>
      <w:r>
        <w:rPr>
          <w:rFonts w:hint="eastAsia" w:ascii="宋体" w:hAnsi="宋体" w:cs="宋体"/>
          <w:b/>
          <w:color w:val="000000"/>
          <w:sz w:val="24"/>
          <w:highlight w:val="none"/>
        </w:rPr>
        <w:t xml:space="preserve">、技术</w:t>
      </w:r>
      <w:r>
        <w:rPr>
          <w:rFonts w:hint="eastAsia" w:ascii="宋体" w:hAnsi="宋体" w:cs="宋体"/>
          <w:b/>
          <w:color w:val="000000"/>
          <w:sz w:val="24"/>
          <w:highlight w:val="none"/>
          <w:lang w:val="en-US" w:eastAsia="zh-CN"/>
        </w:rPr>
        <w:t xml:space="preserve">文件</w:t>
      </w:r>
      <w:r>
        <w:rPr>
          <w:rFonts w:hint="eastAsia" w:ascii="宋体" w:hAnsi="宋体" w:cs="宋体"/>
          <w:b/>
          <w:color w:val="000000"/>
          <w:sz w:val="24"/>
          <w:highlight w:val="none"/>
        </w:rPr>
        <w:t xml:space="preserve">组成</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（相应内容上传至投标客户端）</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974"/>
        <w:numPr>
          <w:ilvl w:val="0"/>
          <w:numId w:val="0"/>
        </w:numPr>
        <w:ind w:firstLine="482"/>
        <w:jc w:val="left"/>
        <w:spacing w:line="360" w:lineRule="auto"/>
        <w:shd w:val="clear" w:color="auto" w:fill="auto"/>
        <w:tabs>
          <w:tab w:val="left" w:pos="1050" w:leader="none"/>
          <w:tab w:val="left" w:pos="1365" w:leader="none"/>
        </w:tabs>
        <w:rPr>
          <w:rFonts w:hint="eastAsia" w:hAnsi="宋体" w:cs="宋体"/>
          <w:b/>
          <w:color w:val="000000"/>
          <w:highlight w:val="none"/>
        </w:rPr>
      </w:pPr>
      <w:r>
        <w:rPr>
          <w:rFonts w:hint="eastAsia" w:hAnsi="宋体" w:cs="宋体"/>
          <w:b/>
          <w:color w:val="000000"/>
          <w:highlight w:val="none"/>
          <w:lang w:val="en-US" w:eastAsia="zh-CN"/>
        </w:rPr>
        <w:t xml:space="preserve">1.</w:t>
      </w:r>
      <w:r>
        <w:rPr>
          <w:rFonts w:hint="eastAsia" w:hAnsi="宋体" w:cs="宋体"/>
          <w:b/>
          <w:color w:val="000000"/>
          <w:highlight w:val="none"/>
        </w:rPr>
        <w:t xml:space="preserve">商务文件部分包括：</w:t>
      </w:r>
      <w:r>
        <w:rPr>
          <w:rFonts w:hint="eastAsia" w:hAnsi="宋体" w:cs="宋体"/>
          <w:b/>
          <w:color w:val="000000"/>
          <w:highlight w:val="none"/>
        </w:rPr>
      </w:r>
      <w:r/>
    </w:p>
    <w:p>
      <w:pPr>
        <w:pStyle w:val="974"/>
        <w:numPr>
          <w:ilvl w:val="0"/>
          <w:numId w:val="0"/>
        </w:numPr>
        <w:ind w:firstLine="480"/>
        <w:jc w:val="left"/>
        <w:spacing w:line="360" w:lineRule="auto"/>
        <w:shd w:val="clear" w:color="auto" w:fill="auto"/>
        <w:tabs>
          <w:tab w:val="left" w:pos="1050" w:leader="none"/>
          <w:tab w:val="left" w:pos="1365" w:leader="none"/>
        </w:tabs>
        <w:rPr>
          <w:rFonts w:hint="eastAsia" w:ascii="宋体" w:hAnsi="宋体" w:eastAsia="宋体" w:cs="宋体"/>
          <w:b/>
          <w:color w:val="000000"/>
          <w:highlight w:val="none"/>
          <w:lang w:val="en-US" w:eastAsia="zh-CN"/>
        </w:rPr>
      </w:pPr>
      <w:r>
        <w:rPr>
          <w:rFonts w:hint="eastAsia" w:ascii="宋体" w:hAnsi="宋体" w:eastAsia="宋体" w:cs="宋体"/>
          <w:bCs/>
          <w:color w:val="000000"/>
          <w:sz w:val="24"/>
          <w:szCs w:val="20"/>
          <w:highlight w:val="none"/>
          <w:lang w:val="en-US" w:eastAsia="zh-CN" w:bidi="ar-SA"/>
        </w:rPr>
        <w:t xml:space="preserve">1）投标</w:t>
      </w:r>
      <w:r>
        <w:rPr>
          <w:rFonts w:hint="eastAsia" w:ascii="宋体" w:hAnsi="宋体" w:eastAsia="宋体" w:cs="宋体"/>
          <w:bCs/>
          <w:color w:val="000000"/>
          <w:sz w:val="24"/>
          <w:highlight w:val="none"/>
        </w:rPr>
        <w:t xml:space="preserve">函（格式见附件）</w:t>
      </w:r>
      <w:r>
        <w:rPr>
          <w:rFonts w:hint="eastAsia" w:ascii="宋体" w:hAnsi="宋体" w:eastAsia="宋体" w:cs="宋体"/>
          <w:b/>
          <w:color w:val="000000"/>
          <w:highlight w:val="none"/>
          <w:lang w:val="en-US" w:eastAsia="zh-CN"/>
        </w:rPr>
      </w:r>
      <w:r/>
    </w:p>
    <w:p>
      <w:pPr>
        <w:pStyle w:val="742"/>
        <w:ind w:firstLine="480"/>
        <w:spacing w:line="360" w:lineRule="auto"/>
        <w:shd w:val="clear" w:color="auto" w:fill="auto"/>
        <w:tabs>
          <w:tab w:val="left" w:pos="525" w:leader="none"/>
          <w:tab w:val="left" w:pos="1050" w:leader="none"/>
        </w:tabs>
        <w:rPr>
          <w:rFonts w:hint="eastAsia" w:hAnsi="宋体" w:cs="宋体"/>
          <w:bCs/>
          <w:color w:val="000000"/>
          <w:sz w:val="24"/>
          <w:highlight w:val="none"/>
        </w:rPr>
      </w:pPr>
      <w:r>
        <w:rPr>
          <w:rFonts w:hint="eastAsia" w:ascii="宋体" w:hAnsi="宋体" w:eastAsia="宋体" w:cs="宋体"/>
          <w:bCs/>
          <w:color w:val="000000"/>
          <w:sz w:val="24"/>
          <w:highlight w:val="none"/>
        </w:rPr>
        <w:t xml:space="preserve">2）证</w:t>
      </w:r>
      <w:r>
        <w:rPr>
          <w:rFonts w:hint="eastAsia" w:hAnsi="宋体" w:cs="宋体"/>
          <w:bCs/>
          <w:color w:val="000000"/>
          <w:sz w:val="24"/>
          <w:highlight w:val="none"/>
        </w:rPr>
        <w:t xml:space="preserve">明文件：</w:t>
      </w:r>
      <w:r>
        <w:rPr>
          <w:rFonts w:hint="eastAsia" w:hAnsi="宋体" w:cs="宋体"/>
          <w:bCs/>
          <w:color w:val="000000"/>
          <w:sz w:val="24"/>
          <w:highlight w:val="none"/>
        </w:rPr>
      </w:r>
      <w:r/>
    </w:p>
    <w:p>
      <w:pPr>
        <w:pStyle w:val="742"/>
        <w:ind w:firstLine="480"/>
        <w:spacing w:line="360" w:lineRule="auto"/>
        <w:shd w:val="clear" w:color="auto" w:fill="auto"/>
        <w:tabs>
          <w:tab w:val="left" w:pos="420" w:leader="none"/>
          <w:tab w:val="left" w:pos="720" w:leader="none"/>
          <w:tab w:val="left" w:pos="1365" w:leader="none"/>
        </w:tabs>
        <w:rPr>
          <w:rFonts w:hint="eastAsia" w:hAnsi="宋体" w:cs="宋体"/>
          <w:bCs/>
          <w:color w:val="000000"/>
          <w:sz w:val="24"/>
          <w:highlight w:val="none"/>
        </w:rPr>
      </w:pPr>
      <w:r>
        <w:rPr>
          <w:rFonts w:hint="eastAsia" w:ascii="宋体" w:hAnsi="宋体" w:eastAsia="宋体" w:cs="宋体"/>
          <w:bCs/>
          <w:color w:val="000000"/>
          <w:sz w:val="24"/>
          <w:highlight w:val="none"/>
        </w:rPr>
        <w:t xml:space="preserve">（1）</w:t>
      </w:r>
      <w:r>
        <w:rPr>
          <w:rFonts w:hint="eastAsia" w:hAnsi="宋体" w:cs="宋体"/>
          <w:bCs/>
          <w:color w:val="000000"/>
          <w:sz w:val="24"/>
          <w:highlight w:val="none"/>
        </w:rPr>
        <w:t xml:space="preserve">资格、资信证明文件</w:t>
      </w:r>
      <w:r>
        <w:rPr>
          <w:rFonts w:hint="eastAsia" w:hAnsi="宋体" w:cs="宋体"/>
          <w:b/>
          <w:bCs w:val="0"/>
          <w:color w:val="000000"/>
          <w:sz w:val="24"/>
          <w:highlight w:val="none"/>
        </w:rPr>
        <w:t xml:space="preserve">（扫描后上传，身份证应为正、反面）</w:t>
      </w:r>
      <w:r>
        <w:rPr>
          <w:rFonts w:hint="eastAsia" w:hAnsi="宋体" w:cs="宋体"/>
          <w:bCs/>
          <w:color w:val="000000"/>
          <w:sz w:val="24"/>
          <w:highlight w:val="none"/>
        </w:rPr>
      </w:r>
      <w:r/>
    </w:p>
    <w:p>
      <w:pPr>
        <w:pStyle w:val="742"/>
        <w:ind w:firstLine="480"/>
        <w:spacing w:line="360" w:lineRule="auto"/>
        <w:shd w:val="clear" w:color="auto" w:fill="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r>
      <w:r/>
    </w:p>
    <w:p>
      <w:pPr>
        <w:pStyle w:val="742"/>
        <w:ind w:firstLine="480"/>
        <w:spacing w:line="360" w:lineRule="auto"/>
        <w:shd w:val="clear" w:color="auto" w:fill="auto"/>
        <w:tabs>
          <w:tab w:val="left" w:pos="1276"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2.法人或者其他组织提供具有独立承担民事责任能力的</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供应商营业执照副本或相关部门的登记证明文件、税务登记证（注：已办理三证合一的，可提供三证合一后的营业执照副本）；自然人提供自然人的身份证明；投标人如允许以分支机构身份参加</w:t>
      </w:r>
      <w:r>
        <w:rPr>
          <w:rFonts w:hint="eastAsia" w:ascii="宋体" w:hAnsi="宋体" w:eastAsia="宋体" w:cs="宋体"/>
          <w:bCs/>
          <w:color w:val="000000"/>
          <w:sz w:val="24"/>
          <w:highlight w:val="none"/>
        </w:rPr>
        <w:t xml:space="preserve">投标的，提供投标人分支机构的营业执照</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742"/>
        <w:ind w:firstLine="480"/>
        <w:spacing w:line="360" w:lineRule="auto"/>
        <w:shd w:val="clear" w:color="auto" w:fill="auto"/>
        <w:tabs>
          <w:tab w:val="left" w:pos="1276" w:leader="none"/>
        </w:tabs>
        <w:rPr>
          <w:rFonts w:hint="eastAsia" w:ascii="宋体" w:hAnsi="宋体" w:eastAsia="宋体" w:cs="宋体"/>
          <w:color w:val="000000"/>
          <w:sz w:val="24"/>
          <w:highlight w:val="none"/>
          <w:lang w:eastAsia="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供应商法定代表人授权委托书；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法定代表人亲自参与投标的除外，格式见附件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42"/>
        <w:ind w:firstLine="480"/>
        <w:spacing w:line="360" w:lineRule="auto"/>
        <w:tabs>
          <w:tab w:val="left" w:pos="210" w:leader="none"/>
          <w:tab w:val="left" w:pos="1155" w:leader="none"/>
          <w:tab w:val="left" w:pos="1575" w:leader="none"/>
        </w:tabs>
        <w:rPr>
          <w:rFonts w:hint="eastAsia" w:ascii="宋体" w:hAnsi="宋体"/>
          <w:bCs/>
          <w:sz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供应商法定代表人身份证及法定代表人授权代表身份证；</w:t>
      </w:r>
      <w:r>
        <w:rPr>
          <w:rFonts w:hint="eastAsia" w:ascii="宋体" w:hAnsi="宋体"/>
          <w:b/>
          <w:bCs/>
          <w:sz w:val="24"/>
          <w:highlight w:val="none"/>
        </w:rPr>
        <w:t xml:space="preserve">（提供正、反面原件扫描件）</w:t>
      </w:r>
      <w:r>
        <w:rPr>
          <w:rFonts w:hint="eastAsia" w:ascii="宋体" w:hAnsi="宋体"/>
          <w:bCs/>
          <w:sz w:val="24"/>
          <w:highlight w:val="none"/>
        </w:rPr>
        <w:t xml:space="preserve">；</w:t>
      </w:r>
      <w:r>
        <w:rPr>
          <w:rFonts w:hint="eastAsia" w:ascii="宋体" w:hAnsi="宋体"/>
          <w:bCs/>
          <w:sz w:val="24"/>
          <w:highlight w:val="none"/>
        </w:rPr>
      </w:r>
      <w:r/>
    </w:p>
    <w:p>
      <w:pPr>
        <w:pStyle w:val="742"/>
        <w:ind w:firstLine="480"/>
        <w:spacing w:line="360" w:lineRule="auto"/>
        <w:shd w:val="clear" w:color="auto" w:fill="auto"/>
        <w:tabs>
          <w:tab w:val="left" w:pos="1050" w:leader="none"/>
          <w:tab w:val="left" w:pos="120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供应商近</w:t>
      </w:r>
      <w:r>
        <w:rPr>
          <w:rFonts w:hint="eastAsia" w:ascii="宋体" w:hAnsi="宋体" w:eastAsia="宋体" w:cs="宋体"/>
          <w:bCs/>
          <w:color w:val="000000"/>
          <w:sz w:val="24"/>
          <w:highlight w:val="none"/>
          <w:lang w:val="en-US" w:eastAsia="zh-CN"/>
        </w:rPr>
        <w:t xml:space="preserve">一年度</w:t>
      </w:r>
      <w:r>
        <w:rPr>
          <w:rFonts w:hint="eastAsia" w:ascii="宋体" w:hAnsi="宋体" w:eastAsia="宋体" w:cs="宋体"/>
          <w:bCs/>
          <w:color w:val="000000"/>
          <w:sz w:val="24"/>
          <w:highlight w:val="none"/>
        </w:rPr>
        <w:t xml:space="preserve">中任意一个月份(不含</w:t>
      </w:r>
      <w:r>
        <w:rPr>
          <w:rFonts w:hint="eastAsia" w:ascii="宋体" w:hAnsi="宋体" w:eastAsia="宋体" w:cs="宋体"/>
          <w:bCs/>
          <w:color w:val="000000"/>
          <w:sz w:val="24"/>
          <w:highlight w:val="none"/>
          <w:lang w:val="en-US" w:eastAsia="zh-CN"/>
        </w:rPr>
        <w:t xml:space="preserve">开标</w:t>
      </w:r>
      <w:r>
        <w:rPr>
          <w:rFonts w:hint="eastAsia" w:ascii="宋体" w:hAnsi="宋体" w:eastAsia="宋体" w:cs="宋体"/>
          <w:bCs/>
          <w:color w:val="000000"/>
          <w:sz w:val="24"/>
          <w:highlight w:val="none"/>
        </w:rPr>
        <w:t xml:space="preserve">当月)的财务状况报告（资产负债表、利润表）或由会计师事务所出具的</w:t>
      </w:r>
      <w:r>
        <w:rPr>
          <w:rFonts w:hint="eastAsia" w:ascii="宋体" w:hAnsi="宋体" w:eastAsia="宋体" w:cs="宋体"/>
          <w:bCs/>
          <w:color w:val="000000"/>
          <w:sz w:val="24"/>
          <w:highlight w:val="none"/>
          <w:lang w:val="en-US" w:eastAsia="zh-CN"/>
        </w:rPr>
        <w:t xml:space="preserve">2023年度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742"/>
        <w:ind w:firstLine="480"/>
        <w:spacing w:line="360" w:lineRule="auto"/>
        <w:shd w:val="clear" w:color="auto" w:fill="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供应商近</w:t>
      </w:r>
      <w:r>
        <w:rPr>
          <w:rFonts w:hint="eastAsia" w:ascii="宋体" w:hAnsi="宋体" w:eastAsia="宋体" w:cs="宋体"/>
          <w:bCs/>
          <w:color w:val="000000"/>
          <w:sz w:val="24"/>
          <w:highlight w:val="none"/>
          <w:lang w:val="en-US" w:eastAsia="zh-CN"/>
        </w:rPr>
        <w:t xml:space="preserve">一年度</w:t>
      </w:r>
      <w:r>
        <w:rPr>
          <w:rFonts w:hint="eastAsia" w:ascii="宋体" w:hAnsi="宋体" w:eastAsia="宋体" w:cs="宋体"/>
          <w:bCs/>
          <w:color w:val="000000"/>
          <w:sz w:val="24"/>
          <w:highlight w:val="none"/>
        </w:rPr>
        <w:t xml:space="preserve">中任意一个月份(不含</w:t>
      </w:r>
      <w:r>
        <w:rPr>
          <w:rFonts w:hint="eastAsia" w:ascii="宋体" w:hAnsi="宋体" w:eastAsia="宋体" w:cs="宋体"/>
          <w:bCs/>
          <w:color w:val="000000"/>
          <w:sz w:val="24"/>
          <w:highlight w:val="none"/>
          <w:lang w:val="en-US" w:eastAsia="zh-CN"/>
        </w:rPr>
        <w:t xml:space="preserve">开标</w:t>
      </w:r>
      <w:r>
        <w:rPr>
          <w:rFonts w:hint="eastAsia" w:ascii="宋体" w:hAnsi="宋体" w:eastAsia="宋体" w:cs="宋体"/>
          <w:bCs/>
          <w:color w:val="000000"/>
          <w:sz w:val="24"/>
          <w:highlight w:val="none"/>
        </w:rPr>
        <w:t xml:space="preserve">当月)的依法缴纳税收的相关材料（提供相关主管部门证明或银行代扣证明）</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742"/>
        <w:ind w:firstLine="480"/>
        <w:spacing w:line="360" w:lineRule="auto"/>
        <w:shd w:val="clear" w:color="auto" w:fill="auto"/>
        <w:tabs>
          <w:tab w:val="left" w:pos="0" w:leader="none"/>
        </w:tabs>
        <w:rPr>
          <w:rFonts w:hint="eastAsia" w:ascii="宋体" w:hAnsi="宋体" w:eastAsia="宋体" w:cs="宋体"/>
          <w:b w:val="0"/>
          <w:bCs/>
          <w:color w:val="000000"/>
          <w:sz w:val="24"/>
          <w:szCs w:val="20"/>
          <w:highlight w:val="none"/>
          <w:lang w:val="en-US" w:eastAsia="zh-CN" w:bidi="ar-SA"/>
        </w:rPr>
      </w:pPr>
      <w:r>
        <w:rPr>
          <w:rFonts w:hint="eastAsia" w:ascii="宋体" w:hAnsi="宋体" w:eastAsia="宋体" w:cs="宋体"/>
          <w:bCs/>
          <w:color w:val="000000"/>
          <w:sz w:val="24"/>
          <w:highlight w:val="none"/>
          <w:lang w:val="en-US" w:eastAsia="zh-CN"/>
        </w:rPr>
        <w:t xml:space="preserve">7.投标</w:t>
      </w:r>
      <w:r>
        <w:rPr>
          <w:rFonts w:hint="eastAsia" w:ascii="宋体" w:hAnsi="宋体" w:eastAsia="宋体" w:cs="宋体"/>
          <w:color w:val="000000"/>
          <w:sz w:val="24"/>
          <w:highlight w:val="none"/>
        </w:rPr>
        <w:t xml:space="preserve">供应商</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一年度</w:t>
      </w:r>
      <w:r>
        <w:rPr>
          <w:rFonts w:hint="eastAsia" w:ascii="宋体" w:hAnsi="宋体" w:eastAsia="宋体" w:cs="宋体"/>
          <w:bCs/>
          <w:color w:val="000000"/>
          <w:sz w:val="24"/>
          <w:highlight w:val="none"/>
        </w:rPr>
        <w:t xml:space="preserve">中任意一个月份(不含</w:t>
      </w:r>
      <w:r>
        <w:rPr>
          <w:rFonts w:hint="eastAsia" w:ascii="宋体" w:hAnsi="宋体" w:eastAsia="宋体" w:cs="宋体"/>
          <w:bCs/>
          <w:color w:val="000000"/>
          <w:sz w:val="24"/>
          <w:highlight w:val="none"/>
          <w:lang w:val="en-US" w:eastAsia="zh-CN"/>
        </w:rPr>
        <w:t xml:space="preserve">开</w:t>
      </w:r>
      <w:r>
        <w:rPr>
          <w:rFonts w:hint="eastAsia" w:ascii="宋体" w:hAnsi="宋体" w:eastAsia="宋体" w:cs="宋体"/>
          <w:bCs/>
          <w:color w:val="000000"/>
          <w:sz w:val="24"/>
          <w:highlight w:val="none"/>
        </w:rPr>
        <w:t xml:space="preserve">标</w:t>
      </w:r>
      <w:r>
        <w:rPr>
          <w:rFonts w:hint="eastAsia" w:ascii="宋体" w:hAnsi="宋体" w:eastAsia="宋体" w:cs="宋体"/>
          <w:bCs/>
          <w:color w:val="000000"/>
          <w:sz w:val="24"/>
          <w:highlight w:val="none"/>
        </w:rPr>
        <w:t xml:space="preserve">当月)的依法缴纳社会保障资金的相关材料（提供相关主管部门证明或银行代扣证明）；</w:t>
      </w:r>
      <w:r>
        <w:rPr>
          <w:rFonts w:hint="eastAsia" w:ascii="宋体" w:hAnsi="宋体" w:eastAsia="宋体" w:cs="宋体"/>
          <w:b w:val="0"/>
          <w:bCs/>
          <w:color w:val="000000"/>
          <w:sz w:val="24"/>
          <w:szCs w:val="20"/>
          <w:highlight w:val="none"/>
          <w:lang w:val="en-US" w:eastAsia="zh-CN" w:bidi="ar-SA"/>
        </w:rPr>
      </w:r>
      <w:r/>
    </w:p>
    <w:p>
      <w:pPr>
        <w:pStyle w:val="742"/>
        <w:ind w:firstLine="480"/>
        <w:spacing w:line="360" w:lineRule="auto"/>
        <w:shd w:val="clear" w:color="auto" w:fill="auto"/>
        <w:tabs>
          <w:tab w:val="left" w:pos="360" w:leader="none"/>
          <w:tab w:val="left" w:pos="60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w:t>
      </w:r>
      <w:r>
        <w:rPr>
          <w:rFonts w:hint="eastAsia" w:ascii="宋体" w:hAnsi="宋体"/>
          <w:color w:val="000000"/>
          <w:sz w:val="24"/>
          <w:highlight w:val="none"/>
        </w:rPr>
        <w:t xml:space="preserve">授权委托人</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项目负责人需</w:t>
      </w:r>
      <w:r>
        <w:rPr>
          <w:rFonts w:hint="eastAsia" w:ascii="宋体" w:hAnsi="宋体" w:eastAsia="宋体" w:cs="宋体"/>
          <w:bCs/>
          <w:color w:val="000000"/>
          <w:sz w:val="24"/>
          <w:highlight w:val="none"/>
        </w:rPr>
        <w:t xml:space="preserve">提供法定的社保收缴部门出具的近一年度</w:t>
      </w:r>
      <w:r>
        <w:rPr>
          <w:rFonts w:hint="eastAsia" w:ascii="宋体" w:hAnsi="宋体" w:eastAsia="宋体" w:cs="宋体"/>
          <w:bCs/>
          <w:color w:val="000000"/>
          <w:sz w:val="24"/>
          <w:highlight w:val="none"/>
          <w:lang w:val="en-US" w:eastAsia="zh-CN"/>
        </w:rPr>
        <w:t xml:space="preserve">中</w:t>
      </w:r>
      <w:r>
        <w:rPr>
          <w:rFonts w:hint="eastAsia" w:ascii="宋体" w:hAnsi="宋体" w:eastAsia="宋体" w:cs="宋体"/>
          <w:bCs/>
          <w:color w:val="000000"/>
          <w:sz w:val="24"/>
          <w:highlight w:val="none"/>
        </w:rPr>
        <w:t xml:space="preserve">任意一个月（不含开标当月）的投标供应商依法为其缴纳社会保险证明（由相关主管部门出具；法定代表人亲自参加投标或担任本项目的项目负责人的除外；社保缴费证明必须提交带有社保部门公章的或含有县（区）级及以上社保部门电子加盖公章或签电子公章或带二维码验证的扫描件</w:t>
      </w:r>
      <w:r>
        <w:rPr>
          <w:rFonts w:hint="eastAsia" w:ascii="宋体" w:hAnsi="宋体" w:eastAsia="宋体" w:cs="宋体"/>
          <w:bCs/>
          <w:color w:val="000000"/>
          <w:sz w:val="24"/>
          <w:highlight w:val="none"/>
          <w:lang w:eastAsia="zh-CN"/>
        </w:rPr>
        <w:t xml:space="preserve">）</w:t>
      </w:r>
      <w:r>
        <w:rPr>
          <w:rFonts w:hint="eastAsia" w:ascii="宋体" w:hAnsi="宋体" w:eastAsia="宋体" w:cs="宋体"/>
          <w:b/>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742"/>
        <w:ind w:firstLine="480"/>
        <w:spacing w:line="360" w:lineRule="auto"/>
        <w:shd w:val="clear" w:color="auto" w:fill="auto"/>
        <w:tabs>
          <w:tab w:val="left" w:pos="1050" w:leader="none"/>
          <w:tab w:val="left" w:pos="1200"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.承诺书；</w:t>
      </w:r>
      <w:r>
        <w:rPr>
          <w:rFonts w:hint="eastAsia" w:ascii="宋体" w:hAnsi="宋体" w:eastAsia="宋体" w:cs="宋体"/>
          <w:b/>
          <w:color w:val="000000"/>
          <w:sz w:val="24"/>
          <w:highlight w:val="none"/>
        </w:rPr>
        <w:t xml:space="preserve">（格式见附件）</w:t>
      </w:r>
      <w:r>
        <w:rPr>
          <w:rFonts w:hint="eastAsia" w:ascii="宋体" w:hAnsi="宋体" w:eastAsia="宋体" w:cs="宋体"/>
          <w:bCs/>
          <w:color w:val="000000"/>
          <w:sz w:val="24"/>
          <w:highlight w:val="none"/>
        </w:rPr>
      </w:r>
      <w:r/>
    </w:p>
    <w:p>
      <w:pPr>
        <w:pStyle w:val="742"/>
        <w:ind w:firstLine="480"/>
        <w:spacing w:line="360" w:lineRule="auto"/>
        <w:shd w:val="clear" w:color="auto" w:fill="auto"/>
        <w:rPr>
          <w:rFonts w:ascii="宋体"/>
          <w:b/>
          <w:bCs w:val="0"/>
          <w:sz w:val="24"/>
          <w:szCs w:val="24"/>
          <w:highlight w:val="none"/>
        </w:rPr>
      </w:pP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供应商应为中型企业/小型企业/微型企业/监狱企业/残疾人福利企业，供应商如为中小微企业的必须提供《中小企业声明函》；供应商如为监狱和戒毒企业的，按照财政部《司法部关于政府采购支持监狱企业发展有关问题》（财库〔2014〕68号）的规定提供由省级以上监狱管理局、戒毒管理局（含新疆生产建设兵团</w:t>
      </w:r>
      <w:r>
        <w:rPr>
          <w:rFonts w:hint="eastAsia" w:hAnsi="宋体" w:cs="宋体"/>
          <w:bCs/>
          <w:color w:val="000000"/>
          <w:sz w:val="24"/>
          <w:highlight w:val="none"/>
        </w:rPr>
        <w:t xml:space="preserve">）出具的属于监狱企业的证明文件；供应商如为残疾人福利性单位的必须提供《残疾人福利性单位声明函》；</w:t>
      </w:r>
      <w:r>
        <w:rPr>
          <w:rFonts w:hint="eastAsia" w:hAnsi="宋体" w:cs="宋体"/>
          <w:b/>
          <w:bCs w:val="0"/>
          <w:color w:val="000000"/>
          <w:sz w:val="24"/>
          <w:highlight w:val="none"/>
        </w:rPr>
        <w:t xml:space="preserve">（格式见附件）</w:t>
      </w:r>
      <w:r>
        <w:rPr>
          <w:rFonts w:ascii="宋体"/>
          <w:b/>
          <w:bCs w:val="0"/>
          <w:sz w:val="24"/>
          <w:szCs w:val="24"/>
          <w:highlight w:val="none"/>
        </w:rPr>
      </w:r>
      <w:r/>
    </w:p>
    <w:p>
      <w:pPr>
        <w:pStyle w:val="742"/>
        <w:ind w:firstLine="516"/>
        <w:spacing w:line="360" w:lineRule="auto"/>
        <w:tabs>
          <w:tab w:val="left" w:pos="0" w:leader="none"/>
        </w:tabs>
        <w:rPr>
          <w:rFonts w:hint="eastAsia"/>
          <w:highlight w:val="none"/>
        </w:rPr>
      </w:pPr>
      <w:r>
        <w:rPr>
          <w:rFonts w:hint="eastAsia" w:ascii="宋体" w:hAnsi="宋体" w:cs="宋体"/>
          <w:b/>
          <w:sz w:val="24"/>
          <w:highlight w:val="none"/>
        </w:rPr>
        <w:t xml:space="preserve">*注：</w:t>
      </w:r>
      <w:r>
        <w:rPr>
          <w:rFonts w:hint="eastAsia" w:ascii="宋体" w:hAnsi="宋体" w:cs="宋体"/>
          <w:b/>
          <w:bCs/>
          <w:sz w:val="24"/>
          <w:highlight w:val="none"/>
        </w:rPr>
        <w:t xml:space="preserve">投标供应商须提供上述资料原件的扫描件加盖公章上传至</w:t>
      </w:r>
      <w:r>
        <w:rPr>
          <w:rFonts w:hint="eastAsia" w:ascii="宋体" w:hAnsi="宋体" w:cs="宋体"/>
          <w:b/>
          <w:bCs/>
          <w:sz w:val="24"/>
          <w:highlight w:val="none"/>
          <w:lang w:val="en-US" w:eastAsia="zh-CN"/>
        </w:rPr>
        <w:t xml:space="preserve">投标</w:t>
      </w:r>
      <w:r>
        <w:rPr>
          <w:rFonts w:hint="eastAsia" w:ascii="宋体" w:hAnsi="宋体" w:cs="宋体"/>
          <w:b/>
          <w:bCs/>
          <w:sz w:val="24"/>
          <w:highlight w:val="none"/>
        </w:rPr>
        <w:t xml:space="preserve">系统中。</w:t>
      </w:r>
      <w:r>
        <w:rPr>
          <w:rFonts w:hint="eastAsia"/>
          <w:highlight w:val="none"/>
        </w:rPr>
      </w:r>
      <w:r/>
    </w:p>
    <w:p>
      <w:pPr>
        <w:pStyle w:val="74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上述资格、资信证明文件</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必须按要求全部提供，否则投标文件无效。如上述资格、资信证明文件遇有国家相关政策规定可不具备的，必须提供相关政策规定或相关单位出具的有效证明复印件。</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法定代表人或法定代表人授权代表为外籍、港、澳、台地区人士的，其身份证明须提供有效的护照或港澳同胞来往内地通行证、台湾同胞来往大陆通行证，或其</w:t>
      </w:r>
      <w:r>
        <w:rPr>
          <w:rFonts w:hint="eastAsia" w:ascii="宋体" w:hAnsi="宋体" w:cs="宋体"/>
          <w:b/>
          <w:color w:val="000000"/>
          <w:sz w:val="24"/>
          <w:highlight w:val="none"/>
          <w:lang w:val="en-US" w:eastAsia="zh-CN"/>
        </w:rPr>
        <w:t xml:space="preserve">他</w:t>
      </w:r>
      <w:r>
        <w:rPr>
          <w:rFonts w:hint="eastAsia" w:ascii="宋体" w:hAnsi="宋体" w:cs="宋体"/>
          <w:b/>
          <w:color w:val="000000"/>
          <w:sz w:val="24"/>
          <w:highlight w:val="none"/>
        </w:rPr>
        <w:t xml:space="preserve">可在中国大陆有效居留的许可证明。</w:t>
      </w:r>
      <w:r>
        <w:rPr>
          <w:rFonts w:hint="eastAsia" w:ascii="宋体" w:hAnsi="宋体" w:cs="宋体"/>
          <w:b/>
          <w:color w:val="000000"/>
          <w:sz w:val="24"/>
          <w:highlight w:val="none"/>
        </w:rPr>
      </w:r>
      <w:r/>
    </w:p>
    <w:p>
      <w:pPr>
        <w:pStyle w:val="742"/>
        <w:ind w:firstLine="480"/>
        <w:spacing w:line="360" w:lineRule="auto"/>
        <w:shd w:val="clear" w:color="auto" w:fil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（2）补充证明文件</w:t>
      </w:r>
      <w:r>
        <w:rPr>
          <w:rFonts w:hint="eastAsia" w:ascii="宋体" w:hAnsi="宋体" w:eastAsia="宋体" w:cs="宋体"/>
          <w:bCs/>
          <w:color w:val="000000"/>
          <w:sz w:val="24"/>
          <w:highlight w:val="none"/>
        </w:rPr>
      </w:r>
      <w:r/>
    </w:p>
    <w:p>
      <w:pPr>
        <w:pStyle w:val="742"/>
        <w:ind w:firstLine="480"/>
        <w:spacing w:line="360" w:lineRule="auto"/>
        <w:tabs>
          <w:tab w:val="left" w:pos="210" w:leader="none"/>
          <w:tab w:val="left" w:pos="1155" w:leader="none"/>
          <w:tab w:val="left" w:pos="1575" w:leader="none"/>
        </w:tabs>
        <w:rPr>
          <w:rFonts w:ascii="宋体" w:hAnsi="宋体"/>
          <w:sz w:val="24"/>
          <w:highlight w:val="none"/>
        </w:rPr>
      </w:pPr>
      <w:r>
        <w:rPr>
          <w:rFonts w:hint="eastAsia" w:ascii="宋体" w:hAnsi="宋体"/>
          <w:bCs/>
          <w:sz w:val="24"/>
          <w:highlight w:val="none"/>
          <w:lang w:val="en-US" w:eastAsia="zh-CN"/>
        </w:rPr>
        <w:t xml:space="preserve">1.</w:t>
      </w:r>
      <w:r>
        <w:rPr>
          <w:rFonts w:hint="eastAsia" w:ascii="宋体" w:hAnsi="宋体"/>
          <w:bCs/>
          <w:sz w:val="24"/>
          <w:highlight w:val="none"/>
        </w:rPr>
        <w:t xml:space="preserve">公司情况说明：公司简介和经营情况说明。</w:t>
      </w:r>
      <w:r>
        <w:rPr>
          <w:rFonts w:ascii="宋体" w:hAnsi="宋体"/>
          <w:sz w:val="24"/>
          <w:highlight w:val="none"/>
        </w:rPr>
      </w:r>
      <w:r/>
    </w:p>
    <w:p>
      <w:pPr>
        <w:pStyle w:val="742"/>
        <w:ind w:firstLine="480"/>
        <w:spacing w:line="360" w:lineRule="auto"/>
        <w:tabs>
          <w:tab w:val="left" w:pos="210" w:leader="none"/>
          <w:tab w:val="left" w:pos="1155" w:leader="none"/>
          <w:tab w:val="left" w:pos="1575" w:leader="none"/>
        </w:tabs>
        <w:rPr>
          <w:rFonts w:ascii="宋体" w:hAnsi="宋体"/>
          <w:bCs/>
          <w:color w:val="000000"/>
          <w:sz w:val="24"/>
          <w:highlight w:val="none"/>
        </w:rPr>
      </w:pPr>
      <w:r>
        <w:rPr>
          <w:rFonts w:hint="eastAsia" w:ascii="宋体" w:hAnsi="宋体"/>
          <w:sz w:val="24"/>
          <w:highlight w:val="none"/>
          <w:lang w:val="en-US" w:eastAsia="zh-CN"/>
        </w:rPr>
        <w:t xml:space="preserve">2.</w:t>
      </w:r>
      <w:r>
        <w:rPr>
          <w:rFonts w:hint="eastAsia" w:ascii="宋体" w:hAnsi="宋体"/>
          <w:bCs/>
          <w:sz w:val="24"/>
          <w:highlight w:val="none"/>
        </w:rPr>
        <w:t xml:space="preserve">投标供应商的历史、背景和近年主要业绩介绍。</w:t>
      </w:r>
      <w:r>
        <w:rPr>
          <w:rFonts w:ascii="宋体" w:hAnsi="宋体"/>
          <w:bCs/>
          <w:color w:val="000000"/>
          <w:sz w:val="24"/>
          <w:highlight w:val="none"/>
        </w:rPr>
      </w:r>
      <w:r/>
    </w:p>
    <w:p>
      <w:pPr>
        <w:pStyle w:val="742"/>
        <w:ind w:firstLine="480"/>
        <w:spacing w:line="360" w:lineRule="auto"/>
        <w:tabs>
          <w:tab w:val="left" w:pos="210" w:leader="none"/>
          <w:tab w:val="left" w:pos="1155" w:leader="none"/>
          <w:tab w:val="left" w:pos="1575"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3.投标供应商认为有必要提供的其他资料（参照评分标准要求）。</w:t>
      </w:r>
      <w:r>
        <w:rPr>
          <w:rFonts w:hint="eastAsia" w:ascii="宋体" w:hAnsi="宋体" w:eastAsia="宋体" w:cs="Times New Roman"/>
          <w:sz w:val="24"/>
          <w:highlight w:val="none"/>
          <w:lang w:val="en-US" w:eastAsia="zh-CN"/>
        </w:rPr>
      </w:r>
      <w:r/>
    </w:p>
    <w:p>
      <w:pPr>
        <w:pStyle w:val="742"/>
        <w:ind w:firstLine="480"/>
        <w:spacing w:line="360" w:lineRule="auto"/>
        <w:tabs>
          <w:tab w:val="left" w:pos="210" w:leader="none"/>
          <w:tab w:val="left" w:pos="1155" w:leader="none"/>
          <w:tab w:val="left" w:pos="1575"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4.投标偏离表（格式见附件）。</w:t>
      </w:r>
      <w:r>
        <w:rPr>
          <w:rFonts w:hint="eastAsia" w:ascii="宋体" w:hAnsi="宋体" w:eastAsia="宋体" w:cs="Times New Roman"/>
          <w:sz w:val="24"/>
          <w:highlight w:val="none"/>
          <w:lang w:val="en-US" w:eastAsia="zh-CN"/>
        </w:rPr>
      </w:r>
      <w:r/>
    </w:p>
    <w:p>
      <w:pPr>
        <w:pStyle w:val="742"/>
        <w:ind w:firstLine="480"/>
        <w:spacing w:line="360" w:lineRule="auto"/>
        <w:tabs>
          <w:tab w:val="left" w:pos="210" w:leader="none"/>
          <w:tab w:val="left" w:pos="1155" w:leader="none"/>
          <w:tab w:val="left" w:pos="1575" w:leader="none"/>
        </w:tabs>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5.人员配备表（格式见附件）。</w:t>
      </w:r>
      <w:r>
        <w:rPr>
          <w:rFonts w:ascii="宋体" w:hAnsi="宋体" w:eastAsia="宋体" w:cs="Times New Roman"/>
          <w:sz w:val="24"/>
          <w:highlight w:val="none"/>
          <w:lang w:val="en-US" w:eastAsia="zh-CN"/>
        </w:rPr>
      </w:r>
      <w:r/>
    </w:p>
    <w:p>
      <w:pPr>
        <w:pStyle w:val="742"/>
        <w:ind w:firstLine="480"/>
        <w:spacing w:line="360" w:lineRule="auto"/>
        <w:tabs>
          <w:tab w:val="left" w:pos="210" w:leader="none"/>
          <w:tab w:val="left" w:pos="1155" w:leader="none"/>
          <w:tab w:val="left" w:pos="1575" w:leader="none"/>
        </w:tabs>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5.项目负责人简历表（格式见附件）。</w:t>
      </w:r>
      <w:r>
        <w:rPr>
          <w:rFonts w:ascii="宋体" w:hAnsi="宋体" w:eastAsia="宋体" w:cs="Times New Roman"/>
          <w:sz w:val="24"/>
          <w:highlight w:val="none"/>
          <w:lang w:val="en-US" w:eastAsia="zh-CN"/>
        </w:rPr>
      </w:r>
      <w:r/>
    </w:p>
    <w:p>
      <w:pPr>
        <w:pStyle w:val="742"/>
        <w:ind w:firstLine="480"/>
        <w:spacing w:line="360" w:lineRule="auto"/>
        <w:tabs>
          <w:tab w:val="left" w:pos="210" w:leader="none"/>
          <w:tab w:val="left" w:pos="1155" w:leader="none"/>
          <w:tab w:val="left" w:pos="1575"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3）报价部分</w:t>
      </w:r>
      <w:r>
        <w:rPr>
          <w:rFonts w:hint="eastAsia" w:ascii="宋体" w:hAnsi="宋体" w:eastAsia="宋体" w:cs="Times New Roman"/>
          <w:sz w:val="24"/>
          <w:highlight w:val="none"/>
          <w:lang w:val="en-US" w:eastAsia="zh-CN"/>
        </w:rPr>
      </w:r>
      <w:r/>
    </w:p>
    <w:p>
      <w:pPr>
        <w:pStyle w:val="742"/>
        <w:ind w:firstLine="480"/>
        <w:spacing w:line="360" w:lineRule="auto"/>
        <w:rPr>
          <w:rFonts w:ascii="宋体" w:hAnsi="宋体" w:cs="宋体"/>
          <w:sz w:val="24"/>
          <w:highlight w:val="none"/>
        </w:rPr>
      </w:pPr>
      <w:r>
        <w:rPr>
          <w:rFonts w:hint="eastAsia" w:ascii="宋体" w:hAnsi="宋体" w:eastAsia="宋体" w:cs="Times New Roman"/>
          <w:b w:val="0"/>
          <w:bCs/>
          <w:sz w:val="24"/>
          <w:szCs w:val="24"/>
          <w:highlight w:val="none"/>
          <w:lang w:val="en-US" w:eastAsia="zh-CN" w:bidi="ar-SA"/>
        </w:rPr>
        <w:t xml:space="preserve">（1）</w:t>
      </w:r>
      <w:r>
        <w:rPr>
          <w:rFonts w:hint="eastAsia" w:ascii="宋体" w:hAnsi="宋体" w:cs="宋体"/>
          <w:sz w:val="24"/>
          <w:highlight w:val="none"/>
        </w:rPr>
        <w:t xml:space="preserve">开标一览表</w:t>
      </w:r>
      <w:r>
        <w:rPr>
          <w:rFonts w:ascii="宋体" w:hAnsi="宋体" w:cs="宋体"/>
          <w:sz w:val="24"/>
          <w:highlight w:val="none"/>
        </w:rPr>
      </w:r>
      <w:r/>
    </w:p>
    <w:p>
      <w:pPr>
        <w:pStyle w:val="742"/>
        <w:ind w:firstLine="480"/>
        <w:spacing w:line="360" w:lineRule="auto"/>
        <w:rPr>
          <w:highlight w:val="none"/>
          <w:lang w:val="en-US" w:eastAsia="zh-CN"/>
        </w:rPr>
      </w:pPr>
      <w:r>
        <w:rPr>
          <w:rFonts w:hint="eastAsia" w:ascii="MS UI Gothic" w:hAnsi="MS UI Gothic"/>
          <w:sz w:val="24"/>
          <w:highlight w:val="none"/>
          <w:lang w:val="en-US" w:eastAsia="zh-CN"/>
        </w:rPr>
        <w:t xml:space="preserve">（2）明细</w:t>
      </w:r>
      <w:r>
        <w:rPr>
          <w:rFonts w:hint="eastAsia" w:ascii="MS UI Gothic" w:hAnsi="MS UI Gothic"/>
          <w:sz w:val="24"/>
          <w:highlight w:val="none"/>
        </w:rPr>
        <w:t xml:space="preserve">报价表</w:t>
      </w:r>
      <w:r>
        <w:rPr>
          <w:highlight w:val="none"/>
          <w:lang w:val="en-US" w:eastAsia="zh-CN"/>
        </w:rPr>
      </w:r>
      <w:r/>
    </w:p>
    <w:p>
      <w:pPr>
        <w:pStyle w:val="74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技术</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rPr>
        <w:t xml:space="preserve">部分</w:t>
      </w:r>
      <w:r>
        <w:rPr>
          <w:rFonts w:hint="eastAsia" w:ascii="宋体" w:hAnsi="宋体" w:cs="宋体"/>
          <w:b/>
          <w:bCs/>
          <w:color w:val="000000"/>
          <w:sz w:val="24"/>
          <w:highlight w:val="none"/>
        </w:rPr>
      </w:r>
      <w:r/>
    </w:p>
    <w:p>
      <w:pPr>
        <w:pStyle w:val="833"/>
        <w:ind w:left="0" w:firstLine="723"/>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1）服务方案</w:t>
      </w:r>
      <w:r>
        <w:rPr>
          <w:rFonts w:ascii="宋体" w:hAnsi="宋体" w:eastAsia="宋体" w:cs="宋体"/>
          <w:b/>
          <w:bCs/>
          <w:color w:val="000000"/>
          <w:sz w:val="24"/>
          <w:szCs w:val="24"/>
          <w:highlight w:val="none"/>
          <w:lang w:val="en-US" w:eastAsia="zh-CN" w:bidi="ar-SA"/>
        </w:rPr>
      </w:r>
      <w:r/>
    </w:p>
    <w:p>
      <w:pPr>
        <w:pStyle w:val="742"/>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（六）投标文件的要求：</w:t>
      </w:r>
      <w:r>
        <w:rPr>
          <w:rFonts w:hint="eastAsia" w:ascii="宋体" w:hAnsi="宋体" w:cs="宋体"/>
          <w:b/>
          <w:bCs/>
          <w:color w:val="000000"/>
          <w:sz w:val="24"/>
          <w:highlight w:val="none"/>
        </w:rPr>
      </w:r>
      <w:r/>
    </w:p>
    <w:p>
      <w:pPr>
        <w:pStyle w:val="742"/>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1.所有文件、往来函件均应使用简体中文（规格、型号辅助符号除外）。</w:t>
      </w:r>
      <w:r>
        <w:rPr>
          <w:rFonts w:hint="eastAsia" w:ascii="宋体" w:hAnsi="宋体" w:eastAsia="宋体" w:cs="宋体"/>
          <w:color w:val="000000"/>
          <w:sz w:val="24"/>
          <w:highlight w:val="none"/>
        </w:rPr>
      </w:r>
      <w:r/>
    </w:p>
    <w:p>
      <w:pPr>
        <w:pStyle w:val="742"/>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2.投标文件由</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按给定格式如实填写（编写），须有法人（盖章）、法定代表人或法定代表人授权代表签字或盖章，方为有效，未尽事宜可自行补充。</w:t>
      </w:r>
      <w:r>
        <w:rPr>
          <w:rFonts w:hint="eastAsia" w:ascii="宋体" w:hAnsi="宋体" w:eastAsia="宋体" w:cs="宋体"/>
          <w:color w:val="000000"/>
          <w:sz w:val="24"/>
          <w:highlight w:val="none"/>
        </w:rPr>
      </w:r>
      <w:r/>
    </w:p>
    <w:p>
      <w:pPr>
        <w:pStyle w:val="742"/>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报价一律以人民币为报价结算货币，结算单位为“元”。</w:t>
      </w:r>
      <w:r>
        <w:rPr>
          <w:rFonts w:hint="eastAsia" w:ascii="宋体" w:hAnsi="宋体" w:eastAsia="宋体" w:cs="宋体"/>
          <w:color w:val="000000"/>
          <w:sz w:val="24"/>
          <w:highlight w:val="none"/>
        </w:rPr>
      </w:r>
      <w:r/>
    </w:p>
    <w:p>
      <w:pPr>
        <w:pStyle w:val="742"/>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4.投标文件格式部分，应由</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按给定格式提供，不得更改。</w:t>
      </w:r>
      <w:r>
        <w:rPr>
          <w:rFonts w:hint="eastAsia" w:ascii="宋体" w:hAnsi="宋体" w:eastAsia="宋体" w:cs="宋体"/>
          <w:color w:val="000000"/>
          <w:sz w:val="24"/>
          <w:highlight w:val="none"/>
        </w:rPr>
      </w:r>
      <w:r/>
    </w:p>
    <w:p>
      <w:pPr>
        <w:pStyle w:val="742"/>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中标单位在中标公告结束后递交纸质版投标文件一正二副至招标代理机构，</w:t>
      </w:r>
      <w:r>
        <w:rPr>
          <w:rFonts w:hint="eastAsia" w:ascii="宋体" w:hAnsi="宋体" w:eastAsia="宋体" w:cs="宋体"/>
          <w:color w:val="000000"/>
          <w:sz w:val="24"/>
          <w:highlight w:val="none"/>
          <w:lang w:val="zh-CN"/>
        </w:rPr>
        <w:t xml:space="preserve">若纸质投标文件与电子投标文件不符，则以电子投标文件为准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42"/>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供应商在开标前务必确认电脑浏览器设置、CA证书软件下载等，确保和CA证书匹配可以正常登</w:t>
      </w:r>
      <w:r>
        <w:rPr>
          <w:rFonts w:hint="eastAsia" w:ascii="宋体" w:hAnsi="宋体" w:eastAsia="宋体" w:cs="宋体"/>
          <w:color w:val="000000"/>
          <w:sz w:val="24"/>
          <w:highlight w:val="none"/>
          <w:lang w:val="en-US" w:eastAsia="zh-CN"/>
        </w:rPr>
        <w:t xml:space="preserve">录</w:t>
      </w:r>
      <w:r>
        <w:rPr>
          <w:rFonts w:hint="eastAsia" w:ascii="宋体" w:hAnsi="宋体" w:eastAsia="宋体" w:cs="宋体"/>
          <w:color w:val="000000"/>
          <w:sz w:val="24"/>
          <w:highlight w:val="none"/>
          <w:lang w:eastAsia="zh-CN"/>
        </w:rPr>
        <w:t xml:space="preserve">苏采云</w:t>
      </w:r>
      <w:r>
        <w:rPr>
          <w:rFonts w:hint="eastAsia" w:ascii="宋体" w:hAnsi="宋体" w:eastAsia="宋体" w:cs="宋体"/>
          <w:color w:val="000000"/>
          <w:sz w:val="24"/>
          <w:highlight w:val="none"/>
        </w:rPr>
        <w:t xml:space="preserve">投标客户端。</w:t>
      </w:r>
      <w:r>
        <w:rPr>
          <w:rFonts w:hint="eastAsia" w:ascii="宋体" w:hAnsi="宋体" w:eastAsia="宋体" w:cs="宋体"/>
          <w:color w:val="000000"/>
          <w:sz w:val="24"/>
          <w:highlight w:val="none"/>
        </w:rPr>
      </w:r>
      <w:r/>
    </w:p>
    <w:p>
      <w:pPr>
        <w:pStyle w:val="742"/>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供应商请仔细阅读供应商注册流程和招标文件中关于电子开评标等相关事项，如有问题可发送邮件或电话咨询。</w:t>
      </w:r>
      <w:r>
        <w:rPr>
          <w:rFonts w:hint="eastAsia" w:ascii="宋体" w:hAnsi="宋体" w:eastAsia="宋体" w:cs="宋体"/>
          <w:color w:val="000000"/>
          <w:sz w:val="24"/>
          <w:highlight w:val="none"/>
        </w:rPr>
      </w:r>
      <w:r/>
    </w:p>
    <w:p>
      <w:pPr>
        <w:pStyle w:val="742"/>
        <w:ind w:firstLine="360"/>
        <w:spacing w:line="360" w:lineRule="auto"/>
        <w:tabs>
          <w:tab w:val="left" w:pos="0" w:leader="none"/>
          <w:tab w:val="left" w:pos="704"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本次采购采用《无锡市政府采购交易管理系统》进行采购活动，采购文件发布、报价、评审和</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结果发布全程电子化。</w:t>
      </w:r>
      <w:r>
        <w:rPr>
          <w:rFonts w:hint="eastAsia" w:ascii="宋体" w:hAnsi="宋体" w:eastAsia="宋体" w:cs="宋体"/>
          <w:b/>
          <w:bCs/>
          <w:color w:val="000000"/>
          <w:sz w:val="24"/>
          <w:highlight w:val="none"/>
        </w:rPr>
      </w:r>
      <w:r/>
    </w:p>
    <w:p>
      <w:pPr>
        <w:pStyle w:val="742"/>
        <w:spacing w:line="360" w:lineRule="auto"/>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）网上投标</w:t>
      </w:r>
      <w:r>
        <w:rPr>
          <w:rFonts w:hint="eastAsia" w:ascii="宋体" w:hAnsi="宋体" w:eastAsia="宋体" w:cs="宋体"/>
          <w:b/>
          <w:bCs/>
          <w:color w:val="000000"/>
          <w:sz w:val="24"/>
          <w:highlight w:val="none"/>
        </w:rPr>
      </w:r>
      <w:r/>
    </w:p>
    <w:p>
      <w:pPr>
        <w:pStyle w:val="742"/>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潜在投标供应商可在项目招标公告附件中查看公开招标文件，如确定投标，必须在苏采云平台（http://jszfcg.jscz.gov.cn/jszc/logi</w:t>
      </w:r>
      <w:r>
        <w:rPr>
          <w:rFonts w:hint="eastAsia" w:ascii="宋体" w:hAnsi="宋体" w:eastAsia="宋体" w:cs="宋体"/>
          <w:color w:val="000000"/>
          <w:sz w:val="24"/>
          <w:highlight w:val="none"/>
        </w:rPr>
        <w:t xml:space="preserve">n）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eastAsia="宋体" w:cs="宋体"/>
          <w:color w:val="000000"/>
          <w:sz w:val="24"/>
          <w:highlight w:val="none"/>
        </w:rPr>
      </w:r>
      <w:r/>
    </w:p>
    <w:p>
      <w:pPr>
        <w:pStyle w:val="742"/>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招标文件（后缀名为“.kedt”）、“苏采云”系统供应商操作手册及政府采购客户端工具也可通过“苏采云”系统--已参与项目--报名详情页面内相应链接进行下载。</w:t>
      </w:r>
      <w:r>
        <w:rPr>
          <w:rFonts w:hint="eastAsia" w:ascii="宋体" w:hAnsi="宋体" w:eastAsia="宋体" w:cs="宋体"/>
          <w:color w:val="000000"/>
          <w:sz w:val="24"/>
          <w:highlight w:val="none"/>
        </w:rPr>
      </w:r>
      <w:r/>
    </w:p>
    <w:p>
      <w:pPr>
        <w:pStyle w:val="742"/>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color w:val="000000"/>
          <w:sz w:val="24"/>
          <w:highlight w:val="none"/>
        </w:rPr>
      </w:r>
      <w:r/>
    </w:p>
    <w:p>
      <w:pPr>
        <w:pStyle w:val="742"/>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投标人应对CA数字证书妥善保管，如被他人盗用投标，后果自负。</w:t>
      </w:r>
      <w:r>
        <w:rPr>
          <w:rFonts w:hint="eastAsia" w:ascii="宋体" w:hAnsi="宋体" w:eastAsia="宋体" w:cs="宋体"/>
          <w:color w:val="000000"/>
          <w:sz w:val="24"/>
          <w:highlight w:val="none"/>
        </w:rPr>
      </w:r>
      <w:r/>
    </w:p>
    <w:p>
      <w:pPr>
        <w:pStyle w:val="742"/>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投标人按招标文件规定的网上解密时间进行解密，如未按时解密后果自负。</w:t>
      </w:r>
      <w:r>
        <w:rPr>
          <w:rFonts w:hint="eastAsia" w:ascii="宋体" w:hAnsi="宋体" w:eastAsia="宋体" w:cs="宋体"/>
          <w:color w:val="000000"/>
          <w:sz w:val="24"/>
          <w:highlight w:val="none"/>
        </w:rPr>
      </w:r>
      <w:r/>
    </w:p>
    <w:p>
      <w:pPr>
        <w:pStyle w:val="742"/>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投标人应当对招标文件提出的要求和条件作出实质性响应，并在电子投标系统逐条应答。</w:t>
      </w:r>
      <w:r>
        <w:rPr>
          <w:rFonts w:hint="eastAsia" w:ascii="宋体" w:hAnsi="宋体" w:eastAsia="宋体" w:cs="宋体"/>
          <w:color w:val="000000"/>
          <w:sz w:val="24"/>
          <w:highlight w:val="none"/>
        </w:rPr>
      </w:r>
      <w:r/>
    </w:p>
    <w:p>
      <w:pPr>
        <w:pStyle w:val="742"/>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rPr>
      </w:r>
      <w:r/>
    </w:p>
    <w:p>
      <w:pPr>
        <w:pStyle w:val="742"/>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投标文件不应有涂改、增删和潦草之处，如有必须修改时，修改处必须有法人、法定代表人或法定代表人授权代表的签章。</w:t>
      </w:r>
      <w:r>
        <w:rPr>
          <w:rFonts w:hint="eastAsia" w:ascii="宋体" w:hAnsi="宋体" w:eastAsia="宋体" w:cs="宋体"/>
          <w:color w:val="000000"/>
          <w:sz w:val="24"/>
          <w:highlight w:val="none"/>
        </w:rPr>
      </w:r>
      <w:r/>
    </w:p>
    <w:p>
      <w:pPr>
        <w:pStyle w:val="742"/>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投标费用自理。</w:t>
      </w:r>
      <w:r>
        <w:rPr>
          <w:rFonts w:hint="eastAsia" w:ascii="宋体" w:hAnsi="宋体" w:eastAsia="宋体" w:cs="宋体"/>
          <w:color w:val="000000"/>
          <w:sz w:val="24"/>
          <w:highlight w:val="none"/>
        </w:rPr>
      </w:r>
      <w:r/>
    </w:p>
    <w:p>
      <w:pPr>
        <w:pStyle w:val="742"/>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）无效投标文件的确认：</w:t>
      </w:r>
      <w:r>
        <w:rPr>
          <w:rFonts w:hint="eastAsia" w:ascii="宋体" w:hAnsi="宋体" w:cs="宋体"/>
          <w:b/>
          <w:bCs/>
          <w:color w:val="000000"/>
          <w:sz w:val="24"/>
          <w:highlight w:val="none"/>
        </w:rPr>
      </w:r>
      <w:r/>
    </w:p>
    <w:p>
      <w:pPr>
        <w:pStyle w:val="742"/>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有下列情况之一者，其投标文件无效：</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未按规定在无锡市政府采购供应商信息库注册的；</w:t>
      </w:r>
      <w:r>
        <w:rPr>
          <w:rFonts w:hint="eastAsia" w:ascii="宋体" w:hAnsi="宋体" w:eastAsia="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电子投标文件未按规定的期限报价的，纸质投标文件（如有）未按规定的期限、地点送达的；</w:t>
      </w:r>
      <w:r>
        <w:rPr>
          <w:rFonts w:hint="eastAsia" w:ascii="宋体" w:hAnsi="宋体" w:eastAsia="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电子投标文件未按要求密封、签署、盖章、</w:t>
      </w:r>
      <w:bookmarkStart w:id="0" w:name="_Hlk95937726"/>
      <w:r>
        <w:rPr>
          <w:rFonts w:hint="eastAsia" w:ascii="宋体" w:hAnsi="宋体" w:eastAsia="宋体" w:cs="宋体"/>
          <w:color w:val="000000"/>
          <w:sz w:val="24"/>
          <w:highlight w:val="none"/>
        </w:rPr>
        <w:t xml:space="preserve">上传至系统</w:t>
      </w:r>
      <w:bookmarkEnd w:id="0"/>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供应商未按采购文件要求解密投标文件的；</w:t>
      </w:r>
      <w:r>
        <w:rPr>
          <w:rFonts w:hint="eastAsia" w:ascii="宋体" w:hAnsi="宋体" w:eastAsia="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投标供应商的法定代表人授权代表，无法定代表人授权委托书的；</w:t>
      </w:r>
      <w:r>
        <w:rPr>
          <w:rFonts w:hint="eastAsia" w:ascii="宋体" w:hAnsi="宋体" w:eastAsia="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不具备招标文件中规定的资格要求及未按招标文件规定的要求提供资格证明文件的；</w:t>
      </w:r>
      <w:r>
        <w:rPr>
          <w:rFonts w:hint="eastAsia" w:ascii="宋体" w:hAnsi="宋体" w:eastAsia="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eastAsia="宋体" w:cs="宋体"/>
          <w:color w:val="000000"/>
          <w:sz w:val="24"/>
          <w:highlight w:val="none"/>
        </w:rPr>
        <w:t xml:space="preserve">投标文件含有采购人不</w:t>
      </w:r>
      <w:r>
        <w:rPr>
          <w:rFonts w:hint="eastAsia" w:ascii="宋体" w:hAnsi="宋体" w:cs="宋体"/>
          <w:color w:val="000000"/>
          <w:sz w:val="24"/>
          <w:highlight w:val="none"/>
        </w:rPr>
        <w:t xml:space="preserve">能接受的附加条件的；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投标文件未按招标文件规定的格式、内容和要求填写、制作的；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投标文件书写潦草、字迹模糊不清、无法辨认的；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投标文件中有招标文件未允许提供的选择性内容的；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恶意串通其他投标供应商，故意哄抬价格或压价的；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提供虚假材料的（包括工商营业执照、财务报表、资格证明文件等）；</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投标文件未加盖投标供应商公章及法定代表人或授权代表签字和盖章的；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不同投标供应商投标文件相互混装的；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不同投标供应商投标文件中的项目相关人员出现同一人的；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不同投标供应商聘请同一人为其报价提供技术或经济咨询服务的；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不同投标供应商的单位负责人为同一人或者存在直接控股、管理关系的；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不同投标供应商的投标文件异常一致或者投标报价呈规律性差异；</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投标文件中同一方案有选择性报价且未声明以哪一个为准的；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改变招标文件规定的暂定价格或不可竞争费用的；改变招标文件规定的工期、误期违约金、质量标准及质量违约金的；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被本项目评委确认为无效投标文件的；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改变招标文件提供的工程量清单中的清单编码、计量单位、工程数量、项目特征；</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未按要求提供技术文件（服务方案）的；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未按要求提供电子版或电子版内容不全、格式不符要求的；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投标文件报价出现前后不一致，投标供应商拒不确认修正后的报价的；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超过招标文件规定的最高限价的；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小组认为投标供应商报价明显低于其他通过符合性审查投标供应商的报价，有可能影响产品质量或者不能诚信履约，投标供应商必须在评标现场1小时内提供书面说明及提交相关证明材料；投标供应商不能证明其报价合理性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未通过初步资格性审查、投标文件资格性检查、投标文件符合性检查的；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投标供应商的报价畸高或畸低，在询标时没有合理的解释或者不能提供计算依据和报价依据的；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不同投标供应商的投标文件的装订形式、纸张情况、目录序号、排版格式、文字风格等存在明显的相似性或一致性，特征显示由同一单位或者同一个人编制的；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不同投标供应商投标文件内容存在非正常一致、项目组成员或者联系人员出现同一人、投标文件中错误（或异常）一致或雷同、</w:t>
      </w:r>
      <w:r>
        <w:rPr>
          <w:rStyle w:val="1044"/>
          <w:rFonts w:hint="eastAsia" w:ascii="宋体" w:hAnsi="宋体" w:cs="宋体"/>
          <w:color w:val="000000"/>
          <w:sz w:val="24"/>
          <w:highlight w:val="none"/>
        </w:rPr>
        <w:t xml:space="preserve">上传系统的文档信息一致或雷同的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不同投标供应商的委托代理人、项目负责人以及其他相关人员有在同一个单位缴纳社会保险的；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同一投标文件中单位名称落款与公章不是同一单位的；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不同投标供应商委托同一单位或者个人办理报价事宜的；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olor w:val="000000"/>
          <w:sz w:val="24"/>
          <w:highlight w:val="none"/>
        </w:rPr>
        <w:t xml:space="preserve">不同投标供应商的投标文件由同一台电脑编制或者同一把数字证书加密锁加密或者同一台附属设备打印的；</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olor w:val="000000"/>
          <w:sz w:val="24"/>
          <w:highlight w:val="none"/>
        </w:rPr>
        <w:t xml:space="preserve">投标供应商的投标文件上传使用的MAC地址和IP地址一致的，不同投标文件留有相同标记标识、存在两处以上一致性错误或雷同等情况，视为投标供应商相互围标、串标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其投标无效；</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olor w:val="000000"/>
          <w:sz w:val="24"/>
          <w:highlight w:val="none"/>
        </w:rPr>
        <w:t xml:space="preserve">电子投标文件与招标文件要求格式不一致而无法导入计算机评标系统；</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olor w:val="000000"/>
          <w:sz w:val="24"/>
          <w:highlight w:val="none"/>
        </w:rPr>
        <w:t xml:space="preserve">启用投标文件电子文本的项目，投标供应商因自身原因造成投标文件电子文本无法导入应急开评标系统的，视为放弃其投标；</w:t>
      </w:r>
      <w:r>
        <w:rPr>
          <w:rFonts w:hint="eastAsia" w:ascii="宋体" w:hAnsi="宋体" w:cs="宋体"/>
          <w:color w:val="000000"/>
          <w:sz w:val="24"/>
          <w:highlight w:val="none"/>
        </w:rPr>
      </w:r>
      <w:r/>
    </w:p>
    <w:p>
      <w:pPr>
        <w:pStyle w:val="742"/>
        <w:numPr>
          <w:ilvl w:val="0"/>
          <w:numId w:val="6"/>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投标文件内容不全或不符合法律法规和招标文件中规定的其他实质性要求的。</w:t>
      </w:r>
      <w:r>
        <w:rPr>
          <w:rFonts w:hint="eastAsia" w:ascii="宋体" w:hAnsi="宋体" w:cs="宋体"/>
          <w:color w:val="000000"/>
          <w:sz w:val="24"/>
          <w:highlight w:val="none"/>
        </w:rPr>
      </w:r>
      <w:r/>
    </w:p>
    <w:p>
      <w:pPr>
        <w:pStyle w:val="742"/>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九</w:t>
      </w:r>
      <w:r>
        <w:rPr>
          <w:rFonts w:hint="eastAsia" w:ascii="宋体" w:hAnsi="宋体" w:cs="宋体"/>
          <w:b/>
          <w:bCs/>
          <w:color w:val="000000"/>
          <w:sz w:val="24"/>
          <w:highlight w:val="none"/>
        </w:rPr>
        <w:t xml:space="preserve">） 开标、评标：</w:t>
      </w:r>
      <w:r>
        <w:rPr>
          <w:rFonts w:hint="eastAsia" w:ascii="宋体" w:hAnsi="宋体" w:cs="宋体"/>
          <w:b/>
          <w:bCs/>
          <w:color w:val="000000"/>
          <w:sz w:val="24"/>
          <w:highlight w:val="none"/>
        </w:rPr>
      </w:r>
      <w:r/>
    </w:p>
    <w:p>
      <w:pPr>
        <w:pStyle w:val="742"/>
        <w:ind w:firstLine="240"/>
        <w:spacing w:line="360" w:lineRule="auto"/>
        <w:tabs>
          <w:tab w:val="left" w:pos="525" w:leader="none"/>
          <w:tab w:val="left" w:pos="840" w:leader="none"/>
          <w:tab w:val="left" w:pos="1050" w:leader="none"/>
          <w:tab w:val="left" w:pos="1146" w:leader="none"/>
          <w:tab w:val="left" w:pos="1770" w:leader="none"/>
        </w:tabs>
        <w:rPr>
          <w:rFonts w:hint="eastAsia" w:ascii="宋体" w:hAnsi="宋体" w:eastAsia="宋体" w:cs="宋体"/>
          <w:color w:val="000000"/>
          <w:sz w:val="24"/>
          <w:szCs w:val="20"/>
          <w:highlight w:val="none"/>
          <w:lang w:eastAsia="zh-CN"/>
        </w:rPr>
      </w:pPr>
      <w:r>
        <w:rPr>
          <w:rFonts w:hint="eastAsia" w:ascii="宋体" w:hAnsi="宋体" w:cs="宋体"/>
          <w:color w:val="000000"/>
          <w:sz w:val="24"/>
          <w:szCs w:val="20"/>
          <w:highlight w:val="none"/>
        </w:rPr>
        <w:t xml:space="preserve">1.所有投标单位在</w:t>
      </w:r>
      <w:r>
        <w:rPr>
          <w:rFonts w:hint="eastAsia" w:ascii="宋体" w:hAnsi="宋体" w:cs="宋体"/>
          <w:color w:val="000000"/>
          <w:sz w:val="24"/>
          <w:szCs w:val="20"/>
          <w:highlight w:val="none"/>
          <w:lang w:val="en-US" w:eastAsia="zh-CN"/>
        </w:rPr>
        <w:t xml:space="preserve">采购文件</w:t>
      </w:r>
      <w:r>
        <w:rPr>
          <w:rFonts w:hint="eastAsia" w:ascii="宋体" w:hAnsi="宋体" w:cs="宋体"/>
          <w:color w:val="000000"/>
          <w:sz w:val="24"/>
          <w:szCs w:val="20"/>
          <w:highlight w:val="none"/>
        </w:rPr>
        <w:t xml:space="preserve">规定的时间内解密各自</w:t>
      </w:r>
      <w:r>
        <w:rPr>
          <w:rFonts w:hint="eastAsia" w:ascii="宋体" w:hAnsi="宋体" w:cs="宋体"/>
          <w:color w:val="000000"/>
          <w:sz w:val="24"/>
          <w:szCs w:val="20"/>
          <w:highlight w:val="none"/>
          <w:lang w:val="en-US" w:eastAsia="zh-CN"/>
        </w:rPr>
        <w:t xml:space="preserve">投标</w:t>
      </w:r>
      <w:r>
        <w:rPr>
          <w:rFonts w:hint="eastAsia" w:ascii="宋体" w:hAnsi="宋体" w:cs="宋体"/>
          <w:color w:val="000000"/>
          <w:sz w:val="24"/>
          <w:szCs w:val="20"/>
          <w:highlight w:val="none"/>
        </w:rPr>
        <w:t xml:space="preserve">文件</w:t>
      </w:r>
      <w:r>
        <w:rPr>
          <w:rFonts w:hint="eastAsia" w:ascii="宋体" w:hAnsi="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eastAsia="zh-CN"/>
        </w:rPr>
      </w:r>
      <w:r/>
    </w:p>
    <w:p>
      <w:pPr>
        <w:pStyle w:val="1047"/>
        <w:ind w:firstLine="480"/>
        <w:spacing w:line="360" w:lineRule="auto"/>
        <w:rPr>
          <w:rStyle w:val="1044"/>
          <w:rFonts w:ascii="宋体" w:hAnsi="宋体" w:cs="宋体"/>
          <w:color w:val="000000"/>
          <w:sz w:val="24"/>
          <w:highlight w:val="none"/>
        </w:rPr>
      </w:pPr>
      <w:r>
        <w:rPr>
          <w:rStyle w:val="1044"/>
          <w:rFonts w:ascii="宋体" w:hAnsi="宋体" w:cs="宋体"/>
          <w:color w:val="000000"/>
          <w:sz w:val="24"/>
          <w:highlight w:val="none"/>
        </w:rPr>
        <w:t xml:space="preserve">解密后，供应商须自行准备设备（包括但不限于笔记本电脑、</w:t>
      </w:r>
      <w:r>
        <w:rPr>
          <w:rStyle w:val="1044"/>
          <w:rFonts w:hint="eastAsia" w:ascii="宋体" w:hAnsi="宋体" w:cs="宋体"/>
          <w:color w:val="000000"/>
          <w:sz w:val="24"/>
          <w:highlight w:val="none"/>
        </w:rPr>
        <w:t xml:space="preserve">CA锁、</w:t>
      </w:r>
      <w:r>
        <w:rPr>
          <w:rStyle w:val="1044"/>
          <w:rFonts w:ascii="宋体" w:hAnsi="宋体" w:cs="宋体"/>
          <w:color w:val="000000"/>
          <w:sz w:val="24"/>
          <w:highlight w:val="none"/>
        </w:rPr>
        <w:t xml:space="preserve">无线网络</w:t>
      </w:r>
      <w:r>
        <w:rPr>
          <w:rStyle w:val="1044"/>
          <w:rFonts w:hint="eastAsia" w:ascii="宋体" w:hAnsi="宋体" w:cs="宋体"/>
          <w:color w:val="000000"/>
          <w:sz w:val="24"/>
          <w:highlight w:val="none"/>
        </w:rPr>
        <w:t xml:space="preserve">热点</w:t>
      </w:r>
      <w:r>
        <w:rPr>
          <w:rStyle w:val="1044"/>
          <w:rFonts w:ascii="宋体" w:hAnsi="宋体" w:cs="宋体"/>
          <w:color w:val="000000"/>
          <w:sz w:val="24"/>
          <w:highlight w:val="none"/>
        </w:rPr>
        <w:t xml:space="preserve">）登录“</w:t>
      </w:r>
      <w:r>
        <w:rPr>
          <w:rStyle w:val="1044"/>
          <w:rFonts w:hint="eastAsia" w:ascii="宋体" w:hAnsi="宋体" w:cs="宋体"/>
          <w:color w:val="000000"/>
          <w:sz w:val="24"/>
          <w:highlight w:val="none"/>
        </w:rPr>
        <w:t xml:space="preserve">江苏省政府采购（苏采云）平台</w:t>
      </w:r>
      <w:r>
        <w:rPr>
          <w:rStyle w:val="1044"/>
          <w:rFonts w:ascii="宋体" w:hAnsi="宋体" w:cs="宋体"/>
          <w:color w:val="000000"/>
          <w:sz w:val="24"/>
          <w:highlight w:val="none"/>
        </w:rPr>
        <w:t xml:space="preserve">”，按采购文件规定时间解密后，在评审过程中保持在线，等待</w:t>
      </w:r>
      <w:r>
        <w:rPr>
          <w:rStyle w:val="1044"/>
          <w:rFonts w:hint="eastAsia" w:ascii="宋体" w:hAnsi="宋体" w:cs="宋体"/>
          <w:color w:val="000000"/>
          <w:sz w:val="24"/>
          <w:highlight w:val="none"/>
        </w:rPr>
        <w:t xml:space="preserve">评审</w:t>
      </w:r>
      <w:r>
        <w:rPr>
          <w:rStyle w:val="1044"/>
          <w:rFonts w:ascii="宋体" w:hAnsi="宋体" w:cs="宋体"/>
          <w:color w:val="000000"/>
          <w:sz w:val="24"/>
          <w:highlight w:val="none"/>
        </w:rPr>
        <w:t xml:space="preserve">小组的</w:t>
      </w:r>
      <w:r>
        <w:rPr>
          <w:rStyle w:val="1044"/>
          <w:rFonts w:hint="eastAsia" w:ascii="宋体" w:hAnsi="宋体" w:cs="宋体"/>
          <w:color w:val="000000"/>
          <w:sz w:val="24"/>
          <w:highlight w:val="none"/>
        </w:rPr>
        <w:t xml:space="preserve">询标（如有）</w:t>
      </w:r>
      <w:r>
        <w:rPr>
          <w:rStyle w:val="1044"/>
          <w:rFonts w:ascii="宋体" w:hAnsi="宋体" w:cs="宋体"/>
          <w:color w:val="000000"/>
          <w:sz w:val="24"/>
          <w:highlight w:val="none"/>
        </w:rPr>
        <w:t xml:space="preserve">、按要求报价，并等待评审结果，中途不得离开。如未按要求应答，由此所产生的损失及风险由供应商自行承担。</w:t>
      </w:r>
      <w:r>
        <w:rPr>
          <w:rStyle w:val="1044"/>
          <w:rFonts w:ascii="宋体" w:hAnsi="宋体" w:cs="宋体"/>
          <w:color w:val="000000"/>
          <w:sz w:val="24"/>
          <w:highlight w:val="none"/>
        </w:rPr>
      </w:r>
      <w:r/>
    </w:p>
    <w:p>
      <w:pPr>
        <w:pStyle w:val="742"/>
        <w:ind w:firstLine="240"/>
        <w:spacing w:line="360" w:lineRule="auto"/>
        <w:tabs>
          <w:tab w:val="left" w:pos="1050"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投标</w:t>
      </w:r>
      <w:r>
        <w:rPr>
          <w:rFonts w:hint="eastAsia" w:ascii="宋体" w:hAnsi="宋体"/>
          <w:bCs/>
          <w:color w:val="000000"/>
          <w:sz w:val="24"/>
          <w:szCs w:val="24"/>
          <w:highlight w:val="none"/>
        </w:rPr>
        <w:t xml:space="preserve">截止时间后参加投标的供应商或解密投标文件的供应商不足3家的，不进行评审</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742"/>
        <w:ind w:firstLine="240"/>
        <w:spacing w:line="360" w:lineRule="auto"/>
        <w:tabs>
          <w:tab w:val="left" w:pos="840" w:leader="none"/>
          <w:tab w:val="left" w:pos="105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.资格性审查：</w:t>
      </w:r>
      <w:r>
        <w:rPr>
          <w:rFonts w:hint="eastAsia" w:ascii="宋体" w:hAnsi="宋体" w:cs="宋体"/>
          <w:color w:val="000000"/>
          <w:sz w:val="24"/>
          <w:szCs w:val="20"/>
          <w:highlight w:val="none"/>
        </w:rPr>
      </w:r>
      <w:r/>
    </w:p>
    <w:p>
      <w:pPr>
        <w:pStyle w:val="742"/>
        <w:ind w:firstLine="60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.1.1投标文件资格性检查由采购人</w:t>
      </w:r>
      <w:r>
        <w:rPr>
          <w:rFonts w:hint="eastAsia" w:ascii="宋体" w:hAnsi="宋体" w:cs="宋体"/>
          <w:b w:val="0"/>
          <w:bCs/>
          <w:color w:val="000000"/>
          <w:sz w:val="24"/>
          <w:szCs w:val="20"/>
          <w:highlight w:val="none"/>
        </w:rPr>
        <w:t xml:space="preserve">和采购代理机构组建的资</w:t>
      </w:r>
      <w:r>
        <w:rPr>
          <w:rFonts w:hint="eastAsia" w:ascii="宋体" w:hAnsi="宋体" w:cs="宋体"/>
          <w:color w:val="000000"/>
          <w:sz w:val="24"/>
          <w:szCs w:val="20"/>
          <w:highlight w:val="none"/>
        </w:rPr>
        <w:t xml:space="preserve">格审查小组负责。</w:t>
      </w:r>
      <w:r>
        <w:rPr>
          <w:rFonts w:hint="eastAsia" w:ascii="宋体" w:hAnsi="宋体" w:cs="宋体"/>
          <w:color w:val="000000"/>
          <w:sz w:val="24"/>
          <w:szCs w:val="20"/>
          <w:highlight w:val="none"/>
        </w:rPr>
      </w:r>
      <w:r/>
    </w:p>
    <w:p>
      <w:pPr>
        <w:pStyle w:val="742"/>
        <w:ind w:firstLine="60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.1.2依据法律法规和采购文件的规定，对投标文件中的法定代表人授权代表是否提供有效的身份证明和法定代表人授权委托书等资格、资信证明等进行审查，以确定</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提供资格证明的合法性、真实性，是否具备投标资格。</w:t>
      </w:r>
      <w:r>
        <w:rPr>
          <w:rFonts w:hint="eastAsia" w:ascii="宋体" w:hAnsi="宋体" w:cs="宋体"/>
          <w:color w:val="000000"/>
          <w:sz w:val="24"/>
          <w:szCs w:val="20"/>
          <w:highlight w:val="none"/>
        </w:rPr>
      </w:r>
      <w:r/>
    </w:p>
    <w:p>
      <w:pPr>
        <w:pStyle w:val="742"/>
        <w:ind w:firstLine="60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.1.3信用信息查询</w:t>
      </w:r>
      <w:r>
        <w:rPr>
          <w:rFonts w:hint="eastAsia" w:ascii="宋体" w:hAnsi="宋体" w:cs="宋体"/>
          <w:color w:val="000000"/>
          <w:sz w:val="24"/>
          <w:szCs w:val="20"/>
          <w:highlight w:val="none"/>
        </w:rPr>
      </w:r>
      <w:r/>
    </w:p>
    <w:p>
      <w:pPr>
        <w:pStyle w:val="742"/>
        <w:ind w:firstLine="60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采购人或采购代理机构在</w:t>
      </w:r>
      <w:r>
        <w:rPr>
          <w:rFonts w:hint="eastAsia" w:ascii="宋体" w:hAnsi="宋体" w:cs="宋体"/>
          <w:color w:val="000000"/>
          <w:sz w:val="24"/>
          <w:szCs w:val="20"/>
          <w:highlight w:val="none"/>
          <w:lang w:val="en-US" w:eastAsia="zh-CN"/>
        </w:rPr>
        <w:t xml:space="preserve">开标</w:t>
      </w:r>
      <w:r>
        <w:rPr>
          <w:rFonts w:hint="eastAsia" w:ascii="宋体" w:hAnsi="宋体" w:cs="宋体"/>
          <w:color w:val="000000"/>
          <w:sz w:val="24"/>
          <w:szCs w:val="20"/>
          <w:highlight w:val="none"/>
        </w:rPr>
        <w:t xml:space="preserve">后通过“信用中国”网站(www.creditchina.gov.cn)、中国政府采购网(</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"http://www.ccgp.gov.cn" </w:instrText>
      </w:r>
      <w:r>
        <w:rPr>
          <w:rFonts w:hint="eastAsia" w:ascii="宋体" w:hAnsi="宋体" w:cs="宋体"/>
          <w:color w:val="000000"/>
          <w:highlight w:val="none"/>
        </w:rPr>
        <w:fldChar w:fldCharType="separate"/>
      </w:r>
      <w:r>
        <w:rPr>
          <w:rFonts w:hint="eastAsia" w:ascii="宋体" w:hAnsi="宋体" w:cs="宋体"/>
          <w:color w:val="000000"/>
          <w:sz w:val="24"/>
          <w:szCs w:val="20"/>
          <w:highlight w:val="none"/>
        </w:rPr>
        <w:t xml:space="preserve">www.ccgp.gov.cn</w:t>
      </w:r>
      <w:r>
        <w:rPr>
          <w:rFonts w:hint="eastAsia" w:ascii="宋体" w:hAnsi="宋体" w:cs="宋体"/>
          <w:color w:val="000000"/>
          <w:sz w:val="24"/>
          <w:szCs w:val="20"/>
          <w:highlight w:val="none"/>
        </w:rPr>
        <w:fldChar w:fldCharType="end"/>
      </w:r>
      <w:r>
        <w:rPr>
          <w:rFonts w:hint="eastAsia" w:ascii="宋体" w:hAnsi="宋体" w:cs="宋体"/>
          <w:color w:val="000000"/>
          <w:sz w:val="24"/>
          <w:szCs w:val="20"/>
          <w:highlight w:val="none"/>
        </w:rPr>
        <w:t xml:space="preserve">)、</w:t>
      </w:r>
      <w:r>
        <w:rPr>
          <w:rFonts w:hint="eastAsia" w:ascii="宋体" w:hAnsi="宋体" w:cs="宋体"/>
          <w:color w:val="000000"/>
          <w:sz w:val="24"/>
          <w:highlight w:val="none"/>
        </w:rPr>
        <w:t xml:space="preserve">“信用江苏”（http://credit.jiangsu.gov.cn）</w:t>
      </w:r>
      <w:r>
        <w:rPr>
          <w:rFonts w:hint="eastAsia" w:ascii="宋体" w:hAnsi="宋体" w:cs="宋体"/>
          <w:color w:val="000000"/>
          <w:sz w:val="24"/>
          <w:szCs w:val="20"/>
          <w:highlight w:val="none"/>
        </w:rPr>
        <w:t xml:space="preserve">等渠道查询相关</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主体信用记录，对列入失信被执行人、重大税收违法案件当事人名单、政府采购严重违法失信行为记录名单及其他不符合《中华人民共和国政府采购法》第二十二条规定条件的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，拒绝其参与政府采购活动。采购人或采购代理机构通过相关渠道查询的</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主体信用记录，与项目其他采购资料一并保存。</w:t>
      </w:r>
      <w:r>
        <w:rPr>
          <w:rFonts w:hint="eastAsia" w:ascii="宋体" w:hAnsi="宋体" w:cs="宋体"/>
          <w:color w:val="000000"/>
          <w:sz w:val="24"/>
          <w:szCs w:val="20"/>
          <w:highlight w:val="none"/>
        </w:rPr>
      </w:r>
      <w:r/>
    </w:p>
    <w:p>
      <w:pPr>
        <w:pStyle w:val="742"/>
        <w:ind w:firstLine="63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.评标工作程序：</w:t>
      </w:r>
      <w:r>
        <w:rPr>
          <w:rFonts w:hint="eastAsia" w:ascii="宋体" w:hAnsi="宋体" w:cs="宋体"/>
          <w:b/>
          <w:color w:val="000000"/>
          <w:sz w:val="24"/>
          <w:szCs w:val="20"/>
          <w:highlight w:val="none"/>
        </w:rPr>
      </w:r>
      <w:r/>
    </w:p>
    <w:p>
      <w:pPr>
        <w:pStyle w:val="742"/>
        <w:ind w:firstLine="723"/>
        <w:spacing w:line="360" w:lineRule="auto"/>
        <w:tabs>
          <w:tab w:val="left" w:pos="945" w:leader="none"/>
        </w:tabs>
        <w:rPr>
          <w:rFonts w:hint="eastAsia" w:ascii="宋体" w:hAnsi="宋体" w:eastAsia="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.1由专家及采购人代表组成评标委员会，并实行回避制度</w:t>
      </w:r>
      <w:r>
        <w:rPr>
          <w:rFonts w:hint="eastAsia" w:ascii="宋体" w:hAnsi="宋体" w:eastAsia="宋体" w:cs="宋体"/>
          <w:b/>
          <w:color w:val="000000"/>
          <w:sz w:val="24"/>
          <w:szCs w:val="20"/>
          <w:highlight w:val="none"/>
        </w:rPr>
        <w:t xml:space="preserve">。</w:t>
      </w:r>
      <w:r>
        <w:rPr>
          <w:rFonts w:hint="eastAsia" w:ascii="宋体" w:hAnsi="宋体" w:eastAsia="宋体" w:cs="宋体"/>
          <w:b/>
          <w:color w:val="000000"/>
          <w:sz w:val="24"/>
          <w:szCs w:val="20"/>
          <w:highlight w:val="none"/>
          <w:lang w:val="en-US" w:eastAsia="zh-CN"/>
        </w:rPr>
        <w:t xml:space="preserve">开标</w:t>
      </w:r>
      <w:r>
        <w:rPr>
          <w:rFonts w:hint="eastAsia" w:ascii="宋体" w:hAnsi="宋体" w:eastAsia="宋体" w:cs="宋体"/>
          <w:b/>
          <w:color w:val="000000"/>
          <w:sz w:val="24"/>
          <w:szCs w:val="20"/>
          <w:highlight w:val="none"/>
        </w:rPr>
        <w:t xml:space="preserve">、评标工作由</w:t>
      </w:r>
      <w:r>
        <w:rPr>
          <w:rFonts w:hint="eastAsia" w:ascii="宋体" w:hAnsi="宋体" w:eastAsia="宋体" w:cs="宋体"/>
          <w:b/>
          <w:color w:val="000000"/>
          <w:sz w:val="24"/>
          <w:szCs w:val="20"/>
          <w:highlight w:val="none"/>
          <w:lang w:val="en-US" w:eastAsia="zh-CN"/>
        </w:rPr>
        <w:t xml:space="preserve">采购代理机构</w:t>
      </w:r>
      <w:r>
        <w:rPr>
          <w:rFonts w:hint="eastAsia" w:ascii="宋体" w:hAnsi="宋体" w:eastAsia="宋体" w:cs="宋体"/>
          <w:b/>
          <w:color w:val="000000"/>
          <w:sz w:val="24"/>
          <w:szCs w:val="20"/>
          <w:highlight w:val="none"/>
        </w:rPr>
        <w:t xml:space="preserve">负责组织。</w:t>
      </w:r>
      <w:r>
        <w:rPr>
          <w:rFonts w:hint="eastAsia" w:ascii="宋体" w:hAnsi="宋体" w:eastAsia="宋体" w:cs="宋体"/>
          <w:b/>
          <w:color w:val="000000"/>
          <w:sz w:val="24"/>
          <w:szCs w:val="20"/>
          <w:highlight w:val="none"/>
        </w:rPr>
      </w:r>
      <w:r/>
    </w:p>
    <w:p>
      <w:pPr>
        <w:pStyle w:val="742"/>
        <w:ind w:firstLine="720"/>
        <w:spacing w:line="440" w:lineRule="exact"/>
        <w:tabs>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具体</w:t>
      </w:r>
      <w:r>
        <w:rPr>
          <w:rFonts w:hint="eastAsia" w:ascii="宋体" w:hAnsi="宋体"/>
          <w:bCs/>
          <w:color w:val="000000"/>
          <w:sz w:val="24"/>
          <w:szCs w:val="24"/>
          <w:highlight w:val="none"/>
          <w:lang w:val="en-US" w:eastAsia="zh-CN"/>
        </w:rPr>
        <w:t xml:space="preserve">开标</w:t>
      </w:r>
      <w:r>
        <w:rPr>
          <w:rFonts w:hint="eastAsia" w:ascii="宋体" w:hAnsi="宋体"/>
          <w:bCs/>
          <w:color w:val="000000"/>
          <w:sz w:val="24"/>
          <w:szCs w:val="24"/>
          <w:highlight w:val="none"/>
        </w:rPr>
        <w:t xml:space="preserve">、评审事务由依法组建的</w:t>
      </w:r>
      <w:r>
        <w:rPr>
          <w:rFonts w:hint="eastAsia" w:ascii="宋体" w:hAnsi="宋体"/>
          <w:bCs/>
          <w:color w:val="000000"/>
          <w:sz w:val="24"/>
          <w:szCs w:val="24"/>
          <w:highlight w:val="none"/>
          <w:lang w:val="en-US" w:eastAsia="zh-CN"/>
        </w:rPr>
        <w:t xml:space="preserve">评标委员会</w:t>
      </w:r>
      <w:r>
        <w:rPr>
          <w:rFonts w:hint="eastAsia" w:ascii="宋体" w:hAnsi="宋体"/>
          <w:bCs/>
          <w:color w:val="000000"/>
          <w:sz w:val="24"/>
          <w:szCs w:val="24"/>
          <w:highlight w:val="none"/>
        </w:rPr>
        <w:t xml:space="preserve">负责。如有争议最终由</w:t>
      </w:r>
      <w:r>
        <w:rPr>
          <w:rFonts w:hint="eastAsia" w:ascii="宋体" w:hAnsi="宋体"/>
          <w:bCs/>
          <w:color w:val="000000"/>
          <w:sz w:val="24"/>
          <w:szCs w:val="24"/>
          <w:highlight w:val="none"/>
          <w:lang w:val="en-US" w:eastAsia="zh-CN"/>
        </w:rPr>
        <w:t xml:space="preserve">评标委员会</w:t>
      </w:r>
      <w:r>
        <w:rPr>
          <w:rFonts w:hint="eastAsia" w:ascii="宋体" w:hAnsi="宋体"/>
          <w:bCs/>
          <w:color w:val="000000"/>
          <w:sz w:val="24"/>
          <w:szCs w:val="24"/>
          <w:highlight w:val="none"/>
        </w:rPr>
        <w:t xml:space="preserve">认定。</w:t>
      </w:r>
      <w:r>
        <w:rPr>
          <w:rFonts w:hint="eastAsia" w:ascii="宋体" w:hAnsi="宋体"/>
          <w:bCs/>
          <w:color w:val="000000"/>
          <w:sz w:val="24"/>
          <w:szCs w:val="24"/>
          <w:highlight w:val="none"/>
        </w:rPr>
      </w:r>
      <w:r/>
    </w:p>
    <w:p>
      <w:pPr>
        <w:pStyle w:val="742"/>
        <w:ind w:firstLine="63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.2投标文件报价出现前后不一致的，按照下列规定修正：</w:t>
      </w:r>
      <w:r>
        <w:rPr>
          <w:rFonts w:hint="eastAsia" w:ascii="宋体" w:hAnsi="宋体" w:cs="宋体"/>
          <w:b/>
          <w:color w:val="000000"/>
          <w:sz w:val="24"/>
          <w:szCs w:val="20"/>
          <w:highlight w:val="none"/>
        </w:rPr>
      </w:r>
      <w:r/>
    </w:p>
    <w:p>
      <w:pPr>
        <w:pStyle w:val="742"/>
        <w:ind w:firstLine="63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rPr>
        <w:t xml:space="preserve">（1）投标文件中</w:t>
      </w:r>
      <w:r>
        <w:rPr>
          <w:rFonts w:hint="eastAsia" w:ascii="宋体" w:hAnsi="宋体" w:cs="宋体"/>
          <w:b/>
          <w:color w:val="000000"/>
          <w:sz w:val="24"/>
          <w:szCs w:val="20"/>
          <w:highlight w:val="none"/>
          <w:lang w:val="en-US" w:eastAsia="zh-CN"/>
        </w:rPr>
        <w:t xml:space="preserve">开标一览表</w:t>
      </w:r>
      <w:r>
        <w:rPr>
          <w:rFonts w:hint="eastAsia" w:ascii="宋体" w:hAnsi="宋体" w:cs="宋体"/>
          <w:b/>
          <w:color w:val="000000"/>
          <w:sz w:val="24"/>
          <w:szCs w:val="20"/>
          <w:highlight w:val="none"/>
        </w:rPr>
        <w:t xml:space="preserve">内容与投标文件中相应内容不一致的，</w:t>
      </w:r>
      <w:r>
        <w:rPr>
          <w:rFonts w:hint="eastAsia" w:ascii="宋体" w:hAnsi="宋体" w:cs="宋体"/>
          <w:b/>
          <w:color w:val="000000"/>
          <w:sz w:val="24"/>
          <w:szCs w:val="20"/>
          <w:highlight w:val="none"/>
          <w:lang w:val="en-US" w:eastAsia="zh-CN"/>
        </w:rPr>
        <w:t xml:space="preserve">以开标一览表</w:t>
      </w:r>
      <w:r>
        <w:rPr>
          <w:rFonts w:hint="eastAsia" w:ascii="宋体" w:hAnsi="宋体" w:cs="宋体"/>
          <w:b/>
          <w:color w:val="000000"/>
          <w:sz w:val="24"/>
          <w:szCs w:val="20"/>
          <w:highlight w:val="none"/>
        </w:rPr>
        <w:t xml:space="preserve">为准；</w:t>
      </w:r>
      <w:r>
        <w:rPr>
          <w:rFonts w:hint="eastAsia" w:ascii="宋体" w:hAnsi="宋体" w:cs="宋体"/>
          <w:b/>
          <w:color w:val="000000"/>
          <w:sz w:val="24"/>
          <w:szCs w:val="20"/>
          <w:highlight w:val="none"/>
        </w:rPr>
      </w:r>
      <w:r/>
    </w:p>
    <w:p>
      <w:pPr>
        <w:pStyle w:val="742"/>
        <w:ind w:firstLine="63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rPr>
        <w:t xml:space="preserve">（2）大写金额和小写金额不一致的，以大写金额为准；</w:t>
      </w:r>
      <w:r>
        <w:rPr>
          <w:rFonts w:hint="eastAsia" w:ascii="宋体" w:hAnsi="宋体" w:cs="宋体"/>
          <w:b/>
          <w:color w:val="000000"/>
          <w:sz w:val="24"/>
          <w:szCs w:val="20"/>
          <w:highlight w:val="none"/>
        </w:rPr>
      </w:r>
      <w:r/>
    </w:p>
    <w:p>
      <w:pPr>
        <w:pStyle w:val="742"/>
        <w:ind w:firstLine="63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rPr>
        <w:t xml:space="preserve">（3）单价金额小数点或者百分比有明显错位的，以开标一览表的总价为准，并修改单价；</w:t>
      </w:r>
      <w:r>
        <w:rPr>
          <w:rFonts w:hint="eastAsia" w:ascii="宋体" w:hAnsi="宋体" w:cs="宋体"/>
          <w:b/>
          <w:color w:val="000000"/>
          <w:sz w:val="24"/>
          <w:szCs w:val="20"/>
          <w:highlight w:val="none"/>
        </w:rPr>
      </w:r>
      <w:r/>
    </w:p>
    <w:p>
      <w:pPr>
        <w:pStyle w:val="742"/>
        <w:ind w:firstLine="63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rPr>
        <w:t xml:space="preserve">（4）总价金额与按单价汇总金额不一致的，以单价金额计算结果为准。</w:t>
      </w:r>
      <w:r>
        <w:rPr>
          <w:rFonts w:hint="eastAsia" w:ascii="宋体" w:hAnsi="宋体" w:cs="宋体"/>
          <w:b/>
          <w:color w:val="000000"/>
          <w:sz w:val="24"/>
          <w:szCs w:val="20"/>
          <w:highlight w:val="none"/>
        </w:rPr>
      </w:r>
      <w:r/>
    </w:p>
    <w:p>
      <w:pPr>
        <w:pStyle w:val="742"/>
        <w:ind w:firstLine="63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rPr>
        <w:t xml:space="preserve">（5）同时出现两种以上不一致的，按照上述（1）-（4）款规定的顺序修正。修正后的报价经</w:t>
      </w:r>
      <w:r>
        <w:rPr>
          <w:rFonts w:hint="eastAsia" w:ascii="宋体" w:hAnsi="宋体" w:cs="宋体"/>
          <w:b/>
          <w:color w:val="000000"/>
          <w:sz w:val="24"/>
          <w:szCs w:val="20"/>
          <w:highlight w:val="none"/>
          <w:lang w:eastAsia="zh-CN"/>
        </w:rPr>
        <w:t xml:space="preserve">投标供应商</w:t>
      </w:r>
      <w:r>
        <w:rPr>
          <w:rFonts w:hint="eastAsia" w:ascii="宋体" w:hAnsi="宋体" w:cs="宋体"/>
          <w:b/>
          <w:color w:val="000000"/>
          <w:sz w:val="24"/>
          <w:szCs w:val="20"/>
          <w:highlight w:val="none"/>
        </w:rPr>
        <w:t xml:space="preserve">书面澄清、说明或者补正，并加盖公章，或者有法定代表人或其授权的代表签字作为确认后产生约束力，</w:t>
      </w:r>
      <w:r>
        <w:rPr>
          <w:rFonts w:hint="eastAsia" w:ascii="宋体" w:hAnsi="宋体" w:cs="宋体"/>
          <w:b/>
          <w:color w:val="000000"/>
          <w:sz w:val="24"/>
          <w:szCs w:val="20"/>
          <w:highlight w:val="none"/>
          <w:lang w:eastAsia="zh-CN"/>
        </w:rPr>
        <w:t xml:space="preserve">投标供应商</w:t>
      </w:r>
      <w:r>
        <w:rPr>
          <w:rFonts w:hint="eastAsia" w:ascii="宋体" w:hAnsi="宋体" w:cs="宋体"/>
          <w:b/>
          <w:color w:val="000000"/>
          <w:sz w:val="24"/>
          <w:szCs w:val="20"/>
          <w:highlight w:val="none"/>
        </w:rPr>
        <w:t xml:space="preserve">不确认的，其投标无效。</w:t>
      </w:r>
      <w:r>
        <w:rPr>
          <w:rFonts w:hint="eastAsia" w:ascii="宋体" w:hAnsi="宋体" w:cs="宋体"/>
          <w:b/>
          <w:color w:val="000000"/>
          <w:sz w:val="24"/>
          <w:szCs w:val="20"/>
          <w:highlight w:val="none"/>
        </w:rPr>
      </w:r>
      <w:r/>
    </w:p>
    <w:p>
      <w:pPr>
        <w:pStyle w:val="742"/>
        <w:ind w:firstLine="602"/>
        <w:spacing w:line="360" w:lineRule="auto"/>
        <w:tabs>
          <w:tab w:val="left" w:pos="1365"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.3 投标文件符合性检查。</w:t>
      </w:r>
      <w:r>
        <w:rPr>
          <w:rFonts w:hint="eastAsia" w:ascii="宋体" w:hAnsi="宋体" w:cs="宋体"/>
          <w:b/>
          <w:color w:val="000000"/>
          <w:sz w:val="24"/>
          <w:szCs w:val="20"/>
          <w:highlight w:val="none"/>
        </w:rPr>
      </w:r>
      <w:r/>
    </w:p>
    <w:p>
      <w:pPr>
        <w:pStyle w:val="742"/>
        <w:ind w:firstLine="602"/>
        <w:spacing w:line="360" w:lineRule="auto"/>
        <w:tabs>
          <w:tab w:val="left" w:pos="525"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.3.1评标委员会对符合资格要求的</w:t>
      </w:r>
      <w:r>
        <w:rPr>
          <w:rFonts w:hint="eastAsia" w:ascii="宋体" w:hAnsi="宋体" w:cs="宋体"/>
          <w:b/>
          <w:color w:val="000000"/>
          <w:sz w:val="24"/>
          <w:szCs w:val="20"/>
          <w:highlight w:val="none"/>
          <w:lang w:eastAsia="zh-CN"/>
        </w:rPr>
        <w:t xml:space="preserve">投标供应商</w:t>
      </w:r>
      <w:r>
        <w:rPr>
          <w:rFonts w:hint="eastAsia" w:ascii="宋体" w:hAnsi="宋体" w:cs="宋体"/>
          <w:b/>
          <w:color w:val="000000"/>
          <w:sz w:val="24"/>
          <w:szCs w:val="20"/>
          <w:highlight w:val="none"/>
        </w:rPr>
        <w:t xml:space="preserve">的投标文件进行符合性审查，以确定其是否满足</w:t>
      </w:r>
      <w:r>
        <w:rPr>
          <w:rFonts w:hint="eastAsia" w:ascii="宋体" w:hAnsi="宋体" w:cs="宋体"/>
          <w:b/>
          <w:color w:val="000000"/>
          <w:sz w:val="24"/>
          <w:szCs w:val="20"/>
          <w:highlight w:val="none"/>
          <w:lang w:eastAsia="zh-CN"/>
        </w:rPr>
        <w:t xml:space="preserve">采购文件</w:t>
      </w:r>
      <w:r>
        <w:rPr>
          <w:rFonts w:hint="eastAsia" w:ascii="宋体" w:hAnsi="宋体" w:cs="宋体"/>
          <w:b/>
          <w:color w:val="000000"/>
          <w:sz w:val="24"/>
          <w:szCs w:val="20"/>
          <w:highlight w:val="none"/>
        </w:rPr>
        <w:t xml:space="preserve">的实质性要求。</w:t>
      </w:r>
      <w:r>
        <w:rPr>
          <w:rFonts w:hint="eastAsia" w:ascii="宋体" w:hAnsi="宋体" w:cs="宋体"/>
          <w:b/>
          <w:color w:val="000000"/>
          <w:sz w:val="24"/>
          <w:szCs w:val="20"/>
          <w:highlight w:val="none"/>
        </w:rPr>
      </w:r>
      <w:r/>
    </w:p>
    <w:p>
      <w:pPr>
        <w:pStyle w:val="742"/>
        <w:ind w:firstLine="60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.3.2 对于投标文件中含义不明确、同类问题表述不一致或者有明显文字和计算错误的内容，评标委员会应当要求</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作出必要的澄清、说明或者补正。</w:t>
      </w:r>
      <w:r>
        <w:rPr>
          <w:rFonts w:hint="eastAsia" w:ascii="宋体" w:hAnsi="宋体" w:cs="宋体"/>
          <w:color w:val="000000"/>
          <w:sz w:val="24"/>
          <w:szCs w:val="20"/>
          <w:highlight w:val="none"/>
        </w:rPr>
      </w:r>
      <w:r/>
    </w:p>
    <w:p>
      <w:pPr>
        <w:pStyle w:val="742"/>
        <w:ind w:firstLine="602"/>
        <w:spacing w:line="360" w:lineRule="auto"/>
        <w:tabs>
          <w:tab w:val="left" w:pos="1365" w:leader="none"/>
        </w:tabs>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rPr>
        <w:t xml:space="preserve">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hint="eastAsia" w:ascii="宋体" w:hAnsi="宋体" w:cs="宋体"/>
          <w:b/>
          <w:bCs/>
          <w:color w:val="000000"/>
          <w:sz w:val="24"/>
          <w:szCs w:val="20"/>
          <w:highlight w:val="none"/>
        </w:rPr>
      </w:r>
      <w:r/>
    </w:p>
    <w:p>
      <w:pPr>
        <w:pStyle w:val="742"/>
        <w:ind w:firstLine="600"/>
        <w:spacing w:line="360" w:lineRule="auto"/>
        <w:tabs>
          <w:tab w:val="left" w:pos="136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.4比较与评价</w:t>
      </w:r>
      <w:r>
        <w:rPr>
          <w:rFonts w:hint="eastAsia" w:ascii="宋体" w:hAnsi="宋体" w:cs="宋体"/>
          <w:color w:val="000000"/>
          <w:sz w:val="24"/>
          <w:szCs w:val="20"/>
          <w:highlight w:val="none"/>
        </w:rPr>
      </w:r>
      <w:r/>
    </w:p>
    <w:p>
      <w:pPr>
        <w:pStyle w:val="742"/>
        <w:ind w:firstLine="482"/>
        <w:spacing w:line="360" w:lineRule="auto"/>
        <w:tabs>
          <w:tab w:val="left" w:pos="1365" w:leader="none"/>
        </w:tabs>
        <w:rPr>
          <w:rFonts w:hint="eastAsia" w:ascii="宋体" w:hAnsi="宋体" w:cs="宋体"/>
          <w:b/>
          <w:bCs/>
          <w:color w:val="000000"/>
          <w:sz w:val="24"/>
          <w:szCs w:val="22"/>
          <w:highlight w:val="none"/>
        </w:rPr>
      </w:pPr>
      <w:r>
        <w:rPr>
          <w:rFonts w:hint="eastAsia" w:ascii="宋体" w:hAnsi="宋体" w:cs="宋体"/>
          <w:b/>
          <w:bCs/>
          <w:color w:val="000000"/>
          <w:sz w:val="24"/>
          <w:szCs w:val="20"/>
          <w:highlight w:val="none"/>
          <w:lang w:val="en-US" w:eastAsia="zh-CN"/>
        </w:rPr>
        <w:t xml:space="preserve">4</w:t>
      </w:r>
      <w:r>
        <w:rPr>
          <w:rFonts w:hint="eastAsia" w:ascii="宋体" w:hAnsi="宋体" w:cs="宋体"/>
          <w:b/>
          <w:bCs/>
          <w:color w:val="000000"/>
          <w:sz w:val="24"/>
          <w:szCs w:val="20"/>
          <w:highlight w:val="none"/>
        </w:rPr>
        <w:t xml:space="preserve">.4</w:t>
      </w:r>
      <w:r>
        <w:rPr>
          <w:rFonts w:hint="eastAsia" w:ascii="宋体" w:hAnsi="宋体" w:cs="宋体"/>
          <w:b/>
          <w:bCs/>
          <w:color w:val="000000"/>
          <w:sz w:val="24"/>
          <w:szCs w:val="22"/>
          <w:highlight w:val="none"/>
        </w:rPr>
        <w:t xml:space="preserve">.1投标文件资格性检查和符合性检查结束后，凡属于“（八）无效投标文件的确认”的投标文件不进入比较与评价程序。</w:t>
      </w:r>
      <w:r>
        <w:rPr>
          <w:rFonts w:hint="eastAsia" w:ascii="宋体" w:hAnsi="宋体" w:cs="宋体"/>
          <w:b/>
          <w:bCs/>
          <w:color w:val="000000"/>
          <w:sz w:val="24"/>
          <w:szCs w:val="22"/>
          <w:highlight w:val="none"/>
        </w:rPr>
      </w:r>
      <w:r/>
    </w:p>
    <w:p>
      <w:pPr>
        <w:pStyle w:val="742"/>
        <w:ind w:firstLine="482"/>
        <w:spacing w:line="360" w:lineRule="auto"/>
        <w:tabs>
          <w:tab w:val="left" w:pos="1365" w:leader="none"/>
        </w:tabs>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lang w:val="en-US" w:eastAsia="zh-CN"/>
        </w:rPr>
        <w:t xml:space="preserve">4</w:t>
      </w:r>
      <w:r>
        <w:rPr>
          <w:rFonts w:hint="eastAsia" w:ascii="宋体" w:hAnsi="宋体" w:cs="宋体"/>
          <w:b/>
          <w:bCs/>
          <w:color w:val="000000"/>
          <w:sz w:val="24"/>
          <w:szCs w:val="20"/>
          <w:highlight w:val="none"/>
        </w:rPr>
        <w:t xml:space="preserve">.4</w:t>
      </w:r>
      <w:r>
        <w:rPr>
          <w:rFonts w:hint="eastAsia" w:ascii="宋体" w:hAnsi="宋体" w:cs="宋体"/>
          <w:b/>
          <w:bCs/>
          <w:color w:val="000000"/>
          <w:sz w:val="24"/>
          <w:szCs w:val="22"/>
          <w:highlight w:val="none"/>
        </w:rPr>
        <w:t xml:space="preserve">.2经评审有效的投标文件按采购文件中规定的评标方法和标准，由评标委员会进行比较与评价。</w:t>
      </w:r>
      <w:r>
        <w:rPr>
          <w:rFonts w:hint="eastAsia" w:ascii="宋体" w:hAnsi="宋体" w:cs="宋体"/>
          <w:b/>
          <w:bCs/>
          <w:color w:val="000000"/>
          <w:sz w:val="24"/>
          <w:szCs w:val="20"/>
          <w:highlight w:val="none"/>
        </w:rPr>
      </w:r>
      <w:r/>
    </w:p>
    <w:p>
      <w:pPr>
        <w:pStyle w:val="742"/>
        <w:ind w:firstLine="480"/>
        <w:spacing w:line="360" w:lineRule="auto"/>
        <w:tabs>
          <w:tab w:val="left" w:pos="1365" w:leader="none"/>
        </w:tabs>
        <w:rPr>
          <w:rFonts w:hint="eastAsia" w:ascii="宋体" w:hAnsi="宋体" w:cs="宋体"/>
          <w:bCs/>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.4</w:t>
      </w:r>
      <w:r>
        <w:rPr>
          <w:rFonts w:hint="eastAsia" w:ascii="宋体" w:hAnsi="宋体" w:cs="宋体"/>
          <w:bCs/>
          <w:color w:val="000000"/>
          <w:sz w:val="24"/>
          <w:szCs w:val="20"/>
          <w:highlight w:val="none"/>
        </w:rPr>
        <w:t xml:space="preserve">.3评审全部结束后，由工作人员在公证或监督下，汇总各</w:t>
      </w:r>
      <w:r>
        <w:rPr>
          <w:rFonts w:hint="eastAsia" w:ascii="宋体" w:hAnsi="宋体" w:cs="宋体"/>
          <w:bCs/>
          <w:color w:val="000000"/>
          <w:sz w:val="24"/>
          <w:szCs w:val="20"/>
          <w:highlight w:val="none"/>
          <w:lang w:eastAsia="zh-CN"/>
        </w:rPr>
        <w:t xml:space="preserve">投标供应商</w:t>
      </w:r>
      <w:r>
        <w:rPr>
          <w:rFonts w:hint="eastAsia" w:ascii="宋体" w:hAnsi="宋体" w:cs="宋体"/>
          <w:bCs/>
          <w:color w:val="000000"/>
          <w:sz w:val="24"/>
          <w:szCs w:val="20"/>
          <w:highlight w:val="none"/>
        </w:rPr>
        <w:t xml:space="preserve">商务标和技术标得分，确定各</w:t>
      </w:r>
      <w:r>
        <w:rPr>
          <w:rFonts w:hint="eastAsia" w:ascii="宋体" w:hAnsi="宋体" w:cs="宋体"/>
          <w:bCs/>
          <w:color w:val="000000"/>
          <w:sz w:val="24"/>
          <w:szCs w:val="20"/>
          <w:highlight w:val="none"/>
          <w:lang w:eastAsia="zh-CN"/>
        </w:rPr>
        <w:t xml:space="preserve">投标供应商</w:t>
      </w:r>
      <w:r>
        <w:rPr>
          <w:rFonts w:hint="eastAsia" w:ascii="宋体" w:hAnsi="宋体" w:cs="宋体"/>
          <w:bCs/>
          <w:color w:val="000000"/>
          <w:sz w:val="24"/>
          <w:szCs w:val="20"/>
          <w:highlight w:val="none"/>
        </w:rPr>
        <w:t xml:space="preserve">总分和最终排序。</w:t>
      </w:r>
      <w:r>
        <w:rPr>
          <w:rFonts w:hint="eastAsia" w:ascii="宋体" w:hAnsi="宋体" w:cs="宋体"/>
          <w:bCs/>
          <w:color w:val="000000"/>
          <w:sz w:val="24"/>
          <w:szCs w:val="20"/>
          <w:highlight w:val="none"/>
        </w:rPr>
      </w:r>
      <w:r/>
    </w:p>
    <w:p>
      <w:pPr>
        <w:pStyle w:val="742"/>
        <w:ind w:firstLine="628"/>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 评标方法</w:t>
      </w:r>
      <w:r>
        <w:rPr>
          <w:rFonts w:hint="eastAsia" w:ascii="宋体" w:hAnsi="宋体" w:cs="宋体"/>
          <w:bCs/>
          <w:color w:val="000000"/>
          <w:sz w:val="24"/>
          <w:highlight w:val="none"/>
        </w:rPr>
      </w:r>
      <w:r/>
    </w:p>
    <w:p>
      <w:pPr>
        <w:pStyle w:val="742"/>
        <w:ind w:firstLine="52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通过资格性与符合性审查的，方可进入比较与评价程序。</w:t>
      </w:r>
      <w:r>
        <w:rPr>
          <w:rFonts w:hint="eastAsia" w:ascii="宋体" w:hAnsi="宋体" w:cs="宋体"/>
          <w:bCs/>
          <w:color w:val="000000"/>
          <w:sz w:val="24"/>
          <w:highlight w:val="none"/>
        </w:rPr>
      </w:r>
      <w:r/>
    </w:p>
    <w:p>
      <w:pPr>
        <w:pStyle w:val="742"/>
        <w:ind w:firstLine="480"/>
        <w:spacing w:line="360" w:lineRule="auto"/>
        <w:tabs>
          <w:tab w:val="left" w:pos="1365" w:leader="none"/>
        </w:tabs>
        <w:rPr>
          <w:rFonts w:hint="eastAsia" w:ascii="宋体" w:hAnsi="宋体" w:cs="宋体"/>
          <w:b/>
          <w:color w:val="000000"/>
          <w:sz w:val="24"/>
          <w:highlight w:val="none"/>
        </w:rPr>
      </w:pPr>
      <w:r>
        <w:rPr>
          <w:rFonts w:hint="eastAsia" w:ascii="宋体" w:hAnsi="宋体" w:cs="宋体"/>
          <w:bCs/>
          <w:color w:val="000000"/>
          <w:sz w:val="24"/>
          <w:highlight w:val="none"/>
        </w:rPr>
        <w:t xml:space="preserve">比较与评价采用综合评分法（计分均保留2位小数），</w:t>
      </w:r>
      <w:r>
        <w:rPr>
          <w:rFonts w:hint="eastAsia" w:ascii="宋体" w:hAnsi="宋体" w:cs="宋体"/>
          <w:color w:val="000000"/>
          <w:sz w:val="24"/>
          <w:highlight w:val="none"/>
        </w:rPr>
        <w:t xml:space="preserve">评审委员会遵循公平、公正、择优原则，独立按照评分标准分别评定</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的分值；</w:t>
      </w:r>
      <w:r>
        <w:rPr>
          <w:rFonts w:hint="eastAsia" w:ascii="宋体" w:hAnsi="宋体" w:cs="宋体"/>
          <w:b/>
          <w:color w:val="000000"/>
          <w:sz w:val="24"/>
          <w:highlight w:val="none"/>
        </w:rPr>
        <w:t xml:space="preserve">评标结果按评审后得分由高到低顺序排列。得分相同的，按投标报价由低到高顺序排列。得分且投标报价相同的并列。投标文件满足</w:t>
      </w:r>
      <w:r>
        <w:rPr>
          <w:rFonts w:hint="eastAsia" w:ascii="宋体" w:hAnsi="宋体" w:cs="宋体"/>
          <w:b/>
          <w:color w:val="000000"/>
          <w:sz w:val="24"/>
          <w:highlight w:val="none"/>
          <w:lang w:eastAsia="zh-CN"/>
        </w:rPr>
        <w:t xml:space="preserve">采购文件</w:t>
      </w:r>
      <w:r>
        <w:rPr>
          <w:rFonts w:hint="eastAsia" w:ascii="宋体" w:hAnsi="宋体" w:cs="宋体"/>
          <w:b/>
          <w:color w:val="000000"/>
          <w:sz w:val="24"/>
          <w:highlight w:val="none"/>
        </w:rPr>
        <w:t xml:space="preserve">全部实质性要求，且按照评审因素的量化指标评审得分最高的</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为排名第一的中标候选人。未列入本评分标准的其他条件不作为评分内容。</w:t>
      </w:r>
      <w:r>
        <w:rPr>
          <w:rFonts w:hint="eastAsia" w:ascii="宋体" w:hAnsi="宋体" w:cs="宋体"/>
          <w:b/>
          <w:color w:val="000000"/>
          <w:sz w:val="24"/>
          <w:highlight w:val="none"/>
        </w:rPr>
      </w:r>
      <w:r/>
    </w:p>
    <w:p>
      <w:pPr>
        <w:pStyle w:val="742"/>
        <w:numPr>
          <w:ilvl w:val="0"/>
          <w:numId w:val="7"/>
        </w:numPr>
        <w:keepLines w:val="0"/>
        <w:keepNext w:val="0"/>
        <w:pageBreakBefore w:val="0"/>
        <w:spacing w:line="360" w:lineRule="auto"/>
        <w:widowControl w:val="off"/>
        <w:tabs>
          <w:tab w:val="left" w:pos="312" w:leader="none"/>
        </w:tabs>
        <w:rPr>
          <w:rFonts w:hint="eastAsia" w:ascii="宋体" w:hAnsi="宋体" w:cs="宋体"/>
          <w:b/>
          <w:bCs w:val="0"/>
          <w:color w:val="000000"/>
          <w:sz w:val="24"/>
          <w:szCs w:val="20"/>
          <w:highlight w:val="none"/>
        </w:rPr>
        <w:outlineLvl w:val="0"/>
      </w:pPr>
      <w:r>
        <w:rPr>
          <w:rFonts w:hint="eastAsia" w:ascii="宋体" w:hAnsi="宋体" w:cs="宋体"/>
          <w:b/>
          <w:bCs w:val="0"/>
          <w:color w:val="000000"/>
          <w:sz w:val="24"/>
          <w:szCs w:val="20"/>
          <w:highlight w:val="none"/>
        </w:rPr>
        <w:t xml:space="preserve">评分项目及分值（总分100分）</w:t>
      </w:r>
      <w:r>
        <w:rPr>
          <w:rFonts w:hint="eastAsia" w:ascii="宋体" w:hAnsi="宋体" w:cs="宋体"/>
          <w:b/>
          <w:bCs w:val="0"/>
          <w:color w:val="000000"/>
          <w:sz w:val="24"/>
          <w:szCs w:val="20"/>
          <w:highlight w:val="none"/>
        </w:rPr>
      </w:r>
      <w:r/>
    </w:p>
    <w:p>
      <w:pPr>
        <w:pStyle w:val="851"/>
        <w:numPr>
          <w:ilvl w:val="0"/>
          <w:numId w:val="0"/>
        </w:numPr>
        <w:ind w:firstLine="480"/>
        <w:keepLines w:val="0"/>
        <w:keepNext w:val="0"/>
        <w:pageBreakBefore w:val="0"/>
        <w:spacing w:line="240" w:lineRule="auto"/>
        <w:widowControl w:val="off"/>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（1）价格分（25分）</w:t>
      </w:r>
      <w:r>
        <w:rPr>
          <w:rFonts w:hint="eastAsia" w:ascii="宋体" w:hAnsi="宋体" w:eastAsia="宋体" w:cs="Times New Roman"/>
          <w:b w:val="0"/>
          <w:bCs/>
          <w:sz w:val="24"/>
          <w:szCs w:val="24"/>
          <w:highlight w:val="none"/>
          <w:lang w:val="en-US" w:eastAsia="zh-CN" w:bidi="ar-SA"/>
        </w:rPr>
      </w:r>
      <w:r/>
    </w:p>
    <w:p>
      <w:pPr>
        <w:pStyle w:val="851"/>
        <w:numPr>
          <w:ilvl w:val="0"/>
          <w:numId w:val="0"/>
        </w:numPr>
        <w:ind w:firstLine="480"/>
        <w:keepLines w:val="0"/>
        <w:keepNext w:val="0"/>
        <w:pageBreakBefore w:val="0"/>
        <w:spacing w:line="240" w:lineRule="auto"/>
        <w:widowControl w:val="off"/>
        <w:rPr>
          <w:rFonts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（2）投标人综合情况（24分）</w:t>
      </w:r>
      <w:r>
        <w:rPr>
          <w:rFonts w:ascii="宋体" w:hAnsi="宋体" w:eastAsia="宋体" w:cs="Times New Roman"/>
          <w:b w:val="0"/>
          <w:bCs/>
          <w:sz w:val="24"/>
          <w:szCs w:val="24"/>
          <w:highlight w:val="none"/>
          <w:lang w:val="en-US" w:eastAsia="zh-CN" w:bidi="ar-SA"/>
        </w:rPr>
      </w:r>
      <w:r/>
    </w:p>
    <w:p>
      <w:pPr>
        <w:pStyle w:val="851"/>
        <w:numPr>
          <w:ilvl w:val="0"/>
          <w:numId w:val="0"/>
        </w:numPr>
        <w:ind w:firstLine="480"/>
        <w:keepLines w:val="0"/>
        <w:keepNext w:val="0"/>
        <w:pageBreakBefore w:val="0"/>
        <w:spacing w:line="240" w:lineRule="auto"/>
        <w:widowControl w:val="off"/>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（3）技术方案（51分）</w:t>
      </w:r>
      <w:r>
        <w:rPr>
          <w:rFonts w:hint="eastAsia" w:ascii="宋体" w:hAnsi="宋体" w:eastAsia="宋体" w:cs="Times New Roman"/>
          <w:b w:val="0"/>
          <w:bCs/>
          <w:sz w:val="24"/>
          <w:szCs w:val="24"/>
          <w:highlight w:val="none"/>
          <w:lang w:val="en-US" w:eastAsia="zh-CN" w:bidi="ar-SA"/>
        </w:rPr>
      </w:r>
      <w:r/>
    </w:p>
    <w:p>
      <w:pPr>
        <w:pStyle w:val="851"/>
        <w:numPr>
          <w:ilvl w:val="0"/>
          <w:numId w:val="0"/>
        </w:numPr>
        <w:keepLines w:val="0"/>
        <w:keepNext w:val="0"/>
        <w:pageBreakBefore w:val="0"/>
        <w:spacing w:line="240" w:lineRule="auto"/>
        <w:widowControl w:val="off"/>
        <w:rPr>
          <w:rFonts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（二)各项目评分标准</w:t>
      </w:r>
      <w:r>
        <w:rPr>
          <w:rFonts w:ascii="宋体" w:hAnsi="宋体" w:eastAsia="宋体" w:cs="Times New Roman"/>
          <w:b/>
          <w:bCs w:val="0"/>
          <w:sz w:val="24"/>
          <w:szCs w:val="24"/>
          <w:highlight w:val="none"/>
          <w:lang w:val="en-US" w:eastAsia="zh-CN" w:bidi="ar-SA"/>
        </w:rPr>
      </w:r>
      <w:r/>
    </w:p>
    <w:p>
      <w:pPr>
        <w:pStyle w:val="851"/>
        <w:numPr>
          <w:ilvl w:val="0"/>
          <w:numId w:val="0"/>
        </w:numPr>
        <w:ind w:firstLine="482"/>
        <w:keepLines w:val="0"/>
        <w:keepNext w:val="0"/>
        <w:pageBreakBefore w:val="0"/>
        <w:spacing w:line="240" w:lineRule="auto"/>
        <w:widowControl w:val="off"/>
        <w:rPr>
          <w:rFonts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（1）价格分（25分）</w:t>
      </w:r>
      <w:r>
        <w:rPr>
          <w:rFonts w:ascii="宋体" w:hAnsi="宋体" w:eastAsia="宋体" w:cs="Times New Roman"/>
          <w:b/>
          <w:bCs w:val="0"/>
          <w:sz w:val="24"/>
          <w:szCs w:val="24"/>
          <w:highlight w:val="none"/>
          <w:lang w:val="en-US" w:eastAsia="zh-CN" w:bidi="ar-SA"/>
        </w:rPr>
      </w:r>
      <w:r/>
    </w:p>
    <w:p>
      <w:pPr>
        <w:pStyle w:val="742"/>
        <w:ind w:firstLine="480"/>
        <w:spacing w:line="360" w:lineRule="auto"/>
        <w:rPr>
          <w:rFonts w:ascii="宋体" w:hAnsi="宋体"/>
          <w:bCs/>
          <w:sz w:val="24"/>
          <w:highlight w:val="none"/>
        </w:rPr>
      </w:pPr>
      <w:r>
        <w:rPr>
          <w:rFonts w:hint="eastAsia" w:ascii="宋体" w:hAnsi="宋体"/>
          <w:bCs/>
          <w:sz w:val="24"/>
          <w:highlight w:val="none"/>
        </w:rPr>
        <w:t xml:space="preserve">采用低价优先法计算，即满足招标文件要求且投标价格最低的投标</w:t>
      </w:r>
      <w:r>
        <w:rPr>
          <w:rFonts w:hint="eastAsia" w:ascii="宋体" w:hAnsi="宋体"/>
          <w:bCs/>
          <w:sz w:val="24"/>
          <w:highlight w:val="none"/>
          <w:lang w:val="en-US" w:eastAsia="zh-CN"/>
        </w:rPr>
        <w:t xml:space="preserve">报价</w:t>
      </w:r>
      <w:r>
        <w:rPr>
          <w:rFonts w:hint="eastAsia" w:ascii="宋体" w:hAnsi="宋体"/>
          <w:bCs/>
          <w:sz w:val="24"/>
          <w:highlight w:val="none"/>
        </w:rPr>
        <w:t xml:space="preserve">为评标基准价，其价格分为满分。其他投标人的价格分统一按照下列公式计算：</w:t>
      </w:r>
      <w:r>
        <w:rPr>
          <w:rFonts w:ascii="宋体" w:hAnsi="宋体"/>
          <w:bCs/>
          <w:sz w:val="24"/>
          <w:highlight w:val="none"/>
        </w:rPr>
      </w:r>
      <w:r/>
    </w:p>
    <w:p>
      <w:pPr>
        <w:pStyle w:val="742"/>
        <w:ind w:firstLine="480"/>
        <w:spacing w:line="360" w:lineRule="auto"/>
        <w:rPr>
          <w:rFonts w:ascii="宋体" w:hAnsi="宋体"/>
          <w:bCs/>
          <w:sz w:val="24"/>
          <w:highlight w:val="none"/>
        </w:rPr>
      </w:pPr>
      <w:r>
        <w:rPr>
          <w:rFonts w:hint="eastAsia" w:ascii="宋体" w:hAnsi="宋体"/>
          <w:bCs/>
          <w:sz w:val="24"/>
          <w:highlight w:val="none"/>
        </w:rPr>
        <w:t xml:space="preserve">投标</w:t>
      </w:r>
      <w:r>
        <w:rPr>
          <w:rFonts w:hint="eastAsia" w:ascii="宋体" w:hAnsi="宋体"/>
          <w:bCs/>
          <w:sz w:val="24"/>
          <w:highlight w:val="none"/>
          <w:lang w:val="en-US" w:eastAsia="zh-CN"/>
        </w:rPr>
        <w:t xml:space="preserve">报价</w:t>
      </w:r>
      <w:r>
        <w:rPr>
          <w:rFonts w:hint="eastAsia" w:ascii="宋体" w:hAnsi="宋体"/>
          <w:bCs/>
          <w:sz w:val="24"/>
          <w:highlight w:val="none"/>
        </w:rPr>
        <w:t xml:space="preserve">得分=(评标基准价／投标</w:t>
      </w:r>
      <w:r>
        <w:rPr>
          <w:rFonts w:hint="eastAsia" w:ascii="宋体" w:hAnsi="宋体"/>
          <w:bCs/>
          <w:sz w:val="24"/>
          <w:highlight w:val="none"/>
          <w:lang w:val="en-US" w:eastAsia="zh-CN"/>
        </w:rPr>
        <w:t xml:space="preserve">报价</w:t>
      </w:r>
      <w:r>
        <w:rPr>
          <w:rFonts w:hint="eastAsia" w:ascii="宋体" w:hAnsi="宋体"/>
          <w:bCs/>
          <w:sz w:val="24"/>
          <w:highlight w:val="none"/>
        </w:rPr>
        <w:t xml:space="preserve">)×价格权值×100。</w:t>
      </w:r>
      <w:r>
        <w:rPr>
          <w:rFonts w:ascii="宋体" w:hAnsi="宋体"/>
          <w:bCs/>
          <w:sz w:val="24"/>
          <w:highlight w:val="none"/>
        </w:rPr>
      </w:r>
      <w:r/>
    </w:p>
    <w:p>
      <w:pPr>
        <w:pStyle w:val="742"/>
        <w:ind w:left="1" w:firstLine="482"/>
        <w:spacing w:line="360" w:lineRule="auto"/>
        <w:tabs>
          <w:tab w:val="left" w:pos="840" w:leader="none"/>
          <w:tab w:val="left" w:pos="1050" w:leader="none"/>
        </w:tabs>
        <w:rPr>
          <w:rFonts w:hint="eastAsia" w:ascii="宋体" w:hAnsi="宋体"/>
          <w:b/>
          <w:sz w:val="24"/>
          <w:highlight w:val="none"/>
        </w:rPr>
      </w:pPr>
      <w:r>
        <w:rPr>
          <w:rFonts w:hint="eastAsia" w:ascii="宋体" w:hAnsi="宋体"/>
          <w:b/>
          <w:sz w:val="24"/>
          <w:highlight w:val="none"/>
        </w:rPr>
        <w:t xml:space="preserve">评标委员会认为投标人的投标明显低于其他通过符合性审查投标人的投标，有可能影响产品质量或者不能诚信履约的，将要求其在评标现场合理的时间内提供书面说明，必要时提交相关证明材料；投标人不能证明其投标合理性的，评标委员会将其作为无效投标处理。</w:t>
      </w:r>
      <w:r>
        <w:rPr>
          <w:rFonts w:hint="eastAsia" w:ascii="宋体" w:hAnsi="宋体"/>
          <w:b/>
          <w:sz w:val="24"/>
          <w:highlight w:val="none"/>
        </w:rPr>
      </w:r>
      <w:r/>
    </w:p>
    <w:p>
      <w:pPr>
        <w:pStyle w:val="742"/>
        <w:spacing w:line="360" w:lineRule="auto"/>
        <w:rPr>
          <w:rFonts w:hAnsi="宋体"/>
          <w:sz w:val="24"/>
          <w:highlight w:val="none"/>
        </w:rPr>
      </w:pPr>
      <w:r>
        <w:rPr>
          <w:rFonts w:hint="eastAsia" w:hAnsi="宋体"/>
          <w:b/>
          <w:sz w:val="24"/>
          <w:highlight w:val="none"/>
          <w:lang w:eastAsia="zh-CN"/>
        </w:rPr>
        <w:t xml:space="preserve">（</w:t>
      </w:r>
      <w:r>
        <w:rPr>
          <w:rFonts w:hint="eastAsia" w:hAnsi="宋体"/>
          <w:b/>
          <w:sz w:val="24"/>
          <w:highlight w:val="none"/>
          <w:lang w:val="en-US" w:eastAsia="zh-CN"/>
        </w:rPr>
        <w:t xml:space="preserve">2</w:t>
      </w:r>
      <w:r>
        <w:rPr>
          <w:rFonts w:hint="eastAsia" w:hAnsi="宋体"/>
          <w:b/>
          <w:sz w:val="24"/>
          <w:highlight w:val="none"/>
          <w:lang w:eastAsia="zh-CN"/>
        </w:rPr>
        <w:t xml:space="preserve">）</w:t>
      </w:r>
      <w:r>
        <w:rPr>
          <w:rFonts w:hAnsi="宋体"/>
          <w:b/>
          <w:sz w:val="24"/>
          <w:highlight w:val="none"/>
        </w:rPr>
        <w:t xml:space="preserve">投标</w:t>
      </w:r>
      <w:r>
        <w:rPr>
          <w:rFonts w:hint="eastAsia" w:hAnsi="宋体"/>
          <w:b/>
          <w:sz w:val="24"/>
          <w:highlight w:val="none"/>
          <w:lang w:val="en-US" w:eastAsia="zh-CN"/>
        </w:rPr>
        <w:t xml:space="preserve">人</w:t>
      </w:r>
      <w:r>
        <w:rPr>
          <w:rFonts w:hAnsi="宋体"/>
          <w:b/>
          <w:sz w:val="24"/>
          <w:highlight w:val="none"/>
        </w:rPr>
        <w:t xml:space="preserve">综合情况（</w:t>
      </w:r>
      <w:r>
        <w:rPr>
          <w:rFonts w:hint="eastAsia" w:hAnsi="宋体"/>
          <w:b/>
          <w:sz w:val="24"/>
          <w:highlight w:val="none"/>
          <w:lang w:val="en-US" w:eastAsia="zh-CN"/>
        </w:rPr>
        <w:t xml:space="preserve">24</w:t>
      </w:r>
      <w:r>
        <w:rPr>
          <w:rFonts w:hAnsi="宋体"/>
          <w:b/>
          <w:sz w:val="24"/>
          <w:highlight w:val="none"/>
        </w:rPr>
        <w:t xml:space="preserve">分）：</w:t>
      </w:r>
      <w:r>
        <w:rPr>
          <w:rFonts w:hAnsi="宋体"/>
          <w:sz w:val="24"/>
          <w:highlight w:val="none"/>
        </w:rPr>
      </w:r>
      <w:r/>
    </w:p>
    <w:p>
      <w:pPr>
        <w:pStyle w:val="742"/>
        <w:ind w:firstLine="482"/>
        <w:pageBreakBefore w:val="0"/>
        <w:spacing w:line="360" w:lineRule="auto"/>
        <w:widowControl w:val="off"/>
        <w:rPr>
          <w:rFonts w:hint="eastAsia" w:ascii="宋体" w:hAnsi="宋体" w:cs="宋体"/>
          <w:b/>
          <w:sz w:val="24"/>
          <w:highlight w:val="none"/>
        </w:rPr>
      </w:pP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、业绩（6分）：</w:t>
      </w:r>
      <w:r>
        <w:rPr>
          <w:rFonts w:hint="eastAsia" w:ascii="宋体" w:hAnsi="宋体" w:cs="宋体"/>
          <w:sz w:val="24"/>
          <w:highlight w:val="none"/>
        </w:rPr>
        <w:t xml:space="preserve">投标供应商</w:t>
      </w:r>
      <w:r>
        <w:rPr>
          <w:rFonts w:hint="eastAsia" w:ascii="宋体" w:hAnsi="宋体"/>
          <w:bCs/>
          <w:sz w:val="24"/>
          <w:highlight w:val="none"/>
        </w:rPr>
        <w:t xml:space="preserve">202</w:t>
      </w:r>
      <w:r>
        <w:rPr>
          <w:rFonts w:hint="eastAsia" w:ascii="宋体" w:hAnsi="宋体"/>
          <w:bCs/>
          <w:sz w:val="24"/>
          <w:highlight w:val="none"/>
          <w:lang w:val="en-US" w:eastAsia="zh-CN"/>
        </w:rPr>
        <w:t xml:space="preserve">1</w:t>
      </w:r>
      <w:r>
        <w:rPr>
          <w:rFonts w:hint="eastAsia" w:ascii="宋体" w:hAnsi="宋体"/>
          <w:bCs/>
          <w:sz w:val="24"/>
          <w:highlight w:val="none"/>
        </w:rPr>
        <w:t xml:space="preserve">年</w:t>
      </w:r>
      <w:r>
        <w:rPr>
          <w:rFonts w:hint="eastAsia" w:ascii="宋体" w:hAnsi="宋体"/>
          <w:bCs/>
          <w:sz w:val="24"/>
          <w:highlight w:val="none"/>
          <w:lang w:val="en-US" w:eastAsia="zh-CN"/>
        </w:rPr>
        <w:t xml:space="preserve">1</w:t>
      </w:r>
      <w:r>
        <w:rPr>
          <w:rFonts w:hint="eastAsia" w:ascii="宋体" w:hAnsi="宋体"/>
          <w:bCs/>
          <w:sz w:val="24"/>
          <w:highlight w:val="none"/>
        </w:rPr>
        <w:t xml:space="preserve">月1日以来</w:t>
      </w:r>
      <w:r>
        <w:rPr>
          <w:rFonts w:hint="eastAsia" w:ascii="宋体" w:hAnsi="宋体" w:cs="宋体"/>
          <w:sz w:val="24"/>
          <w:highlight w:val="none"/>
        </w:rPr>
        <w:t xml:space="preserve">承接过</w:t>
      </w:r>
      <w:r>
        <w:rPr>
          <w:rFonts w:hint="eastAsia" w:ascii="宋体" w:hAnsi="宋体" w:cs="宋体"/>
          <w:sz w:val="24"/>
          <w:highlight w:val="none"/>
          <w:lang w:val="en-US" w:eastAsia="zh-CN"/>
        </w:rPr>
        <w:t xml:space="preserve">类似</w:t>
      </w:r>
      <w:r>
        <w:rPr>
          <w:rFonts w:hint="eastAsia" w:ascii="宋体" w:hAnsi="宋体" w:cs="宋体"/>
          <w:sz w:val="24"/>
          <w:highlight w:val="none"/>
        </w:rPr>
        <w:t xml:space="preserve">项目业绩的，有一个得2分，</w:t>
      </w:r>
      <w:r>
        <w:rPr>
          <w:rFonts w:hint="eastAsia" w:ascii="宋体" w:hAnsi="宋体" w:cs="宋体"/>
          <w:b w:val="0"/>
          <w:bCs w:val="0"/>
          <w:sz w:val="24"/>
          <w:highlight w:val="none"/>
        </w:rPr>
        <w:t xml:space="preserve">本项最高得6分</w:t>
      </w:r>
      <w:r>
        <w:rPr>
          <w:rFonts w:hint="eastAsia" w:ascii="宋体" w:hAnsi="宋体" w:cs="宋体"/>
          <w:b/>
          <w:sz w:val="24"/>
          <w:highlight w:val="none"/>
        </w:rPr>
        <w:t xml:space="preserve">。（业绩有效期以</w:t>
      </w:r>
      <w:r>
        <w:rPr>
          <w:rFonts w:hint="eastAsia" w:ascii="宋体" w:hAnsi="宋体" w:cs="宋体"/>
          <w:b/>
          <w:sz w:val="24"/>
          <w:highlight w:val="none"/>
          <w:lang w:val="en-US" w:eastAsia="zh-CN"/>
        </w:rPr>
        <w:t xml:space="preserve">合同签订日期</w:t>
      </w:r>
      <w:r>
        <w:rPr>
          <w:rFonts w:hint="eastAsia" w:ascii="宋体" w:hAnsi="宋体" w:cs="宋体"/>
          <w:b/>
          <w:sz w:val="24"/>
          <w:highlight w:val="none"/>
        </w:rPr>
        <w:t xml:space="preserve">为准，投标时提供合同原件</w:t>
      </w:r>
      <w:r>
        <w:rPr>
          <w:rFonts w:hint="eastAsia" w:ascii="宋体" w:hAnsi="宋体" w:cs="宋体"/>
          <w:b/>
          <w:sz w:val="24"/>
          <w:highlight w:val="none"/>
          <w:lang w:val="en-US" w:eastAsia="zh-CN"/>
        </w:rPr>
        <w:t xml:space="preserve">扫描件</w:t>
      </w:r>
      <w:r>
        <w:rPr>
          <w:rFonts w:hint="eastAsia" w:ascii="宋体" w:hAnsi="宋体" w:cs="宋体"/>
          <w:b/>
          <w:sz w:val="24"/>
          <w:highlight w:val="none"/>
        </w:rPr>
        <w:t xml:space="preserve">加盖公章</w:t>
      </w:r>
      <w:r>
        <w:rPr>
          <w:rFonts w:hint="eastAsia" w:ascii="宋体" w:hAnsi="宋体" w:cs="宋体"/>
          <w:b/>
          <w:sz w:val="24"/>
          <w:highlight w:val="none"/>
          <w:lang w:val="en-US" w:eastAsia="zh-CN"/>
        </w:rPr>
        <w:t xml:space="preserve">上传至</w:t>
      </w:r>
      <w:r>
        <w:rPr>
          <w:rFonts w:hint="eastAsia" w:ascii="宋体" w:hAnsi="宋体" w:cs="宋体"/>
          <w:b/>
          <w:sz w:val="24"/>
          <w:highlight w:val="none"/>
        </w:rPr>
        <w:t xml:space="preserve">投标文件中，不提供或提供不全不得分）</w:t>
      </w:r>
      <w:r>
        <w:rPr>
          <w:rFonts w:hint="eastAsia" w:ascii="宋体" w:hAnsi="宋体" w:cs="宋体"/>
          <w:b/>
          <w:sz w:val="24"/>
          <w:highlight w:val="none"/>
        </w:rPr>
      </w:r>
      <w:r/>
    </w:p>
    <w:p>
      <w:pPr>
        <w:pStyle w:val="742"/>
        <w:ind w:firstLine="482"/>
        <w:spacing w:line="360" w:lineRule="auto"/>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2、认证证书（3分）：</w:t>
      </w:r>
      <w:r>
        <w:rPr>
          <w:rFonts w:hint="eastAsia" w:ascii="宋体" w:hAnsi="宋体" w:cs="宋体"/>
          <w:sz w:val="24"/>
          <w:highlight w:val="none"/>
        </w:rPr>
        <w:t xml:space="preserve">投标供应商具有有效期内的质量管理</w:t>
      </w:r>
      <w:r>
        <w:rPr>
          <w:rFonts w:hint="eastAsia" w:ascii="宋体" w:hAnsi="宋体" w:cs="宋体"/>
          <w:sz w:val="24"/>
          <w:highlight w:val="none"/>
          <w:lang w:val="en-US" w:eastAsia="zh-CN"/>
        </w:rPr>
        <w:t xml:space="preserve">体系</w:t>
      </w:r>
      <w:r>
        <w:rPr>
          <w:rFonts w:hint="eastAsia" w:ascii="宋体" w:hAnsi="宋体" w:cs="宋体"/>
          <w:sz w:val="24"/>
          <w:highlight w:val="none"/>
        </w:rPr>
        <w:t xml:space="preserve">认证</w:t>
      </w:r>
      <w:r>
        <w:rPr>
          <w:rFonts w:hint="eastAsia" w:ascii="宋体" w:hAnsi="宋体" w:cs="宋体"/>
          <w:sz w:val="24"/>
          <w:highlight w:val="none"/>
          <w:lang w:val="en-US" w:eastAsia="zh-CN"/>
        </w:rPr>
        <w:t xml:space="preserve">证书</w:t>
      </w:r>
      <w:r>
        <w:rPr>
          <w:rFonts w:hint="eastAsia" w:ascii="宋体" w:hAnsi="宋体" w:cs="宋体"/>
          <w:sz w:val="24"/>
          <w:highlight w:val="none"/>
        </w:rPr>
        <w:t xml:space="preserve">、职业健康安全管理</w:t>
      </w:r>
      <w:r>
        <w:rPr>
          <w:rFonts w:hint="eastAsia" w:ascii="宋体" w:hAnsi="宋体" w:cs="宋体"/>
          <w:sz w:val="24"/>
          <w:highlight w:val="none"/>
          <w:lang w:val="en-US" w:eastAsia="zh-CN"/>
        </w:rPr>
        <w:t xml:space="preserve">体系</w:t>
      </w:r>
      <w:r>
        <w:rPr>
          <w:rFonts w:hint="eastAsia" w:ascii="宋体" w:hAnsi="宋体" w:cs="宋体"/>
          <w:sz w:val="24"/>
          <w:highlight w:val="none"/>
        </w:rPr>
        <w:t xml:space="preserve">认证</w:t>
      </w:r>
      <w:r>
        <w:rPr>
          <w:rFonts w:hint="eastAsia" w:ascii="宋体" w:hAnsi="宋体" w:cs="宋体"/>
          <w:sz w:val="24"/>
          <w:highlight w:val="none"/>
          <w:lang w:val="en-US" w:eastAsia="zh-CN"/>
        </w:rPr>
        <w:t xml:space="preserve">证书</w:t>
      </w:r>
      <w:r>
        <w:rPr>
          <w:rFonts w:hint="eastAsia" w:ascii="宋体" w:hAnsi="宋体" w:cs="宋体"/>
          <w:sz w:val="24"/>
          <w:highlight w:val="none"/>
        </w:rPr>
        <w:t xml:space="preserve">、环境管理体系认证</w:t>
      </w:r>
      <w:r>
        <w:rPr>
          <w:rFonts w:hint="eastAsia" w:ascii="宋体" w:hAnsi="宋体" w:cs="宋体"/>
          <w:sz w:val="24"/>
          <w:highlight w:val="none"/>
          <w:lang w:val="en-US" w:eastAsia="zh-CN"/>
        </w:rPr>
        <w:t xml:space="preserve">证书</w:t>
      </w:r>
      <w:r>
        <w:rPr>
          <w:rFonts w:hint="eastAsia" w:ascii="宋体" w:hAnsi="宋体" w:cs="宋体"/>
          <w:sz w:val="24"/>
          <w:highlight w:val="none"/>
        </w:rPr>
        <w:t xml:space="preserve">的，有1个得1分，本项最高得3分。</w:t>
      </w:r>
      <w:r>
        <w:rPr>
          <w:rFonts w:hint="eastAsia" w:ascii="宋体" w:hAnsi="宋体" w:cs="宋体"/>
          <w:b/>
          <w:sz w:val="24"/>
          <w:highlight w:val="none"/>
        </w:rPr>
        <w:t xml:space="preserve">（投标时提供证书原件</w:t>
      </w:r>
      <w:r>
        <w:rPr>
          <w:rFonts w:hint="eastAsia" w:ascii="宋体" w:hAnsi="宋体" w:cs="宋体"/>
          <w:b/>
          <w:sz w:val="24"/>
          <w:highlight w:val="none"/>
          <w:lang w:val="en-US" w:eastAsia="zh-CN"/>
        </w:rPr>
        <w:t xml:space="preserve">扫描件</w:t>
      </w:r>
      <w:r>
        <w:rPr>
          <w:rFonts w:hint="eastAsia" w:ascii="宋体" w:hAnsi="宋体" w:cs="宋体"/>
          <w:b/>
          <w:sz w:val="24"/>
          <w:highlight w:val="none"/>
        </w:rPr>
        <w:t xml:space="preserve">加盖投标供应商公章</w:t>
      </w:r>
      <w:r>
        <w:rPr>
          <w:rFonts w:hint="eastAsia" w:ascii="宋体" w:hAnsi="宋体" w:cs="宋体"/>
          <w:b/>
          <w:sz w:val="24"/>
          <w:highlight w:val="none"/>
          <w:lang w:val="en-US" w:eastAsia="zh-CN"/>
        </w:rPr>
        <w:t xml:space="preserve">上传至</w:t>
      </w:r>
      <w:r>
        <w:rPr>
          <w:rFonts w:hint="eastAsia" w:ascii="宋体" w:hAnsi="宋体" w:cs="宋体"/>
          <w:b/>
          <w:sz w:val="24"/>
          <w:highlight w:val="none"/>
        </w:rPr>
        <w:t xml:space="preserve">投标文件中，</w:t>
      </w:r>
      <w:r>
        <w:rPr>
          <w:rFonts w:hint="eastAsia" w:ascii="宋体" w:hAnsi="宋体" w:cs="宋体"/>
          <w:b/>
          <w:sz w:val="24"/>
          <w:szCs w:val="28"/>
          <w:highlight w:val="none"/>
        </w:rPr>
        <w:t xml:space="preserve">不提供不得分</w:t>
      </w:r>
      <w:r>
        <w:rPr>
          <w:rFonts w:hint="eastAsia" w:ascii="宋体" w:hAnsi="宋体" w:cs="宋体"/>
          <w:b/>
          <w:sz w:val="24"/>
          <w:highlight w:val="none"/>
        </w:rPr>
        <w:t xml:space="preserve">）</w:t>
      </w:r>
      <w:r>
        <w:rPr>
          <w:rFonts w:ascii="宋体" w:hAnsi="宋体" w:eastAsia="宋体" w:cs="宋体"/>
          <w:b/>
          <w:bCs/>
          <w:sz w:val="24"/>
          <w:szCs w:val="24"/>
          <w:highlight w:val="none"/>
          <w:lang w:val="en-US" w:eastAsia="zh-CN" w:bidi="ar-SA"/>
        </w:rPr>
      </w:r>
      <w:r/>
    </w:p>
    <w:p>
      <w:pPr>
        <w:pStyle w:val="742"/>
        <w:ind w:firstLine="482"/>
        <w:pageBreakBefore w:val="0"/>
        <w:spacing w:line="360" w:lineRule="auto"/>
        <w:widowControl w:val="off"/>
        <w:rPr>
          <w:rFonts w:hint="eastAsia" w:ascii="宋体" w:hAnsi="宋体"/>
          <w:b/>
          <w:bCs/>
          <w:sz w:val="24"/>
          <w:highlight w:val="none"/>
        </w:rPr>
      </w:pP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w:t>
      </w:r>
      <w:r>
        <w:rPr>
          <w:rFonts w:hint="eastAsia" w:ascii="宋体" w:hAnsi="宋体"/>
          <w:b/>
          <w:bCs/>
          <w:sz w:val="24"/>
          <w:highlight w:val="none"/>
          <w:lang w:val="en-US" w:eastAsia="zh-CN"/>
        </w:rPr>
        <w:t xml:space="preserve">人员配备</w:t>
      </w:r>
      <w:r>
        <w:rPr>
          <w:rFonts w:hint="eastAsia" w:ascii="宋体" w:hAnsi="宋体"/>
          <w:b/>
          <w:bCs/>
          <w:sz w:val="24"/>
          <w:highlight w:val="none"/>
        </w:rPr>
        <w:t xml:space="preserve">（</w:t>
      </w:r>
      <w:r>
        <w:rPr>
          <w:rFonts w:hint="eastAsia" w:ascii="宋体" w:hAnsi="宋体"/>
          <w:b/>
          <w:bCs/>
          <w:sz w:val="24"/>
          <w:highlight w:val="none"/>
          <w:lang w:val="en-US" w:eastAsia="zh-CN"/>
        </w:rPr>
        <w:t xml:space="preserve">9</w:t>
      </w:r>
      <w:r>
        <w:rPr>
          <w:rFonts w:hint="eastAsia" w:ascii="宋体" w:hAnsi="宋体"/>
          <w:b/>
          <w:bCs/>
          <w:sz w:val="24"/>
          <w:highlight w:val="none"/>
        </w:rPr>
        <w:t xml:space="preserve">分）：</w:t>
      </w:r>
      <w:r>
        <w:rPr>
          <w:rFonts w:hint="eastAsia" w:ascii="宋体" w:hAnsi="宋体"/>
          <w:b/>
          <w:bCs/>
          <w:sz w:val="24"/>
          <w:highlight w:val="none"/>
        </w:rPr>
      </w:r>
      <w:r/>
    </w:p>
    <w:p>
      <w:pPr>
        <w:pStyle w:val="746"/>
        <w:numPr>
          <w:ilvl w:val="0"/>
          <w:numId w:val="0"/>
        </w:numPr>
        <w:ind w:firstLine="480"/>
        <w:keepLines/>
        <w:keepNext/>
        <w:pageBreakBefore w:val="0"/>
        <w:spacing w:before="0" w:after="0" w:line="360" w:lineRule="auto"/>
        <w:widowControl w:val="off"/>
        <w:tabs>
          <w:tab w:val="left" w:pos="1080" w:leader="none"/>
        </w:tabs>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（1）项目负责人具有一级注册消防工程师职业资格证书，得3分，具有二级注册消防工程师职业资格证书，得1.5分，本项最高得3分；</w:t>
      </w:r>
      <w:r>
        <w:rPr>
          <w:rFonts w:hint="eastAsia" w:ascii="宋体" w:hAnsi="宋体" w:eastAsia="宋体" w:cs="Times New Roman"/>
          <w:b w:val="0"/>
          <w:bCs/>
          <w:sz w:val="24"/>
          <w:szCs w:val="24"/>
          <w:highlight w:val="none"/>
          <w:lang w:val="en-US" w:eastAsia="zh-CN" w:bidi="ar-SA"/>
        </w:rPr>
      </w:r>
      <w:r/>
    </w:p>
    <w:p>
      <w:pPr>
        <w:pStyle w:val="746"/>
        <w:numPr>
          <w:ilvl w:val="0"/>
          <w:numId w:val="0"/>
        </w:numPr>
        <w:ind w:firstLine="480"/>
        <w:keepLines/>
        <w:keepNext/>
        <w:pageBreakBefore w:val="0"/>
        <w:spacing w:before="0" w:after="0" w:line="360" w:lineRule="auto"/>
        <w:widowControl w:val="off"/>
        <w:tabs>
          <w:tab w:val="left" w:pos="1080" w:leader="none"/>
        </w:tabs>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（2）项目组成员中（除项目负责人外）具有消防设施操作员职业资格证书的，有一个得1分，本项最高得3分；</w:t>
      </w:r>
      <w:r>
        <w:rPr>
          <w:rFonts w:hint="eastAsia" w:ascii="宋体" w:hAnsi="宋体" w:eastAsia="宋体" w:cs="Times New Roman"/>
          <w:b w:val="0"/>
          <w:bCs/>
          <w:sz w:val="24"/>
          <w:szCs w:val="24"/>
          <w:highlight w:val="none"/>
          <w:lang w:val="en-US" w:eastAsia="zh-CN" w:bidi="ar-SA"/>
        </w:rPr>
      </w:r>
      <w:r/>
    </w:p>
    <w:p>
      <w:pPr>
        <w:pStyle w:val="746"/>
        <w:numPr>
          <w:ilvl w:val="0"/>
          <w:numId w:val="0"/>
        </w:numPr>
        <w:ind w:firstLine="480"/>
        <w:keepLines/>
        <w:keepNext/>
        <w:pageBreakBefore w:val="0"/>
        <w:spacing w:before="0" w:after="0" w:line="360" w:lineRule="auto"/>
        <w:widowControl w:val="off"/>
        <w:tabs>
          <w:tab w:val="left" w:pos="1080" w:leader="none"/>
        </w:tabs>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（3）项目组成员中（除项目负责人外）具有燃气燃烧器具安装维修证的，有一个得1分，本项最高得3分；</w:t>
      </w:r>
      <w:r>
        <w:rPr>
          <w:rFonts w:hint="eastAsia" w:ascii="宋体" w:hAnsi="宋体" w:eastAsia="宋体" w:cs="Times New Roman"/>
          <w:b w:val="0"/>
          <w:bCs/>
          <w:sz w:val="24"/>
          <w:szCs w:val="24"/>
          <w:highlight w:val="none"/>
          <w:lang w:val="en-US" w:eastAsia="zh-CN" w:bidi="ar-SA"/>
        </w:rPr>
      </w:r>
      <w:r/>
    </w:p>
    <w:p>
      <w:pPr>
        <w:pStyle w:val="746"/>
        <w:numPr>
          <w:ilvl w:val="0"/>
          <w:numId w:val="0"/>
        </w:numPr>
        <w:ind w:firstLine="482"/>
        <w:keepLines/>
        <w:keepNext/>
        <w:pageBreakBefore w:val="0"/>
        <w:spacing w:before="0" w:after="0" w:line="360" w:lineRule="auto"/>
        <w:widowControl w:val="off"/>
        <w:tabs>
          <w:tab w:val="left" w:pos="1080" w:leader="none"/>
        </w:tabs>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（投标文件中须提供人员相关证书扫描件及近一年度中任意一个月（不含开标当月）的投标供应商依法为其缴纳的社会保险证明，不提供或提供不全不得分）</w:t>
      </w:r>
      <w:r>
        <w:rPr>
          <w:rFonts w:hint="eastAsia" w:ascii="宋体" w:hAnsi="宋体" w:eastAsia="宋体" w:cs="Times New Roman"/>
          <w:b/>
          <w:bCs w:val="0"/>
          <w:sz w:val="24"/>
          <w:szCs w:val="24"/>
          <w:highlight w:val="none"/>
          <w:lang w:val="en-US" w:eastAsia="zh-CN" w:bidi="ar-SA"/>
        </w:rPr>
      </w:r>
      <w:r/>
    </w:p>
    <w:p>
      <w:pPr>
        <w:pStyle w:val="742"/>
        <w:ind w:firstLine="482"/>
        <w:spacing w:line="360" w:lineRule="auto"/>
        <w:rPr>
          <w:rFonts w:hint="eastAsia" w:ascii="宋体" w:hAnsi="宋体"/>
          <w:b/>
          <w:bCs/>
          <w:sz w:val="24"/>
          <w:highlight w:val="none"/>
        </w:rPr>
      </w:pP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车辆配置</w:t>
      </w:r>
      <w:r>
        <w:rPr>
          <w:rFonts w:hint="eastAsia" w:ascii="宋体" w:hAnsi="宋体"/>
          <w:b/>
          <w:bCs/>
          <w:sz w:val="24"/>
          <w:highlight w:val="none"/>
        </w:rPr>
        <w:t xml:space="preserve">（</w:t>
      </w:r>
      <w:r>
        <w:rPr>
          <w:rFonts w:hint="eastAsia" w:ascii="宋体" w:hAnsi="宋体"/>
          <w:b/>
          <w:bCs/>
          <w:sz w:val="24"/>
          <w:highlight w:val="none"/>
          <w:lang w:val="en-US" w:eastAsia="zh-CN"/>
        </w:rPr>
        <w:t xml:space="preserve">3</w:t>
      </w:r>
      <w:r>
        <w:rPr>
          <w:rFonts w:hint="eastAsia" w:ascii="宋体" w:hAnsi="宋体"/>
          <w:b/>
          <w:bCs/>
          <w:sz w:val="24"/>
          <w:highlight w:val="none"/>
        </w:rPr>
        <w:t xml:space="preserve">分）：</w:t>
      </w:r>
      <w:r>
        <w:rPr>
          <w:rFonts w:hint="eastAsia" w:ascii="宋体" w:hAnsi="宋体"/>
          <w:b/>
          <w:bCs/>
          <w:sz w:val="24"/>
          <w:highlight w:val="none"/>
        </w:rPr>
      </w:r>
      <w:r/>
    </w:p>
    <w:p>
      <w:pPr>
        <w:pStyle w:val="742"/>
        <w:ind w:firstLine="480"/>
        <w:spacing w:line="360" w:lineRule="auto"/>
        <w:rPr>
          <w:rFonts w:hint="eastAsia" w:ascii="宋体" w:hAnsi="宋体"/>
          <w:b/>
          <w:bCs/>
          <w:sz w:val="24"/>
          <w:highlight w:val="none"/>
        </w:rPr>
      </w:pPr>
      <w:r>
        <w:rPr>
          <w:rFonts w:hint="eastAsia" w:ascii="宋体" w:hAnsi="宋体"/>
          <w:b w:val="0"/>
          <w:bCs w:val="0"/>
          <w:sz w:val="24"/>
          <w:highlight w:val="none"/>
        </w:rPr>
        <w:t xml:space="preserve">投标人为满足本项目安装工作、日常巡检、报警应急处置等要求，配备不低于3辆面包服务车辆</w:t>
      </w:r>
      <w:r>
        <w:rPr>
          <w:rFonts w:hint="eastAsia" w:ascii="宋体" w:hAnsi="宋体"/>
          <w:b w:val="0"/>
          <w:bCs w:val="0"/>
          <w:sz w:val="24"/>
          <w:highlight w:val="none"/>
          <w:lang w:eastAsia="zh-CN"/>
        </w:rPr>
        <w:t xml:space="preserve">，</w:t>
      </w:r>
      <w:r>
        <w:rPr>
          <w:rFonts w:hint="eastAsia" w:ascii="宋体" w:hAnsi="宋体"/>
          <w:b w:val="0"/>
          <w:bCs w:val="0"/>
          <w:sz w:val="24"/>
          <w:highlight w:val="none"/>
        </w:rPr>
        <w:t xml:space="preserve">得</w:t>
      </w:r>
      <w:r>
        <w:rPr>
          <w:rFonts w:hint="eastAsia" w:ascii="宋体" w:hAnsi="宋体"/>
          <w:b w:val="0"/>
          <w:bCs w:val="0"/>
          <w:sz w:val="24"/>
          <w:highlight w:val="none"/>
          <w:lang w:val="en-US" w:eastAsia="zh-CN"/>
        </w:rPr>
        <w:t xml:space="preserve">2</w:t>
      </w:r>
      <w:r>
        <w:rPr>
          <w:rFonts w:hint="eastAsia" w:ascii="宋体" w:hAnsi="宋体"/>
          <w:b w:val="0"/>
          <w:bCs w:val="0"/>
          <w:sz w:val="24"/>
          <w:highlight w:val="none"/>
        </w:rPr>
        <w:t xml:space="preserve">分，每多</w:t>
      </w:r>
      <w:r>
        <w:rPr>
          <w:rFonts w:hint="eastAsia" w:ascii="宋体" w:hAnsi="宋体"/>
          <w:b w:val="0"/>
          <w:bCs w:val="0"/>
          <w:sz w:val="24"/>
          <w:highlight w:val="none"/>
          <w:lang w:val="en-US" w:eastAsia="zh-CN"/>
        </w:rPr>
        <w:t xml:space="preserve">1</w:t>
      </w:r>
      <w:r>
        <w:rPr>
          <w:rFonts w:hint="eastAsia" w:ascii="宋体" w:hAnsi="宋体"/>
          <w:b w:val="0"/>
          <w:bCs w:val="0"/>
          <w:sz w:val="24"/>
          <w:highlight w:val="none"/>
        </w:rPr>
        <w:t xml:space="preserve">辆加</w:t>
      </w:r>
      <w:r>
        <w:rPr>
          <w:rFonts w:hint="eastAsia" w:ascii="宋体" w:hAnsi="宋体"/>
          <w:b w:val="0"/>
          <w:bCs w:val="0"/>
          <w:sz w:val="24"/>
          <w:highlight w:val="none"/>
          <w:lang w:val="en-US" w:eastAsia="zh-CN"/>
        </w:rPr>
        <w:t xml:space="preserve">1</w:t>
      </w:r>
      <w:r>
        <w:rPr>
          <w:rFonts w:hint="eastAsia" w:ascii="宋体" w:hAnsi="宋体"/>
          <w:b w:val="0"/>
          <w:bCs w:val="0"/>
          <w:sz w:val="24"/>
          <w:highlight w:val="none"/>
        </w:rPr>
        <w:t xml:space="preserve">分，</w:t>
      </w:r>
      <w:r>
        <w:rPr>
          <w:rFonts w:hint="eastAsia" w:ascii="宋体" w:hAnsi="宋体"/>
          <w:b w:val="0"/>
          <w:bCs w:val="0"/>
          <w:sz w:val="24"/>
          <w:highlight w:val="none"/>
          <w:lang w:val="en-US" w:eastAsia="zh-CN"/>
        </w:rPr>
        <w:t xml:space="preserve">本项</w:t>
      </w:r>
      <w:r>
        <w:rPr>
          <w:rFonts w:hint="eastAsia" w:ascii="宋体" w:hAnsi="宋体"/>
          <w:b w:val="0"/>
          <w:bCs w:val="0"/>
          <w:sz w:val="24"/>
          <w:highlight w:val="none"/>
        </w:rPr>
        <w:t xml:space="preserve">最</w:t>
      </w:r>
      <w:r>
        <w:rPr>
          <w:rFonts w:hint="eastAsia" w:ascii="宋体" w:hAnsi="宋体"/>
          <w:b w:val="0"/>
          <w:bCs w:val="0"/>
          <w:sz w:val="24"/>
          <w:highlight w:val="none"/>
          <w:lang w:val="en-US" w:eastAsia="zh-CN"/>
        </w:rPr>
        <w:t xml:space="preserve">高</w:t>
      </w:r>
      <w:r>
        <w:rPr>
          <w:rFonts w:hint="eastAsia" w:ascii="宋体" w:hAnsi="宋体"/>
          <w:b w:val="0"/>
          <w:bCs w:val="0"/>
          <w:sz w:val="24"/>
          <w:highlight w:val="none"/>
        </w:rPr>
        <w:t xml:space="preserve">得</w:t>
      </w:r>
      <w:r>
        <w:rPr>
          <w:rFonts w:hint="eastAsia" w:ascii="宋体" w:hAnsi="宋体"/>
          <w:b w:val="0"/>
          <w:bCs w:val="0"/>
          <w:sz w:val="24"/>
          <w:highlight w:val="none"/>
          <w:lang w:val="en-US" w:eastAsia="zh-CN"/>
        </w:rPr>
        <w:t xml:space="preserve">3</w:t>
      </w:r>
      <w:r>
        <w:rPr>
          <w:rFonts w:hint="eastAsia" w:ascii="宋体" w:hAnsi="宋体"/>
          <w:b w:val="0"/>
          <w:bCs w:val="0"/>
          <w:sz w:val="24"/>
          <w:highlight w:val="none"/>
        </w:rPr>
        <w:t xml:space="preserve">分；</w:t>
      </w:r>
      <w:r>
        <w:rPr>
          <w:rFonts w:hint="eastAsia" w:ascii="宋体" w:hAnsi="宋体"/>
          <w:b/>
          <w:bCs/>
          <w:sz w:val="24"/>
          <w:highlight w:val="none"/>
        </w:rPr>
        <w:t xml:space="preserve">(</w:t>
      </w:r>
      <w:r>
        <w:rPr>
          <w:rFonts w:hint="eastAsia" w:ascii="宋体" w:hAnsi="宋体"/>
          <w:b/>
          <w:bCs/>
          <w:sz w:val="24"/>
          <w:highlight w:val="none"/>
          <w:lang w:val="en-US" w:eastAsia="zh-CN"/>
        </w:rPr>
        <w:t xml:space="preserve">自有车辆需</w:t>
      </w:r>
      <w:r>
        <w:rPr>
          <w:rFonts w:hint="eastAsia" w:ascii="宋体" w:hAnsi="宋体"/>
          <w:b/>
          <w:bCs/>
          <w:sz w:val="24"/>
          <w:highlight w:val="none"/>
        </w:rPr>
        <w:t xml:space="preserve">提供</w:t>
      </w:r>
      <w:r>
        <w:rPr>
          <w:rFonts w:hint="eastAsia" w:ascii="宋体" w:hAnsi="宋体" w:eastAsia="宋体" w:cs="宋体"/>
          <w:b/>
          <w:bCs w:val="0"/>
          <w:color w:val="000000"/>
          <w:sz w:val="24"/>
          <w:szCs w:val="24"/>
          <w:highlight w:val="none"/>
          <w:lang w:val="en-US" w:eastAsia="zh-CN"/>
        </w:rPr>
        <w:t xml:space="preserve">车辆彩色照片（车牌清晰可辨）、购置发票，有效期内的行驶证</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如</w:t>
      </w:r>
      <w:r>
        <w:rPr>
          <w:rFonts w:hint="eastAsia" w:ascii="宋体" w:hAnsi="宋体" w:eastAsia="宋体" w:cs="宋体"/>
          <w:b/>
          <w:bCs w:val="0"/>
          <w:color w:val="000000"/>
          <w:sz w:val="24"/>
          <w:szCs w:val="24"/>
          <w:highlight w:val="none"/>
          <w:lang w:val="en-US" w:eastAsia="zh-CN"/>
        </w:rPr>
        <w:t xml:space="preserve">为租赁的，除提供上述资料外，另需提供租赁协议</w:t>
      </w:r>
      <w:r>
        <w:rPr>
          <w:rFonts w:hint="eastAsia" w:ascii="宋体" w:hAnsi="宋体" w:cs="宋体"/>
          <w:b/>
          <w:bCs w:val="0"/>
          <w:color w:val="000000"/>
          <w:sz w:val="24"/>
          <w:szCs w:val="24"/>
          <w:highlight w:val="none"/>
          <w:lang w:val="en-US" w:eastAsia="zh-CN"/>
        </w:rPr>
        <w:t xml:space="preserve">（</w:t>
      </w:r>
      <w:r>
        <w:rPr>
          <w:rFonts w:hint="eastAsia" w:ascii="宋体" w:hAnsi="宋体" w:eastAsia="宋体" w:cs="Times New Roman"/>
          <w:b/>
          <w:bCs w:val="0"/>
          <w:sz w:val="24"/>
          <w:highlight w:val="none"/>
          <w:lang w:val="en-US" w:eastAsia="zh-CN"/>
        </w:rPr>
        <w:t xml:space="preserve">租赁期涵盖本项目服务周期</w:t>
      </w:r>
      <w:r>
        <w:rPr>
          <w:rFonts w:hint="eastAsia" w:ascii="宋体" w:hAnsi="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、租赁费发</w:t>
      </w:r>
      <w:r>
        <w:rPr>
          <w:rFonts w:hint="eastAsia" w:ascii="宋体" w:hAnsi="宋体" w:eastAsia="宋体" w:cs="Times New Roman"/>
          <w:b/>
          <w:bCs w:val="0"/>
          <w:sz w:val="24"/>
          <w:highlight w:val="none"/>
          <w:lang w:val="en-US" w:eastAsia="zh-CN"/>
        </w:rPr>
        <w:t xml:space="preserve">票。投标文件</w:t>
      </w:r>
      <w:r>
        <w:rPr>
          <w:rFonts w:hint="eastAsia" w:ascii="宋体" w:hAnsi="宋体" w:cs="Times New Roman"/>
          <w:b/>
          <w:bCs w:val="0"/>
          <w:sz w:val="24"/>
          <w:highlight w:val="none"/>
          <w:lang w:val="en-US" w:eastAsia="zh-CN"/>
        </w:rPr>
        <w:t xml:space="preserve">中</w:t>
      </w:r>
      <w:r>
        <w:rPr>
          <w:rFonts w:hint="eastAsia" w:ascii="宋体" w:hAnsi="宋体" w:eastAsia="宋体" w:cs="Times New Roman"/>
          <w:b/>
          <w:bCs w:val="0"/>
          <w:sz w:val="24"/>
          <w:highlight w:val="none"/>
          <w:lang w:val="en-US" w:eastAsia="zh-CN"/>
        </w:rPr>
        <w:t xml:space="preserve">提供上述材料原件扫描件，</w:t>
      </w:r>
      <w:r>
        <w:rPr>
          <w:rFonts w:hint="eastAsia" w:ascii="宋体" w:hAnsi="宋体" w:eastAsia="宋体" w:cs="Times New Roman"/>
          <w:b/>
          <w:bCs w:val="0"/>
          <w:sz w:val="24"/>
          <w:szCs w:val="24"/>
          <w:highlight w:val="none"/>
          <w:lang w:val="en-US" w:eastAsia="zh-CN" w:bidi="ar-SA"/>
        </w:rPr>
        <w:t xml:space="preserve">不提供或提供不全不得分。</w:t>
      </w:r>
      <w:r>
        <w:rPr>
          <w:rFonts w:hint="eastAsia" w:ascii="宋体" w:hAnsi="宋体"/>
          <w:b/>
          <w:bCs/>
          <w:sz w:val="24"/>
          <w:highlight w:val="none"/>
        </w:rPr>
        <w:t xml:space="preserve">）</w:t>
      </w:r>
      <w:r>
        <w:rPr>
          <w:rFonts w:hint="eastAsia" w:ascii="宋体" w:hAnsi="宋体"/>
          <w:b/>
          <w:bCs/>
          <w:sz w:val="24"/>
          <w:highlight w:val="none"/>
        </w:rPr>
      </w:r>
      <w:r/>
    </w:p>
    <w:p>
      <w:pPr>
        <w:pStyle w:val="742"/>
        <w:ind w:firstLine="482"/>
        <w:spacing w:line="360" w:lineRule="auto"/>
        <w:rPr>
          <w:sz w:val="24"/>
          <w:highlight w:val="none"/>
        </w:rPr>
      </w:pPr>
      <w:r>
        <w:rPr>
          <w:rFonts w:hint="eastAsia" w:ascii="宋体" w:hAnsi="宋体"/>
          <w:b/>
          <w:sz w:val="24"/>
          <w:highlight w:val="none"/>
          <w:lang w:val="en-US" w:eastAsia="zh-CN"/>
        </w:rPr>
        <w:t xml:space="preserve">5</w:t>
      </w:r>
      <w:r>
        <w:rPr>
          <w:rFonts w:hint="eastAsia" w:ascii="宋体" w:hAnsi="宋体"/>
          <w:b/>
          <w:sz w:val="24"/>
          <w:highlight w:val="none"/>
        </w:rPr>
        <w:t xml:space="preserve">、获奖荣誉（3分）</w:t>
      </w:r>
      <w:r>
        <w:rPr>
          <w:rFonts w:hint="eastAsia" w:ascii="宋体" w:hAnsi="宋体"/>
          <w:bCs/>
          <w:sz w:val="24"/>
          <w:highlight w:val="none"/>
        </w:rPr>
        <w:t xml:space="preserve">：</w:t>
      </w:r>
      <w:r>
        <w:rPr>
          <w:rFonts w:hint="eastAsia" w:ascii="宋体" w:hAnsi="宋体"/>
          <w:b w:val="0"/>
          <w:bCs/>
          <w:sz w:val="24"/>
          <w:highlight w:val="none"/>
        </w:rPr>
        <w:t xml:space="preserve">自2021年1月1日以来投标</w:t>
      </w:r>
      <w:r>
        <w:rPr>
          <w:rFonts w:hint="eastAsia" w:ascii="宋体" w:hAnsi="宋体"/>
          <w:b w:val="0"/>
          <w:bCs/>
          <w:sz w:val="24"/>
          <w:highlight w:val="none"/>
          <w:lang w:val="en-US" w:eastAsia="zh-CN"/>
        </w:rPr>
        <w:t xml:space="preserve">供应商</w:t>
      </w:r>
      <w:r>
        <w:rPr>
          <w:rFonts w:hint="eastAsia" w:ascii="宋体" w:hAnsi="宋体"/>
          <w:b w:val="0"/>
          <w:bCs/>
          <w:sz w:val="24"/>
          <w:highlight w:val="none"/>
        </w:rPr>
        <w:t xml:space="preserve">承</w:t>
      </w:r>
      <w:r>
        <w:rPr>
          <w:rFonts w:hint="eastAsia" w:ascii="宋体" w:hAnsi="宋体"/>
          <w:b w:val="0"/>
          <w:bCs/>
          <w:sz w:val="24"/>
          <w:highlight w:val="none"/>
          <w:lang w:val="en-US" w:eastAsia="zh-CN"/>
        </w:rPr>
        <w:t xml:space="preserve">接</w:t>
      </w:r>
      <w:r>
        <w:rPr>
          <w:rFonts w:hint="eastAsia" w:ascii="宋体" w:hAnsi="宋体"/>
          <w:b w:val="0"/>
          <w:bCs/>
          <w:sz w:val="24"/>
          <w:highlight w:val="none"/>
        </w:rPr>
        <w:t xml:space="preserve">过</w:t>
      </w:r>
      <w:r>
        <w:rPr>
          <w:rFonts w:hint="eastAsia" w:ascii="宋体" w:hAnsi="宋体"/>
          <w:b w:val="0"/>
          <w:bCs/>
          <w:sz w:val="24"/>
          <w:highlight w:val="none"/>
          <w:lang w:val="en-US" w:eastAsia="zh-CN"/>
        </w:rPr>
        <w:t xml:space="preserve">类似</w:t>
      </w:r>
      <w:r>
        <w:rPr>
          <w:rFonts w:hint="eastAsia" w:ascii="宋体" w:hAnsi="宋体"/>
          <w:b w:val="0"/>
          <w:bCs/>
          <w:sz w:val="24"/>
          <w:highlight w:val="none"/>
        </w:rPr>
        <w:t xml:space="preserve">项目并获得县</w:t>
      </w:r>
      <w:r>
        <w:rPr>
          <w:rFonts w:hint="eastAsia" w:ascii="宋体" w:hAnsi="宋体"/>
          <w:b w:val="0"/>
          <w:bCs/>
          <w:sz w:val="24"/>
          <w:highlight w:val="none"/>
          <w:lang w:eastAsia="zh-CN"/>
        </w:rPr>
        <w:t xml:space="preserve">（</w:t>
      </w:r>
      <w:r>
        <w:rPr>
          <w:rFonts w:hint="eastAsia" w:ascii="宋体" w:hAnsi="宋体"/>
          <w:b w:val="0"/>
          <w:bCs/>
          <w:sz w:val="24"/>
          <w:highlight w:val="none"/>
          <w:lang w:val="en-US" w:eastAsia="zh-CN"/>
        </w:rPr>
        <w:t xml:space="preserve">区</w:t>
      </w:r>
      <w:r>
        <w:rPr>
          <w:rFonts w:hint="eastAsia" w:ascii="宋体" w:hAnsi="宋体"/>
          <w:b w:val="0"/>
          <w:bCs/>
          <w:sz w:val="24"/>
          <w:highlight w:val="none"/>
          <w:lang w:eastAsia="zh-CN"/>
        </w:rPr>
        <w:t xml:space="preserve">）</w:t>
      </w:r>
      <w:r>
        <w:rPr>
          <w:rFonts w:hint="eastAsia" w:ascii="宋体" w:hAnsi="宋体"/>
          <w:b w:val="0"/>
          <w:bCs/>
          <w:sz w:val="24"/>
          <w:highlight w:val="none"/>
        </w:rPr>
        <w:t xml:space="preserve">级</w:t>
      </w:r>
      <w:r>
        <w:rPr>
          <w:rFonts w:hint="eastAsia" w:ascii="宋体" w:hAnsi="宋体"/>
          <w:b w:val="0"/>
          <w:bCs/>
          <w:sz w:val="24"/>
          <w:highlight w:val="none"/>
          <w:lang w:val="en-US" w:eastAsia="zh-CN"/>
        </w:rPr>
        <w:t xml:space="preserve">及</w:t>
      </w:r>
      <w:r>
        <w:rPr>
          <w:rFonts w:hint="eastAsia" w:ascii="宋体" w:hAnsi="宋体"/>
          <w:b w:val="0"/>
          <w:bCs/>
          <w:sz w:val="24"/>
          <w:highlight w:val="none"/>
        </w:rPr>
        <w:t xml:space="preserve">以上</w:t>
      </w:r>
      <w:r>
        <w:rPr>
          <w:rFonts w:hint="eastAsia" w:ascii="宋体" w:hAnsi="宋体"/>
          <w:b w:val="0"/>
          <w:bCs/>
          <w:sz w:val="24"/>
          <w:highlight w:val="none"/>
          <w:lang w:val="en-US" w:eastAsia="zh-CN"/>
        </w:rPr>
        <w:t xml:space="preserve">主管部门</w:t>
      </w:r>
      <w:r>
        <w:rPr>
          <w:rFonts w:hint="eastAsia" w:ascii="宋体" w:hAnsi="宋体"/>
          <w:b w:val="0"/>
          <w:bCs/>
          <w:sz w:val="24"/>
          <w:highlight w:val="none"/>
        </w:rPr>
        <w:t xml:space="preserve">颁发的奖项，</w:t>
      </w:r>
      <w:r>
        <w:rPr>
          <w:rFonts w:hint="eastAsia" w:ascii="宋体" w:hAnsi="宋体"/>
          <w:b w:val="0"/>
          <w:bCs/>
          <w:sz w:val="24"/>
          <w:highlight w:val="none"/>
          <w:lang w:val="en-US" w:eastAsia="zh-CN"/>
        </w:rPr>
        <w:t xml:space="preserve">有1个</w:t>
      </w:r>
      <w:r>
        <w:rPr>
          <w:rFonts w:hint="eastAsia" w:ascii="宋体" w:hAnsi="宋体"/>
          <w:b w:val="0"/>
          <w:bCs/>
          <w:sz w:val="24"/>
          <w:highlight w:val="none"/>
        </w:rPr>
        <w:t xml:space="preserve">得</w:t>
      </w:r>
      <w:r>
        <w:rPr>
          <w:rFonts w:hint="eastAsia" w:ascii="宋体" w:hAnsi="宋体"/>
          <w:b w:val="0"/>
          <w:bCs/>
          <w:sz w:val="24"/>
          <w:highlight w:val="none"/>
          <w:lang w:val="en-US" w:eastAsia="zh-CN"/>
        </w:rPr>
        <w:t xml:space="preserve">3</w:t>
      </w:r>
      <w:r>
        <w:rPr>
          <w:rFonts w:hint="eastAsia" w:ascii="宋体" w:hAnsi="宋体"/>
          <w:b w:val="0"/>
          <w:bCs/>
          <w:sz w:val="24"/>
          <w:highlight w:val="none"/>
        </w:rPr>
        <w:t xml:space="preserve">分；</w:t>
      </w:r>
      <w:r>
        <w:rPr>
          <w:rFonts w:hint="eastAsia" w:ascii="宋体" w:hAnsi="宋体"/>
          <w:b w:val="0"/>
          <w:bCs/>
          <w:sz w:val="24"/>
          <w:highlight w:val="none"/>
          <w:lang w:val="en-US" w:eastAsia="zh-CN"/>
        </w:rPr>
        <w:t xml:space="preserve">本项最高得3分。</w:t>
      </w:r>
      <w:r>
        <w:rPr>
          <w:rFonts w:hint="eastAsia" w:ascii="宋体" w:hAnsi="宋体"/>
          <w:b/>
          <w:sz w:val="24"/>
          <w:highlight w:val="none"/>
        </w:rPr>
        <w:t xml:space="preserve">（有效期以获奖文件或获奖证书落款时间为准</w:t>
      </w:r>
      <w:r>
        <w:rPr>
          <w:rFonts w:hint="eastAsia" w:ascii="宋体" w:hAnsi="宋体"/>
          <w:b/>
          <w:sz w:val="24"/>
          <w:highlight w:val="none"/>
          <w:lang w:eastAsia="zh-CN"/>
        </w:rPr>
        <w:t xml:space="preserve">，</w:t>
      </w:r>
      <w:r>
        <w:rPr>
          <w:rFonts w:hint="eastAsia" w:ascii="宋体" w:hAnsi="宋体" w:cs="宋体"/>
          <w:b/>
          <w:sz w:val="24"/>
          <w:highlight w:val="none"/>
        </w:rPr>
        <w:t xml:space="preserve">投标时</w:t>
      </w:r>
      <w:r>
        <w:rPr>
          <w:rFonts w:hint="eastAsia" w:ascii="宋体" w:hAnsi="宋体" w:cs="宋体"/>
          <w:b/>
          <w:sz w:val="24"/>
          <w:highlight w:val="none"/>
          <w:lang w:val="en-US" w:eastAsia="zh-CN"/>
        </w:rPr>
        <w:t xml:space="preserve">提供</w:t>
      </w:r>
      <w:r>
        <w:rPr>
          <w:rFonts w:hint="eastAsia" w:ascii="宋体" w:hAnsi="宋体"/>
          <w:b/>
          <w:sz w:val="24"/>
          <w:highlight w:val="none"/>
        </w:rPr>
        <w:t xml:space="preserve">获奖文件或获奖证书</w:t>
      </w:r>
      <w:r>
        <w:rPr>
          <w:rFonts w:hint="eastAsia" w:ascii="宋体" w:hAnsi="宋体"/>
          <w:b/>
          <w:sz w:val="24"/>
          <w:highlight w:val="none"/>
          <w:lang w:val="en-US" w:eastAsia="zh-CN"/>
        </w:rPr>
        <w:t xml:space="preserve">原件扫描件</w:t>
      </w:r>
      <w:r>
        <w:rPr>
          <w:rFonts w:hint="eastAsia" w:ascii="宋体" w:hAnsi="宋体"/>
          <w:b/>
          <w:sz w:val="24"/>
          <w:highlight w:val="none"/>
        </w:rPr>
        <w:t xml:space="preserve">加盖公章</w:t>
      </w:r>
      <w:r>
        <w:rPr>
          <w:rFonts w:hint="eastAsia" w:ascii="宋体" w:hAnsi="宋体"/>
          <w:b/>
          <w:sz w:val="24"/>
          <w:highlight w:val="none"/>
          <w:lang w:val="en-US" w:eastAsia="zh-CN"/>
        </w:rPr>
        <w:t xml:space="preserve">上传至投标文件中</w:t>
      </w:r>
      <w:r>
        <w:rPr>
          <w:rFonts w:hint="eastAsia" w:ascii="宋体" w:hAnsi="宋体"/>
          <w:b/>
          <w:sz w:val="24"/>
          <w:highlight w:val="none"/>
        </w:rPr>
        <w:t xml:space="preserve">，不提供不得分</w:t>
      </w:r>
      <w:r>
        <w:rPr>
          <w:rFonts w:hint="eastAsia" w:ascii="宋体" w:hAnsi="宋体"/>
          <w:b/>
          <w:sz w:val="24"/>
          <w:highlight w:val="none"/>
          <w:lang w:eastAsia="zh-CN"/>
        </w:rPr>
        <w:t xml:space="preserve">。</w:t>
      </w:r>
      <w:r>
        <w:rPr>
          <w:rFonts w:hint="eastAsia" w:ascii="宋体" w:hAnsi="宋体"/>
          <w:b/>
          <w:sz w:val="24"/>
          <w:highlight w:val="none"/>
        </w:rPr>
        <w:t xml:space="preserve">）</w:t>
      </w:r>
      <w:r>
        <w:rPr>
          <w:sz w:val="24"/>
          <w:highlight w:val="none"/>
        </w:rPr>
      </w:r>
      <w:r/>
    </w:p>
    <w:p>
      <w:pPr>
        <w:pStyle w:val="851"/>
        <w:numPr>
          <w:ilvl w:val="0"/>
          <w:numId w:val="8"/>
        </w:numPr>
        <w:ind w:left="0" w:firstLine="0"/>
        <w:keepLines w:val="0"/>
        <w:keepNext w:val="0"/>
        <w:pageBreakBefore w:val="0"/>
        <w:spacing w:before="0" w:after="0" w:line="360" w:lineRule="auto"/>
        <w:widowControl w:val="off"/>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技术方案（51分）</w:t>
      </w:r>
      <w:r>
        <w:rPr>
          <w:rFonts w:hint="eastAsia" w:ascii="宋体" w:hAnsi="宋体" w:eastAsia="宋体" w:cs="Times New Roman"/>
          <w:b/>
          <w:bCs w:val="0"/>
          <w:sz w:val="24"/>
          <w:szCs w:val="24"/>
          <w:highlight w:val="none"/>
          <w:lang w:val="en-US" w:eastAsia="zh-CN" w:bidi="ar-SA"/>
        </w:rPr>
      </w:r>
      <w:r/>
    </w:p>
    <w:p>
      <w:pPr>
        <w:pStyle w:val="742"/>
        <w:ind w:firstLine="482"/>
        <w:jc w:val="left"/>
        <w:keepLines w:val="0"/>
        <w:keepNext w:val="0"/>
        <w:pageBreakBefore w:val="0"/>
        <w:spacing w:line="360" w:lineRule="auto"/>
        <w:widowControl w:val="off"/>
        <w:rPr>
          <w:rFonts w:hint="eastAsia" w:ascii="宋体" w:hAnsi="宋体" w:eastAsia="宋体" w:cs="Times New Roman"/>
          <w:b/>
          <w:bCs w:val="0"/>
          <w:sz w:val="24"/>
          <w:szCs w:val="24"/>
          <w:highlight w:val="none"/>
          <w:lang w:val="en-US" w:eastAsia="zh-CN" w:bidi="ar-SA"/>
        </w:rPr>
      </w:pPr>
      <w:r>
        <w:rPr>
          <w:rFonts w:hint="eastAsia" w:ascii="宋体" w:hAnsi="宋体"/>
          <w:b/>
          <w:bCs/>
          <w:sz w:val="24"/>
          <w:highlight w:val="none"/>
          <w:lang w:val="en-US" w:eastAsia="zh-CN"/>
        </w:rPr>
        <w:t xml:space="preserve">1）项目实施方案</w:t>
      </w:r>
      <w:r>
        <w:rPr>
          <w:rFonts w:hint="eastAsia" w:ascii="宋体" w:hAnsi="宋体"/>
          <w:b/>
          <w:bCs/>
          <w:sz w:val="24"/>
          <w:highlight w:val="none"/>
        </w:rPr>
        <w:t xml:space="preserve">（1</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分）</w:t>
      </w:r>
      <w:r>
        <w:rPr>
          <w:rFonts w:hint="eastAsia" w:ascii="宋体" w:hAnsi="宋体" w:eastAsia="宋体" w:cs="Times New Roman"/>
          <w:b/>
          <w:bCs w:val="0"/>
          <w:sz w:val="24"/>
          <w:szCs w:val="24"/>
          <w:highlight w:val="none"/>
          <w:lang w:val="en-US" w:eastAsia="zh-CN" w:bidi="ar-SA"/>
        </w:rPr>
      </w:r>
      <w:r/>
    </w:p>
    <w:p>
      <w:pPr>
        <w:pStyle w:val="992"/>
        <w:ind w:firstLine="72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①运维服务总体架构（3分）</w:t>
      </w:r>
      <w:r>
        <w:rPr>
          <w:rFonts w:hint="eastAsia" w:ascii="宋体" w:hAnsi="宋体" w:eastAsia="宋体" w:cs="宋体"/>
          <w:sz w:val="24"/>
          <w:szCs w:val="24"/>
          <w:highlight w:val="none"/>
          <w:lang w:val="en-US" w:eastAsia="zh-CN"/>
        </w:rPr>
      </w:r>
      <w:r/>
    </w:p>
    <w:p>
      <w:pPr>
        <w:pStyle w:val="992"/>
        <w:ind w:firstLine="72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②监测报警功能介绍（3分）</w:t>
      </w:r>
      <w:r>
        <w:rPr>
          <w:rFonts w:hint="eastAsia" w:ascii="宋体" w:hAnsi="宋体" w:eastAsia="宋体" w:cs="宋体"/>
          <w:sz w:val="24"/>
          <w:szCs w:val="24"/>
          <w:highlight w:val="none"/>
          <w:lang w:val="en-US" w:eastAsia="zh-CN"/>
        </w:rPr>
      </w:r>
      <w:r/>
    </w:p>
    <w:p>
      <w:pPr>
        <w:pStyle w:val="992"/>
        <w:ind w:firstLine="72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③数据统计分析功能介绍（3分）</w:t>
      </w:r>
      <w:r>
        <w:rPr>
          <w:rFonts w:hint="eastAsia" w:ascii="宋体" w:hAnsi="宋体" w:eastAsia="宋体" w:cs="宋体"/>
          <w:sz w:val="24"/>
          <w:szCs w:val="24"/>
          <w:highlight w:val="none"/>
          <w:lang w:val="en-US" w:eastAsia="zh-CN"/>
        </w:rPr>
      </w:r>
      <w:r/>
    </w:p>
    <w:p>
      <w:pPr>
        <w:pStyle w:val="992"/>
        <w:ind w:firstLine="72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④系统长期稳定运行的方案（3分）</w:t>
      </w:r>
      <w:r>
        <w:rPr>
          <w:rFonts w:hint="eastAsia" w:ascii="宋体" w:hAnsi="宋体" w:eastAsia="宋体" w:cs="宋体"/>
          <w:sz w:val="24"/>
          <w:szCs w:val="24"/>
          <w:highlight w:val="none"/>
          <w:lang w:val="en-US" w:eastAsia="zh-CN"/>
        </w:rPr>
      </w:r>
      <w:r/>
    </w:p>
    <w:p>
      <w:pPr>
        <w:pStyle w:val="992"/>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投标供应商须针对每</w:t>
      </w:r>
      <w:r>
        <w:rPr>
          <w:rFonts w:hint="eastAsia" w:ascii="宋体" w:hAnsi="宋体" w:eastAsia="宋体" w:cs="Times New Roman"/>
          <w:sz w:val="24"/>
          <w:highlight w:val="none"/>
          <w:lang w:val="en-US" w:eastAsia="zh-CN"/>
        </w:rPr>
        <w:t xml:space="preserve">条</w:t>
      </w:r>
      <w:r>
        <w:rPr>
          <w:rFonts w:hint="eastAsia" w:ascii="宋体" w:hAnsi="宋体" w:eastAsia="宋体" w:cs="Times New Roman"/>
          <w:sz w:val="24"/>
          <w:highlight w:val="none"/>
        </w:rPr>
        <w:t xml:space="preserve">内容进行阐述</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并配备相关功能图片介绍，</w:t>
      </w:r>
      <w:r>
        <w:rPr>
          <w:rFonts w:hint="eastAsia" w:ascii="宋体" w:hAnsi="宋体" w:eastAsia="宋体" w:cs="Times New Roman"/>
          <w:sz w:val="24"/>
          <w:highlight w:val="none"/>
        </w:rPr>
        <w:t xml:space="preserve">内容</w:t>
      </w:r>
      <w:r>
        <w:rPr>
          <w:rFonts w:hint="eastAsia" w:ascii="宋体" w:hAnsi="宋体" w:eastAsia="宋体" w:cs="Times New Roman"/>
          <w:sz w:val="24"/>
          <w:highlight w:val="none"/>
          <w:lang w:val="en-US" w:eastAsia="zh-CN"/>
        </w:rPr>
        <w:t xml:space="preserve">科学合理</w:t>
      </w:r>
      <w:r>
        <w:rPr>
          <w:rFonts w:hint="eastAsia" w:ascii="宋体" w:hAnsi="宋体" w:eastAsia="宋体" w:cs="Times New Roman"/>
          <w:sz w:val="24"/>
          <w:highlight w:val="none"/>
        </w:rPr>
        <w:t xml:space="preserve">、需求贴合度高且</w:t>
      </w:r>
      <w:r>
        <w:rPr>
          <w:rFonts w:hint="eastAsia" w:ascii="宋体" w:hAnsi="宋体" w:eastAsia="宋体" w:cs="Times New Roman"/>
          <w:sz w:val="24"/>
          <w:highlight w:val="none"/>
          <w:lang w:val="en-US" w:eastAsia="zh-CN"/>
        </w:rPr>
        <w:t xml:space="preserve">满足采购需求，</w:t>
      </w:r>
      <w:r>
        <w:rPr>
          <w:rFonts w:hint="eastAsia" w:ascii="宋体" w:hAnsi="宋体" w:eastAsia="宋体" w:cs="Times New Roman"/>
          <w:sz w:val="24"/>
          <w:highlight w:val="none"/>
        </w:rPr>
        <w:t xml:space="preserve">该条得 </w:t>
      </w: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内容较为简单</w:t>
      </w:r>
      <w:r>
        <w:rPr>
          <w:rFonts w:hint="eastAsia" w:ascii="宋体" w:hAnsi="宋体" w:eastAsia="宋体" w:cs="Times New Roman"/>
          <w:sz w:val="24"/>
          <w:highlight w:val="none"/>
          <w:lang w:val="en-US" w:eastAsia="zh-CN"/>
        </w:rPr>
        <w:t xml:space="preserve">、</w:t>
      </w:r>
      <w:r>
        <w:rPr>
          <w:rFonts w:hint="eastAsia" w:ascii="宋体" w:hAnsi="宋体" w:eastAsia="宋体" w:cs="Times New Roman"/>
          <w:sz w:val="24"/>
          <w:highlight w:val="none"/>
        </w:rPr>
        <w:t xml:space="preserve">可行、</w:t>
      </w:r>
      <w:r>
        <w:rPr>
          <w:rFonts w:hint="eastAsia" w:ascii="宋体" w:hAnsi="宋体" w:eastAsia="宋体" w:cs="Times New Roman"/>
          <w:sz w:val="24"/>
          <w:highlight w:val="none"/>
          <w:lang w:val="en-US" w:eastAsia="zh-CN"/>
        </w:rPr>
        <w:t xml:space="preserve">相关功能图片介绍粗略、</w:t>
      </w:r>
      <w:r>
        <w:rPr>
          <w:rFonts w:hint="eastAsia" w:ascii="宋体" w:hAnsi="宋体" w:eastAsia="宋体" w:cs="Times New Roman"/>
          <w:sz w:val="24"/>
          <w:highlight w:val="none"/>
          <w:lang w:val="en-US" w:eastAsia="zh-CN"/>
        </w:rPr>
        <w:t xml:space="preserve">细节待完善</w:t>
      </w:r>
      <w:r>
        <w:rPr>
          <w:rFonts w:hint="eastAsia" w:ascii="宋体" w:hAnsi="宋体" w:eastAsia="宋体" w:cs="Times New Roman"/>
          <w:sz w:val="24"/>
          <w:highlight w:val="none"/>
        </w:rPr>
        <w:t xml:space="preserve">的该条得</w:t>
      </w:r>
      <w:r>
        <w:rPr>
          <w:rFonts w:hint="eastAsia" w:ascii="宋体" w:hAnsi="宋体" w:eastAsia="宋体" w:cs="Times New Roman"/>
          <w:sz w:val="24"/>
          <w:highlight w:val="none"/>
          <w:lang w:val="en-US" w:eastAsia="zh-CN"/>
        </w:rPr>
        <w:t xml:space="preserve">2</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内容粗略、无针对性</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内容基本满足采购</w:t>
      </w:r>
      <w:r>
        <w:rPr>
          <w:rFonts w:hint="eastAsia" w:ascii="宋体" w:hAnsi="宋体" w:eastAsia="宋体" w:cs="Times New Roman"/>
          <w:sz w:val="24"/>
          <w:highlight w:val="none"/>
        </w:rPr>
        <w:t xml:space="preserve">需求的该条得</w:t>
      </w: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 分。本项最高得 </w:t>
      </w:r>
      <w:r>
        <w:rPr>
          <w:rFonts w:hint="eastAsia" w:ascii="宋体" w:hAnsi="宋体" w:eastAsia="宋体" w:cs="Times New Roman"/>
          <w:sz w:val="24"/>
          <w:highlight w:val="none"/>
          <w:lang w:val="en-US" w:eastAsia="zh-CN"/>
        </w:rPr>
        <w:t xml:space="preserve">12</w:t>
      </w:r>
      <w:r>
        <w:rPr>
          <w:rFonts w:hint="eastAsia" w:ascii="宋体" w:hAnsi="宋体" w:eastAsia="宋体" w:cs="Times New Roman"/>
          <w:sz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Times New Roman"/>
          <w:sz w:val="24"/>
          <w:highlight w:val="none"/>
        </w:rPr>
      </w:r>
      <w:r/>
    </w:p>
    <w:p>
      <w:pPr>
        <w:pStyle w:val="992"/>
        <w:ind w:firstLine="482"/>
        <w:jc w:val="left"/>
        <w:spacing w:line="360" w:lineRule="auto"/>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2</w:t>
      </w:r>
      <w:r>
        <w:rPr>
          <w:rFonts w:hint="eastAsia" w:ascii="宋体" w:hAnsi="宋体"/>
          <w:b/>
          <w:bCs/>
          <w:sz w:val="24"/>
          <w:highlight w:val="none"/>
        </w:rPr>
        <w:t xml:space="preserve">）</w:t>
      </w:r>
      <w:r>
        <w:rPr>
          <w:rFonts w:hint="eastAsia" w:ascii="宋体" w:hAnsi="宋体"/>
          <w:b/>
          <w:bCs/>
          <w:sz w:val="24"/>
          <w:highlight w:val="none"/>
          <w:lang w:val="en-US" w:eastAsia="zh-CN"/>
        </w:rPr>
        <w:t xml:space="preserve">运维运行管理方案（12分）</w:t>
      </w:r>
      <w:r>
        <w:rPr>
          <w:rFonts w:hint="eastAsia" w:ascii="宋体" w:hAnsi="宋体"/>
          <w:b/>
          <w:bCs/>
          <w:sz w:val="24"/>
          <w:highlight w:val="none"/>
          <w:lang w:val="en-US" w:eastAsia="zh-CN"/>
        </w:rPr>
      </w:r>
      <w:r/>
    </w:p>
    <w:p>
      <w:pPr>
        <w:pStyle w:val="992"/>
        <w:ind w:firstLine="480"/>
        <w:jc w:val="left"/>
        <w:spacing w:line="360" w:lineRule="auto"/>
        <w:rPr>
          <w:rFonts w:hint="eastAsia" w:ascii="宋体" w:hAnsi="宋体"/>
          <w:sz w:val="24"/>
          <w:highlight w:val="none"/>
        </w:rPr>
      </w:pPr>
      <w:r>
        <w:rPr>
          <w:rFonts w:hint="eastAsia" w:ascii="宋体" w:hAnsi="宋体"/>
          <w:sz w:val="24"/>
          <w:highlight w:val="none"/>
        </w:rPr>
        <w:t xml:space="preserve">①管理制度（3分）；</w:t>
      </w:r>
      <w:r>
        <w:rPr>
          <w:rFonts w:hint="eastAsia" w:ascii="宋体" w:hAnsi="宋体"/>
          <w:sz w:val="24"/>
          <w:highlight w:val="none"/>
        </w:rPr>
      </w:r>
      <w:r/>
    </w:p>
    <w:p>
      <w:pPr>
        <w:pStyle w:val="992"/>
        <w:ind w:firstLine="480"/>
        <w:jc w:val="left"/>
        <w:spacing w:line="360" w:lineRule="auto"/>
        <w:rPr>
          <w:rFonts w:hint="eastAsia" w:ascii="宋体" w:hAnsi="宋体"/>
          <w:sz w:val="24"/>
          <w:highlight w:val="none"/>
        </w:rPr>
      </w:pPr>
      <w:r>
        <w:rPr>
          <w:rFonts w:hint="eastAsia" w:ascii="宋体" w:hAnsi="宋体"/>
          <w:sz w:val="24"/>
          <w:highlight w:val="none"/>
        </w:rPr>
        <w:t xml:space="preserve">②</w:t>
      </w:r>
      <w:r>
        <w:rPr>
          <w:rFonts w:hint="eastAsia" w:ascii="宋体" w:hAnsi="宋体"/>
          <w:sz w:val="24"/>
          <w:highlight w:val="none"/>
          <w:lang w:val="en-US" w:eastAsia="zh-CN"/>
        </w:rPr>
        <w:t xml:space="preserve">人员排班计划、考勤</w:t>
      </w:r>
      <w:r>
        <w:rPr>
          <w:rFonts w:hint="eastAsia" w:ascii="宋体" w:hAnsi="宋体"/>
          <w:sz w:val="24"/>
          <w:highlight w:val="none"/>
        </w:rPr>
        <w:t xml:space="preserve">（3分）；</w:t>
      </w:r>
      <w:r>
        <w:rPr>
          <w:rFonts w:hint="eastAsia" w:ascii="宋体" w:hAnsi="宋体"/>
          <w:sz w:val="24"/>
          <w:highlight w:val="none"/>
        </w:rPr>
      </w:r>
      <w:r/>
    </w:p>
    <w:p>
      <w:pPr>
        <w:pStyle w:val="992"/>
        <w:ind w:firstLine="480"/>
        <w:jc w:val="left"/>
        <w:spacing w:line="360" w:lineRule="auto"/>
        <w:rPr>
          <w:rFonts w:hint="eastAsia" w:ascii="宋体" w:hAnsi="宋体"/>
          <w:sz w:val="24"/>
          <w:highlight w:val="none"/>
        </w:rPr>
      </w:pPr>
      <w:r>
        <w:rPr>
          <w:rFonts w:hint="eastAsia" w:ascii="宋体" w:hAnsi="宋体"/>
          <w:sz w:val="24"/>
          <w:highlight w:val="none"/>
        </w:rPr>
        <w:t xml:space="preserve">③</w:t>
      </w:r>
      <w:r>
        <w:rPr>
          <w:rFonts w:hint="eastAsia" w:ascii="宋体" w:hAnsi="宋体"/>
          <w:sz w:val="24"/>
          <w:highlight w:val="none"/>
          <w:lang w:val="en-US" w:eastAsia="zh-CN"/>
        </w:rPr>
        <w:t xml:space="preserve">日常巡检记录</w:t>
      </w:r>
      <w:r>
        <w:rPr>
          <w:rFonts w:hint="eastAsia" w:ascii="宋体" w:hAnsi="宋体"/>
          <w:sz w:val="24"/>
          <w:highlight w:val="none"/>
        </w:rPr>
        <w:t xml:space="preserve">（3分）；</w:t>
      </w:r>
      <w:r>
        <w:rPr>
          <w:rFonts w:hint="eastAsia" w:ascii="宋体" w:hAnsi="宋体"/>
          <w:sz w:val="24"/>
          <w:highlight w:val="none"/>
        </w:rPr>
      </w:r>
      <w:r/>
    </w:p>
    <w:p>
      <w:pPr>
        <w:pStyle w:val="992"/>
        <w:ind w:firstLine="480"/>
        <w:jc w:val="left"/>
        <w:spacing w:line="360" w:lineRule="auto"/>
        <w:rPr>
          <w:rFonts w:ascii="宋体" w:hAnsi="宋体" w:eastAsia="宋体"/>
          <w:sz w:val="24"/>
          <w:highlight w:val="none"/>
          <w:lang w:val="en-US" w:eastAsia="zh-CN"/>
        </w:rPr>
      </w:pPr>
      <w:r>
        <w:rPr>
          <w:rFonts w:hint="eastAsia" w:ascii="宋体" w:hAnsi="宋体"/>
          <w:sz w:val="24"/>
          <w:highlight w:val="none"/>
          <w:lang w:val="en-US" w:eastAsia="zh-CN"/>
        </w:rPr>
        <w:t xml:space="preserve">④故障排查检修记录（3分）</w:t>
      </w:r>
      <w:r>
        <w:rPr>
          <w:rFonts w:ascii="宋体" w:hAnsi="宋体" w:eastAsia="宋体"/>
          <w:sz w:val="24"/>
          <w:highlight w:val="none"/>
          <w:lang w:val="en-US" w:eastAsia="zh-CN"/>
        </w:rPr>
      </w:r>
      <w:r/>
    </w:p>
    <w:p>
      <w:pPr>
        <w:pStyle w:val="992"/>
        <w:ind w:firstLine="480"/>
        <w:jc w:val="left"/>
        <w:spacing w:line="360" w:lineRule="auto"/>
        <w:rPr>
          <w:rFonts w:hint="eastAsia" w:ascii="宋体" w:hAnsi="宋体"/>
          <w:b/>
          <w:bCs/>
          <w:sz w:val="24"/>
          <w:highlight w:val="none"/>
          <w:lang w:val="en-US" w:eastAsia="zh-CN"/>
        </w:rPr>
      </w:pPr>
      <w:r>
        <w:rPr>
          <w:rFonts w:hint="eastAsia" w:ascii="宋体" w:hAnsi="宋体" w:eastAsia="宋体" w:cs="Times New Roman"/>
          <w:sz w:val="24"/>
          <w:highlight w:val="none"/>
        </w:rPr>
        <w:t xml:space="preserve">投标供应商须针对每</w:t>
      </w:r>
      <w:r>
        <w:rPr>
          <w:rFonts w:hint="eastAsia" w:ascii="宋体" w:hAnsi="宋体" w:eastAsia="宋体" w:cs="Times New Roman"/>
          <w:sz w:val="24"/>
          <w:highlight w:val="none"/>
          <w:lang w:val="en-US" w:eastAsia="zh-CN"/>
        </w:rPr>
        <w:t xml:space="preserve">条</w:t>
      </w:r>
      <w:r>
        <w:rPr>
          <w:rFonts w:hint="eastAsia" w:ascii="宋体" w:hAnsi="宋体" w:eastAsia="宋体" w:cs="Times New Roman"/>
          <w:sz w:val="24"/>
          <w:highlight w:val="none"/>
        </w:rPr>
        <w:t xml:space="preserve">内容进行阐述，内容详实、需求贴合度高且条理清晰的该条得 </w:t>
      </w: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内容较为简单、可行、细节待完善的该条得 2 分</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内容粗略、无针对性、基本满足采购需求的该条得 1 分。本项最高得 </w:t>
      </w:r>
      <w:r>
        <w:rPr>
          <w:rFonts w:hint="eastAsia" w:ascii="宋体" w:hAnsi="宋体" w:eastAsia="宋体" w:cs="Times New Roman"/>
          <w:sz w:val="24"/>
          <w:highlight w:val="none"/>
          <w:lang w:val="en-US" w:eastAsia="zh-CN"/>
        </w:rPr>
        <w:t xml:space="preserve">12</w:t>
      </w:r>
      <w:r>
        <w:rPr>
          <w:rFonts w:hint="eastAsia" w:ascii="宋体" w:hAnsi="宋体" w:eastAsia="宋体" w:cs="Times New Roman"/>
          <w:sz w:val="24"/>
          <w:highlight w:val="none"/>
        </w:rPr>
        <w:t xml:space="preserve">分，每缺少一条内容或内容存在不能满足采购需求，或存在逻辑错误、前后矛盾，或存在违反现行相关规范的，该条不得分</w:t>
      </w:r>
      <w:r>
        <w:rPr>
          <w:rFonts w:hint="eastAsia" w:ascii="宋体" w:hAnsi="宋体"/>
          <w:bCs/>
          <w:sz w:val="24"/>
          <w:highlight w:val="none"/>
        </w:rPr>
        <w:t xml:space="preserve">。</w:t>
      </w:r>
      <w:r>
        <w:rPr>
          <w:rFonts w:hint="eastAsia" w:ascii="宋体" w:hAnsi="宋体"/>
          <w:b/>
          <w:bCs/>
          <w:sz w:val="24"/>
          <w:highlight w:val="none"/>
          <w:lang w:val="en-US" w:eastAsia="zh-CN"/>
        </w:rPr>
      </w:r>
      <w:r/>
    </w:p>
    <w:p>
      <w:pPr>
        <w:pStyle w:val="992"/>
        <w:ind w:firstLine="482"/>
        <w:jc w:val="left"/>
        <w:spacing w:line="360" w:lineRule="auto"/>
        <w:rPr>
          <w:rFonts w:hint="eastAsia" w:ascii="宋体" w:hAnsi="宋体"/>
          <w:b/>
          <w:bCs/>
          <w:sz w:val="24"/>
          <w:highlight w:val="none"/>
        </w:rPr>
      </w:pPr>
      <w:r>
        <w:rPr>
          <w:rFonts w:hint="eastAsia" w:ascii="宋体" w:hAnsi="宋体"/>
          <w:b/>
          <w:bCs/>
          <w:sz w:val="24"/>
          <w:highlight w:val="none"/>
          <w:lang w:val="en-US" w:eastAsia="zh-CN"/>
        </w:rPr>
        <w:t xml:space="preserve">3）运维质量保障方案</w:t>
      </w:r>
      <w:r>
        <w:rPr>
          <w:rFonts w:hint="eastAsia" w:ascii="宋体" w:hAnsi="宋体"/>
          <w:b/>
          <w:bCs/>
          <w:sz w:val="24"/>
          <w:highlight w:val="none"/>
        </w:rPr>
        <w:t xml:space="preserve">（</w:t>
      </w:r>
      <w:r>
        <w:rPr>
          <w:rFonts w:hint="eastAsia" w:ascii="宋体" w:hAnsi="宋体"/>
          <w:b/>
          <w:bCs/>
          <w:sz w:val="24"/>
          <w:highlight w:val="none"/>
          <w:lang w:val="en-US" w:eastAsia="zh-CN"/>
        </w:rPr>
        <w:t xml:space="preserve">9</w:t>
      </w:r>
      <w:r>
        <w:rPr>
          <w:rFonts w:hint="eastAsia" w:ascii="宋体" w:hAnsi="宋体"/>
          <w:b/>
          <w:bCs/>
          <w:sz w:val="24"/>
          <w:highlight w:val="none"/>
        </w:rPr>
        <w:t xml:space="preserve">分）：</w:t>
      </w:r>
      <w:r>
        <w:rPr>
          <w:rFonts w:hint="eastAsia" w:ascii="宋体" w:hAnsi="宋体"/>
          <w:b/>
          <w:bCs/>
          <w:sz w:val="24"/>
          <w:highlight w:val="none"/>
        </w:rPr>
      </w:r>
      <w:r/>
    </w:p>
    <w:p>
      <w:pPr>
        <w:pStyle w:val="992"/>
        <w:ind w:firstLine="480"/>
        <w:jc w:val="left"/>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①人员服务质量控制（3分）；</w:t>
      </w:r>
      <w:r>
        <w:rPr>
          <w:rFonts w:hint="eastAsia" w:ascii="宋体" w:hAnsi="宋体" w:eastAsia="宋体" w:cs="Times New Roman"/>
          <w:sz w:val="21"/>
          <w:szCs w:val="21"/>
          <w:highlight w:val="none"/>
        </w:rPr>
      </w:r>
      <w:r/>
    </w:p>
    <w:p>
      <w:pPr>
        <w:pStyle w:val="992"/>
        <w:ind w:firstLine="480"/>
        <w:jc w:val="left"/>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②作业风险控制（3分）；</w:t>
      </w:r>
      <w:r>
        <w:rPr>
          <w:rFonts w:hint="eastAsia" w:ascii="宋体" w:hAnsi="宋体" w:eastAsia="宋体" w:cs="Times New Roman"/>
          <w:sz w:val="21"/>
          <w:szCs w:val="21"/>
          <w:highlight w:val="none"/>
        </w:rPr>
      </w:r>
      <w:r/>
    </w:p>
    <w:p>
      <w:pPr>
        <w:pStyle w:val="992"/>
        <w:ind w:firstLine="480"/>
        <w:jc w:val="left"/>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③</w:t>
      </w:r>
      <w:r>
        <w:rPr>
          <w:rFonts w:hint="eastAsia" w:ascii="宋体" w:hAnsi="宋体" w:eastAsia="宋体" w:cs="Times New Roman"/>
          <w:sz w:val="21"/>
          <w:szCs w:val="21"/>
          <w:highlight w:val="none"/>
          <w:lang w:val="en-US" w:eastAsia="zh-CN"/>
        </w:rPr>
        <w:t xml:space="preserve">质量</w:t>
      </w:r>
      <w:r>
        <w:rPr>
          <w:rFonts w:hint="eastAsia" w:ascii="宋体" w:hAnsi="宋体" w:eastAsia="宋体" w:cs="Times New Roman"/>
          <w:sz w:val="21"/>
          <w:szCs w:val="21"/>
          <w:highlight w:val="none"/>
        </w:rPr>
        <w:t xml:space="preserve">保障措施（3分）；</w:t>
      </w:r>
      <w:r>
        <w:rPr>
          <w:rFonts w:hint="eastAsia" w:ascii="宋体" w:hAnsi="宋体" w:eastAsia="宋体" w:cs="Times New Roman"/>
          <w:sz w:val="21"/>
          <w:szCs w:val="21"/>
          <w:highlight w:val="none"/>
        </w:rPr>
      </w:r>
      <w:r/>
    </w:p>
    <w:p>
      <w:pPr>
        <w:pStyle w:val="992"/>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1"/>
          <w:szCs w:val="21"/>
          <w:highlight w:val="none"/>
        </w:rPr>
        <w:t xml:space="preserve">投标供应商须针对每</w:t>
      </w:r>
      <w:r>
        <w:rPr>
          <w:rFonts w:hint="eastAsia" w:ascii="宋体" w:hAnsi="宋体" w:eastAsia="宋体" w:cs="Times New Roman"/>
          <w:sz w:val="21"/>
          <w:szCs w:val="21"/>
          <w:highlight w:val="none"/>
          <w:lang w:val="en-US" w:eastAsia="zh-CN"/>
        </w:rPr>
        <w:t xml:space="preserve">条</w:t>
      </w:r>
      <w:r>
        <w:rPr>
          <w:rFonts w:hint="eastAsia" w:ascii="宋体" w:hAnsi="宋体" w:eastAsia="宋体" w:cs="Times New Roman"/>
          <w:sz w:val="21"/>
          <w:szCs w:val="21"/>
          <w:highlight w:val="none"/>
        </w:rPr>
        <w:t xml:space="preserve">内容进行阐述，内容详实、需求贴合度高且条理清晰的该条得 </w:t>
      </w:r>
      <w:r>
        <w:rPr>
          <w:rFonts w:hint="eastAsia" w:ascii="宋体" w:hAnsi="宋体" w:eastAsia="宋体" w:cs="Times New Roman"/>
          <w:sz w:val="21"/>
          <w:szCs w:val="21"/>
          <w:highlight w:val="none"/>
          <w:lang w:val="en-US" w:eastAsia="zh-CN"/>
        </w:rPr>
        <w:t xml:space="preserve">3</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内容较为简单、可</w:t>
      </w:r>
      <w:r>
        <w:rPr>
          <w:rFonts w:hint="eastAsia" w:ascii="宋体" w:hAnsi="宋体" w:eastAsia="宋体" w:cs="Times New Roman"/>
          <w:sz w:val="24"/>
          <w:highlight w:val="none"/>
        </w:rPr>
        <w:t xml:space="preserve">行、细节待完善的该条得2分</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内容粗略、无针对性、基本满足采购需求的该条得 1 分。本项最高得 </w:t>
      </w:r>
      <w:r>
        <w:rPr>
          <w:rFonts w:hint="eastAsia" w:ascii="宋体" w:hAnsi="宋体" w:eastAsia="宋体" w:cs="Times New Roman"/>
          <w:sz w:val="24"/>
          <w:highlight w:val="none"/>
          <w:lang w:val="en-US" w:eastAsia="zh-CN"/>
        </w:rPr>
        <w:t xml:space="preserve">9</w:t>
      </w:r>
      <w:r>
        <w:rPr>
          <w:rFonts w:hint="eastAsia" w:ascii="宋体" w:hAnsi="宋体" w:eastAsia="宋体" w:cs="Times New Roman"/>
          <w:sz w:val="24"/>
          <w:highlight w:val="none"/>
        </w:rPr>
        <w:t xml:space="preserve">分，每缺少一条内容或内容存在不能满足采购需求，或存在逻辑错误、前后矛盾，或存在违反现行相关规范的，该条不得分</w:t>
      </w:r>
      <w:r>
        <w:rPr>
          <w:rFonts w:hint="eastAsia" w:ascii="宋体" w:hAnsi="宋体"/>
          <w:bCs/>
          <w:sz w:val="24"/>
          <w:highlight w:val="none"/>
        </w:rPr>
        <w:t xml:space="preserve">。</w:t>
      </w:r>
      <w:r>
        <w:rPr>
          <w:rFonts w:hint="eastAsia" w:ascii="宋体" w:hAnsi="宋体" w:eastAsia="宋体" w:cs="Times New Roman"/>
          <w:sz w:val="24"/>
          <w:highlight w:val="none"/>
        </w:rPr>
      </w:r>
      <w:r/>
    </w:p>
    <w:p>
      <w:pPr>
        <w:pStyle w:val="992"/>
        <w:ind w:firstLine="482"/>
        <w:jc w:val="left"/>
        <w:spacing w:line="360" w:lineRule="auto"/>
        <w:rPr>
          <w:rFonts w:hint="eastAsia" w:ascii="宋体" w:hAnsi="宋体"/>
          <w:b/>
          <w:bCs/>
          <w:sz w:val="24"/>
          <w:highlight w:val="none"/>
        </w:rPr>
      </w:pPr>
      <w:r>
        <w:rPr>
          <w:rFonts w:hint="eastAsia" w:ascii="宋体" w:hAnsi="宋体"/>
          <w:b/>
          <w:bCs/>
          <w:sz w:val="24"/>
          <w:highlight w:val="none"/>
          <w:lang w:val="en-US" w:eastAsia="zh-CN"/>
        </w:rPr>
        <w:t xml:space="preserve">4</w:t>
      </w:r>
      <w:r>
        <w:rPr>
          <w:rFonts w:hint="eastAsia" w:ascii="宋体" w:hAnsi="宋体"/>
          <w:b/>
          <w:bCs/>
          <w:sz w:val="24"/>
          <w:highlight w:val="none"/>
        </w:rPr>
        <w:t xml:space="preserve">）应急</w:t>
      </w:r>
      <w:r>
        <w:rPr>
          <w:rFonts w:hint="eastAsia" w:ascii="宋体" w:hAnsi="宋体"/>
          <w:b/>
          <w:bCs/>
          <w:sz w:val="24"/>
          <w:highlight w:val="none"/>
          <w:lang w:val="en-US" w:eastAsia="zh-CN"/>
        </w:rPr>
        <w:t xml:space="preserve">处置</w:t>
      </w:r>
      <w:r>
        <w:rPr>
          <w:rFonts w:hint="eastAsia" w:ascii="宋体" w:hAnsi="宋体"/>
          <w:b/>
          <w:bCs/>
          <w:sz w:val="24"/>
          <w:highlight w:val="none"/>
        </w:rPr>
        <w:t xml:space="preserve">方案（9分）：</w:t>
      </w:r>
      <w:r>
        <w:rPr>
          <w:rFonts w:hint="eastAsia" w:ascii="宋体" w:hAnsi="宋体"/>
          <w:b/>
          <w:bCs/>
          <w:sz w:val="24"/>
          <w:highlight w:val="none"/>
        </w:rPr>
      </w:r>
      <w:r/>
    </w:p>
    <w:p>
      <w:pPr>
        <w:pStyle w:val="992"/>
        <w:ind w:firstLine="480"/>
        <w:jc w:val="left"/>
        <w:spacing w:line="360" w:lineRule="auto"/>
        <w:rPr>
          <w:rFonts w:hint="eastAsia" w:ascii="宋体" w:hAnsi="宋体"/>
          <w:sz w:val="24"/>
          <w:highlight w:val="none"/>
        </w:rPr>
      </w:pPr>
      <w:r>
        <w:rPr>
          <w:rFonts w:hint="eastAsia" w:ascii="宋体" w:hAnsi="宋体"/>
          <w:sz w:val="24"/>
          <w:highlight w:val="none"/>
        </w:rPr>
        <w:t xml:space="preserve">①</w:t>
      </w:r>
      <w:r>
        <w:rPr>
          <w:rFonts w:hint="eastAsia" w:ascii="宋体" w:hAnsi="宋体"/>
          <w:sz w:val="24"/>
          <w:highlight w:val="none"/>
          <w:lang w:val="en-US" w:eastAsia="zh-CN"/>
        </w:rPr>
        <w:t xml:space="preserve">人员</w:t>
      </w:r>
      <w:r>
        <w:rPr>
          <w:rFonts w:hint="eastAsia" w:ascii="宋体" w:hAnsi="宋体"/>
          <w:sz w:val="24"/>
          <w:highlight w:val="none"/>
        </w:rPr>
        <w:t xml:space="preserve">应急预案（3分）；</w:t>
      </w:r>
      <w:r>
        <w:rPr>
          <w:rFonts w:hint="eastAsia" w:ascii="宋体" w:hAnsi="宋体"/>
          <w:sz w:val="24"/>
          <w:highlight w:val="none"/>
        </w:rPr>
      </w:r>
      <w:r/>
    </w:p>
    <w:p>
      <w:pPr>
        <w:pStyle w:val="992"/>
        <w:ind w:firstLine="480"/>
        <w:jc w:val="left"/>
        <w:spacing w:line="360" w:lineRule="auto"/>
        <w:rPr>
          <w:rFonts w:ascii="宋体" w:hAnsi="宋体" w:eastAsia="宋体"/>
          <w:sz w:val="24"/>
          <w:highlight w:val="none"/>
          <w:lang w:val="en-US" w:eastAsia="zh-CN"/>
        </w:rPr>
      </w:pPr>
      <w:r>
        <w:rPr>
          <w:rFonts w:hint="eastAsia" w:ascii="宋体" w:hAnsi="宋体"/>
          <w:sz w:val="24"/>
          <w:highlight w:val="none"/>
        </w:rPr>
        <w:t xml:space="preserve">②</w:t>
      </w:r>
      <w:r>
        <w:rPr>
          <w:rFonts w:hint="eastAsia" w:ascii="宋体" w:hAnsi="宋体"/>
          <w:sz w:val="24"/>
          <w:highlight w:val="none"/>
          <w:lang w:val="en-US" w:eastAsia="zh-CN"/>
        </w:rPr>
        <w:t xml:space="preserve">设备应急方案（3分）；</w:t>
      </w:r>
      <w:r>
        <w:rPr>
          <w:rFonts w:ascii="宋体" w:hAnsi="宋体" w:eastAsia="宋体"/>
          <w:sz w:val="24"/>
          <w:highlight w:val="none"/>
          <w:lang w:val="en-US" w:eastAsia="zh-CN"/>
        </w:rPr>
      </w:r>
      <w:r/>
    </w:p>
    <w:p>
      <w:pPr>
        <w:pStyle w:val="992"/>
        <w:ind w:firstLine="480"/>
        <w:jc w:val="left"/>
        <w:spacing w:line="360" w:lineRule="auto"/>
        <w:rPr>
          <w:rFonts w:hint="eastAsia" w:ascii="宋体" w:hAnsi="宋体"/>
          <w:sz w:val="24"/>
          <w:highlight w:val="none"/>
        </w:rPr>
      </w:pPr>
      <w:r>
        <w:rPr>
          <w:rFonts w:hint="eastAsia" w:ascii="宋体" w:hAnsi="宋体"/>
          <w:sz w:val="24"/>
          <w:highlight w:val="none"/>
          <w:lang w:val="en-US" w:eastAsia="zh-CN"/>
        </w:rPr>
        <w:t xml:space="preserve">③</w:t>
      </w:r>
      <w:r>
        <w:rPr>
          <w:rFonts w:hint="eastAsia" w:ascii="宋体" w:hAnsi="宋体"/>
          <w:sz w:val="24"/>
          <w:highlight w:val="none"/>
        </w:rPr>
        <w:t xml:space="preserve">突发事件应急处置保障措施（3分）；</w:t>
      </w:r>
      <w:r>
        <w:rPr>
          <w:rFonts w:hint="eastAsia" w:ascii="宋体" w:hAnsi="宋体"/>
          <w:sz w:val="24"/>
          <w:highlight w:val="none"/>
        </w:rPr>
      </w:r>
      <w:r/>
    </w:p>
    <w:p>
      <w:pPr>
        <w:pStyle w:val="992"/>
        <w:ind w:firstLine="480"/>
        <w:jc w:val="left"/>
        <w:spacing w:line="360" w:lineRule="auto"/>
        <w:rPr>
          <w:highlight w:val="none"/>
        </w:rPr>
      </w:pPr>
      <w:r>
        <w:rPr>
          <w:rFonts w:hint="eastAsia" w:ascii="宋体" w:hAnsi="宋体" w:eastAsia="宋体" w:cs="Times New Roman"/>
          <w:sz w:val="24"/>
          <w:highlight w:val="none"/>
        </w:rPr>
        <w:t xml:space="preserve">投标供应商须针对每</w:t>
      </w:r>
      <w:r>
        <w:rPr>
          <w:rFonts w:hint="eastAsia" w:ascii="宋体" w:hAnsi="宋体" w:eastAsia="宋体" w:cs="Times New Roman"/>
          <w:sz w:val="24"/>
          <w:highlight w:val="none"/>
          <w:lang w:val="en-US" w:eastAsia="zh-CN"/>
        </w:rPr>
        <w:t xml:space="preserve">条</w:t>
      </w:r>
      <w:r>
        <w:rPr>
          <w:rFonts w:hint="eastAsia" w:ascii="宋体" w:hAnsi="宋体" w:eastAsia="宋体" w:cs="Times New Roman"/>
          <w:sz w:val="24"/>
          <w:highlight w:val="none"/>
        </w:rPr>
        <w:t xml:space="preserve">内容进行阐述，内容详实、需求贴合度高且条理清晰的该条得 </w:t>
      </w: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内容较为简单、可行、细节待完善的该条得 2 分</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内容粗略、无针对性、基本满足采购需求的该条得 1 分。本项最高得 </w:t>
      </w:r>
      <w:r>
        <w:rPr>
          <w:rFonts w:hint="eastAsia" w:ascii="宋体" w:hAnsi="宋体" w:eastAsia="宋体" w:cs="Times New Roman"/>
          <w:sz w:val="24"/>
          <w:highlight w:val="none"/>
          <w:lang w:val="en-US" w:eastAsia="zh-CN"/>
        </w:rPr>
        <w:t xml:space="preserve">9</w:t>
      </w:r>
      <w:r>
        <w:rPr>
          <w:rFonts w:hint="eastAsia" w:ascii="宋体" w:hAnsi="宋体" w:eastAsia="宋体" w:cs="Times New Roman"/>
          <w:sz w:val="24"/>
          <w:highlight w:val="none"/>
        </w:rPr>
        <w:t xml:space="preserve">分，每缺少一条内容或内容存在不能满足采购需求，或存在逻辑错误、前后矛盾，或存在违反现行相关规范的，该条不得分</w:t>
      </w:r>
      <w:r>
        <w:rPr>
          <w:rFonts w:hint="eastAsia" w:ascii="宋体" w:hAnsi="宋体"/>
          <w:bCs/>
          <w:sz w:val="24"/>
          <w:highlight w:val="none"/>
        </w:rPr>
        <w:t xml:space="preserve">。</w:t>
      </w:r>
      <w:r>
        <w:rPr>
          <w:highlight w:val="none"/>
        </w:rPr>
      </w:r>
      <w:r/>
    </w:p>
    <w:p>
      <w:pPr>
        <w:pStyle w:val="992"/>
        <w:ind w:firstLine="482"/>
        <w:jc w:val="left"/>
        <w:spacing w:line="360" w:lineRule="auto"/>
        <w:rPr>
          <w:rFonts w:hint="eastAsia" w:ascii="宋体" w:hAnsi="宋体"/>
          <w:b/>
          <w:bCs/>
          <w:sz w:val="24"/>
          <w:highlight w:val="none"/>
        </w:rPr>
      </w:pPr>
      <w:r>
        <w:rPr>
          <w:rFonts w:hint="eastAsia" w:ascii="宋体" w:hAnsi="宋体"/>
          <w:b/>
          <w:bCs/>
          <w:sz w:val="24"/>
          <w:highlight w:val="none"/>
        </w:rPr>
        <w:t xml:space="preserve">5）</w:t>
      </w:r>
      <w:r>
        <w:rPr>
          <w:rFonts w:hint="eastAsia" w:ascii="宋体" w:hAnsi="宋体"/>
          <w:b/>
          <w:bCs/>
          <w:sz w:val="24"/>
          <w:highlight w:val="none"/>
          <w:lang w:val="en-US" w:eastAsia="zh-CN"/>
        </w:rPr>
        <w:t xml:space="preserve">运维人员培训方案</w:t>
      </w:r>
      <w:r>
        <w:rPr>
          <w:rFonts w:hint="eastAsia" w:ascii="宋体" w:hAnsi="宋体"/>
          <w:b/>
          <w:bCs/>
          <w:sz w:val="24"/>
          <w:highlight w:val="none"/>
        </w:rPr>
        <w:t xml:space="preserve">（</w:t>
      </w:r>
      <w:r>
        <w:rPr>
          <w:rFonts w:hint="eastAsia" w:ascii="宋体" w:hAnsi="宋体"/>
          <w:b/>
          <w:bCs/>
          <w:sz w:val="24"/>
          <w:highlight w:val="none"/>
          <w:lang w:val="en-US" w:eastAsia="zh-CN"/>
        </w:rPr>
        <w:t xml:space="preserve">9</w:t>
      </w:r>
      <w:r>
        <w:rPr>
          <w:rFonts w:hint="eastAsia" w:ascii="宋体" w:hAnsi="宋体"/>
          <w:b/>
          <w:bCs/>
          <w:sz w:val="24"/>
          <w:highlight w:val="none"/>
        </w:rPr>
        <w:t xml:space="preserve">分）：</w:t>
      </w:r>
      <w:r>
        <w:rPr>
          <w:rFonts w:hint="eastAsia" w:ascii="宋体" w:hAnsi="宋体"/>
          <w:b/>
          <w:bCs/>
          <w:sz w:val="24"/>
          <w:highlight w:val="none"/>
        </w:rPr>
      </w:r>
      <w:r/>
    </w:p>
    <w:p>
      <w:pPr>
        <w:pStyle w:val="992"/>
        <w:ind w:firstLine="480"/>
        <w:jc w:val="left"/>
        <w:spacing w:line="360" w:lineRule="auto"/>
        <w:rPr>
          <w:rFonts w:hint="eastAsia" w:ascii="宋体" w:hAnsi="宋体"/>
          <w:sz w:val="24"/>
          <w:highlight w:val="none"/>
        </w:rPr>
      </w:pPr>
      <w:r>
        <w:rPr>
          <w:rFonts w:hint="eastAsia" w:ascii="宋体" w:hAnsi="宋体"/>
          <w:sz w:val="24"/>
          <w:highlight w:val="none"/>
        </w:rPr>
        <w:t xml:space="preserve">①工作流程培训（</w:t>
      </w:r>
      <w:r>
        <w:rPr>
          <w:rFonts w:hint="eastAsia" w:ascii="宋体" w:hAnsi="宋体"/>
          <w:sz w:val="24"/>
          <w:highlight w:val="none"/>
          <w:lang w:val="en-US" w:eastAsia="zh-CN"/>
        </w:rPr>
        <w:t xml:space="preserve">3</w:t>
      </w:r>
      <w:r>
        <w:rPr>
          <w:rFonts w:hint="eastAsia" w:ascii="宋体" w:hAnsi="宋体"/>
          <w:sz w:val="24"/>
          <w:highlight w:val="none"/>
        </w:rPr>
        <w:t xml:space="preserve">分）；</w:t>
      </w:r>
      <w:r>
        <w:rPr>
          <w:rFonts w:hint="eastAsia" w:ascii="宋体" w:hAnsi="宋体"/>
          <w:sz w:val="24"/>
          <w:highlight w:val="none"/>
        </w:rPr>
      </w:r>
      <w:r/>
    </w:p>
    <w:p>
      <w:pPr>
        <w:pStyle w:val="992"/>
        <w:ind w:firstLine="480"/>
        <w:jc w:val="left"/>
        <w:spacing w:line="360" w:lineRule="auto"/>
        <w:rPr>
          <w:rFonts w:hint="eastAsia" w:ascii="宋体" w:hAnsi="宋体"/>
          <w:sz w:val="24"/>
          <w:highlight w:val="none"/>
        </w:rPr>
      </w:pPr>
      <w:r>
        <w:rPr>
          <w:rFonts w:hint="eastAsia" w:ascii="宋体" w:hAnsi="宋体"/>
          <w:sz w:val="24"/>
          <w:highlight w:val="none"/>
        </w:rPr>
        <w:t xml:space="preserve">②运维规章制度培训（</w:t>
      </w:r>
      <w:r>
        <w:rPr>
          <w:rFonts w:hint="eastAsia" w:ascii="宋体" w:hAnsi="宋体"/>
          <w:sz w:val="24"/>
          <w:highlight w:val="none"/>
          <w:lang w:val="en-US" w:eastAsia="zh-CN"/>
        </w:rPr>
        <w:t xml:space="preserve">3</w:t>
      </w:r>
      <w:r>
        <w:rPr>
          <w:rFonts w:hint="eastAsia" w:ascii="宋体" w:hAnsi="宋体"/>
          <w:sz w:val="24"/>
          <w:highlight w:val="none"/>
        </w:rPr>
        <w:t xml:space="preserve">分）；</w:t>
      </w:r>
      <w:r>
        <w:rPr>
          <w:rFonts w:hint="eastAsia" w:ascii="宋体" w:hAnsi="宋体"/>
          <w:sz w:val="24"/>
          <w:highlight w:val="none"/>
        </w:rPr>
      </w:r>
      <w:r/>
    </w:p>
    <w:p>
      <w:pPr>
        <w:pStyle w:val="992"/>
        <w:ind w:firstLine="480"/>
        <w:jc w:val="left"/>
        <w:spacing w:line="360" w:lineRule="auto"/>
        <w:rPr>
          <w:rFonts w:ascii="宋体" w:hAnsi="宋体"/>
          <w:sz w:val="24"/>
          <w:highlight w:val="none"/>
        </w:rPr>
      </w:pPr>
      <w:r>
        <w:rPr>
          <w:rFonts w:hint="eastAsia" w:ascii="宋体" w:hAnsi="宋体"/>
          <w:sz w:val="24"/>
          <w:highlight w:val="none"/>
        </w:rPr>
        <w:t xml:space="preserve">③运维各岗位职责培训（</w:t>
      </w:r>
      <w:r>
        <w:rPr>
          <w:rFonts w:hint="eastAsia" w:ascii="宋体" w:hAnsi="宋体"/>
          <w:sz w:val="24"/>
          <w:highlight w:val="none"/>
          <w:lang w:val="en-US" w:eastAsia="zh-CN"/>
        </w:rPr>
        <w:t xml:space="preserve">3</w:t>
      </w:r>
      <w:r>
        <w:rPr>
          <w:rFonts w:hint="eastAsia" w:ascii="宋体" w:hAnsi="宋体"/>
          <w:sz w:val="24"/>
          <w:highlight w:val="none"/>
        </w:rPr>
        <w:t xml:space="preserve">分）。</w:t>
      </w:r>
      <w:r>
        <w:rPr>
          <w:rFonts w:ascii="宋体" w:hAnsi="宋体"/>
          <w:sz w:val="24"/>
          <w:highlight w:val="none"/>
        </w:rPr>
      </w:r>
      <w:r/>
    </w:p>
    <w:p>
      <w:pPr>
        <w:pStyle w:val="992"/>
        <w:ind w:firstLine="480"/>
        <w:jc w:val="left"/>
        <w:spacing w:line="360" w:lineRule="auto"/>
        <w:rPr>
          <w:highlight w:val="none"/>
        </w:rPr>
      </w:pPr>
      <w:r>
        <w:rPr>
          <w:rFonts w:hint="eastAsia" w:ascii="宋体" w:hAnsi="宋体" w:eastAsia="宋体" w:cs="Times New Roman"/>
          <w:sz w:val="24"/>
          <w:highlight w:val="none"/>
        </w:rPr>
        <w:t xml:space="preserve">投标供应商须针对每</w:t>
      </w:r>
      <w:r>
        <w:rPr>
          <w:rFonts w:hint="eastAsia" w:ascii="宋体" w:hAnsi="宋体" w:eastAsia="宋体" w:cs="Times New Roman"/>
          <w:sz w:val="24"/>
          <w:highlight w:val="none"/>
          <w:lang w:val="en-US" w:eastAsia="zh-CN"/>
        </w:rPr>
        <w:t xml:space="preserve">条</w:t>
      </w:r>
      <w:r>
        <w:rPr>
          <w:rFonts w:hint="eastAsia" w:ascii="宋体" w:hAnsi="宋体" w:eastAsia="宋体" w:cs="Times New Roman"/>
          <w:sz w:val="24"/>
          <w:highlight w:val="none"/>
        </w:rPr>
        <w:t xml:space="preserve">内容进行阐述，内容详实、需求贴合度高且条理清晰的该条得</w:t>
      </w: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内容较为简单、可行、细节待完善的该条得</w:t>
      </w:r>
      <w:r>
        <w:rPr>
          <w:rFonts w:hint="eastAsia" w:ascii="宋体" w:hAnsi="宋体" w:eastAsia="宋体" w:cs="Times New Roman"/>
          <w:sz w:val="24"/>
          <w:highlight w:val="none"/>
          <w:lang w:val="en-US" w:eastAsia="zh-CN"/>
        </w:rPr>
        <w:t xml:space="preserve">2</w:t>
      </w:r>
      <w:r>
        <w:rPr>
          <w:rFonts w:hint="eastAsia" w:ascii="宋体" w:hAnsi="宋体" w:eastAsia="宋体" w:cs="Times New Roman"/>
          <w:sz w:val="24"/>
          <w:highlight w:val="none"/>
        </w:rPr>
        <w:t xml:space="preserve"> 分</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内容粗略、无针对性、基本满足采购需求的该条得 1 分。本项最高得 </w:t>
      </w:r>
      <w:r>
        <w:rPr>
          <w:rFonts w:hint="eastAsia" w:ascii="宋体" w:hAnsi="宋体" w:eastAsia="宋体" w:cs="Times New Roman"/>
          <w:sz w:val="24"/>
          <w:highlight w:val="none"/>
          <w:lang w:val="en-US" w:eastAsia="zh-CN"/>
        </w:rPr>
        <w:t xml:space="preserve">9</w:t>
      </w:r>
      <w:r>
        <w:rPr>
          <w:rFonts w:hint="eastAsia" w:ascii="宋体" w:hAnsi="宋体" w:eastAsia="宋体" w:cs="Times New Roman"/>
          <w:sz w:val="24"/>
          <w:highlight w:val="none"/>
        </w:rPr>
        <w:t xml:space="preserve">分，每缺少一条内容或内容存在不能满足采购需求，或存在逻辑错误、前后矛盾，或存在违反现行相关规范的，该条不得分</w:t>
      </w:r>
      <w:r>
        <w:rPr>
          <w:rFonts w:hint="eastAsia" w:ascii="宋体" w:hAnsi="宋体"/>
          <w:bCs/>
          <w:sz w:val="24"/>
          <w:highlight w:val="none"/>
        </w:rPr>
        <w:t xml:space="preserve">。</w:t>
      </w:r>
      <w:r>
        <w:rPr>
          <w:highlight w:val="none"/>
        </w:rPr>
      </w:r>
      <w:r/>
    </w:p>
    <w:p>
      <w:pPr>
        <w:pStyle w:val="742"/>
        <w:ind w:firstLine="422"/>
        <w:spacing w:line="360" w:lineRule="auto"/>
        <w:rPr>
          <w:rFonts w:hint="eastAsia"/>
          <w:highlight w:val="none"/>
        </w:rPr>
        <w:outlineLvl w:val="0"/>
      </w:pPr>
      <w:r>
        <w:rPr>
          <w:rFonts w:hint="eastAsia" w:ascii="宋体" w:hAnsi="宋体" w:eastAsia="宋体" w:cs="楷体_GB2312"/>
          <w:b/>
          <w:sz w:val="24"/>
          <w:szCs w:val="24"/>
          <w:highlight w:val="none"/>
        </w:rPr>
        <w:t xml:space="preserve">除</w:t>
      </w:r>
      <w:r>
        <w:rPr>
          <w:rFonts w:hint="eastAsia" w:ascii="宋体" w:hAnsi="宋体"/>
          <w:b/>
          <w:bCs/>
          <w:sz w:val="24"/>
          <w:szCs w:val="24"/>
          <w:highlight w:val="none"/>
          <w:lang w:eastAsia="zh-CN"/>
        </w:rPr>
        <w:t xml:space="preserve">服务方案</w:t>
      </w:r>
      <w:r>
        <w:rPr>
          <w:rFonts w:hint="eastAsia" w:ascii="宋体" w:hAnsi="宋体" w:eastAsia="宋体"/>
          <w:b/>
          <w:bCs/>
          <w:sz w:val="24"/>
          <w:szCs w:val="24"/>
          <w:highlight w:val="none"/>
        </w:rPr>
        <w:t xml:space="preserve">编制粗糙、缺漏项较多；或技术标页数明显偏少的，</w:t>
      </w:r>
      <w:r>
        <w:rPr>
          <w:rFonts w:hint="eastAsia" w:ascii="宋体" w:hAnsi="宋体"/>
          <w:b/>
          <w:bCs/>
          <w:sz w:val="24"/>
          <w:highlight w:val="none"/>
        </w:rPr>
        <w:t xml:space="preserve">投标文件无相应评分内容时，该项目为零分。评分办法及评分细则的解释权属采购人。未列入本评分细则的其他条件不作为评分内容。</w:t>
      </w:r>
      <w:r>
        <w:rPr>
          <w:rFonts w:hint="eastAsia"/>
          <w:highlight w:val="none"/>
        </w:rPr>
      </w:r>
      <w:r/>
    </w:p>
    <w:p>
      <w:pPr>
        <w:pStyle w:val="742"/>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十</w:t>
      </w:r>
      <w:r>
        <w:rPr>
          <w:rFonts w:hint="eastAsia" w:ascii="宋体" w:hAnsi="宋体" w:cs="宋体"/>
          <w:b/>
          <w:bCs/>
          <w:color w:val="000000"/>
          <w:sz w:val="24"/>
          <w:highlight w:val="none"/>
        </w:rPr>
        <w:t xml:space="preserve">）确定中标</w:t>
      </w:r>
      <w:r>
        <w:rPr>
          <w:rFonts w:hint="eastAsia" w:ascii="宋体" w:hAnsi="宋体" w:cs="宋体"/>
          <w:b/>
          <w:bCs/>
          <w:color w:val="000000"/>
          <w:sz w:val="24"/>
          <w:highlight w:val="none"/>
          <w:lang w:eastAsia="zh-CN"/>
        </w:rPr>
        <w:t xml:space="preserve">投标供应商</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742"/>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评审小组根据采购文件规定的评标方法和评标标准进行评审并推荐中标候选人。自评审结束之日起2个工作日内将评审报告送交采购人。采购人自收到评审报告之日起5个工作日内在评审报告推荐的中标候选人中按顺序确定中标</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江苏广源通项目管理有限公司</w:t>
      </w:r>
      <w:r>
        <w:rPr>
          <w:rFonts w:hint="eastAsia" w:ascii="宋体" w:hAnsi="宋体" w:cs="宋体"/>
          <w:color w:val="000000"/>
          <w:sz w:val="24"/>
          <w:highlight w:val="none"/>
        </w:rPr>
        <w:t xml:space="preserve">自中标</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确定之日起2个工作日内，发出中标通知书，并在财政部门指定的政府采购信息发布媒体上发布中标公告。如有质疑，</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按中华人民共和国财政部令【第94号】《政府采购质疑和投诉办法》第十二条：</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提出质疑应当提交质疑函和必要的证明材料。质疑函应当包括下列内容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(一)</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的姓名或者名称、地址、邮编、联系人及联系电话；(二)质疑项目的名称、编号； (三)具体、明确的质疑事项和与质疑事项相关的请求；(四)事实依据；(五)必要的法律依据；(六)提出质疑的日期。 </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为自然人的，应当由本人签字；</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为法人或者其他组织的，应当由法定代表人、主要负责人，或者其授权代表签字或者盖章，并加盖公章。规定提交资料；按《中华人民共和国政府采购法》等有关法规处理。</w:t>
      </w:r>
      <w:r>
        <w:rPr>
          <w:rFonts w:hint="eastAsia" w:ascii="宋体" w:hAnsi="宋体" w:cs="宋体"/>
          <w:bCs/>
          <w:color w:val="000000"/>
          <w:sz w:val="24"/>
          <w:highlight w:val="none"/>
        </w:rPr>
        <w:t xml:space="preserve">评审、开标及定标</w:t>
      </w:r>
      <w:r>
        <w:rPr>
          <w:rFonts w:hint="eastAsia" w:ascii="宋体" w:hAnsi="宋体" w:cs="宋体"/>
          <w:color w:val="000000"/>
          <w:sz w:val="24"/>
          <w:highlight w:val="none"/>
        </w:rPr>
        <w:t xml:space="preserve">的整个过程均由采购人或纪律监察部门全程监督。</w:t>
      </w:r>
      <w:r>
        <w:rPr>
          <w:rFonts w:hint="eastAsia" w:ascii="宋体" w:hAnsi="宋体" w:cs="宋体"/>
          <w:color w:val="000000"/>
          <w:sz w:val="24"/>
          <w:highlight w:val="none"/>
        </w:rPr>
      </w:r>
      <w:r/>
    </w:p>
    <w:p>
      <w:pPr>
        <w:pStyle w:val="742"/>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2．在发布中标公告的同时，</w:t>
      </w:r>
      <w:r>
        <w:rPr>
          <w:rFonts w:hint="eastAsia" w:ascii="宋体" w:hAnsi="宋体" w:cs="宋体"/>
          <w:color w:val="000000"/>
          <w:sz w:val="24"/>
          <w:highlight w:val="none"/>
          <w:lang w:eastAsia="zh-CN"/>
        </w:rPr>
        <w:t xml:space="preserve">江苏广源通项目管理有限公司</w:t>
      </w:r>
      <w:r>
        <w:rPr>
          <w:rFonts w:hint="eastAsia" w:ascii="宋体" w:hAnsi="宋体" w:cs="宋体"/>
          <w:color w:val="000000"/>
          <w:sz w:val="24"/>
          <w:highlight w:val="none"/>
        </w:rPr>
        <w:t xml:space="preserve">将向中标</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发出中标通知书。</w:t>
      </w:r>
      <w:r>
        <w:rPr>
          <w:rFonts w:hint="eastAsia" w:ascii="宋体" w:hAnsi="宋体" w:cs="宋体"/>
          <w:color w:val="000000"/>
          <w:sz w:val="24"/>
          <w:highlight w:val="none"/>
        </w:rPr>
      </w:r>
      <w:r/>
    </w:p>
    <w:p>
      <w:pPr>
        <w:pStyle w:val="742"/>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rPr>
        <w:t xml:space="preserve">） 废标的确认：</w:t>
      </w:r>
      <w:r>
        <w:rPr>
          <w:rFonts w:hint="eastAsia" w:ascii="宋体" w:hAnsi="宋体" w:cs="宋体"/>
          <w:b/>
          <w:bCs/>
          <w:color w:val="000000"/>
          <w:sz w:val="24"/>
          <w:highlight w:val="non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在招标采购中，出现下列情况之一的，应予废标：</w:t>
      </w:r>
      <w:r>
        <w:rPr>
          <w:rFonts w:hint="eastAsia" w:ascii="宋体" w:hAnsi="宋体" w:cs="宋体"/>
          <w:bCs/>
          <w:color w:val="000000"/>
          <w:sz w:val="24"/>
          <w:highlight w:val="none"/>
        </w:rPr>
      </w:r>
      <w:r/>
    </w:p>
    <w:p>
      <w:pPr>
        <w:pStyle w:val="742"/>
        <w:numPr>
          <w:ilvl w:val="0"/>
          <w:numId w:val="9"/>
        </w:numPr>
        <w:ind w:left="84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符合专业条件的</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或者对</w:t>
      </w:r>
      <w:r>
        <w:rPr>
          <w:rFonts w:hint="eastAsia" w:ascii="宋体" w:hAnsi="宋体" w:cs="宋体"/>
          <w:bCs/>
          <w:color w:val="000000"/>
          <w:sz w:val="24"/>
          <w:highlight w:val="none"/>
          <w:lang w:eastAsia="zh-CN"/>
        </w:rPr>
        <w:t xml:space="preserve">采购文件</w:t>
      </w:r>
      <w:r>
        <w:rPr>
          <w:rFonts w:hint="eastAsia" w:ascii="宋体" w:hAnsi="宋体" w:cs="宋体"/>
          <w:bCs/>
          <w:color w:val="000000"/>
          <w:sz w:val="24"/>
          <w:highlight w:val="none"/>
        </w:rPr>
        <w:t xml:space="preserve">作实质响应的</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不足三家的；</w:t>
      </w:r>
      <w:r>
        <w:rPr>
          <w:rFonts w:hint="eastAsia" w:ascii="宋体" w:hAnsi="宋体" w:cs="宋体"/>
          <w:bCs/>
          <w:color w:val="000000"/>
          <w:sz w:val="24"/>
          <w:highlight w:val="none"/>
        </w:rPr>
      </w:r>
      <w:r/>
    </w:p>
    <w:p>
      <w:pPr>
        <w:pStyle w:val="742"/>
        <w:numPr>
          <w:ilvl w:val="0"/>
          <w:numId w:val="9"/>
        </w:numPr>
        <w:ind w:left="84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出现影响采购公正的违法、违规行为；</w:t>
      </w:r>
      <w:r>
        <w:rPr>
          <w:rFonts w:hint="eastAsia" w:ascii="宋体" w:hAnsi="宋体" w:cs="宋体"/>
          <w:bCs/>
          <w:color w:val="000000"/>
          <w:sz w:val="24"/>
          <w:highlight w:val="none"/>
        </w:rPr>
      </w:r>
      <w:r/>
    </w:p>
    <w:p>
      <w:pPr>
        <w:pStyle w:val="742"/>
        <w:numPr>
          <w:ilvl w:val="0"/>
          <w:numId w:val="9"/>
        </w:numPr>
        <w:ind w:left="84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的报价均超过采购预算，采购人不能支付的；</w:t>
      </w:r>
      <w:r>
        <w:rPr>
          <w:rFonts w:hint="eastAsia" w:ascii="宋体" w:hAnsi="宋体" w:cs="宋体"/>
          <w:bCs/>
          <w:color w:val="000000"/>
          <w:sz w:val="24"/>
          <w:highlight w:val="none"/>
        </w:rPr>
      </w:r>
      <w:r/>
    </w:p>
    <w:p>
      <w:pPr>
        <w:pStyle w:val="742"/>
        <w:numPr>
          <w:ilvl w:val="0"/>
          <w:numId w:val="9"/>
        </w:numPr>
        <w:ind w:left="840"/>
        <w:spacing w:line="360" w:lineRule="auto"/>
        <w:tabs>
          <w:tab w:val="right" w:pos="180" w:leader="none"/>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因重大变故，采购任务取消。</w:t>
      </w:r>
      <w:r>
        <w:rPr>
          <w:rFonts w:hint="eastAsia" w:ascii="宋体" w:hAnsi="宋体" w:cs="宋体"/>
          <w:bCs/>
          <w:color w:val="000000"/>
          <w:sz w:val="24"/>
          <w:highlight w:val="none"/>
        </w:rPr>
      </w:r>
      <w:r/>
    </w:p>
    <w:p>
      <w:pPr>
        <w:pStyle w:val="74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）中标无效的确认：</w:t>
      </w:r>
      <w:r>
        <w:rPr>
          <w:rFonts w:hint="eastAsia" w:ascii="宋体" w:hAnsi="宋体" w:cs="宋体"/>
          <w:b/>
          <w:bCs/>
          <w:color w:val="000000"/>
          <w:sz w:val="24"/>
          <w:highlight w:val="none"/>
        </w:rPr>
      </w:r>
      <w:r/>
    </w:p>
    <w:p>
      <w:pPr>
        <w:pStyle w:val="742"/>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（1）提供虚假材料谋取中标的；</w:t>
      </w:r>
      <w:r>
        <w:rPr>
          <w:rFonts w:hint="eastAsia" w:ascii="宋体" w:hAnsi="宋体" w:cs="宋体"/>
          <w:b w:val="0"/>
          <w:bCs w:val="0"/>
          <w:color w:val="000000"/>
          <w:sz w:val="24"/>
          <w:highlight w:val="none"/>
        </w:rPr>
      </w:r>
      <w:r/>
    </w:p>
    <w:p>
      <w:pPr>
        <w:pStyle w:val="742"/>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（2）采取不正当手段诋毁、排挤其他投标供应商的；</w:t>
      </w:r>
      <w:r>
        <w:rPr>
          <w:rFonts w:hint="eastAsia" w:ascii="宋体" w:hAnsi="宋体" w:cs="宋体"/>
          <w:b w:val="0"/>
          <w:bCs w:val="0"/>
          <w:color w:val="000000"/>
          <w:sz w:val="24"/>
          <w:highlight w:val="none"/>
        </w:rPr>
      </w:r>
      <w:r/>
    </w:p>
    <w:p>
      <w:pPr>
        <w:pStyle w:val="742"/>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（3）与招标采购单位、其他投标供应商恶意串通的；</w:t>
      </w:r>
      <w:r>
        <w:rPr>
          <w:rFonts w:hint="eastAsia" w:ascii="宋体" w:hAnsi="宋体" w:cs="宋体"/>
          <w:b w:val="0"/>
          <w:bCs w:val="0"/>
          <w:color w:val="000000"/>
          <w:sz w:val="24"/>
          <w:highlight w:val="none"/>
        </w:rPr>
      </w:r>
      <w:r/>
    </w:p>
    <w:p>
      <w:pPr>
        <w:pStyle w:val="742"/>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（4）向采购人行贿或者提供其他不正当利益的；</w:t>
      </w:r>
      <w:r>
        <w:rPr>
          <w:rFonts w:hint="eastAsia" w:ascii="宋体" w:hAnsi="宋体" w:cs="宋体"/>
          <w:b w:val="0"/>
          <w:bCs w:val="0"/>
          <w:color w:val="000000"/>
          <w:sz w:val="24"/>
          <w:highlight w:val="none"/>
        </w:rPr>
      </w:r>
      <w:r/>
    </w:p>
    <w:p>
      <w:pPr>
        <w:pStyle w:val="742"/>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（5）在招标过程中与采购人进行协商谈判、不按照招标文件和中标投标供应商的投标文件订立合同，或者与采购人另行订立背离合同实质性内容的协议的；</w:t>
      </w:r>
      <w:r>
        <w:rPr>
          <w:rFonts w:hint="eastAsia" w:ascii="宋体" w:hAnsi="宋体" w:cs="宋体"/>
          <w:b w:val="0"/>
          <w:bCs w:val="0"/>
          <w:color w:val="000000"/>
          <w:sz w:val="24"/>
          <w:highlight w:val="none"/>
        </w:rPr>
      </w:r>
      <w:r/>
    </w:p>
    <w:p>
      <w:pPr>
        <w:pStyle w:val="742"/>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（6）拒绝有关部门监督检查或者提供虚假情况的。</w:t>
      </w:r>
      <w:r>
        <w:rPr>
          <w:rFonts w:hint="eastAsia" w:ascii="宋体" w:hAnsi="宋体" w:cs="宋体"/>
          <w:b w:val="0"/>
          <w:bCs w:val="0"/>
          <w:color w:val="000000"/>
          <w:sz w:val="24"/>
          <w:highlight w:val="none"/>
        </w:rPr>
      </w:r>
      <w:r/>
    </w:p>
    <w:p>
      <w:pPr>
        <w:pStyle w:val="742"/>
        <w:ind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74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）签订、履行合同：</w:t>
      </w:r>
      <w:r>
        <w:rPr>
          <w:rFonts w:hint="eastAsia" w:ascii="宋体" w:hAnsi="宋体" w:cs="宋体"/>
          <w:b/>
          <w:bCs/>
          <w:color w:val="000000"/>
          <w:sz w:val="24"/>
          <w:highlight w:val="none"/>
        </w:rPr>
      </w:r>
      <w:r/>
    </w:p>
    <w:p>
      <w:pPr>
        <w:pStyle w:val="742"/>
        <w:numPr>
          <w:ilvl w:val="0"/>
          <w:numId w:val="10"/>
        </w:numPr>
        <w:ind w:left="0" w:firstLine="63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采购人应当自中标通知书发出之日起三十日内，按照采购文件和中标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投标文件的约定，与中标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签订书面合同。所签订的合同不得对采购文件和中标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投标文件作实质性修改。采购人不得向中标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提出任何不合理的要求，作为签订合同的条件，不得与中标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私下订立背离合同实质性内容的协议。合同经</w:t>
      </w:r>
      <w:r>
        <w:rPr>
          <w:rFonts w:hint="eastAsia" w:ascii="宋体" w:hAnsi="宋体" w:cs="宋体"/>
          <w:bCs/>
          <w:color w:val="000000"/>
          <w:sz w:val="24"/>
          <w:highlight w:val="none"/>
          <w:lang w:eastAsia="zh-CN"/>
        </w:rPr>
        <w:t xml:space="preserve">江苏广源通项目管理有限公司</w:t>
      </w:r>
      <w:r>
        <w:rPr>
          <w:rFonts w:hint="eastAsia" w:ascii="宋体" w:hAnsi="宋体" w:cs="宋体"/>
          <w:bCs/>
          <w:color w:val="000000"/>
          <w:sz w:val="24"/>
          <w:highlight w:val="none"/>
        </w:rPr>
        <w:t xml:space="preserve">见证后生效。</w:t>
      </w:r>
      <w:r>
        <w:rPr>
          <w:rFonts w:hint="eastAsia" w:ascii="宋体" w:hAnsi="宋体" w:cs="宋体"/>
          <w:bCs/>
          <w:color w:val="000000"/>
          <w:sz w:val="24"/>
          <w:highlight w:val="none"/>
        </w:rPr>
      </w:r>
      <w:r/>
    </w:p>
    <w:p>
      <w:pPr>
        <w:pStyle w:val="742"/>
        <w:numPr>
          <w:ilvl w:val="0"/>
          <w:numId w:val="10"/>
        </w:numPr>
        <w:ind w:left="0" w:firstLine="63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江苏广源通项目管理有限公司</w:t>
      </w:r>
      <w:r>
        <w:rPr>
          <w:rFonts w:hint="eastAsia" w:ascii="宋体" w:hAnsi="宋体" w:cs="宋体"/>
          <w:bCs/>
          <w:color w:val="000000"/>
          <w:sz w:val="24"/>
          <w:highlight w:val="none"/>
        </w:rPr>
        <w:t xml:space="preserve">监督合同的履行。中标方非因不可抗力未履行招</w:t>
      </w:r>
      <w:r>
        <w:rPr>
          <w:rFonts w:hint="eastAsia" w:ascii="宋体" w:hAnsi="宋体" w:cs="宋体"/>
          <w:bCs/>
          <w:color w:val="000000"/>
          <w:sz w:val="24"/>
          <w:highlight w:val="none"/>
          <w:lang w:val="en-US" w:eastAsia="zh-CN"/>
        </w:rPr>
        <w:t xml:space="preserve">标</w:t>
      </w:r>
      <w:r>
        <w:rPr>
          <w:rFonts w:hint="eastAsia" w:ascii="宋体" w:hAnsi="宋体" w:cs="宋体"/>
          <w:bCs/>
          <w:color w:val="000000"/>
          <w:sz w:val="24"/>
          <w:highlight w:val="none"/>
        </w:rPr>
        <w:t xml:space="preserve">、投标文件和合同规定的义务，一经查实，招标代理机构将根据具体情况提请政府采购管理部门作出相应处理。</w:t>
      </w:r>
      <w:r>
        <w:rPr>
          <w:rFonts w:hint="eastAsia" w:ascii="宋体" w:hAnsi="宋体" w:cs="宋体"/>
          <w:bCs/>
          <w:color w:val="000000"/>
          <w:sz w:val="24"/>
          <w:highlight w:val="none"/>
        </w:rPr>
      </w:r>
      <w:r/>
    </w:p>
    <w:p>
      <w:pPr>
        <w:pStyle w:val="742"/>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）代理服务费：</w:t>
      </w:r>
      <w:r>
        <w:rPr>
          <w:rFonts w:hint="eastAsia" w:ascii="宋体" w:hAnsi="宋体" w:cs="宋体"/>
          <w:b/>
          <w:bCs/>
          <w:color w:val="000000"/>
          <w:sz w:val="24"/>
          <w:highlight w:val="non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hAnsi="宋体"/>
          <w:bCs/>
          <w:color w:val="000000"/>
          <w:sz w:val="24"/>
          <w:highlight w:val="none"/>
        </w:rPr>
        <w:t xml:space="preserve">本项目采购代</w:t>
      </w:r>
      <w:r>
        <w:rPr>
          <w:rFonts w:hint="eastAsia" w:hAnsi="宋体"/>
          <w:bCs/>
          <w:color w:val="000000"/>
          <w:sz w:val="24"/>
          <w:highlight w:val="none"/>
          <w:u w:val="none"/>
        </w:rPr>
        <w:t xml:space="preserve">理服务费由</w:t>
      </w:r>
      <w:r>
        <w:rPr>
          <w:rFonts w:hint="eastAsia" w:hAnsi="宋体"/>
          <w:bCs/>
          <w:color w:val="000000"/>
          <w:sz w:val="24"/>
          <w:highlight w:val="none"/>
          <w:u w:val="none"/>
          <w:lang w:val="en-US" w:eastAsia="zh-CN"/>
        </w:rPr>
        <w:t xml:space="preserve">采购人</w:t>
      </w:r>
      <w:r>
        <w:rPr>
          <w:rFonts w:hint="eastAsia" w:hAnsi="宋体"/>
          <w:bCs/>
          <w:color w:val="000000"/>
          <w:sz w:val="24"/>
          <w:highlight w:val="none"/>
          <w:u w:val="none"/>
        </w:rPr>
        <w:t xml:space="preserve">支付</w:t>
      </w:r>
      <w:r>
        <w:rPr>
          <w:rFonts w:hint="eastAsia" w:ascii="宋体" w:hAnsi="宋体" w:cs="宋体"/>
          <w:bCs/>
          <w:color w:val="000000"/>
          <w:sz w:val="24"/>
          <w:highlight w:val="none"/>
          <w:lang w:val="en-US" w:eastAsia="zh-CN"/>
        </w:rPr>
        <w:t xml:space="preserve">，</w:t>
      </w:r>
      <w:r>
        <w:rPr>
          <w:rFonts w:hint="eastAsia" w:ascii="宋体" w:hAnsi="宋体" w:eastAsia="宋体" w:cs="Times New Roman"/>
          <w:bCs/>
          <w:color w:val="000000"/>
          <w:sz w:val="24"/>
          <w:highlight w:val="none"/>
          <w:lang w:val="en-US" w:eastAsia="zh-CN"/>
        </w:rPr>
        <w:t xml:space="preserve">采购代理费按差额定率累进法计取，以中标金额为基数，</w:t>
      </w:r>
      <w:r>
        <w:rPr>
          <w:rFonts w:hint="eastAsia" w:ascii="仿宋_GB2312" w:hAnsi="宋体"/>
          <w:color w:val="000000"/>
          <w:sz w:val="24"/>
          <w:highlight w:val="none"/>
          <w:u w:val="none"/>
          <w:lang w:val="en-US" w:eastAsia="zh-CN"/>
        </w:rPr>
        <w:t xml:space="preserve">费用计算</w:t>
      </w:r>
      <w:r>
        <w:rPr>
          <w:rFonts w:hint="eastAsia" w:ascii="仿宋_GB2312" w:hAnsi="宋体"/>
          <w:color w:val="000000"/>
          <w:sz w:val="24"/>
          <w:highlight w:val="none"/>
          <w:u w:val="none"/>
        </w:rPr>
        <w:t xml:space="preserve">参照〔2002〕1980号文计取，按下列费率打</w:t>
      </w:r>
      <w:r>
        <w:rPr>
          <w:rFonts w:hint="eastAsia" w:ascii="仿宋_GB2312" w:hAnsi="宋体"/>
          <w:color w:val="000000"/>
          <w:sz w:val="24"/>
          <w:highlight w:val="none"/>
          <w:u w:val="none"/>
          <w:lang w:val="en-US" w:eastAsia="zh-CN"/>
        </w:rPr>
        <w:t xml:space="preserve">7</w:t>
      </w:r>
      <w:r>
        <w:rPr>
          <w:rFonts w:hint="eastAsia" w:ascii="仿宋_GB2312" w:hAnsi="宋体"/>
          <w:color w:val="000000"/>
          <w:sz w:val="24"/>
          <w:highlight w:val="none"/>
          <w:u w:val="none"/>
        </w:rPr>
        <w:t xml:space="preserve">折计取</w:t>
      </w:r>
      <w:r>
        <w:rPr>
          <w:rFonts w:hint="eastAsia" w:ascii="仿宋_GB2312" w:hAnsi="宋体"/>
          <w:color w:val="000000"/>
          <w:sz w:val="24"/>
          <w:highlight w:val="none"/>
          <w:u w:val="none"/>
          <w:lang w:eastAsia="zh-CN"/>
        </w:rPr>
        <w:t xml:space="preserve">，</w:t>
      </w:r>
      <w:r>
        <w:rPr>
          <w:rFonts w:hint="eastAsia" w:ascii="仿宋_GB2312" w:hAnsi="宋体"/>
          <w:color w:val="000000"/>
          <w:sz w:val="24"/>
          <w:highlight w:val="none"/>
          <w:u w:val="none"/>
        </w:rPr>
        <w:t xml:space="preserve">即</w:t>
      </w:r>
      <w:r>
        <w:rPr>
          <w:rFonts w:hint="eastAsia" w:ascii="宋体" w:hAnsi="宋体"/>
          <w:color w:val="000000"/>
          <w:sz w:val="24"/>
          <w:highlight w:val="none"/>
          <w:u w:val="none"/>
          <w:lang w:val="en-US" w:eastAsia="zh-CN"/>
        </w:rPr>
        <w:t xml:space="preserve">100万元以下按1.5%，100万-500万按0.8%。</w:t>
      </w:r>
      <w:r>
        <w:rPr>
          <w:rFonts w:hint="eastAsia" w:ascii="宋体" w:hAnsi="宋体" w:cs="宋体"/>
          <w:bCs/>
          <w:color w:val="000000"/>
          <w:sz w:val="24"/>
          <w:highlight w:val="none"/>
        </w:rPr>
      </w:r>
      <w:r/>
    </w:p>
    <w:p>
      <w:pPr>
        <w:pStyle w:val="742"/>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）政府采购信用担保</w:t>
      </w:r>
      <w:r>
        <w:rPr>
          <w:rFonts w:hint="eastAsia" w:ascii="宋体" w:hAnsi="宋体" w:cs="宋体"/>
          <w:b/>
          <w:bCs/>
          <w:color w:val="000000"/>
          <w:sz w:val="24"/>
          <w:highlight w:val="none"/>
        </w:rPr>
      </w:r>
      <w:r/>
    </w:p>
    <w:p>
      <w:pPr>
        <w:pStyle w:val="742"/>
        <w:ind w:firstLine="480"/>
        <w:spacing w:line="360" w:lineRule="auto"/>
        <w:tabs>
          <w:tab w:val="left" w:pos="900" w:leader="none"/>
        </w:tabs>
        <w:rPr>
          <w:rFonts w:ascii="宋体" w:hAnsi="宋体" w:cs="宋体"/>
          <w:bCs/>
          <w:color w:val="000000"/>
          <w:sz w:val="24"/>
          <w:highlight w:val="none"/>
        </w:rPr>
      </w:pPr>
      <w:r>
        <w:rPr>
          <w:rFonts w:hint="eastAsia" w:ascii="宋体" w:hAnsi="宋体" w:cs="宋体"/>
          <w:bCs/>
          <w:color w:val="000000"/>
          <w:sz w:val="24"/>
          <w:highlight w:val="none"/>
        </w:rPr>
        <w:t xml:space="preserve">履约担保，是指由专业担保机构为中标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支付履约保证金的义务向采购人提供的保函担保。专业担保机构根据中标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的中标通知书为凭据，进行资信审查后出具保函</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以保函形式缴纳履约保证金；</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未按政府采购合同履行约定义务而应实际支付保证金的，由专业担保机构按照担保函约定履行担保责任。</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可以自愿选择是否采取履约担保函的形式交纳履约保证金。</w:t>
      </w:r>
      <w:r>
        <w:rPr>
          <w:rFonts w:ascii="宋体" w:hAnsi="宋体" w:cs="宋体"/>
          <w:bCs/>
          <w:color w:val="000000"/>
          <w:sz w:val="24"/>
          <w:highlight w:val="none"/>
        </w:rPr>
      </w:r>
      <w:r/>
    </w:p>
    <w:p>
      <w:pPr>
        <w:pStyle w:val="742"/>
        <w:ind w:firstLine="480"/>
        <w:spacing w:line="360" w:lineRule="auto"/>
        <w:tabs>
          <w:tab w:val="left" w:pos="900" w:leader="none"/>
        </w:tabs>
        <w:rPr>
          <w:color w:val="000000"/>
          <w:highlight w:val="none"/>
        </w:rPr>
      </w:pPr>
      <w:r>
        <w:rPr>
          <w:rFonts w:hint="eastAsia" w:ascii="宋体" w:hAnsi="宋体" w:cs="宋体"/>
          <w:bCs/>
          <w:color w:val="000000"/>
          <w:sz w:val="24"/>
          <w:highlight w:val="none"/>
        </w:rPr>
        <w:t xml:space="preserve">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color w:val="000000"/>
          <w:highlight w:val="none"/>
        </w:rPr>
      </w:r>
      <w:r/>
    </w:p>
    <w:p>
      <w:pPr>
        <w:pStyle w:val="742"/>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）政府采购合同融资</w:t>
      </w:r>
      <w:r>
        <w:rPr>
          <w:rFonts w:hint="eastAsia" w:ascii="宋体" w:hAnsi="宋体" w:cs="宋体"/>
          <w:b/>
          <w:bCs/>
          <w:color w:val="000000"/>
          <w:sz w:val="24"/>
          <w:highlight w:val="none"/>
        </w:rPr>
      </w:r>
      <w:r/>
    </w:p>
    <w:p>
      <w:pPr>
        <w:pStyle w:val="742"/>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政府采购信用担保，是由专业担保机构为供应商向采购人、代理机构、金融机构提供的保证，主要包括履约担保、合同融资</w:t>
      </w:r>
      <w:r>
        <w:rPr>
          <w:rFonts w:hint="eastAsia" w:ascii="宋体" w:hAnsi="宋体" w:cs="宋体"/>
          <w:bCs/>
          <w:color w:val="000000"/>
          <w:sz w:val="24"/>
          <w:highlight w:val="none"/>
          <w:lang w:val="en-US" w:eastAsia="zh-CN"/>
        </w:rPr>
        <w:t xml:space="preserve">两</w:t>
      </w:r>
      <w:r>
        <w:rPr>
          <w:rFonts w:hint="eastAsia" w:ascii="宋体" w:hAnsi="宋体" w:cs="宋体"/>
          <w:bCs/>
          <w:color w:val="000000"/>
          <w:sz w:val="24"/>
          <w:highlight w:val="none"/>
        </w:rPr>
        <w:t xml:space="preserve">种形式。供应商可以根据自身情况，自行决定是否选择采用该</w:t>
      </w:r>
      <w:r>
        <w:rPr>
          <w:rFonts w:hint="eastAsia" w:ascii="宋体" w:hAnsi="宋体" w:cs="宋体"/>
          <w:bCs/>
          <w:color w:val="000000"/>
          <w:sz w:val="24"/>
          <w:highlight w:val="none"/>
          <w:lang w:val="en-US" w:eastAsia="zh-CN"/>
        </w:rPr>
        <w:t xml:space="preserve">两</w:t>
      </w:r>
      <w:r>
        <w:rPr>
          <w:rFonts w:hint="eastAsia" w:ascii="宋体" w:hAnsi="宋体" w:cs="宋体"/>
          <w:bCs/>
          <w:color w:val="000000"/>
          <w:sz w:val="24"/>
          <w:highlight w:val="none"/>
        </w:rPr>
        <w:t xml:space="preserve">种信用担保形式。</w:t>
      </w:r>
      <w:r>
        <w:rPr>
          <w:rFonts w:hint="eastAsia" w:ascii="宋体" w:hAnsi="宋体" w:cs="宋体"/>
          <w:bCs/>
          <w:color w:val="000000"/>
          <w:sz w:val="24"/>
          <w:highlight w:val="none"/>
        </w:rPr>
      </w:r>
      <w:r/>
    </w:p>
    <w:p>
      <w:pPr>
        <w:pStyle w:val="742"/>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1、履约担保</w:t>
      </w:r>
      <w:r>
        <w:rPr>
          <w:rFonts w:hint="eastAsia" w:ascii="宋体" w:hAnsi="宋体" w:cs="宋体"/>
          <w:bCs/>
          <w:color w:val="000000"/>
          <w:sz w:val="24"/>
          <w:highlight w:val="none"/>
        </w:rPr>
      </w:r>
      <w:r/>
    </w:p>
    <w:p>
      <w:pPr>
        <w:pStyle w:val="742"/>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履约担保，是指由专业担保机构为中标、成交供应商支付履约保证金的义务向采购人提供的保函担保。专业担保机构根据成交供应商的中标、成交通知书为凭据，进行资信审查后出具保函；中标、成交供应商</w:t>
      </w:r>
      <w:r>
        <w:rPr>
          <w:rFonts w:hint="eastAsia" w:ascii="宋体" w:hAnsi="宋体" w:cs="宋体"/>
          <w:bCs/>
          <w:color w:val="000000"/>
          <w:sz w:val="24"/>
          <w:highlight w:val="none"/>
          <w:lang w:val="en-US" w:eastAsia="zh-CN"/>
        </w:rPr>
        <w:t xml:space="preserve">以</w:t>
      </w:r>
      <w:r>
        <w:rPr>
          <w:rFonts w:hint="eastAsia" w:ascii="宋体" w:hAnsi="宋体" w:cs="宋体"/>
          <w:bCs/>
          <w:color w:val="000000"/>
          <w:sz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cs="宋体"/>
          <w:bCs/>
          <w:color w:val="000000"/>
          <w:sz w:val="24"/>
          <w:highlight w:val="none"/>
        </w:rPr>
      </w:r>
      <w:r/>
    </w:p>
    <w:p>
      <w:pPr>
        <w:pStyle w:val="742"/>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r>
        <w:rPr>
          <w:rFonts w:hint="eastAsia" w:ascii="宋体" w:hAnsi="宋体" w:cs="宋体"/>
          <w:bCs/>
          <w:color w:val="000000"/>
          <w:sz w:val="24"/>
          <w:highlight w:val="none"/>
        </w:rPr>
      </w:r>
      <w:r/>
    </w:p>
    <w:p>
      <w:pPr>
        <w:pStyle w:val="742"/>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2、政府采购合同融资</w:t>
      </w:r>
      <w:r>
        <w:rPr>
          <w:rFonts w:hint="eastAsia" w:ascii="宋体" w:hAnsi="宋体" w:cs="宋体"/>
          <w:bCs/>
          <w:color w:val="000000"/>
          <w:sz w:val="24"/>
          <w:highlight w:val="none"/>
        </w:rPr>
      </w:r>
      <w:r/>
    </w:p>
    <w:p>
      <w:pPr>
        <w:pStyle w:val="742"/>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根据无锡市《关于开展政府采购合同融资工作的通知》（锡财购〔2020〕17号） 要求</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合同融资，是指参与政府采购的供应商，凭借中</w:t>
      </w:r>
      <w:r>
        <w:rPr>
          <w:rFonts w:hint="eastAsia" w:ascii="宋体" w:hAnsi="宋体" w:cs="宋体"/>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bCs/>
          <w:color w:val="000000"/>
          <w:sz w:val="24"/>
          <w:highlight w:val="none"/>
        </w:rPr>
      </w:r>
      <w:r/>
    </w:p>
    <w:p>
      <w:pPr>
        <w:pStyle w:val="742"/>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cs="宋体"/>
          <w:bCs/>
          <w:color w:val="000000"/>
          <w:sz w:val="24"/>
          <w:highlight w:val="none"/>
        </w:rPr>
      </w:r>
      <w:r/>
    </w:p>
    <w:p>
      <w:pPr>
        <w:pStyle w:val="742"/>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政府采购合同融资政策告知：</w:t>
      </w:r>
      <w:r>
        <w:rPr>
          <w:rFonts w:hint="eastAsia" w:ascii="宋体" w:hAnsi="宋体" w:cs="宋体"/>
          <w:bCs/>
          <w:color w:val="000000"/>
          <w:sz w:val="24"/>
          <w:highlight w:val="none"/>
        </w:rPr>
      </w:r>
      <w:r/>
    </w:p>
    <w:p>
      <w:pPr>
        <w:pStyle w:val="742"/>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中标、成交供应商可依法依规使用本项目合同向金融机构融资，但采购人不为中标、成交供应商的融资行为提供担保。</w:t>
      </w:r>
      <w:r>
        <w:rPr>
          <w:rFonts w:hint="eastAsia" w:ascii="宋体" w:hAnsi="宋体" w:cs="宋体"/>
          <w:bCs/>
          <w:color w:val="000000"/>
          <w:sz w:val="24"/>
          <w:highlight w:val="none"/>
        </w:rPr>
      </w:r>
      <w:r/>
    </w:p>
    <w:p>
      <w:pPr>
        <w:pStyle w:val="742"/>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无锡市政府采购合同融资政策告知函</w:t>
      </w:r>
      <w:r>
        <w:rPr>
          <w:rFonts w:hint="eastAsia" w:ascii="宋体" w:hAnsi="宋体" w:cs="宋体"/>
          <w:bCs/>
          <w:color w:val="000000"/>
          <w:sz w:val="24"/>
          <w:highlight w:val="none"/>
        </w:rPr>
      </w:r>
      <w:r/>
    </w:p>
    <w:p>
      <w:pPr>
        <w:pStyle w:val="742"/>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各供应商：</w:t>
      </w:r>
      <w:r>
        <w:rPr>
          <w:rFonts w:hint="eastAsia" w:ascii="宋体" w:hAnsi="宋体" w:cs="宋体"/>
          <w:bCs/>
          <w:color w:val="000000"/>
          <w:sz w:val="24"/>
          <w:highlight w:val="none"/>
        </w:rPr>
      </w:r>
      <w:r/>
    </w:p>
    <w:p>
      <w:pPr>
        <w:pStyle w:val="742"/>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欢迎贵公司参与无锡市政府采购活动！</w:t>
      </w:r>
      <w:r>
        <w:rPr>
          <w:rFonts w:hint="eastAsia" w:ascii="宋体" w:hAnsi="宋体" w:cs="宋体"/>
          <w:bCs/>
          <w:color w:val="000000"/>
          <w:sz w:val="24"/>
          <w:highlight w:val="none"/>
        </w:rPr>
      </w:r>
      <w:r/>
    </w:p>
    <w:p>
      <w:pPr>
        <w:pStyle w:val="742"/>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cs="宋体"/>
          <w:bCs/>
          <w:color w:val="000000"/>
          <w:sz w:val="24"/>
          <w:highlight w:val="none"/>
        </w:rPr>
      </w:r>
      <w:r/>
    </w:p>
    <w:p>
      <w:pPr>
        <w:pStyle w:val="742"/>
        <w:ind w:firstLine="480"/>
        <w:spacing w:line="360" w:lineRule="auto"/>
        <w:tabs>
          <w:tab w:val="left" w:pos="900" w:leader="none"/>
        </w:tabs>
        <w:rPr>
          <w:rFonts w:hint="eastAsia" w:ascii="宋体" w:hAnsi="宋体" w:cs="宋体"/>
          <w:b/>
          <w:color w:val="000000"/>
          <w:sz w:val="44"/>
          <w:szCs w:val="44"/>
          <w:highlight w:val="none"/>
        </w:rPr>
      </w:pPr>
      <w:r>
        <w:rPr>
          <w:rFonts w:hint="eastAsia" w:ascii="宋体" w:hAnsi="宋体" w:cs="宋体"/>
          <w:bCs/>
          <w:color w:val="000000"/>
          <w:sz w:val="24"/>
          <w:highlight w:val="none"/>
        </w:rPr>
        <w:t xml:space="preserve">贷款渠道和提供贷款的金融机构，可在无锡政府采购网无锡市政府采购交易管理一体化系统查询联系。</w:t>
      </w:r>
      <w:r>
        <w:rPr>
          <w:rFonts w:hint="eastAsia" w:ascii="宋体" w:hAnsi="宋体" w:cs="宋体"/>
          <w:b/>
          <w:color w:val="000000"/>
          <w:sz w:val="44"/>
          <w:szCs w:val="44"/>
          <w:highlight w:val="none"/>
        </w:rPr>
      </w:r>
      <w:r/>
    </w:p>
    <w:p>
      <w:pPr>
        <w:pStyle w:val="742"/>
        <w:spacing w:line="360" w:lineRule="auto"/>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（十</w:t>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）其他：</w:t>
      </w:r>
      <w:r>
        <w:rPr>
          <w:rFonts w:hint="eastAsia" w:ascii="宋体" w:hAnsi="宋体" w:eastAsia="宋体" w:cs="宋体"/>
          <w:b/>
          <w:bCs/>
          <w:color w:val="000000"/>
          <w:sz w:val="24"/>
          <w:highlight w:val="none"/>
        </w:rPr>
      </w:r>
      <w:r/>
    </w:p>
    <w:p>
      <w:pPr>
        <w:pStyle w:val="742"/>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的条款必须认真审阅，</w:t>
      </w: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应自行检查</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页数是否齐全。若有遗漏、重复或不清楚，需立刻通知采购人予以更正；凡属对条款的误解所造成的</w:t>
      </w:r>
      <w:r>
        <w:rPr>
          <w:rFonts w:hint="eastAsia" w:ascii="宋体" w:hAnsi="宋体"/>
          <w:bCs/>
          <w:color w:val="000000"/>
          <w:sz w:val="24"/>
          <w:szCs w:val="24"/>
          <w:highlight w:val="none"/>
          <w:lang w:val="en-US" w:eastAsia="zh-CN"/>
        </w:rPr>
        <w:t xml:space="preserve">中标</w:t>
      </w:r>
      <w:r>
        <w:rPr>
          <w:rFonts w:hint="eastAsia" w:ascii="宋体" w:hAnsi="宋体"/>
          <w:bCs/>
          <w:color w:val="000000"/>
          <w:sz w:val="24"/>
          <w:szCs w:val="24"/>
          <w:highlight w:val="none"/>
        </w:rPr>
        <w:t xml:space="preserve">价格失误，由供应商负责。</w:t>
      </w:r>
      <w:r>
        <w:rPr>
          <w:rFonts w:hint="eastAsia" w:ascii="宋体" w:hAnsi="宋体"/>
          <w:bCs/>
          <w:color w:val="000000"/>
          <w:sz w:val="24"/>
          <w:szCs w:val="24"/>
          <w:highlight w:val="none"/>
        </w:rPr>
      </w:r>
      <w:r/>
    </w:p>
    <w:p>
      <w:pPr>
        <w:pStyle w:val="781"/>
        <w:jc w:val="left"/>
        <w:rPr>
          <w:rFonts w:hint="eastAsia"/>
          <w:color w:val="000000"/>
          <w:highlight w:val="none"/>
        </w:rPr>
        <w:sectPr>
          <w:headerReference w:type="default" r:id="rId9"/>
          <w:footerReference w:type="default" r:id="rId11"/>
          <w:footerReference w:type="even" r:id="rId12"/>
          <w:footerReference w:type="first" r:id="rId13"/>
          <w:footnotePr/>
          <w:endnotePr/>
          <w:type w:val="nextPage"/>
          <w:pgSz w:w="11906" w:h="16838" w:orient="portrait"/>
          <w:pgMar w:top="1440" w:right="1287" w:bottom="1440" w:left="1440" w:header="851" w:footer="992" w:gutter="0"/>
          <w:cols w:num="1" w:sep="0" w:space="1701" w:equalWidth="1"/>
          <w:docGrid w:linePitch="360"/>
        </w:sectPr>
      </w:pPr>
      <w:r>
        <w:rPr>
          <w:rFonts w:hint="eastAsia"/>
          <w:color w:val="000000"/>
          <w:highlight w:val="none"/>
        </w:rPr>
      </w:r>
      <w:r/>
    </w:p>
    <w:p>
      <w:pPr>
        <w:pStyle w:val="742"/>
        <w:numPr>
          <w:ilvl w:val="0"/>
          <w:numId w:val="11"/>
        </w:numPr>
        <w:ind w:firstLine="883"/>
        <w:jc w:val="center"/>
        <w:spacing w:line="5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采购需求</w:t>
      </w:r>
      <w:bookmarkStart w:id="1" w:name="五．合同条款"/>
      <w:r/>
      <w:bookmarkEnd w:id="1"/>
      <w:r>
        <w:rPr>
          <w:rFonts w:hint="eastAsia" w:ascii="宋体" w:hAnsi="宋体" w:cs="宋体"/>
          <w:b/>
          <w:color w:val="000000"/>
          <w:sz w:val="44"/>
          <w:szCs w:val="44"/>
          <w:highlight w:val="none"/>
        </w:rPr>
      </w:r>
      <w:r/>
    </w:p>
    <w:p>
      <w:pPr>
        <w:pStyle w:val="742"/>
        <w:numPr>
          <w:ilvl w:val="0"/>
          <w:numId w:val="12"/>
        </w:numPr>
        <w:ind w:firstLine="241"/>
        <w:spacing w:line="360" w:lineRule="auto"/>
        <w:widowControl/>
        <w:rPr>
          <w:rFonts w:hint="eastAsia" w:ascii="宋体" w:hAnsi="宋体" w:cs="宋体"/>
          <w:b/>
          <w:sz w:val="24"/>
          <w:szCs w:val="24"/>
          <w:highlight w:val="none"/>
        </w:rPr>
      </w:pPr>
      <w:r/>
      <w:bookmarkStart w:id="2" w:name="_Hlk15330032"/>
      <w:r>
        <w:rPr>
          <w:rFonts w:hint="eastAsia" w:ascii="宋体" w:hAnsi="宋体" w:cs="宋体"/>
          <w:b/>
          <w:sz w:val="24"/>
          <w:szCs w:val="24"/>
          <w:highlight w:val="none"/>
        </w:rPr>
        <w:t xml:space="preserve">采购标的需实现的功能或者目标，以及为落实政府采购政策需满足的要求：</w:t>
      </w:r>
      <w:r>
        <w:rPr>
          <w:rFonts w:hint="eastAsia" w:ascii="宋体" w:hAnsi="宋体" w:cs="宋体"/>
          <w:b/>
          <w:sz w:val="24"/>
          <w:szCs w:val="24"/>
          <w:highlight w:val="none"/>
        </w:rPr>
      </w:r>
      <w:r/>
    </w:p>
    <w:p>
      <w:pPr>
        <w:pStyle w:val="825"/>
        <w:ind w:firstLine="530"/>
        <w:spacing w:before="0" w:beforeAutospacing="0" w:after="0" w:afterAutospacing="0" w:line="360" w:lineRule="auto"/>
        <w:tabs>
          <w:tab w:val="left" w:pos="360" w:leader="none"/>
          <w:tab w:val="left" w:pos="960" w:leader="none"/>
        </w:tabs>
        <w:rPr>
          <w:rFonts w:hint="eastAsia" w:ascii="宋体" w:hAnsi="宋体" w:eastAsia="宋体"/>
          <w:b w:val="0"/>
          <w:bCs/>
          <w:highlight w:val="none"/>
          <w:lang w:val="en-US" w:eastAsia="zh-CN"/>
        </w:rPr>
      </w:pPr>
      <w:r>
        <w:rPr>
          <w:rFonts w:hint="eastAsia" w:ascii="宋体" w:hAnsi="宋体" w:eastAsia="宋体"/>
          <w:b w:val="0"/>
          <w:bCs/>
          <w:highlight w:val="none"/>
          <w:lang w:val="en-US" w:eastAsia="zh-CN"/>
        </w:rPr>
        <w:t xml:space="preserve">1、项目名称：2025-2026年度梁溪区智慧燃气泄漏报警设备运维项目</w:t>
      </w:r>
      <w:r>
        <w:rPr>
          <w:rFonts w:hint="eastAsia" w:ascii="宋体" w:hAnsi="宋体" w:eastAsia="宋体"/>
          <w:b w:val="0"/>
          <w:bCs/>
          <w:highlight w:val="none"/>
          <w:lang w:val="en-US" w:eastAsia="zh-CN"/>
        </w:rPr>
      </w:r>
      <w:r/>
    </w:p>
    <w:p>
      <w:pPr>
        <w:pStyle w:val="825"/>
        <w:ind w:firstLine="530"/>
        <w:spacing w:before="0" w:beforeAutospacing="0" w:after="0" w:afterAutospacing="0" w:line="360" w:lineRule="auto"/>
        <w:tabs>
          <w:tab w:val="left" w:pos="360" w:leader="none"/>
          <w:tab w:val="left" w:pos="960" w:leader="none"/>
        </w:tabs>
        <w:rPr>
          <w:rFonts w:hint="eastAsia" w:ascii="宋体" w:hAnsi="宋体" w:eastAsia="宋体"/>
          <w:b w:val="0"/>
          <w:bCs/>
          <w:highlight w:val="none"/>
          <w:lang w:val="en-US" w:eastAsia="zh-CN"/>
        </w:rPr>
      </w:pPr>
      <w:r>
        <w:rPr>
          <w:rFonts w:hint="eastAsia" w:ascii="宋体" w:hAnsi="宋体" w:eastAsia="宋体"/>
          <w:b w:val="0"/>
          <w:bCs/>
          <w:highlight w:val="none"/>
          <w:lang w:val="en-US" w:eastAsia="zh-CN"/>
        </w:rPr>
        <w:t xml:space="preserve">2、本项目采购内容：梁溪区瓶装液化石油气居民用户安全监管运维服务。</w:t>
      </w:r>
      <w:r>
        <w:rPr>
          <w:rFonts w:hint="eastAsia" w:ascii="宋体" w:hAnsi="宋体" w:eastAsia="宋体"/>
          <w:b w:val="0"/>
          <w:bCs/>
          <w:highlight w:val="none"/>
          <w:lang w:val="en-US" w:eastAsia="zh-CN"/>
        </w:rPr>
      </w:r>
      <w:r/>
    </w:p>
    <w:p>
      <w:pPr>
        <w:pStyle w:val="825"/>
        <w:ind w:firstLine="530"/>
        <w:spacing w:before="0" w:beforeAutospacing="0" w:after="0" w:afterAutospacing="0" w:line="360" w:lineRule="auto"/>
        <w:tabs>
          <w:tab w:val="left" w:pos="360" w:leader="none"/>
          <w:tab w:val="left" w:pos="960" w:leader="none"/>
        </w:tabs>
        <w:rPr>
          <w:rFonts w:hint="eastAsia" w:ascii="宋体" w:hAnsi="宋体" w:eastAsia="宋体"/>
          <w:b w:val="0"/>
          <w:bCs/>
          <w:highlight w:val="none"/>
          <w:lang w:val="en-US" w:eastAsia="zh-CN"/>
        </w:rPr>
      </w:pPr>
      <w:r>
        <w:rPr>
          <w:rFonts w:hint="eastAsia" w:ascii="宋体" w:hAnsi="宋体" w:eastAsia="宋体"/>
          <w:b w:val="0"/>
          <w:bCs/>
          <w:highlight w:val="none"/>
          <w:lang w:val="en-US" w:eastAsia="zh-CN"/>
        </w:rPr>
        <w:t xml:space="preserve">3、为落实政府采购政策需满足的要求：</w:t>
      </w:r>
      <w:r>
        <w:rPr>
          <w:rFonts w:hint="eastAsia" w:ascii="宋体" w:hAnsi="宋体" w:eastAsia="宋体"/>
          <w:b w:val="0"/>
          <w:bCs/>
          <w:highlight w:val="none"/>
          <w:lang w:val="en-US" w:eastAsia="zh-CN"/>
        </w:rPr>
      </w:r>
      <w:r/>
    </w:p>
    <w:p>
      <w:pPr>
        <w:pStyle w:val="825"/>
        <w:ind w:firstLine="530"/>
        <w:spacing w:before="0" w:beforeAutospacing="0" w:after="0" w:afterAutospacing="0" w:line="360" w:lineRule="auto"/>
        <w:tabs>
          <w:tab w:val="left" w:pos="360" w:leader="none"/>
          <w:tab w:val="left" w:pos="960" w:leader="none"/>
        </w:tabs>
        <w:rPr>
          <w:rFonts w:ascii="宋体" w:hAnsi="宋体" w:eastAsia="宋体"/>
          <w:b w:val="0"/>
          <w:bCs/>
          <w:highlight w:val="none"/>
          <w:lang w:val="en-US" w:eastAsia="zh-CN"/>
        </w:rPr>
      </w:pPr>
      <w:r>
        <w:rPr>
          <w:rFonts w:hint="eastAsia" w:ascii="宋体" w:hAnsi="宋体" w:eastAsia="宋体"/>
          <w:b w:val="0"/>
          <w:bCs/>
          <w:highlight w:val="none"/>
          <w:lang w:val="en-US" w:eastAsia="zh-CN"/>
        </w:rPr>
        <w:t xml:space="preserve">本项目专门面向中小企业（含监狱企业、残疾人福利性单位）采购。</w:t>
      </w:r>
      <w:r>
        <w:rPr>
          <w:rFonts w:ascii="宋体" w:hAnsi="宋体" w:eastAsia="宋体"/>
          <w:b w:val="0"/>
          <w:bCs/>
          <w:highlight w:val="none"/>
          <w:lang w:val="en-US" w:eastAsia="zh-CN"/>
        </w:rPr>
      </w:r>
      <w:r/>
    </w:p>
    <w:p>
      <w:pPr>
        <w:pStyle w:val="825"/>
        <w:spacing w:before="0" w:beforeAutospacing="0" w:after="0" w:afterAutospacing="0" w:line="360" w:lineRule="auto"/>
        <w:tabs>
          <w:tab w:val="left" w:pos="360" w:leader="none"/>
          <w:tab w:val="left" w:pos="960" w:leader="none"/>
        </w:tabs>
        <w:rPr>
          <w:rFonts w:hint="eastAsia"/>
          <w:b/>
          <w:highlight w:val="none"/>
        </w:rPr>
      </w:pPr>
      <w:r/>
      <w:bookmarkEnd w:id="2"/>
      <w:r>
        <w:rPr>
          <w:rFonts w:hint="eastAsia"/>
          <w:b/>
          <w:highlight w:val="none"/>
          <w:lang w:val="en-US" w:eastAsia="zh-CN"/>
        </w:rPr>
        <w:t xml:space="preserve">二、</w:t>
      </w:r>
      <w:r>
        <w:rPr>
          <w:rFonts w:hint="eastAsia"/>
          <w:b/>
          <w:highlight w:val="none"/>
        </w:rPr>
        <w:t xml:space="preserve">采购标的的数量、采购项目交付或者实施的时间和地点：</w:t>
      </w:r>
      <w:r>
        <w:rPr>
          <w:rFonts w:hint="eastAsia"/>
          <w:b/>
          <w:highlight w:val="none"/>
        </w:rPr>
      </w:r>
      <w:r/>
    </w:p>
    <w:p>
      <w:pPr>
        <w:pStyle w:val="825"/>
        <w:spacing w:before="0" w:beforeAutospacing="0" w:after="0" w:afterAutospacing="0" w:line="360" w:lineRule="auto"/>
        <w:tabs>
          <w:tab w:val="left" w:pos="360" w:leader="none"/>
          <w:tab w:val="left" w:pos="960" w:leader="none"/>
        </w:tabs>
        <w:rPr>
          <w:rFonts w:hint="eastAsia" w:ascii="宋体" w:hAnsi="宋体"/>
          <w:sz w:val="24"/>
          <w:szCs w:val="24"/>
          <w:highlight w:val="none"/>
        </w:rPr>
      </w:pPr>
      <w:r>
        <w:rPr>
          <w:rFonts w:hint="eastAsia"/>
          <w:highlight w:val="none"/>
          <w:lang w:val="en-US" w:eastAsia="zh-CN"/>
        </w:rPr>
        <w:t xml:space="preserve">1、服务期：2年，</w:t>
      </w:r>
      <w:r>
        <w:rPr>
          <w:rStyle w:val="1046"/>
          <w:rFonts w:hint="eastAsia" w:ascii="宋体" w:hAnsi="宋体" w:cs="宋体"/>
          <w:color w:val="000000"/>
          <w:sz w:val="24"/>
          <w:szCs w:val="24"/>
          <w:highlight w:val="none"/>
          <w:lang w:val="en-US" w:eastAsia="zh-CN"/>
        </w:rPr>
        <w:t xml:space="preserve">合同一年一签。</w:t>
      </w:r>
      <w:r>
        <w:rPr>
          <w:rFonts w:hint="eastAsia" w:ascii="宋体" w:hAnsi="宋体"/>
          <w:sz w:val="24"/>
          <w:szCs w:val="24"/>
          <w:highlight w:val="none"/>
        </w:rPr>
      </w:r>
      <w:r/>
    </w:p>
    <w:p>
      <w:pPr>
        <w:pStyle w:val="825"/>
        <w:spacing w:before="0" w:beforeAutospacing="0" w:after="0" w:afterAutospacing="0" w:line="360" w:lineRule="auto"/>
        <w:tabs>
          <w:tab w:val="left" w:pos="360" w:leader="none"/>
          <w:tab w:val="left" w:pos="960" w:leader="none"/>
        </w:tabs>
        <w:rPr>
          <w:rFonts w:hint="eastAsia"/>
          <w:highlight w:val="none"/>
        </w:rPr>
      </w:pPr>
      <w:r>
        <w:rPr>
          <w:rFonts w:hint="eastAsia"/>
          <w:highlight w:val="none"/>
          <w:lang w:val="en-US" w:eastAsia="zh-CN"/>
        </w:rPr>
        <w:t xml:space="preserve">2</w:t>
      </w:r>
      <w:r>
        <w:rPr>
          <w:rFonts w:hint="eastAsia"/>
          <w:highlight w:val="none"/>
        </w:rPr>
        <w:t xml:space="preserve">、实施地点：</w:t>
      </w:r>
      <w:r>
        <w:rPr>
          <w:rFonts w:hint="eastAsia"/>
          <w:highlight w:val="none"/>
          <w:lang w:val="en-US" w:eastAsia="zh-CN"/>
        </w:rPr>
        <w:t xml:space="preserve">梁溪区瓶装居民用户</w:t>
      </w:r>
      <w:r>
        <w:rPr>
          <w:rFonts w:hint="eastAsia"/>
          <w:highlight w:val="none"/>
        </w:rPr>
        <w:t xml:space="preserve">。</w:t>
      </w:r>
      <w:r>
        <w:rPr>
          <w:rFonts w:hint="eastAsia"/>
          <w:highlight w:val="none"/>
        </w:rPr>
      </w:r>
      <w:r/>
    </w:p>
    <w:p>
      <w:pPr>
        <w:pStyle w:val="742"/>
        <w:numPr>
          <w:ilvl w:val="0"/>
          <w:numId w:val="0"/>
        </w:numPr>
        <w:ind w:firstLine="241"/>
        <w:jc w:val="left"/>
        <w:spacing w:line="360" w:lineRule="auto"/>
        <w:rPr>
          <w:rFonts w:hint="eastAsia" w:ascii="宋体" w:hAnsi="宋体"/>
          <w:b/>
          <w:bCs/>
          <w:sz w:val="24"/>
          <w:szCs w:val="28"/>
          <w:highlight w:val="none"/>
        </w:rPr>
      </w:pPr>
      <w:r>
        <w:rPr>
          <w:rFonts w:hint="eastAsia" w:ascii="宋体" w:hAnsi="宋体"/>
          <w:b/>
          <w:bCs/>
          <w:sz w:val="24"/>
          <w:szCs w:val="28"/>
          <w:highlight w:val="none"/>
          <w:lang w:val="en-US" w:eastAsia="zh-CN"/>
        </w:rPr>
        <w:t xml:space="preserve">三、</w:t>
      </w:r>
      <w:r>
        <w:rPr>
          <w:rFonts w:hint="eastAsia" w:ascii="宋体" w:hAnsi="宋体"/>
          <w:b/>
          <w:bCs/>
          <w:sz w:val="24"/>
          <w:szCs w:val="28"/>
          <w:highlight w:val="none"/>
        </w:rPr>
        <w:t xml:space="preserve">采购标的需满足的质量、安全、技术规格、物理特性等要求：</w:t>
      </w:r>
      <w:r>
        <w:rPr>
          <w:rFonts w:hint="eastAsia" w:ascii="宋体" w:hAnsi="宋体"/>
          <w:b/>
          <w:bCs/>
          <w:sz w:val="24"/>
          <w:szCs w:val="28"/>
          <w:highlight w:val="none"/>
        </w:rPr>
      </w:r>
      <w:r/>
    </w:p>
    <w:p>
      <w:pPr>
        <w:pStyle w:val="825"/>
        <w:ind w:firstLine="532"/>
        <w:spacing w:before="0" w:beforeAutospacing="0" w:after="0" w:afterAutospacing="0" w:line="360" w:lineRule="auto"/>
        <w:tabs>
          <w:tab w:val="left" w:pos="360" w:leader="none"/>
          <w:tab w:val="left" w:pos="960" w:leader="none"/>
        </w:tabs>
        <w:rPr>
          <w:b/>
          <w:highlight w:val="none"/>
          <w:lang w:val="en-US" w:eastAsia="zh-CN"/>
        </w:rPr>
      </w:pPr>
      <w:r>
        <w:rPr>
          <w:rFonts w:hint="eastAsia"/>
          <w:b/>
          <w:highlight w:val="none"/>
          <w:lang w:val="en-US" w:eastAsia="zh-CN"/>
        </w:rPr>
        <w:t xml:space="preserve">1、项目要求：</w:t>
      </w:r>
      <w:r>
        <w:rPr>
          <w:rFonts w:hint="eastAsia"/>
          <w:b w:val="0"/>
          <w:bCs/>
          <w:highlight w:val="none"/>
          <w:lang w:val="en-US" w:eastAsia="zh-CN"/>
        </w:rPr>
        <w:t xml:space="preserve">投标供应商须建立智慧燃气监管平台（以下简称“监控平台”），以便于采购人或用户通过物联网、大数据、云平台对智能燃气报警系统设备的运行状态和报警信息进行集中管理和数据分析。</w:t>
      </w:r>
      <w:r>
        <w:rPr>
          <w:b/>
          <w:highlight w:val="none"/>
          <w:lang w:val="en-US" w:eastAsia="zh-CN"/>
        </w:rPr>
      </w:r>
      <w:r/>
    </w:p>
    <w:p>
      <w:pPr>
        <w:pStyle w:val="825"/>
        <w:ind w:firstLine="532"/>
        <w:spacing w:before="0" w:beforeAutospacing="0" w:after="0" w:afterAutospacing="0" w:line="360" w:lineRule="auto"/>
        <w:tabs>
          <w:tab w:val="left" w:pos="360" w:leader="none"/>
          <w:tab w:val="left" w:pos="960" w:leader="none"/>
        </w:tabs>
        <w:rPr>
          <w:rFonts w:hint="eastAsia"/>
          <w:b/>
          <w:highlight w:val="none"/>
        </w:rPr>
      </w:pPr>
      <w:r>
        <w:rPr>
          <w:rFonts w:hint="eastAsia"/>
          <w:b/>
          <w:highlight w:val="none"/>
          <w:lang w:val="en-US" w:eastAsia="zh-CN"/>
        </w:rPr>
        <w:t xml:space="preserve">2、</w:t>
      </w:r>
      <w:r>
        <w:rPr>
          <w:rFonts w:hint="eastAsia"/>
          <w:b/>
          <w:highlight w:val="none"/>
        </w:rPr>
        <w:t xml:space="preserve">质量要求： </w:t>
      </w:r>
      <w:r>
        <w:rPr>
          <w:rFonts w:hint="eastAsia"/>
          <w:highlight w:val="none"/>
        </w:rPr>
        <w:t xml:space="preserve">满足采购人要求，保障</w:t>
      </w:r>
      <w:r>
        <w:rPr>
          <w:rFonts w:hint="eastAsia"/>
          <w:highlight w:val="none"/>
          <w:lang w:val="en-US" w:eastAsia="zh-CN"/>
        </w:rPr>
        <w:t xml:space="preserve">梁溪</w:t>
      </w:r>
      <w:r>
        <w:rPr>
          <w:rFonts w:hint="eastAsia"/>
          <w:highlight w:val="none"/>
        </w:rPr>
        <w:t xml:space="preserve">区</w:t>
      </w:r>
      <w:r>
        <w:rPr>
          <w:rFonts w:hint="eastAsia"/>
          <w:highlight w:val="none"/>
          <w:lang w:val="en-US" w:eastAsia="zh-CN"/>
        </w:rPr>
        <w:t xml:space="preserve">瓶装居民用户</w:t>
      </w:r>
      <w:r>
        <w:rPr>
          <w:rFonts w:hint="eastAsia"/>
          <w:highlight w:val="none"/>
        </w:rPr>
        <w:t xml:space="preserve">“智慧燃气”安全监管平台24小时安全稳定运行。</w:t>
      </w:r>
      <w:r>
        <w:rPr>
          <w:rFonts w:hint="eastAsia"/>
          <w:b/>
          <w:highlight w:val="none"/>
        </w:rPr>
      </w:r>
      <w:r/>
    </w:p>
    <w:p>
      <w:pPr>
        <w:pStyle w:val="825"/>
        <w:ind w:firstLine="532"/>
        <w:spacing w:before="0" w:beforeAutospacing="0" w:after="0" w:afterAutospacing="0" w:line="360" w:lineRule="auto"/>
        <w:tabs>
          <w:tab w:val="left" w:pos="360" w:leader="none"/>
          <w:tab w:val="left" w:pos="960" w:leader="none"/>
        </w:tabs>
        <w:rPr>
          <w:rFonts w:ascii="宋体" w:hAnsi="宋体" w:eastAsia="宋体"/>
          <w:b/>
          <w:highlight w:val="none"/>
          <w:lang w:val="en-US" w:eastAsia="zh-CN"/>
        </w:rPr>
      </w:pPr>
      <w:r>
        <w:rPr>
          <w:rFonts w:hint="eastAsia"/>
          <w:b/>
          <w:highlight w:val="none"/>
          <w:lang w:val="en-US" w:eastAsia="zh-CN"/>
        </w:rPr>
        <w:t xml:space="preserve">3</w:t>
      </w:r>
      <w:r>
        <w:rPr>
          <w:rFonts w:hint="eastAsia" w:ascii="宋体" w:hAnsi="宋体" w:eastAsia="宋体"/>
          <w:b/>
          <w:highlight w:val="none"/>
          <w:lang w:val="en-US" w:eastAsia="zh-CN"/>
        </w:rPr>
        <w:t xml:space="preserve">、服务内容：</w:t>
      </w:r>
      <w:r>
        <w:rPr>
          <w:rFonts w:ascii="宋体" w:hAnsi="宋体" w:eastAsia="宋体"/>
          <w:b/>
          <w:highlight w:val="none"/>
          <w:lang w:val="en-US" w:eastAsia="zh-CN"/>
        </w:rPr>
      </w:r>
      <w:r/>
    </w:p>
    <w:p>
      <w:pPr>
        <w:pStyle w:val="825"/>
        <w:ind w:left="199" w:firstLine="530"/>
        <w:spacing w:before="0" w:beforeAutospacing="0" w:after="0" w:afterAutospacing="0" w:line="360" w:lineRule="auto"/>
        <w:tabs>
          <w:tab w:val="left" w:pos="360" w:leader="none"/>
          <w:tab w:val="left" w:pos="960" w:leader="none"/>
        </w:tabs>
        <w:rPr>
          <w:rFonts w:hint="eastAsia"/>
          <w:highlight w:val="none"/>
        </w:rPr>
      </w:pPr>
      <w:r>
        <w:rPr>
          <w:rFonts w:hint="eastAsia"/>
          <w:highlight w:val="none"/>
        </w:rPr>
        <w:t xml:space="preserve">服务内容包括：</w:t>
      </w:r>
      <w:r>
        <w:rPr>
          <w:rFonts w:hint="eastAsia"/>
          <w:highlight w:val="none"/>
          <w:lang w:val="en-US" w:eastAsia="zh-CN"/>
        </w:rPr>
        <w:t xml:space="preserve">梁溪区“智慧燃气”</w:t>
      </w:r>
      <w:r>
        <w:rPr>
          <w:rFonts w:hint="eastAsia"/>
          <w:highlight w:val="none"/>
        </w:rPr>
        <w:t xml:space="preserve">安全监管工作中所需要对系统设备的监管</w:t>
      </w:r>
      <w:r>
        <w:rPr>
          <w:rFonts w:hint="eastAsia"/>
          <w:highlight w:val="none"/>
          <w:lang w:eastAsia="zh-CN"/>
        </w:rPr>
        <w:t xml:space="preserve">、</w:t>
      </w:r>
      <w:r>
        <w:rPr>
          <w:rFonts w:hint="eastAsia"/>
          <w:highlight w:val="none"/>
          <w:lang w:val="en-US" w:eastAsia="zh-CN"/>
        </w:rPr>
        <w:t xml:space="preserve">运维</w:t>
      </w:r>
      <w:r>
        <w:rPr>
          <w:rFonts w:hint="eastAsia"/>
          <w:highlight w:val="none"/>
        </w:rPr>
        <w:t xml:space="preserve">等相关配套服务。</w:t>
      </w:r>
      <w:r>
        <w:rPr>
          <w:rFonts w:hint="eastAsia"/>
          <w:highlight w:val="none"/>
        </w:rPr>
      </w:r>
      <w:r/>
    </w:p>
    <w:p>
      <w:pPr>
        <w:pStyle w:val="742"/>
        <w:numPr>
          <w:ilvl w:val="0"/>
          <w:numId w:val="0"/>
        </w:numPr>
        <w:ind w:firstLine="241"/>
        <w:jc w:val="left"/>
        <w:spacing w:line="470" w:lineRule="exact"/>
        <w:rPr>
          <w:rFonts w:ascii="宋体" w:hAnsi="宋体"/>
          <w:b/>
          <w:bCs/>
          <w:sz w:val="24"/>
          <w:szCs w:val="28"/>
          <w:highlight w:val="none"/>
        </w:rPr>
      </w:pPr>
      <w:r>
        <w:rPr>
          <w:rFonts w:hint="eastAsia" w:ascii="宋体" w:hAnsi="宋体"/>
          <w:b/>
          <w:bCs/>
          <w:sz w:val="24"/>
          <w:szCs w:val="28"/>
          <w:highlight w:val="none"/>
          <w:lang w:val="en-US" w:eastAsia="zh-CN"/>
        </w:rPr>
        <w:t xml:space="preserve">四、</w:t>
      </w:r>
      <w:r>
        <w:rPr>
          <w:rFonts w:hint="eastAsia" w:ascii="宋体" w:hAnsi="宋体"/>
          <w:b/>
          <w:bCs/>
          <w:sz w:val="24"/>
          <w:szCs w:val="28"/>
          <w:highlight w:val="none"/>
        </w:rPr>
        <w:t xml:space="preserve">采购标的需执行的国家相关标准、行业标准、地方标准或者其他标准、规范：</w:t>
      </w:r>
      <w:r>
        <w:rPr>
          <w:rFonts w:ascii="宋体" w:hAnsi="宋体"/>
          <w:b/>
          <w:bCs/>
          <w:sz w:val="24"/>
          <w:szCs w:val="28"/>
          <w:highlight w:val="none"/>
        </w:rPr>
      </w:r>
      <w:r/>
    </w:p>
    <w:p>
      <w:pPr>
        <w:pStyle w:val="742"/>
        <w:ind w:firstLine="480"/>
        <w:spacing w:line="470" w:lineRule="exact"/>
        <w:widowControl/>
        <w:rPr>
          <w:rFonts w:ascii="宋体" w:hAnsi="宋体"/>
          <w:sz w:val="24"/>
          <w:highlight w:val="none"/>
        </w:rPr>
      </w:pPr>
      <w:r>
        <w:rPr>
          <w:rFonts w:hint="eastAsia" w:ascii="宋体" w:hAnsi="宋体"/>
          <w:sz w:val="24"/>
          <w:highlight w:val="none"/>
        </w:rPr>
        <w:t xml:space="preserve">《城镇燃气管理条例》</w:t>
      </w:r>
      <w:r>
        <w:rPr>
          <w:rFonts w:ascii="宋体" w:hAnsi="宋体"/>
          <w:sz w:val="24"/>
          <w:highlight w:val="none"/>
        </w:rPr>
      </w:r>
      <w:r/>
    </w:p>
    <w:p>
      <w:pPr>
        <w:pStyle w:val="742"/>
        <w:ind w:firstLine="480"/>
        <w:spacing w:line="470" w:lineRule="exact"/>
        <w:widowControl/>
        <w:rPr>
          <w:rFonts w:ascii="宋体" w:hAnsi="宋体"/>
          <w:sz w:val="24"/>
          <w:highlight w:val="none"/>
        </w:rPr>
      </w:pPr>
      <w:r>
        <w:rPr>
          <w:rFonts w:hint="eastAsia" w:ascii="宋体" w:hAnsi="宋体"/>
          <w:sz w:val="24"/>
          <w:highlight w:val="none"/>
        </w:rPr>
        <w:t xml:space="preserve">《江苏省燃气管理条例》</w:t>
      </w:r>
      <w:r>
        <w:rPr>
          <w:rFonts w:ascii="宋体" w:hAnsi="宋体"/>
          <w:sz w:val="24"/>
          <w:highlight w:val="none"/>
        </w:rPr>
      </w:r>
      <w:r/>
    </w:p>
    <w:p>
      <w:pPr>
        <w:pStyle w:val="742"/>
        <w:ind w:firstLine="480"/>
        <w:spacing w:line="470" w:lineRule="exact"/>
        <w:widowControl/>
        <w:rPr>
          <w:rFonts w:ascii="宋体" w:hAnsi="宋体"/>
          <w:sz w:val="24"/>
          <w:highlight w:val="none"/>
        </w:rPr>
      </w:pPr>
      <w:r>
        <w:rPr>
          <w:rFonts w:hint="eastAsia" w:ascii="宋体" w:hAnsi="宋体"/>
          <w:sz w:val="24"/>
          <w:highlight w:val="none"/>
        </w:rPr>
        <w:t xml:space="preserve">《餐饮场所及企事业单位食堂使用燃气基本要求》</w:t>
      </w:r>
      <w:r>
        <w:rPr>
          <w:rFonts w:ascii="宋体" w:hAnsi="宋体"/>
          <w:sz w:val="24"/>
          <w:highlight w:val="none"/>
        </w:rPr>
      </w:r>
      <w:r/>
    </w:p>
    <w:p>
      <w:pPr>
        <w:pStyle w:val="742"/>
        <w:ind w:firstLine="480"/>
        <w:spacing w:line="470" w:lineRule="exact"/>
        <w:widowControl/>
        <w:rPr>
          <w:rFonts w:ascii="宋体" w:hAnsi="宋体"/>
          <w:sz w:val="24"/>
          <w:highlight w:val="none"/>
        </w:rPr>
      </w:pPr>
      <w:r>
        <w:rPr>
          <w:rFonts w:hint="eastAsia" w:ascii="宋体" w:hAnsi="宋体"/>
          <w:sz w:val="24"/>
          <w:highlight w:val="none"/>
        </w:rPr>
        <w:t xml:space="preserve">《无锡市燃气管理</w:t>
      </w:r>
      <w:r>
        <w:rPr>
          <w:rFonts w:hint="eastAsia" w:ascii="宋体" w:hAnsi="宋体"/>
          <w:sz w:val="24"/>
          <w:highlight w:val="none"/>
          <w:lang w:val="en-US" w:eastAsia="zh-CN"/>
        </w:rPr>
        <w:t xml:space="preserve">条例</w:t>
      </w:r>
      <w:r>
        <w:rPr>
          <w:rFonts w:hint="eastAsia" w:ascii="宋体" w:hAnsi="宋体"/>
          <w:sz w:val="24"/>
          <w:highlight w:val="none"/>
        </w:rPr>
        <w:t xml:space="preserve">》</w:t>
      </w:r>
      <w:r>
        <w:rPr>
          <w:rFonts w:ascii="宋体" w:hAnsi="宋体"/>
          <w:sz w:val="24"/>
          <w:highlight w:val="none"/>
        </w:rPr>
      </w:r>
      <w:r/>
    </w:p>
    <w:p>
      <w:pPr>
        <w:pStyle w:val="742"/>
        <w:ind w:firstLine="480"/>
        <w:spacing w:line="470" w:lineRule="exact"/>
        <w:widowControl/>
        <w:rPr>
          <w:rFonts w:ascii="宋体" w:hAnsi="宋体"/>
          <w:sz w:val="24"/>
          <w:highlight w:val="none"/>
        </w:rPr>
      </w:pPr>
      <w:r>
        <w:rPr>
          <w:rFonts w:hint="eastAsia" w:ascii="宋体" w:hAnsi="宋体"/>
          <w:sz w:val="24"/>
          <w:highlight w:val="none"/>
        </w:rPr>
        <w:t xml:space="preserve">《无锡市推进城市安全发展实施方案》</w:t>
      </w:r>
      <w:r>
        <w:rPr>
          <w:rFonts w:ascii="宋体" w:hAnsi="宋体"/>
          <w:sz w:val="24"/>
          <w:highlight w:val="none"/>
        </w:rPr>
      </w:r>
      <w:r/>
    </w:p>
    <w:p>
      <w:pPr>
        <w:pStyle w:val="742"/>
        <w:ind w:firstLine="480"/>
        <w:spacing w:line="470" w:lineRule="exact"/>
        <w:widowControl/>
        <w:rPr>
          <w:rFonts w:ascii="宋体" w:hAnsi="宋体"/>
          <w:sz w:val="24"/>
          <w:highlight w:val="none"/>
        </w:rPr>
      </w:pPr>
      <w:r>
        <w:rPr>
          <w:rFonts w:hint="eastAsia" w:ascii="宋体" w:hAnsi="宋体"/>
          <w:sz w:val="24"/>
          <w:highlight w:val="none"/>
        </w:rPr>
        <w:t xml:space="preserve">《爆炸性气体环境用电气设备》GB3836.1-2010</w:t>
      </w:r>
      <w:r>
        <w:rPr>
          <w:rFonts w:hint="eastAsia"/>
          <w:sz w:val="24"/>
          <w:highlight w:val="none"/>
        </w:rPr>
        <w:t xml:space="preserve">及</w:t>
      </w:r>
      <w:r>
        <w:rPr>
          <w:rFonts w:hint="eastAsia" w:ascii="宋体" w:hAnsi="宋体"/>
          <w:sz w:val="24"/>
          <w:highlight w:val="none"/>
        </w:rPr>
        <w:t xml:space="preserve">GB3836.9-2014</w:t>
      </w:r>
      <w:r>
        <w:rPr>
          <w:rFonts w:ascii="宋体" w:hAnsi="宋体"/>
          <w:sz w:val="24"/>
          <w:highlight w:val="none"/>
        </w:rPr>
      </w:r>
      <w:r/>
    </w:p>
    <w:p>
      <w:pPr>
        <w:pStyle w:val="742"/>
        <w:ind w:firstLine="480"/>
        <w:spacing w:line="470" w:lineRule="exact"/>
        <w:widowControl/>
        <w:rPr>
          <w:rFonts w:ascii="宋体" w:hAnsi="宋体"/>
          <w:sz w:val="24"/>
          <w:highlight w:val="none"/>
        </w:rPr>
      </w:pPr>
      <w:r>
        <w:rPr>
          <w:rFonts w:hint="eastAsia" w:ascii="宋体" w:hAnsi="宋体"/>
          <w:sz w:val="24"/>
          <w:highlight w:val="none"/>
        </w:rPr>
        <w:t xml:space="preserve">《中华人民共和国企业产品标准》Q/510117-008112-2020</w:t>
      </w:r>
      <w:r>
        <w:rPr>
          <w:rFonts w:ascii="宋体" w:hAnsi="宋体"/>
          <w:sz w:val="24"/>
          <w:highlight w:val="none"/>
        </w:rPr>
      </w:r>
      <w:r/>
    </w:p>
    <w:p>
      <w:pPr>
        <w:pStyle w:val="742"/>
        <w:ind w:firstLine="480"/>
        <w:spacing w:line="470" w:lineRule="exact"/>
        <w:widowControl/>
        <w:rPr>
          <w:rFonts w:hint="eastAsia" w:ascii="宋体" w:hAnsi="宋体"/>
          <w:sz w:val="24"/>
          <w:highlight w:val="none"/>
        </w:rPr>
      </w:pPr>
      <w:r>
        <w:rPr>
          <w:rFonts w:hint="eastAsia" w:ascii="宋体" w:hAnsi="宋体"/>
          <w:sz w:val="24"/>
          <w:highlight w:val="none"/>
        </w:rPr>
        <w:t xml:space="preserve">《可燃气体探测器》GB 15322-2019</w:t>
      </w:r>
      <w:r>
        <w:rPr>
          <w:rFonts w:hint="eastAsia" w:ascii="宋体" w:hAnsi="宋体"/>
          <w:sz w:val="24"/>
          <w:highlight w:val="none"/>
        </w:rPr>
      </w:r>
      <w:r/>
    </w:p>
    <w:p>
      <w:pPr>
        <w:pStyle w:val="742"/>
        <w:ind w:firstLine="480"/>
        <w:spacing w:line="470" w:lineRule="exact"/>
        <w:widowControl/>
        <w:rPr>
          <w:rFonts w:hint="eastAsia" w:ascii="宋体" w:hAnsi="宋体"/>
          <w:sz w:val="24"/>
          <w:highlight w:val="none"/>
          <w:lang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城镇燃气报警控制系统技术规程</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CJJ/T146-2011</w:t>
      </w:r>
      <w:r>
        <w:rPr>
          <w:rFonts w:hint="eastAsia" w:ascii="宋体" w:hAnsi="宋体"/>
          <w:sz w:val="24"/>
          <w:highlight w:val="none"/>
          <w:lang w:eastAsia="zh-CN"/>
        </w:rPr>
        <w:t xml:space="preserve">）</w:t>
      </w:r>
      <w:r>
        <w:rPr>
          <w:rFonts w:hint="eastAsia" w:ascii="宋体" w:hAnsi="宋体"/>
          <w:sz w:val="24"/>
          <w:highlight w:val="none"/>
          <w:lang w:eastAsia="zh-CN"/>
        </w:rPr>
      </w:r>
      <w:r/>
    </w:p>
    <w:p>
      <w:pPr>
        <w:pStyle w:val="742"/>
        <w:ind w:firstLine="480"/>
        <w:spacing w:line="470" w:lineRule="exact"/>
        <w:widowControl/>
        <w:rPr>
          <w:rFonts w:ascii="宋体" w:hAnsi="宋体" w:eastAsia="宋体"/>
          <w:sz w:val="24"/>
          <w:highlight w:val="none"/>
          <w:lang w:val="en-US" w:eastAsia="zh-CN"/>
        </w:rPr>
      </w:pPr>
      <w:r>
        <w:rPr>
          <w:rFonts w:hint="eastAsia" w:ascii="宋体" w:hAnsi="宋体"/>
          <w:sz w:val="24"/>
          <w:highlight w:val="none"/>
        </w:rPr>
        <w:t xml:space="preserve">《</w:t>
      </w:r>
      <w:r>
        <w:rPr>
          <w:rFonts w:hint="eastAsia" w:ascii="宋体" w:hAnsi="宋体"/>
          <w:sz w:val="24"/>
          <w:highlight w:val="none"/>
          <w:lang w:val="en-US" w:eastAsia="zh-CN"/>
        </w:rPr>
        <w:t xml:space="preserve">可燃气体检测报警器检定规程</w:t>
      </w:r>
      <w:r>
        <w:rPr>
          <w:rFonts w:hint="eastAsia" w:ascii="宋体" w:hAnsi="宋体"/>
          <w:sz w:val="24"/>
          <w:highlight w:val="none"/>
        </w:rPr>
        <w:t xml:space="preserve">》</w:t>
      </w:r>
      <w:r>
        <w:rPr>
          <w:rFonts w:hint="eastAsia" w:ascii="宋体" w:hAnsi="宋体"/>
          <w:sz w:val="24"/>
          <w:highlight w:val="none"/>
          <w:lang w:val="en-US" w:eastAsia="zh-CN"/>
        </w:rPr>
        <w:t xml:space="preserve">JJG693-2011</w:t>
      </w:r>
      <w:r>
        <w:rPr>
          <w:rFonts w:ascii="宋体" w:hAnsi="宋体" w:eastAsia="宋体"/>
          <w:sz w:val="24"/>
          <w:highlight w:val="none"/>
          <w:lang w:val="en-US" w:eastAsia="zh-CN"/>
        </w:rPr>
      </w:r>
      <w:r/>
    </w:p>
    <w:p>
      <w:pPr>
        <w:pStyle w:val="742"/>
        <w:ind w:firstLine="480"/>
        <w:spacing w:line="470" w:lineRule="exact"/>
        <w:widowControl/>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2018 电气火灾监控产品及可燃气体报警产品</w:t>
      </w:r>
      <w:r>
        <w:rPr>
          <w:rFonts w:hint="eastAsia" w:ascii="宋体" w:hAnsi="宋体"/>
          <w:sz w:val="24"/>
          <w:highlight w:val="none"/>
        </w:rPr>
        <w:t xml:space="preserve">》CCCF-CPRZ-14:2018</w:t>
      </w:r>
      <w:r>
        <w:rPr>
          <w:rFonts w:ascii="宋体" w:hAnsi="宋体"/>
          <w:sz w:val="24"/>
          <w:highlight w:val="none"/>
        </w:rPr>
      </w:r>
      <w:r/>
    </w:p>
    <w:p>
      <w:pPr>
        <w:pStyle w:val="742"/>
        <w:ind w:firstLine="480"/>
        <w:spacing w:line="360" w:lineRule="auto"/>
        <w:widowControl/>
        <w:rPr>
          <w:rFonts w:hint="eastAsia"/>
          <w:highlight w:val="none"/>
        </w:rPr>
      </w:pPr>
      <w:r>
        <w:rPr>
          <w:rFonts w:hint="eastAsia" w:ascii="宋体" w:hAnsi="宋体"/>
          <w:sz w:val="24"/>
          <w:highlight w:val="none"/>
        </w:rPr>
        <w:t xml:space="preserve">《安全防范工程技术规范》GB50348-2004</w:t>
      </w:r>
      <w:r>
        <w:rPr>
          <w:rFonts w:hint="eastAsia"/>
          <w:highlight w:val="none"/>
        </w:rPr>
      </w:r>
      <w:r/>
    </w:p>
    <w:p>
      <w:pPr>
        <w:pStyle w:val="825"/>
        <w:ind w:firstLine="241"/>
        <w:spacing w:before="0" w:beforeAutospacing="0" w:after="0" w:afterAutospacing="0" w:line="360" w:lineRule="auto"/>
        <w:tabs>
          <w:tab w:val="left" w:pos="360" w:leader="none"/>
          <w:tab w:val="left" w:pos="960" w:leader="none"/>
        </w:tabs>
        <w:rPr>
          <w:rFonts w:hint="eastAsia"/>
          <w:b/>
          <w:sz w:val="28"/>
          <w:highlight w:val="none"/>
        </w:rPr>
      </w:pPr>
      <w:r>
        <w:rPr>
          <w:rFonts w:hint="eastAsia"/>
          <w:b/>
          <w:highlight w:val="none"/>
          <w:lang w:val="en-US" w:eastAsia="zh-CN"/>
        </w:rPr>
        <w:t xml:space="preserve">五、</w:t>
      </w:r>
      <w:r>
        <w:rPr>
          <w:rFonts w:hint="eastAsia"/>
          <w:b/>
          <w:highlight w:val="none"/>
        </w:rPr>
        <w:t xml:space="preserve">采购标的需满足的服务标准、期限、效率等要求</w:t>
      </w:r>
      <w:r>
        <w:rPr>
          <w:rFonts w:hint="eastAsia"/>
          <w:b/>
          <w:sz w:val="28"/>
          <w:highlight w:val="none"/>
        </w:rPr>
        <w:t xml:space="preserve">：</w:t>
      </w:r>
      <w:r>
        <w:rPr>
          <w:rFonts w:hint="eastAsia"/>
          <w:b/>
          <w:sz w:val="28"/>
          <w:highlight w:val="none"/>
        </w:rPr>
      </w:r>
      <w:r/>
    </w:p>
    <w:p>
      <w:pPr>
        <w:pStyle w:val="742"/>
        <w:ind w:firstLine="482"/>
        <w:spacing w:line="360" w:lineRule="auto"/>
        <w:widowControl/>
        <w:rPr>
          <w:rFonts w:ascii="宋体" w:hAnsi="宋体" w:eastAsia="宋体"/>
          <w:b/>
          <w:bCs/>
          <w:sz w:val="24"/>
          <w:highlight w:val="none"/>
          <w:lang w:val="en-US" w:eastAsia="zh-CN"/>
        </w:rPr>
      </w:pP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一</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服务标准</w:t>
      </w:r>
      <w:r>
        <w:rPr>
          <w:rFonts w:ascii="宋体" w:hAnsi="宋体" w:eastAsia="宋体"/>
          <w:b/>
          <w:bCs/>
          <w:sz w:val="24"/>
          <w:highlight w:val="none"/>
          <w:lang w:val="en-US" w:eastAsia="zh-CN"/>
        </w:rPr>
      </w:r>
      <w:r/>
    </w:p>
    <w:p>
      <w:pPr>
        <w:pStyle w:val="742"/>
        <w:ind w:firstLine="480"/>
        <w:spacing w:line="360" w:lineRule="auto"/>
        <w:widowControl/>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有计划有步骤组织实施</w:t>
      </w:r>
      <w:r>
        <w:rPr>
          <w:rFonts w:hint="eastAsia" w:ascii="宋体" w:hAnsi="宋体"/>
          <w:sz w:val="24"/>
          <w:highlight w:val="none"/>
          <w:lang w:val="en-US" w:eastAsia="zh-CN"/>
        </w:rPr>
        <w:t xml:space="preserve">对已安装的</w:t>
      </w:r>
      <w:r>
        <w:rPr>
          <w:rFonts w:hint="eastAsia" w:ascii="宋体" w:hAnsi="宋体"/>
          <w:sz w:val="24"/>
          <w:highlight w:val="none"/>
        </w:rPr>
        <w:t xml:space="preserve">可燃气体泄漏报警设备</w:t>
      </w:r>
      <w:r>
        <w:rPr>
          <w:rFonts w:hint="eastAsia" w:ascii="宋体" w:hAnsi="宋体"/>
          <w:sz w:val="24"/>
          <w:highlight w:val="none"/>
          <w:lang w:val="en-US" w:eastAsia="zh-CN"/>
        </w:rPr>
        <w:t xml:space="preserve">进行全覆盖检测</w:t>
      </w:r>
      <w:r>
        <w:rPr>
          <w:rFonts w:hint="eastAsia" w:ascii="宋体" w:hAnsi="宋体"/>
          <w:sz w:val="24"/>
          <w:highlight w:val="none"/>
        </w:rPr>
        <w:t xml:space="preserve">，</w:t>
      </w:r>
      <w:r>
        <w:rPr>
          <w:rFonts w:hint="eastAsia" w:ascii="宋体" w:hAnsi="宋体" w:eastAsia="宋体"/>
          <w:sz w:val="24"/>
          <w:highlight w:val="none"/>
          <w:lang w:val="en-US" w:eastAsia="zh-CN"/>
        </w:rPr>
        <w:t xml:space="preserve">检查报警器、控制器等的电源、报警、故障指示灯是否能正常运行；对所有独立式可燃气体探测器用标准气体进行测试，对声光、显示、联动的功能测试，</w:t>
      </w:r>
      <w:r>
        <w:rPr>
          <w:rFonts w:hint="eastAsia" w:ascii="宋体" w:hAnsi="宋体"/>
          <w:sz w:val="24"/>
          <w:highlight w:val="none"/>
          <w:lang w:val="en-US" w:eastAsia="zh-CN"/>
        </w:rPr>
        <w:t xml:space="preserve">对不合格的报警器进行更换，</w:t>
      </w:r>
      <w:r>
        <w:rPr>
          <w:rFonts w:hint="eastAsia" w:ascii="宋体" w:hAnsi="宋体" w:eastAsia="宋体"/>
          <w:sz w:val="24"/>
          <w:highlight w:val="none"/>
          <w:lang w:val="en-US" w:eastAsia="zh-CN"/>
        </w:rPr>
        <w:t xml:space="preserve">确保各显示功能，声光、电磁阀能正常联动；</w:t>
      </w:r>
      <w:r>
        <w:rPr>
          <w:rFonts w:hint="eastAsia" w:ascii="宋体" w:hAnsi="宋体"/>
          <w:sz w:val="24"/>
          <w:highlight w:val="none"/>
        </w:rPr>
        <w:t xml:space="preserve">配备专职管理人员，有明确责任人；服务人员、物资、技术、车辆等保障力量应与监管服务方案中报备情况一致；</w:t>
      </w:r>
      <w:r>
        <w:rPr>
          <w:rFonts w:hint="eastAsia" w:ascii="宋体" w:hAnsi="宋体"/>
          <w:sz w:val="24"/>
          <w:highlight w:val="none"/>
        </w:rPr>
      </w:r>
      <w:r/>
    </w:p>
    <w:p>
      <w:pPr>
        <w:pStyle w:val="742"/>
        <w:ind w:left="426"/>
        <w:jc w:val="both"/>
        <w:spacing w:line="360" w:lineRule="auto"/>
        <w:widowControl/>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具有完善的泄漏</w:t>
      </w:r>
      <w:r>
        <w:rPr>
          <w:rFonts w:hint="eastAsia" w:ascii="宋体" w:hAnsi="宋体"/>
          <w:sz w:val="24"/>
          <w:highlight w:val="none"/>
          <w:lang w:eastAsia="zh-CN"/>
        </w:rPr>
        <w:t xml:space="preserve">报警</w:t>
      </w:r>
      <w:r>
        <w:rPr>
          <w:rFonts w:hint="eastAsia" w:ascii="宋体" w:hAnsi="宋体"/>
          <w:sz w:val="24"/>
          <w:highlight w:val="none"/>
        </w:rPr>
        <w:t xml:space="preserve">机制设计，泄</w:t>
      </w:r>
      <w:r>
        <w:rPr>
          <w:rFonts w:hint="eastAsia" w:ascii="宋体" w:hAnsi="宋体"/>
          <w:sz w:val="24"/>
          <w:highlight w:val="none"/>
          <w:lang w:val="en-US" w:eastAsia="zh-CN"/>
        </w:rPr>
        <w:t xml:space="preserve">漏</w:t>
      </w:r>
      <w:r>
        <w:rPr>
          <w:rFonts w:hint="eastAsia" w:ascii="宋体" w:hAnsi="宋体"/>
          <w:sz w:val="24"/>
          <w:highlight w:val="none"/>
        </w:rPr>
        <w:t xml:space="preserve">发生时可通过切断装置自动切断燃气供应，</w:t>
      </w:r>
      <w:r>
        <w:rPr>
          <w:rFonts w:hint="eastAsia" w:ascii="宋体" w:hAnsi="宋体"/>
          <w:sz w:val="24"/>
          <w:highlight w:val="none"/>
        </w:rPr>
      </w:r>
      <w:r/>
    </w:p>
    <w:p>
      <w:pPr>
        <w:pStyle w:val="742"/>
        <w:jc w:val="both"/>
        <w:spacing w:line="360" w:lineRule="auto"/>
        <w:widowControl/>
        <w:rPr>
          <w:rFonts w:hint="eastAsia" w:ascii="宋体" w:hAnsi="宋体"/>
          <w:sz w:val="24"/>
          <w:highlight w:val="none"/>
        </w:rPr>
      </w:pPr>
      <w:r>
        <w:rPr>
          <w:rFonts w:hint="eastAsia" w:ascii="宋体" w:hAnsi="宋体"/>
          <w:sz w:val="24"/>
          <w:highlight w:val="none"/>
        </w:rPr>
        <w:t xml:space="preserve">满足系统长期稳定运行需要；</w:t>
      </w:r>
      <w:r>
        <w:rPr>
          <w:rFonts w:hint="eastAsia" w:ascii="宋体" w:hAnsi="宋体"/>
          <w:sz w:val="24"/>
          <w:highlight w:val="none"/>
        </w:rPr>
      </w:r>
      <w:r/>
    </w:p>
    <w:p>
      <w:pPr>
        <w:pStyle w:val="742"/>
        <w:ind w:left="426"/>
        <w:jc w:val="both"/>
        <w:spacing w:line="360" w:lineRule="auto"/>
        <w:widowControl/>
        <w:rPr>
          <w:rFonts w:hint="eastAsia" w:ascii="宋体" w:hAnsi="宋体"/>
          <w:sz w:val="24"/>
          <w:highlight w:val="none"/>
          <w:lang w:eastAsia="zh-CN"/>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燃气用户信息统一管理，用户信息变更动态更新，保证相关人员及时收取泄漏</w:t>
      </w:r>
      <w:r>
        <w:rPr>
          <w:rFonts w:hint="eastAsia" w:ascii="宋体" w:hAnsi="宋体"/>
          <w:sz w:val="24"/>
          <w:highlight w:val="none"/>
          <w:lang w:eastAsia="zh-CN"/>
        </w:rPr>
        <w:t xml:space="preserve">报</w:t>
      </w:r>
      <w:r>
        <w:rPr>
          <w:rFonts w:hint="eastAsia" w:ascii="宋体" w:hAnsi="宋体"/>
          <w:sz w:val="24"/>
          <w:highlight w:val="none"/>
          <w:lang w:eastAsia="zh-CN"/>
        </w:rPr>
      </w:r>
      <w:r/>
    </w:p>
    <w:p>
      <w:pPr>
        <w:pStyle w:val="742"/>
        <w:jc w:val="both"/>
        <w:spacing w:line="360" w:lineRule="auto"/>
        <w:widowControl/>
        <w:rPr>
          <w:rFonts w:hint="eastAsia" w:ascii="宋体" w:hAnsi="宋体"/>
          <w:sz w:val="24"/>
          <w:highlight w:val="none"/>
        </w:rPr>
      </w:pPr>
      <w:r>
        <w:rPr>
          <w:rFonts w:hint="eastAsia" w:ascii="宋体" w:hAnsi="宋体"/>
          <w:sz w:val="24"/>
          <w:highlight w:val="none"/>
          <w:lang w:eastAsia="zh-CN"/>
        </w:rPr>
        <w:t xml:space="preserve">警</w:t>
      </w:r>
      <w:r>
        <w:rPr>
          <w:rFonts w:hint="eastAsia" w:ascii="宋体" w:hAnsi="宋体"/>
          <w:sz w:val="24"/>
          <w:highlight w:val="none"/>
        </w:rPr>
        <w:t xml:space="preserve">信息；</w:t>
      </w:r>
      <w:r>
        <w:rPr>
          <w:rFonts w:hint="eastAsia" w:ascii="宋体" w:hAnsi="宋体"/>
          <w:sz w:val="24"/>
          <w:highlight w:val="none"/>
        </w:rPr>
      </w:r>
      <w:r/>
    </w:p>
    <w:p>
      <w:pPr>
        <w:pStyle w:val="742"/>
        <w:ind w:firstLine="480"/>
        <w:jc w:val="both"/>
        <w:spacing w:line="360" w:lineRule="auto"/>
        <w:widowControl/>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4、平台监控，平台值守人员7*24小时监测用户设备工作状况，发现异常，第一时间通过电话或短信快速指导用户解决处理，如用户不能自行处理，平台7*24小时运维人员于30分钟内到达现场并及时排除异常，遇严重泄漏事件运维人员于10分钟内到达现场并及时向相关部门报告</w:t>
      </w:r>
      <w:r>
        <w:rPr>
          <w:rFonts w:hint="eastAsia" w:ascii="宋体" w:hAnsi="宋体"/>
          <w:sz w:val="24"/>
          <w:highlight w:val="none"/>
          <w:lang w:val="en-US" w:eastAsia="zh-CN"/>
        </w:rPr>
        <w:t xml:space="preserve">；</w:t>
      </w:r>
      <w:r>
        <w:rPr>
          <w:rFonts w:hint="eastAsia" w:ascii="宋体" w:hAnsi="宋体" w:eastAsia="宋体"/>
          <w:sz w:val="24"/>
          <w:highlight w:val="none"/>
          <w:lang w:val="en-US" w:eastAsia="zh-CN"/>
        </w:rPr>
        <w:t xml:space="preserve">所有现场服务形成书面记录，得到用户认可签字</w:t>
      </w:r>
      <w:r>
        <w:rPr>
          <w:rFonts w:hint="eastAsia" w:ascii="宋体" w:hAnsi="宋体"/>
          <w:sz w:val="24"/>
          <w:highlight w:val="none"/>
          <w:lang w:val="en-US" w:eastAsia="zh-CN"/>
        </w:rPr>
        <w:t xml:space="preserve">；</w:t>
      </w:r>
      <w:r>
        <w:rPr>
          <w:rFonts w:hint="eastAsia" w:ascii="宋体" w:hAnsi="宋体" w:eastAsia="宋体"/>
          <w:sz w:val="24"/>
          <w:highlight w:val="none"/>
          <w:lang w:val="en-US" w:eastAsia="zh-CN"/>
        </w:rPr>
      </w:r>
      <w:r/>
    </w:p>
    <w:p>
      <w:pPr>
        <w:pStyle w:val="742"/>
        <w:ind w:left="426"/>
        <w:jc w:val="both"/>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线下运维，</w:t>
      </w:r>
      <w:r>
        <w:rPr>
          <w:rFonts w:hint="eastAsia" w:ascii="宋体" w:hAnsi="宋体"/>
          <w:sz w:val="24"/>
          <w:highlight w:val="none"/>
        </w:rPr>
        <w:t xml:space="preserve">提供7*24小时运维服务，泄漏报警设备信息实时监控，</w:t>
      </w:r>
      <w:r>
        <w:rPr>
          <w:rFonts w:hint="eastAsia" w:ascii="宋体" w:hAnsi="宋体"/>
          <w:sz w:val="24"/>
          <w:highlight w:val="none"/>
          <w:lang w:val="en-US" w:eastAsia="zh-CN"/>
        </w:rPr>
        <w:t xml:space="preserve">一旦报警</w:t>
      </w:r>
      <w:r>
        <w:rPr>
          <w:rFonts w:hint="eastAsia" w:ascii="宋体" w:hAnsi="宋体"/>
          <w:sz w:val="24"/>
          <w:highlight w:val="none"/>
        </w:rPr>
        <w:t xml:space="preserve">设备</w:t>
      </w:r>
      <w:r>
        <w:rPr>
          <w:rFonts w:hint="eastAsia" w:ascii="宋体" w:hAnsi="宋体"/>
          <w:sz w:val="24"/>
          <w:highlight w:val="none"/>
        </w:rPr>
      </w:r>
      <w:r/>
    </w:p>
    <w:p>
      <w:pPr>
        <w:pStyle w:val="742"/>
        <w:jc w:val="both"/>
        <w:spacing w:line="360" w:lineRule="auto"/>
        <w:widowControl/>
        <w:rPr>
          <w:rFonts w:hint="eastAsia" w:ascii="宋体" w:hAnsi="宋体"/>
          <w:sz w:val="24"/>
          <w:highlight w:val="none"/>
        </w:rPr>
      </w:pPr>
      <w:r>
        <w:rPr>
          <w:rFonts w:hint="eastAsia" w:ascii="宋体" w:hAnsi="宋体"/>
          <w:sz w:val="24"/>
          <w:highlight w:val="none"/>
        </w:rPr>
        <w:t xml:space="preserve">离线</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24小时内指导或协助用户使其恢复在线</w:t>
      </w:r>
      <w:r>
        <w:rPr>
          <w:rFonts w:hint="eastAsia" w:ascii="宋体" w:hAnsi="宋体"/>
          <w:sz w:val="24"/>
          <w:highlight w:val="none"/>
        </w:rPr>
        <w:t xml:space="preserve">；设备故障信息2小时内响应，48小时内上门解决故障；</w:t>
      </w:r>
      <w:r>
        <w:rPr>
          <w:rFonts w:hint="eastAsia" w:ascii="宋体" w:hAnsi="宋体"/>
          <w:sz w:val="24"/>
          <w:highlight w:val="none"/>
        </w:rPr>
      </w:r>
      <w:r/>
    </w:p>
    <w:p>
      <w:pPr>
        <w:pStyle w:val="742"/>
        <w:ind w:left="426"/>
        <w:jc w:val="both"/>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设备</w:t>
      </w:r>
      <w:r>
        <w:rPr>
          <w:rFonts w:hint="eastAsia" w:ascii="宋体" w:hAnsi="宋体"/>
          <w:sz w:val="24"/>
          <w:highlight w:val="none"/>
        </w:rPr>
        <w:t xml:space="preserve">安装使用、巡查维保、校准校验有记录，台账资料齐全完备，监管档案可查</w:t>
      </w:r>
      <w:r>
        <w:rPr>
          <w:rFonts w:hint="eastAsia" w:ascii="宋体" w:hAnsi="宋体"/>
          <w:sz w:val="24"/>
          <w:highlight w:val="none"/>
        </w:rPr>
      </w:r>
      <w:r/>
    </w:p>
    <w:p>
      <w:pPr>
        <w:pStyle w:val="742"/>
        <w:jc w:val="both"/>
        <w:spacing w:line="360" w:lineRule="auto"/>
        <w:widowControl/>
        <w:rPr>
          <w:rFonts w:hint="eastAsia" w:ascii="宋体" w:hAnsi="宋体"/>
          <w:sz w:val="24"/>
          <w:highlight w:val="none"/>
        </w:rPr>
      </w:pPr>
      <w:r>
        <w:rPr>
          <w:rFonts w:hint="eastAsia" w:ascii="宋体" w:hAnsi="宋体"/>
          <w:sz w:val="24"/>
          <w:highlight w:val="none"/>
        </w:rPr>
        <w:t xml:space="preserve">可督；</w:t>
      </w:r>
      <w:r>
        <w:rPr>
          <w:rFonts w:hint="eastAsia" w:ascii="宋体" w:hAnsi="宋体"/>
          <w:sz w:val="24"/>
          <w:highlight w:val="none"/>
        </w:rPr>
      </w:r>
      <w:r/>
    </w:p>
    <w:p>
      <w:pPr>
        <w:pStyle w:val="742"/>
        <w:ind w:left="426"/>
        <w:jc w:val="both"/>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7</w:t>
      </w:r>
      <w:r>
        <w:rPr>
          <w:rFonts w:hint="eastAsia" w:ascii="宋体" w:hAnsi="宋体"/>
          <w:sz w:val="24"/>
          <w:highlight w:val="none"/>
          <w:lang w:eastAsia="zh-CN"/>
        </w:rPr>
        <w:t xml:space="preserve">、</w:t>
      </w:r>
      <w:r>
        <w:rPr>
          <w:rFonts w:hint="eastAsia" w:ascii="宋体" w:hAnsi="宋体"/>
          <w:sz w:val="24"/>
          <w:highlight w:val="none"/>
        </w:rPr>
        <w:t xml:space="preserve">监管</w:t>
      </w:r>
      <w:r>
        <w:rPr>
          <w:rFonts w:hint="eastAsia" w:ascii="宋体" w:hAnsi="宋体"/>
          <w:sz w:val="24"/>
          <w:highlight w:val="none"/>
          <w:lang w:val="en-US" w:eastAsia="zh-CN"/>
        </w:rPr>
        <w:t xml:space="preserve">运维</w:t>
      </w:r>
      <w:r>
        <w:rPr>
          <w:rFonts w:hint="eastAsia" w:ascii="宋体" w:hAnsi="宋体"/>
          <w:sz w:val="24"/>
          <w:highlight w:val="none"/>
        </w:rPr>
        <w:t xml:space="preserve">服务优质，管理高效，需求回应及时，无用户投诉；</w:t>
      </w:r>
      <w:r>
        <w:rPr>
          <w:rFonts w:hint="eastAsia" w:ascii="宋体" w:hAnsi="宋体"/>
          <w:sz w:val="24"/>
          <w:highlight w:val="none"/>
        </w:rPr>
      </w:r>
      <w:r/>
    </w:p>
    <w:p>
      <w:pPr>
        <w:pStyle w:val="742"/>
        <w:ind w:left="426"/>
        <w:jc w:val="both"/>
        <w:spacing w:line="360" w:lineRule="auto"/>
        <w:widowControl/>
        <w:rPr>
          <w:rFonts w:hint="eastAsia" w:ascii="宋体" w:hAnsi="宋体"/>
          <w:sz w:val="24"/>
          <w:highlight w:val="none"/>
          <w:lang w:eastAsia="zh-CN"/>
        </w:rPr>
      </w:pPr>
      <w:r>
        <w:rPr>
          <w:rFonts w:hint="eastAsia" w:ascii="宋体" w:hAnsi="宋体"/>
          <w:sz w:val="24"/>
          <w:highlight w:val="none"/>
        </w:rPr>
        <w:t xml:space="preserve">8</w:t>
      </w:r>
      <w:r>
        <w:rPr>
          <w:rFonts w:hint="eastAsia" w:ascii="宋体" w:hAnsi="宋体"/>
          <w:sz w:val="24"/>
          <w:highlight w:val="none"/>
          <w:lang w:eastAsia="zh-CN"/>
        </w:rPr>
        <w:t xml:space="preserve">、数据分析，按照每日/每月/每年的时间区段，统计汇总区域内的报警信息（包含</w:t>
      </w:r>
      <w:r>
        <w:rPr>
          <w:rFonts w:hint="eastAsia" w:ascii="宋体" w:hAnsi="宋体"/>
          <w:sz w:val="24"/>
          <w:highlight w:val="none"/>
          <w:lang w:eastAsia="zh-CN"/>
        </w:rPr>
      </w:r>
      <w:r/>
    </w:p>
    <w:p>
      <w:pPr>
        <w:pStyle w:val="742"/>
        <w:jc w:val="both"/>
        <w:spacing w:line="360" w:lineRule="auto"/>
        <w:widowControl/>
        <w:rPr>
          <w:rFonts w:hint="eastAsia" w:ascii="宋体" w:hAnsi="宋体"/>
          <w:sz w:val="24"/>
          <w:highlight w:val="none"/>
          <w:lang w:eastAsia="zh-CN"/>
        </w:rPr>
      </w:pPr>
      <w:r>
        <w:rPr>
          <w:rFonts w:hint="eastAsia" w:ascii="宋体" w:hAnsi="宋体"/>
          <w:sz w:val="24"/>
          <w:highlight w:val="none"/>
          <w:lang w:eastAsia="zh-CN"/>
        </w:rPr>
        <w:t xml:space="preserve">报警类型、报警次数、处置信息，及年度报告）、设备在线信息等数据推送给监管部门，为监管部门提供精准监管执法依据。</w:t>
      </w:r>
      <w:r>
        <w:rPr>
          <w:rFonts w:hint="eastAsia" w:ascii="宋体" w:hAnsi="宋体"/>
          <w:sz w:val="24"/>
          <w:highlight w:val="none"/>
          <w:lang w:eastAsia="zh-CN"/>
        </w:rPr>
      </w:r>
      <w:r/>
    </w:p>
    <w:p>
      <w:pPr>
        <w:pStyle w:val="742"/>
        <w:numPr>
          <w:ilvl w:val="0"/>
          <w:numId w:val="0"/>
        </w:numPr>
        <w:spacing w:line="360" w:lineRule="auto"/>
        <w:widowControl/>
        <w:rPr>
          <w:rFonts w:hint="eastAsia"/>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二</w:t>
      </w:r>
      <w:r>
        <w:rPr>
          <w:rFonts w:hint="eastAsia" w:ascii="宋体" w:hAnsi="宋体"/>
          <w:b/>
          <w:sz w:val="24"/>
          <w:highlight w:val="none"/>
          <w:lang w:eastAsia="zh-CN"/>
        </w:rPr>
        <w:t xml:space="preserve">）</w:t>
      </w:r>
      <w:r>
        <w:rPr>
          <w:rFonts w:hint="eastAsia" w:ascii="宋体" w:hAnsi="宋体"/>
          <w:b/>
          <w:sz w:val="24"/>
          <w:highlight w:val="none"/>
        </w:rPr>
        <w:t xml:space="preserve">符合本项目“智慧燃气”安全监管服务要求，需要满足以下条件：</w:t>
      </w:r>
      <w:bookmarkStart w:id="3" w:name="_Toc24666312"/>
      <w:r/>
      <w:bookmarkStart w:id="4" w:name="_Toc32435"/>
      <w:r/>
      <w:bookmarkStart w:id="5" w:name="_Toc12406"/>
      <w:r>
        <w:rPr>
          <w:rFonts w:hint="eastAsia"/>
          <w:highlight w:val="none"/>
        </w:rPr>
      </w:r>
      <w:r/>
    </w:p>
    <w:p>
      <w:pPr>
        <w:pStyle w:val="742"/>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1、</w:t>
      </w:r>
      <w:r>
        <w:rPr>
          <w:rFonts w:hint="eastAsia" w:ascii="宋体" w:hAnsi="宋体" w:eastAsia="宋体" w:cs="宋体"/>
          <w:b/>
          <w:bCs/>
          <w:sz w:val="24"/>
          <w:highlight w:val="none"/>
        </w:rPr>
        <w:t xml:space="preserve">平台功能要求</w:t>
      </w:r>
      <w:r>
        <w:rPr>
          <w:rFonts w:hint="eastAsia" w:ascii="宋体" w:hAnsi="宋体" w:eastAsia="宋体" w:cs="宋体"/>
          <w:b/>
          <w:bCs/>
          <w:sz w:val="24"/>
          <w:highlight w:val="none"/>
        </w:rPr>
      </w:r>
      <w:r/>
    </w:p>
    <w:p>
      <w:pPr>
        <w:pStyle w:val="742"/>
        <w:ind w:firstLine="48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平台支持网格化管理，可根据需求可自定义管理层级：省、市、区、监管部门、各乡镇（街道）。 </w:t>
      </w:r>
      <w:r>
        <w:rPr>
          <w:rFonts w:ascii="宋体" w:hAnsi="宋体" w:cs="宋体"/>
          <w:sz w:val="24"/>
          <w:highlight w:val="none"/>
        </w:rPr>
      </w:r>
      <w:r/>
    </w:p>
    <w:p>
      <w:pPr>
        <w:pStyle w:val="742"/>
        <w:ind w:firstLine="48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平台具备单位管理功能，并能对单位的报警类型进行分类。支持单位的内部组织架构管理功能。针对不同的运营人员可分配不同的功能权限。</w:t>
      </w:r>
      <w:r>
        <w:rPr>
          <w:rFonts w:ascii="宋体" w:hAnsi="宋体" w:cs="宋体"/>
          <w:sz w:val="24"/>
          <w:highlight w:val="none"/>
        </w:rPr>
      </w:r>
      <w:r/>
    </w:p>
    <w:p>
      <w:pPr>
        <w:pStyle w:val="742"/>
        <w:ind w:firstLine="48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平台可以查看绑定的各种设备的安装位置、设备安装现场照片、设备状态、设备信号强度、设备告警记录等信息。</w:t>
      </w:r>
      <w:r>
        <w:rPr>
          <w:rFonts w:ascii="宋体" w:hAnsi="宋体" w:cs="宋体"/>
          <w:sz w:val="24"/>
          <w:highlight w:val="none"/>
        </w:rPr>
      </w:r>
      <w:r/>
    </w:p>
    <w:p>
      <w:pPr>
        <w:pStyle w:val="742"/>
        <w:ind w:firstLine="48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平台能对设备的在线离线进行实时监测，平台第一时间自动多信号报警，设备发生报警信息后，具备短信、语音电话</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24h人工客服电话</w:t>
      </w:r>
      <w:r>
        <w:rPr>
          <w:rFonts w:hint="eastAsia" w:ascii="宋体" w:hAnsi="宋体" w:cs="宋体"/>
          <w:sz w:val="24"/>
          <w:highlight w:val="none"/>
        </w:rPr>
        <w:t xml:space="preserve">紧急报警通知；提醒用户及时查看处理。</w:t>
      </w:r>
      <w:r>
        <w:rPr>
          <w:rFonts w:ascii="宋体" w:hAnsi="宋体" w:cs="宋体"/>
          <w:sz w:val="24"/>
          <w:highlight w:val="none"/>
        </w:rPr>
      </w:r>
      <w:r/>
    </w:p>
    <w:p>
      <w:pPr>
        <w:pStyle w:val="742"/>
        <w:ind w:firstLine="48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设备发生报警信息后，平台端和移动端操作人员均可根据设备报警信息，进行处理，依据不同的告警原因进行处理结果提交（测试、一般、真实预警等），并可以提交现场处理照片，用于存档历史记录、历史追溯。</w:t>
      </w:r>
      <w:r>
        <w:rPr>
          <w:rFonts w:ascii="宋体" w:hAnsi="宋体" w:cs="宋体"/>
          <w:sz w:val="24"/>
          <w:highlight w:val="none"/>
        </w:rPr>
      </w:r>
      <w:r/>
    </w:p>
    <w:p>
      <w:pPr>
        <w:pStyle w:val="742"/>
        <w:ind w:firstLine="48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平台具备相关审批功能，用于处理用户的报修申请，集中统一管理，调度人员工作。</w:t>
      </w:r>
      <w:r>
        <w:rPr>
          <w:rFonts w:ascii="宋体" w:hAnsi="宋体" w:cs="宋体"/>
          <w:sz w:val="24"/>
          <w:highlight w:val="none"/>
        </w:rPr>
      </w:r>
      <w:r/>
    </w:p>
    <w:p>
      <w:pPr>
        <w:pStyle w:val="742"/>
        <w:ind w:firstLine="48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平台具备数据统计分析功能，至少应支持报警数据、故障数据、告警TOP单位、告警时段统计等功能。用于支撑运营人员分析数据、并进行工作调度安排。</w:t>
      </w:r>
      <w:r>
        <w:rPr>
          <w:rFonts w:ascii="宋体" w:hAnsi="宋体" w:cs="宋体"/>
          <w:sz w:val="24"/>
          <w:highlight w:val="none"/>
        </w:rPr>
      </w:r>
      <w:r/>
    </w:p>
    <w:p>
      <w:pPr>
        <w:pStyle w:val="742"/>
        <w:ind w:firstLine="480"/>
        <w:keepLines w:val="0"/>
        <w:keepNext w:val="0"/>
        <w:pageBreakBefore w:val="0"/>
        <w:spacing w:line="360" w:lineRule="auto"/>
        <w:widowControl w:val="off"/>
        <w:rPr>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平台具备入户安检功能，可对系统内的燃气用户进行入户安检登记。</w:t>
      </w:r>
      <w:r>
        <w:rPr>
          <w:highlight w:val="none"/>
        </w:rPr>
      </w:r>
      <w:r/>
    </w:p>
    <w:p>
      <w:pPr>
        <w:pStyle w:val="742"/>
        <w:ind w:firstLine="482"/>
        <w:spacing w:line="360" w:lineRule="auto"/>
        <w:rPr>
          <w:rFonts w:hint="eastAsia" w:ascii="宋体" w:hAnsi="宋体" w:eastAsia="宋体" w:cs="宋体"/>
          <w:b/>
          <w:bCs/>
          <w:highlight w:val="none"/>
        </w:rPr>
      </w:pP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平台</w:t>
      </w:r>
      <w:r>
        <w:rPr>
          <w:rFonts w:hint="eastAsia" w:ascii="宋体" w:hAnsi="宋体" w:eastAsia="宋体" w:cs="宋体"/>
          <w:b/>
          <w:bCs/>
          <w:sz w:val="24"/>
          <w:highlight w:val="none"/>
          <w:lang w:val="en-US" w:eastAsia="zh-CN"/>
        </w:rPr>
        <w:t xml:space="preserve">组成</w:t>
      </w:r>
      <w:r>
        <w:rPr>
          <w:rFonts w:hint="eastAsia" w:ascii="宋体" w:hAnsi="宋体" w:eastAsia="宋体" w:cs="宋体"/>
          <w:b/>
          <w:bCs/>
          <w:highlight w:val="none"/>
        </w:rPr>
      </w:r>
      <w:r/>
    </w:p>
    <w:p>
      <w:pPr>
        <w:pStyle w:val="742"/>
        <w:ind w:left="239" w:firstLine="480"/>
        <w:spacing w:line="360" w:lineRule="auto"/>
        <w:widowControl/>
        <w:rPr>
          <w:rFonts w:hint="eastAsia" w:ascii="宋体" w:hAnsi="宋体"/>
          <w:sz w:val="24"/>
          <w:highlight w:val="none"/>
        </w:rPr>
      </w:pPr>
      <w:r/>
      <w:bookmarkEnd w:id="3"/>
      <w:r/>
      <w:bookmarkEnd w:id="4"/>
      <w:r/>
      <w:bookmarkEnd w:id="5"/>
      <w:r>
        <w:rPr>
          <w:rFonts w:hint="eastAsia" w:ascii="宋体" w:hAnsi="宋体"/>
          <w:sz w:val="24"/>
          <w:highlight w:val="none"/>
        </w:rPr>
        <w:t xml:space="preserve">安全监管平台包括：大数据服务平台和业务应用平台两部分内容，其中大数据服务平台</w:t>
      </w:r>
      <w:r>
        <w:rPr>
          <w:rFonts w:hint="eastAsia" w:ascii="宋体" w:hAnsi="宋体"/>
          <w:sz w:val="24"/>
          <w:highlight w:val="none"/>
          <w:lang w:val="en-US" w:eastAsia="zh-CN"/>
        </w:rPr>
        <w:t xml:space="preserve">由</w:t>
      </w:r>
      <w:r>
        <w:rPr>
          <w:rFonts w:hint="eastAsia" w:ascii="宋体" w:hAnsi="宋体"/>
          <w:sz w:val="24"/>
          <w:highlight w:val="none"/>
        </w:rPr>
        <w:t xml:space="preserve">数据汇集服务、数据服务、应用支撑服务三部分组成，主要为业务应用平台提供数据采集、数据存储、数据管理、数据支撑服务；业务应用平台针对燃气业务管理需求，包括泄漏信息监管、设备维护监管及客户服务监管上子系统。</w:t>
      </w:r>
      <w:r>
        <w:rPr>
          <w:rFonts w:hint="eastAsia" w:ascii="宋体" w:hAnsi="宋体"/>
          <w:sz w:val="24"/>
          <w:highlight w:val="none"/>
        </w:rPr>
      </w:r>
      <w:r/>
    </w:p>
    <w:p>
      <w:pPr>
        <w:pStyle w:val="742"/>
        <w:ind w:firstLine="480"/>
        <w:spacing w:line="360" w:lineRule="auto"/>
        <w:widowControl/>
        <w:rPr>
          <w:rFonts w:hint="eastAsia" w:ascii="宋体" w:hAnsi="宋体"/>
          <w:sz w:val="24"/>
          <w:highlight w:val="none"/>
        </w:rPr>
      </w:pPr>
      <w:r>
        <w:rPr>
          <w:rFonts w:hint="eastAsia" w:ascii="宋体" w:hAnsi="宋体"/>
          <w:sz w:val="24"/>
          <w:highlight w:val="none"/>
        </w:rPr>
        <w:t xml:space="preserve"> 2.1大数据服务平台</w:t>
      </w:r>
      <w:r>
        <w:rPr>
          <w:rFonts w:hint="eastAsia" w:ascii="宋体" w:hAnsi="宋体"/>
          <w:sz w:val="24"/>
          <w:highlight w:val="none"/>
        </w:rPr>
      </w:r>
      <w:r/>
    </w:p>
    <w:p>
      <w:pPr>
        <w:pStyle w:val="742"/>
        <w:ind w:left="239" w:firstLine="480"/>
        <w:spacing w:line="360" w:lineRule="auto"/>
        <w:widowControl/>
        <w:rPr>
          <w:rFonts w:hint="eastAsia" w:ascii="宋体" w:hAnsi="宋体"/>
          <w:sz w:val="24"/>
          <w:highlight w:val="none"/>
        </w:rPr>
      </w:pPr>
      <w:r>
        <w:rPr>
          <w:rFonts w:hint="eastAsia" w:ascii="宋体" w:hAnsi="宋体"/>
          <w:sz w:val="24"/>
          <w:highlight w:val="none"/>
        </w:rPr>
        <w:t xml:space="preserve">安全监管大数据中心建设包括数据汇集服务、数据资源服务、应用支撑服务三部分内容：通过数据汇集服务，实现瓶装液化气安全管理相关实时监测数据、安全检查数据、监督检查数据、部门交换数据等多源异构数据资源的汇集与监控；通过数据资源服务，实现瓶装液化气空间数据、基本属性数据、瓶装液化气管理数据、相关业务数据的统一存储、管理与应用；通过应用支撑服务，为瓶装液化气管理各项业务应用提供支持。</w:t>
      </w:r>
      <w:r>
        <w:rPr>
          <w:rFonts w:hint="eastAsia" w:ascii="宋体" w:hAnsi="宋体"/>
          <w:sz w:val="24"/>
          <w:highlight w:val="none"/>
        </w:rPr>
      </w:r>
      <w:r/>
    </w:p>
    <w:p>
      <w:pPr>
        <w:pStyle w:val="742"/>
        <w:ind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rPr>
        <w:t xml:space="preserve">（1）数据汇集服务</w:t>
      </w:r>
      <w:r>
        <w:rPr>
          <w:rFonts w:hint="eastAsia" w:ascii="宋体" w:hAnsi="宋体"/>
          <w:sz w:val="24"/>
          <w:highlight w:val="none"/>
        </w:rPr>
      </w:r>
      <w:r/>
    </w:p>
    <w:p>
      <w:pPr>
        <w:pStyle w:val="742"/>
        <w:ind w:left="239" w:firstLine="480"/>
        <w:keepLines w:val="0"/>
        <w:keepNext w:val="0"/>
        <w:pageBreakBefore w:val="0"/>
        <w:spacing w:line="360" w:lineRule="auto"/>
        <w:widowControl/>
        <w:rPr>
          <w:rFonts w:hint="eastAsia" w:ascii="宋体" w:hAnsi="宋体"/>
          <w:sz w:val="24"/>
          <w:highlight w:val="none"/>
        </w:rPr>
      </w:pPr>
      <w:r>
        <w:rPr>
          <w:rFonts w:hint="eastAsia" w:ascii="宋体" w:hAnsi="宋体" w:cs="宋体"/>
          <w:sz w:val="24"/>
          <w:highlight w:val="none"/>
        </w:rPr>
        <w:t xml:space="preserve">①</w:t>
      </w:r>
      <w:r>
        <w:rPr>
          <w:rFonts w:hint="eastAsia" w:ascii="宋体" w:hAnsi="宋体"/>
          <w:sz w:val="24"/>
          <w:highlight w:val="none"/>
        </w:rPr>
        <w:t xml:space="preserve">数据汇集服务主要通过数据交换接口程序以实现瓶装液化气领域各类监测数据、基础数据、业务数据的汇集与处理，数据汇集服务具有的基本功能包括：</w:t>
      </w:r>
      <w:r>
        <w:rPr>
          <w:rFonts w:hint="eastAsia" w:ascii="宋体" w:hAnsi="宋体"/>
          <w:sz w:val="24"/>
          <w:highlight w:val="none"/>
        </w:rPr>
      </w:r>
      <w:r/>
    </w:p>
    <w:p>
      <w:pPr>
        <w:pStyle w:val="742"/>
        <w:ind w:firstLine="720"/>
        <w:keepLines w:val="0"/>
        <w:keepNext w:val="0"/>
        <w:pageBreakBefore w:val="0"/>
        <w:spacing w:line="360" w:lineRule="auto"/>
        <w:widowControl/>
        <w:rPr>
          <w:rFonts w:hint="eastAsia" w:ascii="宋体" w:hAnsi="宋体"/>
          <w:sz w:val="24"/>
          <w:highlight w:val="none"/>
        </w:rPr>
      </w:pPr>
      <w:r>
        <w:rPr>
          <w:rFonts w:hint="eastAsia" w:ascii="宋体" w:hAnsi="宋体" w:cs="宋体"/>
          <w:sz w:val="24"/>
          <w:highlight w:val="none"/>
        </w:rPr>
        <w:t xml:space="preserve">②</w:t>
      </w:r>
      <w:r>
        <w:rPr>
          <w:rFonts w:hint="eastAsia" w:ascii="宋体" w:hAnsi="宋体"/>
          <w:sz w:val="24"/>
          <w:highlight w:val="none"/>
        </w:rPr>
        <w:t xml:space="preserve">数据接收与共享：包括信息接收处理、数据交换共享、信息服务与发布；</w:t>
      </w:r>
      <w:r>
        <w:rPr>
          <w:rFonts w:hint="eastAsia" w:ascii="宋体" w:hAnsi="宋体"/>
          <w:sz w:val="24"/>
          <w:highlight w:val="none"/>
        </w:rPr>
      </w:r>
      <w:r/>
    </w:p>
    <w:p>
      <w:pPr>
        <w:pStyle w:val="742"/>
        <w:ind w:firstLine="720"/>
        <w:keepLines w:val="0"/>
        <w:keepNext w:val="0"/>
        <w:pageBreakBefore w:val="0"/>
        <w:spacing w:line="360" w:lineRule="auto"/>
        <w:widowControl/>
        <w:rPr>
          <w:rFonts w:hint="eastAsia" w:ascii="宋体" w:hAnsi="宋体"/>
          <w:sz w:val="24"/>
          <w:highlight w:val="none"/>
        </w:rPr>
      </w:pPr>
      <w:r>
        <w:rPr>
          <w:rFonts w:hint="eastAsia" w:ascii="宋体" w:hAnsi="宋体" w:cs="宋体"/>
          <w:sz w:val="24"/>
          <w:highlight w:val="none"/>
        </w:rPr>
        <w:t xml:space="preserve">③</w:t>
      </w:r>
      <w:r>
        <w:rPr>
          <w:rFonts w:hint="eastAsia" w:ascii="宋体" w:hAnsi="宋体"/>
          <w:sz w:val="24"/>
          <w:highlight w:val="none"/>
        </w:rPr>
        <w:t xml:space="preserve">数据监控统计：包括数据质量校验、数据统计、数据服务监控；</w:t>
      </w:r>
      <w:r>
        <w:rPr>
          <w:rFonts w:hint="eastAsia" w:ascii="宋体" w:hAnsi="宋体"/>
          <w:sz w:val="24"/>
          <w:highlight w:val="none"/>
        </w:rPr>
      </w:r>
      <w:r/>
    </w:p>
    <w:p>
      <w:pPr>
        <w:pStyle w:val="742"/>
        <w:ind w:left="239" w:firstLine="480"/>
        <w:keepLines w:val="0"/>
        <w:keepNext w:val="0"/>
        <w:pageBreakBefore w:val="0"/>
        <w:spacing w:line="360" w:lineRule="auto"/>
        <w:widowControl/>
        <w:rPr>
          <w:rFonts w:hint="eastAsia" w:ascii="宋体" w:hAnsi="宋体"/>
          <w:sz w:val="24"/>
          <w:highlight w:val="none"/>
        </w:rPr>
      </w:pPr>
      <w:r>
        <w:rPr>
          <w:rFonts w:hint="eastAsia" w:ascii="宋体" w:hAnsi="宋体" w:cs="宋体"/>
          <w:sz w:val="24"/>
          <w:highlight w:val="none"/>
        </w:rPr>
        <w:t xml:space="preserve">④</w:t>
      </w:r>
      <w:r>
        <w:rPr>
          <w:rFonts w:hint="eastAsia" w:ascii="宋体" w:hAnsi="宋体"/>
          <w:sz w:val="24"/>
          <w:highlight w:val="none"/>
        </w:rPr>
        <w:t xml:space="preserve">数据集成管理：ETL抽取转换加载、实时自动入库、定期直接入库、数据录入、数据交换入库；</w:t>
      </w:r>
      <w:r>
        <w:rPr>
          <w:rFonts w:hint="eastAsia" w:ascii="宋体" w:hAnsi="宋体"/>
          <w:sz w:val="24"/>
          <w:highlight w:val="none"/>
        </w:rPr>
      </w:r>
      <w:r/>
    </w:p>
    <w:p>
      <w:pPr>
        <w:pStyle w:val="742"/>
        <w:ind w:firstLine="480"/>
        <w:spacing w:line="360" w:lineRule="auto"/>
        <w:widowControl/>
        <w:rPr>
          <w:rFonts w:hint="eastAsia" w:ascii="宋体" w:hAnsi="宋体"/>
          <w:sz w:val="24"/>
          <w:highlight w:val="none"/>
        </w:rPr>
      </w:pPr>
      <w:r>
        <w:rPr>
          <w:rFonts w:hint="eastAsia" w:ascii="宋体" w:hAnsi="宋体"/>
          <w:sz w:val="24"/>
          <w:highlight w:val="none"/>
        </w:rPr>
        <w:t xml:space="preserve">（2）数据资源服务</w:t>
      </w:r>
      <w:r>
        <w:rPr>
          <w:rFonts w:hint="eastAsia" w:ascii="宋体" w:hAnsi="宋体"/>
          <w:sz w:val="24"/>
          <w:highlight w:val="none"/>
        </w:rPr>
      </w:r>
      <w:r/>
    </w:p>
    <w:p>
      <w:pPr>
        <w:pStyle w:val="742"/>
        <w:ind w:firstLine="720"/>
        <w:spacing w:line="360" w:lineRule="auto"/>
        <w:widowControl/>
        <w:rPr>
          <w:rFonts w:hint="eastAsia" w:ascii="宋体" w:hAnsi="宋体"/>
          <w:sz w:val="24"/>
          <w:highlight w:val="none"/>
        </w:rPr>
      </w:pPr>
      <w:r>
        <w:rPr>
          <w:rFonts w:hint="eastAsia" w:ascii="宋体" w:hAnsi="宋体"/>
          <w:sz w:val="24"/>
          <w:highlight w:val="none"/>
        </w:rPr>
        <w:t xml:space="preserve">瓶装液化石油气数据资源服务是支撑瓶装液化气安全监管业务应用的基础，为了与其他业务应用之间实现信息共享和业务协同，数据资源管理体系建设应遵守以下要求</w:t>
      </w:r>
      <w:r>
        <w:rPr>
          <w:rFonts w:hint="eastAsia" w:ascii="宋体" w:hAnsi="宋体"/>
          <w:sz w:val="24"/>
          <w:highlight w:val="none"/>
          <w:lang w:eastAsia="zh-CN"/>
        </w:rPr>
        <w:t xml:space="preserve">：</w:t>
      </w:r>
      <w:r>
        <w:rPr>
          <w:rFonts w:hint="eastAsia" w:ascii="宋体" w:hAnsi="宋体"/>
          <w:sz w:val="24"/>
          <w:highlight w:val="none"/>
        </w:rPr>
      </w:r>
      <w:r/>
    </w:p>
    <w:p>
      <w:pPr>
        <w:pStyle w:val="742"/>
        <w:ind w:firstLine="720"/>
        <w:spacing w:line="360" w:lineRule="auto"/>
        <w:widowControl/>
        <w:rPr>
          <w:rFonts w:hint="eastAsia" w:ascii="宋体" w:hAnsi="宋体"/>
          <w:sz w:val="24"/>
          <w:highlight w:val="none"/>
        </w:rPr>
      </w:pPr>
      <w:r>
        <w:rPr>
          <w:rFonts w:hint="eastAsia" w:ascii="宋体" w:hAnsi="宋体" w:cs="宋体"/>
          <w:sz w:val="24"/>
          <w:highlight w:val="none"/>
        </w:rPr>
        <w:t xml:space="preserve">①</w:t>
      </w:r>
      <w:r>
        <w:rPr>
          <w:rFonts w:hint="eastAsia" w:ascii="宋体" w:hAnsi="宋体"/>
          <w:sz w:val="24"/>
          <w:highlight w:val="none"/>
        </w:rPr>
        <w:t xml:space="preserve">应采用面向对象方法，贯穿瓶装液化气安全监管数据库设计建设的全过程，实现瓶装液化气安全监管相关数据时间、空间、属性、关系和元数据的一体化管理；</w:t>
      </w:r>
      <w:r>
        <w:rPr>
          <w:rFonts w:hint="eastAsia" w:ascii="宋体" w:hAnsi="宋体"/>
          <w:sz w:val="24"/>
          <w:highlight w:val="none"/>
        </w:rPr>
      </w:r>
      <w:r/>
    </w:p>
    <w:p>
      <w:pPr>
        <w:pStyle w:val="742"/>
        <w:ind w:left="239" w:firstLine="480"/>
        <w:spacing w:line="360" w:lineRule="auto"/>
        <w:widowControl/>
        <w:rPr>
          <w:rFonts w:hint="eastAsia" w:ascii="宋体" w:hAnsi="宋体"/>
          <w:sz w:val="24"/>
          <w:highlight w:val="none"/>
        </w:rPr>
      </w:pPr>
      <w:r>
        <w:rPr>
          <w:rFonts w:hint="eastAsia" w:ascii="宋体" w:hAnsi="宋体" w:cs="宋体"/>
          <w:sz w:val="24"/>
          <w:highlight w:val="none"/>
        </w:rPr>
        <w:t xml:space="preserve">②</w:t>
      </w:r>
      <w:r>
        <w:rPr>
          <w:rFonts w:hint="eastAsia" w:ascii="宋体" w:hAnsi="宋体"/>
          <w:sz w:val="24"/>
          <w:highlight w:val="none"/>
        </w:rPr>
        <w:t xml:space="preserve">按照城市燃气行业信息化建设技术规范要求，在区域范围内采用统一对象代码编码规则，确保对象代码的唯一性和稳定性，为各级信息系统信息共享提供规范、权威和高效的数据支撑；</w:t>
      </w:r>
      <w:r>
        <w:rPr>
          <w:rFonts w:hint="eastAsia" w:ascii="宋体" w:hAnsi="宋体"/>
          <w:sz w:val="24"/>
          <w:highlight w:val="none"/>
        </w:rPr>
      </w:r>
      <w:r/>
    </w:p>
    <w:p>
      <w:pPr>
        <w:pStyle w:val="742"/>
        <w:ind w:left="239" w:firstLine="480"/>
        <w:spacing w:line="360" w:lineRule="auto"/>
        <w:widowControl/>
        <w:rPr>
          <w:rFonts w:hint="eastAsia" w:ascii="宋体" w:hAnsi="宋体"/>
          <w:sz w:val="24"/>
          <w:highlight w:val="none"/>
        </w:rPr>
      </w:pPr>
      <w:r>
        <w:rPr>
          <w:rFonts w:hint="eastAsia" w:ascii="宋体" w:hAnsi="宋体" w:cs="宋体"/>
          <w:sz w:val="24"/>
          <w:highlight w:val="none"/>
        </w:rPr>
        <w:t xml:space="preserve">③</w:t>
      </w:r>
      <w:r>
        <w:rPr>
          <w:rFonts w:hint="eastAsia" w:ascii="宋体" w:hAnsi="宋体"/>
          <w:sz w:val="24"/>
          <w:highlight w:val="none"/>
        </w:rPr>
        <w:t xml:space="preserve">在区域范围内采用统一的信息分类与代码标准，并针对每类对象及其相关属性，明确编码规则和具体代码；</w:t>
      </w:r>
      <w:r>
        <w:rPr>
          <w:rFonts w:hint="eastAsia" w:ascii="宋体" w:hAnsi="宋体"/>
          <w:sz w:val="24"/>
          <w:highlight w:val="none"/>
        </w:rPr>
      </w:r>
      <w:r/>
    </w:p>
    <w:p>
      <w:pPr>
        <w:pStyle w:val="742"/>
        <w:ind w:left="239" w:firstLine="480"/>
        <w:spacing w:line="360" w:lineRule="auto"/>
        <w:widowControl/>
        <w:rPr>
          <w:rFonts w:hint="eastAsia" w:ascii="宋体" w:hAnsi="宋体"/>
          <w:sz w:val="24"/>
          <w:highlight w:val="none"/>
        </w:rPr>
      </w:pPr>
      <w:r>
        <w:rPr>
          <w:rFonts w:hint="eastAsia" w:ascii="宋体" w:hAnsi="宋体" w:cs="宋体"/>
          <w:sz w:val="24"/>
          <w:highlight w:val="none"/>
        </w:rPr>
        <w:t xml:space="preserve">④</w:t>
      </w:r>
      <w:r>
        <w:rPr>
          <w:rFonts w:hint="eastAsia" w:ascii="宋体" w:hAnsi="宋体"/>
          <w:sz w:val="24"/>
          <w:highlight w:val="none"/>
        </w:rPr>
        <w:t xml:space="preserve">按照瓶装液化气安全监管对象生命周期和属性有效时间设计全时空的数据库结构，保障各种信息历史记录的可追溯性</w:t>
      </w:r>
      <w:r>
        <w:rPr>
          <w:rFonts w:hint="eastAsia" w:ascii="宋体" w:hAnsi="宋体"/>
          <w:sz w:val="24"/>
          <w:highlight w:val="none"/>
          <w:lang w:eastAsia="zh-CN"/>
        </w:rPr>
        <w:t xml:space="preserve">；</w:t>
      </w:r>
      <w:r>
        <w:rPr>
          <w:rFonts w:hint="eastAsia" w:ascii="宋体" w:hAnsi="宋体"/>
          <w:sz w:val="24"/>
          <w:highlight w:val="none"/>
        </w:rPr>
      </w:r>
      <w:r/>
    </w:p>
    <w:p>
      <w:pPr>
        <w:pStyle w:val="742"/>
        <w:ind w:left="239" w:firstLine="480"/>
        <w:spacing w:line="360" w:lineRule="auto"/>
        <w:widowControl/>
        <w:rPr>
          <w:rFonts w:hint="eastAsia" w:ascii="宋体" w:hAnsi="宋体"/>
          <w:sz w:val="24"/>
          <w:highlight w:val="none"/>
        </w:rPr>
      </w:pPr>
      <w:r>
        <w:rPr>
          <w:rFonts w:hint="eastAsia" w:ascii="宋体" w:hAnsi="宋体" w:cs="宋体"/>
          <w:sz w:val="24"/>
          <w:highlight w:val="none"/>
        </w:rPr>
        <w:t xml:space="preserve">⑤</w:t>
      </w:r>
      <w:r>
        <w:rPr>
          <w:rFonts w:hint="eastAsia" w:ascii="宋体" w:hAnsi="宋体"/>
          <w:sz w:val="24"/>
          <w:highlight w:val="none"/>
        </w:rPr>
        <w:t xml:space="preserve">数据资源服务是系统的应用基础，按照相关标准、规范，设计合理的数据结构，对涉及的各类数据进行分类存储；提供统一的数据管理和运维工具，实现各数据提供单位依据权限进行本单位数据的维护与管理；数据库由基础数据库、监测数据库、业务管理数据库、空间数据库、元数据库和数据词典构成。数据管理内容有基于空间数据框架搭建的燃气监测、业务管理等数据库，以及地理信息空间数据库和与实体数据库相对应的元数据库、数据字典。数据管理软件有支持空间数据管理的数据库管理系统，备份管理系统等。</w:t>
      </w:r>
      <w:r>
        <w:rPr>
          <w:rFonts w:hint="eastAsia" w:ascii="宋体" w:hAnsi="宋体"/>
          <w:sz w:val="24"/>
          <w:highlight w:val="none"/>
        </w:rPr>
      </w:r>
      <w:r/>
    </w:p>
    <w:p>
      <w:pPr>
        <w:pStyle w:val="742"/>
        <w:ind w:firstLine="480"/>
        <w:spacing w:line="360" w:lineRule="auto"/>
        <w:widowControl/>
        <w:rPr>
          <w:rFonts w:hint="eastAsia" w:ascii="宋体" w:hAnsi="宋体"/>
          <w:sz w:val="24"/>
          <w:highlight w:val="none"/>
        </w:rPr>
      </w:pPr>
      <w:r>
        <w:rPr>
          <w:rFonts w:hint="eastAsia" w:ascii="宋体" w:hAnsi="宋体"/>
          <w:sz w:val="24"/>
          <w:highlight w:val="none"/>
        </w:rPr>
        <w:t xml:space="preserve">（3）应用支撑服务</w:t>
      </w:r>
      <w:r>
        <w:rPr>
          <w:rFonts w:hint="eastAsia" w:ascii="宋体" w:hAnsi="宋体"/>
          <w:sz w:val="24"/>
          <w:highlight w:val="none"/>
        </w:rPr>
      </w:r>
      <w:r/>
    </w:p>
    <w:p>
      <w:pPr>
        <w:pStyle w:val="742"/>
        <w:ind w:left="239" w:firstLine="480"/>
        <w:spacing w:line="360" w:lineRule="auto"/>
        <w:widowControl/>
        <w:rPr>
          <w:rFonts w:hint="eastAsia" w:ascii="宋体" w:hAnsi="宋体"/>
          <w:sz w:val="24"/>
          <w:highlight w:val="none"/>
        </w:rPr>
      </w:pPr>
      <w:r>
        <w:rPr>
          <w:rFonts w:hint="eastAsia" w:ascii="宋体" w:hAnsi="宋体" w:cs="宋体"/>
          <w:sz w:val="24"/>
          <w:highlight w:val="none"/>
        </w:rPr>
        <w:t xml:space="preserve">①</w:t>
      </w:r>
      <w:r>
        <w:rPr>
          <w:rFonts w:hint="eastAsia" w:ascii="宋体" w:hAnsi="宋体"/>
          <w:sz w:val="24"/>
          <w:highlight w:val="none"/>
        </w:rPr>
        <w:t xml:space="preserve">为了实现信息服务资源共享，有效减少软件的重复开发，降低系统的维护成本，提高系统的升级能力以及对需求改变的适应能力，要求建立应用支撑服务实现业务应用 与数据库之间保持相对独立，减少应用系统各功能模块间的依赖关系，通过定义良好的接口与协议形成松散耦合型系统，在保证系统间信息交换的同时，尽量保持各系统的相对独立运行</w:t>
      </w:r>
      <w:r>
        <w:rPr>
          <w:rFonts w:hint="eastAsia" w:ascii="宋体" w:hAnsi="宋体"/>
          <w:sz w:val="24"/>
          <w:highlight w:val="none"/>
          <w:lang w:eastAsia="zh-CN"/>
        </w:rPr>
        <w:t xml:space="preserve">；</w:t>
      </w:r>
      <w:r>
        <w:rPr>
          <w:rFonts w:hint="eastAsia" w:ascii="宋体" w:hAnsi="宋体"/>
          <w:sz w:val="24"/>
          <w:highlight w:val="none"/>
        </w:rPr>
      </w:r>
      <w:r/>
    </w:p>
    <w:p>
      <w:pPr>
        <w:pStyle w:val="742"/>
        <w:ind w:firstLine="720"/>
        <w:spacing w:line="360" w:lineRule="auto"/>
        <w:widowControl/>
        <w:rPr>
          <w:rFonts w:hint="eastAsia" w:ascii="宋体" w:hAnsi="宋体"/>
          <w:sz w:val="24"/>
          <w:highlight w:val="none"/>
        </w:rPr>
      </w:pPr>
      <w:r>
        <w:rPr>
          <w:rFonts w:hint="eastAsia" w:ascii="宋体" w:hAnsi="宋体" w:cs="宋体"/>
          <w:sz w:val="24"/>
          <w:highlight w:val="none"/>
        </w:rPr>
        <w:t xml:space="preserve">②</w:t>
      </w:r>
      <w:r>
        <w:rPr>
          <w:rFonts w:hint="eastAsia" w:ascii="宋体" w:hAnsi="宋体"/>
          <w:sz w:val="24"/>
          <w:highlight w:val="none"/>
        </w:rPr>
        <w:t xml:space="preserve">系统资源服务：统一访问接口、数据转换、系统资源管理、数据字典</w:t>
      </w:r>
      <w:r>
        <w:rPr>
          <w:rFonts w:hint="eastAsia" w:ascii="宋体" w:hAnsi="宋体"/>
          <w:sz w:val="24"/>
          <w:highlight w:val="none"/>
          <w:lang w:eastAsia="zh-CN"/>
        </w:rPr>
        <w:t xml:space="preserve">；</w:t>
      </w:r>
      <w:r>
        <w:rPr>
          <w:rFonts w:hint="eastAsia" w:ascii="宋体" w:hAnsi="宋体"/>
          <w:sz w:val="24"/>
          <w:highlight w:val="none"/>
        </w:rPr>
      </w:r>
      <w:r/>
    </w:p>
    <w:p>
      <w:pPr>
        <w:pStyle w:val="742"/>
        <w:ind w:firstLine="720"/>
        <w:spacing w:line="360" w:lineRule="auto"/>
        <w:widowControl/>
        <w:rPr>
          <w:rFonts w:hint="eastAsia" w:ascii="宋体" w:hAnsi="宋体"/>
          <w:sz w:val="24"/>
          <w:highlight w:val="none"/>
        </w:rPr>
      </w:pPr>
      <w:r>
        <w:rPr>
          <w:rFonts w:hint="eastAsia" w:ascii="宋体" w:hAnsi="宋体" w:cs="宋体"/>
          <w:sz w:val="24"/>
          <w:highlight w:val="none"/>
        </w:rPr>
        <w:t xml:space="preserve">③</w:t>
      </w:r>
      <w:r>
        <w:rPr>
          <w:rFonts w:hint="eastAsia" w:ascii="宋体" w:hAnsi="宋体"/>
          <w:sz w:val="24"/>
          <w:highlight w:val="none"/>
        </w:rPr>
        <w:t xml:space="preserve">公共基础服务：算法管理、数据查询、目录服务、消息服务</w:t>
      </w:r>
      <w:r>
        <w:rPr>
          <w:rFonts w:hint="eastAsia" w:ascii="宋体" w:hAnsi="宋体"/>
          <w:sz w:val="24"/>
          <w:highlight w:val="none"/>
          <w:lang w:eastAsia="zh-CN"/>
        </w:rPr>
        <w:t xml:space="preserve">；</w:t>
      </w:r>
      <w:r>
        <w:rPr>
          <w:rFonts w:hint="eastAsia" w:ascii="宋体" w:hAnsi="宋体"/>
          <w:sz w:val="24"/>
          <w:highlight w:val="none"/>
        </w:rPr>
      </w:r>
      <w:r/>
    </w:p>
    <w:p>
      <w:pPr>
        <w:pStyle w:val="742"/>
        <w:ind w:firstLine="720"/>
        <w:spacing w:line="360" w:lineRule="auto"/>
        <w:widowControl/>
        <w:rPr>
          <w:rFonts w:hint="eastAsia" w:ascii="宋体" w:hAnsi="宋体"/>
          <w:sz w:val="24"/>
          <w:highlight w:val="none"/>
        </w:rPr>
      </w:pPr>
      <w:r>
        <w:rPr>
          <w:rFonts w:hint="eastAsia" w:ascii="宋体" w:hAnsi="宋体" w:cs="宋体"/>
          <w:sz w:val="24"/>
          <w:highlight w:val="none"/>
        </w:rPr>
        <w:t xml:space="preserve">④</w:t>
      </w:r>
      <w:r>
        <w:rPr>
          <w:rFonts w:hint="eastAsia" w:ascii="宋体" w:hAnsi="宋体"/>
          <w:sz w:val="24"/>
          <w:highlight w:val="none"/>
        </w:rPr>
        <w:t xml:space="preserve">业务应用支持：GIS 服务、告警服务、数据分析服务、流程控制</w:t>
      </w:r>
      <w:r>
        <w:rPr>
          <w:rFonts w:hint="eastAsia" w:ascii="宋体" w:hAnsi="宋体"/>
          <w:sz w:val="24"/>
          <w:highlight w:val="none"/>
          <w:lang w:eastAsia="zh-CN"/>
        </w:rPr>
        <w:t xml:space="preserve">；</w:t>
      </w:r>
      <w:r>
        <w:rPr>
          <w:rFonts w:hint="eastAsia" w:ascii="宋体" w:hAnsi="宋体"/>
          <w:sz w:val="24"/>
          <w:highlight w:val="none"/>
        </w:rPr>
      </w:r>
      <w:r/>
    </w:p>
    <w:p>
      <w:pPr>
        <w:pStyle w:val="742"/>
        <w:ind w:firstLine="720"/>
        <w:jc w:val="left"/>
        <w:spacing w:line="360" w:lineRule="auto"/>
        <w:widowControl/>
        <w:rPr>
          <w:rFonts w:hint="eastAsia"/>
          <w:highlight w:val="none"/>
        </w:rPr>
      </w:pPr>
      <w:r>
        <w:rPr>
          <w:rFonts w:hint="eastAsia" w:ascii="宋体" w:hAnsi="宋体" w:cs="宋体"/>
          <w:sz w:val="24"/>
          <w:highlight w:val="none"/>
        </w:rPr>
        <w:t xml:space="preserve">⑤</w:t>
      </w:r>
      <w:r>
        <w:rPr>
          <w:rFonts w:hint="eastAsia" w:ascii="宋体" w:hAnsi="宋体"/>
          <w:sz w:val="24"/>
          <w:highlight w:val="none"/>
        </w:rPr>
        <w:t xml:space="preserve">系统维护管理：用户权限设置管理、系统操作日志。</w:t>
      </w:r>
      <w:r>
        <w:rPr>
          <w:rFonts w:hint="eastAsia"/>
          <w:highlight w:val="none"/>
        </w:rPr>
      </w:r>
      <w:r/>
    </w:p>
    <w:p>
      <w:pPr>
        <w:pStyle w:val="742"/>
        <w:ind w:firstLine="482"/>
        <w:keepLines w:val="0"/>
        <w:keepNext w:val="0"/>
        <w:pageBreakBefore w:val="0"/>
        <w:spacing w:line="360" w:lineRule="auto"/>
        <w:widowControl/>
        <w:rPr>
          <w:rFonts w:hint="eastAsia" w:ascii="宋体" w:hAnsi="宋体"/>
          <w:b/>
          <w:bCs/>
          <w:sz w:val="24"/>
          <w:highlight w:val="none"/>
        </w:rPr>
      </w:pPr>
      <w:r>
        <w:rPr>
          <w:rFonts w:hint="eastAsia" w:ascii="宋体" w:hAnsi="宋体"/>
          <w:b/>
          <w:bCs/>
          <w:sz w:val="24"/>
          <w:highlight w:val="none"/>
        </w:rPr>
        <w:t xml:space="preserve">3.售后服务要求：</w:t>
      </w:r>
      <w:r>
        <w:rPr>
          <w:rFonts w:hint="eastAsia" w:ascii="宋体" w:hAnsi="宋体"/>
          <w:b/>
          <w:bCs/>
          <w:sz w:val="24"/>
          <w:highlight w:val="none"/>
        </w:rPr>
      </w:r>
      <w:r/>
    </w:p>
    <w:p>
      <w:pPr>
        <w:pStyle w:val="742"/>
        <w:ind w:left="0"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rPr>
        <w:t xml:space="preserve">3.1为了保证</w:t>
      </w:r>
      <w:r>
        <w:rPr>
          <w:rFonts w:hint="eastAsia" w:ascii="宋体" w:hAnsi="宋体"/>
          <w:sz w:val="24"/>
          <w:highlight w:val="none"/>
          <w:lang w:val="en-US" w:eastAsia="zh-CN"/>
        </w:rPr>
        <w:t xml:space="preserve">瓶装居民用户</w:t>
      </w:r>
      <w:r>
        <w:rPr>
          <w:rFonts w:hint="eastAsia" w:ascii="宋体" w:hAnsi="宋体"/>
          <w:sz w:val="24"/>
          <w:highlight w:val="none"/>
        </w:rPr>
        <w:t xml:space="preserve">泄漏报警监测设备安全稳定运行，投标供应商运维组需保障</w:t>
      </w:r>
      <w:r>
        <w:rPr>
          <w:rFonts w:hint="eastAsia" w:ascii="宋体" w:hAnsi="宋体"/>
          <w:sz w:val="24"/>
          <w:highlight w:val="none"/>
          <w:lang w:val="en-US" w:eastAsia="zh-CN"/>
        </w:rPr>
        <w:t xml:space="preserve">梁溪</w:t>
      </w:r>
      <w:r>
        <w:rPr>
          <w:rFonts w:hint="eastAsia" w:ascii="宋体" w:hAnsi="宋体"/>
          <w:sz w:val="24"/>
          <w:highlight w:val="none"/>
        </w:rPr>
        <w:t xml:space="preserve">区“智慧燃气”安全监管平台24小时安全稳定运行；</w:t>
      </w:r>
      <w:r>
        <w:rPr>
          <w:rFonts w:hint="eastAsia" w:ascii="宋体" w:hAnsi="宋体"/>
          <w:sz w:val="24"/>
          <w:highlight w:val="none"/>
        </w:rPr>
      </w:r>
      <w:r/>
    </w:p>
    <w:p>
      <w:pPr>
        <w:pStyle w:val="742"/>
        <w:ind w:left="0"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rPr>
        <w:t xml:space="preserve">3.2平台监测到泄</w:t>
      </w:r>
      <w:r>
        <w:rPr>
          <w:rFonts w:hint="eastAsia" w:ascii="宋体" w:hAnsi="宋体"/>
          <w:sz w:val="24"/>
          <w:highlight w:val="none"/>
          <w:lang w:val="en-US" w:eastAsia="zh-CN"/>
        </w:rPr>
        <w:t xml:space="preserve">漏</w:t>
      </w:r>
      <w:r>
        <w:rPr>
          <w:rFonts w:hint="eastAsia" w:ascii="宋体" w:hAnsi="宋体"/>
          <w:sz w:val="24"/>
          <w:highlight w:val="none"/>
        </w:rPr>
        <w:t xml:space="preserve">信息后自动形成运维工单，维护人员需进行电话排查，正确诊断后在平台中提交处理情况及结果；</w:t>
      </w:r>
      <w:r>
        <w:rPr>
          <w:rFonts w:hint="eastAsia" w:ascii="宋体" w:hAnsi="宋体"/>
          <w:sz w:val="24"/>
          <w:highlight w:val="none"/>
        </w:rPr>
      </w:r>
      <w:r/>
    </w:p>
    <w:p>
      <w:pPr>
        <w:pStyle w:val="742"/>
        <w:ind w:left="0"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rPr>
        <w:t xml:space="preserve">3.3如平台泄</w:t>
      </w:r>
      <w:r>
        <w:rPr>
          <w:rFonts w:hint="eastAsia" w:ascii="宋体" w:hAnsi="宋体"/>
          <w:sz w:val="24"/>
          <w:highlight w:val="none"/>
          <w:lang w:val="en-US" w:eastAsia="zh-CN"/>
        </w:rPr>
        <w:t xml:space="preserve">漏</w:t>
      </w:r>
      <w:r>
        <w:rPr>
          <w:rFonts w:hint="eastAsia" w:ascii="宋体" w:hAnsi="宋体"/>
          <w:sz w:val="24"/>
          <w:highlight w:val="none"/>
        </w:rPr>
        <w:t xml:space="preserve">浓度已超过</w:t>
      </w:r>
      <w:r>
        <w:rPr>
          <w:rFonts w:hint="eastAsia" w:ascii="宋体" w:hAnsi="宋体"/>
          <w:sz w:val="24"/>
          <w:highlight w:val="none"/>
          <w:lang w:val="en-US" w:eastAsia="zh-CN"/>
        </w:rPr>
        <w:t xml:space="preserve">设定阈值</w:t>
      </w:r>
      <w:r>
        <w:rPr>
          <w:rFonts w:hint="eastAsia" w:ascii="宋体" w:hAnsi="宋体"/>
          <w:sz w:val="24"/>
          <w:highlight w:val="none"/>
        </w:rPr>
        <w:t xml:space="preserve">且浓度不断上升，在无法联系到业主的情况下，投标供应商应配置维护车辆及设备，立即赶到现场进行排查，</w:t>
      </w:r>
      <w:r>
        <w:rPr>
          <w:rFonts w:hint="eastAsia" w:ascii="宋体" w:hAnsi="宋体"/>
          <w:sz w:val="24"/>
          <w:highlight w:val="none"/>
          <w:lang w:val="en-US" w:eastAsia="zh-CN"/>
        </w:rPr>
        <w:t xml:space="preserve">现场化解风险隐患，</w:t>
      </w:r>
      <w:r>
        <w:rPr>
          <w:rFonts w:hint="eastAsia" w:ascii="宋体" w:hAnsi="宋体"/>
          <w:sz w:val="24"/>
          <w:highlight w:val="none"/>
        </w:rPr>
        <w:t xml:space="preserve">正确诊断后在手机端客户端提交</w:t>
      </w:r>
      <w:r>
        <w:rPr>
          <w:rFonts w:hint="eastAsia" w:ascii="宋体" w:hAnsi="宋体"/>
          <w:sz w:val="24"/>
          <w:highlight w:val="none"/>
          <w:lang w:eastAsia="zh-CN"/>
        </w:rPr>
        <w:t xml:space="preserve">报警</w:t>
      </w:r>
      <w:r>
        <w:rPr>
          <w:rFonts w:hint="eastAsia" w:ascii="宋体" w:hAnsi="宋体"/>
          <w:sz w:val="24"/>
          <w:highlight w:val="none"/>
        </w:rPr>
        <w:t xml:space="preserve">处理情况及结果；</w:t>
      </w:r>
      <w:r>
        <w:rPr>
          <w:rFonts w:hint="eastAsia" w:ascii="宋体" w:hAnsi="宋体"/>
          <w:sz w:val="24"/>
          <w:highlight w:val="none"/>
        </w:rPr>
      </w:r>
      <w:r/>
    </w:p>
    <w:p>
      <w:pPr>
        <w:pStyle w:val="742"/>
        <w:ind w:left="0"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rPr>
        <w:t xml:space="preserve">3.4投标供应商监管服务人员应确保所有设备正常运行，并主动发现故障设备；提供7</w:t>
      </w:r>
      <w:r>
        <w:rPr>
          <w:rFonts w:hint="eastAsia" w:ascii="宋体" w:hAnsi="宋体"/>
          <w:sz w:val="24"/>
          <w:highlight w:val="none"/>
          <w:lang w:val="en-US" w:eastAsia="zh-CN"/>
        </w:rPr>
        <w:t xml:space="preserve">*</w:t>
      </w:r>
      <w:r>
        <w:rPr>
          <w:rFonts w:hint="eastAsia" w:ascii="宋体" w:hAnsi="宋体"/>
          <w:sz w:val="24"/>
          <w:highlight w:val="none"/>
        </w:rPr>
        <w:t xml:space="preserve">12小时技术支持服务，设立24小时电话服务热线，对于报警超标触发电话报警的，能直接电话干预；</w:t>
      </w:r>
      <w:r>
        <w:rPr>
          <w:rFonts w:hint="eastAsia" w:ascii="宋体" w:hAnsi="宋体"/>
          <w:sz w:val="24"/>
          <w:highlight w:val="none"/>
        </w:rPr>
      </w:r>
      <w:r/>
    </w:p>
    <w:p>
      <w:pPr>
        <w:pStyle w:val="742"/>
        <w:ind w:left="0" w:firstLine="480"/>
        <w:keepLines w:val="0"/>
        <w:keepNext w:val="0"/>
        <w:pageBreakBefore w:val="0"/>
        <w:spacing w:line="360" w:lineRule="auto"/>
        <w:widowControl/>
        <w:rPr>
          <w:rFonts w:hint="eastAsia" w:ascii="宋体" w:hAnsi="宋体" w:eastAsia="宋体"/>
          <w:sz w:val="24"/>
          <w:highlight w:val="none"/>
        </w:rPr>
      </w:pPr>
      <w:r>
        <w:rPr>
          <w:rFonts w:hint="eastAsia" w:ascii="宋体" w:hAnsi="宋体"/>
          <w:sz w:val="24"/>
          <w:highlight w:val="none"/>
        </w:rPr>
        <w:t xml:space="preserve">3.5投标供应商在接到设备故障通知或服务要求后，应按照客服人员提供的故障记录，携带好相应配件，按照约定时间抵达客户现场，严格执行现场服务制</w:t>
      </w:r>
      <w:r>
        <w:rPr>
          <w:rFonts w:hint="eastAsia" w:ascii="宋体" w:hAnsi="宋体" w:eastAsia="宋体"/>
          <w:sz w:val="24"/>
          <w:highlight w:val="none"/>
        </w:rPr>
        <w:t xml:space="preserve">度；</w:t>
      </w:r>
      <w:r>
        <w:rPr>
          <w:rFonts w:hint="eastAsia" w:ascii="宋体" w:hAnsi="宋体" w:eastAsia="宋体"/>
          <w:sz w:val="24"/>
          <w:highlight w:val="none"/>
        </w:rPr>
      </w:r>
      <w:r/>
    </w:p>
    <w:p>
      <w:pPr>
        <w:pStyle w:val="742"/>
        <w:ind w:left="0" w:firstLine="480"/>
        <w:keepLines w:val="0"/>
        <w:keepNext w:val="0"/>
        <w:pageBreakBefore w:val="0"/>
        <w:spacing w:line="360" w:lineRule="auto"/>
        <w:widowControl/>
        <w:rPr>
          <w:rFonts w:hint="eastAsia" w:ascii="宋体" w:hAnsi="宋体" w:eastAsia="宋体"/>
          <w:sz w:val="24"/>
          <w:highlight w:val="none"/>
        </w:rPr>
      </w:pPr>
      <w:r>
        <w:rPr>
          <w:rFonts w:hint="eastAsia" w:ascii="宋体" w:hAnsi="宋体" w:eastAsia="宋体"/>
          <w:sz w:val="24"/>
          <w:highlight w:val="none"/>
        </w:rPr>
        <w:t xml:space="preserve">3.6定期对泄漏报警系统和阀门自动切断系统进行更新和升级，扩展新功能，确保平台使用的流畅性和实用性</w:t>
      </w:r>
      <w:r>
        <w:rPr>
          <w:rFonts w:hint="eastAsia" w:ascii="宋体" w:hAnsi="宋体" w:eastAsia="宋体"/>
          <w:sz w:val="24"/>
          <w:highlight w:val="none"/>
          <w:lang w:eastAsia="zh-CN"/>
        </w:rPr>
        <w:t xml:space="preserve">；</w:t>
      </w:r>
      <w:r>
        <w:rPr>
          <w:rFonts w:hint="eastAsia" w:ascii="宋体" w:hAnsi="宋体" w:eastAsia="宋体"/>
          <w:sz w:val="24"/>
          <w:highlight w:val="none"/>
        </w:rPr>
      </w:r>
      <w:r/>
    </w:p>
    <w:p>
      <w:pPr>
        <w:pStyle w:val="742"/>
        <w:ind w:left="0"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rPr>
        <w:t xml:space="preserve">3.7定期维护服务：按街道划分，用户每年1次例行维护，校准设备精准度，确保现场和后台数值精准；</w:t>
      </w:r>
      <w:r>
        <w:rPr>
          <w:rFonts w:hint="eastAsia" w:ascii="宋体" w:hAnsi="宋体"/>
          <w:sz w:val="24"/>
          <w:highlight w:val="none"/>
        </w:rPr>
      </w:r>
      <w:r/>
    </w:p>
    <w:p>
      <w:pPr>
        <w:pStyle w:val="742"/>
        <w:ind w:left="0"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rPr>
        <w:t xml:space="preserve">3.8培训服务：根据街道划分，为了使系统更好地运行和用户液化气安全使用能力，</w:t>
      </w:r>
      <w:r>
        <w:rPr>
          <w:rFonts w:hint="eastAsia" w:ascii="宋体" w:hAnsi="宋体"/>
          <w:sz w:val="24"/>
          <w:highlight w:val="none"/>
          <w:lang w:val="en-US" w:eastAsia="zh-CN"/>
        </w:rPr>
        <w:t xml:space="preserve">每年</w:t>
      </w:r>
      <w:r>
        <w:rPr>
          <w:rFonts w:hint="eastAsia" w:ascii="宋体" w:hAnsi="宋体"/>
          <w:sz w:val="24"/>
          <w:highlight w:val="none"/>
        </w:rPr>
        <w:t xml:space="preserve">对街道人员</w:t>
      </w:r>
      <w:r>
        <w:rPr>
          <w:rFonts w:hint="eastAsia" w:ascii="宋体" w:hAnsi="宋体"/>
          <w:sz w:val="24"/>
          <w:highlight w:val="none"/>
          <w:lang w:val="en-US" w:eastAsia="zh-CN"/>
        </w:rPr>
        <w:t xml:space="preserve">进行不少于2次</w:t>
      </w:r>
      <w:r>
        <w:rPr>
          <w:rFonts w:hint="eastAsia" w:ascii="宋体" w:hAnsi="宋体"/>
          <w:sz w:val="24"/>
          <w:highlight w:val="none"/>
        </w:rPr>
        <w:t xml:space="preserve">液化气安全使用的相关培训。</w:t>
      </w:r>
      <w:r>
        <w:rPr>
          <w:rFonts w:hint="eastAsia" w:ascii="宋体" w:hAnsi="宋体"/>
          <w:sz w:val="24"/>
          <w:highlight w:val="none"/>
        </w:rPr>
      </w:r>
      <w:r/>
    </w:p>
    <w:p>
      <w:pPr>
        <w:pStyle w:val="742"/>
        <w:ind w:left="0" w:firstLine="480"/>
        <w:keepLines w:val="0"/>
        <w:keepNext w:val="0"/>
        <w:pageBreakBefore w:val="0"/>
        <w:spacing w:line="360" w:lineRule="auto"/>
        <w:widowControl/>
        <w:rPr>
          <w:rFonts w:ascii="宋体" w:hAnsi="宋体"/>
          <w:sz w:val="24"/>
          <w:highlight w:val="none"/>
          <w:lang w:val="en-US" w:eastAsia="zh-CN"/>
        </w:rPr>
      </w:pPr>
      <w:r>
        <w:rPr>
          <w:rFonts w:hint="eastAsia" w:ascii="宋体" w:hAnsi="宋体"/>
          <w:sz w:val="24"/>
          <w:highlight w:val="none"/>
          <w:lang w:val="en-US" w:eastAsia="zh-CN"/>
        </w:rPr>
        <w:t xml:space="preserve">3.9保险服务：为保障人民群众生命财产安全，为每个用户在服务期内购买人身伤亡、医疗费用、财产损失保险，累计责任限额不低于600万元。</w:t>
      </w:r>
      <w:r>
        <w:rPr>
          <w:rFonts w:ascii="宋体" w:hAnsi="宋体"/>
          <w:sz w:val="24"/>
          <w:highlight w:val="none"/>
          <w:lang w:val="en-US" w:eastAsia="zh-CN"/>
        </w:rPr>
      </w:r>
      <w:r/>
    </w:p>
    <w:p>
      <w:pPr>
        <w:pStyle w:val="742"/>
        <w:rPr>
          <w:rFonts w:hint="eastAsia"/>
          <w:highlight w:val="none"/>
        </w:rPr>
      </w:pPr>
      <w:r>
        <w:rPr>
          <w:rFonts w:hint="eastAsia"/>
          <w:highlight w:val="none"/>
        </w:rPr>
      </w:r>
      <w:r/>
    </w:p>
    <w:p>
      <w:pPr>
        <w:pStyle w:val="742"/>
        <w:rPr>
          <w:rFonts w:hint="eastAsia"/>
          <w:highlight w:val="none"/>
        </w:rPr>
      </w:pPr>
      <w:r>
        <w:rPr>
          <w:rFonts w:hint="eastAsia"/>
          <w:highlight w:val="none"/>
        </w:rPr>
      </w:r>
      <w:r/>
    </w:p>
    <w:p>
      <w:pPr>
        <w:pStyle w:val="746"/>
        <w:numPr>
          <w:ilvl w:val="0"/>
          <w:numId w:val="0"/>
        </w:numPr>
        <w:tabs>
          <w:tab w:val="left" w:pos="1080" w:leader="none"/>
        </w:tabs>
        <w:rPr>
          <w:rFonts w:hint="eastAsia"/>
          <w:highlight w:val="none"/>
        </w:rPr>
      </w:pPr>
      <w:r>
        <w:rPr>
          <w:rFonts w:hint="eastAsia"/>
          <w:highlight w:val="none"/>
        </w:rPr>
      </w:r>
      <w:r/>
    </w:p>
    <w:p>
      <w:pPr>
        <w:pStyle w:val="742"/>
        <w:rPr>
          <w:rFonts w:hint="eastAsia"/>
          <w:highlight w:val="none"/>
        </w:rPr>
      </w:pPr>
      <w:r>
        <w:rPr>
          <w:rFonts w:hint="eastAsia"/>
          <w:highlight w:val="none"/>
        </w:rPr>
      </w:r>
      <w:r/>
    </w:p>
    <w:p>
      <w:pPr>
        <w:pStyle w:val="746"/>
        <w:numPr>
          <w:ilvl w:val="0"/>
          <w:numId w:val="0"/>
        </w:numPr>
        <w:tabs>
          <w:tab w:val="left" w:pos="1080" w:leader="none"/>
        </w:tabs>
        <w:rPr>
          <w:rFonts w:hint="eastAsia"/>
          <w:highlight w:val="none"/>
        </w:rPr>
      </w:pPr>
      <w:r>
        <w:rPr>
          <w:rFonts w:hint="eastAsia"/>
          <w:highlight w:val="none"/>
        </w:rPr>
      </w:r>
      <w:r/>
    </w:p>
    <w:p>
      <w:pPr>
        <w:pStyle w:val="742"/>
        <w:rPr>
          <w:rFonts w:hint="eastAsia"/>
          <w:highlight w:val="none"/>
        </w:rPr>
      </w:pPr>
      <w:r>
        <w:rPr>
          <w:rFonts w:hint="eastAsia"/>
          <w:highlight w:val="none"/>
        </w:rPr>
      </w:r>
      <w:r/>
    </w:p>
    <w:p>
      <w:pPr>
        <w:pStyle w:val="742"/>
        <w:jc w:val="both"/>
        <w:tabs>
          <w:tab w:val="left" w:pos="2619" w:leader="none"/>
          <w:tab w:val="center" w:pos="4584" w:leader="none"/>
        </w:tabs>
        <w:rPr>
          <w:color w:val="000000"/>
          <w:sz w:val="44"/>
          <w:szCs w:val="44"/>
          <w:highlight w:val="none"/>
        </w:rPr>
      </w:pPr>
      <w:r>
        <w:rPr>
          <w:color w:val="000000"/>
          <w:sz w:val="44"/>
          <w:szCs w:val="44"/>
          <w:highlight w:val="none"/>
        </w:rPr>
      </w:r>
      <w:r/>
    </w:p>
    <w:p>
      <w:pPr>
        <w:pStyle w:val="742"/>
        <w:jc w:val="both"/>
        <w:spacing w:line="360" w:lineRule="auto"/>
        <w:rPr>
          <w:rFonts w:hint="eastAsia" w:ascii="宋体" w:hAnsi="宋体"/>
          <w:b/>
          <w:sz w:val="44"/>
          <w:szCs w:val="44"/>
          <w:highlight w:val="none"/>
        </w:rPr>
      </w:pPr>
      <w:r>
        <w:rPr>
          <w:rFonts w:hint="eastAsia" w:ascii="宋体" w:hAnsi="宋体"/>
          <w:b/>
          <w:sz w:val="44"/>
          <w:szCs w:val="44"/>
          <w:highlight w:val="none"/>
        </w:rPr>
      </w:r>
      <w:r/>
    </w:p>
    <w:p>
      <w:pPr>
        <w:pStyle w:val="742"/>
        <w:jc w:val="center"/>
        <w:spacing w:line="360" w:lineRule="auto"/>
        <w:rPr>
          <w:rFonts w:ascii="黑体" w:eastAsia="黑体"/>
          <w:b/>
          <w:sz w:val="44"/>
          <w:szCs w:val="44"/>
          <w:highlight w:val="none"/>
        </w:rPr>
      </w:pPr>
      <w:r>
        <w:rPr>
          <w:rFonts w:hint="eastAsia" w:ascii="宋体" w:hAnsi="宋体"/>
          <w:b/>
          <w:sz w:val="44"/>
          <w:szCs w:val="44"/>
          <w:highlight w:val="none"/>
        </w:rPr>
        <w:t xml:space="preserve">第四部分</w:t>
      </w:r>
      <w:r>
        <w:rPr>
          <w:rFonts w:hint="eastAsia" w:ascii="黑体" w:eastAsia="黑体"/>
          <w:b/>
          <w:sz w:val="44"/>
          <w:szCs w:val="44"/>
          <w:highlight w:val="none"/>
        </w:rPr>
        <w:t xml:space="preserve">．合同条款及格式</w:t>
      </w:r>
      <w:r>
        <w:rPr>
          <w:rFonts w:ascii="黑体" w:eastAsia="黑体"/>
          <w:b/>
          <w:sz w:val="44"/>
          <w:szCs w:val="44"/>
          <w:highlight w:val="none"/>
        </w:rPr>
      </w:r>
      <w:r/>
    </w:p>
    <w:p>
      <w:pPr>
        <w:pStyle w:val="742"/>
        <w:jc w:val="center"/>
        <w:spacing w:line="360" w:lineRule="auto"/>
        <w:rPr>
          <w:rFonts w:ascii="宋体" w:hAnsi="宋体" w:cs="宋体"/>
          <w:sz w:val="24"/>
          <w:highlight w:val="none"/>
        </w:rPr>
        <w:outlineLvl w:val="0"/>
      </w:pPr>
      <w:r>
        <w:rPr>
          <w:rFonts w:ascii="宋体" w:hAnsi="宋体" w:cs="宋体"/>
          <w:sz w:val="24"/>
          <w:highlight w:val="none"/>
        </w:rPr>
      </w:r>
      <w:r/>
    </w:p>
    <w:p>
      <w:pPr>
        <w:pStyle w:val="742"/>
        <w:jc w:val="both"/>
        <w:spacing w:line="360" w:lineRule="auto"/>
        <w:rPr>
          <w:rFonts w:ascii="宋体" w:hAnsi="宋体" w:cs="宋体"/>
          <w:sz w:val="24"/>
          <w:highlight w:val="none"/>
        </w:rPr>
        <w:outlineLvl w:val="0"/>
      </w:pPr>
      <w:r>
        <w:rPr>
          <w:rFonts w:ascii="宋体" w:hAnsi="宋体" w:cs="宋体"/>
          <w:sz w:val="24"/>
          <w:highlight w:val="none"/>
        </w:rPr>
      </w:r>
      <w:r/>
    </w:p>
    <w:p>
      <w:pPr>
        <w:pStyle w:val="742"/>
        <w:spacing w:line="360" w:lineRule="auto"/>
        <w:rPr>
          <w:rFonts w:ascii="宋体" w:hAnsi="宋体" w:cs="宋体"/>
          <w:sz w:val="24"/>
          <w:highlight w:val="none"/>
        </w:rPr>
        <w:outlineLvl w:val="0"/>
      </w:pPr>
      <w:r>
        <w:rPr>
          <w:rFonts w:ascii="宋体" w:hAnsi="宋体" w:cs="宋体"/>
          <w:sz w:val="24"/>
          <w:highlight w:val="none"/>
        </w:rPr>
      </w:r>
      <w:r/>
    </w:p>
    <w:p>
      <w:pPr>
        <w:pStyle w:val="742"/>
        <w:jc w:val="center"/>
        <w:spacing w:line="360" w:lineRule="auto"/>
        <w:rPr>
          <w:rFonts w:ascii="宋体" w:hAnsi="宋体" w:cs="宋体"/>
          <w:sz w:val="24"/>
          <w:highlight w:val="none"/>
        </w:rPr>
        <w:outlineLvl w:val="0"/>
      </w:pPr>
      <w:r>
        <w:rPr>
          <w:rFonts w:ascii="宋体" w:hAnsi="宋体" w:cs="宋体"/>
          <w:sz w:val="24"/>
          <w:highlight w:val="none"/>
        </w:rPr>
      </w:r>
      <w:r/>
    </w:p>
    <w:p>
      <w:pPr>
        <w:pStyle w:val="742"/>
        <w:jc w:val="center"/>
        <w:spacing w:line="360" w:lineRule="auto"/>
        <w:rPr>
          <w:rFonts w:ascii="宋体" w:hAnsi="宋体" w:cs="宋体"/>
          <w:sz w:val="24"/>
          <w:highlight w:val="none"/>
        </w:rPr>
        <w:outlineLvl w:val="0"/>
      </w:pPr>
      <w:r>
        <w:rPr>
          <w:rFonts w:ascii="宋体" w:hAnsi="宋体" w:cs="宋体"/>
          <w:sz w:val="24"/>
          <w:highlight w:val="none"/>
        </w:rPr>
      </w:r>
      <w:r/>
    </w:p>
    <w:p>
      <w:pPr>
        <w:pStyle w:val="742"/>
        <w:spacing w:line="360" w:lineRule="auto"/>
        <w:rPr>
          <w:rFonts w:ascii="宋体" w:hAnsi="宋体" w:cs="宋体"/>
          <w:sz w:val="24"/>
          <w:highlight w:val="none"/>
        </w:rPr>
        <w:outlineLvl w:val="0"/>
      </w:pPr>
      <w:r>
        <w:rPr>
          <w:rFonts w:ascii="宋体" w:hAnsi="宋体" w:cs="宋体"/>
          <w:sz w:val="24"/>
          <w:highlight w:val="none"/>
        </w:rPr>
      </w:r>
      <w:r/>
    </w:p>
    <w:p>
      <w:pPr>
        <w:pStyle w:val="742"/>
        <w:jc w:val="center"/>
        <w:spacing w:line="360" w:lineRule="auto"/>
        <w:rPr>
          <w:rFonts w:ascii="宋体" w:hAnsi="宋体" w:cs="宋体"/>
          <w:sz w:val="24"/>
          <w:highlight w:val="none"/>
        </w:rPr>
        <w:outlineLvl w:val="0"/>
      </w:pPr>
      <w:r>
        <w:rPr>
          <w:rFonts w:ascii="宋体" w:hAnsi="宋体" w:cs="宋体"/>
          <w:sz w:val="24"/>
          <w:highlight w:val="none"/>
        </w:rPr>
      </w:r>
      <w:r/>
    </w:p>
    <w:p>
      <w:pPr>
        <w:pStyle w:val="742"/>
        <w:jc w:val="center"/>
        <w:rPr>
          <w:rFonts w:hint="eastAsia" w:ascii="宋体" w:hAnsi="宋体" w:eastAsia="宋体" w:cs="宋体"/>
          <w:b/>
          <w:bCs/>
          <w:sz w:val="52"/>
          <w:szCs w:val="52"/>
          <w:highlight w:val="none"/>
          <w:lang w:val="en-US" w:eastAsia="zh-CN"/>
        </w:rPr>
      </w:pPr>
      <w:r>
        <w:rPr>
          <w:rFonts w:hint="eastAsia" w:ascii="宋体" w:hAnsi="宋体" w:cs="宋体"/>
          <w:b/>
          <w:bCs/>
          <w:sz w:val="52"/>
          <w:szCs w:val="52"/>
          <w:highlight w:val="none"/>
        </w:rPr>
        <w:t xml:space="preserve">合同</w:t>
      </w:r>
      <w:r>
        <w:rPr>
          <w:rFonts w:hint="eastAsia" w:ascii="宋体" w:hAnsi="宋体" w:cs="宋体"/>
          <w:b/>
          <w:bCs/>
          <w:sz w:val="52"/>
          <w:szCs w:val="52"/>
          <w:highlight w:val="none"/>
          <w:lang w:val="en-US" w:eastAsia="zh-CN"/>
        </w:rPr>
        <w:t xml:space="preserve">书</w:t>
      </w:r>
      <w:r>
        <w:rPr>
          <w:rFonts w:hint="eastAsia" w:ascii="宋体" w:hAnsi="宋体" w:eastAsia="宋体" w:cs="宋体"/>
          <w:b/>
          <w:bCs/>
          <w:sz w:val="52"/>
          <w:szCs w:val="52"/>
          <w:highlight w:val="none"/>
          <w:lang w:val="en-US" w:eastAsia="zh-CN"/>
        </w:rPr>
      </w:r>
      <w:r/>
    </w:p>
    <w:p>
      <w:pPr>
        <w:pStyle w:val="742"/>
        <w:rPr>
          <w:rFonts w:ascii="宋体" w:hAnsi="宋体" w:cs="宋体"/>
          <w:b/>
          <w:bCs/>
          <w:sz w:val="48"/>
          <w:highlight w:val="none"/>
        </w:rPr>
      </w:pPr>
      <w:r>
        <w:rPr>
          <w:rFonts w:ascii="宋体" w:hAnsi="宋体" w:cs="宋体"/>
          <w:b/>
          <w:bCs/>
          <w:sz w:val="48"/>
          <w:highlight w:val="none"/>
        </w:rPr>
      </w:r>
      <w:r/>
    </w:p>
    <w:p>
      <w:pPr>
        <w:pStyle w:val="742"/>
        <w:rPr>
          <w:rFonts w:ascii="宋体" w:hAnsi="宋体" w:cs="宋体"/>
          <w:b/>
          <w:bCs/>
          <w:sz w:val="48"/>
          <w:highlight w:val="none"/>
        </w:rPr>
      </w:pPr>
      <w:r>
        <w:rPr>
          <w:rFonts w:ascii="宋体" w:hAnsi="宋体" w:cs="宋体"/>
          <w:b/>
          <w:bCs/>
          <w:sz w:val="48"/>
          <w:highlight w:val="none"/>
        </w:rPr>
      </w:r>
      <w:r/>
    </w:p>
    <w:p>
      <w:pPr>
        <w:pStyle w:val="781"/>
        <w:rPr>
          <w:rFonts w:ascii="宋体" w:hAnsi="宋体" w:cs="宋体"/>
          <w:b/>
          <w:bCs/>
          <w:sz w:val="48"/>
          <w:highlight w:val="none"/>
        </w:rPr>
      </w:pPr>
      <w:r>
        <w:rPr>
          <w:rFonts w:ascii="宋体" w:hAnsi="宋体" w:cs="宋体"/>
          <w:b/>
          <w:bCs/>
          <w:sz w:val="48"/>
          <w:highlight w:val="none"/>
        </w:rPr>
      </w:r>
      <w:r/>
    </w:p>
    <w:p>
      <w:pPr>
        <w:pStyle w:val="742"/>
        <w:rPr>
          <w:highlight w:val="none"/>
        </w:rPr>
      </w:pPr>
      <w:r>
        <w:rPr>
          <w:highlight w:val="none"/>
        </w:rPr>
      </w:r>
      <w:r/>
    </w:p>
    <w:p>
      <w:pPr>
        <w:pStyle w:val="742"/>
        <w:rPr>
          <w:rFonts w:ascii="宋体" w:hAnsi="宋体" w:cs="宋体"/>
          <w:b/>
          <w:bCs/>
          <w:sz w:val="48"/>
          <w:highlight w:val="none"/>
        </w:rPr>
      </w:pPr>
      <w:r>
        <w:rPr>
          <w:rFonts w:ascii="宋体" w:hAnsi="宋体" w:cs="宋体"/>
          <w:b/>
          <w:bCs/>
          <w:sz w:val="48"/>
          <w:highlight w:val="none"/>
        </w:rPr>
      </w:r>
      <w:r/>
    </w:p>
    <w:p>
      <w:pPr>
        <w:pStyle w:val="742"/>
        <w:ind w:firstLine="1968"/>
        <w:rPr>
          <w:rFonts w:ascii="宋体" w:hAnsi="宋体" w:cs="宋体"/>
          <w:b/>
          <w:bCs/>
          <w:sz w:val="28"/>
          <w:szCs w:val="28"/>
          <w:highlight w:val="none"/>
          <w:u w:val="single"/>
        </w:rPr>
      </w:pPr>
      <w:r>
        <w:rPr>
          <w:rFonts w:hint="eastAsia" w:ascii="宋体" w:hAnsi="宋体" w:cs="宋体"/>
          <w:b/>
          <w:bCs/>
          <w:sz w:val="28"/>
          <w:szCs w:val="28"/>
          <w:highlight w:val="none"/>
        </w:rPr>
        <w:t xml:space="preserve">合同编号：</w:t>
      </w:r>
      <w:r>
        <w:rPr>
          <w:rFonts w:hint="eastAsia" w:ascii="宋体" w:hAnsi="宋体" w:cs="宋体"/>
          <w:b/>
          <w:bCs/>
          <w:sz w:val="28"/>
          <w:szCs w:val="28"/>
          <w:highlight w:val="none"/>
          <w:u w:val="single"/>
        </w:rPr>
        <w:t xml:space="preserve">                              </w:t>
      </w:r>
      <w:r>
        <w:rPr>
          <w:rFonts w:ascii="宋体" w:hAnsi="宋体" w:cs="宋体"/>
          <w:b/>
          <w:bCs/>
          <w:sz w:val="28"/>
          <w:szCs w:val="28"/>
          <w:highlight w:val="none"/>
          <w:u w:val="single"/>
        </w:rPr>
      </w:r>
      <w:r/>
    </w:p>
    <w:p>
      <w:pPr>
        <w:pStyle w:val="742"/>
        <w:ind w:firstLine="1968"/>
        <w:rPr>
          <w:rFonts w:ascii="宋体" w:hAnsi="宋体" w:cs="宋体"/>
          <w:b/>
          <w:bCs/>
          <w:sz w:val="28"/>
          <w:szCs w:val="28"/>
          <w:highlight w:val="none"/>
          <w:u w:val="single"/>
        </w:rPr>
      </w:pPr>
      <w:r>
        <w:rPr>
          <w:rFonts w:hint="eastAsia" w:ascii="宋体" w:hAnsi="宋体" w:cs="宋体"/>
          <w:b/>
          <w:bCs/>
          <w:sz w:val="28"/>
          <w:szCs w:val="28"/>
          <w:highlight w:val="none"/>
        </w:rPr>
        <w:t xml:space="preserve">甲    方：</w:t>
      </w:r>
      <w:r>
        <w:rPr>
          <w:rFonts w:hint="eastAsia" w:ascii="宋体" w:hAnsi="宋体" w:cs="宋体"/>
          <w:b/>
          <w:bCs/>
          <w:sz w:val="28"/>
          <w:szCs w:val="28"/>
          <w:highlight w:val="none"/>
          <w:u w:val="single"/>
        </w:rPr>
        <w:t xml:space="preserve"> 无锡市梁溪区城市管理局       </w:t>
      </w:r>
      <w:r>
        <w:rPr>
          <w:rFonts w:ascii="宋体" w:hAnsi="宋体" w:cs="宋体"/>
          <w:b/>
          <w:bCs/>
          <w:sz w:val="28"/>
          <w:szCs w:val="28"/>
          <w:highlight w:val="none"/>
          <w:u w:val="single"/>
        </w:rPr>
      </w:r>
      <w:r/>
    </w:p>
    <w:p>
      <w:pPr>
        <w:pStyle w:val="742"/>
        <w:ind w:firstLine="1968"/>
        <w:rPr>
          <w:rFonts w:ascii="宋体" w:hAnsi="宋体" w:cs="宋体"/>
          <w:b/>
          <w:bCs/>
          <w:sz w:val="28"/>
          <w:szCs w:val="28"/>
          <w:highlight w:val="none"/>
          <w:u w:val="single"/>
        </w:rPr>
      </w:pPr>
      <w:r>
        <w:rPr>
          <w:rFonts w:hint="eastAsia" w:ascii="宋体" w:hAnsi="宋体" w:cs="宋体"/>
          <w:b/>
          <w:bCs/>
          <w:sz w:val="28"/>
          <w:szCs w:val="28"/>
          <w:highlight w:val="none"/>
        </w:rPr>
        <w:t xml:space="preserve">乙    方：</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 xml:space="preserve">    </w:t>
      </w:r>
      <w:r>
        <w:rPr>
          <w:rFonts w:ascii="宋体" w:hAnsi="宋体" w:cs="宋体"/>
          <w:b/>
          <w:bCs/>
          <w:sz w:val="28"/>
          <w:szCs w:val="28"/>
          <w:highlight w:val="none"/>
          <w:u w:val="single"/>
        </w:rPr>
      </w:r>
      <w:r/>
    </w:p>
    <w:p>
      <w:pPr>
        <w:pStyle w:val="742"/>
        <w:ind w:firstLine="1968"/>
        <w:rPr>
          <w:rFonts w:hint="eastAsia"/>
          <w:highlight w:val="none"/>
          <w:lang w:val="en-US" w:eastAsia="zh-CN"/>
        </w:rPr>
      </w:pPr>
      <w:r>
        <w:rPr>
          <w:rFonts w:hint="eastAsia" w:ascii="宋体" w:hAnsi="宋体" w:cs="宋体"/>
          <w:b/>
          <w:bCs/>
          <w:sz w:val="28"/>
          <w:szCs w:val="28"/>
          <w:highlight w:val="none"/>
        </w:rPr>
        <w:t xml:space="preserve">签订时间：</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u w:val="single"/>
          <w:lang w:val="en-US" w:eastAsia="zh-CN"/>
        </w:rPr>
        <w:t xml:space="preserve"> </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 xml:space="preserve">年</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 xml:space="preserve">月</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 xml:space="preserve">日              </w:t>
      </w:r>
      <w:r>
        <w:rPr>
          <w:rFonts w:hint="eastAsia"/>
          <w:highlight w:val="none"/>
          <w:lang w:val="en-US" w:eastAsia="zh-CN"/>
        </w:rPr>
      </w:r>
      <w:r/>
    </w:p>
    <w:p>
      <w:pPr>
        <w:pStyle w:val="742"/>
        <w:jc w:val="center"/>
        <w:spacing w:line="600" w:lineRule="exact"/>
        <w:rPr>
          <w:rFonts w:hint="eastAsia" w:ascii="宋体" w:hAnsi="宋体" w:cs="宋体"/>
          <w:b/>
          <w:bCs/>
          <w:sz w:val="36"/>
          <w:szCs w:val="36"/>
          <w:highlight w:val="none"/>
          <w:lang w:val="en-US" w:eastAsia="zh-CN"/>
        </w:rPr>
      </w:pPr>
      <w:r>
        <w:rPr>
          <w:rFonts w:hint="eastAsia" w:ascii="宋体" w:hAnsi="宋体" w:cs="宋体"/>
          <w:b/>
          <w:bCs/>
          <w:sz w:val="36"/>
          <w:szCs w:val="36"/>
          <w:highlight w:val="none"/>
          <w:lang w:val="en-US" w:eastAsia="zh-CN"/>
        </w:rPr>
      </w:r>
      <w:r/>
    </w:p>
    <w:p>
      <w:pPr>
        <w:pStyle w:val="746"/>
        <w:numPr>
          <w:ilvl w:val="0"/>
          <w:numId w:val="0"/>
        </w:numPr>
        <w:tabs>
          <w:tab w:val="left" w:pos="1080" w:leader="none"/>
        </w:tabs>
        <w:rPr>
          <w:rFonts w:hint="eastAsia"/>
          <w:highlight w:val="none"/>
          <w:lang w:val="en-US" w:eastAsia="zh-CN"/>
        </w:rPr>
      </w:pPr>
      <w:r>
        <w:rPr>
          <w:rFonts w:hint="eastAsia"/>
          <w:highlight w:val="none"/>
          <w:lang w:val="en-US" w:eastAsia="zh-CN"/>
        </w:rPr>
      </w:r>
      <w:r/>
    </w:p>
    <w:p>
      <w:pPr>
        <w:pStyle w:val="742"/>
        <w:jc w:val="both"/>
        <w:spacing w:line="600" w:lineRule="exact"/>
        <w:rPr>
          <w:rFonts w:hint="eastAsia" w:ascii="宋体" w:hAnsi="宋体" w:cs="宋体"/>
          <w:b/>
          <w:bCs/>
          <w:sz w:val="36"/>
          <w:szCs w:val="36"/>
          <w:highlight w:val="none"/>
          <w:lang w:val="en-US" w:eastAsia="zh-CN"/>
        </w:rPr>
      </w:pPr>
      <w:r>
        <w:rPr>
          <w:rFonts w:hint="eastAsia" w:ascii="宋体" w:hAnsi="宋体" w:cs="宋体"/>
          <w:b/>
          <w:bCs/>
          <w:sz w:val="36"/>
          <w:szCs w:val="36"/>
          <w:highlight w:val="none"/>
          <w:lang w:val="en-US" w:eastAsia="zh-CN"/>
        </w:rPr>
      </w:r>
      <w:r/>
    </w:p>
    <w:p>
      <w:pPr>
        <w:pStyle w:val="742"/>
        <w:jc w:val="both"/>
        <w:spacing w:line="600" w:lineRule="exact"/>
        <w:rPr>
          <w:rFonts w:hint="eastAsia" w:ascii="宋体" w:hAnsi="宋体" w:cs="宋体"/>
          <w:b/>
          <w:bCs/>
          <w:sz w:val="36"/>
          <w:szCs w:val="36"/>
          <w:highlight w:val="none"/>
        </w:rPr>
      </w:pPr>
      <w:r>
        <w:rPr>
          <w:rFonts w:hint="eastAsia" w:ascii="宋体" w:hAnsi="宋体" w:cs="宋体"/>
          <w:b/>
          <w:bCs/>
          <w:sz w:val="36"/>
          <w:szCs w:val="36"/>
          <w:highlight w:val="none"/>
        </w:rPr>
      </w:r>
      <w:r/>
    </w:p>
    <w:p>
      <w:pPr>
        <w:pStyle w:val="742"/>
        <w:jc w:val="both"/>
        <w:spacing w:line="600" w:lineRule="exact"/>
        <w:rPr>
          <w:rFonts w:hint="eastAsia" w:ascii="宋体" w:hAnsi="宋体" w:cs="宋体"/>
          <w:b/>
          <w:bCs/>
          <w:sz w:val="36"/>
          <w:szCs w:val="36"/>
          <w:highlight w:val="none"/>
        </w:rPr>
      </w:pPr>
      <w:r>
        <w:rPr>
          <w:rFonts w:hint="eastAsia" w:ascii="宋体" w:hAnsi="宋体" w:cs="宋体"/>
          <w:b/>
          <w:bCs/>
          <w:sz w:val="36"/>
          <w:szCs w:val="36"/>
          <w:highlight w:val="none"/>
        </w:rPr>
      </w:r>
      <w:r/>
    </w:p>
    <w:p>
      <w:pPr>
        <w:pStyle w:val="742"/>
        <w:jc w:val="both"/>
        <w:spacing w:line="600" w:lineRule="exact"/>
        <w:rPr>
          <w:rFonts w:hint="eastAsia" w:ascii="宋体" w:hAnsi="宋体" w:cs="宋体"/>
          <w:b/>
          <w:bCs/>
          <w:sz w:val="36"/>
          <w:szCs w:val="36"/>
          <w:highlight w:val="none"/>
        </w:rPr>
      </w:pPr>
      <w:r>
        <w:rPr>
          <w:rFonts w:hint="eastAsia" w:ascii="宋体" w:hAnsi="宋体" w:cs="宋体"/>
          <w:b/>
          <w:bCs/>
          <w:sz w:val="36"/>
          <w:szCs w:val="36"/>
          <w:highlight w:val="none"/>
        </w:rPr>
      </w:r>
      <w:r/>
    </w:p>
    <w:p>
      <w:pPr>
        <w:pStyle w:val="781"/>
        <w:rPr>
          <w:rFonts w:hint="eastAsia"/>
          <w:highlight w:val="none"/>
        </w:rPr>
      </w:pPr>
      <w:r>
        <w:rPr>
          <w:rFonts w:hint="eastAsia"/>
          <w:highlight w:val="none"/>
        </w:rPr>
      </w:r>
      <w:r/>
    </w:p>
    <w:p>
      <w:pPr>
        <w:pStyle w:val="742"/>
        <w:rPr>
          <w:rFonts w:hint="eastAsia"/>
          <w:highlight w:val="none"/>
        </w:rPr>
      </w:pPr>
      <w:r>
        <w:rPr>
          <w:rFonts w:hint="eastAsia"/>
          <w:highlight w:val="none"/>
        </w:rPr>
      </w:r>
      <w:r/>
    </w:p>
    <w:p>
      <w:pPr>
        <w:pStyle w:val="781"/>
        <w:rPr>
          <w:rFonts w:hint="eastAsia"/>
          <w:highlight w:val="none"/>
        </w:rPr>
      </w:pPr>
      <w:r>
        <w:rPr>
          <w:rFonts w:hint="eastAsia"/>
          <w:highlight w:val="none"/>
        </w:rPr>
      </w:r>
      <w:r/>
    </w:p>
    <w:p>
      <w:pPr>
        <w:pStyle w:val="742"/>
        <w:jc w:val="center"/>
        <w:spacing w:line="600" w:lineRule="exact"/>
        <w:rPr>
          <w:rFonts w:hint="eastAsia" w:ascii="宋体" w:hAnsi="宋体" w:eastAsia="宋体" w:cs="宋体"/>
          <w:b/>
          <w:bCs/>
          <w:sz w:val="36"/>
          <w:szCs w:val="36"/>
          <w:highlight w:val="none"/>
          <w:lang w:val="en-US" w:eastAsia="zh-CN"/>
        </w:rPr>
      </w:pPr>
      <w:r>
        <w:rPr>
          <w:rFonts w:hint="eastAsia" w:ascii="宋体" w:hAnsi="宋体" w:cs="宋体"/>
          <w:b/>
          <w:bCs/>
          <w:sz w:val="36"/>
          <w:szCs w:val="36"/>
          <w:highlight w:val="none"/>
        </w:rPr>
        <w:t xml:space="preserve">合同</w:t>
      </w:r>
      <w:r>
        <w:rPr>
          <w:rFonts w:hint="eastAsia" w:ascii="宋体" w:hAnsi="宋体" w:cs="宋体"/>
          <w:b/>
          <w:bCs/>
          <w:sz w:val="36"/>
          <w:szCs w:val="36"/>
          <w:highlight w:val="none"/>
          <w:lang w:val="en-US" w:eastAsia="zh-CN"/>
        </w:rPr>
        <w:t xml:space="preserve">书</w:t>
      </w:r>
      <w:r>
        <w:rPr>
          <w:rFonts w:hint="eastAsia" w:ascii="宋体" w:hAnsi="宋体" w:eastAsia="宋体" w:cs="宋体"/>
          <w:b/>
          <w:bCs/>
          <w:sz w:val="36"/>
          <w:szCs w:val="36"/>
          <w:highlight w:val="none"/>
          <w:lang w:val="en-US" w:eastAsia="zh-CN"/>
        </w:rPr>
      </w:r>
      <w:r/>
    </w:p>
    <w:p>
      <w:pPr>
        <w:pStyle w:val="742"/>
        <w:jc w:val="center"/>
        <w:spacing w:line="360" w:lineRule="auto"/>
        <w:rPr>
          <w:rFonts w:ascii="宋体" w:hAnsi="宋体" w:cs="宋体"/>
          <w:b/>
          <w:bCs/>
          <w:sz w:val="36"/>
          <w:szCs w:val="36"/>
          <w:highlight w:val="none"/>
        </w:rPr>
      </w:pPr>
      <w:r>
        <w:rPr>
          <w:rFonts w:hint="eastAsia" w:ascii="宋体" w:hAnsi="宋体" w:cs="宋体"/>
          <w:b/>
          <w:bCs/>
          <w:sz w:val="36"/>
          <w:szCs w:val="36"/>
          <w:highlight w:val="none"/>
        </w:rPr>
        <w:t xml:space="preserve">                          </w:t>
      </w:r>
      <w:r>
        <w:rPr>
          <w:rFonts w:hint="eastAsia" w:ascii="宋体" w:hAnsi="宋体" w:cs="宋体"/>
          <w:b/>
          <w:bCs/>
          <w:sz w:val="24"/>
          <w:highlight w:val="none"/>
        </w:rPr>
        <w:t xml:space="preserve">合同编号：</w:t>
      </w:r>
      <w:r>
        <w:rPr>
          <w:rFonts w:hint="eastAsia" w:ascii="宋体" w:hAnsi="宋体" w:cs="宋体"/>
          <w:b/>
          <w:bCs/>
          <w:sz w:val="24"/>
          <w:highlight w:val="none"/>
          <w:u w:val="single"/>
        </w:rPr>
        <w:t xml:space="preserve">            </w:t>
      </w:r>
      <w:r>
        <w:rPr>
          <w:rFonts w:hint="eastAsia" w:ascii="宋体" w:hAnsi="宋体" w:cs="宋体"/>
          <w:b/>
          <w:bCs/>
          <w:spacing w:val="11"/>
          <w:sz w:val="24"/>
          <w:highlight w:val="none"/>
          <w:u w:val="single"/>
        </w:rPr>
        <w:t xml:space="preserve">  </w:t>
      </w:r>
      <w:r>
        <w:rPr>
          <w:rFonts w:hint="eastAsia" w:ascii="宋体" w:hAnsi="宋体" w:cs="宋体"/>
          <w:b/>
          <w:bCs/>
          <w:sz w:val="36"/>
          <w:szCs w:val="36"/>
          <w:highlight w:val="none"/>
        </w:rPr>
        <w:t xml:space="preserve"> </w:t>
      </w:r>
      <w:r>
        <w:rPr>
          <w:rFonts w:ascii="宋体" w:hAnsi="宋体" w:cs="宋体"/>
          <w:b/>
          <w:bCs/>
          <w:sz w:val="36"/>
          <w:szCs w:val="36"/>
          <w:highlight w:val="none"/>
        </w:rPr>
      </w:r>
      <w:r/>
    </w:p>
    <w:p>
      <w:pPr>
        <w:pStyle w:val="742"/>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甲方：</w:t>
      </w:r>
      <w:r>
        <w:rPr>
          <w:rFonts w:hint="eastAsia" w:ascii="宋体" w:hAnsi="宋体" w:cs="宋体"/>
          <w:b/>
          <w:bCs/>
          <w:sz w:val="28"/>
          <w:szCs w:val="28"/>
          <w:highlight w:val="none"/>
          <w:u w:val="single"/>
        </w:rPr>
        <w:t xml:space="preserve">无锡市梁溪区城市管理局    </w:t>
      </w:r>
      <w:r>
        <w:rPr>
          <w:rFonts w:hint="eastAsia" w:ascii="宋体" w:hAnsi="宋体" w:cs="宋体"/>
          <w:b/>
          <w:bCs/>
          <w:sz w:val="28"/>
          <w:szCs w:val="28"/>
          <w:highlight w:val="none"/>
        </w:rPr>
        <w:t xml:space="preserve">（以下简称“甲方”） </w:t>
      </w:r>
      <w:r>
        <w:rPr>
          <w:rFonts w:ascii="宋体" w:hAnsi="宋体" w:cs="宋体"/>
          <w:b/>
          <w:bCs/>
          <w:sz w:val="28"/>
          <w:szCs w:val="28"/>
          <w:highlight w:val="none"/>
        </w:rPr>
      </w:r>
      <w:r/>
    </w:p>
    <w:p>
      <w:pPr>
        <w:pStyle w:val="742"/>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乙方：</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 xml:space="preserve">（以下简称“乙方”）  </w:t>
      </w:r>
      <w:r>
        <w:rPr>
          <w:rFonts w:ascii="宋体" w:hAnsi="宋体" w:cs="宋体"/>
          <w:b/>
          <w:bCs/>
          <w:sz w:val="28"/>
          <w:szCs w:val="28"/>
          <w:highlight w:val="none"/>
        </w:rPr>
      </w:r>
      <w:r/>
    </w:p>
    <w:p>
      <w:pPr>
        <w:pStyle w:val="74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甲、乙双方本着诚信、平等、公平自愿的原则，经友好协商，甲方选定乙方作为</w:t>
      </w:r>
      <w:r>
        <w:rPr>
          <w:rFonts w:hint="eastAsia" w:ascii="宋体" w:hAnsi="宋体" w:cs="宋体"/>
          <w:color w:val="000000"/>
          <w:sz w:val="24"/>
          <w:highlight w:val="none"/>
          <w:u w:val="single"/>
          <w:lang w:val="en-US" w:eastAsia="zh-CN"/>
        </w:rPr>
        <w:t xml:space="preserve">2025-2026年度梁溪区智慧燃气泄漏报警设备运维项目</w:t>
      </w:r>
      <w:r>
        <w:rPr>
          <w:rFonts w:hint="eastAsia" w:ascii="宋体" w:hAnsi="宋体" w:cs="宋体"/>
          <w:color w:val="000000"/>
          <w:sz w:val="24"/>
          <w:highlight w:val="none"/>
        </w:rPr>
        <w:t xml:space="preserve">服务</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，为明确双方的权利和义务，根据《中华人民共和国民法典》，特签订本合同，以便共同遵守。 </w:t>
      </w:r>
      <w:r>
        <w:rPr>
          <w:rFonts w:ascii="宋体" w:hAnsi="宋体" w:cs="宋体"/>
          <w:color w:val="000000"/>
          <w:sz w:val="24"/>
          <w:highlight w:val="none"/>
        </w:rPr>
      </w:r>
      <w:r/>
    </w:p>
    <w:p>
      <w:pPr>
        <w:pStyle w:val="74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一、服务内容和服务期限</w:t>
      </w:r>
      <w:r>
        <w:rPr>
          <w:rFonts w:ascii="宋体" w:hAnsi="宋体" w:cs="宋体"/>
          <w:b/>
          <w:bCs/>
          <w:color w:val="000000"/>
          <w:sz w:val="24"/>
          <w:highlight w:val="none"/>
        </w:rPr>
      </w:r>
      <w:r/>
    </w:p>
    <w:p>
      <w:pPr>
        <w:pStyle w:val="742"/>
        <w:ind w:firstLine="482"/>
        <w:spacing w:line="360" w:lineRule="auto"/>
        <w:rPr>
          <w:rFonts w:ascii="宋体" w:hAnsi="宋体" w:cs="宋体"/>
          <w:b/>
          <w:bCs/>
          <w:color w:val="000000"/>
          <w:sz w:val="24"/>
          <w:highlight w:val="none"/>
          <w:lang w:val="en-GB"/>
        </w:rPr>
      </w:pPr>
      <w:r>
        <w:rPr>
          <w:rFonts w:hint="eastAsia" w:ascii="宋体" w:hAnsi="宋体" w:cs="宋体"/>
          <w:b/>
          <w:bCs/>
          <w:color w:val="000000"/>
          <w:sz w:val="24"/>
          <w:highlight w:val="none"/>
          <w:lang w:val="en-US" w:eastAsia="zh-CN"/>
        </w:rPr>
        <w:t xml:space="preserve">服务</w:t>
      </w:r>
      <w:r>
        <w:rPr>
          <w:rFonts w:hint="eastAsia" w:ascii="宋体" w:hAnsi="宋体" w:cs="宋体"/>
          <w:b/>
          <w:bCs/>
          <w:color w:val="000000"/>
          <w:sz w:val="24"/>
          <w:highlight w:val="none"/>
          <w:lang w:val="en-GB"/>
        </w:rPr>
        <w:t xml:space="preserve">内容：</w:t>
      </w:r>
      <w:r>
        <w:rPr>
          <w:rFonts w:ascii="宋体" w:hAnsi="宋体" w:cs="宋体"/>
          <w:b/>
          <w:bCs/>
          <w:color w:val="000000"/>
          <w:sz w:val="24"/>
          <w:highlight w:val="none"/>
          <w:lang w:val="en-GB"/>
        </w:rPr>
      </w:r>
      <w:r/>
    </w:p>
    <w:p>
      <w:pPr>
        <w:pStyle w:val="74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远程服务：乙方建立智慧燃气监管平台（以下简称“监控平台”）为用户提供智能燃气报警系统监控服务(监控平台具备设备状态远程实时监测、报警/故障信息远程推送、设备信息在线查询、在线维保/巡检服务管理等功能），以便于甲方或用户通过物联网、大数据、云平台对智能燃气报警系统设备的运行状态和报警信息进行集中管理和数据分析</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4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2.平台监控，平台值守人员7*24小时监测用户设备工作状况，发现异常，第一时间通过电话或短信快速指导用户解决处理，如用户不能</w:t>
      </w:r>
      <w:r>
        <w:rPr>
          <w:rFonts w:hint="eastAsia" w:ascii="宋体" w:hAnsi="宋体" w:cs="宋体"/>
          <w:color w:val="000000"/>
          <w:sz w:val="24"/>
          <w:highlight w:val="none"/>
          <w:lang w:val="en-US" w:eastAsia="zh-CN"/>
        </w:rPr>
        <w:t xml:space="preserve">自</w:t>
      </w:r>
      <w:r>
        <w:rPr>
          <w:rFonts w:hint="eastAsia" w:ascii="宋体" w:hAnsi="宋体" w:cs="宋体"/>
          <w:color w:val="000000"/>
          <w:sz w:val="24"/>
          <w:highlight w:val="none"/>
        </w:rPr>
        <w:t xml:space="preserve">行处理，平台7*24小时运维人员于30分钟内到达现场并及时排除异常，遇严重泄漏事件运维人员于10分钟内到达现场并及时向相关部门报告；所有现场服务形成书面记录，得到用户认可签字</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4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3.定期巡检，平台7*24小时运维人员每年不少于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次，检查报警器、控制器等的电源、报警、故障指示灯是否能正常运行；每年不少于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次，定期对所有独立式可燃气体探测器用标准气体进行测试，对声光、显示、联动的功能测试，确保各显示功能，声光、电磁阀能正常联动；如果检测到设备异常，乙方有义务安排运维人员进行维修或者</w:t>
      </w:r>
      <w:r>
        <w:rPr>
          <w:rFonts w:hint="eastAsia" w:ascii="宋体" w:hAnsi="宋体" w:cs="宋体"/>
          <w:color w:val="000000"/>
          <w:sz w:val="24"/>
          <w:highlight w:val="none"/>
          <w:lang w:val="en-US" w:eastAsia="zh-CN"/>
        </w:rPr>
        <w:t xml:space="preserve">无</w:t>
      </w:r>
      <w:r>
        <w:rPr>
          <w:rFonts w:hint="eastAsia" w:ascii="宋体" w:hAnsi="宋体" w:cs="宋体"/>
          <w:color w:val="000000"/>
          <w:sz w:val="24"/>
          <w:highlight w:val="none"/>
        </w:rPr>
        <w:t xml:space="preserve">偿更换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4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4.设备清洗，每年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次对传感器过滤网进行清洗或更换过滤网</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4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安全教育，定期通过电话、现场等方式回访用户，收集用户对系统平台及设备的问题及建议；定期对燃气用户进行安全知识的宣传培训，规范用户的燃气使用行为。同时，对燃气泄漏监管装置的使用方法加强培训。包含网络安全教育12次/年。</w:t>
      </w:r>
      <w:r>
        <w:rPr>
          <w:rFonts w:ascii="宋体" w:hAnsi="宋体" w:cs="宋体"/>
          <w:color w:val="000000"/>
          <w:sz w:val="24"/>
          <w:highlight w:val="none"/>
        </w:rPr>
      </w:r>
      <w:r/>
    </w:p>
    <w:p>
      <w:pPr>
        <w:pStyle w:val="74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数据分析，按照每日/每月/每季度/每年的时间区段，统计汇总区域内的报警信息（包含报警类型、报警次数、处置信息，及月、季、年度报告）、设备在线信息等数据推送给监管部门，为监管部门提供精准监管执法依据。</w:t>
      </w:r>
      <w:r>
        <w:rPr>
          <w:rFonts w:ascii="宋体" w:hAnsi="宋体" w:cs="宋体"/>
          <w:color w:val="000000"/>
          <w:sz w:val="24"/>
          <w:highlight w:val="none"/>
        </w:rPr>
      </w:r>
      <w:r/>
    </w:p>
    <w:p>
      <w:pPr>
        <w:pStyle w:val="74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7.系统升级，乙方每年对平台系统进行更新和升级，扩展新功能，确保平台使用的流畅性和实用性。</w:t>
      </w:r>
      <w:r>
        <w:rPr>
          <w:rFonts w:ascii="宋体" w:hAnsi="宋体" w:cs="宋体"/>
          <w:color w:val="000000"/>
          <w:sz w:val="24"/>
          <w:highlight w:val="none"/>
        </w:rPr>
      </w:r>
      <w:r/>
    </w:p>
    <w:p>
      <w:pPr>
        <w:pStyle w:val="742"/>
        <w:ind w:left="0" w:firstLine="480"/>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8.保险服务，</w:t>
      </w:r>
      <w:r>
        <w:rPr>
          <w:rFonts w:hint="eastAsia" w:ascii="宋体" w:hAnsi="宋体"/>
          <w:sz w:val="24"/>
          <w:highlight w:val="none"/>
          <w:lang w:val="en-US" w:eastAsia="zh-CN"/>
        </w:rPr>
        <w:t xml:space="preserve">为保障人民群众生命财产安全，为每个用户在服务期内购买人身伤亡、医疗费用、财产损失保险，累计责任限额不低于600万元。</w:t>
      </w:r>
      <w:r>
        <w:rPr>
          <w:rFonts w:ascii="宋体" w:hAnsi="宋体" w:cs="宋体"/>
          <w:color w:val="000000"/>
          <w:sz w:val="24"/>
          <w:highlight w:val="none"/>
        </w:rPr>
      </w:r>
      <w:r/>
    </w:p>
    <w:p>
      <w:pPr>
        <w:pStyle w:val="742"/>
        <w:ind w:firstLine="482"/>
        <w:keepLines w:val="0"/>
        <w:keepNext w:val="0"/>
        <w:pageBreakBefore w:val="0"/>
        <w:spacing w:line="360" w:lineRule="auto"/>
        <w:widowControl w:val="off"/>
        <w:rPr>
          <w:rFonts w:ascii="宋体" w:hAnsi="宋体" w:cs="宋体"/>
          <w:b/>
          <w:bCs/>
          <w:color w:val="000000"/>
          <w:sz w:val="24"/>
          <w:highlight w:val="none"/>
        </w:rPr>
      </w:pPr>
      <w:r>
        <w:rPr>
          <w:rFonts w:hint="eastAsia" w:ascii="宋体" w:hAnsi="宋体" w:cs="宋体"/>
          <w:b/>
          <w:bCs/>
          <w:color w:val="000000"/>
          <w:sz w:val="24"/>
          <w:highlight w:val="none"/>
        </w:rPr>
        <w:t xml:space="preserve">服务期限：</w:t>
      </w:r>
      <w:r>
        <w:rPr>
          <w:rFonts w:ascii="宋体" w:hAnsi="宋体" w:cs="宋体"/>
          <w:b/>
          <w:bCs/>
          <w:color w:val="000000"/>
          <w:sz w:val="24"/>
          <w:highlight w:val="none"/>
        </w:rPr>
      </w:r>
      <w:r/>
    </w:p>
    <w:p>
      <w:pPr>
        <w:pStyle w:val="742"/>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甲、乙双方约定上述服务内容的期限为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自</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月</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日至</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月</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日止。（</w:t>
      </w:r>
      <w:r>
        <w:rPr>
          <w:rStyle w:val="1046"/>
          <w:rFonts w:hint="eastAsia" w:ascii="宋体" w:hAnsi="宋体" w:cs="宋体"/>
          <w:color w:val="000000"/>
          <w:sz w:val="24"/>
          <w:szCs w:val="24"/>
          <w:highlight w:val="none"/>
          <w:lang w:val="en-US" w:eastAsia="zh-CN"/>
        </w:rPr>
        <w:t xml:space="preserve">合同一年一签，第二年合同根据第一年考核情况签订。）</w:t>
      </w:r>
      <w:r>
        <w:rPr>
          <w:rFonts w:ascii="宋体" w:hAnsi="宋体" w:cs="宋体"/>
          <w:color w:val="000000"/>
          <w:sz w:val="24"/>
          <w:highlight w:val="none"/>
        </w:rPr>
      </w:r>
      <w:r/>
    </w:p>
    <w:p>
      <w:pPr>
        <w:pStyle w:val="74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二、合同价款及付款方</w:t>
      </w:r>
      <w:r>
        <w:rPr>
          <w:rFonts w:hint="eastAsia" w:ascii="宋体" w:hAnsi="宋体" w:eastAsia="宋体" w:cs="宋体"/>
          <w:b/>
          <w:bCs/>
          <w:color w:val="000000"/>
          <w:sz w:val="24"/>
          <w:highlight w:val="none"/>
          <w:lang w:val="en-US" w:eastAsia="zh-CN"/>
        </w:rPr>
        <w:t xml:space="preserve">式</w:t>
      </w:r>
      <w:r>
        <w:rPr>
          <w:rFonts w:hint="eastAsia" w:ascii="宋体" w:hAnsi="宋体" w:eastAsia="宋体" w:cs="宋体"/>
          <w:b/>
          <w:bCs/>
          <w:color w:val="000000"/>
          <w:sz w:val="24"/>
          <w:highlight w:val="none"/>
          <w:lang w:val="en-US" w:eastAsia="zh-CN"/>
        </w:rPr>
      </w:r>
      <w:r/>
    </w:p>
    <w:p>
      <w:pPr>
        <w:pStyle w:val="742"/>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甲、乙双方约定合同付款方式如下：</w:t>
      </w:r>
      <w:r>
        <w:rPr>
          <w:rFonts w:hint="eastAsia" w:ascii="宋体" w:hAnsi="宋体" w:eastAsia="宋体" w:cs="宋体"/>
          <w:b/>
          <w:bCs/>
          <w:color w:val="000000"/>
          <w:sz w:val="24"/>
          <w:highlight w:val="none"/>
          <w:lang w:val="en-US" w:eastAsia="zh-CN"/>
        </w:rPr>
      </w:r>
      <w:r/>
    </w:p>
    <w:p>
      <w:pPr>
        <w:pStyle w:val="742"/>
        <w:ind w:firstLine="480"/>
        <w:keepLines w:val="0"/>
        <w:keepNext w:val="0"/>
        <w:pageBreakBefore w:val="0"/>
        <w:spacing w:line="360" w:lineRule="auto"/>
        <w:widowControl w:val="off"/>
        <w:rPr>
          <w:rFonts w:hint="eastAsia" w:ascii="宋体" w:hAnsi="宋体" w:eastAsia="宋体" w:cs="宋体"/>
          <w:b w:val="0"/>
          <w:bCs w:val="0"/>
          <w:color w:val="000000"/>
          <w:spacing w:val="-8"/>
          <w:sz w:val="24"/>
          <w:szCs w:val="24"/>
          <w:highlight w:val="none"/>
          <w:lang w:val="en-US" w:eastAsia="zh-CN" w:bidi="ar-SA"/>
        </w:rPr>
      </w:pP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pacing w:val="-8"/>
          <w:sz w:val="24"/>
          <w:szCs w:val="24"/>
          <w:highlight w:val="none"/>
          <w:lang w:val="en-US" w:eastAsia="zh-CN" w:bidi="ar-SA"/>
        </w:rPr>
        <w:t xml:space="preserve">）项目中标总价</w:t>
      </w:r>
      <w:r>
        <w:rPr>
          <w:rFonts w:hint="eastAsia" w:ascii="宋体" w:hAnsi="宋体" w:eastAsia="宋体" w:cs="宋体"/>
          <w:b w:val="0"/>
          <w:bCs w:val="0"/>
          <w:color w:val="000000"/>
          <w:spacing w:val="-8"/>
          <w:sz w:val="24"/>
          <w:szCs w:val="24"/>
          <w:highlight w:val="none"/>
          <w:u w:val="single"/>
          <w:lang w:val="en-US" w:eastAsia="zh-CN" w:bidi="ar-SA"/>
        </w:rPr>
        <w:t xml:space="preserve">         </w:t>
      </w:r>
      <w:r>
        <w:rPr>
          <w:rFonts w:hint="eastAsia" w:ascii="宋体" w:hAnsi="宋体" w:eastAsia="宋体" w:cs="宋体"/>
          <w:b w:val="0"/>
          <w:bCs w:val="0"/>
          <w:color w:val="000000"/>
          <w:spacing w:val="-8"/>
          <w:sz w:val="24"/>
          <w:szCs w:val="24"/>
          <w:highlight w:val="none"/>
          <w:lang w:val="en-US" w:eastAsia="zh-CN" w:bidi="ar-SA"/>
        </w:rPr>
        <w:t xml:space="preserve">元，大写</w:t>
      </w:r>
      <w:r>
        <w:rPr>
          <w:rFonts w:hint="eastAsia" w:ascii="宋体" w:hAnsi="宋体" w:eastAsia="宋体" w:cs="宋体"/>
          <w:b w:val="0"/>
          <w:bCs w:val="0"/>
          <w:color w:val="000000"/>
          <w:spacing w:val="-8"/>
          <w:sz w:val="24"/>
          <w:szCs w:val="24"/>
          <w:highlight w:val="none"/>
          <w:u w:val="single"/>
          <w:lang w:val="en-US" w:eastAsia="zh-CN" w:bidi="ar-SA"/>
        </w:rPr>
        <w:t xml:space="preserve">         </w:t>
      </w:r>
      <w:r>
        <w:rPr>
          <w:rFonts w:hint="eastAsia" w:ascii="宋体" w:hAnsi="宋体" w:eastAsia="宋体" w:cs="宋体"/>
          <w:b w:val="0"/>
          <w:bCs w:val="0"/>
          <w:color w:val="000000"/>
          <w:spacing w:val="-8"/>
          <w:sz w:val="24"/>
          <w:szCs w:val="24"/>
          <w:highlight w:val="none"/>
          <w:lang w:val="en-US" w:eastAsia="zh-CN" w:bidi="ar-SA"/>
        </w:rPr>
        <w:t xml:space="preserve">。设备运行维护单价：</w:t>
      </w:r>
      <w:r>
        <w:rPr>
          <w:rFonts w:hint="eastAsia" w:ascii="宋体" w:hAnsi="宋体" w:eastAsia="宋体" w:cs="宋体"/>
          <w:b w:val="0"/>
          <w:bCs w:val="0"/>
          <w:color w:val="000000"/>
          <w:spacing w:val="-8"/>
          <w:sz w:val="24"/>
          <w:szCs w:val="24"/>
          <w:highlight w:val="none"/>
          <w:u w:val="single"/>
          <w:lang w:val="en-US" w:eastAsia="zh-CN" w:bidi="ar-SA"/>
        </w:rPr>
        <w:t xml:space="preserve">         </w:t>
      </w:r>
      <w:r>
        <w:rPr>
          <w:rFonts w:hint="eastAsia" w:ascii="宋体" w:hAnsi="宋体" w:eastAsia="宋体" w:cs="宋体"/>
          <w:b w:val="0"/>
          <w:bCs w:val="0"/>
          <w:color w:val="000000"/>
          <w:spacing w:val="-8"/>
          <w:sz w:val="24"/>
          <w:szCs w:val="24"/>
          <w:highlight w:val="none"/>
          <w:lang w:val="en-US" w:eastAsia="zh-CN" w:bidi="ar-SA"/>
        </w:rPr>
        <w:t xml:space="preserve">元/户/年。本项目暂按8000户，具体结算的数量按照经确认的户数为准。其中运维经费包含网络运行、平台运维、联动出警、人身保险、在线教育、入户安检等内容)</w:t>
      </w:r>
      <w:r>
        <w:rPr>
          <w:rFonts w:hint="eastAsia" w:ascii="宋体" w:hAnsi="宋体" w:eastAsia="宋体" w:cs="宋体"/>
          <w:b w:val="0"/>
          <w:bCs w:val="0"/>
          <w:color w:val="000000"/>
          <w:spacing w:val="-8"/>
          <w:sz w:val="24"/>
          <w:szCs w:val="24"/>
          <w:highlight w:val="none"/>
          <w:lang w:val="en-US" w:eastAsia="zh-CN" w:bidi="ar-SA"/>
        </w:rPr>
      </w:r>
      <w:r/>
    </w:p>
    <w:p>
      <w:pPr>
        <w:pStyle w:val="742"/>
        <w:ind w:firstLine="448"/>
        <w:keepLines w:val="0"/>
        <w:keepNext w:val="0"/>
        <w:pageBreakBefore w:val="0"/>
        <w:spacing w:line="360" w:lineRule="auto"/>
        <w:widowControl w:val="off"/>
        <w:rPr>
          <w:rFonts w:hint="eastAsia" w:ascii="宋体" w:hAnsi="宋体" w:eastAsia="宋体" w:cs="宋体"/>
          <w:b w:val="0"/>
          <w:bCs w:val="0"/>
          <w:color w:val="000000"/>
          <w:spacing w:val="-8"/>
          <w:sz w:val="24"/>
          <w:szCs w:val="24"/>
          <w:highlight w:val="none"/>
          <w:lang w:val="en-US" w:eastAsia="zh-CN" w:bidi="ar-SA"/>
        </w:rPr>
      </w:pPr>
      <w:r>
        <w:rPr>
          <w:rFonts w:hint="eastAsia" w:ascii="宋体" w:hAnsi="宋体" w:eastAsia="宋体" w:cs="宋体"/>
          <w:b w:val="0"/>
          <w:bCs w:val="0"/>
          <w:color w:val="000000"/>
          <w:spacing w:val="-8"/>
          <w:sz w:val="24"/>
          <w:szCs w:val="24"/>
          <w:highlight w:val="none"/>
          <w:lang w:val="en-US" w:eastAsia="zh-CN" w:bidi="ar-SA"/>
        </w:rPr>
        <w:t xml:space="preserve">（2）支付方式：合同一年一签，合同签订后，支付当年合同价的30%作为预付款；服务费按实结算（每半年统计一次，第一次统计在合同签订后30个日历天内完成，每次统计须经属地街道盖章确认），每一年经考核后拨付一次。</w:t>
      </w:r>
      <w:r>
        <w:rPr>
          <w:rFonts w:hint="eastAsia" w:ascii="宋体" w:hAnsi="宋体" w:eastAsia="宋体" w:cs="宋体"/>
          <w:b/>
          <w:bCs/>
          <w:color w:val="000000"/>
          <w:spacing w:val="-8"/>
          <w:sz w:val="24"/>
          <w:szCs w:val="24"/>
          <w:highlight w:val="none"/>
          <w:lang w:val="en-US" w:eastAsia="zh-CN" w:bidi="ar-SA"/>
        </w:rPr>
        <w:t xml:space="preserve">甲方收到发票15日内向乙方支付款项（如遇法定节假日顺延）。（注：以上价款均不计利息；乙方每次付款前提供足额合规的发票，否则甲方有权相应顺延付款而无需承担逾期付款责任）。</w:t>
      </w:r>
      <w:r>
        <w:rPr>
          <w:rFonts w:hint="eastAsia" w:ascii="宋体" w:hAnsi="宋体" w:eastAsia="宋体" w:cs="宋体"/>
          <w:b w:val="0"/>
          <w:bCs w:val="0"/>
          <w:color w:val="000000"/>
          <w:spacing w:val="-8"/>
          <w:sz w:val="24"/>
          <w:szCs w:val="24"/>
          <w:highlight w:val="none"/>
          <w:lang w:val="en-US" w:eastAsia="zh-CN" w:bidi="ar-SA"/>
        </w:rPr>
      </w:r>
      <w:r/>
    </w:p>
    <w:p>
      <w:pPr>
        <w:pStyle w:val="742"/>
        <w:ind w:firstLine="448"/>
        <w:keepLines w:val="0"/>
        <w:keepNext w:val="0"/>
        <w:pageBreakBefore w:val="0"/>
        <w:spacing w:line="360" w:lineRule="auto"/>
        <w:widowControl w:val="off"/>
        <w:rPr>
          <w:rFonts w:hint="eastAsia" w:ascii="宋体" w:hAnsi="宋体" w:eastAsia="宋体" w:cs="宋体"/>
          <w:b w:val="0"/>
          <w:bCs w:val="0"/>
          <w:color w:val="000000"/>
          <w:spacing w:val="-8"/>
          <w:sz w:val="24"/>
          <w:szCs w:val="24"/>
          <w:highlight w:val="none"/>
          <w:lang w:val="en-US" w:eastAsia="zh-CN" w:bidi="ar-SA"/>
        </w:rPr>
      </w:pPr>
      <w:r>
        <w:rPr>
          <w:rFonts w:hint="eastAsia" w:ascii="宋体" w:hAnsi="宋体" w:eastAsia="宋体" w:cs="宋体"/>
          <w:b w:val="0"/>
          <w:bCs w:val="0"/>
          <w:color w:val="000000"/>
          <w:spacing w:val="-8"/>
          <w:sz w:val="24"/>
          <w:szCs w:val="24"/>
          <w:highlight w:val="none"/>
          <w:lang w:val="en-US" w:eastAsia="zh-CN" w:bidi="ar-SA"/>
        </w:rPr>
        <w:t xml:space="preserve">（4）考核方式：</w:t>
      </w:r>
      <w:r>
        <w:rPr>
          <w:rFonts w:hint="eastAsia" w:ascii="宋体" w:hAnsi="宋体" w:eastAsia="宋体" w:cs="宋体"/>
          <w:b w:val="0"/>
          <w:bCs w:val="0"/>
          <w:color w:val="000000"/>
          <w:spacing w:val="-8"/>
          <w:sz w:val="24"/>
          <w:szCs w:val="24"/>
          <w:highlight w:val="none"/>
          <w:lang w:val="en-US" w:eastAsia="zh-CN" w:bidi="ar-SA"/>
        </w:rPr>
      </w:r>
      <w:r/>
    </w:p>
    <w:p>
      <w:pPr>
        <w:pStyle w:val="742"/>
        <w:ind w:firstLine="448"/>
        <w:keepLines w:val="0"/>
        <w:keepNext w:val="0"/>
        <w:pageBreakBefore w:val="0"/>
        <w:spacing w:line="360" w:lineRule="auto"/>
        <w:widowControl w:val="off"/>
        <w:rPr>
          <w:rFonts w:hint="eastAsia" w:ascii="宋体" w:hAnsi="宋体" w:eastAsia="宋体" w:cs="宋体"/>
          <w:b w:val="0"/>
          <w:bCs w:val="0"/>
          <w:color w:val="000000"/>
          <w:spacing w:val="-8"/>
          <w:sz w:val="24"/>
          <w:szCs w:val="24"/>
          <w:highlight w:val="none"/>
          <w:lang w:val="en-US" w:eastAsia="zh-CN" w:bidi="ar-SA"/>
        </w:rPr>
      </w:pPr>
      <w:r>
        <w:rPr>
          <w:rFonts w:hint="eastAsia" w:ascii="宋体" w:hAnsi="宋体" w:eastAsia="宋体" w:cs="宋体"/>
          <w:b w:val="0"/>
          <w:bCs w:val="0"/>
          <w:color w:val="000000"/>
          <w:spacing w:val="-8"/>
          <w:sz w:val="24"/>
          <w:szCs w:val="24"/>
          <w:highlight w:val="none"/>
          <w:lang w:val="en-US" w:eastAsia="zh-CN" w:bidi="ar-SA"/>
        </w:rPr>
        <w:t xml:space="preserve">考核采取平台自评、街道季评、部门考评相结合的方式。</w:t>
      </w:r>
      <w:r>
        <w:rPr>
          <w:rFonts w:hint="eastAsia" w:ascii="宋体" w:hAnsi="宋体" w:eastAsia="宋体" w:cs="宋体"/>
          <w:b w:val="0"/>
          <w:bCs w:val="0"/>
          <w:color w:val="000000"/>
          <w:spacing w:val="-8"/>
          <w:sz w:val="24"/>
          <w:szCs w:val="24"/>
          <w:highlight w:val="none"/>
          <w:lang w:val="en-US" w:eastAsia="zh-CN" w:bidi="ar-SA"/>
        </w:rPr>
      </w:r>
      <w:r/>
    </w:p>
    <w:p>
      <w:pPr>
        <w:pStyle w:val="742"/>
        <w:ind w:firstLine="448"/>
        <w:keepLines w:val="0"/>
        <w:keepNext w:val="0"/>
        <w:pageBreakBefore w:val="0"/>
        <w:spacing w:line="360" w:lineRule="auto"/>
        <w:widowControl w:val="off"/>
        <w:rPr>
          <w:rFonts w:hint="eastAsia" w:ascii="宋体" w:hAnsi="宋体" w:eastAsia="宋体" w:cs="宋体"/>
          <w:b w:val="0"/>
          <w:bCs w:val="0"/>
          <w:color w:val="000000"/>
          <w:spacing w:val="-8"/>
          <w:sz w:val="24"/>
          <w:szCs w:val="24"/>
          <w:highlight w:val="none"/>
          <w:lang w:val="en-US" w:eastAsia="zh-CN" w:bidi="ar-SA"/>
        </w:rPr>
      </w:pPr>
      <w:r>
        <w:rPr>
          <w:rFonts w:hint="eastAsia" w:ascii="宋体" w:hAnsi="宋体" w:eastAsia="宋体" w:cs="宋体"/>
          <w:b w:val="0"/>
          <w:bCs w:val="0"/>
          <w:color w:val="000000"/>
          <w:spacing w:val="-8"/>
          <w:sz w:val="24"/>
          <w:szCs w:val="24"/>
          <w:highlight w:val="none"/>
          <w:lang w:val="en-US" w:eastAsia="zh-CN" w:bidi="ar-SA"/>
        </w:rPr>
        <w:t xml:space="preserve">（一）平台自评。由第三方运营单位自行开展，于每个季度结束前10日内完成自查评分（此评分只作为年度考核参考，不计入季度考核），并上报季度运维情况至各属地街道和区城管局。</w:t>
      </w:r>
      <w:r>
        <w:rPr>
          <w:rFonts w:hint="eastAsia" w:ascii="宋体" w:hAnsi="宋体" w:eastAsia="宋体" w:cs="宋体"/>
          <w:b w:val="0"/>
          <w:bCs w:val="0"/>
          <w:color w:val="000000"/>
          <w:spacing w:val="-8"/>
          <w:sz w:val="24"/>
          <w:szCs w:val="24"/>
          <w:highlight w:val="none"/>
          <w:lang w:val="en-US" w:eastAsia="zh-CN" w:bidi="ar-SA"/>
        </w:rPr>
      </w:r>
      <w:r/>
    </w:p>
    <w:p>
      <w:pPr>
        <w:pStyle w:val="742"/>
        <w:ind w:firstLine="448"/>
        <w:keepLines w:val="0"/>
        <w:keepNext w:val="0"/>
        <w:pageBreakBefore w:val="0"/>
        <w:spacing w:line="360" w:lineRule="auto"/>
        <w:widowControl w:val="off"/>
        <w:rPr>
          <w:rFonts w:hint="eastAsia" w:ascii="宋体" w:hAnsi="宋体" w:eastAsia="宋体" w:cs="宋体"/>
          <w:b w:val="0"/>
          <w:bCs w:val="0"/>
          <w:color w:val="000000"/>
          <w:spacing w:val="-8"/>
          <w:sz w:val="24"/>
          <w:szCs w:val="24"/>
          <w:highlight w:val="none"/>
          <w:lang w:val="en-US" w:eastAsia="zh-CN" w:bidi="ar-SA"/>
        </w:rPr>
      </w:pPr>
      <w:r>
        <w:rPr>
          <w:rFonts w:hint="eastAsia" w:ascii="宋体" w:hAnsi="宋体" w:eastAsia="宋体" w:cs="宋体"/>
          <w:b w:val="0"/>
          <w:bCs w:val="0"/>
          <w:color w:val="000000"/>
          <w:spacing w:val="-8"/>
          <w:sz w:val="24"/>
          <w:szCs w:val="24"/>
          <w:highlight w:val="none"/>
          <w:lang w:val="en-US" w:eastAsia="zh-CN" w:bidi="ar-SA"/>
        </w:rPr>
        <w:t xml:space="preserve">（二）街道季评。由属地街道每季度负责对辖区内平台在线监管对象使用情况进行检查，结合平台运营情况，对平台运维情况开展季度评分，于季度结束前 2 日将检查评分结果报区城管局。</w:t>
      </w:r>
      <w:r>
        <w:rPr>
          <w:rFonts w:hint="eastAsia" w:ascii="宋体" w:hAnsi="宋体" w:eastAsia="宋体" w:cs="宋体"/>
          <w:b w:val="0"/>
          <w:bCs w:val="0"/>
          <w:color w:val="000000"/>
          <w:spacing w:val="-8"/>
          <w:sz w:val="24"/>
          <w:szCs w:val="24"/>
          <w:highlight w:val="none"/>
          <w:lang w:val="en-US" w:eastAsia="zh-CN" w:bidi="ar-SA"/>
        </w:rPr>
      </w:r>
      <w:r/>
    </w:p>
    <w:p>
      <w:pPr>
        <w:pStyle w:val="742"/>
        <w:ind w:firstLine="448"/>
        <w:keepLines w:val="0"/>
        <w:keepNext w:val="0"/>
        <w:pageBreakBefore w:val="0"/>
        <w:spacing w:line="360" w:lineRule="auto"/>
        <w:widowControl w:val="off"/>
        <w:rPr>
          <w:rFonts w:hint="eastAsia" w:ascii="宋体" w:hAnsi="宋体" w:eastAsia="宋体" w:cs="宋体"/>
          <w:b w:val="0"/>
          <w:bCs w:val="0"/>
          <w:color w:val="000000"/>
          <w:spacing w:val="-8"/>
          <w:sz w:val="24"/>
          <w:szCs w:val="24"/>
          <w:highlight w:val="none"/>
          <w:lang w:val="en-US" w:eastAsia="zh-CN" w:bidi="ar-SA"/>
        </w:rPr>
      </w:pPr>
      <w:r>
        <w:rPr>
          <w:rFonts w:hint="eastAsia" w:ascii="宋体" w:hAnsi="宋体" w:eastAsia="宋体" w:cs="宋体"/>
          <w:b w:val="0"/>
          <w:bCs w:val="0"/>
          <w:color w:val="000000"/>
          <w:spacing w:val="-8"/>
          <w:sz w:val="24"/>
          <w:szCs w:val="24"/>
          <w:highlight w:val="none"/>
          <w:lang w:val="en-US" w:eastAsia="zh-CN" w:bidi="ar-SA"/>
        </w:rPr>
        <w:t xml:space="preserve">（三）部门考评。每年运维期限到期前，由区城管局牵头商务局及各街道组成联合考评组对平台公司开展年度考核。考核通过听取运营工作汇报、调阅台账资料、督查现场等方式进行，并对照评分标准实施打分，确定最终考核结果，作为继续保持运营资格及支付运营费用的重要依据。</w:t>
      </w:r>
      <w:r>
        <w:rPr>
          <w:rFonts w:hint="eastAsia" w:ascii="宋体" w:hAnsi="宋体" w:eastAsia="宋体" w:cs="宋体"/>
          <w:b w:val="0"/>
          <w:bCs w:val="0"/>
          <w:color w:val="000000"/>
          <w:spacing w:val="-8"/>
          <w:sz w:val="24"/>
          <w:szCs w:val="24"/>
          <w:highlight w:val="none"/>
          <w:lang w:val="en-US" w:eastAsia="zh-CN" w:bidi="ar-SA"/>
        </w:rPr>
      </w:r>
      <w:r/>
    </w:p>
    <w:p>
      <w:pPr>
        <w:pStyle w:val="742"/>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考评结果运用：</w:t>
      </w:r>
      <w:r>
        <w:rPr>
          <w:rFonts w:hint="eastAsia" w:ascii="宋体" w:hAnsi="宋体" w:eastAsia="宋体" w:cs="宋体"/>
          <w:color w:val="000000"/>
          <w:sz w:val="24"/>
          <w:highlight w:val="none"/>
          <w:lang w:val="en-US" w:eastAsia="zh-CN"/>
        </w:rPr>
      </w:r>
      <w:r/>
    </w:p>
    <w:p>
      <w:pPr>
        <w:pStyle w:val="742"/>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综合考评得分＝季度考核得分×70%+年度考核得分×30%，考评结果采用百分制，分为四个等次：90 分（含）以上为优秀，按照运营标准的100%拨付运营费用；80（含）-89 分为良好，按照运营标准的 90%拨付运营费用；70 分（含）-79 分为达标，按照运营标准的 80%拨付运营费用；60（含）-69 分为基本达标，按照运营标准的60%拨付运营费用；60 分以下为不达标，扣除全部经费，责令限期整改。</w:t>
      </w:r>
      <w:r>
        <w:rPr>
          <w:rFonts w:hint="eastAsia" w:ascii="宋体" w:hAnsi="宋体" w:eastAsia="宋体" w:cs="宋体"/>
          <w:color w:val="000000"/>
          <w:sz w:val="24"/>
          <w:highlight w:val="none"/>
          <w:lang w:val="en-US" w:eastAsia="zh-CN"/>
        </w:rPr>
      </w:r>
      <w:r/>
    </w:p>
    <w:p>
      <w:pPr>
        <w:pStyle w:val="742"/>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（四）退出机制</w:t>
      </w:r>
      <w:r>
        <w:rPr>
          <w:rFonts w:hint="eastAsia" w:ascii="宋体" w:hAnsi="宋体" w:eastAsia="宋体" w:cs="宋体"/>
          <w:color w:val="000000"/>
          <w:sz w:val="24"/>
          <w:highlight w:val="none"/>
          <w:lang w:val="en-US" w:eastAsia="zh-CN"/>
        </w:rPr>
      </w:r>
      <w:r/>
    </w:p>
    <w:p>
      <w:pPr>
        <w:pStyle w:val="742"/>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梁溪区“智慧燃气”监管平台第三方运营服务实行淘汰退出机制，对有下述情形之一的，取消次年承接运营服务项目的资格。</w:t>
      </w:r>
      <w:r>
        <w:rPr>
          <w:rFonts w:hint="eastAsia" w:ascii="宋体" w:hAnsi="宋体" w:eastAsia="宋体" w:cs="宋体"/>
          <w:color w:val="000000"/>
          <w:sz w:val="24"/>
          <w:highlight w:val="none"/>
          <w:lang w:val="en-US" w:eastAsia="zh-CN"/>
        </w:rPr>
      </w:r>
      <w:r/>
    </w:p>
    <w:p>
      <w:pPr>
        <w:pStyle w:val="742"/>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1．“运营点”因设备故障未实现预测报警功能而发生燃气安全事故的，综合考评实行一票否决制。</w:t>
      </w:r>
      <w:r>
        <w:rPr>
          <w:rFonts w:hint="eastAsia" w:ascii="宋体" w:hAnsi="宋体" w:eastAsia="宋体" w:cs="宋体"/>
          <w:color w:val="000000"/>
          <w:sz w:val="24"/>
          <w:highlight w:val="none"/>
          <w:lang w:val="en-US" w:eastAsia="zh-CN"/>
        </w:rPr>
      </w:r>
      <w:r/>
    </w:p>
    <w:p>
      <w:pPr>
        <w:pStyle w:val="742"/>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2．经核查确认提供失真失实无效数据或采取弄虚作假、欺骗隐瞒等不法手段骗取运营经费的。</w:t>
      </w:r>
      <w:r>
        <w:rPr>
          <w:rFonts w:hint="eastAsia" w:ascii="宋体" w:hAnsi="宋体" w:eastAsia="宋体" w:cs="宋体"/>
          <w:color w:val="000000"/>
          <w:sz w:val="24"/>
          <w:highlight w:val="none"/>
          <w:lang w:val="en-US" w:eastAsia="zh-CN"/>
        </w:rPr>
      </w:r>
      <w:r/>
    </w:p>
    <w:p>
      <w:pPr>
        <w:pStyle w:val="742"/>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3．考评结果“不达标”累计统计达全年考核总数 50%的，或责令整改不到位的。</w:t>
      </w:r>
      <w:r>
        <w:rPr>
          <w:rFonts w:hint="eastAsia" w:ascii="宋体" w:hAnsi="宋体" w:eastAsia="宋体" w:cs="宋体"/>
          <w:color w:val="000000"/>
          <w:sz w:val="24"/>
          <w:highlight w:val="none"/>
          <w:lang w:val="en-US" w:eastAsia="zh-CN"/>
        </w:rPr>
      </w:r>
      <w:r/>
    </w:p>
    <w:p>
      <w:pPr>
        <w:pStyle w:val="742"/>
        <w:keepLines w:val="0"/>
        <w:keepNext w:val="0"/>
        <w:pageBreakBefore w:val="0"/>
        <w:spacing w:line="360" w:lineRule="auto"/>
        <w:widowControl w:val="off"/>
        <w:rPr>
          <w:rFonts w:ascii="宋体" w:hAnsi="宋体" w:cs="宋体"/>
          <w:b/>
          <w:bCs/>
          <w:color w:val="000000"/>
          <w:sz w:val="24"/>
          <w:highlight w:val="none"/>
        </w:rPr>
      </w:pPr>
      <w:r>
        <w:rPr>
          <w:rFonts w:hint="eastAsia" w:ascii="宋体" w:hAnsi="宋体" w:cs="宋体"/>
          <w:b/>
          <w:bCs/>
          <w:color w:val="000000"/>
          <w:sz w:val="24"/>
          <w:highlight w:val="none"/>
        </w:rPr>
        <w:t xml:space="preserve">三、双方责任和权力</w:t>
      </w:r>
      <w:r>
        <w:rPr>
          <w:rFonts w:ascii="宋体" w:hAnsi="宋体" w:cs="宋体"/>
          <w:b/>
          <w:bCs/>
          <w:color w:val="000000"/>
          <w:sz w:val="24"/>
          <w:highlight w:val="none"/>
        </w:rPr>
      </w:r>
      <w:r/>
    </w:p>
    <w:p>
      <w:pPr>
        <w:pStyle w:val="742"/>
        <w:keepLines w:val="0"/>
        <w:keepNext w:val="0"/>
        <w:pageBreakBefore w:val="0"/>
        <w:spacing w:line="360" w:lineRule="auto"/>
        <w:widowControl w:val="off"/>
        <w:rPr>
          <w:rFonts w:ascii="宋体" w:hAnsi="宋体" w:cs="宋体"/>
          <w:b/>
          <w:bCs/>
          <w:color w:val="000000"/>
          <w:sz w:val="24"/>
          <w:highlight w:val="none"/>
        </w:rPr>
      </w:pPr>
      <w:r>
        <w:rPr>
          <w:rFonts w:hint="eastAsia" w:ascii="宋体" w:hAnsi="宋体" w:cs="宋体"/>
          <w:b/>
          <w:bCs/>
          <w:color w:val="000000"/>
          <w:sz w:val="24"/>
          <w:highlight w:val="none"/>
        </w:rPr>
        <w:t xml:space="preserve">    1、甲方责任和权力</w:t>
      </w:r>
      <w:r>
        <w:rPr>
          <w:rFonts w:ascii="宋体" w:hAnsi="宋体" w:cs="宋体"/>
          <w:b/>
          <w:bCs/>
          <w:color w:val="000000"/>
          <w:sz w:val="24"/>
          <w:highlight w:val="none"/>
        </w:rPr>
      </w:r>
      <w:r/>
    </w:p>
    <w:p>
      <w:pPr>
        <w:pStyle w:val="742"/>
        <w:ind w:firstLine="480"/>
        <w:keepLines w:val="0"/>
        <w:keepNext w:val="0"/>
        <w:pageBreakBefore w:val="0"/>
        <w:spacing w:line="360" w:lineRule="auto"/>
        <w:widowControl w:val="off"/>
        <w:rPr>
          <w:rFonts w:ascii="宋体" w:hAnsi="宋体" w:cs="宋体"/>
          <w:color w:val="000000"/>
          <w:sz w:val="24"/>
          <w:highlight w:val="none"/>
        </w:rPr>
      </w:pPr>
      <w:r/>
      <w:bookmarkStart w:id="6" w:name="bookmark49"/>
      <w:r>
        <w:rPr>
          <w:rFonts w:hint="eastAsia" w:ascii="宋体" w:hAnsi="宋体" w:cs="宋体"/>
          <w:color w:val="000000"/>
          <w:sz w:val="24"/>
          <w:highlight w:val="none"/>
        </w:rPr>
        <w:t xml:space="preserve">(1</w:t>
      </w:r>
      <w:bookmarkEnd w:id="6"/>
      <w:r>
        <w:rPr>
          <w:rFonts w:hint="eastAsia" w:ascii="宋体" w:hAnsi="宋体" w:cs="宋体"/>
          <w:color w:val="000000"/>
          <w:sz w:val="24"/>
          <w:highlight w:val="none"/>
        </w:rPr>
        <w:t xml:space="preserve">)甲方负责项目实施过程中的各项协调工作。</w:t>
      </w:r>
      <w:r>
        <w:rPr>
          <w:rFonts w:ascii="宋体" w:hAnsi="宋体" w:cs="宋体"/>
          <w:color w:val="000000"/>
          <w:sz w:val="24"/>
          <w:highlight w:val="none"/>
        </w:rPr>
      </w:r>
      <w:r/>
    </w:p>
    <w:p>
      <w:pPr>
        <w:pStyle w:val="742"/>
        <w:ind w:firstLine="480"/>
        <w:keepLines w:val="0"/>
        <w:keepNext w:val="0"/>
        <w:pageBreakBefore w:val="0"/>
        <w:spacing w:line="360" w:lineRule="auto"/>
        <w:widowControl w:val="off"/>
        <w:rPr>
          <w:rFonts w:ascii="宋体" w:hAnsi="宋体" w:cs="宋体"/>
          <w:color w:val="000000"/>
          <w:sz w:val="24"/>
          <w:highlight w:val="none"/>
        </w:rPr>
      </w:pPr>
      <w:r/>
      <w:bookmarkStart w:id="7" w:name="bookmark50"/>
      <w:r>
        <w:rPr>
          <w:rFonts w:hint="eastAsia" w:ascii="宋体" w:hAnsi="宋体" w:cs="宋体"/>
          <w:color w:val="000000"/>
          <w:sz w:val="24"/>
          <w:highlight w:val="none"/>
        </w:rPr>
        <w:t xml:space="preserve">(2</w:t>
      </w:r>
      <w:bookmarkEnd w:id="7"/>
      <w:r>
        <w:rPr>
          <w:rFonts w:hint="eastAsia" w:ascii="宋体" w:hAnsi="宋体" w:cs="宋体"/>
          <w:color w:val="000000"/>
          <w:sz w:val="24"/>
          <w:highlight w:val="none"/>
        </w:rPr>
        <w:t xml:space="preserve">)甲方按照合同约定按时、足额向乙方支付费用。</w:t>
      </w:r>
      <w:r>
        <w:rPr>
          <w:rFonts w:ascii="宋体" w:hAnsi="宋体" w:cs="宋体"/>
          <w:color w:val="000000"/>
          <w:sz w:val="24"/>
          <w:highlight w:val="none"/>
        </w:rPr>
      </w:r>
      <w:r/>
    </w:p>
    <w:p>
      <w:pPr>
        <w:pStyle w:val="742"/>
        <w:ind w:firstLine="480"/>
        <w:keepLines w:val="0"/>
        <w:keepNext w:val="0"/>
        <w:pageBreakBefore w:val="0"/>
        <w:spacing w:line="360" w:lineRule="auto"/>
        <w:widowControl w:val="off"/>
        <w:rPr>
          <w:rFonts w:ascii="宋体" w:hAnsi="宋体" w:cs="宋体"/>
          <w:sz w:val="24"/>
          <w:highlight w:val="none"/>
        </w:rPr>
      </w:pPr>
      <w:r/>
      <w:bookmarkStart w:id="8" w:name="bookmark51"/>
      <w:r>
        <w:rPr>
          <w:rFonts w:hint="eastAsia" w:ascii="宋体" w:hAnsi="宋体" w:cs="宋体"/>
          <w:color w:val="000000"/>
          <w:sz w:val="24"/>
          <w:highlight w:val="none"/>
        </w:rPr>
        <w:t xml:space="preserve">(3</w:t>
      </w:r>
      <w:bookmarkEnd w:id="8"/>
      <w:r>
        <w:rPr>
          <w:rFonts w:hint="eastAsia" w:ascii="宋体" w:hAnsi="宋体" w:cs="宋体"/>
          <w:color w:val="000000"/>
          <w:sz w:val="24"/>
          <w:highlight w:val="none"/>
        </w:rPr>
        <w:t xml:space="preserve">)甲方应为乙方的平台建设、系统服务和升级提</w:t>
      </w:r>
      <w:r>
        <w:rPr>
          <w:rFonts w:hint="eastAsia" w:ascii="宋体" w:hAnsi="宋体" w:cs="宋体"/>
          <w:sz w:val="24"/>
          <w:highlight w:val="none"/>
        </w:rPr>
        <w:t xml:space="preserve">供配合。</w:t>
      </w:r>
      <w:r>
        <w:rPr>
          <w:rFonts w:ascii="宋体" w:hAnsi="宋体" w:cs="宋体"/>
          <w:sz w:val="24"/>
          <w:highlight w:val="none"/>
        </w:rPr>
      </w:r>
      <w:r/>
    </w:p>
    <w:p>
      <w:pPr>
        <w:pStyle w:val="742"/>
        <w:ind w:firstLine="480"/>
        <w:keepLines w:val="0"/>
        <w:keepNext w:val="0"/>
        <w:pageBreakBefore w:val="0"/>
        <w:spacing w:line="360" w:lineRule="auto"/>
        <w:widowControl w:val="off"/>
        <w:rPr>
          <w:rFonts w:ascii="宋体" w:hAnsi="宋体" w:cs="宋体"/>
          <w:sz w:val="24"/>
          <w:highlight w:val="none"/>
        </w:rPr>
      </w:pPr>
      <w:r/>
      <w:bookmarkStart w:id="9" w:name="bookmark52"/>
      <w:r>
        <w:rPr>
          <w:rFonts w:hint="eastAsia" w:ascii="宋体" w:hAnsi="宋体" w:cs="宋体"/>
          <w:sz w:val="24"/>
          <w:highlight w:val="none"/>
        </w:rPr>
        <w:t xml:space="preserve">(4</w:t>
      </w:r>
      <w:bookmarkEnd w:id="9"/>
      <w:r>
        <w:rPr>
          <w:rFonts w:hint="eastAsia" w:ascii="宋体" w:hAnsi="宋体" w:cs="宋体"/>
          <w:sz w:val="24"/>
          <w:highlight w:val="none"/>
        </w:rPr>
        <w:t xml:space="preserve">)甲方不得将监管平台所含的任何软硬件及服务运用到合同目的以外的事项。</w:t>
      </w:r>
      <w:r>
        <w:rPr>
          <w:rFonts w:ascii="宋体" w:hAnsi="宋体" w:cs="宋体"/>
          <w:sz w:val="24"/>
          <w:highlight w:val="none"/>
        </w:rPr>
      </w:r>
      <w:r/>
    </w:p>
    <w:p>
      <w:pPr>
        <w:pStyle w:val="742"/>
        <w:ind w:firstLine="480"/>
        <w:keepLines w:val="0"/>
        <w:keepNext w:val="0"/>
        <w:pageBreakBefore w:val="0"/>
        <w:spacing w:line="360" w:lineRule="auto"/>
        <w:widowControl w:val="off"/>
        <w:rPr>
          <w:rFonts w:ascii="宋体" w:hAnsi="宋体" w:cs="宋体"/>
          <w:sz w:val="24"/>
          <w:highlight w:val="none"/>
        </w:rPr>
      </w:pPr>
      <w:r/>
      <w:bookmarkStart w:id="10" w:name="bookmark53"/>
      <w:r>
        <w:rPr>
          <w:rFonts w:hint="eastAsia" w:ascii="宋体" w:hAnsi="宋体" w:cs="宋体"/>
          <w:sz w:val="24"/>
          <w:highlight w:val="none"/>
        </w:rPr>
        <w:t xml:space="preserve">(5</w:t>
      </w:r>
      <w:bookmarkEnd w:id="10"/>
      <w:r>
        <w:rPr>
          <w:rFonts w:hint="eastAsia" w:ascii="宋体" w:hAnsi="宋体" w:cs="宋体"/>
          <w:sz w:val="24"/>
          <w:highlight w:val="none"/>
        </w:rPr>
        <w:t xml:space="preserve">)甲方自建部分由甲方自行维护，与乙方无关。</w:t>
      </w:r>
      <w:r>
        <w:rPr>
          <w:rFonts w:ascii="宋体" w:hAnsi="宋体" w:cs="宋体"/>
          <w:sz w:val="24"/>
          <w:highlight w:val="none"/>
        </w:rPr>
      </w:r>
      <w:r/>
    </w:p>
    <w:p>
      <w:pPr>
        <w:pStyle w:val="742"/>
        <w:ind w:firstLine="48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(6)甲方承诺“梁溪区智慧燃气监管系统运维+平台</w:t>
      </w:r>
      <w:r>
        <w:rPr>
          <w:rFonts w:hint="eastAsia" w:ascii="宋体" w:hAnsi="宋体" w:cs="宋体"/>
          <w:sz w:val="24"/>
          <w:highlight w:val="none"/>
          <w:lang w:val="zh-CN"/>
        </w:rPr>
        <w:t xml:space="preserve">”业</w:t>
      </w:r>
      <w:r>
        <w:rPr>
          <w:rFonts w:hint="eastAsia" w:ascii="宋体" w:hAnsi="宋体" w:cs="宋体"/>
          <w:sz w:val="24"/>
          <w:highlight w:val="none"/>
        </w:rPr>
        <w:t xml:space="preserve">务仅用于合法用途</w:t>
      </w:r>
      <w:r>
        <w:rPr>
          <w:rFonts w:hint="eastAsia" w:ascii="宋体" w:hAnsi="宋体" w:cs="宋体"/>
          <w:sz w:val="24"/>
          <w:highlight w:val="none"/>
          <w:lang w:eastAsia="zh-CN"/>
        </w:rPr>
        <w:t xml:space="preserve">，</w:t>
      </w:r>
      <w:r>
        <w:rPr>
          <w:rFonts w:hint="eastAsia" w:ascii="宋体" w:hAnsi="宋体" w:cs="宋体"/>
          <w:sz w:val="24"/>
          <w:highlight w:val="none"/>
        </w:rPr>
        <w:t xml:space="preserve"> 否则由此引起的争议和责任由甲方自行承担，乙方不承担任何责任。</w:t>
      </w:r>
      <w:r>
        <w:rPr>
          <w:rFonts w:ascii="宋体" w:hAnsi="宋体" w:cs="宋体"/>
          <w:sz w:val="24"/>
          <w:highlight w:val="none"/>
        </w:rPr>
      </w:r>
      <w:r/>
    </w:p>
    <w:p>
      <w:pPr>
        <w:pStyle w:val="742"/>
        <w:ind w:firstLine="482"/>
        <w:keepLines w:val="0"/>
        <w:keepNext w:val="0"/>
        <w:pageBreakBefore w:val="0"/>
        <w:spacing w:line="360" w:lineRule="auto"/>
        <w:widowControl w:val="off"/>
        <w:rPr>
          <w:rFonts w:ascii="宋体" w:hAnsi="宋体" w:cs="宋体"/>
          <w:b/>
          <w:bCs/>
          <w:sz w:val="24"/>
          <w:highlight w:val="none"/>
        </w:rPr>
      </w:pPr>
      <w:r>
        <w:rPr>
          <w:rFonts w:hint="eastAsia" w:ascii="宋体" w:hAnsi="宋体" w:cs="宋体"/>
          <w:b/>
          <w:bCs/>
          <w:sz w:val="24"/>
          <w:highlight w:val="none"/>
        </w:rPr>
        <w:t xml:space="preserve">2、乙方责任和权利</w:t>
      </w:r>
      <w:r>
        <w:rPr>
          <w:rFonts w:ascii="宋体" w:hAnsi="宋体" w:cs="宋体"/>
          <w:b/>
          <w:bCs/>
          <w:sz w:val="24"/>
          <w:highlight w:val="none"/>
        </w:rPr>
      </w:r>
      <w:r/>
    </w:p>
    <w:p>
      <w:pPr>
        <w:pStyle w:val="742"/>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 乙方需安排专人负责进行监控平台管理，监控平台硬件设施由乙方负责提供。</w:t>
      </w:r>
      <w:r>
        <w:rPr>
          <w:rFonts w:hint="eastAsia" w:ascii="宋体" w:hAnsi="宋体" w:eastAsia="宋体" w:cs="宋体"/>
          <w:sz w:val="24"/>
          <w:highlight w:val="none"/>
        </w:rPr>
      </w:r>
      <w:r/>
    </w:p>
    <w:p>
      <w:pPr>
        <w:pStyle w:val="742"/>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（2）乙方有责任和义务在合同服务期内确保监控平台正常运行并进行监控跟踪服务。</w:t>
      </w:r>
      <w:r>
        <w:rPr>
          <w:rFonts w:hint="eastAsia" w:ascii="宋体" w:hAnsi="宋体" w:eastAsia="宋体" w:cs="宋体"/>
          <w:sz w:val="24"/>
          <w:highlight w:val="none"/>
        </w:rPr>
      </w:r>
      <w:r/>
    </w:p>
    <w:p>
      <w:pPr>
        <w:pStyle w:val="742"/>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（3）乙方在合同服务期内有权对监控平台进行维护、更新和升级，甲方对此应予以认可。</w:t>
      </w:r>
      <w:r>
        <w:rPr>
          <w:rFonts w:hint="eastAsia" w:ascii="宋体" w:hAnsi="宋体" w:eastAsia="宋体" w:cs="宋体"/>
          <w:sz w:val="24"/>
          <w:highlight w:val="none"/>
        </w:rPr>
      </w:r>
      <w:r/>
    </w:p>
    <w:p>
      <w:pPr>
        <w:pStyle w:val="742"/>
        <w:ind w:firstLine="480"/>
        <w:keepLines w:val="0"/>
        <w:keepNext w:val="0"/>
        <w:pageBreakBefore w:val="0"/>
        <w:spacing w:line="360" w:lineRule="auto"/>
        <w:widowControl w:val="off"/>
        <w:rPr>
          <w:rFonts w:hint="eastAsia"/>
          <w:bCs/>
          <w:color w:val="000000"/>
          <w:sz w:val="24"/>
          <w:highlight w:val="none"/>
          <w:lang w:eastAsia="zh-CN"/>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w:t>
      </w:r>
      <w:r>
        <w:rPr>
          <w:rFonts w:hint="eastAsia"/>
          <w:sz w:val="24"/>
          <w:highlight w:val="none"/>
          <w:lang w:eastAsia="zh-CN"/>
        </w:rPr>
        <w:t xml:space="preserve">当</w:t>
      </w:r>
      <w:r>
        <w:rPr>
          <w:rFonts w:hint="eastAsia"/>
          <w:sz w:val="24"/>
          <w:highlight w:val="none"/>
          <w:lang w:val="en-US" w:eastAsia="zh-CN"/>
        </w:rPr>
        <w:t xml:space="preserve">甲</w:t>
      </w:r>
      <w:r>
        <w:rPr>
          <w:rFonts w:hint="eastAsia"/>
          <w:sz w:val="24"/>
          <w:highlight w:val="none"/>
          <w:lang w:eastAsia="zh-CN"/>
        </w:rPr>
        <w:t xml:space="preserve">方发生</w:t>
      </w:r>
      <w:r>
        <w:rPr>
          <w:rFonts w:hint="eastAsia"/>
          <w:sz w:val="24"/>
          <w:highlight w:val="none"/>
          <w:lang w:val="zh-CN" w:eastAsia="zh-CN"/>
        </w:rPr>
        <w:t xml:space="preserve">“</w:t>
      </w:r>
      <w:r>
        <w:rPr>
          <w:rFonts w:hint="eastAsia" w:ascii="宋体" w:hAnsi="宋体" w:cs="宋体"/>
          <w:sz w:val="24"/>
          <w:highlight w:val="none"/>
        </w:rPr>
        <w:t xml:space="preserve">梁溪区智慧燃气监管系统运维+平台</w:t>
      </w:r>
      <w:r>
        <w:rPr>
          <w:rFonts w:hint="eastAsia"/>
          <w:sz w:val="24"/>
          <w:highlight w:val="none"/>
          <w:lang w:eastAsia="zh-CN"/>
        </w:rPr>
        <w:t xml:space="preserve">”业务障碍时（不含用户自备设备、用户局域网络障碍、用户未妥善保管设备、</w:t>
      </w:r>
      <w:r>
        <w:rPr>
          <w:rFonts w:hint="eastAsia"/>
          <w:sz w:val="24"/>
          <w:highlight w:val="none"/>
          <w:lang w:val="en-US" w:eastAsia="zh-CN"/>
        </w:rPr>
        <w:t xml:space="preserve">用户自己损坏设备</w:t>
      </w:r>
      <w:r>
        <w:rPr>
          <w:rFonts w:hint="eastAsia"/>
          <w:sz w:val="24"/>
          <w:highlight w:val="none"/>
          <w:lang w:eastAsia="zh-CN"/>
        </w:rPr>
        <w:t xml:space="preserve">等非乙方原因），</w:t>
      </w:r>
      <w:r>
        <w:rPr>
          <w:rFonts w:hint="eastAsia"/>
          <w:sz w:val="24"/>
          <w:highlight w:val="none"/>
          <w:lang w:val="en-US" w:eastAsia="zh-CN"/>
        </w:rPr>
        <w:t xml:space="preserve">乙</w:t>
      </w:r>
      <w:r>
        <w:rPr>
          <w:rFonts w:hint="eastAsia"/>
          <w:sz w:val="24"/>
          <w:highlight w:val="none"/>
          <w:lang w:eastAsia="zh-CN"/>
        </w:rPr>
        <w:t xml:space="preserve">方负责修复。如</w:t>
      </w:r>
      <w:r>
        <w:rPr>
          <w:rFonts w:hint="eastAsia"/>
          <w:bCs/>
          <w:color w:val="000000"/>
          <w:sz w:val="24"/>
          <w:highlight w:val="none"/>
          <w:lang w:eastAsia="zh-CN"/>
        </w:rPr>
        <w:t xml:space="preserve">用户</w:t>
      </w:r>
      <w:r>
        <w:rPr>
          <w:rFonts w:hint="eastAsia"/>
          <w:bCs/>
          <w:color w:val="000000"/>
          <w:sz w:val="24"/>
          <w:highlight w:val="none"/>
          <w:lang w:val="en-US" w:eastAsia="zh-CN"/>
        </w:rPr>
        <w:t xml:space="preserve">因</w:t>
      </w:r>
      <w:r>
        <w:rPr>
          <w:rFonts w:hint="eastAsia"/>
          <w:bCs/>
          <w:color w:val="000000"/>
          <w:sz w:val="24"/>
          <w:highlight w:val="none"/>
          <w:lang w:eastAsia="zh-CN"/>
        </w:rPr>
        <w:t xml:space="preserve">私自切断电源或者拆卸设备等不当行为造成的设备离线，</w:t>
      </w:r>
      <w:r>
        <w:rPr>
          <w:rFonts w:hint="eastAsia"/>
          <w:bCs/>
          <w:color w:val="000000"/>
          <w:sz w:val="24"/>
          <w:highlight w:val="none"/>
          <w:lang w:val="en-US" w:eastAsia="zh-CN"/>
        </w:rPr>
        <w:t xml:space="preserve">导致平台无法监控，</w:t>
      </w:r>
      <w:r>
        <w:rPr>
          <w:rFonts w:hint="eastAsia"/>
          <w:bCs/>
          <w:color w:val="000000"/>
          <w:sz w:val="24"/>
          <w:highlight w:val="none"/>
          <w:lang w:eastAsia="zh-CN"/>
        </w:rPr>
        <w:t xml:space="preserve">乙方屡次通知用户后</w:t>
      </w:r>
      <w:r>
        <w:rPr>
          <w:rFonts w:hint="eastAsia"/>
          <w:bCs/>
          <w:color w:val="000000"/>
          <w:sz w:val="24"/>
          <w:highlight w:val="none"/>
          <w:lang w:eastAsia="zh-CN"/>
        </w:rPr>
        <w:t xml:space="preserve">，该设备继续离线，由乙方上报给甲方去处理，此行为不属于</w:t>
      </w:r>
      <w:r>
        <w:rPr>
          <w:rFonts w:hint="eastAsia"/>
          <w:bCs/>
          <w:color w:val="000000"/>
          <w:sz w:val="24"/>
          <w:highlight w:val="none"/>
          <w:lang w:val="en-US" w:eastAsia="zh-CN"/>
        </w:rPr>
        <w:t xml:space="preserve">乙方服务缺失</w:t>
      </w:r>
      <w:r>
        <w:rPr>
          <w:rFonts w:hint="eastAsia"/>
          <w:bCs/>
          <w:color w:val="000000"/>
          <w:sz w:val="24"/>
          <w:highlight w:val="none"/>
          <w:lang w:eastAsia="zh-CN"/>
        </w:rPr>
        <w:t xml:space="preserve">。</w:t>
      </w:r>
      <w:r>
        <w:rPr>
          <w:rFonts w:hint="eastAsia"/>
          <w:bCs/>
          <w:color w:val="000000"/>
          <w:sz w:val="24"/>
          <w:highlight w:val="none"/>
          <w:lang w:eastAsia="zh-CN"/>
        </w:rPr>
      </w:r>
      <w:r/>
    </w:p>
    <w:p>
      <w:pPr>
        <w:pStyle w:val="742"/>
        <w:ind w:firstLine="480"/>
        <w:keepLines w:val="0"/>
        <w:keepNext w:val="0"/>
        <w:pageBreakBefore w:val="0"/>
        <w:spacing w:line="360" w:lineRule="auto"/>
        <w:widowControl w:val="off"/>
        <w:rPr>
          <w:rFonts w:ascii="宋体" w:hAnsi="宋体" w:cs="宋体"/>
          <w:b/>
          <w:bCs/>
          <w:sz w:val="24"/>
          <w:highlight w:val="none"/>
        </w:rPr>
      </w:pPr>
      <w:r>
        <w:rPr>
          <w:rFonts w:hint="eastAsia" w:ascii="宋体" w:hAnsi="宋体" w:cs="宋体"/>
          <w:color w:val="000000"/>
          <w:sz w:val="24"/>
          <w:highlight w:val="none"/>
        </w:rPr>
        <w:t xml:space="preserve">（5）乙方无火灾扑灭义务，可协助进行初火扑灭工作，乙方不承担因火灾引起的任何刑事及</w:t>
      </w:r>
      <w:r>
        <w:rPr>
          <w:rFonts w:hint="eastAsia" w:ascii="宋体" w:hAnsi="宋体" w:cs="宋体"/>
          <w:sz w:val="24"/>
          <w:highlight w:val="none"/>
        </w:rPr>
        <w:t xml:space="preserve">民事责任。</w:t>
      </w:r>
      <w:r>
        <w:rPr>
          <w:rFonts w:ascii="宋体" w:hAnsi="宋体" w:cs="宋体"/>
          <w:b/>
          <w:bCs/>
          <w:sz w:val="24"/>
          <w:highlight w:val="none"/>
        </w:rPr>
      </w:r>
      <w:r/>
    </w:p>
    <w:p>
      <w:pPr>
        <w:pStyle w:val="742"/>
        <w:keepLines w:val="0"/>
        <w:keepNext w:val="0"/>
        <w:pageBreakBefore w:val="0"/>
        <w:spacing w:line="360" w:lineRule="auto"/>
        <w:widowControl w:val="off"/>
        <w:rPr>
          <w:rFonts w:ascii="宋体" w:hAnsi="宋体" w:cs="宋体"/>
          <w:b/>
          <w:bCs/>
          <w:sz w:val="24"/>
          <w:highlight w:val="none"/>
        </w:rPr>
      </w:pPr>
      <w:r>
        <w:rPr>
          <w:rFonts w:hint="eastAsia" w:ascii="宋体" w:hAnsi="宋体" w:cs="宋体"/>
          <w:b/>
          <w:bCs/>
          <w:sz w:val="24"/>
          <w:highlight w:val="none"/>
        </w:rPr>
        <w:t xml:space="preserve">四、知识产权和保密</w:t>
      </w:r>
      <w:r>
        <w:rPr>
          <w:rFonts w:ascii="宋体" w:hAnsi="宋体" w:cs="宋体"/>
          <w:b/>
          <w:bCs/>
          <w:sz w:val="24"/>
          <w:highlight w:val="none"/>
        </w:rPr>
      </w:r>
      <w:r/>
    </w:p>
    <w:p>
      <w:pPr>
        <w:pStyle w:val="742"/>
        <w:ind w:firstLine="48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1、对于本合同的内容双方均应视为商业秘密，双方有义务约束和保证各自办事人员保守秘密，不得向任何与本合同无关的第三方泄露或作其</w:t>
      </w:r>
      <w:r>
        <w:rPr>
          <w:rFonts w:hint="eastAsia" w:ascii="宋体" w:hAnsi="宋体" w:cs="宋体"/>
          <w:sz w:val="24"/>
          <w:highlight w:val="none"/>
          <w:lang w:val="en-US" w:eastAsia="zh-CN"/>
        </w:rPr>
        <w:t xml:space="preserve">他</w:t>
      </w:r>
      <w:r>
        <w:rPr>
          <w:rFonts w:hint="eastAsia" w:ascii="宋体" w:hAnsi="宋体" w:cs="宋体"/>
          <w:sz w:val="24"/>
          <w:highlight w:val="none"/>
        </w:rPr>
        <w:t xml:space="preserve">不正当的使用。</w:t>
      </w:r>
      <w:r>
        <w:rPr>
          <w:rFonts w:ascii="宋体" w:hAnsi="宋体" w:cs="宋体"/>
          <w:sz w:val="24"/>
          <w:highlight w:val="none"/>
        </w:rPr>
      </w:r>
      <w:r/>
    </w:p>
    <w:p>
      <w:pPr>
        <w:pStyle w:val="742"/>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2、双方对在签订和履行合同过程中从对方获知的技术和商业秘密，无论在合同期限内还是合同终止后，均应共同遵守国家有关版权、专利、商标、商业秘密等知识产权方面的法律规定，相互尊重对方的知识产权，对所知悉的对方技术秘密和商业秘密负有保密责任。违反本条规定，给对方造成损失的，违约方应负相关的法律责任。</w:t>
      </w:r>
      <w:r>
        <w:rPr>
          <w:rFonts w:hint="eastAsia" w:ascii="宋体" w:hAnsi="宋体" w:cs="宋体"/>
          <w:sz w:val="24"/>
          <w:highlight w:val="none"/>
        </w:rPr>
      </w:r>
      <w:r/>
    </w:p>
    <w:p>
      <w:pPr>
        <w:pStyle w:val="742"/>
        <w:numPr>
          <w:ilvl w:val="0"/>
          <w:numId w:val="13"/>
        </w:numPr>
        <w:keepLines w:val="0"/>
        <w:keepNext w:val="0"/>
        <w:pageBreakBefore w:val="0"/>
        <w:spacing w:line="360" w:lineRule="auto"/>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售后服务要求</w:t>
      </w:r>
      <w:r>
        <w:rPr>
          <w:rFonts w:hint="eastAsia" w:ascii="宋体" w:hAnsi="宋体" w:eastAsia="宋体" w:cs="宋体"/>
          <w:b/>
          <w:bCs/>
          <w:sz w:val="24"/>
          <w:highlight w:val="none"/>
          <w:lang w:val="en-US" w:eastAsia="zh-CN"/>
        </w:rPr>
      </w:r>
      <w:r/>
    </w:p>
    <w:p>
      <w:pPr>
        <w:pStyle w:val="742"/>
        <w:ind w:left="0"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为了保证</w:t>
      </w:r>
      <w:r>
        <w:rPr>
          <w:rFonts w:hint="eastAsia" w:ascii="宋体" w:hAnsi="宋体"/>
          <w:sz w:val="24"/>
          <w:highlight w:val="none"/>
          <w:lang w:val="en-US" w:eastAsia="zh-CN"/>
        </w:rPr>
        <w:t xml:space="preserve">瓶装居民用户</w:t>
      </w:r>
      <w:r>
        <w:rPr>
          <w:rFonts w:hint="eastAsia" w:ascii="宋体" w:hAnsi="宋体"/>
          <w:sz w:val="24"/>
          <w:highlight w:val="none"/>
        </w:rPr>
        <w:t xml:space="preserve">泄漏报警监测设备安全稳定运行，投标供应商运维组需保障</w:t>
      </w:r>
      <w:r>
        <w:rPr>
          <w:rFonts w:hint="eastAsia" w:ascii="宋体" w:hAnsi="宋体"/>
          <w:sz w:val="24"/>
          <w:highlight w:val="none"/>
          <w:lang w:val="en-US" w:eastAsia="zh-CN"/>
        </w:rPr>
        <w:t xml:space="preserve">梁溪</w:t>
      </w:r>
      <w:r>
        <w:rPr>
          <w:rFonts w:hint="eastAsia" w:ascii="宋体" w:hAnsi="宋体"/>
          <w:sz w:val="24"/>
          <w:highlight w:val="none"/>
        </w:rPr>
        <w:t xml:space="preserve">区“智慧燃气”安全监管平台24小时安全稳定运行；</w:t>
      </w:r>
      <w:r>
        <w:rPr>
          <w:rFonts w:hint="eastAsia" w:ascii="宋体" w:hAnsi="宋体"/>
          <w:sz w:val="24"/>
          <w:highlight w:val="none"/>
        </w:rPr>
      </w:r>
      <w:r/>
    </w:p>
    <w:p>
      <w:pPr>
        <w:pStyle w:val="742"/>
        <w:ind w:left="0"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平台监测到泄</w:t>
      </w:r>
      <w:r>
        <w:rPr>
          <w:rFonts w:hint="eastAsia" w:ascii="宋体" w:hAnsi="宋体"/>
          <w:sz w:val="24"/>
          <w:highlight w:val="none"/>
          <w:lang w:val="en-US" w:eastAsia="zh-CN"/>
        </w:rPr>
        <w:t xml:space="preserve">漏</w:t>
      </w:r>
      <w:r>
        <w:rPr>
          <w:rFonts w:hint="eastAsia" w:ascii="宋体" w:hAnsi="宋体"/>
          <w:sz w:val="24"/>
          <w:highlight w:val="none"/>
        </w:rPr>
        <w:t xml:space="preserve">信息后自动形成运维工单，维护人员需进行电话排查，正确诊断后在平台中提交处理情况及结果；</w:t>
      </w:r>
      <w:r>
        <w:rPr>
          <w:rFonts w:hint="eastAsia" w:ascii="宋体" w:hAnsi="宋体"/>
          <w:sz w:val="24"/>
          <w:highlight w:val="none"/>
        </w:rPr>
      </w:r>
      <w:r/>
    </w:p>
    <w:p>
      <w:pPr>
        <w:pStyle w:val="742"/>
        <w:ind w:left="0"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如平台泄</w:t>
      </w:r>
      <w:r>
        <w:rPr>
          <w:rFonts w:hint="eastAsia" w:ascii="宋体" w:hAnsi="宋体"/>
          <w:sz w:val="24"/>
          <w:highlight w:val="none"/>
          <w:lang w:val="en-US" w:eastAsia="zh-CN"/>
        </w:rPr>
        <w:t xml:space="preserve">漏</w:t>
      </w:r>
      <w:r>
        <w:rPr>
          <w:rFonts w:hint="eastAsia" w:ascii="宋体" w:hAnsi="宋体"/>
          <w:sz w:val="24"/>
          <w:highlight w:val="none"/>
        </w:rPr>
        <w:t xml:space="preserve">浓度已超过</w:t>
      </w:r>
      <w:r>
        <w:rPr>
          <w:rFonts w:hint="eastAsia" w:ascii="宋体" w:hAnsi="宋体"/>
          <w:sz w:val="24"/>
          <w:highlight w:val="none"/>
          <w:lang w:val="en-US" w:eastAsia="zh-CN"/>
        </w:rPr>
        <w:t xml:space="preserve">设定阈值</w:t>
      </w:r>
      <w:r>
        <w:rPr>
          <w:rFonts w:hint="eastAsia" w:ascii="宋体" w:hAnsi="宋体"/>
          <w:sz w:val="24"/>
          <w:highlight w:val="none"/>
        </w:rPr>
        <w:t xml:space="preserve">且浓度不断上升，在无法联系到业主的情况下，投标供应商应配置维护车辆及设备，立即赶到现场进行排查，</w:t>
      </w:r>
      <w:r>
        <w:rPr>
          <w:rFonts w:hint="eastAsia" w:ascii="宋体" w:hAnsi="宋体"/>
          <w:sz w:val="24"/>
          <w:highlight w:val="none"/>
          <w:lang w:val="en-US" w:eastAsia="zh-CN"/>
        </w:rPr>
        <w:t xml:space="preserve">现场化解风险隐患，</w:t>
      </w:r>
      <w:r>
        <w:rPr>
          <w:rFonts w:hint="eastAsia" w:ascii="宋体" w:hAnsi="宋体"/>
          <w:sz w:val="24"/>
          <w:highlight w:val="none"/>
        </w:rPr>
        <w:t xml:space="preserve">正确诊断后在手机端客户端提交</w:t>
      </w:r>
      <w:r>
        <w:rPr>
          <w:rFonts w:hint="eastAsia" w:ascii="宋体" w:hAnsi="宋体"/>
          <w:sz w:val="24"/>
          <w:highlight w:val="none"/>
          <w:lang w:eastAsia="zh-CN"/>
        </w:rPr>
        <w:t xml:space="preserve">报警</w:t>
      </w:r>
      <w:r>
        <w:rPr>
          <w:rFonts w:hint="eastAsia" w:ascii="宋体" w:hAnsi="宋体"/>
          <w:sz w:val="24"/>
          <w:highlight w:val="none"/>
        </w:rPr>
        <w:t xml:space="preserve">处理情况及结果；</w:t>
      </w:r>
      <w:r>
        <w:rPr>
          <w:rFonts w:hint="eastAsia" w:ascii="宋体" w:hAnsi="宋体"/>
          <w:sz w:val="24"/>
          <w:highlight w:val="none"/>
        </w:rPr>
      </w:r>
      <w:r/>
    </w:p>
    <w:p>
      <w:pPr>
        <w:pStyle w:val="742"/>
        <w:ind w:left="0"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投标供应商监管服务人员应确保所有设备正常运行，并主动发现故障设备；提供7</w:t>
      </w:r>
      <w:r>
        <w:rPr>
          <w:rFonts w:hint="eastAsia" w:ascii="宋体" w:hAnsi="宋体"/>
          <w:sz w:val="24"/>
          <w:highlight w:val="none"/>
          <w:lang w:val="en-US" w:eastAsia="zh-CN"/>
        </w:rPr>
        <w:t xml:space="preserve">*</w:t>
      </w:r>
      <w:r>
        <w:rPr>
          <w:rFonts w:hint="eastAsia" w:ascii="宋体" w:hAnsi="宋体"/>
          <w:sz w:val="24"/>
          <w:highlight w:val="none"/>
        </w:rPr>
        <w:t xml:space="preserve">12小时技术支持服务，设立24小时电话服务热线，对于报警超标触发电话报警的，能直接电话干预；</w:t>
      </w:r>
      <w:r>
        <w:rPr>
          <w:rFonts w:hint="eastAsia" w:ascii="宋体" w:hAnsi="宋体"/>
          <w:sz w:val="24"/>
          <w:highlight w:val="none"/>
        </w:rPr>
      </w:r>
      <w:r/>
    </w:p>
    <w:p>
      <w:pPr>
        <w:pStyle w:val="742"/>
        <w:ind w:left="0" w:firstLine="480"/>
        <w:keepLines w:val="0"/>
        <w:keepNext w:val="0"/>
        <w:pageBreakBefore w:val="0"/>
        <w:spacing w:line="360" w:lineRule="auto"/>
        <w:widowControl/>
        <w:rPr>
          <w:rFonts w:hint="eastAsia" w:ascii="宋体" w:hAnsi="宋体" w:eastAsia="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投标供应商在接到设备故障通知或服务要求后，应按照客服人员提供的故障记录，携带好相应配件，按照约定时间抵达客户现场，严格执行现场服务制</w:t>
      </w:r>
      <w:r>
        <w:rPr>
          <w:rFonts w:hint="eastAsia" w:ascii="宋体" w:hAnsi="宋体" w:eastAsia="宋体"/>
          <w:sz w:val="24"/>
          <w:highlight w:val="none"/>
        </w:rPr>
        <w:t xml:space="preserve">度；</w:t>
      </w:r>
      <w:r>
        <w:rPr>
          <w:rFonts w:hint="eastAsia" w:ascii="宋体" w:hAnsi="宋体" w:eastAsia="宋体"/>
          <w:sz w:val="24"/>
          <w:highlight w:val="none"/>
        </w:rPr>
      </w:r>
      <w:r/>
    </w:p>
    <w:p>
      <w:pPr>
        <w:pStyle w:val="742"/>
        <w:ind w:left="0" w:firstLine="480"/>
        <w:keepLines w:val="0"/>
        <w:keepNext w:val="0"/>
        <w:pageBreakBefore w:val="0"/>
        <w:spacing w:line="360" w:lineRule="auto"/>
        <w:widowControl/>
        <w:rPr>
          <w:rFonts w:hint="eastAsia" w:ascii="宋体" w:hAnsi="宋体" w:eastAsia="宋体"/>
          <w:sz w:val="24"/>
          <w:highlight w:val="none"/>
        </w:rPr>
      </w:pPr>
      <w:r>
        <w:rPr>
          <w:rFonts w:hint="eastAsia" w:ascii="宋体" w:hAnsi="宋体" w:eastAsia="宋体"/>
          <w:sz w:val="24"/>
          <w:highlight w:val="none"/>
          <w:lang w:val="en-US" w:eastAsia="zh-CN"/>
        </w:rPr>
        <w:t xml:space="preserve">6、</w:t>
      </w:r>
      <w:r>
        <w:rPr>
          <w:rFonts w:hint="eastAsia" w:ascii="宋体" w:hAnsi="宋体" w:eastAsia="宋体"/>
          <w:sz w:val="24"/>
          <w:highlight w:val="none"/>
        </w:rPr>
        <w:t xml:space="preserve">定期对泄漏报警系统和阀门自动切断系统进行更新和升级，扩展新功能，确保平台使用的流畅性和实用性</w:t>
      </w:r>
      <w:r>
        <w:rPr>
          <w:rFonts w:hint="eastAsia" w:ascii="宋体" w:hAnsi="宋体" w:eastAsia="宋体"/>
          <w:sz w:val="24"/>
          <w:highlight w:val="none"/>
          <w:lang w:eastAsia="zh-CN"/>
        </w:rPr>
        <w:t xml:space="preserve">；</w:t>
      </w:r>
      <w:r>
        <w:rPr>
          <w:rFonts w:hint="eastAsia" w:ascii="宋体" w:hAnsi="宋体" w:eastAsia="宋体"/>
          <w:sz w:val="24"/>
          <w:highlight w:val="none"/>
        </w:rPr>
      </w:r>
      <w:r/>
    </w:p>
    <w:p>
      <w:pPr>
        <w:pStyle w:val="742"/>
        <w:ind w:left="0"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7、</w:t>
      </w:r>
      <w:r>
        <w:rPr>
          <w:rFonts w:hint="eastAsia" w:ascii="宋体" w:hAnsi="宋体"/>
          <w:sz w:val="24"/>
          <w:highlight w:val="none"/>
        </w:rPr>
        <w:t xml:space="preserve">定期维护服务：按街道划分，用户每年1次例行维护，校准设备精准度，确保现场和后台数值精准；</w:t>
      </w:r>
      <w:r>
        <w:rPr>
          <w:rFonts w:hint="eastAsia" w:ascii="宋体" w:hAnsi="宋体"/>
          <w:sz w:val="24"/>
          <w:highlight w:val="none"/>
        </w:rPr>
      </w:r>
      <w:r/>
    </w:p>
    <w:p>
      <w:pPr>
        <w:pStyle w:val="742"/>
        <w:ind w:left="0"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8、</w:t>
      </w:r>
      <w:r>
        <w:rPr>
          <w:rFonts w:hint="eastAsia" w:ascii="宋体" w:hAnsi="宋体"/>
          <w:sz w:val="24"/>
          <w:highlight w:val="none"/>
        </w:rPr>
        <w:t xml:space="preserve">培训服务：根据街道划分，为了使系统更好地运行和用户液化气安全使用能力，</w:t>
      </w:r>
      <w:r>
        <w:rPr>
          <w:rFonts w:hint="eastAsia" w:ascii="宋体" w:hAnsi="宋体"/>
          <w:sz w:val="24"/>
          <w:highlight w:val="none"/>
          <w:lang w:val="en-US" w:eastAsia="zh-CN"/>
        </w:rPr>
        <w:t xml:space="preserve">每年</w:t>
      </w:r>
      <w:r>
        <w:rPr>
          <w:rFonts w:hint="eastAsia" w:ascii="宋体" w:hAnsi="宋体"/>
          <w:sz w:val="24"/>
          <w:highlight w:val="none"/>
        </w:rPr>
        <w:t xml:space="preserve">对街道人员</w:t>
      </w:r>
      <w:r>
        <w:rPr>
          <w:rFonts w:hint="eastAsia" w:ascii="宋体" w:hAnsi="宋体"/>
          <w:sz w:val="24"/>
          <w:highlight w:val="none"/>
          <w:lang w:val="en-US" w:eastAsia="zh-CN"/>
        </w:rPr>
        <w:t xml:space="preserve">进行不少于2次</w:t>
      </w:r>
      <w:r>
        <w:rPr>
          <w:rFonts w:hint="eastAsia" w:ascii="宋体" w:hAnsi="宋体"/>
          <w:sz w:val="24"/>
          <w:highlight w:val="none"/>
        </w:rPr>
        <w:t xml:space="preserve">液化气安全使用的相关培训。</w:t>
      </w:r>
      <w:r>
        <w:rPr>
          <w:rFonts w:hint="eastAsia" w:ascii="宋体" w:hAnsi="宋体"/>
          <w:sz w:val="24"/>
          <w:highlight w:val="none"/>
        </w:rPr>
      </w:r>
      <w:r/>
    </w:p>
    <w:p>
      <w:pPr>
        <w:pStyle w:val="742"/>
        <w:numPr>
          <w:ilvl w:val="0"/>
          <w:numId w:val="13"/>
        </w:numPr>
        <w:keepLines w:val="0"/>
        <w:keepNext w:val="0"/>
        <w:pageBreakBefore w:val="0"/>
        <w:spacing w:line="360" w:lineRule="auto"/>
        <w:widowControl w:val="off"/>
        <w:rPr>
          <w:rFonts w:ascii="宋体" w:hAnsi="宋体" w:cs="宋体"/>
          <w:b/>
          <w:bCs/>
          <w:sz w:val="24"/>
          <w:highlight w:val="none"/>
        </w:rPr>
      </w:pPr>
      <w:r>
        <w:rPr>
          <w:rFonts w:hint="eastAsia" w:ascii="宋体" w:hAnsi="宋体" w:cs="宋体"/>
          <w:b/>
          <w:bCs/>
          <w:sz w:val="24"/>
          <w:highlight w:val="none"/>
        </w:rPr>
        <w:t xml:space="preserve">违约责任</w:t>
      </w:r>
      <w:r>
        <w:rPr>
          <w:rFonts w:ascii="宋体" w:hAnsi="宋体" w:cs="宋体"/>
          <w:b/>
          <w:bCs/>
          <w:sz w:val="24"/>
          <w:highlight w:val="none"/>
        </w:rPr>
      </w:r>
      <w:r/>
    </w:p>
    <w:p>
      <w:pPr>
        <w:pStyle w:val="1057"/>
        <w:numPr>
          <w:ilvl w:val="0"/>
          <w:numId w:val="14"/>
        </w:numPr>
        <w:ind w:firstLine="560"/>
        <w:keepLines w:val="0"/>
        <w:keepNext w:val="0"/>
        <w:pageBreakBefore w:val="0"/>
        <w:spacing w:line="360" w:lineRule="auto"/>
        <w:widowControl w:val="off"/>
        <w:tabs>
          <w:tab w:val="left" w:pos="941" w:leader="none"/>
        </w:tabs>
        <w:rPr>
          <w:sz w:val="24"/>
          <w:szCs w:val="24"/>
          <w:highlight w:val="none"/>
          <w:lang w:val="en-US" w:eastAsia="zh-CN" w:bidi="ar-SA"/>
        </w:rPr>
      </w:pPr>
      <w:r>
        <w:rPr>
          <w:rFonts w:hint="eastAsia"/>
          <w:sz w:val="24"/>
          <w:szCs w:val="24"/>
          <w:highlight w:val="none"/>
          <w:lang w:val="en-US" w:eastAsia="zh-CN" w:bidi="ar-SA"/>
        </w:rPr>
        <w:t xml:space="preserve">任何一方违反本合同规定，均应承担相应的违约责任，违约方应承担因自己的违约行为而给守约方造成的经济损失。</w:t>
      </w:r>
      <w:r>
        <w:rPr>
          <w:sz w:val="24"/>
          <w:szCs w:val="24"/>
          <w:highlight w:val="none"/>
          <w:lang w:val="en-US" w:eastAsia="zh-CN" w:bidi="ar-SA"/>
        </w:rPr>
      </w:r>
      <w:r/>
    </w:p>
    <w:p>
      <w:pPr>
        <w:pStyle w:val="1057"/>
        <w:numPr>
          <w:ilvl w:val="0"/>
          <w:numId w:val="14"/>
        </w:numPr>
        <w:ind w:firstLine="560"/>
        <w:spacing w:line="360" w:lineRule="auto"/>
        <w:tabs>
          <w:tab w:val="left" w:pos="941" w:leader="none"/>
        </w:tabs>
        <w:rPr>
          <w:sz w:val="24"/>
          <w:szCs w:val="24"/>
          <w:highlight w:val="none"/>
          <w:lang w:val="en-US" w:eastAsia="zh-CN" w:bidi="ar-SA"/>
        </w:rPr>
      </w:pPr>
      <w:r/>
      <w:bookmarkStart w:id="11" w:name="bookmark70"/>
      <w:r/>
      <w:bookmarkEnd w:id="11"/>
      <w:r>
        <w:rPr>
          <w:rFonts w:hint="eastAsia"/>
          <w:sz w:val="24"/>
          <w:szCs w:val="24"/>
          <w:highlight w:val="none"/>
          <w:lang w:val="en-US" w:eastAsia="zh-CN" w:bidi="ar-SA"/>
        </w:rPr>
        <w:t xml:space="preserve">除另有约定外，本合同不得提前解除，合同一方欲提前解除合同的视为违约。</w:t>
      </w:r>
      <w:r>
        <w:rPr>
          <w:sz w:val="24"/>
          <w:szCs w:val="24"/>
          <w:highlight w:val="none"/>
          <w:lang w:val="en-US" w:eastAsia="zh-CN" w:bidi="ar-SA"/>
        </w:rPr>
      </w:r>
      <w:r/>
    </w:p>
    <w:p>
      <w:pPr>
        <w:pStyle w:val="1057"/>
        <w:numPr>
          <w:ilvl w:val="0"/>
          <w:numId w:val="14"/>
        </w:numPr>
        <w:ind w:firstLine="560"/>
        <w:spacing w:line="360" w:lineRule="auto"/>
        <w:tabs>
          <w:tab w:val="left" w:pos="941" w:leader="none"/>
        </w:tabs>
        <w:rPr>
          <w:color w:val="000000"/>
          <w:sz w:val="24"/>
          <w:szCs w:val="24"/>
          <w:highlight w:val="none"/>
          <w:lang w:val="en-US" w:eastAsia="zh-CN" w:bidi="ar-SA"/>
        </w:rPr>
      </w:pPr>
      <w:r/>
      <w:bookmarkStart w:id="12" w:name="bookmark71"/>
      <w:r/>
      <w:bookmarkEnd w:id="12"/>
      <w:r/>
      <w:bookmarkStart w:id="13" w:name="bookmark72"/>
      <w:r/>
      <w:bookmarkEnd w:id="13"/>
      <w:r>
        <w:rPr>
          <w:rFonts w:hint="eastAsia"/>
          <w:color w:val="000000"/>
          <w:sz w:val="24"/>
          <w:szCs w:val="24"/>
          <w:highlight w:val="none"/>
          <w:lang w:val="en-US" w:eastAsia="zh-CN" w:bidi="ar-SA"/>
        </w:rPr>
        <w:t xml:space="preserve">甲方逾期不缴纳费用的，乙方有权要求甲方补缴，并按所欠费用收取每日1%的违约金。逾期30日仍未交纳费用的，乙方可暂停提供服务，暂停服务60日内仍未补缴费用和违约金的，乙方可终止提供服务，并依法追缴欠费和违约金。</w:t>
      </w:r>
      <w:r>
        <w:rPr>
          <w:color w:val="000000"/>
          <w:sz w:val="24"/>
          <w:szCs w:val="24"/>
          <w:highlight w:val="none"/>
          <w:lang w:val="en-US" w:eastAsia="zh-CN" w:bidi="ar-SA"/>
        </w:rPr>
      </w:r>
      <w:r/>
    </w:p>
    <w:p>
      <w:pPr>
        <w:pStyle w:val="742"/>
        <w:numPr>
          <w:ilvl w:val="0"/>
          <w:numId w:val="14"/>
        </w:num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乙方提供的监控平台仅作为甲方或用户开展消防安全管理的依据之一，不能作为对消防安全监管的唯一措施，因此，无论甲方因何种原因发生火灾或消防安全事故，乙方对甲方所受的损失均不承担任何赔偿责任。</w:t>
      </w:r>
      <w:r>
        <w:rPr>
          <w:rFonts w:ascii="宋体" w:hAnsi="宋体" w:cs="宋体"/>
          <w:color w:val="000000"/>
          <w:sz w:val="24"/>
          <w:highlight w:val="none"/>
        </w:rPr>
      </w:r>
      <w:r/>
    </w:p>
    <w:p>
      <w:pPr>
        <w:pStyle w:val="742"/>
        <w:numPr>
          <w:ilvl w:val="0"/>
          <w:numId w:val="14"/>
        </w:numPr>
        <w:ind w:firstLine="560"/>
        <w:spacing w:line="360" w:lineRule="auto"/>
        <w:rPr>
          <w:rFonts w:ascii="宋体" w:hAnsi="宋体" w:cs="宋体"/>
          <w:sz w:val="24"/>
          <w:highlight w:val="none"/>
        </w:rPr>
      </w:pPr>
      <w:r>
        <w:rPr>
          <w:rFonts w:hint="eastAsia" w:ascii="宋体" w:hAnsi="宋体" w:cs="宋体"/>
          <w:sz w:val="24"/>
          <w:highlight w:val="none"/>
        </w:rPr>
        <w:t xml:space="preserve">因下列原因导致设备或服务平台无法正常运作，乙方不承担任何责任，具体情形包括但不限于：</w:t>
      </w:r>
      <w:r>
        <w:rPr>
          <w:rFonts w:ascii="宋体" w:hAnsi="宋体" w:cs="宋体"/>
          <w:sz w:val="24"/>
          <w:highlight w:val="none"/>
        </w:rPr>
      </w:r>
      <w:r/>
    </w:p>
    <w:p>
      <w:pPr>
        <w:pStyle w:val="742"/>
        <w:ind w:firstLine="480"/>
        <w:spacing w:line="360" w:lineRule="auto"/>
        <w:rPr>
          <w:rFonts w:ascii="宋体" w:hAnsi="宋体" w:cs="宋体"/>
          <w:sz w:val="24"/>
          <w:highlight w:val="none"/>
        </w:rPr>
      </w:pPr>
      <w:r>
        <w:rPr>
          <w:rFonts w:hint="eastAsia" w:ascii="宋体" w:hAnsi="宋体" w:cs="宋体"/>
          <w:sz w:val="24"/>
          <w:highlight w:val="none"/>
        </w:rPr>
        <w:t xml:space="preserve">（1）乙方预先通知的监控平台维护、升级期间；</w:t>
      </w:r>
      <w:r>
        <w:rPr>
          <w:rFonts w:ascii="宋体" w:hAnsi="宋体" w:cs="宋体"/>
          <w:sz w:val="24"/>
          <w:highlight w:val="none"/>
        </w:rPr>
      </w:r>
      <w:r/>
    </w:p>
    <w:p>
      <w:pPr>
        <w:pStyle w:val="742"/>
        <w:ind w:firstLine="480"/>
        <w:spacing w:line="360" w:lineRule="auto"/>
        <w:rPr>
          <w:rFonts w:ascii="宋体" w:hAnsi="宋体" w:cs="宋体"/>
          <w:sz w:val="24"/>
          <w:highlight w:val="none"/>
        </w:rPr>
      </w:pPr>
      <w:r>
        <w:rPr>
          <w:rFonts w:hint="eastAsia" w:ascii="宋体" w:hAnsi="宋体" w:cs="宋体"/>
          <w:sz w:val="24"/>
          <w:highlight w:val="none"/>
        </w:rPr>
        <w:t xml:space="preserve">（2）因台风、地震、洪水等不可抗力之因素，造成设备或监控平台故障不能提供服务的；</w:t>
      </w:r>
      <w:r>
        <w:rPr>
          <w:rFonts w:ascii="宋体" w:hAnsi="宋体" w:cs="宋体"/>
          <w:sz w:val="24"/>
          <w:highlight w:val="none"/>
        </w:rPr>
      </w:r>
      <w:r/>
    </w:p>
    <w:p>
      <w:pPr>
        <w:pStyle w:val="742"/>
        <w:ind w:firstLine="480"/>
        <w:spacing w:line="360" w:lineRule="auto"/>
        <w:rPr>
          <w:rFonts w:ascii="宋体" w:hAnsi="宋体" w:cs="宋体"/>
          <w:sz w:val="24"/>
          <w:highlight w:val="none"/>
        </w:rPr>
      </w:pPr>
      <w:r>
        <w:rPr>
          <w:rFonts w:hint="eastAsia" w:ascii="宋体" w:hAnsi="宋体" w:cs="宋体"/>
          <w:sz w:val="24"/>
          <w:highlight w:val="none"/>
        </w:rPr>
        <w:t xml:space="preserve">（3）乙方在甲方或终端用户现场安装的设备遭到私自拆除、破坏、被盗或受到其</w:t>
      </w:r>
      <w:r>
        <w:rPr>
          <w:rFonts w:hint="eastAsia" w:ascii="宋体" w:hAnsi="宋体" w:cs="宋体"/>
          <w:sz w:val="24"/>
          <w:highlight w:val="none"/>
          <w:lang w:eastAsia="zh-CN"/>
        </w:rPr>
        <w:t xml:space="preserve">他</w:t>
      </w:r>
      <w:r>
        <w:rPr>
          <w:rFonts w:hint="eastAsia" w:ascii="宋体" w:hAnsi="宋体" w:cs="宋体"/>
          <w:sz w:val="24"/>
          <w:highlight w:val="none"/>
        </w:rPr>
        <w:t xml:space="preserve">外因导致设备无法正常运行的；</w:t>
      </w:r>
      <w:r>
        <w:rPr>
          <w:rFonts w:ascii="宋体" w:hAnsi="宋体" w:cs="宋体"/>
          <w:sz w:val="24"/>
          <w:highlight w:val="none"/>
        </w:rPr>
      </w:r>
      <w:r/>
    </w:p>
    <w:p>
      <w:pPr>
        <w:pStyle w:val="742"/>
        <w:ind w:firstLine="480"/>
        <w:spacing w:line="360" w:lineRule="auto"/>
        <w:rPr>
          <w:rFonts w:ascii="宋体" w:hAnsi="宋体" w:cs="宋体"/>
          <w:sz w:val="24"/>
          <w:highlight w:val="none"/>
        </w:rPr>
      </w:pPr>
      <w:r>
        <w:rPr>
          <w:rFonts w:hint="eastAsia" w:ascii="宋体" w:hAnsi="宋体" w:cs="宋体"/>
          <w:sz w:val="24"/>
          <w:highlight w:val="none"/>
        </w:rPr>
        <w:t xml:space="preserve">（4）由于国家法律法规或政策调整使得乙方无法为甲方提供服务的。</w:t>
      </w:r>
      <w:r>
        <w:rPr>
          <w:rFonts w:ascii="宋体" w:hAnsi="宋体" w:cs="宋体"/>
          <w:sz w:val="24"/>
          <w:highlight w:val="none"/>
        </w:rPr>
      </w:r>
      <w:r/>
    </w:p>
    <w:p>
      <w:pPr>
        <w:pStyle w:val="742"/>
        <w:spacing w:line="360" w:lineRule="auto"/>
        <w:rPr>
          <w:rFonts w:ascii="宋体" w:hAnsi="宋体" w:cs="宋体"/>
          <w:b/>
          <w:bCs/>
          <w:sz w:val="24"/>
          <w:highlight w:val="none"/>
        </w:rPr>
      </w:pPr>
      <w:r>
        <w:rPr>
          <w:rFonts w:hint="eastAsia" w:ascii="宋体" w:hAnsi="宋体" w:cs="宋体"/>
          <w:b/>
          <w:bCs/>
          <w:sz w:val="24"/>
          <w:highlight w:val="none"/>
          <w:lang w:val="en-US" w:eastAsia="zh-CN"/>
        </w:rPr>
        <w:t xml:space="preserve">七</w:t>
      </w:r>
      <w:r>
        <w:rPr>
          <w:rFonts w:hint="eastAsia" w:ascii="宋体" w:hAnsi="宋体" w:cs="宋体"/>
          <w:b/>
          <w:bCs/>
          <w:sz w:val="24"/>
          <w:highlight w:val="none"/>
        </w:rPr>
        <w:t xml:space="preserve">、其他约定</w:t>
      </w:r>
      <w:r>
        <w:rPr>
          <w:rFonts w:ascii="宋体" w:hAnsi="宋体" w:cs="宋体"/>
          <w:b/>
          <w:bCs/>
          <w:sz w:val="24"/>
          <w:highlight w:val="none"/>
        </w:rPr>
      </w:r>
      <w:r/>
    </w:p>
    <w:p>
      <w:pPr>
        <w:pStyle w:val="742"/>
        <w:spacing w:line="360" w:lineRule="auto"/>
        <w:rPr>
          <w:rFonts w:ascii="宋体" w:hAnsi="宋体" w:cs="宋体"/>
          <w:sz w:val="24"/>
          <w:highlight w:val="none"/>
        </w:rPr>
      </w:pPr>
      <w:r>
        <w:rPr>
          <w:rFonts w:hint="eastAsia" w:ascii="宋体" w:hAnsi="宋体" w:cs="宋体"/>
          <w:sz w:val="24"/>
          <w:highlight w:val="none"/>
        </w:rPr>
        <w:t xml:space="preserve">   1、甲方指定以下人员作为本项目相关服务的信息通知联络人：</w:t>
      </w:r>
      <w:r>
        <w:rPr>
          <w:rFonts w:ascii="宋体" w:hAnsi="宋体" w:cs="宋体"/>
          <w:sz w:val="24"/>
          <w:highlight w:val="none"/>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3120"/>
        <w:gridCol w:w="2700"/>
        <w:gridCol w:w="1659"/>
      </w:tblGrid>
      <w:tr>
        <w:trPr/>
        <w:tc>
          <w:tcPr>
            <w:tcW w:w="1809" w:type="dxa"/>
            <w:vAlign w:val="center"/>
            <w:textDirection w:val="lrTb"/>
            <w:noWrap w:val="false"/>
          </w:tcPr>
          <w:p>
            <w:pPr>
              <w:pStyle w:val="742"/>
              <w:jc w:val="center"/>
              <w:spacing w:line="500" w:lineRule="exact"/>
              <w:rPr>
                <w:rFonts w:ascii="宋体" w:hAnsi="宋体" w:cs="宋体"/>
                <w:b/>
                <w:bCs/>
                <w:sz w:val="24"/>
                <w:highlight w:val="none"/>
              </w:rPr>
            </w:pPr>
            <w:r>
              <w:rPr>
                <w:rFonts w:hint="eastAsia" w:ascii="宋体" w:hAnsi="宋体" w:cs="宋体"/>
                <w:b/>
                <w:bCs/>
                <w:sz w:val="24"/>
                <w:highlight w:val="none"/>
              </w:rPr>
              <w:t xml:space="preserve">姓    名</w:t>
            </w:r>
            <w:r>
              <w:rPr>
                <w:rFonts w:ascii="宋体" w:hAnsi="宋体" w:cs="宋体"/>
                <w:b/>
                <w:bCs/>
                <w:sz w:val="24"/>
                <w:highlight w:val="none"/>
              </w:rPr>
            </w:r>
            <w:r/>
          </w:p>
        </w:tc>
        <w:tc>
          <w:tcPr>
            <w:tcW w:w="3120" w:type="dxa"/>
            <w:vAlign w:val="center"/>
            <w:textDirection w:val="lrTb"/>
            <w:noWrap w:val="false"/>
          </w:tcPr>
          <w:p>
            <w:pPr>
              <w:pStyle w:val="742"/>
              <w:jc w:val="center"/>
              <w:spacing w:line="500" w:lineRule="exact"/>
              <w:rPr>
                <w:rFonts w:ascii="宋体" w:hAnsi="宋体" w:cs="宋体"/>
                <w:b/>
                <w:bCs/>
                <w:sz w:val="24"/>
                <w:highlight w:val="none"/>
              </w:rPr>
            </w:pPr>
            <w:r>
              <w:rPr>
                <w:rFonts w:hint="eastAsia" w:ascii="宋体" w:hAnsi="宋体" w:cs="宋体"/>
                <w:b/>
                <w:bCs/>
                <w:sz w:val="24"/>
                <w:highlight w:val="none"/>
              </w:rPr>
              <w:t xml:space="preserve">手 机 号 码</w:t>
            </w:r>
            <w:r>
              <w:rPr>
                <w:rFonts w:ascii="宋体" w:hAnsi="宋体" w:cs="宋体"/>
                <w:b/>
                <w:bCs/>
                <w:sz w:val="24"/>
                <w:highlight w:val="none"/>
              </w:rPr>
            </w:r>
            <w:r/>
          </w:p>
        </w:tc>
        <w:tc>
          <w:tcPr>
            <w:tcW w:w="2700" w:type="dxa"/>
            <w:vAlign w:val="center"/>
            <w:textDirection w:val="lrTb"/>
            <w:noWrap w:val="false"/>
          </w:tcPr>
          <w:p>
            <w:pPr>
              <w:pStyle w:val="742"/>
              <w:jc w:val="center"/>
              <w:spacing w:line="500" w:lineRule="exact"/>
              <w:rPr>
                <w:rFonts w:ascii="宋体" w:hAnsi="宋体" w:cs="宋体"/>
                <w:b/>
                <w:bCs/>
                <w:sz w:val="24"/>
                <w:highlight w:val="none"/>
              </w:rPr>
            </w:pPr>
            <w:r>
              <w:rPr>
                <w:rFonts w:hint="eastAsia" w:ascii="宋体" w:hAnsi="宋体" w:cs="宋体"/>
                <w:b/>
                <w:bCs/>
                <w:sz w:val="24"/>
                <w:highlight w:val="none"/>
              </w:rPr>
              <w:t xml:space="preserve">电 子 邮 箱</w:t>
            </w:r>
            <w:r>
              <w:rPr>
                <w:rFonts w:ascii="宋体" w:hAnsi="宋体" w:cs="宋体"/>
                <w:b/>
                <w:bCs/>
                <w:sz w:val="24"/>
                <w:highlight w:val="none"/>
              </w:rPr>
            </w:r>
            <w:r/>
          </w:p>
        </w:tc>
        <w:tc>
          <w:tcPr>
            <w:tcW w:w="1659" w:type="dxa"/>
            <w:vAlign w:val="center"/>
            <w:textDirection w:val="lrTb"/>
            <w:noWrap w:val="false"/>
          </w:tcPr>
          <w:p>
            <w:pPr>
              <w:pStyle w:val="742"/>
              <w:jc w:val="center"/>
              <w:spacing w:line="500" w:lineRule="exact"/>
              <w:rPr>
                <w:rFonts w:ascii="宋体" w:hAnsi="宋体" w:cs="宋体"/>
                <w:b/>
                <w:bCs/>
                <w:sz w:val="24"/>
                <w:highlight w:val="none"/>
              </w:rPr>
            </w:pPr>
            <w:r>
              <w:rPr>
                <w:rFonts w:hint="eastAsia" w:ascii="宋体" w:hAnsi="宋体" w:cs="宋体"/>
                <w:b/>
                <w:bCs/>
                <w:sz w:val="24"/>
                <w:highlight w:val="none"/>
              </w:rPr>
              <w:t xml:space="preserve">备 注</w:t>
            </w:r>
            <w:r>
              <w:rPr>
                <w:rFonts w:ascii="宋体" w:hAnsi="宋体" w:cs="宋体"/>
                <w:b/>
                <w:bCs/>
                <w:sz w:val="24"/>
                <w:highlight w:val="none"/>
              </w:rPr>
            </w:r>
            <w:r/>
          </w:p>
        </w:tc>
      </w:tr>
      <w:tr>
        <w:trPr/>
        <w:tc>
          <w:tcPr>
            <w:tcW w:w="1809" w:type="dxa"/>
            <w:vAlign w:val="center"/>
            <w:textDirection w:val="lrTb"/>
            <w:noWrap w:val="false"/>
          </w:tcPr>
          <w:p>
            <w:pPr>
              <w:pStyle w:val="742"/>
              <w:ind w:firstLine="480"/>
              <w:spacing w:line="500" w:lineRule="exact"/>
              <w:rPr>
                <w:rFonts w:ascii="宋体" w:hAnsi="宋体" w:cs="宋体"/>
                <w:sz w:val="24"/>
                <w:highlight w:val="none"/>
              </w:rPr>
            </w:pPr>
            <w:r>
              <w:rPr>
                <w:rFonts w:ascii="宋体" w:hAnsi="宋体" w:cs="宋体"/>
                <w:sz w:val="24"/>
                <w:highlight w:val="none"/>
              </w:rPr>
            </w:r>
            <w:r/>
          </w:p>
        </w:tc>
        <w:tc>
          <w:tcPr>
            <w:tcW w:w="3120" w:type="dxa"/>
            <w:vAlign w:val="center"/>
            <w:textDirection w:val="lrTb"/>
            <w:noWrap w:val="false"/>
          </w:tcPr>
          <w:p>
            <w:pPr>
              <w:pStyle w:val="742"/>
              <w:jc w:val="center"/>
              <w:spacing w:line="500" w:lineRule="exact"/>
              <w:rPr>
                <w:rFonts w:ascii="宋体" w:hAnsi="宋体" w:cs="宋体"/>
                <w:sz w:val="24"/>
                <w:highlight w:val="none"/>
              </w:rPr>
            </w:pPr>
            <w:r>
              <w:rPr>
                <w:rFonts w:ascii="宋体" w:hAnsi="宋体" w:cs="宋体"/>
                <w:sz w:val="24"/>
                <w:highlight w:val="none"/>
              </w:rPr>
            </w:r>
            <w:r/>
          </w:p>
        </w:tc>
        <w:tc>
          <w:tcPr>
            <w:tcW w:w="2700" w:type="dxa"/>
            <w:vAlign w:val="center"/>
            <w:textDirection w:val="lrTb"/>
            <w:noWrap w:val="false"/>
          </w:tcPr>
          <w:p>
            <w:pPr>
              <w:pStyle w:val="742"/>
              <w:spacing w:line="500" w:lineRule="exact"/>
              <w:rPr>
                <w:rFonts w:ascii="宋体" w:hAnsi="宋体" w:cs="宋体"/>
                <w:b/>
                <w:bCs/>
                <w:sz w:val="24"/>
                <w:highlight w:val="none"/>
              </w:rPr>
            </w:pPr>
            <w:r>
              <w:rPr>
                <w:rFonts w:ascii="宋体" w:hAnsi="宋体" w:cs="宋体"/>
                <w:b/>
                <w:bCs/>
                <w:sz w:val="24"/>
                <w:highlight w:val="none"/>
              </w:rPr>
            </w:r>
            <w:r/>
          </w:p>
        </w:tc>
        <w:tc>
          <w:tcPr>
            <w:tcW w:w="1659" w:type="dxa"/>
            <w:vAlign w:val="center"/>
            <w:textDirection w:val="lrTb"/>
            <w:noWrap w:val="false"/>
          </w:tcPr>
          <w:p>
            <w:pPr>
              <w:pStyle w:val="742"/>
              <w:spacing w:line="500" w:lineRule="exact"/>
              <w:rPr>
                <w:rFonts w:ascii="宋体" w:hAnsi="宋体" w:cs="宋体"/>
                <w:b/>
                <w:bCs/>
                <w:sz w:val="24"/>
                <w:highlight w:val="none"/>
              </w:rPr>
            </w:pPr>
            <w:r>
              <w:rPr>
                <w:rFonts w:ascii="宋体" w:hAnsi="宋体" w:cs="宋体"/>
                <w:b/>
                <w:bCs/>
                <w:sz w:val="24"/>
                <w:highlight w:val="none"/>
              </w:rPr>
            </w:r>
            <w:r/>
          </w:p>
        </w:tc>
      </w:tr>
      <w:tr>
        <w:trPr/>
        <w:tc>
          <w:tcPr>
            <w:tcW w:w="1809" w:type="dxa"/>
            <w:vAlign w:val="center"/>
            <w:textDirection w:val="lrTb"/>
            <w:noWrap w:val="false"/>
          </w:tcPr>
          <w:p>
            <w:pPr>
              <w:pStyle w:val="742"/>
              <w:spacing w:line="500" w:lineRule="exact"/>
              <w:rPr>
                <w:rFonts w:ascii="宋体" w:hAnsi="宋体" w:cs="宋体"/>
                <w:b/>
                <w:bCs/>
                <w:sz w:val="24"/>
                <w:highlight w:val="none"/>
              </w:rPr>
            </w:pPr>
            <w:r>
              <w:rPr>
                <w:rFonts w:ascii="宋体" w:hAnsi="宋体" w:cs="宋体"/>
                <w:b/>
                <w:bCs/>
                <w:sz w:val="24"/>
                <w:highlight w:val="none"/>
              </w:rPr>
            </w:r>
            <w:r/>
          </w:p>
        </w:tc>
        <w:tc>
          <w:tcPr>
            <w:tcW w:w="3120" w:type="dxa"/>
            <w:vAlign w:val="center"/>
            <w:textDirection w:val="lrTb"/>
            <w:noWrap w:val="false"/>
          </w:tcPr>
          <w:p>
            <w:pPr>
              <w:pStyle w:val="742"/>
              <w:spacing w:line="500" w:lineRule="exact"/>
              <w:rPr>
                <w:rFonts w:ascii="宋体" w:hAnsi="宋体" w:cs="宋体"/>
                <w:b/>
                <w:bCs/>
                <w:sz w:val="24"/>
                <w:highlight w:val="none"/>
              </w:rPr>
            </w:pPr>
            <w:r>
              <w:rPr>
                <w:rFonts w:ascii="宋体" w:hAnsi="宋体" w:cs="宋体"/>
                <w:b/>
                <w:bCs/>
                <w:sz w:val="24"/>
                <w:highlight w:val="none"/>
              </w:rPr>
            </w:r>
            <w:r/>
          </w:p>
        </w:tc>
        <w:tc>
          <w:tcPr>
            <w:tcW w:w="2700" w:type="dxa"/>
            <w:vAlign w:val="center"/>
            <w:textDirection w:val="lrTb"/>
            <w:noWrap w:val="false"/>
          </w:tcPr>
          <w:p>
            <w:pPr>
              <w:pStyle w:val="742"/>
              <w:spacing w:line="500" w:lineRule="exact"/>
              <w:rPr>
                <w:rFonts w:ascii="宋体" w:hAnsi="宋体" w:cs="宋体"/>
                <w:b/>
                <w:bCs/>
                <w:sz w:val="24"/>
                <w:highlight w:val="none"/>
              </w:rPr>
            </w:pPr>
            <w:r>
              <w:rPr>
                <w:rFonts w:ascii="宋体" w:hAnsi="宋体" w:cs="宋体"/>
                <w:b/>
                <w:bCs/>
                <w:sz w:val="24"/>
                <w:highlight w:val="none"/>
              </w:rPr>
            </w:r>
            <w:r/>
          </w:p>
        </w:tc>
        <w:tc>
          <w:tcPr>
            <w:tcW w:w="1659" w:type="dxa"/>
            <w:vAlign w:val="center"/>
            <w:textDirection w:val="lrTb"/>
            <w:noWrap w:val="false"/>
          </w:tcPr>
          <w:p>
            <w:pPr>
              <w:pStyle w:val="742"/>
              <w:spacing w:line="500" w:lineRule="exact"/>
              <w:rPr>
                <w:rFonts w:ascii="宋体" w:hAnsi="宋体" w:cs="宋体"/>
                <w:b/>
                <w:bCs/>
                <w:sz w:val="24"/>
                <w:highlight w:val="none"/>
              </w:rPr>
            </w:pPr>
            <w:r>
              <w:rPr>
                <w:rFonts w:ascii="宋体" w:hAnsi="宋体" w:cs="宋体"/>
                <w:b/>
                <w:bCs/>
                <w:sz w:val="24"/>
                <w:highlight w:val="none"/>
              </w:rPr>
            </w:r>
            <w:r/>
          </w:p>
        </w:tc>
      </w:tr>
      <w:tr>
        <w:trPr/>
        <w:tc>
          <w:tcPr>
            <w:tcW w:w="1809" w:type="dxa"/>
            <w:vAlign w:val="center"/>
            <w:textDirection w:val="lrTb"/>
            <w:noWrap w:val="false"/>
          </w:tcPr>
          <w:p>
            <w:pPr>
              <w:pStyle w:val="742"/>
              <w:spacing w:line="500" w:lineRule="exact"/>
              <w:rPr>
                <w:rFonts w:ascii="宋体" w:hAnsi="宋体" w:cs="宋体"/>
                <w:b/>
                <w:bCs/>
                <w:sz w:val="24"/>
                <w:highlight w:val="none"/>
              </w:rPr>
            </w:pPr>
            <w:r>
              <w:rPr>
                <w:rFonts w:ascii="宋体" w:hAnsi="宋体" w:cs="宋体"/>
                <w:b/>
                <w:bCs/>
                <w:sz w:val="24"/>
                <w:highlight w:val="none"/>
              </w:rPr>
            </w:r>
            <w:r/>
          </w:p>
        </w:tc>
        <w:tc>
          <w:tcPr>
            <w:tcW w:w="3120" w:type="dxa"/>
            <w:vAlign w:val="center"/>
            <w:textDirection w:val="lrTb"/>
            <w:noWrap w:val="false"/>
          </w:tcPr>
          <w:p>
            <w:pPr>
              <w:pStyle w:val="742"/>
              <w:spacing w:line="500" w:lineRule="exact"/>
              <w:rPr>
                <w:rFonts w:ascii="宋体" w:hAnsi="宋体" w:cs="宋体"/>
                <w:b/>
                <w:bCs/>
                <w:sz w:val="24"/>
                <w:highlight w:val="none"/>
              </w:rPr>
            </w:pPr>
            <w:r>
              <w:rPr>
                <w:rFonts w:ascii="宋体" w:hAnsi="宋体" w:cs="宋体"/>
                <w:b/>
                <w:bCs/>
                <w:sz w:val="24"/>
                <w:highlight w:val="none"/>
              </w:rPr>
            </w:r>
            <w:r/>
          </w:p>
        </w:tc>
        <w:tc>
          <w:tcPr>
            <w:tcW w:w="2700" w:type="dxa"/>
            <w:vAlign w:val="center"/>
            <w:textDirection w:val="lrTb"/>
            <w:noWrap w:val="false"/>
          </w:tcPr>
          <w:p>
            <w:pPr>
              <w:pStyle w:val="742"/>
              <w:spacing w:line="500" w:lineRule="exact"/>
              <w:rPr>
                <w:rFonts w:ascii="宋体" w:hAnsi="宋体" w:cs="宋体"/>
                <w:b/>
                <w:bCs/>
                <w:sz w:val="24"/>
                <w:highlight w:val="none"/>
              </w:rPr>
            </w:pPr>
            <w:r>
              <w:rPr>
                <w:rFonts w:ascii="宋体" w:hAnsi="宋体" w:cs="宋体"/>
                <w:b/>
                <w:bCs/>
                <w:sz w:val="24"/>
                <w:highlight w:val="none"/>
              </w:rPr>
            </w:r>
            <w:r/>
          </w:p>
        </w:tc>
        <w:tc>
          <w:tcPr>
            <w:tcW w:w="1659" w:type="dxa"/>
            <w:vAlign w:val="center"/>
            <w:textDirection w:val="lrTb"/>
            <w:noWrap w:val="false"/>
          </w:tcPr>
          <w:p>
            <w:pPr>
              <w:pStyle w:val="742"/>
              <w:spacing w:line="500" w:lineRule="exact"/>
              <w:rPr>
                <w:rFonts w:ascii="宋体" w:hAnsi="宋体" w:cs="宋体"/>
                <w:b/>
                <w:bCs/>
                <w:sz w:val="24"/>
                <w:highlight w:val="none"/>
              </w:rPr>
            </w:pPr>
            <w:r>
              <w:rPr>
                <w:rFonts w:ascii="宋体" w:hAnsi="宋体" w:cs="宋体"/>
                <w:b/>
                <w:bCs/>
                <w:sz w:val="24"/>
                <w:highlight w:val="none"/>
              </w:rPr>
            </w:r>
            <w:r/>
          </w:p>
        </w:tc>
      </w:tr>
      <w:tr>
        <w:trPr/>
        <w:tc>
          <w:tcPr>
            <w:tcW w:w="1809" w:type="dxa"/>
            <w:vAlign w:val="center"/>
            <w:textDirection w:val="lrTb"/>
            <w:noWrap w:val="false"/>
          </w:tcPr>
          <w:p>
            <w:pPr>
              <w:pStyle w:val="742"/>
              <w:spacing w:line="500" w:lineRule="exact"/>
              <w:rPr>
                <w:rFonts w:ascii="宋体" w:hAnsi="宋体" w:cs="宋体"/>
                <w:b/>
                <w:bCs/>
                <w:sz w:val="24"/>
                <w:highlight w:val="none"/>
              </w:rPr>
            </w:pPr>
            <w:r>
              <w:rPr>
                <w:rFonts w:ascii="宋体" w:hAnsi="宋体" w:cs="宋体"/>
                <w:b/>
                <w:bCs/>
                <w:sz w:val="24"/>
                <w:highlight w:val="none"/>
              </w:rPr>
            </w:r>
            <w:r/>
          </w:p>
        </w:tc>
        <w:tc>
          <w:tcPr>
            <w:tcW w:w="3120" w:type="dxa"/>
            <w:vAlign w:val="center"/>
            <w:textDirection w:val="lrTb"/>
            <w:noWrap w:val="false"/>
          </w:tcPr>
          <w:p>
            <w:pPr>
              <w:pStyle w:val="742"/>
              <w:spacing w:line="500" w:lineRule="exact"/>
              <w:rPr>
                <w:rFonts w:ascii="宋体" w:hAnsi="宋体" w:cs="宋体"/>
                <w:b/>
                <w:bCs/>
                <w:sz w:val="24"/>
                <w:highlight w:val="none"/>
              </w:rPr>
            </w:pPr>
            <w:r>
              <w:rPr>
                <w:rFonts w:ascii="宋体" w:hAnsi="宋体" w:cs="宋体"/>
                <w:b/>
                <w:bCs/>
                <w:sz w:val="24"/>
                <w:highlight w:val="none"/>
              </w:rPr>
            </w:r>
            <w:r/>
          </w:p>
        </w:tc>
        <w:tc>
          <w:tcPr>
            <w:tcW w:w="2700" w:type="dxa"/>
            <w:vAlign w:val="center"/>
            <w:textDirection w:val="lrTb"/>
            <w:noWrap w:val="false"/>
          </w:tcPr>
          <w:p>
            <w:pPr>
              <w:pStyle w:val="742"/>
              <w:spacing w:line="500" w:lineRule="exact"/>
              <w:rPr>
                <w:rFonts w:ascii="宋体" w:hAnsi="宋体" w:cs="宋体"/>
                <w:b/>
                <w:bCs/>
                <w:sz w:val="24"/>
                <w:highlight w:val="none"/>
              </w:rPr>
            </w:pPr>
            <w:r>
              <w:rPr>
                <w:rFonts w:ascii="宋体" w:hAnsi="宋体" w:cs="宋体"/>
                <w:b/>
                <w:bCs/>
                <w:sz w:val="24"/>
                <w:highlight w:val="none"/>
              </w:rPr>
            </w:r>
            <w:r/>
          </w:p>
        </w:tc>
        <w:tc>
          <w:tcPr>
            <w:tcW w:w="1659" w:type="dxa"/>
            <w:vAlign w:val="center"/>
            <w:textDirection w:val="lrTb"/>
            <w:noWrap w:val="false"/>
          </w:tcPr>
          <w:p>
            <w:pPr>
              <w:pStyle w:val="742"/>
              <w:spacing w:line="500" w:lineRule="exact"/>
              <w:rPr>
                <w:rFonts w:ascii="宋体" w:hAnsi="宋体" w:cs="宋体"/>
                <w:b/>
                <w:bCs/>
                <w:sz w:val="24"/>
                <w:highlight w:val="none"/>
              </w:rPr>
            </w:pPr>
            <w:r>
              <w:rPr>
                <w:rFonts w:ascii="宋体" w:hAnsi="宋体" w:cs="宋体"/>
                <w:b/>
                <w:bCs/>
                <w:sz w:val="24"/>
                <w:highlight w:val="none"/>
              </w:rPr>
            </w:r>
            <w:r/>
          </w:p>
        </w:tc>
      </w:tr>
    </w:tbl>
    <w:p>
      <w:pPr>
        <w:pStyle w:val="742"/>
        <w:spacing w:line="500" w:lineRule="exact"/>
        <w:rPr>
          <w:rFonts w:ascii="宋体" w:hAnsi="宋体" w:cs="宋体"/>
          <w:sz w:val="24"/>
          <w:highlight w:val="none"/>
        </w:rPr>
      </w:pPr>
      <w:r>
        <w:rPr>
          <w:rFonts w:hint="eastAsia" w:ascii="宋体" w:hAnsi="宋体" w:cs="宋体"/>
          <w:sz w:val="24"/>
          <w:highlight w:val="none"/>
        </w:rPr>
        <w:t xml:space="preserve">    2、双方如在合同履行过程中发生争议，应本着友好协商的原则予以协商解决，如不能协商解决则应向乙方所在地法院提起诉讼。</w:t>
      </w:r>
      <w:r>
        <w:rPr>
          <w:rFonts w:ascii="宋体" w:hAnsi="宋体" w:cs="宋体"/>
          <w:sz w:val="24"/>
          <w:highlight w:val="none"/>
        </w:rPr>
      </w:r>
      <w:r/>
    </w:p>
    <w:p>
      <w:pPr>
        <w:pStyle w:val="742"/>
        <w:spacing w:line="500" w:lineRule="exact"/>
        <w:rPr>
          <w:rFonts w:ascii="宋体" w:hAnsi="宋体" w:cs="宋体"/>
          <w:sz w:val="24"/>
          <w:highlight w:val="none"/>
        </w:rPr>
      </w:pPr>
      <w:r>
        <w:rPr>
          <w:rFonts w:hint="eastAsia" w:ascii="宋体" w:hAnsi="宋体" w:cs="宋体"/>
          <w:sz w:val="24"/>
          <w:highlight w:val="none"/>
        </w:rPr>
        <w:t xml:space="preserve">    3、本合同壹式</w:t>
      </w:r>
      <w:r>
        <w:rPr>
          <w:rFonts w:hint="eastAsia" w:ascii="宋体" w:hAnsi="宋体" w:cs="宋体"/>
          <w:sz w:val="24"/>
          <w:highlight w:val="none"/>
          <w:lang w:val="en-US" w:eastAsia="zh-CN"/>
        </w:rPr>
        <w:t xml:space="preserve">伍</w:t>
      </w:r>
      <w:r>
        <w:rPr>
          <w:rFonts w:hint="eastAsia" w:ascii="宋体" w:hAnsi="宋体" w:cs="宋体"/>
          <w:sz w:val="24"/>
          <w:highlight w:val="none"/>
        </w:rPr>
        <w:t xml:space="preserve">份，甲、乙双方各执</w:t>
      </w:r>
      <w:r>
        <w:rPr>
          <w:rFonts w:hint="eastAsia" w:ascii="宋体" w:hAnsi="宋体" w:cs="宋体"/>
          <w:sz w:val="24"/>
          <w:highlight w:val="none"/>
          <w:lang w:val="en-US" w:eastAsia="zh-CN"/>
        </w:rPr>
        <w:t xml:space="preserve">贰</w:t>
      </w:r>
      <w:r>
        <w:rPr>
          <w:rFonts w:hint="eastAsia" w:ascii="宋体" w:hAnsi="宋体" w:cs="宋体"/>
          <w:sz w:val="24"/>
          <w:highlight w:val="none"/>
        </w:rPr>
        <w:t xml:space="preserve">份，</w:t>
      </w:r>
      <w:r>
        <w:rPr>
          <w:rFonts w:hint="eastAsia" w:ascii="宋体" w:hAnsi="宋体" w:cs="宋体"/>
          <w:sz w:val="24"/>
          <w:highlight w:val="none"/>
          <w:lang w:val="en-US" w:eastAsia="zh-CN"/>
        </w:rPr>
        <w:t xml:space="preserve">代理机构壹份，</w:t>
      </w:r>
      <w:r>
        <w:rPr>
          <w:rFonts w:hint="eastAsia" w:ascii="宋体" w:hAnsi="宋体" w:cs="宋体"/>
          <w:sz w:val="24"/>
          <w:highlight w:val="none"/>
        </w:rPr>
        <w:t xml:space="preserve">双方授权代表签字或盖公章</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并经代理机构见证后</w:t>
      </w:r>
      <w:r>
        <w:rPr>
          <w:rFonts w:hint="eastAsia" w:ascii="宋体" w:hAnsi="宋体" w:cs="宋体"/>
          <w:sz w:val="24"/>
          <w:highlight w:val="none"/>
        </w:rPr>
        <w:t xml:space="preserve">生效。</w:t>
      </w:r>
      <w:r>
        <w:rPr>
          <w:rFonts w:ascii="宋体" w:hAnsi="宋体" w:cs="宋体"/>
          <w:sz w:val="24"/>
          <w:highlight w:val="none"/>
        </w:rPr>
      </w:r>
      <w:r/>
    </w:p>
    <w:p>
      <w:pPr>
        <w:pStyle w:val="742"/>
        <w:ind w:firstLine="480"/>
        <w:spacing w:line="500" w:lineRule="exact"/>
        <w:rPr>
          <w:rFonts w:ascii="宋体" w:hAnsi="宋体" w:cs="宋体"/>
          <w:sz w:val="24"/>
          <w:highlight w:val="none"/>
        </w:rPr>
      </w:pPr>
      <w:r>
        <w:rPr>
          <w:rFonts w:hint="eastAsia" w:ascii="宋体" w:hAnsi="宋体" w:cs="宋体"/>
          <w:sz w:val="24"/>
          <w:highlight w:val="none"/>
        </w:rPr>
        <w:t xml:space="preserve">4、本合同未尽事宜，经双方协商后可签订补充合同，补充合同与本合同具有同等法律效力。</w:t>
      </w:r>
      <w:r>
        <w:rPr>
          <w:rFonts w:ascii="宋体" w:hAnsi="宋体" w:cs="宋体"/>
          <w:sz w:val="24"/>
          <w:highlight w:val="none"/>
        </w:rPr>
      </w:r>
      <w:r/>
    </w:p>
    <w:p>
      <w:pPr>
        <w:pStyle w:val="742"/>
        <w:ind w:firstLine="480"/>
        <w:spacing w:line="500" w:lineRule="exact"/>
        <w:rPr>
          <w:rFonts w:hint="eastAsia" w:ascii="宋体" w:hAnsi="宋体" w:cs="宋体"/>
          <w:sz w:val="24"/>
          <w:highlight w:val="none"/>
        </w:rPr>
      </w:pPr>
      <w:r/>
      <w:bookmarkStart w:id="14" w:name="bookmark82"/>
      <w:r/>
      <w:bookmarkEnd w:id="14"/>
      <w:r>
        <w:rPr>
          <w:rFonts w:hint="eastAsia" w:ascii="宋体" w:hAnsi="宋体" w:cs="宋体"/>
          <w:sz w:val="24"/>
          <w:highlight w:val="none"/>
        </w:rPr>
        <w:t xml:space="preserve">5、甲乙双方确认：对本合同条款及后果均已知悉，一致确认不存在欺诈、 胁迫、乘人之危、重大误解、显失公平等任何可能导致合同无效或被撤销的情形。</w:t>
      </w:r>
      <w:r>
        <w:rPr>
          <w:rFonts w:hint="eastAsia" w:ascii="宋体" w:hAnsi="宋体" w:cs="宋体"/>
          <w:sz w:val="24"/>
          <w:highlight w:val="none"/>
        </w:rPr>
      </w:r>
      <w:r/>
    </w:p>
    <w:p>
      <w:pPr>
        <w:pStyle w:val="781"/>
        <w:rPr>
          <w:rFonts w:hint="eastAsia" w:ascii="宋体" w:hAnsi="宋体" w:cs="宋体"/>
          <w:sz w:val="24"/>
          <w:highlight w:val="none"/>
        </w:rPr>
      </w:pPr>
      <w:r>
        <w:rPr>
          <w:rFonts w:hint="eastAsia" w:ascii="宋体" w:hAnsi="宋体" w:cs="宋体"/>
          <w:sz w:val="24"/>
          <w:highlight w:val="none"/>
        </w:rPr>
      </w:r>
      <w:r/>
    </w:p>
    <w:p>
      <w:pPr>
        <w:pStyle w:val="742"/>
        <w:rPr>
          <w:rFonts w:hint="eastAsia" w:ascii="宋体" w:hAnsi="宋体" w:cs="宋体"/>
          <w:sz w:val="24"/>
          <w:highlight w:val="none"/>
        </w:rPr>
      </w:pPr>
      <w:r>
        <w:rPr>
          <w:rFonts w:hint="eastAsia" w:ascii="宋体" w:hAnsi="宋体" w:cs="宋体"/>
          <w:sz w:val="24"/>
          <w:highlight w:val="none"/>
        </w:rPr>
      </w:r>
      <w:r/>
    </w:p>
    <w:p>
      <w:pPr>
        <w:pStyle w:val="781"/>
        <w:rPr>
          <w:rFonts w:hint="eastAsia" w:ascii="宋体" w:hAnsi="宋体" w:cs="宋体"/>
          <w:sz w:val="24"/>
          <w:highlight w:val="none"/>
        </w:rPr>
      </w:pPr>
      <w:r>
        <w:rPr>
          <w:rFonts w:hint="eastAsia" w:ascii="宋体" w:hAnsi="宋体" w:cs="宋体"/>
          <w:sz w:val="24"/>
          <w:highlight w:val="none"/>
        </w:rPr>
      </w:r>
      <w:r/>
    </w:p>
    <w:p>
      <w:pPr>
        <w:pStyle w:val="742"/>
        <w:rPr>
          <w:rFonts w:hint="eastAsia" w:ascii="宋体" w:hAnsi="宋体" w:cs="宋体"/>
          <w:sz w:val="24"/>
          <w:highlight w:val="none"/>
        </w:rPr>
      </w:pPr>
      <w:r>
        <w:rPr>
          <w:rFonts w:hint="eastAsia" w:ascii="宋体" w:hAnsi="宋体" w:cs="宋体"/>
          <w:sz w:val="24"/>
          <w:highlight w:val="none"/>
        </w:rPr>
      </w:r>
      <w:r/>
    </w:p>
    <w:p>
      <w:pPr>
        <w:pStyle w:val="781"/>
        <w:rPr>
          <w:rFonts w:hint="eastAsia" w:ascii="宋体" w:hAnsi="宋体" w:cs="宋体"/>
          <w:sz w:val="24"/>
          <w:highlight w:val="none"/>
        </w:rPr>
      </w:pPr>
      <w:r>
        <w:rPr>
          <w:rFonts w:hint="eastAsia" w:ascii="宋体" w:hAnsi="宋体" w:cs="宋体"/>
          <w:sz w:val="24"/>
          <w:highlight w:val="none"/>
        </w:rPr>
      </w:r>
      <w:r/>
    </w:p>
    <w:p>
      <w:pPr>
        <w:pStyle w:val="742"/>
        <w:rPr>
          <w:rFonts w:hint="eastAsia" w:ascii="宋体" w:hAnsi="宋体" w:cs="宋体"/>
          <w:sz w:val="24"/>
          <w:highlight w:val="none"/>
        </w:rPr>
      </w:pPr>
      <w:r>
        <w:rPr>
          <w:rFonts w:hint="eastAsia" w:ascii="宋体" w:hAnsi="宋体" w:cs="宋体"/>
          <w:sz w:val="24"/>
          <w:highlight w:val="none"/>
        </w:rPr>
      </w:r>
      <w:r/>
    </w:p>
    <w:p>
      <w:pPr>
        <w:pStyle w:val="781"/>
        <w:rPr>
          <w:rFonts w:hint="eastAsia" w:ascii="宋体" w:hAnsi="宋体" w:cs="宋体"/>
          <w:sz w:val="24"/>
          <w:highlight w:val="none"/>
        </w:rPr>
      </w:pPr>
      <w:r>
        <w:rPr>
          <w:rFonts w:hint="eastAsia" w:ascii="宋体" w:hAnsi="宋体" w:cs="宋体"/>
          <w:sz w:val="24"/>
          <w:highlight w:val="none"/>
        </w:rPr>
      </w:r>
      <w:r/>
    </w:p>
    <w:p>
      <w:pPr>
        <w:pStyle w:val="742"/>
        <w:rPr>
          <w:rFonts w:hint="eastAsia" w:ascii="宋体" w:hAnsi="宋体" w:cs="宋体"/>
          <w:sz w:val="24"/>
          <w:highlight w:val="none"/>
        </w:rPr>
      </w:pPr>
      <w:r>
        <w:rPr>
          <w:rFonts w:hint="eastAsia" w:ascii="宋体" w:hAnsi="宋体" w:cs="宋体"/>
          <w:sz w:val="24"/>
          <w:highlight w:val="none"/>
        </w:rPr>
      </w:r>
      <w:r/>
    </w:p>
    <w:p>
      <w:pPr>
        <w:pStyle w:val="781"/>
        <w:rPr>
          <w:rFonts w:hint="eastAsia" w:ascii="宋体" w:hAnsi="宋体" w:cs="宋体"/>
          <w:sz w:val="24"/>
          <w:highlight w:val="none"/>
        </w:rPr>
      </w:pPr>
      <w:r>
        <w:rPr>
          <w:rFonts w:hint="eastAsia" w:ascii="宋体" w:hAnsi="宋体" w:cs="宋体"/>
          <w:sz w:val="24"/>
          <w:highlight w:val="none"/>
        </w:rPr>
      </w:r>
      <w:r/>
    </w:p>
    <w:p>
      <w:pPr>
        <w:pStyle w:val="742"/>
        <w:rPr>
          <w:rFonts w:hint="eastAsia" w:ascii="宋体" w:hAnsi="宋体" w:cs="宋体"/>
          <w:sz w:val="24"/>
          <w:highlight w:val="none"/>
        </w:rPr>
      </w:pPr>
      <w:r>
        <w:rPr>
          <w:rFonts w:hint="eastAsia" w:ascii="宋体" w:hAnsi="宋体" w:cs="宋体"/>
          <w:sz w:val="24"/>
          <w:highlight w:val="none"/>
        </w:rPr>
      </w:r>
      <w:r/>
    </w:p>
    <w:p>
      <w:pPr>
        <w:pStyle w:val="781"/>
        <w:rPr>
          <w:rFonts w:hint="eastAsia" w:ascii="宋体" w:hAnsi="宋体" w:cs="宋体"/>
          <w:sz w:val="24"/>
          <w:highlight w:val="none"/>
        </w:rPr>
      </w:pPr>
      <w:r>
        <w:rPr>
          <w:rFonts w:hint="eastAsia" w:ascii="宋体" w:hAnsi="宋体" w:cs="宋体"/>
          <w:sz w:val="24"/>
          <w:highlight w:val="none"/>
        </w:rPr>
      </w:r>
      <w:r/>
    </w:p>
    <w:p>
      <w:pPr>
        <w:pStyle w:val="742"/>
        <w:rPr>
          <w:rFonts w:hint="eastAsia" w:ascii="宋体" w:hAnsi="宋体" w:cs="宋体"/>
          <w:sz w:val="24"/>
          <w:highlight w:val="none"/>
        </w:rPr>
      </w:pPr>
      <w:r>
        <w:rPr>
          <w:rFonts w:hint="eastAsia" w:ascii="宋体" w:hAnsi="宋体" w:cs="宋体"/>
          <w:sz w:val="24"/>
          <w:highlight w:val="none"/>
        </w:rPr>
      </w:r>
      <w:r/>
    </w:p>
    <w:p>
      <w:pPr>
        <w:pStyle w:val="781"/>
        <w:rPr>
          <w:rFonts w:hint="eastAsia" w:ascii="宋体" w:hAnsi="宋体" w:cs="宋体"/>
          <w:sz w:val="24"/>
          <w:highlight w:val="none"/>
        </w:rPr>
      </w:pPr>
      <w:r>
        <w:rPr>
          <w:rFonts w:hint="eastAsia" w:ascii="宋体" w:hAnsi="宋体" w:cs="宋体"/>
          <w:sz w:val="24"/>
          <w:highlight w:val="none"/>
        </w:rPr>
      </w:r>
      <w:r/>
    </w:p>
    <w:p>
      <w:pPr>
        <w:pStyle w:val="742"/>
        <w:rPr>
          <w:rFonts w:hint="eastAsia" w:ascii="宋体" w:hAnsi="宋体" w:cs="宋体"/>
          <w:sz w:val="24"/>
          <w:highlight w:val="none"/>
        </w:rPr>
      </w:pPr>
      <w:r>
        <w:rPr>
          <w:rFonts w:hint="eastAsia" w:ascii="宋体" w:hAnsi="宋体" w:cs="宋体"/>
          <w:sz w:val="24"/>
          <w:highlight w:val="none"/>
        </w:rPr>
      </w:r>
      <w:r/>
    </w:p>
    <w:p>
      <w:pPr>
        <w:pStyle w:val="781"/>
        <w:rPr>
          <w:rFonts w:hint="eastAsia" w:ascii="宋体" w:hAnsi="宋体" w:cs="宋体"/>
          <w:sz w:val="24"/>
          <w:highlight w:val="none"/>
        </w:rPr>
      </w:pPr>
      <w:r>
        <w:rPr>
          <w:rFonts w:hint="eastAsia" w:ascii="宋体" w:hAnsi="宋体" w:cs="宋体"/>
          <w:sz w:val="24"/>
          <w:highlight w:val="none"/>
        </w:rPr>
      </w:r>
      <w:r/>
    </w:p>
    <w:p>
      <w:pPr>
        <w:pStyle w:val="742"/>
        <w:rPr>
          <w:rFonts w:hint="eastAsia"/>
          <w:highlight w:val="none"/>
        </w:rPr>
      </w:pPr>
      <w:r>
        <w:rPr>
          <w:rFonts w:hint="eastAsia"/>
          <w:highlight w:val="none"/>
        </w:rPr>
      </w:r>
      <w:r/>
    </w:p>
    <w:tbl>
      <w:tblPr>
        <w:tblpPr w:horzAnchor="page" w:tblpX="1527" w:vertAnchor="text" w:tblpY="299" w:leftFromText="180" w:topFromText="0" w:rightFromText="180" w:bottomFromText="0"/>
        <w:tblW w:w="95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15"/>
        <w:gridCol w:w="4835"/>
      </w:tblGrid>
      <w:tr>
        <w:trPr>
          <w:trHeight w:val="643"/>
        </w:trPr>
        <w:tc>
          <w:tcPr>
            <w:tcW w:w="4715" w:type="dxa"/>
            <w:vAlign w:val="top"/>
            <w:textDirection w:val="lrTb"/>
            <w:noWrap w:val="false"/>
          </w:tcPr>
          <w:p>
            <w:pPr>
              <w:pStyle w:val="742"/>
              <w:ind w:firstLine="1920"/>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甲      方</w:t>
            </w:r>
            <w:r>
              <w:rPr>
                <w:rFonts w:ascii="宋体" w:hAnsi="宋体" w:cs="宋体"/>
                <w:sz w:val="24"/>
                <w:highlight w:val="none"/>
              </w:rPr>
            </w:r>
            <w:r/>
          </w:p>
          <w:p>
            <w:pPr>
              <w:pStyle w:val="742"/>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单位名称：无锡市梁溪区城市管理局</w:t>
            </w:r>
            <w:r>
              <w:rPr>
                <w:rFonts w:ascii="宋体" w:hAnsi="宋体" w:cs="宋体"/>
                <w:sz w:val="24"/>
                <w:highlight w:val="none"/>
              </w:rPr>
            </w:r>
            <w:r/>
          </w:p>
          <w:p>
            <w:pPr>
              <w:pStyle w:val="742"/>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单位地址：</w:t>
            </w:r>
            <w:r>
              <w:rPr>
                <w:rFonts w:ascii="宋体" w:hAnsi="宋体" w:cs="宋体"/>
                <w:sz w:val="24"/>
                <w:highlight w:val="none"/>
              </w:rPr>
            </w:r>
            <w:r/>
          </w:p>
          <w:p>
            <w:pPr>
              <w:pStyle w:val="742"/>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法人或委托代理人： </w:t>
            </w:r>
            <w:r>
              <w:rPr>
                <w:rFonts w:ascii="宋体" w:hAnsi="宋体" w:cs="宋体"/>
                <w:sz w:val="24"/>
                <w:highlight w:val="none"/>
              </w:rPr>
            </w:r>
            <w:r/>
          </w:p>
          <w:p>
            <w:pPr>
              <w:pStyle w:val="742"/>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开户银行：</w:t>
            </w:r>
            <w:r>
              <w:rPr>
                <w:rFonts w:ascii="宋体" w:hAnsi="宋体" w:cs="宋体"/>
                <w:sz w:val="24"/>
                <w:highlight w:val="none"/>
              </w:rPr>
            </w:r>
            <w:r/>
          </w:p>
          <w:p>
            <w:pPr>
              <w:pStyle w:val="742"/>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开户名称：</w:t>
            </w:r>
            <w:r>
              <w:rPr>
                <w:rFonts w:ascii="宋体" w:hAnsi="宋体" w:cs="宋体"/>
                <w:sz w:val="24"/>
                <w:highlight w:val="none"/>
              </w:rPr>
            </w:r>
            <w:r/>
          </w:p>
          <w:p>
            <w:pPr>
              <w:pStyle w:val="742"/>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银行账号：</w:t>
            </w:r>
            <w:r>
              <w:rPr>
                <w:rFonts w:ascii="宋体" w:hAnsi="宋体" w:cs="宋体"/>
                <w:sz w:val="24"/>
                <w:highlight w:val="none"/>
              </w:rPr>
            </w:r>
            <w:r/>
          </w:p>
          <w:p>
            <w:pPr>
              <w:pStyle w:val="742"/>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税    号：</w:t>
            </w:r>
            <w:r>
              <w:rPr>
                <w:rFonts w:ascii="宋体" w:hAnsi="宋体" w:cs="宋体"/>
                <w:sz w:val="24"/>
                <w:highlight w:val="none"/>
              </w:rPr>
            </w:r>
            <w:r/>
          </w:p>
          <w:p>
            <w:pPr>
              <w:pStyle w:val="742"/>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电    话：</w:t>
            </w:r>
            <w:r>
              <w:rPr>
                <w:rFonts w:ascii="宋体" w:hAnsi="宋体" w:cs="宋体"/>
                <w:sz w:val="24"/>
                <w:highlight w:val="none"/>
              </w:rPr>
            </w:r>
            <w:r/>
          </w:p>
          <w:p>
            <w:pPr>
              <w:pStyle w:val="742"/>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邮政编码：</w:t>
            </w:r>
            <w:r>
              <w:rPr>
                <w:rFonts w:ascii="宋体" w:hAnsi="宋体" w:cs="宋体"/>
                <w:sz w:val="24"/>
                <w:highlight w:val="none"/>
              </w:rPr>
            </w:r>
            <w:r/>
          </w:p>
        </w:tc>
        <w:tc>
          <w:tcPr>
            <w:tcW w:w="4835" w:type="dxa"/>
            <w:vAlign w:val="top"/>
            <w:textDirection w:val="lrTb"/>
            <w:noWrap w:val="false"/>
          </w:tcPr>
          <w:p>
            <w:pPr>
              <w:pStyle w:val="742"/>
              <w:jc w:val="center"/>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乙      方</w:t>
            </w:r>
            <w:r>
              <w:rPr>
                <w:rFonts w:ascii="宋体" w:hAnsi="宋体" w:cs="宋体"/>
                <w:sz w:val="24"/>
                <w:highlight w:val="none"/>
              </w:rPr>
            </w:r>
            <w:r/>
          </w:p>
          <w:p>
            <w:pPr>
              <w:pStyle w:val="742"/>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单位名称：</w:t>
            </w:r>
            <w:r>
              <w:rPr>
                <w:rFonts w:ascii="宋体" w:hAnsi="宋体" w:cs="宋体"/>
                <w:sz w:val="24"/>
                <w:highlight w:val="none"/>
              </w:rPr>
            </w:r>
            <w:r/>
          </w:p>
          <w:p>
            <w:pPr>
              <w:pStyle w:val="742"/>
              <w:ind w:left="1440" w:hanging="1440"/>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单位地址：</w:t>
            </w:r>
            <w:r>
              <w:rPr>
                <w:rFonts w:ascii="宋体" w:hAnsi="宋体" w:cs="宋体"/>
                <w:sz w:val="24"/>
                <w:highlight w:val="none"/>
              </w:rPr>
            </w:r>
            <w:r/>
          </w:p>
          <w:p>
            <w:pPr>
              <w:pStyle w:val="742"/>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法人或委托代理人： </w:t>
            </w:r>
            <w:r>
              <w:rPr>
                <w:rFonts w:ascii="宋体" w:hAnsi="宋体" w:cs="宋体"/>
                <w:sz w:val="24"/>
                <w:highlight w:val="none"/>
              </w:rPr>
            </w:r>
            <w:r/>
          </w:p>
          <w:p>
            <w:pPr>
              <w:pStyle w:val="742"/>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开户银行：</w:t>
            </w:r>
            <w:r>
              <w:rPr>
                <w:rFonts w:ascii="宋体" w:hAnsi="宋体" w:cs="宋体"/>
                <w:sz w:val="24"/>
                <w:highlight w:val="none"/>
              </w:rPr>
            </w:r>
            <w:r/>
          </w:p>
          <w:p>
            <w:pPr>
              <w:pStyle w:val="742"/>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开户名称：</w:t>
            </w:r>
            <w:r>
              <w:rPr>
                <w:rFonts w:ascii="宋体" w:hAnsi="宋体" w:cs="宋体"/>
                <w:sz w:val="24"/>
                <w:highlight w:val="none"/>
              </w:rPr>
            </w:r>
            <w:r/>
          </w:p>
          <w:p>
            <w:pPr>
              <w:pStyle w:val="742"/>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银行账号：</w:t>
            </w:r>
            <w:r>
              <w:rPr>
                <w:rFonts w:ascii="宋体" w:hAnsi="宋体" w:cs="宋体"/>
                <w:sz w:val="24"/>
                <w:highlight w:val="none"/>
              </w:rPr>
            </w:r>
            <w:r/>
          </w:p>
          <w:p>
            <w:pPr>
              <w:pStyle w:val="742"/>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税    号：</w:t>
            </w:r>
            <w:r>
              <w:rPr>
                <w:rFonts w:ascii="宋体" w:hAnsi="宋体" w:cs="宋体"/>
                <w:sz w:val="24"/>
                <w:highlight w:val="none"/>
              </w:rPr>
            </w:r>
            <w:r/>
          </w:p>
          <w:p>
            <w:pPr>
              <w:pStyle w:val="742"/>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电    话：</w:t>
            </w:r>
            <w:r>
              <w:rPr>
                <w:rFonts w:ascii="宋体" w:hAnsi="宋体" w:cs="宋体"/>
                <w:sz w:val="24"/>
                <w:highlight w:val="none"/>
              </w:rPr>
            </w:r>
            <w:r/>
          </w:p>
          <w:p>
            <w:pPr>
              <w:pStyle w:val="742"/>
              <w:spacing w:line="360" w:lineRule="auto"/>
              <w:rPr>
                <w:rFonts w:ascii="宋体" w:hAnsi="宋体" w:cs="宋体"/>
                <w:sz w:val="24"/>
                <w:highlight w:val="none"/>
              </w:rPr>
              <w:framePr w:vAnchor="text" w:hAnchor="page" w:x="1527" w:y="299"/>
            </w:pPr>
            <w:r>
              <w:rPr>
                <w:rFonts w:hint="eastAsia" w:ascii="宋体" w:hAnsi="宋体" w:cs="宋体"/>
                <w:sz w:val="24"/>
                <w:highlight w:val="none"/>
              </w:rPr>
              <w:t xml:space="preserve">邮政编码：</w:t>
            </w:r>
            <w:r>
              <w:rPr>
                <w:rFonts w:ascii="宋体" w:hAnsi="宋体" w:cs="宋体"/>
                <w:sz w:val="24"/>
                <w:highlight w:val="none"/>
              </w:rPr>
            </w:r>
            <w:r/>
          </w:p>
        </w:tc>
      </w:tr>
    </w:tbl>
    <w:p>
      <w:pPr>
        <w:pStyle w:val="746"/>
        <w:numPr>
          <w:ilvl w:val="0"/>
          <w:numId w:val="0"/>
        </w:numPr>
        <w:tabs>
          <w:tab w:val="left" w:pos="108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见证方：（盖章）</w:t>
      </w:r>
      <w:r>
        <w:rPr>
          <w:rFonts w:hint="eastAsia" w:ascii="宋体" w:hAnsi="宋体" w:eastAsia="宋体" w:cs="宋体"/>
          <w:b w:val="0"/>
          <w:bCs w:val="0"/>
          <w:sz w:val="24"/>
          <w:szCs w:val="24"/>
          <w:highlight w:val="none"/>
          <w:lang w:val="en-US" w:eastAsia="zh-CN" w:bidi="ar-SA"/>
        </w:rPr>
      </w:r>
      <w:r/>
    </w:p>
    <w:p>
      <w:pPr>
        <w:pStyle w:val="746"/>
        <w:numPr>
          <w:ilvl w:val="0"/>
          <w:numId w:val="0"/>
        </w:numPr>
        <w:tabs>
          <w:tab w:val="left" w:pos="108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见证日期：</w:t>
      </w:r>
      <w:r>
        <w:rPr>
          <w:rFonts w:hint="eastAsia" w:ascii="宋体" w:hAnsi="宋体" w:eastAsia="宋体" w:cs="宋体"/>
          <w:b w:val="0"/>
          <w:bCs w:val="0"/>
          <w:sz w:val="24"/>
          <w:szCs w:val="24"/>
          <w:highlight w:val="none"/>
          <w:lang w:val="en-US" w:eastAsia="zh-CN" w:bidi="ar-SA"/>
        </w:rPr>
      </w:r>
      <w:r/>
    </w:p>
    <w:p>
      <w:pPr>
        <w:pStyle w:val="742"/>
        <w:rPr>
          <w:highlight w:val="none"/>
        </w:rPr>
      </w:pPr>
      <w:r>
        <w:rPr>
          <w:highlight w:val="none"/>
        </w:rPr>
      </w:r>
      <w:r/>
    </w:p>
    <w:p>
      <w:pPr>
        <w:pStyle w:val="742"/>
        <w:rPr>
          <w:highlight w:val="none"/>
        </w:rPr>
      </w:pPr>
      <w:r>
        <w:rPr>
          <w:highlight w:val="none"/>
        </w:rPr>
      </w:r>
      <w:r/>
    </w:p>
    <w:p>
      <w:pPr>
        <w:pStyle w:val="781"/>
        <w:rPr>
          <w:highlight w:val="none"/>
        </w:rPr>
      </w:pPr>
      <w:r>
        <w:rPr>
          <w:highlight w:val="none"/>
        </w:rPr>
      </w:r>
      <w:r/>
    </w:p>
    <w:p>
      <w:pPr>
        <w:pStyle w:val="742"/>
        <w:rPr>
          <w:highlight w:val="none"/>
        </w:rPr>
      </w:pPr>
      <w:r>
        <w:rPr>
          <w:highlight w:val="none"/>
        </w:rPr>
      </w:r>
      <w:r/>
    </w:p>
    <w:p>
      <w:pPr>
        <w:pStyle w:val="781"/>
        <w:rPr>
          <w:highlight w:val="none"/>
        </w:rPr>
      </w:pPr>
      <w:r>
        <w:rPr>
          <w:highlight w:val="none"/>
        </w:rPr>
      </w:r>
      <w:r/>
    </w:p>
    <w:p>
      <w:pPr>
        <w:pStyle w:val="742"/>
        <w:rPr>
          <w:highlight w:val="none"/>
        </w:rPr>
      </w:pPr>
      <w:r>
        <w:rPr>
          <w:highlight w:val="none"/>
        </w:rPr>
      </w:r>
      <w:r/>
    </w:p>
    <w:p>
      <w:pPr>
        <w:pStyle w:val="781"/>
        <w:rPr>
          <w:highlight w:val="none"/>
        </w:rPr>
      </w:pPr>
      <w:r>
        <w:rPr>
          <w:highlight w:val="none"/>
        </w:rPr>
      </w:r>
      <w:r/>
    </w:p>
    <w:p>
      <w:pPr>
        <w:pStyle w:val="742"/>
        <w:rPr>
          <w:highlight w:val="none"/>
        </w:rPr>
      </w:pPr>
      <w:r>
        <w:rPr>
          <w:highlight w:val="none"/>
        </w:rPr>
      </w:r>
      <w:r/>
    </w:p>
    <w:p>
      <w:pPr>
        <w:pStyle w:val="781"/>
        <w:rPr>
          <w:highlight w:val="none"/>
        </w:rPr>
      </w:pPr>
      <w:r>
        <w:rPr>
          <w:highlight w:val="none"/>
        </w:rPr>
      </w:r>
      <w:r/>
    </w:p>
    <w:p>
      <w:pPr>
        <w:pStyle w:val="742"/>
        <w:rPr>
          <w:highlight w:val="none"/>
        </w:rPr>
      </w:pPr>
      <w:r>
        <w:rPr>
          <w:highlight w:val="none"/>
        </w:rPr>
      </w:r>
      <w:r/>
    </w:p>
    <w:p>
      <w:pPr>
        <w:pStyle w:val="781"/>
        <w:rPr>
          <w:highlight w:val="none"/>
        </w:rPr>
      </w:pPr>
      <w:r>
        <w:rPr>
          <w:highlight w:val="none"/>
        </w:rPr>
      </w:r>
      <w:r/>
    </w:p>
    <w:p>
      <w:pPr>
        <w:pStyle w:val="742"/>
        <w:rPr>
          <w:highlight w:val="none"/>
        </w:rPr>
      </w:pPr>
      <w:r>
        <w:rPr>
          <w:highlight w:val="none"/>
        </w:rPr>
      </w:r>
      <w:r/>
    </w:p>
    <w:p>
      <w:pPr>
        <w:pStyle w:val="742"/>
        <w:rPr>
          <w:rFonts w:ascii="黑体"/>
          <w:highlight w:val="none"/>
        </w:rPr>
        <w:sectPr>
          <w:headerReference w:type="default" r:id="rId10"/>
          <w:footerReference w:type="default" r:id="rId14"/>
          <w:footnotePr/>
          <w:endnotePr/>
          <w:type w:val="nextPage"/>
          <w:pgSz w:w="11900" w:h="16840" w:orient="portrait"/>
          <w:pgMar w:top="1580" w:right="1071" w:bottom="280" w:left="1355" w:header="720" w:footer="720" w:gutter="0"/>
          <w:cols w:num="1" w:sep="0" w:space="1701" w:equalWidth="1"/>
          <w:docGrid w:linePitch="360"/>
        </w:sectPr>
      </w:pPr>
      <w:r>
        <w:rPr>
          <w:rFonts w:ascii="黑体"/>
          <w:highlight w:val="none"/>
        </w:rPr>
      </w:r>
      <w:r/>
    </w:p>
    <w:p>
      <w:pPr>
        <w:pStyle w:val="781"/>
        <w:ind w:left="571"/>
        <w:spacing w:before="66"/>
        <w:rPr>
          <w:spacing w:val="-27"/>
          <w:highlight w:val="none"/>
        </w:rPr>
      </w:pPr>
      <w:r>
        <w:rPr>
          <w:spacing w:val="-27"/>
          <w:highlight w:val="none"/>
        </w:rPr>
      </w:r>
      <w:r/>
    </w:p>
    <w:p>
      <w:pPr>
        <w:pStyle w:val="781"/>
        <w:rPr>
          <w:spacing w:val="-27"/>
          <w:highlight w:val="none"/>
        </w:rPr>
      </w:pPr>
      <w:r>
        <w:rPr>
          <w:spacing w:val="-27"/>
          <w:highlight w:val="none"/>
        </w:rPr>
      </w:r>
      <w:r/>
    </w:p>
    <w:p>
      <w:pPr>
        <w:pStyle w:val="742"/>
        <w:jc w:val="left"/>
        <w:spacing w:line="261" w:lineRule="auto"/>
        <w:rPr>
          <w:sz w:val="40"/>
          <w:highlight w:val="none"/>
        </w:rPr>
        <w:sectPr>
          <w:footnotePr/>
          <w:endnotePr/>
          <w:type w:val="continuous"/>
          <w:pgSz w:w="11900" w:h="16840" w:orient="portrait"/>
          <w:pgMar w:top="1580" w:right="560" w:bottom="280" w:left="960" w:header="720" w:footer="720" w:gutter="0"/>
          <w:cols w:num="2" w:sep="0" w:space="40" w:equalWidth="0">
            <w:col w:w="1451" w:space="40"/>
            <w:col w:w="8889" w:space="1013"/>
          </w:cols>
          <w:docGrid w:linePitch="360"/>
        </w:sectPr>
      </w:pPr>
      <w:r>
        <w:rPr>
          <w:sz w:val="40"/>
          <w:highlight w:val="none"/>
        </w:rPr>
        <w:br w:type="page" w:clear="all"/>
      </w:r>
      <w:r/>
    </w:p>
    <w:p>
      <w:pPr>
        <w:pStyle w:val="742"/>
        <w:jc w:val="left"/>
        <w:keepLines w:val="0"/>
        <w:keepNext w:val="0"/>
        <w:pageBreakBefore w:val="0"/>
        <w:spacing w:line="360" w:lineRule="auto"/>
        <w:widowControl w:val="off"/>
        <w:tabs>
          <w:tab w:val="left" w:pos="3091" w:leader="none"/>
          <w:tab w:val="left" w:pos="4290" w:leader="none"/>
          <w:tab w:val="left" w:pos="6270" w:leader="none"/>
          <w:tab w:val="left" w:pos="7771" w:leader="none"/>
          <w:tab w:val="left" w:pos="9467" w:leader="none"/>
        </w:tabs>
        <w:rPr>
          <w:rFonts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附件</w:t>
      </w:r>
      <w:r>
        <w:rPr>
          <w:rFonts w:ascii="宋体" w:hAnsi="宋体" w:eastAsia="宋体" w:cs="宋体"/>
          <w:sz w:val="28"/>
          <w:szCs w:val="28"/>
          <w:highlight w:val="none"/>
          <w:lang w:val="en-US" w:eastAsia="zh-CN"/>
        </w:rPr>
      </w:r>
      <w:r/>
    </w:p>
    <w:p>
      <w:pPr>
        <w:pStyle w:val="742"/>
        <w:ind w:left="0"/>
        <w:jc w:val="center"/>
        <w:keepLines w:val="0"/>
        <w:keepNext w:val="0"/>
        <w:pageBreakBefore w:val="0"/>
        <w:spacing w:line="360" w:lineRule="auto"/>
        <w:widowControl w:val="off"/>
        <w:tabs>
          <w:tab w:val="left" w:pos="3091" w:leader="none"/>
          <w:tab w:val="left" w:pos="4290" w:leader="none"/>
          <w:tab w:val="left" w:pos="6270" w:leader="none"/>
          <w:tab w:val="left" w:pos="7771" w:leader="none"/>
          <w:tab w:val="left" w:pos="9467"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梁溪区“智慧燃气”监管平台第三方运营服务考核检查评分表</w:t>
      </w:r>
      <w:r>
        <w:rPr>
          <w:rFonts w:hint="eastAsia" w:ascii="仿宋" w:hAnsi="仿宋" w:eastAsia="仿宋" w:cs="仿宋"/>
          <w:sz w:val="28"/>
          <w:szCs w:val="28"/>
          <w:highlight w:val="none"/>
          <w:lang w:val="en-US" w:eastAsia="zh-CN"/>
        </w:rPr>
      </w:r>
      <w:r/>
    </w:p>
    <w:p>
      <w:pPr>
        <w:pStyle w:val="781"/>
        <w:rPr>
          <w:rFonts w:hint="eastAsia"/>
          <w:highlight w:val="none"/>
          <w:lang w:val="en-US" w:eastAsia="zh-CN"/>
        </w:rPr>
      </w:pPr>
      <w:r>
        <w:rPr>
          <w:rFonts w:hint="eastAsia"/>
          <w:highlight w:val="none"/>
          <w:lang w:val="en-US" w:eastAsia="zh-CN"/>
        </w:rPr>
      </w:r>
      <w:r/>
    </w:p>
    <w:p>
      <w:pPr>
        <w:pStyle w:val="742"/>
        <w:ind w:left="571"/>
        <w:jc w:val="left"/>
        <w:spacing w:line="265" w:lineRule="exact"/>
        <w:tabs>
          <w:tab w:val="left" w:pos="3091" w:leader="none"/>
          <w:tab w:val="left" w:pos="4290" w:leader="none"/>
          <w:tab w:val="left" w:pos="6270" w:leader="none"/>
          <w:tab w:val="left" w:pos="7771" w:leader="none"/>
          <w:tab w:val="left" w:pos="9467" w:leader="none"/>
        </w:tabs>
        <w:rPr>
          <w:rFonts w:eastAsia="Times New Roman"/>
          <w:sz w:val="24"/>
          <w:highlight w:val="none"/>
        </w:rPr>
      </w:pPr>
      <w:r>
        <w:rPr>
          <w:rFonts w:hint="eastAsia" w:ascii="黑体" w:eastAsia="黑体"/>
          <w:sz w:val="24"/>
          <w:highlight w:val="none"/>
        </w:rPr>
        <w:t xml:space="preserve">检查对象：</w:t>
      </w:r>
      <w:r>
        <w:rPr>
          <w:rFonts w:hint="eastAsia" w:ascii="黑体" w:eastAsia="黑体"/>
          <w:sz w:val="24"/>
          <w:highlight w:val="none"/>
          <w:u w:val="single"/>
        </w:rPr>
        <w:t xml:space="preserve"> </w:t>
      </w:r>
      <w:r>
        <w:rPr>
          <w:rFonts w:hint="eastAsia" w:ascii="黑体" w:eastAsia="黑体"/>
          <w:sz w:val="24"/>
          <w:highlight w:val="none"/>
          <w:u w:val="single"/>
        </w:rPr>
        <w:tab/>
      </w:r>
      <w:r>
        <w:rPr>
          <w:rFonts w:hint="eastAsia" w:ascii="黑体" w:eastAsia="黑体"/>
          <w:sz w:val="24"/>
          <w:highlight w:val="none"/>
        </w:rPr>
        <w:t xml:space="preserve">（街道）</w:t>
      </w:r>
      <w:r>
        <w:rPr>
          <w:rFonts w:hint="eastAsia" w:ascii="黑体" w:eastAsia="黑体"/>
          <w:sz w:val="24"/>
          <w:highlight w:val="none"/>
        </w:rPr>
        <w:tab/>
      </w:r>
      <w:r>
        <w:rPr>
          <w:rFonts w:hint="eastAsia" w:ascii="黑体" w:eastAsia="黑体"/>
          <w:sz w:val="24"/>
          <w:highlight w:val="none"/>
          <w:u w:val="single"/>
        </w:rPr>
        <w:t xml:space="preserve"> </w:t>
      </w:r>
      <w:r>
        <w:rPr>
          <w:rFonts w:hint="eastAsia" w:ascii="黑体" w:eastAsia="黑体"/>
          <w:sz w:val="24"/>
          <w:highlight w:val="none"/>
          <w:u w:val="single"/>
        </w:rPr>
        <w:tab/>
      </w:r>
      <w:r>
        <w:rPr>
          <w:rFonts w:hint="eastAsia" w:ascii="黑体" w:eastAsia="黑体"/>
          <w:sz w:val="24"/>
          <w:highlight w:val="none"/>
        </w:rPr>
        <w:t xml:space="preserve">(用户)</w:t>
      </w:r>
      <w:r>
        <w:rPr>
          <w:rFonts w:hint="eastAsia" w:ascii="黑体" w:eastAsia="黑体"/>
          <w:sz w:val="24"/>
          <w:highlight w:val="none"/>
        </w:rPr>
        <w:tab/>
      </w:r>
      <w:r>
        <w:rPr>
          <w:rFonts w:hint="eastAsia" w:ascii="黑体" w:eastAsia="黑体"/>
          <w:spacing w:val="-1"/>
          <w:sz w:val="24"/>
          <w:highlight w:val="none"/>
        </w:rPr>
        <w:t xml:space="preserve">日</w:t>
      </w:r>
      <w:r>
        <w:rPr>
          <w:rFonts w:hint="eastAsia" w:ascii="黑体" w:eastAsia="黑体"/>
          <w:sz w:val="24"/>
          <w:highlight w:val="none"/>
        </w:rPr>
        <w:t xml:space="preserve">期：</w:t>
      </w:r>
      <w:r>
        <w:rPr>
          <w:rFonts w:eastAsia="Times New Roman"/>
          <w:sz w:val="24"/>
          <w:highlight w:val="none"/>
          <w:u w:val="single"/>
        </w:rPr>
        <w:t xml:space="preserve"> </w:t>
      </w:r>
      <w:r>
        <w:rPr>
          <w:rFonts w:eastAsia="Times New Roman"/>
          <w:sz w:val="24"/>
          <w:highlight w:val="none"/>
          <w:u w:val="single"/>
        </w:rPr>
        <w:tab/>
      </w:r>
      <w:r>
        <w:rPr>
          <w:rFonts w:eastAsia="Times New Roman"/>
          <w:sz w:val="24"/>
          <w:highlight w:val="none"/>
        </w:rPr>
      </w:r>
      <w:r/>
    </w:p>
    <w:p>
      <w:pPr>
        <w:pStyle w:val="781"/>
        <w:spacing w:before="3"/>
        <w:rPr>
          <w:rFonts w:ascii="Times New Roman"/>
          <w:sz w:val="29"/>
          <w:highlight w:val="none"/>
        </w:rPr>
      </w:pPr>
      <w:r>
        <w:rPr>
          <w:rFonts w:ascii="Times New Roman"/>
          <w:sz w:val="29"/>
          <w:highlight w:val="none"/>
        </w:rPr>
      </w:r>
      <w:r/>
    </w:p>
    <w:tbl>
      <w:tblPr>
        <w:tblW w:w="0" w:type="auto"/>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91"/>
        <w:gridCol w:w="4023"/>
        <w:gridCol w:w="820"/>
        <w:gridCol w:w="3230"/>
        <w:gridCol w:w="979"/>
      </w:tblGrid>
      <w:tr>
        <w:trPr>
          <w:trHeight w:val="778"/>
        </w:trPr>
        <w:tc>
          <w:tcPr>
            <w:tcW w:w="1091" w:type="dxa"/>
            <w:vAlign w:val="top"/>
            <w:textDirection w:val="lrTb"/>
            <w:noWrap w:val="false"/>
          </w:tcPr>
          <w:p>
            <w:pPr>
              <w:pStyle w:val="1058"/>
              <w:ind w:left="339"/>
              <w:spacing w:before="74"/>
              <w:rPr>
                <w:rFonts w:ascii="黑体" w:eastAsia="黑体"/>
                <w:highlight w:val="none"/>
              </w:rPr>
            </w:pPr>
            <w:r>
              <w:rPr>
                <w:rFonts w:hint="eastAsia" w:ascii="黑体" w:eastAsia="黑体"/>
                <w:highlight w:val="none"/>
              </w:rPr>
              <w:t xml:space="preserve">检查</w:t>
            </w:r>
            <w:r>
              <w:rPr>
                <w:rFonts w:ascii="黑体" w:eastAsia="黑体"/>
                <w:highlight w:val="none"/>
              </w:rPr>
            </w:r>
            <w:r/>
          </w:p>
          <w:p>
            <w:pPr>
              <w:pStyle w:val="1058"/>
              <w:ind w:left="339"/>
              <w:spacing w:before="88"/>
              <w:rPr>
                <w:rFonts w:ascii="黑体" w:eastAsia="黑体"/>
                <w:highlight w:val="none"/>
              </w:rPr>
            </w:pPr>
            <w:r>
              <w:rPr>
                <w:rFonts w:hint="eastAsia" w:ascii="黑体" w:eastAsia="黑体"/>
                <w:highlight w:val="none"/>
              </w:rPr>
              <w:t xml:space="preserve">项目</w:t>
            </w:r>
            <w:r>
              <w:rPr>
                <w:rFonts w:ascii="黑体" w:eastAsia="黑体"/>
                <w:highlight w:val="none"/>
              </w:rPr>
            </w:r>
            <w:r/>
          </w:p>
        </w:tc>
        <w:tc>
          <w:tcPr>
            <w:tcW w:w="4023" w:type="dxa"/>
            <w:vAlign w:val="top"/>
            <w:textDirection w:val="lrTb"/>
            <w:noWrap w:val="false"/>
          </w:tcPr>
          <w:p>
            <w:pPr>
              <w:pStyle w:val="1058"/>
              <w:spacing w:before="10"/>
              <w:rPr>
                <w:rFonts w:ascii="Times New Roman"/>
                <w:highlight w:val="none"/>
              </w:rPr>
            </w:pPr>
            <w:r>
              <w:rPr>
                <w:rFonts w:ascii="Times New Roman"/>
                <w:highlight w:val="none"/>
              </w:rPr>
            </w:r>
            <w:r/>
          </w:p>
          <w:p>
            <w:pPr>
              <w:pStyle w:val="1058"/>
              <w:ind w:left="1627" w:right="1621"/>
              <w:jc w:val="center"/>
              <w:rPr>
                <w:rFonts w:ascii="黑体" w:eastAsia="黑体"/>
                <w:highlight w:val="none"/>
              </w:rPr>
            </w:pPr>
            <w:r>
              <w:rPr>
                <w:rFonts w:hint="eastAsia" w:ascii="黑体" w:eastAsia="黑体"/>
                <w:highlight w:val="none"/>
              </w:rPr>
              <w:t xml:space="preserve">检查内容</w:t>
            </w:r>
            <w:r>
              <w:rPr>
                <w:rFonts w:ascii="黑体" w:eastAsia="黑体"/>
                <w:highlight w:val="none"/>
              </w:rPr>
            </w:r>
            <w:r/>
          </w:p>
        </w:tc>
        <w:tc>
          <w:tcPr>
            <w:tcW w:w="820" w:type="dxa"/>
            <w:vAlign w:val="top"/>
            <w:textDirection w:val="lrTb"/>
            <w:noWrap w:val="false"/>
          </w:tcPr>
          <w:p>
            <w:pPr>
              <w:pStyle w:val="1058"/>
              <w:spacing w:before="10"/>
              <w:rPr>
                <w:rFonts w:ascii="Times New Roman"/>
                <w:highlight w:val="none"/>
              </w:rPr>
            </w:pPr>
            <w:r>
              <w:rPr>
                <w:rFonts w:ascii="Times New Roman"/>
                <w:highlight w:val="none"/>
              </w:rPr>
            </w:r>
            <w:r/>
          </w:p>
          <w:p>
            <w:pPr>
              <w:pStyle w:val="1058"/>
              <w:ind w:left="115" w:right="99"/>
              <w:jc w:val="center"/>
              <w:rPr>
                <w:rFonts w:ascii="黑体" w:eastAsia="黑体"/>
                <w:highlight w:val="none"/>
              </w:rPr>
            </w:pPr>
            <w:r>
              <w:rPr>
                <w:rFonts w:hint="eastAsia" w:ascii="黑体" w:eastAsia="黑体"/>
                <w:highlight w:val="none"/>
              </w:rPr>
              <w:t xml:space="preserve">分值</w:t>
            </w:r>
            <w:r>
              <w:rPr>
                <w:rFonts w:ascii="黑体" w:eastAsia="黑体"/>
                <w:highlight w:val="none"/>
              </w:rPr>
            </w:r>
            <w:r/>
          </w:p>
        </w:tc>
        <w:tc>
          <w:tcPr>
            <w:tcW w:w="3230" w:type="dxa"/>
            <w:vAlign w:val="top"/>
            <w:textDirection w:val="lrTb"/>
            <w:noWrap w:val="false"/>
          </w:tcPr>
          <w:p>
            <w:pPr>
              <w:pStyle w:val="1058"/>
              <w:spacing w:before="10"/>
              <w:rPr>
                <w:rFonts w:ascii="Times New Roman"/>
                <w:highlight w:val="none"/>
              </w:rPr>
            </w:pPr>
            <w:r>
              <w:rPr>
                <w:rFonts w:ascii="Times New Roman"/>
                <w:highlight w:val="none"/>
              </w:rPr>
            </w:r>
            <w:r/>
          </w:p>
          <w:p>
            <w:pPr>
              <w:pStyle w:val="1058"/>
              <w:ind w:left="1075" w:right="1063"/>
              <w:jc w:val="center"/>
              <w:rPr>
                <w:rFonts w:ascii="黑体" w:eastAsia="黑体"/>
                <w:highlight w:val="none"/>
              </w:rPr>
            </w:pPr>
            <w:r>
              <w:rPr>
                <w:rFonts w:hint="eastAsia" w:ascii="黑体" w:eastAsia="黑体"/>
                <w:highlight w:val="none"/>
              </w:rPr>
              <w:t xml:space="preserve">扣分标准</w:t>
            </w:r>
            <w:r>
              <w:rPr>
                <w:rFonts w:ascii="黑体" w:eastAsia="黑体"/>
                <w:highlight w:val="none"/>
              </w:rPr>
            </w:r>
            <w:r/>
          </w:p>
        </w:tc>
        <w:tc>
          <w:tcPr>
            <w:tcW w:w="979" w:type="dxa"/>
            <w:vAlign w:val="top"/>
            <w:textDirection w:val="lrTb"/>
            <w:noWrap w:val="false"/>
          </w:tcPr>
          <w:p>
            <w:pPr>
              <w:pStyle w:val="1058"/>
              <w:spacing w:before="10"/>
              <w:rPr>
                <w:rFonts w:ascii="Times New Roman"/>
                <w:highlight w:val="none"/>
              </w:rPr>
            </w:pPr>
            <w:r>
              <w:rPr>
                <w:rFonts w:ascii="Times New Roman"/>
                <w:highlight w:val="none"/>
              </w:rPr>
            </w:r>
            <w:r/>
          </w:p>
          <w:p>
            <w:pPr>
              <w:pStyle w:val="1058"/>
              <w:ind w:left="369"/>
              <w:rPr>
                <w:rFonts w:ascii="黑体" w:eastAsia="黑体"/>
                <w:highlight w:val="none"/>
              </w:rPr>
            </w:pPr>
            <w:r>
              <w:rPr>
                <w:rFonts w:hint="eastAsia" w:ascii="黑体" w:eastAsia="黑体"/>
                <w:highlight w:val="none"/>
              </w:rPr>
              <w:t xml:space="preserve">得分</w:t>
            </w:r>
            <w:r>
              <w:rPr>
                <w:rFonts w:ascii="黑体" w:eastAsia="黑体"/>
                <w:highlight w:val="none"/>
              </w:rPr>
            </w:r>
            <w:r/>
          </w:p>
        </w:tc>
      </w:tr>
      <w:tr>
        <w:trPr>
          <w:trHeight w:val="1148"/>
        </w:trPr>
        <w:tc>
          <w:tcPr>
            <w:tcW w:w="1091" w:type="dxa"/>
            <w:vAlign w:val="top"/>
            <w:vMerge w:val="restart"/>
            <w:textDirection w:val="lrTb"/>
            <w:noWrap w:val="false"/>
          </w:tcPr>
          <w:p>
            <w:pPr>
              <w:pStyle w:val="1058"/>
              <w:rPr>
                <w:rFonts w:ascii="Times New Roman"/>
                <w:sz w:val="18"/>
                <w:highlight w:val="none"/>
              </w:rPr>
            </w:pPr>
            <w:r>
              <w:rPr>
                <w:rFonts w:ascii="Times New Roman"/>
                <w:sz w:val="18"/>
                <w:highlight w:val="none"/>
              </w:rPr>
            </w:r>
            <w:r/>
          </w:p>
          <w:p>
            <w:pPr>
              <w:pStyle w:val="1058"/>
              <w:rPr>
                <w:rFonts w:ascii="Times New Roman"/>
                <w:sz w:val="18"/>
                <w:highlight w:val="none"/>
              </w:rPr>
            </w:pPr>
            <w:r>
              <w:rPr>
                <w:rFonts w:ascii="Times New Roman"/>
                <w:sz w:val="18"/>
                <w:highlight w:val="none"/>
              </w:rPr>
            </w:r>
            <w:r/>
          </w:p>
          <w:p>
            <w:pPr>
              <w:pStyle w:val="1058"/>
              <w:rPr>
                <w:rFonts w:ascii="Times New Roman"/>
                <w:sz w:val="18"/>
                <w:highlight w:val="none"/>
              </w:rPr>
            </w:pPr>
            <w:r>
              <w:rPr>
                <w:rFonts w:ascii="Times New Roman"/>
                <w:sz w:val="18"/>
                <w:highlight w:val="none"/>
              </w:rPr>
            </w:r>
            <w:r/>
          </w:p>
          <w:p>
            <w:pPr>
              <w:pStyle w:val="1058"/>
              <w:spacing w:before="3"/>
              <w:rPr>
                <w:rFonts w:ascii="Times New Roman"/>
                <w:sz w:val="18"/>
                <w:highlight w:val="none"/>
              </w:rPr>
            </w:pPr>
            <w:r>
              <w:rPr>
                <w:rFonts w:ascii="Times New Roman"/>
                <w:sz w:val="18"/>
                <w:highlight w:val="none"/>
              </w:rPr>
            </w:r>
            <w:r/>
          </w:p>
          <w:p>
            <w:pPr>
              <w:pStyle w:val="1058"/>
              <w:ind w:left="190"/>
              <w:rPr>
                <w:sz w:val="18"/>
                <w:highlight w:val="none"/>
              </w:rPr>
            </w:pPr>
            <w:r>
              <w:rPr>
                <w:sz w:val="18"/>
                <w:highlight w:val="none"/>
              </w:rPr>
              <w:t xml:space="preserve">目标任务</w:t>
            </w:r>
            <w:r>
              <w:rPr>
                <w:sz w:val="18"/>
                <w:highlight w:val="none"/>
              </w:rPr>
            </w:r>
            <w:r/>
          </w:p>
          <w:p>
            <w:pPr>
              <w:pStyle w:val="1058"/>
              <w:spacing w:before="5"/>
              <w:rPr>
                <w:rFonts w:ascii="Times New Roman"/>
                <w:sz w:val="19"/>
                <w:highlight w:val="none"/>
              </w:rPr>
            </w:pPr>
            <w:r>
              <w:rPr>
                <w:rFonts w:ascii="Times New Roman"/>
                <w:sz w:val="19"/>
                <w:highlight w:val="none"/>
              </w:rPr>
            </w:r>
            <w:r/>
          </w:p>
          <w:p>
            <w:pPr>
              <w:pStyle w:val="1058"/>
              <w:ind w:left="139"/>
              <w:rPr>
                <w:sz w:val="18"/>
                <w:highlight w:val="none"/>
              </w:rPr>
            </w:pPr>
            <w:r>
              <w:rPr>
                <w:sz w:val="18"/>
                <w:highlight w:val="none"/>
              </w:rPr>
              <w:t xml:space="preserve">（40 分）</w:t>
            </w:r>
            <w:r>
              <w:rPr>
                <w:sz w:val="18"/>
                <w:highlight w:val="none"/>
              </w:rPr>
            </w:r>
            <w:r/>
          </w:p>
        </w:tc>
        <w:tc>
          <w:tcPr>
            <w:tcW w:w="4023" w:type="dxa"/>
            <w:vAlign w:val="top"/>
            <w:textDirection w:val="lrTb"/>
            <w:noWrap w:val="false"/>
          </w:tcPr>
          <w:p>
            <w:pPr>
              <w:pStyle w:val="1058"/>
              <w:ind w:left="30"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r>
            <w:r/>
          </w:p>
          <w:p>
            <w:pPr>
              <w:pStyle w:val="1058"/>
              <w:ind w:left="30"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t xml:space="preserve">瓶装液化石油气使用场所安全经营，燃气报警设备工作正常，无燃气安全事故</w:t>
            </w:r>
            <w:r>
              <w:rPr>
                <w:rFonts w:hint="eastAsia" w:ascii="宋体" w:hAnsi="宋体" w:eastAsia="宋体" w:cs="宋体"/>
                <w:sz w:val="18"/>
                <w:highlight w:val="none"/>
              </w:rPr>
            </w:r>
            <w:r/>
          </w:p>
        </w:tc>
        <w:tc>
          <w:tcPr>
            <w:tcW w:w="820" w:type="dxa"/>
            <w:vAlign w:val="top"/>
            <w:textDirection w:val="lrTb"/>
            <w:noWrap w:val="false"/>
          </w:tcPr>
          <w:p>
            <w:pPr>
              <w:pStyle w:val="1058"/>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58"/>
              <w:spacing w:before="9"/>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58"/>
              <w:ind w:left="115" w:right="9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20</w:t>
            </w:r>
            <w:r>
              <w:rPr>
                <w:rFonts w:hint="eastAsia" w:ascii="宋体" w:hAnsi="宋体" w:eastAsia="宋体" w:cs="宋体"/>
                <w:sz w:val="18"/>
                <w:szCs w:val="18"/>
                <w:highlight w:val="none"/>
              </w:rPr>
            </w:r>
            <w:r/>
          </w:p>
        </w:tc>
        <w:tc>
          <w:tcPr>
            <w:tcW w:w="3230" w:type="dxa"/>
            <w:vAlign w:val="top"/>
            <w:textDirection w:val="lrTb"/>
            <w:noWrap w:val="false"/>
          </w:tcPr>
          <w:p>
            <w:pPr>
              <w:pStyle w:val="1058"/>
              <w:ind w:left="30"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t xml:space="preserve">因报警设备不正常工作或未覆盖</w:t>
            </w:r>
            <w:r>
              <w:rPr>
                <w:rFonts w:hint="eastAsia" w:ascii="宋体" w:hAnsi="宋体" w:eastAsia="宋体" w:cs="宋体"/>
                <w:sz w:val="18"/>
                <w:highlight w:val="none"/>
              </w:rPr>
            </w:r>
            <w:r/>
          </w:p>
          <w:p>
            <w:pPr>
              <w:pStyle w:val="1058"/>
              <w:ind w:left="30"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t xml:space="preserve">餐饮重点行业安装报警设备而发生燃气安全事故，扣除全部分值</w:t>
            </w:r>
            <w:r>
              <w:rPr>
                <w:rFonts w:hint="eastAsia" w:ascii="宋体" w:hAnsi="宋体" w:eastAsia="宋体" w:cs="宋体"/>
                <w:sz w:val="18"/>
                <w:highlight w:val="none"/>
              </w:rPr>
            </w:r>
            <w:r/>
          </w:p>
        </w:tc>
        <w:tc>
          <w:tcPr>
            <w:tcW w:w="979" w:type="dxa"/>
            <w:vAlign w:val="top"/>
            <w:textDirection w:val="lrTb"/>
            <w:noWrap w:val="false"/>
          </w:tcPr>
          <w:p>
            <w:pPr>
              <w:pStyle w:val="1058"/>
              <w:rPr>
                <w:rFonts w:ascii="Times New Roman"/>
                <w:sz w:val="18"/>
                <w:highlight w:val="none"/>
              </w:rPr>
            </w:pPr>
            <w:r>
              <w:rPr>
                <w:rFonts w:ascii="Times New Roman"/>
                <w:sz w:val="18"/>
                <w:highlight w:val="none"/>
              </w:rPr>
            </w:r>
            <w:r/>
          </w:p>
        </w:tc>
      </w:tr>
      <w:tr>
        <w:trPr>
          <w:trHeight w:val="1079"/>
        </w:trPr>
        <w:tc>
          <w:tcPr>
            <w:tcW w:w="1091" w:type="dxa"/>
            <w:vAlign w:val="top"/>
            <w:vMerge w:val="continue"/>
            <w:textDirection w:val="lrTb"/>
            <w:noWrap w:val="false"/>
          </w:tcPr>
          <w:p>
            <w:pPr>
              <w:pStyle w:val="742"/>
              <w:rPr>
                <w:sz w:val="2"/>
                <w:szCs w:val="2"/>
                <w:highlight w:val="none"/>
              </w:rPr>
            </w:pPr>
            <w:r>
              <w:rPr>
                <w:sz w:val="2"/>
                <w:szCs w:val="2"/>
                <w:highlight w:val="none"/>
              </w:rPr>
            </w:r>
            <w:r/>
          </w:p>
        </w:tc>
        <w:tc>
          <w:tcPr>
            <w:tcW w:w="4023" w:type="dxa"/>
            <w:vAlign w:val="top"/>
            <w:textDirection w:val="lrTb"/>
            <w:noWrap w:val="false"/>
          </w:tcPr>
          <w:p>
            <w:pPr>
              <w:pStyle w:val="1058"/>
              <w:ind w:left="30"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t xml:space="preserve">有计划有步骤组织实施可燃气体泄漏报警设备的安装运行，确保餐饮场所应装尽装，区域安装运行率 100</w:t>
            </w:r>
            <w:r>
              <w:rPr>
                <w:rFonts w:hint="eastAsia" w:ascii="宋体" w:hAnsi="宋体" w:eastAsia="宋体" w:cs="宋体"/>
                <w:sz w:val="18"/>
                <w:highlight w:val="none"/>
                <w:lang w:val="en-US" w:eastAsia="zh-CN"/>
              </w:rPr>
              <w:t xml:space="preserve">%</w:t>
            </w:r>
            <w:r>
              <w:rPr>
                <w:rFonts w:hint="eastAsia" w:ascii="宋体" w:hAnsi="宋体" w:eastAsia="宋体" w:cs="宋体"/>
                <w:sz w:val="18"/>
                <w:highlight w:val="none"/>
              </w:rPr>
              <w:t xml:space="preserve">，实现全覆盖</w:t>
            </w:r>
            <w:r>
              <w:rPr>
                <w:rFonts w:hint="eastAsia" w:ascii="宋体" w:hAnsi="宋体" w:eastAsia="宋体" w:cs="宋体"/>
                <w:sz w:val="18"/>
                <w:highlight w:val="none"/>
              </w:rPr>
            </w:r>
            <w:r/>
          </w:p>
        </w:tc>
        <w:tc>
          <w:tcPr>
            <w:tcW w:w="820" w:type="dxa"/>
            <w:vAlign w:val="top"/>
            <w:textDirection w:val="lrTb"/>
            <w:noWrap w:val="false"/>
          </w:tcPr>
          <w:p>
            <w:pPr>
              <w:pStyle w:val="1058"/>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58"/>
              <w:spacing w:before="8"/>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58"/>
              <w:ind w:left="115" w:right="9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20</w:t>
            </w:r>
            <w:r>
              <w:rPr>
                <w:rFonts w:hint="eastAsia" w:ascii="宋体" w:hAnsi="宋体" w:eastAsia="宋体" w:cs="宋体"/>
                <w:sz w:val="18"/>
                <w:szCs w:val="18"/>
                <w:highlight w:val="none"/>
              </w:rPr>
            </w:r>
            <w:r/>
          </w:p>
        </w:tc>
        <w:tc>
          <w:tcPr>
            <w:tcW w:w="3230" w:type="dxa"/>
            <w:vAlign w:val="top"/>
            <w:textDirection w:val="lrTb"/>
            <w:noWrap w:val="false"/>
          </w:tcPr>
          <w:p>
            <w:pPr>
              <w:pStyle w:val="1058"/>
              <w:ind w:left="30"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r>
            <w:r/>
          </w:p>
          <w:p>
            <w:pPr>
              <w:pStyle w:val="1058"/>
              <w:ind w:left="30"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t xml:space="preserve">经督查发现存在未装漏装情况， 每发现一起扣 1 分，扣完为止</w:t>
            </w:r>
            <w:r>
              <w:rPr>
                <w:rFonts w:hint="eastAsia" w:ascii="宋体" w:hAnsi="宋体" w:eastAsia="宋体" w:cs="宋体"/>
                <w:sz w:val="18"/>
                <w:highlight w:val="none"/>
              </w:rPr>
            </w:r>
            <w:r/>
          </w:p>
        </w:tc>
        <w:tc>
          <w:tcPr>
            <w:tcW w:w="979" w:type="dxa"/>
            <w:vAlign w:val="top"/>
            <w:textDirection w:val="lrTb"/>
            <w:noWrap w:val="false"/>
          </w:tcPr>
          <w:p>
            <w:pPr>
              <w:pStyle w:val="1058"/>
              <w:rPr>
                <w:rFonts w:ascii="Times New Roman"/>
                <w:sz w:val="18"/>
                <w:highlight w:val="none"/>
              </w:rPr>
            </w:pPr>
            <w:r>
              <w:rPr>
                <w:rFonts w:ascii="Times New Roman"/>
                <w:sz w:val="18"/>
                <w:highlight w:val="none"/>
              </w:rPr>
            </w:r>
            <w:r/>
          </w:p>
        </w:tc>
      </w:tr>
      <w:tr>
        <w:trPr>
          <w:trHeight w:val="1516"/>
        </w:trPr>
        <w:tc>
          <w:tcPr>
            <w:tcW w:w="1091" w:type="dxa"/>
            <w:vAlign w:val="top"/>
            <w:vMerge w:val="restart"/>
            <w:textDirection w:val="lrTb"/>
            <w:noWrap w:val="false"/>
          </w:tcPr>
          <w:p>
            <w:pPr>
              <w:pStyle w:val="1058"/>
              <w:jc w:val="center"/>
              <w:rPr>
                <w:rFonts w:ascii="Times New Roman"/>
                <w:sz w:val="18"/>
                <w:highlight w:val="none"/>
              </w:rPr>
            </w:pPr>
            <w:r>
              <w:rPr>
                <w:rFonts w:ascii="Times New Roman"/>
                <w:sz w:val="18"/>
                <w:highlight w:val="none"/>
              </w:rPr>
            </w:r>
            <w:r/>
          </w:p>
          <w:p>
            <w:pPr>
              <w:pStyle w:val="1058"/>
              <w:jc w:val="center"/>
              <w:rPr>
                <w:rFonts w:ascii="Times New Roman"/>
                <w:sz w:val="18"/>
                <w:highlight w:val="none"/>
              </w:rPr>
            </w:pPr>
            <w:r>
              <w:rPr>
                <w:rFonts w:ascii="Times New Roman"/>
                <w:sz w:val="18"/>
                <w:highlight w:val="none"/>
              </w:rPr>
            </w:r>
            <w:r/>
          </w:p>
          <w:p>
            <w:pPr>
              <w:pStyle w:val="1058"/>
              <w:jc w:val="center"/>
              <w:rPr>
                <w:rFonts w:ascii="Times New Roman"/>
                <w:sz w:val="18"/>
                <w:highlight w:val="none"/>
              </w:rPr>
            </w:pPr>
            <w:r>
              <w:rPr>
                <w:rFonts w:ascii="Times New Roman"/>
                <w:sz w:val="18"/>
                <w:highlight w:val="none"/>
              </w:rPr>
            </w:r>
            <w:r/>
          </w:p>
          <w:p>
            <w:pPr>
              <w:pStyle w:val="1058"/>
              <w:jc w:val="center"/>
              <w:rPr>
                <w:rFonts w:ascii="Times New Roman"/>
                <w:sz w:val="18"/>
                <w:highlight w:val="none"/>
              </w:rPr>
            </w:pPr>
            <w:r>
              <w:rPr>
                <w:rFonts w:ascii="Times New Roman"/>
                <w:sz w:val="18"/>
                <w:highlight w:val="none"/>
              </w:rPr>
            </w:r>
            <w:r/>
          </w:p>
          <w:p>
            <w:pPr>
              <w:pStyle w:val="1058"/>
              <w:ind w:left="190"/>
              <w:jc w:val="center"/>
              <w:rPr>
                <w:rFonts w:ascii="宋体" w:hAnsi="宋体" w:eastAsia="宋体" w:cs="宋体"/>
                <w:sz w:val="18"/>
                <w:highlight w:val="none"/>
              </w:rPr>
            </w:pPr>
            <w:r>
              <w:rPr>
                <w:rFonts w:ascii="宋体" w:hAnsi="宋体" w:eastAsia="宋体" w:cs="宋体"/>
                <w:sz w:val="18"/>
                <w:highlight w:val="none"/>
              </w:rPr>
            </w:r>
            <w:r/>
          </w:p>
          <w:p>
            <w:pPr>
              <w:pStyle w:val="1058"/>
              <w:ind w:left="190"/>
              <w:jc w:val="center"/>
              <w:rPr>
                <w:rFonts w:ascii="宋体" w:hAnsi="宋体" w:eastAsia="宋体" w:cs="宋体"/>
                <w:sz w:val="18"/>
                <w:highlight w:val="none"/>
              </w:rPr>
            </w:pPr>
            <w:r>
              <w:rPr>
                <w:rFonts w:ascii="宋体" w:hAnsi="宋体" w:eastAsia="宋体" w:cs="宋体"/>
                <w:sz w:val="18"/>
                <w:highlight w:val="none"/>
              </w:rPr>
            </w:r>
            <w:r/>
          </w:p>
          <w:p>
            <w:pPr>
              <w:pStyle w:val="1058"/>
              <w:ind w:left="190"/>
              <w:jc w:val="center"/>
              <w:rPr>
                <w:sz w:val="18"/>
                <w:highlight w:val="none"/>
              </w:rPr>
            </w:pPr>
            <w:r>
              <w:rPr>
                <w:rFonts w:ascii="宋体" w:hAnsi="宋体" w:eastAsia="宋体" w:cs="宋体"/>
                <w:sz w:val="18"/>
                <w:highlight w:val="none"/>
              </w:rPr>
              <w:t xml:space="preserve">组织管理</w:t>
            </w:r>
            <w:r>
              <w:rPr>
                <w:rFonts w:hint="eastAsia" w:ascii="宋体" w:hAnsi="宋体" w:eastAsia="宋体" w:cs="宋体"/>
                <w:sz w:val="18"/>
                <w:highlight w:val="none"/>
                <w:lang w:eastAsia="zh-CN"/>
              </w:rPr>
              <w:t xml:space="preserve">（</w:t>
            </w:r>
            <w:r>
              <w:rPr>
                <w:rFonts w:ascii="宋体" w:hAnsi="宋体" w:eastAsia="宋体" w:cs="宋体"/>
                <w:sz w:val="18"/>
                <w:highlight w:val="none"/>
              </w:rPr>
              <w:t xml:space="preserve">10 分</w:t>
            </w:r>
            <w:r>
              <w:rPr>
                <w:rFonts w:hint="eastAsia" w:ascii="宋体" w:hAnsi="宋体" w:eastAsia="宋体" w:cs="宋体"/>
                <w:sz w:val="18"/>
                <w:highlight w:val="none"/>
                <w:lang w:eastAsia="zh-CN"/>
              </w:rPr>
              <w:t xml:space="preserve">）</w:t>
            </w:r>
            <w:r>
              <w:rPr>
                <w:sz w:val="18"/>
                <w:highlight w:val="none"/>
              </w:rPr>
            </w:r>
            <w:r/>
          </w:p>
        </w:tc>
        <w:tc>
          <w:tcPr>
            <w:tcW w:w="4023" w:type="dxa"/>
            <w:vAlign w:val="top"/>
            <w:textDirection w:val="lrTb"/>
            <w:noWrap w:val="false"/>
          </w:tcPr>
          <w:p>
            <w:pPr>
              <w:pStyle w:val="1058"/>
              <w:ind w:left="30"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t xml:space="preserve">运营管理机构健全完善，分工明确。配备专职管理人员，有明确责任人；运营人员、物资、技术、车辆等保障力量应与运营方案中报备情况一致</w:t>
            </w:r>
            <w:r>
              <w:rPr>
                <w:rFonts w:hint="eastAsia" w:ascii="宋体" w:hAnsi="宋体" w:eastAsia="宋体" w:cs="宋体"/>
                <w:sz w:val="18"/>
                <w:highlight w:val="none"/>
              </w:rPr>
            </w:r>
            <w:r/>
          </w:p>
        </w:tc>
        <w:tc>
          <w:tcPr>
            <w:tcW w:w="820" w:type="dxa"/>
            <w:vAlign w:val="top"/>
            <w:textDirection w:val="lrTb"/>
            <w:noWrap w:val="false"/>
          </w:tcPr>
          <w:p>
            <w:pPr>
              <w:pStyle w:val="1058"/>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58"/>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58"/>
              <w:spacing w:before="3"/>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58"/>
              <w:ind w:left="14"/>
              <w:jc w:val="center"/>
              <w:spacing w:before="1"/>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w:t>
            </w:r>
            <w:r>
              <w:rPr>
                <w:rFonts w:hint="eastAsia" w:ascii="宋体" w:hAnsi="宋体" w:eastAsia="宋体" w:cs="宋体"/>
                <w:sz w:val="18"/>
                <w:szCs w:val="18"/>
                <w:highlight w:val="none"/>
              </w:rPr>
            </w:r>
            <w:r/>
          </w:p>
        </w:tc>
        <w:tc>
          <w:tcPr>
            <w:tcW w:w="3230" w:type="dxa"/>
            <w:vAlign w:val="top"/>
            <w:textDirection w:val="lrTb"/>
            <w:noWrap w:val="false"/>
          </w:tcPr>
          <w:p>
            <w:pPr>
              <w:pStyle w:val="1058"/>
              <w:ind w:left="30"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r>
            <w:r/>
          </w:p>
          <w:p>
            <w:pPr>
              <w:pStyle w:val="1058"/>
              <w:ind w:left="30"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t xml:space="preserve">未落实专人负责，扣 1 分，未配备充足的运营保障力量，每缺一项扣 1 分，扣完为止</w:t>
            </w:r>
            <w:r>
              <w:rPr>
                <w:rFonts w:hint="eastAsia" w:ascii="宋体" w:hAnsi="宋体" w:eastAsia="宋体" w:cs="宋体"/>
                <w:sz w:val="18"/>
                <w:highlight w:val="none"/>
              </w:rPr>
            </w:r>
            <w:r/>
          </w:p>
        </w:tc>
        <w:tc>
          <w:tcPr>
            <w:tcW w:w="979" w:type="dxa"/>
            <w:vAlign w:val="top"/>
            <w:textDirection w:val="lrTb"/>
            <w:noWrap w:val="false"/>
          </w:tcPr>
          <w:p>
            <w:pPr>
              <w:pStyle w:val="1058"/>
              <w:rPr>
                <w:rFonts w:ascii="Times New Roman"/>
                <w:sz w:val="18"/>
                <w:highlight w:val="none"/>
              </w:rPr>
            </w:pPr>
            <w:r>
              <w:rPr>
                <w:rFonts w:ascii="Times New Roman"/>
                <w:sz w:val="18"/>
                <w:highlight w:val="none"/>
              </w:rPr>
            </w:r>
            <w:r/>
          </w:p>
        </w:tc>
      </w:tr>
      <w:tr>
        <w:trPr>
          <w:trHeight w:val="1471"/>
        </w:trPr>
        <w:tc>
          <w:tcPr>
            <w:tcW w:w="1091" w:type="dxa"/>
            <w:vAlign w:val="top"/>
            <w:vMerge w:val="continue"/>
            <w:textDirection w:val="lrTb"/>
            <w:noWrap w:val="false"/>
          </w:tcPr>
          <w:p>
            <w:pPr>
              <w:pStyle w:val="742"/>
              <w:jc w:val="center"/>
              <w:rPr>
                <w:sz w:val="2"/>
                <w:szCs w:val="2"/>
                <w:highlight w:val="none"/>
              </w:rPr>
            </w:pPr>
            <w:r>
              <w:rPr>
                <w:sz w:val="2"/>
                <w:szCs w:val="2"/>
                <w:highlight w:val="none"/>
              </w:rPr>
            </w:r>
            <w:r/>
          </w:p>
        </w:tc>
        <w:tc>
          <w:tcPr>
            <w:tcW w:w="4023" w:type="dxa"/>
            <w:vAlign w:val="top"/>
            <w:textDirection w:val="lrTb"/>
            <w:noWrap w:val="false"/>
          </w:tcPr>
          <w:p>
            <w:pPr>
              <w:pStyle w:val="1058"/>
              <w:ind w:left="30"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t xml:space="preserve">实施规范化管理，有健全的管理机制，包括</w:t>
            </w:r>
            <w:r>
              <w:rPr>
                <w:rFonts w:hint="eastAsia" w:ascii="宋体" w:hAnsi="宋体" w:eastAsia="宋体" w:cs="宋体"/>
                <w:sz w:val="18"/>
                <w:highlight w:val="none"/>
              </w:rPr>
            </w:r>
            <w:r/>
          </w:p>
          <w:p>
            <w:pPr>
              <w:pStyle w:val="1058"/>
              <w:ind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t xml:space="preserve">完整的运营计划、实施方案及有关日常巡查巡检、运维安排、服务保障、绩效考核等制度规程</w:t>
            </w:r>
            <w:r>
              <w:rPr>
                <w:rFonts w:hint="eastAsia" w:ascii="宋体" w:hAnsi="宋体" w:eastAsia="宋体" w:cs="宋体"/>
                <w:sz w:val="18"/>
                <w:highlight w:val="none"/>
              </w:rPr>
            </w:r>
            <w:r/>
          </w:p>
        </w:tc>
        <w:tc>
          <w:tcPr>
            <w:tcW w:w="820" w:type="dxa"/>
            <w:vAlign w:val="top"/>
            <w:textDirection w:val="lrTb"/>
            <w:noWrap w:val="false"/>
          </w:tcPr>
          <w:p>
            <w:pPr>
              <w:pStyle w:val="1058"/>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58"/>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58"/>
              <w:spacing w:before="3"/>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58"/>
              <w:ind w:left="14"/>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w:t>
            </w:r>
            <w:r>
              <w:rPr>
                <w:rFonts w:hint="eastAsia" w:ascii="宋体" w:hAnsi="宋体" w:eastAsia="宋体" w:cs="宋体"/>
                <w:sz w:val="18"/>
                <w:szCs w:val="18"/>
                <w:highlight w:val="none"/>
              </w:rPr>
            </w:r>
            <w:r/>
          </w:p>
        </w:tc>
        <w:tc>
          <w:tcPr>
            <w:tcW w:w="3230" w:type="dxa"/>
            <w:vAlign w:val="top"/>
            <w:textDirection w:val="lrTb"/>
            <w:noWrap w:val="false"/>
          </w:tcPr>
          <w:p>
            <w:pPr>
              <w:pStyle w:val="1058"/>
              <w:ind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t xml:space="preserve">未规范化管理，无相关运营管理机制，每缺一项扣 1 分，扣完为止</w:t>
            </w:r>
            <w:r>
              <w:rPr>
                <w:rFonts w:hint="eastAsia" w:ascii="宋体" w:hAnsi="宋体" w:eastAsia="宋体" w:cs="宋体"/>
                <w:sz w:val="18"/>
                <w:highlight w:val="none"/>
              </w:rPr>
            </w:r>
            <w:r/>
          </w:p>
        </w:tc>
        <w:tc>
          <w:tcPr>
            <w:tcW w:w="979" w:type="dxa"/>
            <w:vAlign w:val="top"/>
            <w:textDirection w:val="lrTb"/>
            <w:noWrap w:val="false"/>
          </w:tcPr>
          <w:p>
            <w:pPr>
              <w:pStyle w:val="1058"/>
              <w:rPr>
                <w:rFonts w:ascii="Times New Roman"/>
                <w:sz w:val="18"/>
                <w:highlight w:val="none"/>
              </w:rPr>
            </w:pPr>
            <w:r>
              <w:rPr>
                <w:rFonts w:ascii="Times New Roman"/>
                <w:sz w:val="18"/>
                <w:highlight w:val="none"/>
              </w:rPr>
            </w:r>
            <w:r/>
          </w:p>
        </w:tc>
      </w:tr>
      <w:tr>
        <w:trPr>
          <w:trHeight w:val="1078"/>
        </w:trPr>
        <w:tc>
          <w:tcPr>
            <w:tcW w:w="1091" w:type="dxa"/>
            <w:vAlign w:val="top"/>
            <w:vMerge w:val="restart"/>
            <w:textDirection w:val="lrTb"/>
            <w:noWrap w:val="false"/>
          </w:tcPr>
          <w:p>
            <w:pPr>
              <w:pStyle w:val="1058"/>
              <w:jc w:val="center"/>
              <w:rPr>
                <w:rFonts w:ascii="Times New Roman"/>
                <w:sz w:val="18"/>
                <w:highlight w:val="none"/>
              </w:rPr>
            </w:pPr>
            <w:r>
              <w:rPr>
                <w:rFonts w:ascii="Times New Roman"/>
                <w:sz w:val="18"/>
                <w:highlight w:val="none"/>
              </w:rPr>
            </w:r>
            <w:r/>
          </w:p>
          <w:p>
            <w:pPr>
              <w:pStyle w:val="1058"/>
              <w:jc w:val="center"/>
              <w:rPr>
                <w:rFonts w:ascii="Times New Roman"/>
                <w:sz w:val="18"/>
                <w:highlight w:val="none"/>
              </w:rPr>
            </w:pPr>
            <w:r>
              <w:rPr>
                <w:rFonts w:ascii="Times New Roman"/>
                <w:sz w:val="18"/>
                <w:highlight w:val="none"/>
              </w:rPr>
            </w:r>
            <w:r/>
          </w:p>
          <w:p>
            <w:pPr>
              <w:pStyle w:val="1058"/>
              <w:jc w:val="center"/>
              <w:rPr>
                <w:rFonts w:ascii="Times New Roman"/>
                <w:sz w:val="18"/>
                <w:highlight w:val="none"/>
              </w:rPr>
            </w:pPr>
            <w:r>
              <w:rPr>
                <w:rFonts w:ascii="Times New Roman"/>
                <w:sz w:val="18"/>
                <w:highlight w:val="none"/>
              </w:rPr>
            </w:r>
            <w:r/>
          </w:p>
          <w:p>
            <w:pPr>
              <w:pStyle w:val="1058"/>
              <w:jc w:val="center"/>
              <w:rPr>
                <w:rFonts w:ascii="Times New Roman"/>
                <w:sz w:val="18"/>
                <w:highlight w:val="none"/>
              </w:rPr>
            </w:pPr>
            <w:r>
              <w:rPr>
                <w:rFonts w:ascii="Times New Roman"/>
                <w:sz w:val="18"/>
                <w:highlight w:val="none"/>
              </w:rPr>
            </w:r>
            <w:r/>
          </w:p>
          <w:p>
            <w:pPr>
              <w:pStyle w:val="1058"/>
              <w:jc w:val="center"/>
              <w:rPr>
                <w:rFonts w:ascii="Times New Roman"/>
                <w:sz w:val="18"/>
                <w:highlight w:val="none"/>
              </w:rPr>
            </w:pPr>
            <w:r>
              <w:rPr>
                <w:rFonts w:ascii="Times New Roman"/>
                <w:sz w:val="18"/>
                <w:highlight w:val="none"/>
              </w:rPr>
            </w:r>
            <w:r/>
          </w:p>
          <w:p>
            <w:pPr>
              <w:pStyle w:val="1058"/>
              <w:jc w:val="center"/>
              <w:rPr>
                <w:rFonts w:ascii="Times New Roman"/>
                <w:sz w:val="18"/>
                <w:highlight w:val="none"/>
              </w:rPr>
            </w:pPr>
            <w:r>
              <w:rPr>
                <w:rFonts w:ascii="Times New Roman"/>
                <w:sz w:val="18"/>
                <w:highlight w:val="none"/>
              </w:rPr>
            </w:r>
            <w:r/>
          </w:p>
          <w:p>
            <w:pPr>
              <w:pStyle w:val="1058"/>
              <w:jc w:val="center"/>
              <w:rPr>
                <w:rFonts w:ascii="Times New Roman"/>
                <w:sz w:val="18"/>
                <w:highlight w:val="none"/>
              </w:rPr>
            </w:pPr>
            <w:r>
              <w:rPr>
                <w:rFonts w:ascii="Times New Roman"/>
                <w:sz w:val="18"/>
                <w:highlight w:val="none"/>
              </w:rPr>
            </w:r>
            <w:r/>
          </w:p>
          <w:p>
            <w:pPr>
              <w:pStyle w:val="1058"/>
              <w:ind w:left="190"/>
              <w:jc w:val="center"/>
              <w:rPr>
                <w:rFonts w:ascii="宋体" w:hAnsi="宋体" w:eastAsia="宋体" w:cs="宋体"/>
                <w:sz w:val="18"/>
                <w:highlight w:val="none"/>
              </w:rPr>
            </w:pPr>
            <w:r>
              <w:rPr>
                <w:rFonts w:ascii="宋体" w:hAnsi="宋体" w:eastAsia="宋体" w:cs="宋体"/>
                <w:sz w:val="18"/>
                <w:highlight w:val="none"/>
              </w:rPr>
            </w:r>
            <w:r/>
          </w:p>
          <w:p>
            <w:pPr>
              <w:pStyle w:val="1058"/>
              <w:ind w:left="190"/>
              <w:jc w:val="center"/>
              <w:rPr>
                <w:rFonts w:ascii="宋体" w:hAnsi="宋体" w:eastAsia="宋体" w:cs="宋体"/>
                <w:sz w:val="18"/>
                <w:highlight w:val="none"/>
              </w:rPr>
            </w:pPr>
            <w:r>
              <w:rPr>
                <w:rFonts w:ascii="宋体" w:hAnsi="宋体" w:eastAsia="宋体" w:cs="宋体"/>
                <w:sz w:val="18"/>
                <w:highlight w:val="none"/>
              </w:rPr>
            </w:r>
            <w:r/>
          </w:p>
          <w:p>
            <w:pPr>
              <w:pStyle w:val="1058"/>
              <w:ind w:left="190"/>
              <w:jc w:val="center"/>
              <w:rPr>
                <w:rFonts w:hint="eastAsia" w:eastAsia="宋体"/>
                <w:sz w:val="18"/>
                <w:highlight w:val="none"/>
                <w:lang w:eastAsia="zh-CN"/>
              </w:rPr>
            </w:pPr>
            <w:r>
              <w:rPr>
                <w:rFonts w:ascii="宋体" w:hAnsi="宋体" w:eastAsia="宋体" w:cs="宋体"/>
                <w:sz w:val="18"/>
                <w:highlight w:val="none"/>
              </w:rPr>
              <w:t xml:space="preserve">运营效能</w:t>
            </w:r>
            <w:r>
              <w:rPr>
                <w:rFonts w:hint="eastAsia" w:ascii="宋体" w:hAnsi="宋体" w:eastAsia="宋体" w:cs="宋体"/>
                <w:sz w:val="18"/>
                <w:highlight w:val="none"/>
                <w:lang w:eastAsia="zh-CN"/>
              </w:rPr>
              <w:t xml:space="preserve">（</w:t>
            </w:r>
            <w:r>
              <w:rPr>
                <w:rFonts w:ascii="宋体" w:hAnsi="宋体" w:eastAsia="宋体" w:cs="宋体"/>
                <w:sz w:val="18"/>
                <w:highlight w:val="none"/>
              </w:rPr>
              <w:t xml:space="preserve">30 分</w:t>
            </w:r>
            <w:r>
              <w:rPr>
                <w:rFonts w:hint="eastAsia" w:ascii="宋体" w:hAnsi="宋体" w:eastAsia="宋体" w:cs="宋体"/>
                <w:sz w:val="18"/>
                <w:highlight w:val="none"/>
                <w:lang w:eastAsia="zh-CN"/>
              </w:rPr>
              <w:t xml:space="preserve">）</w:t>
            </w:r>
            <w:r>
              <w:rPr>
                <w:rFonts w:hint="eastAsia" w:eastAsia="宋体"/>
                <w:sz w:val="18"/>
                <w:highlight w:val="none"/>
                <w:lang w:eastAsia="zh-CN"/>
              </w:rPr>
            </w:r>
            <w:r/>
          </w:p>
        </w:tc>
        <w:tc>
          <w:tcPr>
            <w:tcW w:w="4023" w:type="dxa"/>
            <w:vAlign w:val="top"/>
            <w:textDirection w:val="lrTb"/>
            <w:noWrap w:val="false"/>
          </w:tcPr>
          <w:p>
            <w:pPr>
              <w:pStyle w:val="1058"/>
              <w:ind w:left="30" w:right="578"/>
              <w:spacing w:before="1" w:line="372" w:lineRule="auto"/>
              <w:rPr>
                <w:rFonts w:hint="eastAsia" w:ascii="宋体" w:hAnsi="宋体" w:eastAsia="宋体" w:cs="宋体"/>
                <w:sz w:val="18"/>
                <w:highlight w:val="none"/>
                <w:lang w:val="en-US" w:eastAsia="zh-CN"/>
              </w:rPr>
            </w:pPr>
            <w:r>
              <w:rPr>
                <w:rFonts w:hint="eastAsia" w:ascii="宋体" w:hAnsi="宋体" w:eastAsia="宋体" w:cs="宋体"/>
                <w:sz w:val="18"/>
                <w:highlight w:val="none"/>
              </w:rPr>
              <w:t xml:space="preserve">除不可抗力</w:t>
            </w:r>
            <w:r>
              <w:rPr>
                <w:rFonts w:hint="eastAsia" w:ascii="宋体" w:hAnsi="宋体" w:eastAsia="宋体" w:cs="宋体"/>
                <w:sz w:val="18"/>
                <w:highlight w:val="none"/>
                <w:lang w:val="en-US" w:eastAsia="zh-CN"/>
              </w:rPr>
              <w:t xml:space="preserve">问</w:t>
            </w:r>
            <w:r>
              <w:rPr>
                <w:rFonts w:hint="eastAsia" w:ascii="宋体" w:hAnsi="宋体" w:eastAsia="宋体" w:cs="宋体"/>
                <w:sz w:val="18"/>
                <w:highlight w:val="none"/>
              </w:rPr>
              <w:t xml:space="preserve">题等因素外，瓶装液化石油气用气状况 24 小时在线监测，设备运行率 100</w:t>
            </w:r>
            <w:r>
              <w:rPr>
                <w:rFonts w:hint="eastAsia" w:ascii="宋体" w:hAnsi="宋体" w:eastAsia="宋体" w:cs="宋体"/>
                <w:sz w:val="18"/>
                <w:highlight w:val="none"/>
                <w:lang w:val="en-US" w:eastAsia="zh-CN"/>
              </w:rPr>
              <w:t xml:space="preserve">%</w:t>
            </w:r>
            <w:r>
              <w:rPr>
                <w:rFonts w:hint="eastAsia" w:ascii="宋体" w:hAnsi="宋体" w:eastAsia="宋体" w:cs="宋体"/>
                <w:sz w:val="18"/>
                <w:highlight w:val="none"/>
              </w:rPr>
              <w:t xml:space="preserve">，数据在线率 100</w:t>
            </w:r>
            <w:r>
              <w:rPr>
                <w:rFonts w:hint="eastAsia" w:ascii="宋体" w:hAnsi="宋体" w:eastAsia="宋体" w:cs="宋体"/>
                <w:sz w:val="18"/>
                <w:highlight w:val="none"/>
                <w:lang w:val="en-US" w:eastAsia="zh-CN"/>
              </w:rPr>
              <w:t xml:space="preserve">%</w:t>
            </w:r>
            <w:r>
              <w:rPr>
                <w:rFonts w:hint="eastAsia" w:ascii="宋体" w:hAnsi="宋体" w:eastAsia="宋体" w:cs="宋体"/>
                <w:sz w:val="18"/>
                <w:highlight w:val="none"/>
                <w:lang w:val="en-US" w:eastAsia="zh-CN"/>
              </w:rPr>
            </w:r>
            <w:r/>
          </w:p>
        </w:tc>
        <w:tc>
          <w:tcPr>
            <w:tcW w:w="820" w:type="dxa"/>
            <w:vAlign w:val="top"/>
            <w:textDirection w:val="lrTb"/>
            <w:noWrap w:val="false"/>
          </w:tcPr>
          <w:p>
            <w:pPr>
              <w:pStyle w:val="1058"/>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58"/>
              <w:spacing w:before="9"/>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58"/>
              <w:ind w:left="115" w:right="9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10</w:t>
            </w:r>
            <w:r>
              <w:rPr>
                <w:rFonts w:hint="eastAsia" w:ascii="宋体" w:hAnsi="宋体" w:eastAsia="宋体" w:cs="宋体"/>
                <w:sz w:val="18"/>
                <w:szCs w:val="18"/>
                <w:highlight w:val="none"/>
              </w:rPr>
            </w:r>
            <w:r/>
          </w:p>
        </w:tc>
        <w:tc>
          <w:tcPr>
            <w:tcW w:w="3230" w:type="dxa"/>
            <w:vAlign w:val="top"/>
            <w:textDirection w:val="lrTb"/>
            <w:noWrap w:val="false"/>
          </w:tcPr>
          <w:p>
            <w:pPr>
              <w:pStyle w:val="1058"/>
              <w:ind w:left="30"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t xml:space="preserve">对照监测数据完整性要求，检查运行率、在线率未达标，每项发现一次，扣 1 分，扣完为止</w:t>
            </w:r>
            <w:r>
              <w:rPr>
                <w:rFonts w:hint="eastAsia" w:ascii="宋体" w:hAnsi="宋体" w:eastAsia="宋体" w:cs="宋体"/>
                <w:sz w:val="18"/>
                <w:highlight w:val="none"/>
              </w:rPr>
            </w:r>
            <w:r/>
          </w:p>
        </w:tc>
        <w:tc>
          <w:tcPr>
            <w:tcW w:w="979" w:type="dxa"/>
            <w:vAlign w:val="top"/>
            <w:vMerge w:val="restart"/>
            <w:textDirection w:val="lrTb"/>
            <w:noWrap w:val="false"/>
          </w:tcPr>
          <w:p>
            <w:pPr>
              <w:pStyle w:val="1058"/>
              <w:rPr>
                <w:rFonts w:ascii="Times New Roman"/>
                <w:sz w:val="18"/>
                <w:highlight w:val="none"/>
              </w:rPr>
            </w:pPr>
            <w:r>
              <w:rPr>
                <w:rFonts w:ascii="Times New Roman"/>
                <w:sz w:val="18"/>
                <w:highlight w:val="none"/>
              </w:rPr>
            </w:r>
            <w:r/>
          </w:p>
        </w:tc>
      </w:tr>
      <w:tr>
        <w:trPr>
          <w:trHeight w:val="1214"/>
        </w:trPr>
        <w:tc>
          <w:tcPr>
            <w:tcW w:w="1091" w:type="dxa"/>
            <w:vAlign w:val="top"/>
            <w:vMerge w:val="continue"/>
            <w:textDirection w:val="lrTb"/>
            <w:noWrap w:val="false"/>
          </w:tcPr>
          <w:p>
            <w:pPr>
              <w:pStyle w:val="742"/>
              <w:rPr>
                <w:sz w:val="2"/>
                <w:szCs w:val="2"/>
                <w:highlight w:val="none"/>
              </w:rPr>
            </w:pPr>
            <w:r>
              <w:rPr>
                <w:sz w:val="2"/>
                <w:szCs w:val="2"/>
                <w:highlight w:val="none"/>
              </w:rPr>
            </w:r>
            <w:r/>
          </w:p>
        </w:tc>
        <w:tc>
          <w:tcPr>
            <w:tcW w:w="4023" w:type="dxa"/>
            <w:vAlign w:val="top"/>
            <w:textDirection w:val="lrTb"/>
            <w:noWrap w:val="false"/>
          </w:tcPr>
          <w:p>
            <w:pPr>
              <w:pStyle w:val="1058"/>
              <w:rPr>
                <w:rFonts w:hint="eastAsia" w:ascii="宋体" w:hAnsi="宋体" w:eastAsia="宋体" w:cs="宋体"/>
                <w:sz w:val="18"/>
                <w:highlight w:val="none"/>
              </w:rPr>
            </w:pPr>
            <w:r>
              <w:rPr>
                <w:rFonts w:hint="eastAsia" w:ascii="宋体" w:hAnsi="宋体" w:eastAsia="宋体" w:cs="宋体"/>
                <w:sz w:val="18"/>
                <w:highlight w:val="none"/>
              </w:rPr>
            </w:r>
            <w:r/>
          </w:p>
          <w:p>
            <w:pPr>
              <w:pStyle w:val="1058"/>
              <w:ind w:left="30"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r>
            <w:r/>
          </w:p>
          <w:p>
            <w:pPr>
              <w:pStyle w:val="1058"/>
              <w:ind w:left="30"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t xml:space="preserve">监测设备正常运行，正常运转率达到 100</w:t>
            </w:r>
            <w:r>
              <w:rPr>
                <w:rFonts w:hint="eastAsia" w:ascii="宋体" w:hAnsi="宋体" w:eastAsia="宋体" w:cs="宋体"/>
                <w:sz w:val="18"/>
                <w:highlight w:val="none"/>
                <w:lang w:val="en-US" w:eastAsia="zh-CN"/>
              </w:rPr>
              <w:t xml:space="preserve">%</w:t>
            </w:r>
            <w:r>
              <w:rPr>
                <w:rFonts w:hint="eastAsia" w:ascii="宋体" w:hAnsi="宋体" w:eastAsia="宋体" w:cs="宋体"/>
                <w:sz w:val="18"/>
                <w:highlight w:val="none"/>
              </w:rPr>
              <w:t xml:space="preserve">，</w:t>
            </w:r>
            <w:r>
              <w:rPr>
                <w:rFonts w:hint="eastAsia" w:ascii="宋体" w:hAnsi="宋体" w:eastAsia="宋体" w:cs="宋体"/>
                <w:sz w:val="18"/>
                <w:highlight w:val="none"/>
              </w:rPr>
            </w:r>
            <w:r/>
          </w:p>
          <w:p>
            <w:pPr>
              <w:pStyle w:val="1058"/>
              <w:ind w:left="30" w:right="578"/>
              <w:spacing w:before="1" w:line="372" w:lineRule="auto"/>
              <w:rPr>
                <w:rFonts w:hint="eastAsia" w:ascii="宋体" w:hAnsi="宋体" w:eastAsia="宋体" w:cs="宋体"/>
                <w:sz w:val="18"/>
                <w:highlight w:val="none"/>
                <w:lang w:val="en-US" w:eastAsia="zh-CN"/>
              </w:rPr>
            </w:pPr>
            <w:r>
              <w:rPr>
                <w:rFonts w:hint="eastAsia" w:ascii="宋体" w:hAnsi="宋体" w:eastAsia="宋体" w:cs="宋体"/>
                <w:sz w:val="18"/>
                <w:highlight w:val="none"/>
              </w:rPr>
              <w:t xml:space="preserve">数据有效传输率 100</w:t>
            </w:r>
            <w:r>
              <w:rPr>
                <w:rFonts w:hint="eastAsia" w:ascii="宋体" w:hAnsi="宋体" w:eastAsia="宋体" w:cs="宋体"/>
                <w:sz w:val="18"/>
                <w:highlight w:val="none"/>
                <w:lang w:val="en-US" w:eastAsia="zh-CN"/>
              </w:rPr>
              <w:t xml:space="preserve">%</w:t>
            </w:r>
            <w:r>
              <w:rPr>
                <w:rFonts w:hint="eastAsia" w:ascii="宋体" w:hAnsi="宋体" w:eastAsia="宋体" w:cs="宋体"/>
                <w:sz w:val="18"/>
                <w:highlight w:val="none"/>
                <w:lang w:val="en-US" w:eastAsia="zh-CN"/>
              </w:rPr>
            </w:r>
            <w:r/>
          </w:p>
        </w:tc>
        <w:tc>
          <w:tcPr>
            <w:tcW w:w="820" w:type="dxa"/>
            <w:vAlign w:val="top"/>
            <w:textDirection w:val="lrTb"/>
            <w:noWrap w:val="false"/>
          </w:tcPr>
          <w:p>
            <w:pPr>
              <w:pStyle w:val="1058"/>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58"/>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58"/>
              <w:spacing w:before="3"/>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58"/>
              <w:ind w:left="115" w:right="9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10</w:t>
            </w:r>
            <w:r>
              <w:rPr>
                <w:rFonts w:hint="eastAsia" w:ascii="宋体" w:hAnsi="宋体" w:eastAsia="宋体" w:cs="宋体"/>
                <w:sz w:val="18"/>
                <w:szCs w:val="18"/>
                <w:highlight w:val="none"/>
              </w:rPr>
            </w:r>
            <w:r/>
          </w:p>
        </w:tc>
        <w:tc>
          <w:tcPr>
            <w:tcW w:w="3230" w:type="dxa"/>
            <w:vAlign w:val="top"/>
            <w:textDirection w:val="lrTb"/>
            <w:noWrap w:val="false"/>
          </w:tcPr>
          <w:p>
            <w:pPr>
              <w:pStyle w:val="1058"/>
              <w:ind w:left="30"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t xml:space="preserve">对照监测数据准确性要求，检查正常运行率、有效传输率未达标， 每一项发现一次，扣 1 分，扣完为止</w:t>
            </w:r>
            <w:r>
              <w:rPr>
                <w:rFonts w:hint="eastAsia" w:ascii="宋体" w:hAnsi="宋体" w:eastAsia="宋体" w:cs="宋体"/>
                <w:sz w:val="18"/>
                <w:highlight w:val="none"/>
              </w:rPr>
            </w:r>
            <w:r/>
          </w:p>
        </w:tc>
        <w:tc>
          <w:tcPr>
            <w:tcW w:w="979" w:type="dxa"/>
            <w:vAlign w:val="top"/>
            <w:vMerge w:val="continue"/>
            <w:textDirection w:val="lrTb"/>
            <w:noWrap w:val="false"/>
          </w:tcPr>
          <w:p>
            <w:pPr>
              <w:pStyle w:val="742"/>
              <w:rPr>
                <w:sz w:val="2"/>
                <w:szCs w:val="2"/>
                <w:highlight w:val="none"/>
              </w:rPr>
            </w:pPr>
            <w:r>
              <w:rPr>
                <w:sz w:val="2"/>
                <w:szCs w:val="2"/>
                <w:highlight w:val="none"/>
              </w:rPr>
            </w:r>
            <w:r/>
          </w:p>
        </w:tc>
      </w:tr>
      <w:tr>
        <w:trPr>
          <w:trHeight w:val="841"/>
        </w:trPr>
        <w:tc>
          <w:tcPr>
            <w:tcW w:w="1091" w:type="dxa"/>
            <w:vAlign w:val="top"/>
            <w:vMerge w:val="continue"/>
            <w:textDirection w:val="lrTb"/>
            <w:noWrap w:val="false"/>
          </w:tcPr>
          <w:p>
            <w:pPr>
              <w:pStyle w:val="742"/>
              <w:rPr>
                <w:sz w:val="2"/>
                <w:szCs w:val="2"/>
                <w:highlight w:val="none"/>
              </w:rPr>
            </w:pPr>
            <w:r>
              <w:rPr>
                <w:sz w:val="2"/>
                <w:szCs w:val="2"/>
                <w:highlight w:val="none"/>
              </w:rPr>
            </w:r>
            <w:r/>
          </w:p>
        </w:tc>
        <w:tc>
          <w:tcPr>
            <w:tcW w:w="4023" w:type="dxa"/>
            <w:vAlign w:val="top"/>
            <w:textDirection w:val="lrTb"/>
            <w:noWrap w:val="false"/>
          </w:tcPr>
          <w:p>
            <w:pPr>
              <w:pStyle w:val="1058"/>
              <w:ind w:left="30" w:right="580"/>
              <w:spacing w:before="10" w:line="370" w:lineRule="atLeast"/>
              <w:rPr>
                <w:rFonts w:hint="eastAsia" w:ascii="宋体" w:hAnsi="宋体" w:eastAsia="宋体" w:cs="宋体"/>
                <w:sz w:val="18"/>
                <w:highlight w:val="none"/>
              </w:rPr>
            </w:pPr>
            <w:r>
              <w:rPr>
                <w:rFonts w:hint="eastAsia" w:ascii="宋体" w:hAnsi="宋体" w:eastAsia="宋体" w:cs="宋体"/>
                <w:sz w:val="18"/>
                <w:highlight w:val="none"/>
              </w:rPr>
              <w:t xml:space="preserve">安装使用、巡查维保、校准校验有记录，台账资料齐全完备，运营档案可查可督</w:t>
            </w:r>
            <w:r>
              <w:rPr>
                <w:rFonts w:hint="eastAsia" w:ascii="宋体" w:hAnsi="宋体" w:eastAsia="宋体" w:cs="宋体"/>
                <w:sz w:val="18"/>
                <w:highlight w:val="none"/>
              </w:rPr>
            </w:r>
            <w:r/>
          </w:p>
        </w:tc>
        <w:tc>
          <w:tcPr>
            <w:tcW w:w="820" w:type="dxa"/>
            <w:vAlign w:val="top"/>
            <w:textDirection w:val="lrTb"/>
            <w:noWrap w:val="false"/>
          </w:tcPr>
          <w:p>
            <w:pPr>
              <w:pStyle w:val="1058"/>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058"/>
              <w:ind w:left="14"/>
              <w:jc w:val="center"/>
              <w:spacing w:before="136"/>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w:t>
            </w:r>
            <w:r>
              <w:rPr>
                <w:rFonts w:hint="eastAsia" w:ascii="宋体" w:hAnsi="宋体" w:eastAsia="宋体" w:cs="宋体"/>
                <w:sz w:val="18"/>
                <w:szCs w:val="18"/>
                <w:highlight w:val="none"/>
              </w:rPr>
            </w:r>
            <w:r/>
          </w:p>
        </w:tc>
        <w:tc>
          <w:tcPr>
            <w:tcW w:w="3230" w:type="dxa"/>
            <w:vAlign w:val="top"/>
            <w:textDirection w:val="lrTb"/>
            <w:noWrap w:val="false"/>
          </w:tcPr>
          <w:p>
            <w:pPr>
              <w:pStyle w:val="1058"/>
              <w:ind w:left="30"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t xml:space="preserve">未建立相关台账资料的，每缺一项扣 1 分</w:t>
            </w:r>
            <w:r>
              <w:rPr>
                <w:rFonts w:hint="eastAsia" w:ascii="宋体" w:hAnsi="宋体" w:eastAsia="宋体" w:cs="宋体"/>
                <w:sz w:val="18"/>
                <w:highlight w:val="none"/>
              </w:rPr>
            </w:r>
            <w:r/>
          </w:p>
        </w:tc>
        <w:tc>
          <w:tcPr>
            <w:tcW w:w="979" w:type="dxa"/>
            <w:vAlign w:val="top"/>
            <w:vMerge w:val="restart"/>
            <w:textDirection w:val="lrTb"/>
            <w:noWrap w:val="false"/>
          </w:tcPr>
          <w:p>
            <w:pPr>
              <w:pStyle w:val="1058"/>
              <w:rPr>
                <w:rFonts w:ascii="Times New Roman"/>
                <w:sz w:val="18"/>
                <w:highlight w:val="none"/>
              </w:rPr>
            </w:pPr>
            <w:r>
              <w:rPr>
                <w:rFonts w:ascii="Times New Roman"/>
                <w:sz w:val="18"/>
                <w:highlight w:val="none"/>
              </w:rPr>
            </w:r>
            <w:r/>
          </w:p>
        </w:tc>
      </w:tr>
      <w:tr>
        <w:trPr>
          <w:trHeight w:val="1229"/>
        </w:trPr>
        <w:tc>
          <w:tcPr>
            <w:tcW w:w="1091" w:type="dxa"/>
            <w:vAlign w:val="top"/>
            <w:vMerge w:val="continue"/>
            <w:textDirection w:val="lrTb"/>
            <w:noWrap w:val="false"/>
          </w:tcPr>
          <w:p>
            <w:pPr>
              <w:pStyle w:val="742"/>
              <w:rPr>
                <w:sz w:val="2"/>
                <w:szCs w:val="2"/>
                <w:highlight w:val="none"/>
              </w:rPr>
            </w:pPr>
            <w:r>
              <w:rPr>
                <w:sz w:val="2"/>
                <w:szCs w:val="2"/>
                <w:highlight w:val="none"/>
              </w:rPr>
            </w:r>
            <w:r/>
          </w:p>
        </w:tc>
        <w:tc>
          <w:tcPr>
            <w:tcW w:w="4023" w:type="dxa"/>
            <w:vAlign w:val="top"/>
            <w:textDirection w:val="lrTb"/>
            <w:noWrap w:val="false"/>
          </w:tcPr>
          <w:p>
            <w:pPr>
              <w:pStyle w:val="1058"/>
              <w:ind w:left="30" w:right="578"/>
              <w:spacing w:before="28" w:line="490" w:lineRule="atLeast"/>
              <w:rPr>
                <w:rFonts w:hint="eastAsia" w:ascii="宋体" w:hAnsi="宋体" w:eastAsia="宋体" w:cs="宋体"/>
                <w:sz w:val="18"/>
                <w:highlight w:val="none"/>
              </w:rPr>
            </w:pPr>
            <w:r>
              <w:rPr>
                <w:rFonts w:hint="eastAsia" w:ascii="宋体" w:hAnsi="宋体" w:eastAsia="宋体" w:cs="宋体"/>
                <w:sz w:val="18"/>
                <w:highlight w:val="none"/>
              </w:rPr>
              <w:t xml:space="preserve">运营服务优质，管理高效，需求回应及时；限期整改达标率 100</w:t>
            </w:r>
            <w:r>
              <w:rPr>
                <w:rFonts w:hint="eastAsia" w:ascii="宋体" w:hAnsi="宋体" w:eastAsia="宋体" w:cs="宋体"/>
                <w:sz w:val="18"/>
                <w:highlight w:val="none"/>
                <w:lang w:val="en-US" w:eastAsia="zh-CN"/>
              </w:rPr>
              <w:t xml:space="preserve">%</w:t>
            </w:r>
            <w:r>
              <w:rPr>
                <w:rFonts w:hint="eastAsia" w:ascii="宋体" w:hAnsi="宋体" w:eastAsia="宋体" w:cs="宋体"/>
                <w:sz w:val="18"/>
                <w:highlight w:val="none"/>
              </w:rPr>
              <w:t xml:space="preserve">，无用户投诉</w:t>
            </w:r>
            <w:r>
              <w:rPr>
                <w:rFonts w:hint="eastAsia" w:ascii="宋体" w:hAnsi="宋体" w:eastAsia="宋体" w:cs="宋体"/>
                <w:sz w:val="18"/>
                <w:highlight w:val="none"/>
              </w:rPr>
            </w:r>
            <w:r/>
          </w:p>
        </w:tc>
        <w:tc>
          <w:tcPr>
            <w:tcW w:w="820" w:type="dxa"/>
            <w:vAlign w:val="top"/>
            <w:textDirection w:val="lrTb"/>
            <w:noWrap w:val="false"/>
          </w:tcPr>
          <w:p>
            <w:pPr>
              <w:pStyle w:val="1058"/>
              <w:rPr>
                <w:rFonts w:hint="eastAsia" w:ascii="宋体" w:hAnsi="宋体" w:eastAsia="宋体" w:cs="宋体"/>
                <w:sz w:val="18"/>
                <w:highlight w:val="none"/>
              </w:rPr>
            </w:pPr>
            <w:r>
              <w:rPr>
                <w:rFonts w:hint="eastAsia" w:ascii="宋体" w:hAnsi="宋体" w:eastAsia="宋体" w:cs="宋体"/>
                <w:sz w:val="18"/>
                <w:highlight w:val="none"/>
              </w:rPr>
            </w:r>
            <w:r/>
          </w:p>
          <w:p>
            <w:pPr>
              <w:pStyle w:val="1058"/>
              <w:spacing w:before="8"/>
              <w:rPr>
                <w:rFonts w:hint="eastAsia" w:ascii="宋体" w:hAnsi="宋体" w:eastAsia="宋体" w:cs="宋体"/>
                <w:sz w:val="23"/>
                <w:highlight w:val="none"/>
              </w:rPr>
            </w:pPr>
            <w:r>
              <w:rPr>
                <w:rFonts w:hint="eastAsia" w:ascii="宋体" w:hAnsi="宋体" w:eastAsia="宋体" w:cs="宋体"/>
                <w:sz w:val="23"/>
                <w:highlight w:val="none"/>
              </w:rPr>
            </w:r>
            <w:r/>
          </w:p>
          <w:p>
            <w:pPr>
              <w:pStyle w:val="1058"/>
              <w:ind w:left="14"/>
              <w:jc w:val="center"/>
              <w:rPr>
                <w:rFonts w:hint="eastAsia" w:ascii="宋体" w:hAnsi="宋体" w:eastAsia="宋体" w:cs="宋体"/>
                <w:sz w:val="18"/>
                <w:highlight w:val="none"/>
              </w:rPr>
            </w:pPr>
            <w:r>
              <w:rPr>
                <w:rFonts w:hint="eastAsia" w:ascii="宋体" w:hAnsi="宋体" w:eastAsia="宋体" w:cs="宋体"/>
                <w:sz w:val="18"/>
                <w:szCs w:val="18"/>
                <w:highlight w:val="none"/>
              </w:rPr>
              <w:t xml:space="preserve">5</w:t>
            </w:r>
            <w:r>
              <w:rPr>
                <w:rFonts w:hint="eastAsia" w:ascii="宋体" w:hAnsi="宋体" w:eastAsia="宋体" w:cs="宋体"/>
                <w:sz w:val="18"/>
                <w:highlight w:val="none"/>
              </w:rPr>
            </w:r>
            <w:r/>
          </w:p>
        </w:tc>
        <w:tc>
          <w:tcPr>
            <w:tcW w:w="3230" w:type="dxa"/>
            <w:vAlign w:val="top"/>
            <w:textDirection w:val="lrTb"/>
            <w:noWrap w:val="false"/>
          </w:tcPr>
          <w:p>
            <w:pPr>
              <w:pStyle w:val="1058"/>
              <w:ind w:left="30"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t xml:space="preserve">服务质量、效率及满意度等存在</w:t>
            </w:r>
            <w:r>
              <w:rPr>
                <w:rFonts w:hint="eastAsia" w:ascii="宋体" w:hAnsi="宋体" w:eastAsia="宋体" w:cs="宋体"/>
                <w:sz w:val="18"/>
                <w:highlight w:val="none"/>
              </w:rPr>
            </w:r>
            <w:r/>
          </w:p>
          <w:p>
            <w:pPr>
              <w:pStyle w:val="1058"/>
              <w:ind w:left="30" w:right="578"/>
              <w:spacing w:before="1" w:line="372" w:lineRule="auto"/>
              <w:rPr>
                <w:rFonts w:hint="eastAsia" w:ascii="宋体" w:hAnsi="宋体" w:eastAsia="宋体" w:cs="宋体"/>
                <w:sz w:val="18"/>
                <w:highlight w:val="none"/>
              </w:rPr>
            </w:pPr>
            <w:r>
              <w:rPr>
                <w:rFonts w:hint="eastAsia" w:ascii="宋体" w:hAnsi="宋体" w:eastAsia="宋体" w:cs="宋体"/>
                <w:sz w:val="18"/>
                <w:highlight w:val="none"/>
              </w:rPr>
              <w:t xml:space="preserve">问题，发生用户投诉等不良影响的，每项扣 1 分</w:t>
            </w:r>
            <w:r>
              <w:rPr>
                <w:rFonts w:hint="eastAsia" w:ascii="宋体" w:hAnsi="宋体" w:eastAsia="宋体" w:cs="宋体"/>
                <w:sz w:val="18"/>
                <w:highlight w:val="none"/>
              </w:rPr>
            </w:r>
            <w:r/>
          </w:p>
        </w:tc>
        <w:tc>
          <w:tcPr>
            <w:tcW w:w="979" w:type="dxa"/>
            <w:vAlign w:val="top"/>
            <w:vMerge w:val="continue"/>
            <w:textDirection w:val="lrTb"/>
            <w:noWrap w:val="false"/>
          </w:tcPr>
          <w:p>
            <w:pPr>
              <w:pStyle w:val="742"/>
              <w:rPr>
                <w:sz w:val="2"/>
                <w:szCs w:val="2"/>
                <w:highlight w:val="none"/>
              </w:rPr>
            </w:pPr>
            <w:r>
              <w:rPr>
                <w:sz w:val="2"/>
                <w:szCs w:val="2"/>
                <w:highlight w:val="none"/>
              </w:rPr>
            </w:r>
            <w:r/>
          </w:p>
        </w:tc>
      </w:tr>
      <w:tr>
        <w:trPr>
          <w:trHeight w:val="664"/>
        </w:trPr>
        <w:tc>
          <w:tcPr>
            <w:tcW w:w="1091" w:type="dxa"/>
            <w:vAlign w:val="top"/>
            <w:vMerge w:val="restart"/>
            <w:textDirection w:val="lrTb"/>
            <w:noWrap w:val="false"/>
          </w:tcPr>
          <w:p>
            <w:pPr>
              <w:pStyle w:val="1058"/>
              <w:jc w:val="both"/>
              <w:rPr>
                <w:rFonts w:hint="eastAsia" w:ascii="宋体" w:hAnsi="宋体" w:eastAsia="宋体" w:cs="宋体"/>
                <w:sz w:val="18"/>
                <w:highlight w:val="none"/>
              </w:rPr>
            </w:pPr>
            <w:r>
              <w:rPr>
                <w:rFonts w:hint="eastAsia" w:ascii="宋体" w:hAnsi="宋体" w:eastAsia="宋体" w:cs="宋体"/>
                <w:sz w:val="18"/>
                <w:highlight w:val="none"/>
              </w:rPr>
            </w:r>
            <w:r/>
          </w:p>
          <w:p>
            <w:pPr>
              <w:pStyle w:val="1058"/>
              <w:jc w:val="both"/>
              <w:rPr>
                <w:rFonts w:hint="eastAsia" w:ascii="宋体" w:hAnsi="宋体" w:eastAsia="宋体" w:cs="宋体"/>
                <w:sz w:val="18"/>
                <w:highlight w:val="none"/>
              </w:rPr>
            </w:pPr>
            <w:r>
              <w:rPr>
                <w:rFonts w:hint="eastAsia" w:ascii="宋体" w:hAnsi="宋体" w:eastAsia="宋体" w:cs="宋体"/>
                <w:sz w:val="18"/>
                <w:highlight w:val="none"/>
              </w:rPr>
            </w:r>
            <w:r/>
          </w:p>
          <w:p>
            <w:pPr>
              <w:pStyle w:val="1058"/>
              <w:jc w:val="both"/>
              <w:rPr>
                <w:rFonts w:hint="eastAsia" w:ascii="宋体" w:hAnsi="宋体" w:eastAsia="宋体" w:cs="宋体"/>
                <w:sz w:val="18"/>
                <w:highlight w:val="none"/>
              </w:rPr>
            </w:pPr>
            <w:r>
              <w:rPr>
                <w:rFonts w:hint="eastAsia" w:ascii="宋体" w:hAnsi="宋体" w:eastAsia="宋体" w:cs="宋体"/>
                <w:sz w:val="18"/>
                <w:highlight w:val="none"/>
              </w:rPr>
            </w:r>
            <w:r/>
          </w:p>
          <w:p>
            <w:pPr>
              <w:pStyle w:val="1058"/>
              <w:jc w:val="both"/>
              <w:rPr>
                <w:rFonts w:hint="eastAsia" w:ascii="宋体" w:hAnsi="宋体" w:eastAsia="宋体" w:cs="宋体"/>
                <w:sz w:val="18"/>
                <w:highlight w:val="none"/>
              </w:rPr>
            </w:pPr>
            <w:r>
              <w:rPr>
                <w:rFonts w:hint="eastAsia" w:ascii="宋体" w:hAnsi="宋体" w:eastAsia="宋体" w:cs="宋体"/>
                <w:sz w:val="18"/>
                <w:highlight w:val="none"/>
              </w:rPr>
            </w:r>
            <w:r/>
          </w:p>
          <w:p>
            <w:pPr>
              <w:pStyle w:val="1058"/>
              <w:jc w:val="both"/>
              <w:rPr>
                <w:rFonts w:hint="eastAsia" w:ascii="宋体" w:hAnsi="宋体" w:eastAsia="宋体" w:cs="宋体"/>
                <w:sz w:val="18"/>
                <w:highlight w:val="none"/>
              </w:rPr>
            </w:pPr>
            <w:r>
              <w:rPr>
                <w:rFonts w:hint="eastAsia" w:ascii="宋体" w:hAnsi="宋体" w:eastAsia="宋体" w:cs="宋体"/>
                <w:sz w:val="18"/>
                <w:highlight w:val="none"/>
              </w:rPr>
            </w:r>
            <w:r/>
          </w:p>
          <w:p>
            <w:pPr>
              <w:pStyle w:val="1058"/>
              <w:jc w:val="both"/>
              <w:rPr>
                <w:rFonts w:hint="eastAsia" w:ascii="宋体" w:hAnsi="宋体" w:eastAsia="宋体" w:cs="宋体"/>
                <w:sz w:val="18"/>
                <w:highlight w:val="none"/>
              </w:rPr>
            </w:pPr>
            <w:r>
              <w:rPr>
                <w:rFonts w:hint="eastAsia" w:ascii="宋体" w:hAnsi="宋体" w:eastAsia="宋体" w:cs="宋体"/>
                <w:sz w:val="18"/>
                <w:highlight w:val="none"/>
              </w:rPr>
            </w:r>
            <w:r/>
          </w:p>
          <w:p>
            <w:pPr>
              <w:pStyle w:val="1058"/>
              <w:jc w:val="both"/>
              <w:rPr>
                <w:rFonts w:hint="eastAsia" w:ascii="宋体" w:hAnsi="宋体" w:eastAsia="宋体" w:cs="宋体"/>
                <w:sz w:val="18"/>
                <w:highlight w:val="none"/>
              </w:rPr>
            </w:pPr>
            <w:r>
              <w:rPr>
                <w:rFonts w:hint="eastAsia" w:ascii="宋体" w:hAnsi="宋体" w:eastAsia="宋体" w:cs="宋体"/>
                <w:sz w:val="18"/>
                <w:highlight w:val="none"/>
              </w:rPr>
              <w:t xml:space="preserve">大</w:t>
            </w:r>
            <w:r>
              <w:rPr>
                <w:rFonts w:hint="eastAsia" w:ascii="宋体" w:hAnsi="宋体" w:eastAsia="宋体" w:cs="宋体"/>
                <w:sz w:val="18"/>
                <w:highlight w:val="none"/>
                <w:lang w:val="en-US" w:eastAsia="zh-CN"/>
              </w:rPr>
              <w:t xml:space="preserve">数</w:t>
            </w:r>
            <w:r>
              <w:rPr>
                <w:rFonts w:hint="eastAsia" w:ascii="宋体" w:hAnsi="宋体" w:eastAsia="宋体" w:cs="宋体"/>
                <w:sz w:val="18"/>
                <w:highlight w:val="none"/>
              </w:rPr>
              <w:t xml:space="preserve">据服务</w:t>
            </w:r>
            <w:r>
              <w:rPr>
                <w:rFonts w:hint="eastAsia" w:ascii="宋体" w:hAnsi="宋体" w:eastAsia="宋体" w:cs="宋体"/>
                <w:sz w:val="18"/>
                <w:highlight w:val="none"/>
              </w:rPr>
            </w:r>
            <w:r/>
          </w:p>
          <w:p>
            <w:pPr>
              <w:pStyle w:val="742"/>
              <w:rPr>
                <w:sz w:val="2"/>
                <w:szCs w:val="2"/>
                <w:highlight w:val="none"/>
              </w:rPr>
            </w:pPr>
            <w:r>
              <w:rPr>
                <w:rFonts w:hint="eastAsia" w:ascii="宋体" w:hAnsi="宋体" w:eastAsia="宋体" w:cs="宋体"/>
                <w:sz w:val="18"/>
                <w:highlight w:val="none"/>
                <w:lang w:eastAsia="zh-CN"/>
              </w:rPr>
              <w:t xml:space="preserve">（</w:t>
            </w:r>
            <w:r>
              <w:rPr>
                <w:rFonts w:hint="eastAsia" w:ascii="宋体" w:hAnsi="宋体" w:eastAsia="宋体" w:cs="宋体"/>
                <w:sz w:val="18"/>
                <w:highlight w:val="none"/>
              </w:rPr>
              <w:t xml:space="preserve">20 分</w:t>
            </w:r>
            <w:r>
              <w:rPr>
                <w:rFonts w:hint="eastAsia" w:ascii="宋体" w:hAnsi="宋体" w:eastAsia="宋体" w:cs="宋体"/>
                <w:sz w:val="18"/>
                <w:highlight w:val="none"/>
                <w:lang w:eastAsia="zh-CN"/>
              </w:rPr>
              <w:t xml:space="preserve">）</w:t>
            </w:r>
            <w:r>
              <w:rPr>
                <w:sz w:val="2"/>
                <w:szCs w:val="2"/>
                <w:highlight w:val="none"/>
              </w:rPr>
            </w:r>
            <w:r/>
          </w:p>
        </w:tc>
        <w:tc>
          <w:tcPr>
            <w:tcW w:w="4023" w:type="dxa"/>
            <w:vAlign w:val="top"/>
            <w:textDirection w:val="lrTb"/>
            <w:noWrap w:val="false"/>
          </w:tcPr>
          <w:p>
            <w:pPr>
              <w:pStyle w:val="1058"/>
              <w:ind w:left="30" w:right="578"/>
              <w:spacing w:before="28" w:line="490" w:lineRule="atLeast"/>
              <w:rPr>
                <w:rFonts w:hint="eastAsia" w:ascii="宋体" w:hAnsi="宋体" w:eastAsia="宋体" w:cs="宋体"/>
                <w:sz w:val="18"/>
                <w:highlight w:val="none"/>
              </w:rPr>
            </w:pPr>
            <w:r>
              <w:rPr>
                <w:rFonts w:hint="eastAsia" w:ascii="宋体" w:hAnsi="宋体" w:eastAsia="宋体" w:cs="宋体"/>
                <w:sz w:val="18"/>
                <w:highlight w:val="none"/>
              </w:rPr>
              <w:t xml:space="preserve">设备运行监测信息、统计报表等各类数据真实可靠，无虚报瞒报</w:t>
            </w:r>
            <w:r>
              <w:rPr>
                <w:rFonts w:hint="eastAsia" w:ascii="宋体" w:hAnsi="宋体" w:eastAsia="宋体" w:cs="宋体"/>
                <w:sz w:val="18"/>
                <w:highlight w:val="none"/>
              </w:rPr>
            </w:r>
            <w:r/>
          </w:p>
        </w:tc>
        <w:tc>
          <w:tcPr>
            <w:tcW w:w="820" w:type="dxa"/>
            <w:vAlign w:val="top"/>
            <w:textDirection w:val="lrTb"/>
            <w:noWrap w:val="false"/>
          </w:tcPr>
          <w:p>
            <w:pPr>
              <w:pStyle w:val="1058"/>
              <w:ind w:left="14"/>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p>
            <w:pPr>
              <w:pStyle w:val="1058"/>
              <w:ind w:left="14"/>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p>
            <w:pPr>
              <w:pStyle w:val="1058"/>
              <w:ind w:left="14"/>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p>
            <w:pPr>
              <w:pStyle w:val="1058"/>
              <w:ind w:left="14"/>
              <w:jc w:val="center"/>
              <w:rPr>
                <w:rFonts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10</w:t>
            </w:r>
            <w:r>
              <w:rPr>
                <w:rFonts w:ascii="宋体" w:hAnsi="宋体" w:eastAsia="宋体" w:cs="宋体"/>
                <w:sz w:val="18"/>
                <w:szCs w:val="18"/>
                <w:highlight w:val="none"/>
                <w:lang w:val="en-US" w:eastAsia="zh-CN"/>
              </w:rPr>
            </w:r>
            <w:r/>
          </w:p>
        </w:tc>
        <w:tc>
          <w:tcPr>
            <w:tcW w:w="3230" w:type="dxa"/>
            <w:vAlign w:val="top"/>
            <w:textDirection w:val="lrTb"/>
            <w:noWrap w:val="false"/>
          </w:tcPr>
          <w:p>
            <w:pPr>
              <w:pStyle w:val="1058"/>
              <w:ind w:left="30" w:right="578"/>
              <w:spacing w:before="28" w:line="490" w:lineRule="atLeast"/>
              <w:rPr>
                <w:rFonts w:hint="eastAsia" w:ascii="宋体" w:hAnsi="宋体" w:eastAsia="宋体" w:cs="宋体"/>
                <w:sz w:val="18"/>
                <w:szCs w:val="24"/>
                <w:highlight w:val="none"/>
                <w:lang w:val="zh-CN" w:eastAsia="zh-CN" w:bidi="zh-CN"/>
              </w:rPr>
            </w:pPr>
            <w:r>
              <w:rPr>
                <w:rFonts w:hint="eastAsia" w:ascii="宋体" w:hAnsi="宋体" w:eastAsia="宋体" w:cs="宋体"/>
                <w:sz w:val="18"/>
                <w:highlight w:val="none"/>
              </w:rPr>
              <w:t xml:space="preserve">对照监测数据真实性要求，查实存在欺瞒虚假情况，发现一次， 扣除全部分值</w:t>
            </w:r>
            <w:r>
              <w:rPr>
                <w:rFonts w:hint="eastAsia" w:ascii="宋体" w:hAnsi="宋体" w:eastAsia="宋体" w:cs="宋体"/>
                <w:sz w:val="18"/>
                <w:szCs w:val="24"/>
                <w:highlight w:val="none"/>
                <w:lang w:val="zh-CN" w:eastAsia="zh-CN" w:bidi="zh-CN"/>
              </w:rPr>
            </w:r>
            <w:r/>
          </w:p>
        </w:tc>
        <w:tc>
          <w:tcPr>
            <w:tcW w:w="979" w:type="dxa"/>
            <w:vAlign w:val="top"/>
            <w:textDirection w:val="lrTb"/>
            <w:noWrap w:val="false"/>
          </w:tcPr>
          <w:p>
            <w:pPr>
              <w:pStyle w:val="742"/>
              <w:rPr>
                <w:sz w:val="2"/>
                <w:szCs w:val="2"/>
                <w:highlight w:val="none"/>
              </w:rPr>
            </w:pPr>
            <w:r>
              <w:rPr>
                <w:sz w:val="2"/>
                <w:szCs w:val="2"/>
                <w:highlight w:val="none"/>
              </w:rPr>
            </w:r>
            <w:r/>
          </w:p>
        </w:tc>
      </w:tr>
      <w:tr>
        <w:trPr>
          <w:trHeight w:val="1229"/>
        </w:trPr>
        <w:tc>
          <w:tcPr>
            <w:tcW w:w="1091" w:type="dxa"/>
            <w:vAlign w:val="top"/>
            <w:vMerge w:val="continue"/>
            <w:textDirection w:val="lrTb"/>
            <w:noWrap w:val="false"/>
          </w:tcPr>
          <w:p>
            <w:pPr>
              <w:pStyle w:val="742"/>
              <w:rPr>
                <w:sz w:val="2"/>
                <w:szCs w:val="2"/>
                <w:highlight w:val="none"/>
              </w:rPr>
            </w:pPr>
            <w:r>
              <w:rPr>
                <w:sz w:val="2"/>
                <w:szCs w:val="2"/>
                <w:highlight w:val="none"/>
              </w:rPr>
            </w:r>
            <w:r/>
          </w:p>
        </w:tc>
        <w:tc>
          <w:tcPr>
            <w:tcW w:w="4023" w:type="dxa"/>
            <w:vAlign w:val="top"/>
            <w:textDirection w:val="lrTb"/>
            <w:noWrap w:val="false"/>
          </w:tcPr>
          <w:p>
            <w:pPr>
              <w:pStyle w:val="1058"/>
              <w:ind w:left="30" w:right="578"/>
              <w:spacing w:before="28" w:line="490" w:lineRule="atLeast"/>
              <w:rPr>
                <w:rFonts w:hint="eastAsia" w:ascii="宋体" w:hAnsi="宋体" w:eastAsia="宋体" w:cs="宋体"/>
                <w:sz w:val="18"/>
                <w:highlight w:val="none"/>
              </w:rPr>
            </w:pPr>
            <w:r>
              <w:rPr>
                <w:rFonts w:hint="eastAsia" w:ascii="宋体" w:hAnsi="宋体" w:eastAsia="宋体" w:cs="宋体"/>
                <w:sz w:val="18"/>
                <w:highlight w:val="none"/>
              </w:rPr>
              <w:t xml:space="preserve">基础信息、巡查数据、监测数据等及时维护，</w:t>
            </w:r>
            <w:r>
              <w:rPr>
                <w:rFonts w:hint="eastAsia" w:ascii="宋体" w:hAnsi="宋体" w:eastAsia="宋体" w:cs="宋体"/>
                <w:sz w:val="18"/>
                <w:highlight w:val="none"/>
              </w:rPr>
            </w:r>
            <w:r/>
          </w:p>
          <w:p>
            <w:pPr>
              <w:pStyle w:val="1058"/>
              <w:ind w:left="30" w:right="578"/>
              <w:spacing w:before="28" w:line="490" w:lineRule="atLeast"/>
              <w:rPr>
                <w:rFonts w:hint="eastAsia" w:ascii="宋体" w:hAnsi="宋体" w:eastAsia="宋体" w:cs="宋体"/>
                <w:sz w:val="18"/>
                <w:highlight w:val="none"/>
              </w:rPr>
            </w:pPr>
            <w:r>
              <w:rPr>
                <w:rFonts w:hint="eastAsia" w:ascii="宋体" w:hAnsi="宋体" w:eastAsia="宋体" w:cs="宋体"/>
                <w:sz w:val="18"/>
                <w:highlight w:val="none"/>
              </w:rPr>
              <w:t xml:space="preserve">动态更新，更新率达100</w:t>
            </w:r>
            <w:r>
              <w:rPr>
                <w:rFonts w:hint="eastAsia" w:ascii="宋体" w:hAnsi="宋体" w:eastAsia="宋体" w:cs="宋体"/>
                <w:sz w:val="18"/>
                <w:highlight w:val="none"/>
                <w:lang w:val="en-US" w:eastAsia="zh-CN"/>
              </w:rPr>
              <w:t xml:space="preserve">%</w:t>
            </w:r>
            <w:r>
              <w:rPr>
                <w:rFonts w:hint="eastAsia" w:ascii="宋体" w:hAnsi="宋体" w:eastAsia="宋体" w:cs="宋体"/>
                <w:sz w:val="18"/>
                <w:highlight w:val="none"/>
              </w:rPr>
            </w:r>
            <w:r/>
          </w:p>
        </w:tc>
        <w:tc>
          <w:tcPr>
            <w:tcW w:w="820" w:type="dxa"/>
            <w:vAlign w:val="top"/>
            <w:textDirection w:val="lrTb"/>
            <w:noWrap w:val="false"/>
          </w:tcPr>
          <w:p>
            <w:pPr>
              <w:pStyle w:val="1058"/>
              <w:rPr>
                <w:rFonts w:ascii="Times New Roman"/>
                <w:sz w:val="18"/>
                <w:highlight w:val="none"/>
              </w:rPr>
            </w:pPr>
            <w:r>
              <w:rPr>
                <w:rFonts w:ascii="Times New Roman"/>
                <w:sz w:val="18"/>
                <w:highlight w:val="none"/>
              </w:rPr>
            </w:r>
            <w:r/>
          </w:p>
          <w:p>
            <w:pPr>
              <w:pStyle w:val="1058"/>
              <w:ind w:left="24"/>
              <w:jc w:val="center"/>
              <w:spacing w:before="112"/>
              <w:rPr>
                <w:rFonts w:hint="eastAsia" w:ascii="宋体" w:hAnsi="宋体" w:cs="宋体"/>
                <w:sz w:val="18"/>
                <w:szCs w:val="24"/>
                <w:highlight w:val="none"/>
                <w:lang w:val="zh-CN" w:eastAsia="zh-CN" w:bidi="zh-CN"/>
              </w:rPr>
            </w:pPr>
            <w:r>
              <w:rPr>
                <w:rFonts w:hint="eastAsia" w:ascii="宋体" w:hAnsi="宋体" w:eastAsia="宋体" w:cs="宋体"/>
                <w:sz w:val="18"/>
                <w:szCs w:val="18"/>
                <w:highlight w:val="none"/>
              </w:rPr>
              <w:t xml:space="preserve">5</w:t>
            </w:r>
            <w:r>
              <w:rPr>
                <w:rFonts w:hint="eastAsia" w:ascii="宋体" w:hAnsi="宋体" w:cs="宋体"/>
                <w:sz w:val="18"/>
                <w:szCs w:val="24"/>
                <w:highlight w:val="none"/>
                <w:lang w:val="zh-CN" w:eastAsia="zh-CN" w:bidi="zh-CN"/>
              </w:rPr>
            </w:r>
            <w:r/>
          </w:p>
        </w:tc>
        <w:tc>
          <w:tcPr>
            <w:tcW w:w="3230" w:type="dxa"/>
            <w:vAlign w:val="top"/>
            <w:textDirection w:val="lrTb"/>
            <w:noWrap w:val="false"/>
          </w:tcPr>
          <w:p>
            <w:pPr>
              <w:pStyle w:val="1058"/>
              <w:ind w:left="30" w:right="578"/>
              <w:spacing w:before="28" w:line="490" w:lineRule="atLeast"/>
              <w:rPr>
                <w:rFonts w:hint="eastAsia" w:ascii="宋体" w:hAnsi="宋体" w:eastAsia="宋体" w:cs="宋体"/>
                <w:sz w:val="18"/>
                <w:szCs w:val="24"/>
                <w:highlight w:val="none"/>
                <w:lang w:val="zh-CN" w:eastAsia="zh-CN" w:bidi="zh-CN"/>
              </w:rPr>
            </w:pPr>
            <w:r>
              <w:rPr>
                <w:rFonts w:hint="eastAsia" w:ascii="宋体" w:hAnsi="宋体" w:eastAsia="宋体" w:cs="宋体"/>
                <w:sz w:val="18"/>
                <w:highlight w:val="none"/>
              </w:rPr>
              <w:t xml:space="preserve">信息更新不及时，数据维护不当，发现一次扣1分，扣完为止</w:t>
            </w:r>
            <w:r>
              <w:rPr>
                <w:rFonts w:hint="eastAsia" w:ascii="宋体" w:hAnsi="宋体" w:eastAsia="宋体" w:cs="宋体"/>
                <w:sz w:val="18"/>
                <w:szCs w:val="24"/>
                <w:highlight w:val="none"/>
                <w:lang w:val="zh-CN" w:eastAsia="zh-CN" w:bidi="zh-CN"/>
              </w:rPr>
            </w:r>
            <w:r/>
          </w:p>
        </w:tc>
        <w:tc>
          <w:tcPr>
            <w:tcW w:w="979" w:type="dxa"/>
            <w:vAlign w:val="top"/>
            <w:textDirection w:val="lrTb"/>
            <w:noWrap w:val="false"/>
          </w:tcPr>
          <w:p>
            <w:pPr>
              <w:pStyle w:val="742"/>
              <w:rPr>
                <w:sz w:val="2"/>
                <w:szCs w:val="2"/>
                <w:highlight w:val="none"/>
              </w:rPr>
            </w:pPr>
            <w:r>
              <w:rPr>
                <w:sz w:val="2"/>
                <w:szCs w:val="2"/>
                <w:highlight w:val="none"/>
              </w:rPr>
            </w:r>
            <w:r/>
          </w:p>
        </w:tc>
      </w:tr>
      <w:tr>
        <w:trPr>
          <w:trHeight w:val="1229"/>
        </w:trPr>
        <w:tc>
          <w:tcPr>
            <w:tcW w:w="1091" w:type="dxa"/>
            <w:vAlign w:val="top"/>
            <w:vMerge w:val="continue"/>
            <w:textDirection w:val="lrTb"/>
            <w:noWrap w:val="false"/>
          </w:tcPr>
          <w:p>
            <w:pPr>
              <w:pStyle w:val="742"/>
              <w:rPr>
                <w:sz w:val="2"/>
                <w:szCs w:val="2"/>
                <w:highlight w:val="none"/>
              </w:rPr>
            </w:pPr>
            <w:r>
              <w:rPr>
                <w:sz w:val="2"/>
                <w:szCs w:val="2"/>
                <w:highlight w:val="none"/>
              </w:rPr>
            </w:r>
            <w:r/>
          </w:p>
        </w:tc>
        <w:tc>
          <w:tcPr>
            <w:tcW w:w="4023" w:type="dxa"/>
            <w:vAlign w:val="top"/>
            <w:textDirection w:val="lrTb"/>
            <w:noWrap w:val="false"/>
          </w:tcPr>
          <w:p>
            <w:pPr>
              <w:pStyle w:val="1058"/>
              <w:ind w:left="30" w:right="578"/>
              <w:spacing w:before="28" w:line="490" w:lineRule="atLeast"/>
              <w:rPr>
                <w:rFonts w:hint="eastAsia" w:ascii="宋体" w:hAnsi="宋体" w:eastAsia="宋体" w:cs="宋体"/>
                <w:sz w:val="18"/>
                <w:highlight w:val="none"/>
              </w:rPr>
            </w:pPr>
            <w:r>
              <w:rPr>
                <w:rFonts w:hint="eastAsia" w:ascii="宋体" w:hAnsi="宋体" w:eastAsia="宋体" w:cs="宋体"/>
                <w:sz w:val="18"/>
                <w:highlight w:val="none"/>
              </w:rPr>
              <w:t xml:space="preserve">月度、季度和年度燃气运行监测信息、数据异常分析、巡检绩效评估等各类报告及汇总分析统计报表按时报送</w:t>
            </w:r>
            <w:r>
              <w:rPr>
                <w:rFonts w:hint="eastAsia" w:ascii="宋体" w:hAnsi="宋体" w:eastAsia="宋体" w:cs="宋体"/>
                <w:sz w:val="18"/>
                <w:highlight w:val="none"/>
              </w:rPr>
            </w:r>
            <w:r/>
          </w:p>
        </w:tc>
        <w:tc>
          <w:tcPr>
            <w:tcW w:w="820" w:type="dxa"/>
            <w:vAlign w:val="top"/>
            <w:textDirection w:val="lrTb"/>
            <w:noWrap w:val="false"/>
          </w:tcPr>
          <w:p>
            <w:pPr>
              <w:pStyle w:val="1058"/>
              <w:rPr>
                <w:rFonts w:ascii="Times New Roman"/>
                <w:sz w:val="18"/>
                <w:highlight w:val="none"/>
              </w:rPr>
            </w:pPr>
            <w:r>
              <w:rPr>
                <w:rFonts w:ascii="Times New Roman"/>
                <w:sz w:val="18"/>
                <w:highlight w:val="none"/>
              </w:rPr>
            </w:r>
            <w:r/>
          </w:p>
          <w:p>
            <w:pPr>
              <w:pStyle w:val="1058"/>
              <w:spacing w:before="11"/>
              <w:rPr>
                <w:rFonts w:ascii="Times New Roman"/>
                <w:sz w:val="26"/>
                <w:highlight w:val="none"/>
              </w:rPr>
            </w:pPr>
            <w:r>
              <w:rPr>
                <w:rFonts w:ascii="Times New Roman"/>
                <w:sz w:val="26"/>
                <w:highlight w:val="none"/>
              </w:rPr>
            </w:r>
            <w:r/>
          </w:p>
          <w:p>
            <w:pPr>
              <w:pStyle w:val="1058"/>
              <w:ind w:left="24"/>
              <w:jc w:val="center"/>
              <w:rPr>
                <w:rFonts w:hint="eastAsia" w:ascii="宋体" w:hAnsi="宋体" w:cs="宋体"/>
                <w:sz w:val="18"/>
                <w:szCs w:val="24"/>
                <w:highlight w:val="none"/>
                <w:lang w:val="zh-CN" w:eastAsia="zh-CN" w:bidi="zh-CN"/>
              </w:rPr>
            </w:pPr>
            <w:r>
              <w:rPr>
                <w:rFonts w:hint="eastAsia" w:ascii="宋体" w:hAnsi="宋体" w:eastAsia="宋体" w:cs="宋体"/>
                <w:sz w:val="18"/>
                <w:szCs w:val="18"/>
                <w:highlight w:val="none"/>
              </w:rPr>
              <w:t xml:space="preserve">5</w:t>
            </w:r>
            <w:r>
              <w:rPr>
                <w:rFonts w:hint="eastAsia" w:ascii="宋体" w:hAnsi="宋体" w:cs="宋体"/>
                <w:sz w:val="18"/>
                <w:szCs w:val="24"/>
                <w:highlight w:val="none"/>
                <w:lang w:val="zh-CN" w:eastAsia="zh-CN" w:bidi="zh-CN"/>
              </w:rPr>
            </w:r>
            <w:r/>
          </w:p>
        </w:tc>
        <w:tc>
          <w:tcPr>
            <w:tcW w:w="3230" w:type="dxa"/>
            <w:vAlign w:val="top"/>
            <w:textDirection w:val="lrTb"/>
            <w:noWrap w:val="false"/>
          </w:tcPr>
          <w:p>
            <w:pPr>
              <w:pStyle w:val="1058"/>
              <w:ind w:left="30" w:right="578"/>
              <w:spacing w:before="28" w:line="490" w:lineRule="atLeast"/>
              <w:rPr>
                <w:rFonts w:hint="eastAsia" w:ascii="宋体" w:hAnsi="宋体" w:eastAsia="宋体" w:cs="宋体"/>
                <w:sz w:val="18"/>
                <w:highlight w:val="none"/>
              </w:rPr>
            </w:pPr>
            <w:r>
              <w:rPr>
                <w:rFonts w:hint="eastAsia" w:ascii="宋体" w:hAnsi="宋体" w:eastAsia="宋体" w:cs="宋体"/>
                <w:sz w:val="18"/>
                <w:highlight w:val="none"/>
              </w:rPr>
              <w:t xml:space="preserve">未报（含未按要求报送）或自查情况与现场督查情况不符的，每</w:t>
            </w:r>
            <w:r>
              <w:rPr>
                <w:rFonts w:hint="eastAsia" w:ascii="宋体" w:hAnsi="宋体" w:eastAsia="宋体" w:cs="宋体"/>
                <w:sz w:val="18"/>
                <w:highlight w:val="none"/>
              </w:rPr>
            </w:r>
            <w:r/>
          </w:p>
          <w:p>
            <w:pPr>
              <w:pStyle w:val="1058"/>
              <w:ind w:left="30" w:right="578"/>
              <w:spacing w:before="28" w:line="490" w:lineRule="atLeast"/>
              <w:rPr>
                <w:rFonts w:hint="eastAsia" w:ascii="宋体" w:hAnsi="宋体" w:eastAsia="宋体" w:cs="宋体"/>
                <w:sz w:val="18"/>
                <w:szCs w:val="24"/>
                <w:highlight w:val="none"/>
                <w:lang w:val="zh-CN" w:eastAsia="zh-CN" w:bidi="zh-CN"/>
              </w:rPr>
            </w:pPr>
            <w:r>
              <w:rPr>
                <w:rFonts w:hint="eastAsia" w:ascii="宋体" w:hAnsi="宋体" w:eastAsia="宋体" w:cs="宋体"/>
                <w:sz w:val="18"/>
                <w:highlight w:val="none"/>
              </w:rPr>
              <w:t xml:space="preserve">项每次扣 1 分</w:t>
            </w:r>
            <w:r>
              <w:rPr>
                <w:rFonts w:hint="eastAsia" w:ascii="宋体" w:hAnsi="宋体" w:eastAsia="宋体" w:cs="宋体"/>
                <w:sz w:val="18"/>
                <w:szCs w:val="24"/>
                <w:highlight w:val="none"/>
                <w:lang w:val="zh-CN" w:eastAsia="zh-CN" w:bidi="zh-CN"/>
              </w:rPr>
            </w:r>
            <w:r/>
          </w:p>
        </w:tc>
        <w:tc>
          <w:tcPr>
            <w:tcW w:w="979" w:type="dxa"/>
            <w:vAlign w:val="top"/>
            <w:textDirection w:val="lrTb"/>
            <w:noWrap w:val="false"/>
          </w:tcPr>
          <w:p>
            <w:pPr>
              <w:pStyle w:val="742"/>
              <w:rPr>
                <w:sz w:val="2"/>
                <w:szCs w:val="2"/>
                <w:highlight w:val="none"/>
              </w:rPr>
            </w:pPr>
            <w:r>
              <w:rPr>
                <w:sz w:val="2"/>
                <w:szCs w:val="2"/>
                <w:highlight w:val="none"/>
              </w:rPr>
            </w:r>
            <w:r/>
          </w:p>
        </w:tc>
      </w:tr>
      <w:tr>
        <w:trPr>
          <w:trHeight w:val="4639"/>
        </w:trPr>
        <w:tc>
          <w:tcPr>
            <w:gridSpan w:val="5"/>
            <w:tcW w:w="10143" w:type="dxa"/>
            <w:vAlign w:val="top"/>
            <w:textDirection w:val="lrTb"/>
            <w:noWrap w:val="false"/>
          </w:tcPr>
          <w:p>
            <w:pPr>
              <w:pStyle w:val="1058"/>
              <w:ind w:left="169"/>
              <w:rPr>
                <w:rFonts w:hint="eastAsia" w:ascii="黑体" w:eastAsia="黑体"/>
                <w:sz w:val="18"/>
                <w:highlight w:val="none"/>
              </w:rPr>
            </w:pPr>
            <w:r>
              <w:rPr>
                <w:rFonts w:hint="eastAsia" w:ascii="黑体" w:eastAsia="黑体"/>
                <w:sz w:val="18"/>
                <w:highlight w:val="none"/>
              </w:rPr>
            </w:r>
            <w:r/>
          </w:p>
          <w:p>
            <w:pPr>
              <w:pStyle w:val="1058"/>
              <w:ind w:left="169"/>
              <w:rPr>
                <w:rFonts w:hint="eastAsia" w:ascii="黑体" w:eastAsia="黑体"/>
                <w:sz w:val="21"/>
                <w:szCs w:val="21"/>
                <w:highlight w:val="none"/>
              </w:rPr>
            </w:pPr>
            <w:r>
              <w:rPr>
                <w:rFonts w:hint="eastAsia" w:ascii="黑体" w:eastAsia="黑体"/>
                <w:sz w:val="21"/>
                <w:szCs w:val="21"/>
                <w:highlight w:val="none"/>
              </w:rPr>
            </w:r>
            <w:r/>
          </w:p>
          <w:p>
            <w:pPr>
              <w:pStyle w:val="1058"/>
              <w:rPr>
                <w:rFonts w:ascii="黑体" w:hAnsi="黑体" w:eastAsia="黑体"/>
                <w:sz w:val="21"/>
                <w:szCs w:val="21"/>
                <w:highlight w:val="none"/>
              </w:rPr>
            </w:pPr>
            <w:r>
              <w:rPr>
                <w:rFonts w:hint="eastAsia" w:ascii="黑体" w:eastAsia="黑体"/>
                <w:sz w:val="21"/>
                <w:szCs w:val="21"/>
                <w:highlight w:val="none"/>
              </w:rPr>
              <w:t xml:space="preserve">综合得分：</w:t>
            </w:r>
            <w:r>
              <w:rPr>
                <w:rFonts w:hint="eastAsia" w:ascii="黑体" w:eastAsia="黑体"/>
                <w:sz w:val="21"/>
                <w:szCs w:val="21"/>
                <w:highlight w:val="none"/>
                <w:lang w:val="en-US" w:eastAsia="zh-CN"/>
              </w:rPr>
              <w:t xml:space="preserve">                   </w:t>
            </w:r>
            <w:r>
              <w:rPr>
                <w:rFonts w:hint="eastAsia" w:ascii="黑体" w:hAnsi="黑体" w:eastAsia="黑体"/>
                <w:sz w:val="21"/>
                <w:szCs w:val="21"/>
                <w:highlight w:val="none"/>
                <w:lang w:eastAsia="zh-CN"/>
              </w:rPr>
              <w:t xml:space="preserve">□</w:t>
            </w:r>
            <w:r>
              <w:rPr>
                <w:rFonts w:hint="eastAsia" w:ascii="黑体" w:hAnsi="黑体" w:eastAsia="黑体"/>
                <w:sz w:val="21"/>
                <w:szCs w:val="21"/>
                <w:highlight w:val="none"/>
              </w:rPr>
              <w:t xml:space="preserve">优秀（90 分以上）</w:t>
            </w:r>
            <w:r>
              <w:rPr>
                <w:rFonts w:hint="eastAsia" w:ascii="黑体" w:hAnsi="黑体" w:eastAsia="黑体"/>
                <w:sz w:val="21"/>
                <w:szCs w:val="21"/>
                <w:highlight w:val="none"/>
                <w:lang w:val="en-US" w:eastAsia="zh-CN"/>
              </w:rPr>
              <w:t xml:space="preserve">        </w:t>
            </w:r>
            <w:r>
              <w:rPr>
                <w:rFonts w:hint="eastAsia" w:ascii="黑体" w:hAnsi="黑体" w:eastAsia="黑体"/>
                <w:sz w:val="21"/>
                <w:szCs w:val="21"/>
                <w:highlight w:val="none"/>
              </w:rPr>
              <w:t xml:space="preserve">□良好（89～80 分</w:t>
            </w:r>
            <w:r>
              <w:rPr>
                <w:rFonts w:hint="eastAsia" w:ascii="黑体" w:hAnsi="黑体" w:eastAsia="黑体"/>
                <w:sz w:val="21"/>
                <w:szCs w:val="21"/>
                <w:highlight w:val="none"/>
                <w:lang w:eastAsia="zh-CN"/>
              </w:rPr>
              <w:t xml:space="preserve">）</w:t>
            </w:r>
            <w:r>
              <w:rPr>
                <w:rFonts w:hint="eastAsia" w:ascii="黑体" w:hAnsi="黑体" w:eastAsia="黑体"/>
                <w:sz w:val="21"/>
                <w:szCs w:val="21"/>
                <w:highlight w:val="none"/>
                <w:lang w:val="en-US" w:eastAsia="zh-CN"/>
              </w:rPr>
              <w:t xml:space="preserve">    </w:t>
            </w:r>
            <w:r>
              <w:rPr>
                <w:rFonts w:hint="eastAsia" w:ascii="黑体" w:hAnsi="黑体" w:eastAsia="黑体"/>
                <w:sz w:val="21"/>
                <w:szCs w:val="21"/>
                <w:highlight w:val="none"/>
              </w:rPr>
              <w:t xml:space="preserve">□达标（80-70 分）</w:t>
            </w:r>
            <w:r>
              <w:rPr>
                <w:rFonts w:ascii="黑体" w:hAnsi="黑体" w:eastAsia="黑体"/>
                <w:sz w:val="21"/>
                <w:szCs w:val="21"/>
                <w:highlight w:val="none"/>
              </w:rPr>
            </w:r>
            <w:r/>
          </w:p>
          <w:p>
            <w:pPr>
              <w:pStyle w:val="1058"/>
              <w:rPr>
                <w:rFonts w:hint="eastAsia" w:ascii="黑体" w:hAnsi="黑体" w:eastAsia="黑体"/>
                <w:sz w:val="21"/>
                <w:szCs w:val="21"/>
                <w:highlight w:val="none"/>
                <w:lang w:val="en-US" w:eastAsia="zh-CN"/>
              </w:rPr>
            </w:pPr>
            <w:r>
              <w:rPr>
                <w:rFonts w:hint="eastAsia" w:ascii="黑体" w:hAnsi="黑体" w:eastAsia="黑体"/>
                <w:sz w:val="21"/>
                <w:szCs w:val="21"/>
                <w:highlight w:val="none"/>
                <w:lang w:val="en-US" w:eastAsia="zh-CN"/>
              </w:rPr>
              <w:t xml:space="preserve"> </w:t>
            </w:r>
            <w:r>
              <w:rPr>
                <w:rFonts w:hint="eastAsia" w:ascii="黑体" w:hAnsi="黑体" w:eastAsia="黑体"/>
                <w:sz w:val="21"/>
                <w:szCs w:val="21"/>
                <w:highlight w:val="none"/>
                <w:lang w:val="en-US" w:eastAsia="zh-CN"/>
              </w:rPr>
            </w:r>
            <w:r/>
          </w:p>
          <w:p>
            <w:pPr>
              <w:pStyle w:val="1058"/>
              <w:ind w:left="169"/>
              <w:rPr>
                <w:rFonts w:ascii="黑体" w:eastAsia="黑体"/>
                <w:sz w:val="21"/>
                <w:szCs w:val="21"/>
                <w:highlight w:val="none"/>
              </w:rPr>
            </w:pPr>
            <w:r>
              <w:rPr>
                <w:rFonts w:ascii="黑体" w:eastAsia="黑体"/>
                <w:sz w:val="21"/>
                <w:szCs w:val="21"/>
                <w:highlight w:val="none"/>
              </w:rPr>
            </w:r>
            <w:r/>
          </w:p>
          <w:p>
            <w:pPr>
              <w:pStyle w:val="1058"/>
              <w:ind w:left="169"/>
              <w:spacing w:before="155"/>
              <w:rPr>
                <w:rFonts w:hint="eastAsia" w:ascii="黑体" w:eastAsia="黑体"/>
                <w:sz w:val="21"/>
                <w:szCs w:val="21"/>
                <w:highlight w:val="none"/>
              </w:rPr>
            </w:pPr>
            <w:r>
              <w:rPr>
                <w:rFonts w:hint="eastAsia" w:ascii="黑体" w:eastAsia="黑体"/>
                <w:sz w:val="21"/>
                <w:szCs w:val="21"/>
                <w:highlight w:val="none"/>
              </w:rPr>
            </w:r>
            <w:r/>
          </w:p>
          <w:p>
            <w:pPr>
              <w:pStyle w:val="1058"/>
              <w:ind w:left="169"/>
              <w:spacing w:before="155"/>
              <w:rPr>
                <w:rFonts w:hint="eastAsia" w:ascii="黑体" w:eastAsia="黑体"/>
                <w:sz w:val="21"/>
                <w:szCs w:val="21"/>
                <w:highlight w:val="none"/>
              </w:rPr>
            </w:pPr>
            <w:r>
              <w:rPr>
                <w:rFonts w:hint="eastAsia" w:ascii="黑体" w:eastAsia="黑体"/>
                <w:sz w:val="21"/>
                <w:szCs w:val="21"/>
                <w:highlight w:val="none"/>
              </w:rPr>
            </w:r>
            <w:r/>
          </w:p>
          <w:p>
            <w:pPr>
              <w:pStyle w:val="1058"/>
              <w:ind w:left="169" w:firstLine="2940"/>
              <w:spacing w:before="155"/>
              <w:rPr>
                <w:rFonts w:ascii="黑体" w:eastAsia="黑体"/>
                <w:sz w:val="21"/>
                <w:szCs w:val="21"/>
                <w:highlight w:val="none"/>
                <w:lang w:val="en-US" w:eastAsia="zh-CN"/>
              </w:rPr>
            </w:pPr>
            <w:r>
              <w:rPr>
                <w:rFonts w:hint="eastAsia" w:ascii="黑体" w:hAnsi="黑体" w:eastAsia="黑体"/>
                <w:sz w:val="21"/>
                <w:szCs w:val="21"/>
                <w:highlight w:val="none"/>
              </w:rPr>
              <w:t xml:space="preserve">□基本达标（70～60 分）</w:t>
            </w:r>
            <w:r>
              <w:rPr>
                <w:rFonts w:hint="eastAsia" w:ascii="黑体" w:hAnsi="黑体" w:eastAsia="黑体"/>
                <w:sz w:val="21"/>
                <w:szCs w:val="21"/>
                <w:highlight w:val="none"/>
                <w:lang w:val="en-US" w:eastAsia="zh-CN"/>
              </w:rPr>
              <w:t xml:space="preserve">    </w:t>
            </w:r>
            <w:r>
              <w:rPr>
                <w:rFonts w:hint="eastAsia" w:ascii="黑体" w:hAnsi="黑体" w:eastAsia="黑体"/>
                <w:sz w:val="21"/>
                <w:szCs w:val="21"/>
                <w:highlight w:val="none"/>
              </w:rPr>
              <w:t xml:space="preserve">□不达标（60 分以下）</w:t>
            </w:r>
            <w:r>
              <w:rPr>
                <w:rFonts w:ascii="黑体" w:eastAsia="黑体"/>
                <w:sz w:val="21"/>
                <w:szCs w:val="21"/>
                <w:highlight w:val="none"/>
                <w:lang w:val="en-US" w:eastAsia="zh-CN"/>
              </w:rPr>
            </w:r>
            <w:r/>
          </w:p>
          <w:p>
            <w:pPr>
              <w:pStyle w:val="1058"/>
              <w:spacing w:before="155"/>
              <w:rPr>
                <w:rFonts w:hint="eastAsia" w:ascii="黑体" w:eastAsia="黑体"/>
                <w:sz w:val="21"/>
                <w:szCs w:val="21"/>
                <w:highlight w:val="none"/>
              </w:rPr>
            </w:pPr>
            <w:r>
              <w:rPr>
                <w:rFonts w:hint="eastAsia" w:ascii="黑体" w:eastAsia="黑体"/>
                <w:sz w:val="21"/>
                <w:szCs w:val="21"/>
                <w:highlight w:val="none"/>
              </w:rPr>
            </w:r>
            <w:r/>
          </w:p>
          <w:p>
            <w:pPr>
              <w:pStyle w:val="1058"/>
              <w:spacing w:before="155"/>
              <w:rPr>
                <w:rFonts w:hint="eastAsia" w:ascii="黑体" w:eastAsia="黑体"/>
                <w:sz w:val="21"/>
                <w:szCs w:val="21"/>
                <w:highlight w:val="none"/>
              </w:rPr>
            </w:pPr>
            <w:r>
              <w:rPr>
                <w:rFonts w:hint="eastAsia" w:ascii="黑体" w:eastAsia="黑体"/>
                <w:sz w:val="21"/>
                <w:szCs w:val="21"/>
                <w:highlight w:val="none"/>
              </w:rPr>
            </w:r>
            <w:r/>
          </w:p>
          <w:p>
            <w:pPr>
              <w:pStyle w:val="1058"/>
              <w:spacing w:before="155"/>
              <w:rPr>
                <w:rFonts w:hint="eastAsia" w:ascii="黑体" w:eastAsia="黑体"/>
                <w:sz w:val="21"/>
                <w:szCs w:val="21"/>
                <w:highlight w:val="none"/>
              </w:rPr>
            </w:pPr>
            <w:r>
              <w:rPr>
                <w:rFonts w:hint="eastAsia" w:ascii="黑体" w:eastAsia="黑体"/>
                <w:sz w:val="21"/>
                <w:szCs w:val="21"/>
                <w:highlight w:val="none"/>
              </w:rPr>
            </w:r>
            <w:r/>
          </w:p>
          <w:p>
            <w:pPr>
              <w:pStyle w:val="1058"/>
              <w:spacing w:before="155"/>
              <w:rPr>
                <w:rFonts w:ascii="Times New Roman"/>
                <w:sz w:val="21"/>
                <w:szCs w:val="21"/>
                <w:highlight w:val="none"/>
              </w:rPr>
            </w:pPr>
            <w:r>
              <w:rPr>
                <w:rFonts w:hint="eastAsia" w:ascii="黑体" w:eastAsia="黑体"/>
                <w:sz w:val="21"/>
                <w:szCs w:val="21"/>
                <w:highlight w:val="none"/>
              </w:rPr>
              <w:t xml:space="preserve">有关说明：</w:t>
            </w:r>
            <w:r>
              <w:rPr>
                <w:rFonts w:ascii="Times New Roman"/>
                <w:sz w:val="21"/>
                <w:szCs w:val="21"/>
                <w:highlight w:val="none"/>
              </w:rPr>
            </w:r>
            <w:r/>
          </w:p>
          <w:p>
            <w:pPr>
              <w:pStyle w:val="1058"/>
              <w:rPr>
                <w:rFonts w:ascii="Times New Roman"/>
                <w:sz w:val="21"/>
                <w:szCs w:val="21"/>
                <w:highlight w:val="none"/>
              </w:rPr>
            </w:pPr>
            <w:r>
              <w:rPr>
                <w:rFonts w:ascii="Times New Roman"/>
                <w:sz w:val="21"/>
                <w:szCs w:val="21"/>
                <w:highlight w:val="none"/>
              </w:rPr>
            </w:r>
            <w:r/>
          </w:p>
          <w:p>
            <w:pPr>
              <w:pStyle w:val="742"/>
              <w:rPr>
                <w:sz w:val="2"/>
                <w:szCs w:val="2"/>
                <w:highlight w:val="none"/>
              </w:rPr>
            </w:pPr>
            <w:r>
              <w:rPr>
                <w:rFonts w:hint="eastAsia" w:ascii="黑体" w:eastAsia="黑体"/>
                <w:sz w:val="21"/>
                <w:szCs w:val="21"/>
                <w:highlight w:val="none"/>
              </w:rPr>
              <w:t xml:space="preserve">检查考核人员签名：</w:t>
            </w:r>
            <w:r>
              <w:rPr>
                <w:sz w:val="2"/>
                <w:szCs w:val="2"/>
                <w:highlight w:val="none"/>
              </w:rPr>
            </w:r>
            <w:r/>
          </w:p>
        </w:tc>
      </w:tr>
    </w:tbl>
    <w:p>
      <w:pPr>
        <w:pStyle w:val="742"/>
        <w:rPr>
          <w:sz w:val="2"/>
          <w:szCs w:val="2"/>
          <w:highlight w:val="none"/>
        </w:rPr>
        <w:sectPr>
          <w:footnotePr/>
          <w:endnotePr/>
          <w:type w:val="continuous"/>
          <w:pgSz w:w="11900" w:h="16840" w:orient="portrait"/>
          <w:pgMar w:top="1580" w:right="560" w:bottom="280" w:left="960" w:header="720" w:footer="720" w:gutter="0"/>
          <w:cols w:num="1" w:sep="0" w:space="1701" w:equalWidth="1"/>
          <w:docGrid w:linePitch="360"/>
        </w:sectPr>
      </w:pPr>
      <w:r>
        <w:rPr>
          <w:sz w:val="2"/>
          <w:szCs w:val="2"/>
          <w:highlight w:val="none"/>
        </w:rPr>
        <w:br w:type="page" w:clear="all"/>
      </w:r>
      <w:r/>
    </w:p>
    <w:p>
      <w:pPr>
        <w:pStyle w:val="781"/>
        <w:rPr>
          <w:rFonts w:ascii="Times New Roman"/>
          <w:sz w:val="20"/>
          <w:highlight w:val="none"/>
        </w:rPr>
      </w:pPr>
      <w:r>
        <w:rPr>
          <w:rFonts w:ascii="Times New Roman"/>
          <w:sz w:val="20"/>
          <w:highlight w:val="none"/>
        </w:rPr>
      </w:r>
      <w:r/>
    </w:p>
    <w:p>
      <w:pPr>
        <w:pStyle w:val="742"/>
        <w:jc w:val="center"/>
        <w:spacing w:line="360" w:lineRule="auto"/>
        <w:rPr>
          <w:rFonts w:hint="eastAsia" w:ascii="宋体" w:hAnsi="宋体" w:cs="宋体"/>
          <w:b/>
          <w:color w:val="000000"/>
          <w:sz w:val="44"/>
          <w:szCs w:val="44"/>
          <w:highlight w:val="none"/>
        </w:rPr>
        <w:outlineLvl w:val="0"/>
      </w:pPr>
      <w:r>
        <w:rPr>
          <w:rFonts w:hint="eastAsia" w:ascii="宋体" w:hAnsi="宋体" w:cs="宋体"/>
          <w:b/>
          <w:color w:val="000000"/>
          <w:sz w:val="44"/>
          <w:szCs w:val="44"/>
          <w:highlight w:val="none"/>
        </w:rPr>
        <w:t xml:space="preserve">第五部分．附件（投标文件格式）</w:t>
      </w:r>
      <w:r>
        <w:rPr>
          <w:rFonts w:hint="eastAsia" w:ascii="宋体" w:hAnsi="宋体" w:cs="宋体"/>
          <w:b/>
          <w:color w:val="000000"/>
          <w:sz w:val="44"/>
          <w:szCs w:val="44"/>
          <w:highlight w:val="none"/>
        </w:rPr>
      </w:r>
      <w:r/>
    </w:p>
    <w:p>
      <w:pPr>
        <w:pStyle w:val="742"/>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u w:val="single"/>
        </w:rPr>
        <w:t xml:space="preserve">                </w:t>
      </w:r>
      <w:r>
        <w:rPr>
          <w:rFonts w:hint="eastAsia" w:ascii="宋体" w:hAnsi="宋体" w:cs="宋体"/>
          <w:b/>
          <w:color w:val="000000"/>
          <w:sz w:val="48"/>
          <w:szCs w:val="20"/>
          <w:highlight w:val="none"/>
        </w:rPr>
        <w:t xml:space="preserve">公开招标</w:t>
      </w:r>
      <w:r>
        <w:rPr>
          <w:rFonts w:hint="eastAsia" w:ascii="宋体" w:hAnsi="宋体" w:cs="宋体"/>
          <w:b/>
          <w:color w:val="000000"/>
          <w:sz w:val="48"/>
          <w:szCs w:val="20"/>
          <w:highlight w:val="none"/>
        </w:rPr>
      </w:r>
      <w:r/>
    </w:p>
    <w:p>
      <w:pPr>
        <w:pStyle w:val="742"/>
        <w:jc w:val="center"/>
        <w:spacing w:line="360" w:lineRule="auto"/>
        <w:rPr>
          <w:rFonts w:hint="eastAsia" w:ascii="宋体" w:hAnsi="宋体" w:cs="宋体"/>
          <w:b/>
          <w:color w:val="000000"/>
          <w:sz w:val="72"/>
          <w:szCs w:val="20"/>
          <w:highlight w:val="none"/>
        </w:rPr>
      </w:pPr>
      <w:r>
        <w:rPr>
          <w:rFonts w:hint="eastAsia" w:ascii="宋体" w:hAnsi="宋体" w:cs="宋体"/>
          <w:b/>
          <w:color w:val="000000"/>
          <w:sz w:val="72"/>
          <w:szCs w:val="20"/>
          <w:highlight w:val="none"/>
        </w:rPr>
        <w:t xml:space="preserve">投标文件</w:t>
      </w:r>
      <w:r>
        <w:rPr>
          <w:rFonts w:hint="eastAsia" w:ascii="宋体" w:hAnsi="宋体" w:cs="宋体"/>
          <w:b/>
          <w:color w:val="000000"/>
          <w:sz w:val="72"/>
          <w:szCs w:val="20"/>
          <w:highlight w:val="none"/>
        </w:rPr>
      </w:r>
      <w:r/>
    </w:p>
    <w:p>
      <w:pPr>
        <w:pStyle w:val="742"/>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742"/>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742"/>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833"/>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742"/>
        <w:rPr>
          <w:rFonts w:hint="eastAsia"/>
          <w:highlight w:val="none"/>
        </w:rPr>
      </w:pPr>
      <w:r>
        <w:rPr>
          <w:rFonts w:hint="eastAsia"/>
          <w:highlight w:val="none"/>
        </w:rPr>
      </w:r>
      <w:r/>
    </w:p>
    <w:p>
      <w:pPr>
        <w:pStyle w:val="742"/>
        <w:jc w:val="left"/>
        <w:spacing w:line="360" w:lineRule="auto"/>
        <w:tabs>
          <w:tab w:val="left" w:pos="1014" w:leader="none"/>
        </w:tabs>
        <w:rPr>
          <w:rFonts w:hint="eastAsia" w:ascii="宋体" w:hAnsi="宋体" w:eastAsia="宋体" w:cs="宋体"/>
          <w:b/>
          <w:color w:val="000000"/>
          <w:sz w:val="48"/>
          <w:szCs w:val="20"/>
          <w:highlight w:val="none"/>
          <w:lang w:eastAsia="zh-CN"/>
        </w:rPr>
      </w:pPr>
      <w:r>
        <w:rPr>
          <w:rFonts w:hint="eastAsia" w:ascii="宋体" w:hAnsi="宋体" w:cs="宋体"/>
          <w:b/>
          <w:color w:val="000000"/>
          <w:sz w:val="48"/>
          <w:szCs w:val="20"/>
          <w:highlight w:val="none"/>
          <w:lang w:eastAsia="zh-CN"/>
        </w:rPr>
        <w:tab/>
      </w:r>
      <w:r>
        <w:rPr>
          <w:rFonts w:hint="eastAsia" w:ascii="宋体" w:hAnsi="宋体" w:eastAsia="宋体" w:cs="宋体"/>
          <w:b/>
          <w:color w:val="000000"/>
          <w:sz w:val="48"/>
          <w:szCs w:val="20"/>
          <w:highlight w:val="none"/>
          <w:lang w:eastAsia="zh-CN"/>
        </w:rPr>
      </w:r>
      <w:r/>
    </w:p>
    <w:p>
      <w:pPr>
        <w:pStyle w:val="742"/>
        <w:ind w:firstLine="964"/>
        <w:jc w:val="center"/>
        <w:keepLines w:val="0"/>
        <w:keepNext w:val="0"/>
        <w:pageBreakBefore w:val="0"/>
        <w:spacing w:line="360" w:lineRule="auto"/>
        <w:widowControl w:val="off"/>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742"/>
        <w:ind w:firstLine="562"/>
        <w:keepLines w:val="0"/>
        <w:keepNext w:val="0"/>
        <w:pageBreakBefore w:val="0"/>
        <w:spacing w:line="360" w:lineRule="auto"/>
        <w:widowControl w:val="off"/>
        <w:rPr>
          <w:rFonts w:hint="eastAsia" w:ascii="宋体" w:hAnsi="宋体" w:cs="宋体"/>
          <w:b/>
          <w:color w:val="000000"/>
          <w:sz w:val="28"/>
          <w:szCs w:val="20"/>
          <w:highlight w:val="none"/>
          <w:u w:val="single"/>
        </w:rPr>
      </w:pPr>
      <w:r>
        <w:rPr>
          <w:rFonts w:hint="eastAsia" w:ascii="宋体" w:hAnsi="宋体" w:cs="宋体"/>
          <w:b/>
          <w:color w:val="000000"/>
          <w:sz w:val="28"/>
          <w:szCs w:val="20"/>
          <w:highlight w:val="none"/>
        </w:rPr>
        <w:t xml:space="preserve">采购编号：</w:t>
      </w:r>
      <w:r>
        <w:rPr>
          <w:rFonts w:hint="eastAsia" w:ascii="宋体" w:hAnsi="宋体" w:cs="宋体"/>
          <w:b/>
          <w:color w:val="000000"/>
          <w:sz w:val="28"/>
          <w:szCs w:val="20"/>
          <w:highlight w:val="none"/>
          <w:u w:val="single"/>
        </w:rPr>
        <w:t xml:space="preserve">                                              </w:t>
      </w:r>
      <w:r>
        <w:rPr>
          <w:rFonts w:hint="eastAsia" w:ascii="宋体" w:hAnsi="宋体" w:cs="宋体"/>
          <w:b/>
          <w:color w:val="000000"/>
          <w:sz w:val="28"/>
          <w:szCs w:val="20"/>
          <w:highlight w:val="none"/>
          <w:u w:val="single"/>
        </w:rPr>
      </w:r>
      <w:r/>
    </w:p>
    <w:p>
      <w:pPr>
        <w:pStyle w:val="742"/>
        <w:ind w:firstLine="562"/>
        <w:keepLines w:val="0"/>
        <w:keepNext w:val="0"/>
        <w:pageBreakBefore w:val="0"/>
        <w:spacing w:line="360" w:lineRule="auto"/>
        <w:widowControl w:val="off"/>
        <w:rPr>
          <w:rFonts w:hint="eastAsia" w:ascii="宋体" w:hAnsi="宋体" w:cs="宋体"/>
          <w:b/>
          <w:color w:val="000000"/>
          <w:sz w:val="30"/>
          <w:szCs w:val="20"/>
          <w:highlight w:val="none"/>
          <w:u w:val="single"/>
        </w:rPr>
      </w:pPr>
      <w:r>
        <w:rPr>
          <w:rFonts w:hint="eastAsia" w:ascii="宋体" w:hAnsi="宋体" w:cs="宋体"/>
          <w:b/>
          <w:color w:val="000000"/>
          <w:sz w:val="28"/>
          <w:szCs w:val="20"/>
          <w:highlight w:val="none"/>
        </w:rPr>
        <w:t xml:space="preserve">项目</w:t>
      </w:r>
      <w:r>
        <w:rPr>
          <w:rFonts w:hint="eastAsia" w:ascii="宋体" w:hAnsi="宋体" w:cs="宋体"/>
          <w:b/>
          <w:color w:val="000000"/>
          <w:sz w:val="30"/>
          <w:szCs w:val="20"/>
          <w:highlight w:val="none"/>
        </w:rPr>
        <w:t xml:space="preserve">名称：</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r>
      <w:r/>
    </w:p>
    <w:p>
      <w:pPr>
        <w:pStyle w:val="742"/>
        <w:ind w:firstLine="602"/>
        <w:keepLines w:val="0"/>
        <w:keepNext w:val="0"/>
        <w:pageBreakBefore w:val="0"/>
        <w:spacing w:line="360" w:lineRule="auto"/>
        <w:widowControl w:val="off"/>
        <w:rPr>
          <w:rFonts w:hint="eastAsia" w:ascii="宋体" w:hAnsi="宋体" w:cs="宋体"/>
          <w:b/>
          <w:color w:val="000000"/>
          <w:sz w:val="30"/>
          <w:szCs w:val="20"/>
          <w:highlight w:val="none"/>
          <w:u w:val="single"/>
        </w:rPr>
      </w:pPr>
      <w:r>
        <w:rPr>
          <w:rFonts w:hint="eastAsia" w:ascii="宋体" w:hAnsi="宋体" w:cs="宋体"/>
          <w:b/>
          <w:color w:val="000000"/>
          <w:sz w:val="30"/>
          <w:szCs w:val="20"/>
          <w:highlight w:val="none"/>
          <w:lang w:eastAsia="zh-CN"/>
        </w:rPr>
        <w:t xml:space="preserve">投标供应商</w:t>
      </w:r>
      <w:r>
        <w:rPr>
          <w:rFonts w:hint="eastAsia" w:ascii="宋体" w:hAnsi="宋体" w:cs="宋体"/>
          <w:b/>
          <w:color w:val="000000"/>
          <w:sz w:val="30"/>
          <w:szCs w:val="20"/>
          <w:highlight w:val="none"/>
        </w:rPr>
        <w:t xml:space="preserve">：</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（盖公章）</w:t>
      </w:r>
      <w:r>
        <w:rPr>
          <w:rFonts w:hint="eastAsia" w:ascii="宋体" w:hAnsi="宋体" w:cs="宋体"/>
          <w:b/>
          <w:color w:val="000000"/>
          <w:sz w:val="30"/>
          <w:szCs w:val="20"/>
          <w:highlight w:val="none"/>
          <w:u w:val="single"/>
        </w:rPr>
      </w:r>
      <w:r/>
    </w:p>
    <w:p>
      <w:pPr>
        <w:pStyle w:val="742"/>
        <w:ind w:firstLine="602"/>
        <w:keepLines w:val="0"/>
        <w:keepNext w:val="0"/>
        <w:pageBreakBefore w:val="0"/>
        <w:spacing w:line="360" w:lineRule="auto"/>
        <w:widowControl w:val="off"/>
        <w:rPr>
          <w:rFonts w:hint="eastAsia" w:ascii="宋体" w:hAnsi="宋体" w:cs="宋体"/>
          <w:b/>
          <w:color w:val="000000"/>
          <w:sz w:val="30"/>
          <w:szCs w:val="20"/>
          <w:highlight w:val="none"/>
        </w:rPr>
      </w:pPr>
      <w:r>
        <w:rPr>
          <w:rFonts w:hint="eastAsia" w:ascii="宋体" w:hAnsi="宋体" w:cs="宋体"/>
          <w:b/>
          <w:color w:val="000000"/>
          <w:sz w:val="30"/>
          <w:szCs w:val="20"/>
          <w:highlight w:val="none"/>
        </w:rPr>
        <w:t xml:space="preserve">法定代表人或</w:t>
      </w:r>
      <w:r>
        <w:rPr>
          <w:rFonts w:hint="eastAsia" w:ascii="宋体" w:hAnsi="宋体" w:cs="宋体"/>
          <w:b/>
          <w:color w:val="000000"/>
          <w:sz w:val="30"/>
          <w:szCs w:val="20"/>
          <w:highlight w:val="none"/>
        </w:rPr>
      </w:r>
      <w:r/>
    </w:p>
    <w:p>
      <w:pPr>
        <w:pStyle w:val="742"/>
        <w:ind w:firstLine="602"/>
        <w:keepLines w:val="0"/>
        <w:keepNext w:val="0"/>
        <w:pageBreakBefore w:val="0"/>
        <w:spacing w:line="360" w:lineRule="auto"/>
        <w:widowControl w:val="off"/>
        <w:rPr>
          <w:rFonts w:hint="eastAsia" w:ascii="宋体" w:hAnsi="宋体" w:cs="宋体"/>
          <w:b/>
          <w:color w:val="000000"/>
          <w:sz w:val="30"/>
          <w:szCs w:val="20"/>
          <w:highlight w:val="none"/>
          <w:u w:val="single"/>
        </w:rPr>
      </w:pPr>
      <w:r>
        <w:rPr>
          <w:rFonts w:hint="eastAsia" w:ascii="宋体" w:hAnsi="宋体" w:cs="宋体"/>
          <w:b/>
          <w:color w:val="000000"/>
          <w:sz w:val="30"/>
          <w:szCs w:val="20"/>
          <w:highlight w:val="none"/>
        </w:rPr>
        <w:t xml:space="preserve">其委托代理人：</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（签字或盖章）</w:t>
      </w:r>
      <w:r>
        <w:rPr>
          <w:rFonts w:hint="eastAsia" w:ascii="宋体" w:hAnsi="宋体" w:cs="宋体"/>
          <w:b/>
          <w:color w:val="000000"/>
          <w:sz w:val="30"/>
          <w:szCs w:val="20"/>
          <w:highlight w:val="none"/>
          <w:u w:val="single"/>
        </w:rPr>
      </w:r>
      <w:r/>
    </w:p>
    <w:p>
      <w:pPr>
        <w:pStyle w:val="742"/>
        <w:spacing w:line="360" w:lineRule="auto"/>
        <w:rPr>
          <w:rFonts w:hint="eastAsia" w:ascii="宋体" w:hAnsi="宋体" w:cs="宋体"/>
          <w:b/>
          <w:color w:val="000000"/>
          <w:sz w:val="30"/>
          <w:szCs w:val="20"/>
          <w:highlight w:val="none"/>
        </w:rPr>
      </w:pPr>
      <w:r>
        <w:rPr>
          <w:rFonts w:hint="eastAsia" w:ascii="宋体" w:hAnsi="宋体" w:cs="宋体"/>
          <w:b/>
          <w:color w:val="000000"/>
          <w:sz w:val="30"/>
          <w:szCs w:val="20"/>
          <w:highlight w:val="none"/>
        </w:rPr>
      </w:r>
      <w:r/>
    </w:p>
    <w:p>
      <w:pPr>
        <w:pStyle w:val="742"/>
        <w:ind w:firstLine="602"/>
        <w:spacing w:line="360" w:lineRule="auto"/>
        <w:rPr>
          <w:rFonts w:hint="eastAsia" w:ascii="宋体" w:hAnsi="宋体" w:cs="宋体"/>
          <w:b/>
          <w:color w:val="000000"/>
          <w:sz w:val="30"/>
          <w:szCs w:val="20"/>
          <w:highlight w:val="none"/>
        </w:rPr>
      </w:pPr>
      <w:r>
        <w:rPr>
          <w:rFonts w:hint="eastAsia" w:ascii="宋体" w:hAnsi="宋体" w:cs="宋体"/>
          <w:b/>
          <w:color w:val="000000"/>
          <w:sz w:val="30"/>
          <w:szCs w:val="20"/>
          <w:highlight w:val="none"/>
        </w:rPr>
        <w:t xml:space="preserve">日  期：</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t xml:space="preserve"> 年</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t xml:space="preserve"> 月</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t xml:space="preserve">日</w:t>
      </w:r>
      <w:r>
        <w:rPr>
          <w:rFonts w:hint="eastAsia" w:ascii="宋体" w:hAnsi="宋体" w:cs="宋体"/>
          <w:b/>
          <w:color w:val="000000"/>
          <w:sz w:val="30"/>
          <w:szCs w:val="20"/>
          <w:highlight w:val="none"/>
        </w:rPr>
      </w:r>
      <w:r/>
    </w:p>
    <w:p>
      <w:pPr>
        <w:pStyle w:val="742"/>
        <w:jc w:val="center"/>
        <w:spacing w:line="360" w:lineRule="auto"/>
        <w:rPr>
          <w:rFonts w:hint="eastAsia" w:ascii="宋体" w:hAnsi="宋体" w:cs="宋体"/>
          <w:b/>
          <w:color w:val="000000"/>
          <w:sz w:val="30"/>
          <w:szCs w:val="30"/>
          <w:highlight w:val="none"/>
        </w:rPr>
        <w:outlineLvl w:val="0"/>
      </w:pPr>
      <w:r>
        <w:rPr>
          <w:rFonts w:hint="eastAsia" w:ascii="宋体" w:hAnsi="宋体" w:cs="宋体"/>
          <w:b/>
          <w:color w:val="000000"/>
          <w:sz w:val="30"/>
          <w:szCs w:val="30"/>
          <w:highlight w:val="none"/>
        </w:rPr>
      </w:r>
      <w:r/>
    </w:p>
    <w:p>
      <w:pPr>
        <w:pStyle w:val="742"/>
        <w:rPr>
          <w:rFonts w:hint="eastAsia"/>
          <w:highlight w:val="none"/>
        </w:rPr>
      </w:pPr>
      <w:r>
        <w:rPr>
          <w:rFonts w:hint="eastAsia"/>
          <w:highlight w:val="none"/>
        </w:rPr>
      </w:r>
      <w:r/>
    </w:p>
    <w:p>
      <w:pPr>
        <w:pStyle w:val="742"/>
        <w:rPr>
          <w:rFonts w:hint="eastAsia" w:ascii="黑体" w:hAnsi="宋体" w:eastAsia="黑体"/>
          <w:bCs/>
          <w:color w:val="000000"/>
          <w:sz w:val="32"/>
          <w:szCs w:val="32"/>
          <w:highlight w:val="none"/>
        </w:rPr>
        <w:outlineLvl w:val="0"/>
      </w:pPr>
      <w:r>
        <w:rPr>
          <w:rFonts w:hint="eastAsia" w:ascii="黑体" w:hAnsi="宋体" w:eastAsia="黑体"/>
          <w:bCs/>
          <w:color w:val="000000"/>
          <w:sz w:val="24"/>
          <w:szCs w:val="24"/>
          <w:highlight w:val="none"/>
        </w:rPr>
        <w:t xml:space="preserve">（一）投标函（格式）</w:t>
      </w:r>
      <w:r>
        <w:rPr>
          <w:rFonts w:hint="eastAsia" w:ascii="黑体" w:hAnsi="宋体" w:eastAsia="黑体"/>
          <w:bCs/>
          <w:color w:val="000000"/>
          <w:sz w:val="32"/>
          <w:szCs w:val="32"/>
          <w:highlight w:val="none"/>
        </w:rPr>
      </w:r>
      <w:r/>
    </w:p>
    <w:p>
      <w:pPr>
        <w:pStyle w:val="742"/>
        <w:jc w:val="center"/>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rPr>
          <w:rFonts w:hint="eastAsia" w:hAnsi="宋体"/>
          <w:color w:val="000000"/>
          <w:sz w:val="24"/>
          <w:highlight w:val="none"/>
        </w:rPr>
      </w:r>
      <w:r/>
    </w:p>
    <w:p>
      <w:pPr>
        <w:pStyle w:val="742"/>
        <w:spacing w:before="4" w:line="460" w:lineRule="exact"/>
        <w:widowControl/>
        <w:rPr>
          <w:rFonts w:hint="eastAsia" w:hAnsi="宋体"/>
          <w:color w:val="000000"/>
          <w:sz w:val="24"/>
          <w:highlight w:val="none"/>
        </w:rPr>
      </w:pPr>
      <w:r>
        <w:rPr>
          <w:rFonts w:hint="eastAsia" w:hAnsi="宋体"/>
          <w:color w:val="000000"/>
          <w:sz w:val="24"/>
          <w:highlight w:val="none"/>
        </w:rPr>
      </w:r>
      <w:r/>
    </w:p>
    <w:p>
      <w:pPr>
        <w:pStyle w:val="742"/>
        <w:spacing w:before="4" w:line="460" w:lineRule="exact"/>
        <w:widowControl/>
        <w:rPr>
          <w:rFonts w:hint="eastAsia" w:hAnsi="宋体" w:eastAsia="宋体"/>
          <w:color w:val="000000"/>
          <w:sz w:val="24"/>
          <w:szCs w:val="22"/>
          <w:highlight w:val="none"/>
          <w:lang w:eastAsia="zh-CN"/>
        </w:rPr>
      </w:pPr>
      <w:r>
        <w:rPr>
          <w:rFonts w:hint="eastAsia" w:hAnsi="宋体"/>
          <w:color w:val="000000"/>
          <w:sz w:val="24"/>
          <w:szCs w:val="22"/>
          <w:highlight w:val="none"/>
        </w:rPr>
        <w:t xml:space="preserve">致：</w:t>
      </w:r>
      <w:r>
        <w:rPr>
          <w:rFonts w:hint="eastAsia" w:hAnsi="宋体"/>
          <w:color w:val="000000"/>
          <w:sz w:val="24"/>
          <w:szCs w:val="22"/>
          <w:highlight w:val="none"/>
          <w:lang w:eastAsia="zh-CN"/>
        </w:rPr>
        <w:t xml:space="preserve">江苏广源通项目管理有限公司</w:t>
      </w:r>
      <w:r>
        <w:rPr>
          <w:rFonts w:hint="eastAsia" w:hAnsi="宋体" w:eastAsia="宋体"/>
          <w:color w:val="000000"/>
          <w:sz w:val="24"/>
          <w:szCs w:val="22"/>
          <w:highlight w:val="none"/>
          <w:lang w:eastAsia="zh-CN"/>
        </w:rPr>
      </w:r>
      <w:r/>
    </w:p>
    <w:p>
      <w:pPr>
        <w:pStyle w:val="742"/>
        <w:ind w:firstLine="480"/>
        <w:spacing w:before="4" w:line="460" w:lineRule="exact"/>
        <w:widowControl/>
        <w:rPr>
          <w:rFonts w:hint="eastAsia" w:hAnsi="宋体"/>
          <w:color w:val="000000"/>
          <w:sz w:val="24"/>
          <w:szCs w:val="22"/>
          <w:highlight w:val="none"/>
        </w:rPr>
      </w:pPr>
      <w:r>
        <w:rPr>
          <w:rFonts w:hint="eastAsia" w:hAnsi="宋体"/>
          <w:color w:val="000000"/>
          <w:sz w:val="24"/>
          <w:szCs w:val="22"/>
          <w:highlight w:val="none"/>
        </w:rPr>
        <w:t xml:space="preserve">一、我们收到贵方采购编号</w:t>
      </w:r>
      <w:r>
        <w:rPr>
          <w:rFonts w:hint="eastAsia" w:hAnsi="宋体"/>
          <w:color w:val="000000"/>
          <w:sz w:val="24"/>
          <w:szCs w:val="22"/>
          <w:highlight w:val="none"/>
          <w:u w:val="single"/>
        </w:rPr>
        <w:t xml:space="preserve"> </w:t>
      </w:r>
      <w:r>
        <w:rPr>
          <w:rFonts w:hint="eastAsia" w:hAnsi="宋体"/>
          <w:color w:val="000000"/>
          <w:sz w:val="24"/>
          <w:szCs w:val="22"/>
          <w:highlight w:val="none"/>
          <w:u w:val="single"/>
          <w:lang w:val="en-US" w:eastAsia="zh-CN"/>
        </w:rPr>
        <w:t xml:space="preserve">       </w:t>
      </w:r>
      <w:r>
        <w:rPr>
          <w:rFonts w:hint="eastAsia" w:hAnsi="宋体"/>
          <w:color w:val="000000"/>
          <w:sz w:val="24"/>
          <w:szCs w:val="22"/>
          <w:highlight w:val="none"/>
          <w:u w:val="single"/>
        </w:rPr>
        <w:t xml:space="preserve"> </w:t>
      </w:r>
      <w:r>
        <w:rPr>
          <w:rFonts w:hint="eastAsia" w:hAnsi="宋体"/>
          <w:color w:val="000000"/>
          <w:sz w:val="24"/>
          <w:szCs w:val="22"/>
          <w:highlight w:val="none"/>
          <w:lang w:val="en-US" w:eastAsia="zh-CN"/>
        </w:rPr>
        <w:t xml:space="preserve">采购</w:t>
      </w:r>
      <w:r>
        <w:rPr>
          <w:rFonts w:hint="eastAsia" w:hAnsi="宋体"/>
          <w:color w:val="000000"/>
          <w:sz w:val="24"/>
          <w:szCs w:val="22"/>
          <w:highlight w:val="none"/>
        </w:rPr>
        <w:t xml:space="preserve">文件，经仔细阅读和研究，我们决定参加此次</w:t>
      </w:r>
      <w:r>
        <w:rPr>
          <w:rFonts w:hint="eastAsia" w:hAnsi="宋体"/>
          <w:color w:val="000000"/>
          <w:sz w:val="24"/>
          <w:szCs w:val="22"/>
          <w:highlight w:val="none"/>
          <w:u w:val="single"/>
          <w:lang w:val="en-US" w:eastAsia="zh-CN"/>
        </w:rPr>
        <w:t xml:space="preserve">              （项目名称）              </w:t>
      </w:r>
      <w:r>
        <w:rPr>
          <w:rFonts w:hint="eastAsia" w:hAnsi="宋体"/>
          <w:color w:val="000000"/>
          <w:sz w:val="24"/>
          <w:szCs w:val="22"/>
          <w:highlight w:val="none"/>
        </w:rPr>
        <w:t xml:space="preserve">的投标。</w:t>
      </w:r>
      <w:r>
        <w:rPr>
          <w:rFonts w:hint="eastAsia" w:hAnsi="宋体"/>
          <w:color w:val="000000"/>
          <w:sz w:val="24"/>
          <w:szCs w:val="22"/>
          <w:highlight w:val="none"/>
        </w:rPr>
      </w:r>
      <w:r/>
    </w:p>
    <w:p>
      <w:pPr>
        <w:pStyle w:val="742"/>
        <w:ind w:firstLine="480"/>
        <w:spacing w:before="4" w:line="460" w:lineRule="exact"/>
        <w:widowControl/>
        <w:rPr>
          <w:rFonts w:hint="eastAsia" w:hAnsi="宋体"/>
          <w:color w:val="000000"/>
          <w:sz w:val="24"/>
          <w:szCs w:val="22"/>
          <w:highlight w:val="none"/>
        </w:rPr>
      </w:pPr>
      <w:r>
        <w:rPr>
          <w:rFonts w:hint="eastAsia" w:hAnsi="宋体"/>
          <w:color w:val="000000"/>
          <w:sz w:val="24"/>
          <w:szCs w:val="22"/>
          <w:highlight w:val="none"/>
        </w:rPr>
        <w:t xml:space="preserve">二、我方愿意提供</w:t>
      </w:r>
      <w:r>
        <w:rPr>
          <w:rFonts w:hint="eastAsia" w:hAnsi="宋体"/>
          <w:color w:val="000000"/>
          <w:sz w:val="24"/>
          <w:szCs w:val="22"/>
          <w:highlight w:val="none"/>
          <w:lang w:eastAsia="zh-CN"/>
        </w:rPr>
        <w:t xml:space="preserve">江苏广源通项目管理有限公司</w:t>
      </w:r>
      <w:r>
        <w:rPr>
          <w:rFonts w:hint="eastAsia" w:hAnsi="宋体"/>
          <w:color w:val="000000"/>
          <w:sz w:val="24"/>
          <w:szCs w:val="22"/>
          <w:highlight w:val="none"/>
        </w:rPr>
        <w:t xml:space="preserve">在</w:t>
      </w:r>
      <w:r>
        <w:rPr>
          <w:rFonts w:hint="eastAsia" w:hAnsi="宋体"/>
          <w:color w:val="000000"/>
          <w:sz w:val="24"/>
          <w:szCs w:val="22"/>
          <w:highlight w:val="none"/>
          <w:lang w:val="en-US" w:eastAsia="zh-CN"/>
        </w:rPr>
        <w:t xml:space="preserve">采购</w:t>
      </w:r>
      <w:r>
        <w:rPr>
          <w:rFonts w:hint="eastAsia" w:hAnsi="宋体"/>
          <w:color w:val="000000"/>
          <w:sz w:val="24"/>
          <w:szCs w:val="22"/>
          <w:highlight w:val="none"/>
        </w:rPr>
        <w:t xml:space="preserve">文件中要求的文件、资料（具体内容如下）：</w:t>
      </w:r>
      <w:r>
        <w:rPr>
          <w:rFonts w:hint="eastAsia" w:hAnsi="宋体"/>
          <w:color w:val="000000"/>
          <w:sz w:val="24"/>
          <w:szCs w:val="22"/>
          <w:highlight w:val="none"/>
        </w:rPr>
      </w:r>
      <w:r/>
    </w:p>
    <w:p>
      <w:pPr>
        <w:pStyle w:val="742"/>
        <w:ind w:firstLine="482"/>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投标文件由</w:t>
      </w:r>
      <w:r>
        <w:rPr>
          <w:rFonts w:hint="eastAsia" w:ascii="宋体" w:hAnsi="宋体" w:cs="宋体"/>
          <w:b/>
          <w:color w:val="000000"/>
          <w:sz w:val="24"/>
          <w:highlight w:val="none"/>
          <w:lang w:val="en-US" w:eastAsia="zh-CN"/>
        </w:rPr>
        <w:t xml:space="preserve">商务文件</w:t>
      </w:r>
      <w:r>
        <w:rPr>
          <w:rFonts w:hint="eastAsia" w:ascii="宋体" w:hAnsi="宋体" w:cs="宋体"/>
          <w:b/>
          <w:color w:val="000000"/>
          <w:sz w:val="24"/>
          <w:highlight w:val="none"/>
        </w:rPr>
        <w:t xml:space="preserve">、技术</w:t>
      </w:r>
      <w:r>
        <w:rPr>
          <w:rFonts w:hint="eastAsia" w:ascii="宋体" w:hAnsi="宋体" w:cs="宋体"/>
          <w:b/>
          <w:color w:val="000000"/>
          <w:sz w:val="24"/>
          <w:highlight w:val="none"/>
          <w:lang w:val="en-US" w:eastAsia="zh-CN"/>
        </w:rPr>
        <w:t xml:space="preserve">文件</w:t>
      </w:r>
      <w:r>
        <w:rPr>
          <w:rFonts w:hint="eastAsia" w:ascii="宋体" w:hAnsi="宋体" w:cs="宋体"/>
          <w:b/>
          <w:color w:val="000000"/>
          <w:sz w:val="24"/>
          <w:highlight w:val="none"/>
        </w:rPr>
        <w:t xml:space="preserve">组成</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（相应内容上传至投标客户端）</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974"/>
        <w:numPr>
          <w:ilvl w:val="0"/>
          <w:numId w:val="0"/>
        </w:numPr>
        <w:ind w:firstLine="480"/>
        <w:jc w:val="left"/>
        <w:spacing w:line="360" w:lineRule="auto"/>
        <w:shd w:val="clear" w:color="auto" w:fill="auto"/>
        <w:tabs>
          <w:tab w:val="left" w:pos="1050" w:leader="none"/>
          <w:tab w:val="left" w:pos="1365" w:leader="none"/>
        </w:tabs>
        <w:rPr>
          <w:rFonts w:hint="eastAsia" w:ascii="宋体" w:hAnsi="宋体" w:eastAsia="宋体" w:cs="宋体"/>
          <w:b/>
          <w:color w:val="000000"/>
          <w:highlight w:val="none"/>
          <w:lang w:val="en-US" w:eastAsia="zh-CN"/>
        </w:rPr>
      </w:pPr>
      <w:r>
        <w:rPr>
          <w:rFonts w:hint="eastAsia" w:ascii="宋体" w:hAnsi="宋体" w:eastAsia="宋体" w:cs="宋体"/>
          <w:bCs/>
          <w:color w:val="000000"/>
          <w:sz w:val="24"/>
          <w:szCs w:val="20"/>
          <w:highlight w:val="none"/>
          <w:lang w:val="en-US" w:eastAsia="zh-CN" w:bidi="ar-SA"/>
        </w:rPr>
        <w:t xml:space="preserve">1）投标</w:t>
      </w:r>
      <w:r>
        <w:rPr>
          <w:rFonts w:hint="eastAsia" w:ascii="宋体" w:hAnsi="宋体" w:eastAsia="宋体" w:cs="宋体"/>
          <w:bCs/>
          <w:color w:val="000000"/>
          <w:sz w:val="24"/>
          <w:highlight w:val="none"/>
        </w:rPr>
        <w:t xml:space="preserve">函（格式见附件）</w:t>
      </w:r>
      <w:r>
        <w:rPr>
          <w:rFonts w:hint="eastAsia" w:ascii="宋体" w:hAnsi="宋体" w:eastAsia="宋体" w:cs="宋体"/>
          <w:b/>
          <w:color w:val="000000"/>
          <w:highlight w:val="none"/>
          <w:lang w:val="en-US" w:eastAsia="zh-CN"/>
        </w:rPr>
      </w:r>
      <w:r/>
    </w:p>
    <w:p>
      <w:pPr>
        <w:pStyle w:val="742"/>
        <w:ind w:firstLine="480"/>
        <w:spacing w:line="360" w:lineRule="auto"/>
        <w:shd w:val="clear" w:color="auto" w:fill="auto"/>
        <w:tabs>
          <w:tab w:val="left" w:pos="525" w:leader="none"/>
          <w:tab w:val="left" w:pos="1050" w:leader="none"/>
        </w:tabs>
        <w:rPr>
          <w:rFonts w:hint="eastAsia" w:hAnsi="宋体" w:cs="宋体"/>
          <w:bCs/>
          <w:color w:val="000000"/>
          <w:sz w:val="24"/>
          <w:highlight w:val="none"/>
        </w:rPr>
      </w:pPr>
      <w:r>
        <w:rPr>
          <w:rFonts w:hint="eastAsia" w:ascii="宋体" w:hAnsi="宋体" w:eastAsia="宋体" w:cs="宋体"/>
          <w:bCs/>
          <w:color w:val="000000"/>
          <w:sz w:val="24"/>
          <w:highlight w:val="none"/>
        </w:rPr>
        <w:t xml:space="preserve">2）证</w:t>
      </w:r>
      <w:r>
        <w:rPr>
          <w:rFonts w:hint="eastAsia" w:hAnsi="宋体" w:cs="宋体"/>
          <w:bCs/>
          <w:color w:val="000000"/>
          <w:sz w:val="24"/>
          <w:highlight w:val="none"/>
        </w:rPr>
        <w:t xml:space="preserve">明文件：</w:t>
      </w:r>
      <w:r>
        <w:rPr>
          <w:rFonts w:hint="eastAsia" w:hAnsi="宋体" w:cs="宋体"/>
          <w:bCs/>
          <w:color w:val="000000"/>
          <w:sz w:val="24"/>
          <w:highlight w:val="none"/>
        </w:rPr>
      </w:r>
      <w:r/>
    </w:p>
    <w:p>
      <w:pPr>
        <w:pStyle w:val="742"/>
        <w:ind w:firstLine="480"/>
        <w:spacing w:line="360" w:lineRule="auto"/>
        <w:shd w:val="clear" w:color="auto" w:fill="auto"/>
        <w:tabs>
          <w:tab w:val="left" w:pos="420" w:leader="none"/>
          <w:tab w:val="left" w:pos="720" w:leader="none"/>
          <w:tab w:val="left" w:pos="1365" w:leader="none"/>
        </w:tabs>
        <w:rPr>
          <w:rFonts w:hint="eastAsia" w:hAnsi="宋体" w:cs="宋体"/>
          <w:bCs/>
          <w:color w:val="000000"/>
          <w:sz w:val="24"/>
          <w:highlight w:val="none"/>
        </w:rPr>
      </w:pPr>
      <w:r>
        <w:rPr>
          <w:rFonts w:hint="eastAsia" w:ascii="宋体" w:hAnsi="宋体" w:eastAsia="宋体" w:cs="宋体"/>
          <w:bCs/>
          <w:color w:val="000000"/>
          <w:sz w:val="24"/>
          <w:highlight w:val="none"/>
        </w:rPr>
        <w:t xml:space="preserve">（1）</w:t>
      </w:r>
      <w:r>
        <w:rPr>
          <w:rFonts w:hint="eastAsia" w:hAnsi="宋体" w:cs="宋体"/>
          <w:bCs/>
          <w:color w:val="000000"/>
          <w:sz w:val="24"/>
          <w:highlight w:val="none"/>
        </w:rPr>
        <w:t xml:space="preserve">资格、资信证明文件</w:t>
      </w:r>
      <w:r>
        <w:rPr>
          <w:rFonts w:hint="eastAsia" w:hAnsi="宋体" w:cs="宋体"/>
          <w:b/>
          <w:bCs w:val="0"/>
          <w:color w:val="000000"/>
          <w:sz w:val="24"/>
          <w:highlight w:val="none"/>
        </w:rPr>
        <w:t xml:space="preserve">（扫描后上传，身份证应为正、反面）</w:t>
      </w:r>
      <w:r>
        <w:rPr>
          <w:rFonts w:hint="eastAsia" w:hAnsi="宋体" w:cs="宋体"/>
          <w:bCs/>
          <w:color w:val="000000"/>
          <w:sz w:val="24"/>
          <w:highlight w:val="none"/>
        </w:rPr>
      </w:r>
      <w:r/>
    </w:p>
    <w:p>
      <w:pPr>
        <w:pStyle w:val="742"/>
        <w:ind w:firstLine="480"/>
        <w:spacing w:line="360" w:lineRule="auto"/>
        <w:shd w:val="clear" w:color="auto" w:fill="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r>
      <w:r/>
    </w:p>
    <w:p>
      <w:pPr>
        <w:pStyle w:val="742"/>
        <w:ind w:firstLine="480"/>
        <w:spacing w:line="360" w:lineRule="auto"/>
        <w:shd w:val="clear" w:color="auto" w:fill="auto"/>
        <w:tabs>
          <w:tab w:val="left" w:pos="1276"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2.法人或者其他组织提供具有独立承担民事责任能力的</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供应商营业执照副本或相关部门的登记证明文件、税务登记证（注：已办理三证合一的，可提供三证合一后的营业执照副本）；自然人提供自然人的身份证明；投标人如允许以分支机构身份参加投标的，提供投标人分支机构的营业执照</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742"/>
        <w:ind w:firstLine="480"/>
        <w:spacing w:line="360" w:lineRule="auto"/>
        <w:shd w:val="clear" w:color="auto" w:fill="auto"/>
        <w:tabs>
          <w:tab w:val="left" w:pos="1276" w:leader="none"/>
        </w:tabs>
        <w:rPr>
          <w:rFonts w:hint="eastAsia" w:ascii="宋体" w:hAnsi="宋体" w:eastAsia="宋体" w:cs="宋体"/>
          <w:color w:val="000000"/>
          <w:sz w:val="24"/>
          <w:highlight w:val="none"/>
          <w:lang w:eastAsia="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供应商法定代表人授权委托书；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法定代表人亲自参与投标的除外，格式见附件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42"/>
        <w:ind w:firstLine="480"/>
        <w:spacing w:line="360" w:lineRule="auto"/>
        <w:tabs>
          <w:tab w:val="left" w:pos="210" w:leader="none"/>
          <w:tab w:val="left" w:pos="1155" w:leader="none"/>
          <w:tab w:val="left" w:pos="1575" w:leader="none"/>
        </w:tabs>
        <w:rPr>
          <w:rFonts w:hint="eastAsia" w:ascii="宋体" w:hAnsi="宋体"/>
          <w:bCs/>
          <w:sz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供应商法定代表人身份证及法定代表人授权代表身份证；</w:t>
      </w:r>
      <w:r>
        <w:rPr>
          <w:rFonts w:hint="eastAsia" w:ascii="宋体" w:hAnsi="宋体"/>
          <w:b/>
          <w:bCs/>
          <w:sz w:val="24"/>
          <w:highlight w:val="none"/>
        </w:rPr>
        <w:t xml:space="preserve">（提供正、反面原件扫描件）</w:t>
      </w:r>
      <w:r>
        <w:rPr>
          <w:rFonts w:hint="eastAsia" w:ascii="宋体" w:hAnsi="宋体"/>
          <w:bCs/>
          <w:sz w:val="24"/>
          <w:highlight w:val="none"/>
        </w:rPr>
        <w:t xml:space="preserve">；</w:t>
      </w:r>
      <w:r>
        <w:rPr>
          <w:rFonts w:hint="eastAsia" w:ascii="宋体" w:hAnsi="宋体"/>
          <w:bCs/>
          <w:sz w:val="24"/>
          <w:highlight w:val="none"/>
        </w:rPr>
      </w:r>
      <w:r/>
    </w:p>
    <w:p>
      <w:pPr>
        <w:pStyle w:val="742"/>
        <w:ind w:firstLine="480"/>
        <w:spacing w:line="360" w:lineRule="auto"/>
        <w:shd w:val="clear" w:color="auto" w:fill="auto"/>
        <w:tabs>
          <w:tab w:val="left" w:pos="1050" w:leader="none"/>
          <w:tab w:val="left" w:pos="120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供应商近</w:t>
      </w:r>
      <w:r>
        <w:rPr>
          <w:rFonts w:hint="eastAsia" w:ascii="宋体" w:hAnsi="宋体" w:eastAsia="宋体" w:cs="宋体"/>
          <w:bCs/>
          <w:color w:val="000000"/>
          <w:sz w:val="24"/>
          <w:highlight w:val="none"/>
          <w:lang w:val="en-US" w:eastAsia="zh-CN"/>
        </w:rPr>
        <w:t xml:space="preserve">一年度</w:t>
      </w:r>
      <w:r>
        <w:rPr>
          <w:rFonts w:hint="eastAsia" w:ascii="宋体" w:hAnsi="宋体" w:eastAsia="宋体" w:cs="宋体"/>
          <w:bCs/>
          <w:color w:val="000000"/>
          <w:sz w:val="24"/>
          <w:highlight w:val="none"/>
        </w:rPr>
        <w:t xml:space="preserve">中任意一个月份(不含</w:t>
      </w:r>
      <w:r>
        <w:rPr>
          <w:rFonts w:hint="eastAsia" w:ascii="宋体" w:hAnsi="宋体" w:eastAsia="宋体" w:cs="宋体"/>
          <w:bCs/>
          <w:color w:val="000000"/>
          <w:sz w:val="24"/>
          <w:highlight w:val="none"/>
          <w:lang w:val="en-US" w:eastAsia="zh-CN"/>
        </w:rPr>
        <w:t xml:space="preserve">开标</w:t>
      </w:r>
      <w:r>
        <w:rPr>
          <w:rFonts w:hint="eastAsia" w:ascii="宋体" w:hAnsi="宋体" w:eastAsia="宋体" w:cs="宋体"/>
          <w:bCs/>
          <w:color w:val="000000"/>
          <w:sz w:val="24"/>
          <w:highlight w:val="none"/>
        </w:rPr>
        <w:t xml:space="preserve">当月)的财务状况报告（资产负债表、利润表）或由会计师事务所出具的</w:t>
      </w:r>
      <w:r>
        <w:rPr>
          <w:rFonts w:hint="eastAsia" w:ascii="宋体" w:hAnsi="宋体" w:eastAsia="宋体" w:cs="宋体"/>
          <w:bCs/>
          <w:color w:val="000000"/>
          <w:sz w:val="24"/>
          <w:highlight w:val="none"/>
          <w:lang w:val="en-US" w:eastAsia="zh-CN"/>
        </w:rPr>
        <w:t xml:space="preserve">2023年度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742"/>
        <w:ind w:firstLine="480"/>
        <w:spacing w:line="360" w:lineRule="auto"/>
        <w:shd w:val="clear" w:color="auto" w:fill="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供应商近</w:t>
      </w:r>
      <w:r>
        <w:rPr>
          <w:rFonts w:hint="eastAsia" w:ascii="宋体" w:hAnsi="宋体" w:eastAsia="宋体" w:cs="宋体"/>
          <w:bCs/>
          <w:color w:val="000000"/>
          <w:sz w:val="24"/>
          <w:highlight w:val="none"/>
          <w:lang w:val="en-US" w:eastAsia="zh-CN"/>
        </w:rPr>
        <w:t xml:space="preserve">一年度</w:t>
      </w:r>
      <w:r>
        <w:rPr>
          <w:rFonts w:hint="eastAsia" w:ascii="宋体" w:hAnsi="宋体" w:eastAsia="宋体" w:cs="宋体"/>
          <w:bCs/>
          <w:color w:val="000000"/>
          <w:sz w:val="24"/>
          <w:highlight w:val="none"/>
        </w:rPr>
        <w:t xml:space="preserve">中任意一个月份(不含</w:t>
      </w:r>
      <w:r>
        <w:rPr>
          <w:rFonts w:hint="eastAsia" w:ascii="宋体" w:hAnsi="宋体" w:eastAsia="宋体" w:cs="宋体"/>
          <w:bCs/>
          <w:color w:val="000000"/>
          <w:sz w:val="24"/>
          <w:highlight w:val="none"/>
          <w:lang w:val="en-US" w:eastAsia="zh-CN"/>
        </w:rPr>
        <w:t xml:space="preserve">开标</w:t>
      </w:r>
      <w:r>
        <w:rPr>
          <w:rFonts w:hint="eastAsia" w:ascii="宋体" w:hAnsi="宋体" w:eastAsia="宋体" w:cs="宋体"/>
          <w:bCs/>
          <w:color w:val="000000"/>
          <w:sz w:val="24"/>
          <w:highlight w:val="none"/>
        </w:rPr>
        <w:t xml:space="preserve">当月)的依法缴纳税收的相关材料（提供相关主管部门证明或银行代扣证明）</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742"/>
        <w:ind w:firstLine="480"/>
        <w:spacing w:line="360" w:lineRule="auto"/>
        <w:shd w:val="clear" w:color="auto" w:fill="auto"/>
        <w:tabs>
          <w:tab w:val="left" w:pos="0" w:leader="none"/>
        </w:tabs>
        <w:rPr>
          <w:rFonts w:hint="eastAsia" w:ascii="宋体" w:hAnsi="宋体" w:eastAsia="宋体" w:cs="宋体"/>
          <w:b w:val="0"/>
          <w:bCs/>
          <w:color w:val="000000"/>
          <w:sz w:val="24"/>
          <w:szCs w:val="20"/>
          <w:highlight w:val="none"/>
          <w:lang w:val="en-US" w:eastAsia="zh-CN" w:bidi="ar-SA"/>
        </w:rPr>
      </w:pPr>
      <w:r>
        <w:rPr>
          <w:rFonts w:hint="eastAsia" w:ascii="宋体" w:hAnsi="宋体" w:eastAsia="宋体" w:cs="宋体"/>
          <w:bCs/>
          <w:color w:val="000000"/>
          <w:sz w:val="24"/>
          <w:highlight w:val="none"/>
          <w:lang w:val="en-US" w:eastAsia="zh-CN"/>
        </w:rPr>
        <w:t xml:space="preserve">7.投标</w:t>
      </w:r>
      <w:r>
        <w:rPr>
          <w:rFonts w:hint="eastAsia" w:ascii="宋体" w:hAnsi="宋体" w:eastAsia="宋体" w:cs="宋体"/>
          <w:color w:val="000000"/>
          <w:sz w:val="24"/>
          <w:highlight w:val="none"/>
        </w:rPr>
        <w:t xml:space="preserve">供应商</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一年度</w:t>
      </w:r>
      <w:r>
        <w:rPr>
          <w:rFonts w:hint="eastAsia" w:ascii="宋体" w:hAnsi="宋体" w:eastAsia="宋体" w:cs="宋体"/>
          <w:bCs/>
          <w:color w:val="000000"/>
          <w:sz w:val="24"/>
          <w:highlight w:val="none"/>
        </w:rPr>
        <w:t xml:space="preserve">中任意一个月份(不含</w:t>
      </w:r>
      <w:r>
        <w:rPr>
          <w:rFonts w:hint="eastAsia" w:ascii="宋体" w:hAnsi="宋体" w:eastAsia="宋体" w:cs="宋体"/>
          <w:bCs/>
          <w:color w:val="000000"/>
          <w:sz w:val="24"/>
          <w:highlight w:val="none"/>
          <w:lang w:val="en-US" w:eastAsia="zh-CN"/>
        </w:rPr>
        <w:t xml:space="preserve">开</w:t>
      </w:r>
      <w:r>
        <w:rPr>
          <w:rFonts w:hint="eastAsia" w:ascii="宋体" w:hAnsi="宋体" w:eastAsia="宋体" w:cs="宋体"/>
          <w:bCs/>
          <w:color w:val="000000"/>
          <w:sz w:val="24"/>
          <w:highlight w:val="none"/>
        </w:rPr>
        <w:t xml:space="preserve">标</w:t>
      </w:r>
      <w:r>
        <w:rPr>
          <w:rFonts w:hint="eastAsia" w:ascii="宋体" w:hAnsi="宋体" w:eastAsia="宋体" w:cs="宋体"/>
          <w:bCs/>
          <w:color w:val="000000"/>
          <w:sz w:val="24"/>
          <w:highlight w:val="none"/>
        </w:rPr>
        <w:t xml:space="preserve">当月)的依法缴纳社会保障资金的相关材料（提供相关主管部门证明或银行代扣证明）；</w:t>
      </w:r>
      <w:r>
        <w:rPr>
          <w:rFonts w:hint="eastAsia" w:ascii="宋体" w:hAnsi="宋体" w:eastAsia="宋体" w:cs="宋体"/>
          <w:b w:val="0"/>
          <w:bCs/>
          <w:color w:val="000000"/>
          <w:sz w:val="24"/>
          <w:szCs w:val="20"/>
          <w:highlight w:val="none"/>
          <w:lang w:val="en-US" w:eastAsia="zh-CN" w:bidi="ar-SA"/>
        </w:rPr>
      </w:r>
      <w:r/>
    </w:p>
    <w:p>
      <w:pPr>
        <w:pStyle w:val="742"/>
        <w:ind w:firstLine="480"/>
        <w:spacing w:line="360" w:lineRule="auto"/>
        <w:shd w:val="clear" w:color="auto" w:fill="auto"/>
        <w:tabs>
          <w:tab w:val="left" w:pos="360" w:leader="none"/>
          <w:tab w:val="left" w:pos="60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w:t>
      </w:r>
      <w:r>
        <w:rPr>
          <w:rFonts w:hint="eastAsia" w:ascii="宋体" w:hAnsi="宋体"/>
          <w:color w:val="000000"/>
          <w:sz w:val="24"/>
          <w:highlight w:val="none"/>
        </w:rPr>
        <w:t xml:space="preserve">授权委托人</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项目负责人需</w:t>
      </w:r>
      <w:r>
        <w:rPr>
          <w:rFonts w:hint="eastAsia" w:ascii="宋体" w:hAnsi="宋体" w:eastAsia="宋体" w:cs="宋体"/>
          <w:bCs/>
          <w:color w:val="000000"/>
          <w:sz w:val="24"/>
          <w:highlight w:val="none"/>
        </w:rPr>
        <w:t xml:space="preserve">提供法定的社保收缴部门出具的近一年度</w:t>
      </w:r>
      <w:r>
        <w:rPr>
          <w:rFonts w:hint="eastAsia" w:ascii="宋体" w:hAnsi="宋体" w:eastAsia="宋体" w:cs="宋体"/>
          <w:bCs/>
          <w:color w:val="000000"/>
          <w:sz w:val="24"/>
          <w:highlight w:val="none"/>
          <w:lang w:val="en-US" w:eastAsia="zh-CN"/>
        </w:rPr>
        <w:t xml:space="preserve">中</w:t>
      </w:r>
      <w:r>
        <w:rPr>
          <w:rFonts w:hint="eastAsia" w:ascii="宋体" w:hAnsi="宋体" w:eastAsia="宋体" w:cs="宋体"/>
          <w:bCs/>
          <w:color w:val="000000"/>
          <w:sz w:val="24"/>
          <w:highlight w:val="none"/>
        </w:rPr>
        <w:t xml:space="preserve">任意一个月（不含开标当月）的投标供应商依法为其缴纳社会保险证明（由相关主管部门出具；法定代表人亲自参加投标或担任本项目的项目负责人的除外；社保缴费证明必须提交带有社保部门公章的或含有县（区）级及以上社保部门电子加盖公章或签电子公章或带二维码验证的扫描件</w:t>
      </w:r>
      <w:r>
        <w:rPr>
          <w:rFonts w:hint="eastAsia" w:ascii="宋体" w:hAnsi="宋体" w:eastAsia="宋体" w:cs="宋体"/>
          <w:bCs/>
          <w:color w:val="000000"/>
          <w:sz w:val="24"/>
          <w:highlight w:val="none"/>
          <w:lang w:eastAsia="zh-CN"/>
        </w:rPr>
        <w:t xml:space="preserve">）</w:t>
      </w:r>
      <w:r>
        <w:rPr>
          <w:rFonts w:hint="eastAsia" w:ascii="宋体" w:hAnsi="宋体" w:eastAsia="宋体" w:cs="宋体"/>
          <w:b/>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742"/>
        <w:ind w:firstLine="480"/>
        <w:spacing w:line="360" w:lineRule="auto"/>
        <w:shd w:val="clear" w:color="auto" w:fill="auto"/>
        <w:tabs>
          <w:tab w:val="left" w:pos="1050" w:leader="none"/>
          <w:tab w:val="left" w:pos="1200"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.承诺书；</w:t>
      </w:r>
      <w:r>
        <w:rPr>
          <w:rFonts w:hint="eastAsia" w:ascii="宋体" w:hAnsi="宋体" w:eastAsia="宋体" w:cs="宋体"/>
          <w:b/>
          <w:color w:val="000000"/>
          <w:sz w:val="24"/>
          <w:highlight w:val="none"/>
        </w:rPr>
        <w:t xml:space="preserve">（格式见附件）</w:t>
      </w:r>
      <w:r>
        <w:rPr>
          <w:rFonts w:hint="eastAsia" w:ascii="宋体" w:hAnsi="宋体" w:eastAsia="宋体" w:cs="宋体"/>
          <w:bCs/>
          <w:color w:val="000000"/>
          <w:sz w:val="24"/>
          <w:highlight w:val="none"/>
        </w:rPr>
      </w:r>
      <w:r/>
    </w:p>
    <w:p>
      <w:pPr>
        <w:pStyle w:val="742"/>
        <w:ind w:firstLine="480"/>
        <w:spacing w:line="360" w:lineRule="auto"/>
        <w:shd w:val="clear" w:color="auto" w:fill="auto"/>
        <w:rPr>
          <w:rFonts w:ascii="宋体"/>
          <w:b/>
          <w:bCs w:val="0"/>
          <w:sz w:val="24"/>
          <w:szCs w:val="24"/>
          <w:highlight w:val="none"/>
        </w:rPr>
      </w:pP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供应商应为中型企业/小型企业/微型企业/监狱企业/残疾人福利企业，供应商如为中小微企业的必须提供《中小企业声明函》；供应商如为监狱和戒毒企业的，按照财政部《司法部关于政府采购支持监狱企业发展有关问题》（财库〔2014〕68号）的规定提供由省级以上监狱管理局、戒毒管理局（含新疆生产建设兵团</w:t>
      </w:r>
      <w:r>
        <w:rPr>
          <w:rFonts w:hint="eastAsia" w:hAnsi="宋体" w:cs="宋体"/>
          <w:bCs/>
          <w:color w:val="000000"/>
          <w:sz w:val="24"/>
          <w:highlight w:val="none"/>
        </w:rPr>
        <w:t xml:space="preserve">）出具的属于监狱企业的证明文件；供应商如为残疾人福利性单位的必须提供《残疾人福利性单位声明函》；</w:t>
      </w:r>
      <w:r>
        <w:rPr>
          <w:rFonts w:hint="eastAsia" w:hAnsi="宋体" w:cs="宋体"/>
          <w:b/>
          <w:bCs w:val="0"/>
          <w:color w:val="000000"/>
          <w:sz w:val="24"/>
          <w:highlight w:val="none"/>
        </w:rPr>
        <w:t xml:space="preserve">（格式见附件）</w:t>
      </w:r>
      <w:r>
        <w:rPr>
          <w:rFonts w:ascii="宋体"/>
          <w:b/>
          <w:bCs w:val="0"/>
          <w:sz w:val="24"/>
          <w:szCs w:val="24"/>
          <w:highlight w:val="none"/>
        </w:rPr>
      </w:r>
      <w:r/>
    </w:p>
    <w:p>
      <w:pPr>
        <w:pStyle w:val="742"/>
        <w:ind w:firstLine="516"/>
        <w:spacing w:line="360" w:lineRule="auto"/>
        <w:tabs>
          <w:tab w:val="left" w:pos="0" w:leader="none"/>
        </w:tabs>
        <w:rPr>
          <w:rFonts w:hint="eastAsia"/>
          <w:highlight w:val="none"/>
        </w:rPr>
      </w:pPr>
      <w:r>
        <w:rPr>
          <w:rFonts w:hint="eastAsia" w:ascii="宋体" w:hAnsi="宋体" w:cs="宋体"/>
          <w:b/>
          <w:sz w:val="24"/>
          <w:highlight w:val="none"/>
        </w:rPr>
        <w:t xml:space="preserve">*注：</w:t>
      </w:r>
      <w:r>
        <w:rPr>
          <w:rFonts w:hint="eastAsia" w:ascii="宋体" w:hAnsi="宋体" w:cs="宋体"/>
          <w:b/>
          <w:bCs/>
          <w:sz w:val="24"/>
          <w:highlight w:val="none"/>
        </w:rPr>
        <w:t xml:space="preserve">投标供应商须提供上述资料原件的扫描件加盖公章上传至</w:t>
      </w:r>
      <w:r>
        <w:rPr>
          <w:rFonts w:hint="eastAsia" w:ascii="宋体" w:hAnsi="宋体" w:cs="宋体"/>
          <w:b/>
          <w:bCs/>
          <w:sz w:val="24"/>
          <w:highlight w:val="none"/>
          <w:lang w:val="en-US" w:eastAsia="zh-CN"/>
        </w:rPr>
        <w:t xml:space="preserve">投标</w:t>
      </w:r>
      <w:r>
        <w:rPr>
          <w:rFonts w:hint="eastAsia" w:ascii="宋体" w:hAnsi="宋体" w:cs="宋体"/>
          <w:b/>
          <w:bCs/>
          <w:sz w:val="24"/>
          <w:highlight w:val="none"/>
        </w:rPr>
        <w:t xml:space="preserve">系统中。</w:t>
      </w:r>
      <w:r>
        <w:rPr>
          <w:rFonts w:hint="eastAsia"/>
          <w:highlight w:val="none"/>
        </w:rPr>
      </w:r>
      <w:r/>
    </w:p>
    <w:p>
      <w:pPr>
        <w:pStyle w:val="74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上述资格、资信证明文件</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必须按要求全部提供，否则投标文件无效。如上述资格、资信证明文件遇有国家相关政策规定可不具备的，必须提供相关政策规定或相关单位出具的有效证明复印件。</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法定代表人或法定代表人授权代表为外籍、港、澳、台地区人士的，其身份证明须提供有效的护照或港澳同胞来往内地通行证、台湾同胞来往大陆通行证，或其</w:t>
      </w:r>
      <w:r>
        <w:rPr>
          <w:rFonts w:hint="eastAsia" w:ascii="宋体" w:hAnsi="宋体" w:cs="宋体"/>
          <w:b/>
          <w:color w:val="000000"/>
          <w:sz w:val="24"/>
          <w:highlight w:val="none"/>
          <w:lang w:val="en-US" w:eastAsia="zh-CN"/>
        </w:rPr>
        <w:t xml:space="preserve">他</w:t>
      </w:r>
      <w:r>
        <w:rPr>
          <w:rFonts w:hint="eastAsia" w:ascii="宋体" w:hAnsi="宋体" w:cs="宋体"/>
          <w:b/>
          <w:color w:val="000000"/>
          <w:sz w:val="24"/>
          <w:highlight w:val="none"/>
        </w:rPr>
        <w:t xml:space="preserve">可在中国大陆有效居留的许可证明。</w:t>
      </w:r>
      <w:r>
        <w:rPr>
          <w:rFonts w:hint="eastAsia" w:ascii="宋体" w:hAnsi="宋体" w:cs="宋体"/>
          <w:b/>
          <w:color w:val="000000"/>
          <w:sz w:val="24"/>
          <w:highlight w:val="none"/>
        </w:rPr>
      </w:r>
      <w:r/>
    </w:p>
    <w:p>
      <w:pPr>
        <w:pStyle w:val="742"/>
        <w:ind w:firstLine="480"/>
        <w:spacing w:line="360" w:lineRule="auto"/>
        <w:shd w:val="clear" w:color="auto" w:fil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（2）补充证明文件</w:t>
      </w:r>
      <w:r>
        <w:rPr>
          <w:rFonts w:hint="eastAsia" w:ascii="宋体" w:hAnsi="宋体" w:eastAsia="宋体" w:cs="宋体"/>
          <w:bCs/>
          <w:color w:val="000000"/>
          <w:sz w:val="24"/>
          <w:highlight w:val="none"/>
        </w:rPr>
      </w:r>
      <w:r/>
    </w:p>
    <w:p>
      <w:pPr>
        <w:pStyle w:val="742"/>
        <w:ind w:firstLine="480"/>
        <w:spacing w:line="360" w:lineRule="auto"/>
        <w:tabs>
          <w:tab w:val="left" w:pos="210" w:leader="none"/>
          <w:tab w:val="left" w:pos="1155" w:leader="none"/>
          <w:tab w:val="left" w:pos="1575" w:leader="none"/>
        </w:tabs>
        <w:rPr>
          <w:rFonts w:ascii="宋体" w:hAnsi="宋体"/>
          <w:sz w:val="24"/>
          <w:highlight w:val="none"/>
        </w:rPr>
      </w:pPr>
      <w:r>
        <w:rPr>
          <w:rFonts w:hint="eastAsia" w:ascii="宋体" w:hAnsi="宋体"/>
          <w:bCs/>
          <w:sz w:val="24"/>
          <w:highlight w:val="none"/>
          <w:lang w:val="en-US" w:eastAsia="zh-CN"/>
        </w:rPr>
        <w:t xml:space="preserve">1.</w:t>
      </w:r>
      <w:r>
        <w:rPr>
          <w:rFonts w:hint="eastAsia" w:ascii="宋体" w:hAnsi="宋体"/>
          <w:bCs/>
          <w:sz w:val="24"/>
          <w:highlight w:val="none"/>
        </w:rPr>
        <w:t xml:space="preserve">公司情况说明：公司简介和经营情况说明。</w:t>
      </w:r>
      <w:r>
        <w:rPr>
          <w:rFonts w:ascii="宋体" w:hAnsi="宋体"/>
          <w:sz w:val="24"/>
          <w:highlight w:val="none"/>
        </w:rPr>
      </w:r>
      <w:r/>
    </w:p>
    <w:p>
      <w:pPr>
        <w:pStyle w:val="742"/>
        <w:ind w:firstLine="480"/>
        <w:spacing w:line="360" w:lineRule="auto"/>
        <w:tabs>
          <w:tab w:val="left" w:pos="210" w:leader="none"/>
          <w:tab w:val="left" w:pos="1155" w:leader="none"/>
          <w:tab w:val="left" w:pos="1575" w:leader="none"/>
        </w:tabs>
        <w:rPr>
          <w:rFonts w:ascii="宋体" w:hAnsi="宋体"/>
          <w:bCs/>
          <w:color w:val="000000"/>
          <w:sz w:val="24"/>
          <w:highlight w:val="none"/>
        </w:rPr>
      </w:pPr>
      <w:r>
        <w:rPr>
          <w:rFonts w:hint="eastAsia" w:ascii="宋体" w:hAnsi="宋体"/>
          <w:sz w:val="24"/>
          <w:highlight w:val="none"/>
          <w:lang w:val="en-US" w:eastAsia="zh-CN"/>
        </w:rPr>
        <w:t xml:space="preserve">2.</w:t>
      </w:r>
      <w:r>
        <w:rPr>
          <w:rFonts w:hint="eastAsia" w:ascii="宋体" w:hAnsi="宋体"/>
          <w:bCs/>
          <w:sz w:val="24"/>
          <w:highlight w:val="none"/>
        </w:rPr>
        <w:t xml:space="preserve">投标供应商的历史、背景和近年主要业绩介绍。</w:t>
      </w:r>
      <w:r>
        <w:rPr>
          <w:rFonts w:ascii="宋体" w:hAnsi="宋体"/>
          <w:bCs/>
          <w:color w:val="000000"/>
          <w:sz w:val="24"/>
          <w:highlight w:val="none"/>
        </w:rPr>
      </w:r>
      <w:r/>
    </w:p>
    <w:p>
      <w:pPr>
        <w:pStyle w:val="742"/>
        <w:ind w:firstLine="480"/>
        <w:spacing w:line="360" w:lineRule="auto"/>
        <w:tabs>
          <w:tab w:val="left" w:pos="210" w:leader="none"/>
          <w:tab w:val="left" w:pos="1155" w:leader="none"/>
          <w:tab w:val="left" w:pos="1575"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3.投标供应商认为有必要提供的其他资料（参照评分标准要求）。</w:t>
      </w:r>
      <w:r>
        <w:rPr>
          <w:rFonts w:hint="eastAsia" w:ascii="宋体" w:hAnsi="宋体" w:eastAsia="宋体" w:cs="Times New Roman"/>
          <w:sz w:val="24"/>
          <w:highlight w:val="none"/>
          <w:lang w:val="en-US" w:eastAsia="zh-CN"/>
        </w:rPr>
      </w:r>
      <w:r/>
    </w:p>
    <w:p>
      <w:pPr>
        <w:pStyle w:val="742"/>
        <w:ind w:firstLine="480"/>
        <w:spacing w:line="360" w:lineRule="auto"/>
        <w:tabs>
          <w:tab w:val="left" w:pos="210" w:leader="none"/>
          <w:tab w:val="left" w:pos="1155" w:leader="none"/>
          <w:tab w:val="left" w:pos="1575"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4.投标偏离表（格式见附件）。</w:t>
      </w:r>
      <w:r>
        <w:rPr>
          <w:rFonts w:hint="eastAsia" w:ascii="宋体" w:hAnsi="宋体" w:eastAsia="宋体" w:cs="Times New Roman"/>
          <w:sz w:val="24"/>
          <w:highlight w:val="none"/>
          <w:lang w:val="en-US" w:eastAsia="zh-CN"/>
        </w:rPr>
      </w:r>
      <w:r/>
    </w:p>
    <w:p>
      <w:pPr>
        <w:pStyle w:val="742"/>
        <w:ind w:firstLine="480"/>
        <w:spacing w:line="360" w:lineRule="auto"/>
        <w:tabs>
          <w:tab w:val="left" w:pos="210" w:leader="none"/>
          <w:tab w:val="left" w:pos="1155" w:leader="none"/>
          <w:tab w:val="left" w:pos="1575"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5.人员配置表（格式见附件）。</w:t>
      </w:r>
      <w:r>
        <w:rPr>
          <w:rFonts w:hint="eastAsia" w:ascii="宋体" w:hAnsi="宋体" w:eastAsia="宋体" w:cs="Times New Roman"/>
          <w:sz w:val="24"/>
          <w:highlight w:val="none"/>
          <w:lang w:val="en-US" w:eastAsia="zh-CN"/>
        </w:rPr>
      </w:r>
      <w:r/>
    </w:p>
    <w:p>
      <w:pPr>
        <w:pStyle w:val="742"/>
        <w:ind w:firstLine="480"/>
        <w:spacing w:line="360" w:lineRule="auto"/>
        <w:tabs>
          <w:tab w:val="left" w:pos="210" w:leader="none"/>
          <w:tab w:val="left" w:pos="1155" w:leader="none"/>
          <w:tab w:val="left" w:pos="1575" w:leader="none"/>
        </w:tabs>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6.项目负责人简历表（格式见附件）。</w:t>
      </w:r>
      <w:r>
        <w:rPr>
          <w:rFonts w:ascii="宋体" w:hAnsi="宋体" w:eastAsia="宋体" w:cs="Times New Roman"/>
          <w:sz w:val="24"/>
          <w:highlight w:val="none"/>
          <w:lang w:val="en-US" w:eastAsia="zh-CN"/>
        </w:rPr>
      </w:r>
      <w:r/>
    </w:p>
    <w:p>
      <w:pPr>
        <w:pStyle w:val="742"/>
        <w:ind w:firstLine="480"/>
        <w:spacing w:line="360" w:lineRule="auto"/>
        <w:tabs>
          <w:tab w:val="left" w:pos="210" w:leader="none"/>
          <w:tab w:val="left" w:pos="1155" w:leader="none"/>
          <w:tab w:val="left" w:pos="1575"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3）报价部分</w:t>
      </w:r>
      <w:r>
        <w:rPr>
          <w:rFonts w:hint="eastAsia" w:ascii="宋体" w:hAnsi="宋体" w:eastAsia="宋体" w:cs="Times New Roman"/>
          <w:sz w:val="24"/>
          <w:highlight w:val="none"/>
          <w:lang w:val="en-US" w:eastAsia="zh-CN"/>
        </w:rPr>
      </w:r>
      <w:r/>
    </w:p>
    <w:p>
      <w:pPr>
        <w:pStyle w:val="742"/>
        <w:ind w:firstLine="480"/>
        <w:spacing w:line="360" w:lineRule="auto"/>
        <w:rPr>
          <w:rFonts w:ascii="宋体" w:hAnsi="宋体" w:cs="宋体"/>
          <w:sz w:val="24"/>
          <w:highlight w:val="none"/>
        </w:rPr>
      </w:pPr>
      <w:r>
        <w:rPr>
          <w:rFonts w:hint="eastAsia" w:ascii="宋体" w:hAnsi="宋体" w:eastAsia="宋体" w:cs="Times New Roman"/>
          <w:b w:val="0"/>
          <w:bCs/>
          <w:sz w:val="24"/>
          <w:szCs w:val="24"/>
          <w:highlight w:val="none"/>
          <w:lang w:val="en-US" w:eastAsia="zh-CN" w:bidi="ar-SA"/>
        </w:rPr>
        <w:t xml:space="preserve">（1）</w:t>
      </w:r>
      <w:r>
        <w:rPr>
          <w:rFonts w:hint="eastAsia" w:ascii="宋体" w:hAnsi="宋体" w:cs="宋体"/>
          <w:sz w:val="24"/>
          <w:highlight w:val="none"/>
        </w:rPr>
        <w:t xml:space="preserve">开标一览表</w:t>
      </w:r>
      <w:r>
        <w:rPr>
          <w:rFonts w:ascii="宋体" w:hAnsi="宋体" w:cs="宋体"/>
          <w:sz w:val="24"/>
          <w:highlight w:val="none"/>
        </w:rPr>
      </w:r>
      <w:r/>
    </w:p>
    <w:p>
      <w:pPr>
        <w:pStyle w:val="742"/>
        <w:ind w:firstLine="480"/>
        <w:spacing w:line="360" w:lineRule="auto"/>
        <w:rPr>
          <w:highlight w:val="none"/>
          <w:lang w:val="en-US" w:eastAsia="zh-CN"/>
        </w:rPr>
      </w:pPr>
      <w:r>
        <w:rPr>
          <w:rFonts w:hint="eastAsia" w:ascii="MS UI Gothic" w:hAnsi="MS UI Gothic"/>
          <w:sz w:val="24"/>
          <w:highlight w:val="none"/>
          <w:lang w:val="en-US" w:eastAsia="zh-CN"/>
        </w:rPr>
        <w:t xml:space="preserve">（2）明细</w:t>
      </w:r>
      <w:r>
        <w:rPr>
          <w:rFonts w:hint="eastAsia" w:ascii="MS UI Gothic" w:hAnsi="MS UI Gothic"/>
          <w:sz w:val="24"/>
          <w:highlight w:val="none"/>
        </w:rPr>
        <w:t xml:space="preserve">报价表</w:t>
      </w:r>
      <w:r>
        <w:rPr>
          <w:highlight w:val="none"/>
          <w:lang w:val="en-US" w:eastAsia="zh-CN"/>
        </w:rPr>
      </w:r>
      <w:r/>
    </w:p>
    <w:p>
      <w:pPr>
        <w:pStyle w:val="74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技术</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rPr>
        <w:t xml:space="preserve">部分</w:t>
      </w:r>
      <w:r>
        <w:rPr>
          <w:rFonts w:hint="eastAsia" w:ascii="宋体" w:hAnsi="宋体" w:cs="宋体"/>
          <w:b/>
          <w:bCs/>
          <w:color w:val="000000"/>
          <w:sz w:val="24"/>
          <w:highlight w:val="none"/>
        </w:rPr>
      </w:r>
      <w:r/>
    </w:p>
    <w:p>
      <w:pPr>
        <w:pStyle w:val="833"/>
        <w:ind w:left="0" w:firstLine="723"/>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1）服务方案</w:t>
      </w:r>
      <w:r>
        <w:rPr>
          <w:rFonts w:ascii="宋体" w:hAnsi="宋体" w:eastAsia="宋体" w:cs="宋体"/>
          <w:b/>
          <w:bCs/>
          <w:color w:val="000000"/>
          <w:sz w:val="24"/>
          <w:szCs w:val="24"/>
          <w:highlight w:val="none"/>
          <w:lang w:val="en-US" w:eastAsia="zh-CN" w:bidi="ar-SA"/>
        </w:rPr>
      </w:r>
      <w:r/>
    </w:p>
    <w:p>
      <w:pPr>
        <w:pStyle w:val="742"/>
        <w:ind w:firstLine="480"/>
        <w:spacing w:line="360" w:lineRule="auto"/>
        <w:tabs>
          <w:tab w:val="left" w:pos="525" w:leader="none"/>
          <w:tab w:val="left" w:pos="552" w:leader="none"/>
          <w:tab w:val="left" w:pos="630" w:leader="none"/>
          <w:tab w:val="left" w:pos="945" w:leader="none"/>
        </w:tabs>
        <w:rPr>
          <w:rFonts w:hAnsi="宋体"/>
          <w:bCs/>
          <w:color w:val="000000"/>
          <w:sz w:val="24"/>
          <w:highlight w:val="none"/>
        </w:rPr>
      </w:pPr>
      <w:r>
        <w:rPr>
          <w:rFonts w:hint="eastAsia" w:hAnsi="宋体"/>
          <w:bCs/>
          <w:color w:val="000000"/>
          <w:sz w:val="24"/>
          <w:highlight w:val="none"/>
        </w:rPr>
        <w:t xml:space="preserve">三、我们同意按</w:t>
      </w:r>
      <w:r>
        <w:rPr>
          <w:rFonts w:hint="eastAsia" w:hAnsi="宋体"/>
          <w:bCs/>
          <w:color w:val="000000"/>
          <w:sz w:val="24"/>
          <w:highlight w:val="none"/>
          <w:lang w:val="en-US" w:eastAsia="zh-CN"/>
        </w:rPr>
        <w:t xml:space="preserve">照采购</w:t>
      </w:r>
      <w:r>
        <w:rPr>
          <w:rFonts w:hint="eastAsia" w:hAnsi="宋体"/>
          <w:bCs/>
          <w:color w:val="000000"/>
          <w:sz w:val="24"/>
          <w:highlight w:val="none"/>
        </w:rPr>
        <w:t xml:space="preserve">文件中的规定，本</w:t>
      </w:r>
      <w:r>
        <w:rPr>
          <w:rFonts w:hint="eastAsia" w:hAnsi="宋体"/>
          <w:bCs/>
          <w:color w:val="000000"/>
          <w:sz w:val="24"/>
          <w:highlight w:val="none"/>
          <w:lang w:val="en-US" w:eastAsia="zh-CN"/>
        </w:rPr>
        <w:t xml:space="preserve">投标</w:t>
      </w:r>
      <w:r>
        <w:rPr>
          <w:rFonts w:hint="eastAsia" w:hAnsi="宋体"/>
          <w:bCs/>
          <w:color w:val="000000"/>
          <w:sz w:val="24"/>
          <w:highlight w:val="none"/>
        </w:rPr>
        <w:t xml:space="preserve">文件报价的有效期限为</w:t>
      </w:r>
      <w:r>
        <w:rPr>
          <w:rFonts w:hint="eastAsia" w:hAnsi="宋体"/>
          <w:bCs/>
          <w:color w:val="000000"/>
          <w:sz w:val="24"/>
          <w:highlight w:val="none"/>
          <w:lang w:val="en-US" w:eastAsia="zh-CN"/>
        </w:rPr>
        <w:t xml:space="preserve">提交投标文件截止</w:t>
      </w:r>
      <w:r>
        <w:rPr>
          <w:rFonts w:hint="eastAsia" w:hAnsi="宋体"/>
          <w:bCs/>
          <w:color w:val="000000"/>
          <w:sz w:val="24"/>
          <w:highlight w:val="none"/>
        </w:rPr>
        <w:t xml:space="preserve">之日起90天。</w:t>
      </w:r>
      <w:r>
        <w:rPr>
          <w:rFonts w:hAnsi="宋体"/>
          <w:bCs/>
          <w:color w:val="000000"/>
          <w:sz w:val="24"/>
          <w:highlight w:val="none"/>
        </w:rPr>
      </w:r>
      <w:r/>
    </w:p>
    <w:p>
      <w:pPr>
        <w:pStyle w:val="742"/>
        <w:ind w:firstLine="480"/>
        <w:spacing w:line="460" w:lineRule="exact"/>
        <w:tabs>
          <w:tab w:val="left" w:pos="525" w:leader="none"/>
          <w:tab w:val="left" w:pos="552" w:leader="none"/>
          <w:tab w:val="left" w:pos="630" w:leader="none"/>
          <w:tab w:val="left" w:pos="945" w:leader="none"/>
        </w:tabs>
        <w:rPr>
          <w:rFonts w:hAnsi="宋体"/>
          <w:bCs/>
          <w:color w:val="000000"/>
          <w:sz w:val="24"/>
          <w:highlight w:val="none"/>
        </w:rPr>
      </w:pPr>
      <w:r>
        <w:rPr>
          <w:rFonts w:hint="eastAsia" w:hAnsi="宋体"/>
          <w:color w:val="000000"/>
          <w:sz w:val="24"/>
          <w:highlight w:val="none"/>
        </w:rPr>
        <w:t xml:space="preserve">四、我方同意按</w:t>
      </w:r>
      <w:r>
        <w:rPr>
          <w:rFonts w:hint="eastAsia" w:hAnsi="宋体"/>
          <w:color w:val="000000"/>
          <w:sz w:val="24"/>
          <w:highlight w:val="none"/>
          <w:lang w:val="en-US" w:eastAsia="zh-CN"/>
        </w:rPr>
        <w:t xml:space="preserve">采购</w:t>
      </w:r>
      <w:r>
        <w:rPr>
          <w:rFonts w:hint="eastAsia" w:hAnsi="宋体"/>
          <w:color w:val="000000"/>
          <w:sz w:val="24"/>
          <w:highlight w:val="none"/>
        </w:rPr>
        <w:t xml:space="preserve">文件中的规定期限内完成全部工作。</w:t>
      </w:r>
      <w:r>
        <w:rPr>
          <w:rFonts w:hAnsi="宋体"/>
          <w:bCs/>
          <w:color w:val="000000"/>
          <w:sz w:val="24"/>
          <w:highlight w:val="none"/>
        </w:rPr>
      </w:r>
      <w:r/>
    </w:p>
    <w:p>
      <w:pPr>
        <w:pStyle w:val="742"/>
        <w:ind w:firstLine="480"/>
        <w:spacing w:line="460" w:lineRule="exact"/>
        <w:tabs>
          <w:tab w:val="left" w:pos="525" w:leader="none"/>
          <w:tab w:val="left" w:pos="552" w:leader="none"/>
          <w:tab w:val="left" w:pos="945" w:leader="none"/>
        </w:tabs>
        <w:rPr>
          <w:rFonts w:hAnsi="宋体"/>
          <w:bCs/>
          <w:color w:val="000000"/>
          <w:sz w:val="24"/>
          <w:highlight w:val="none"/>
        </w:rPr>
      </w:pPr>
      <w:r>
        <w:rPr>
          <w:rFonts w:hint="eastAsia" w:hAnsi="宋体"/>
          <w:bCs/>
          <w:color w:val="000000"/>
          <w:sz w:val="24"/>
          <w:highlight w:val="none"/>
        </w:rPr>
        <w:t xml:space="preserve">五、如果我们的</w:t>
      </w:r>
      <w:r>
        <w:rPr>
          <w:rFonts w:hint="eastAsia" w:hAnsi="宋体"/>
          <w:bCs/>
          <w:color w:val="000000"/>
          <w:sz w:val="24"/>
          <w:highlight w:val="none"/>
          <w:lang w:val="en-US" w:eastAsia="zh-CN"/>
        </w:rPr>
        <w:t xml:space="preserve">投标</w:t>
      </w:r>
      <w:r>
        <w:rPr>
          <w:rFonts w:hint="eastAsia" w:hAnsi="宋体"/>
          <w:bCs/>
          <w:color w:val="000000"/>
          <w:sz w:val="24"/>
          <w:highlight w:val="none"/>
        </w:rPr>
        <w:t xml:space="preserve">文件被接受，我们将履</w:t>
      </w:r>
      <w:r>
        <w:rPr>
          <w:rFonts w:hint="eastAsia" w:hAnsi="宋体"/>
          <w:bCs/>
          <w:color w:val="000000"/>
          <w:sz w:val="24"/>
          <w:highlight w:val="none"/>
          <w:lang w:val="en-US" w:eastAsia="zh-CN"/>
        </w:rPr>
        <w:t xml:space="preserve">行采购</w:t>
      </w:r>
      <w:r>
        <w:rPr>
          <w:rFonts w:hint="eastAsia" w:hAnsi="宋体"/>
          <w:bCs/>
          <w:color w:val="000000"/>
          <w:sz w:val="24"/>
          <w:highlight w:val="none"/>
        </w:rPr>
        <w:t xml:space="preserve">文件中规定的每一项要求，按期、按质、按量，完成任务。</w:t>
      </w:r>
      <w:r>
        <w:rPr>
          <w:rFonts w:hAnsi="宋体"/>
          <w:bCs/>
          <w:color w:val="000000"/>
          <w:sz w:val="24"/>
          <w:highlight w:val="none"/>
        </w:rPr>
      </w:r>
      <w:r/>
    </w:p>
    <w:p>
      <w:pPr>
        <w:pStyle w:val="742"/>
        <w:ind w:firstLine="480"/>
        <w:spacing w:line="460" w:lineRule="exact"/>
        <w:tabs>
          <w:tab w:val="left" w:pos="525" w:leader="none"/>
          <w:tab w:val="left" w:pos="552" w:leader="none"/>
          <w:tab w:val="left" w:pos="945" w:leader="none"/>
        </w:tabs>
        <w:rPr>
          <w:rFonts w:hAnsi="宋体"/>
          <w:bCs/>
          <w:color w:val="000000"/>
          <w:sz w:val="24"/>
          <w:highlight w:val="none"/>
        </w:rPr>
      </w:pPr>
      <w:r>
        <w:rPr>
          <w:rFonts w:hint="eastAsia" w:hAnsi="宋体"/>
          <w:bCs/>
          <w:color w:val="000000"/>
          <w:sz w:val="24"/>
          <w:highlight w:val="none"/>
        </w:rPr>
        <w:t xml:space="preserve">六、我</w:t>
      </w:r>
      <w:r>
        <w:rPr>
          <w:rFonts w:hint="eastAsia" w:hAnsi="宋体"/>
          <w:bCs/>
          <w:color w:val="000000"/>
          <w:sz w:val="24"/>
          <w:highlight w:val="none"/>
          <w:lang w:val="en-US" w:eastAsia="zh-CN"/>
        </w:rPr>
        <w:t xml:space="preserve">方</w:t>
      </w:r>
      <w:r>
        <w:rPr>
          <w:rFonts w:hint="eastAsia" w:hAnsi="宋体"/>
          <w:bCs/>
          <w:color w:val="000000"/>
          <w:sz w:val="24"/>
          <w:highlight w:val="none"/>
        </w:rPr>
        <w:t xml:space="preserve">认为</w:t>
      </w:r>
      <w:r>
        <w:rPr>
          <w:rFonts w:hint="eastAsia" w:hAnsi="宋体"/>
          <w:bCs/>
          <w:color w:val="000000"/>
          <w:sz w:val="24"/>
          <w:highlight w:val="none"/>
          <w:lang w:val="en-US" w:eastAsia="zh-CN"/>
        </w:rPr>
        <w:t xml:space="preserve">贵单位</w:t>
      </w:r>
      <w:r>
        <w:rPr>
          <w:rFonts w:hint="eastAsia" w:hAnsi="宋体"/>
          <w:bCs/>
          <w:color w:val="000000"/>
          <w:sz w:val="24"/>
          <w:highlight w:val="none"/>
        </w:rPr>
        <w:t xml:space="preserve">有权决定</w:t>
      </w:r>
      <w:r>
        <w:rPr>
          <w:rFonts w:hint="eastAsia" w:hAnsi="宋体"/>
          <w:bCs/>
          <w:color w:val="000000"/>
          <w:sz w:val="24"/>
          <w:highlight w:val="none"/>
          <w:lang w:val="en-US" w:eastAsia="zh-CN"/>
        </w:rPr>
        <w:t xml:space="preserve">中标</w:t>
      </w:r>
      <w:r>
        <w:rPr>
          <w:rFonts w:hint="eastAsia" w:hAnsi="宋体"/>
          <w:bCs/>
          <w:color w:val="000000"/>
          <w:sz w:val="24"/>
          <w:highlight w:val="none"/>
        </w:rPr>
        <w:t xml:space="preserve">者。</w:t>
      </w:r>
      <w:r>
        <w:rPr>
          <w:rFonts w:hAnsi="宋体"/>
          <w:bCs/>
          <w:color w:val="000000"/>
          <w:sz w:val="24"/>
          <w:highlight w:val="none"/>
        </w:rPr>
      </w:r>
      <w:r/>
    </w:p>
    <w:p>
      <w:pPr>
        <w:pStyle w:val="742"/>
        <w:ind w:firstLine="480"/>
        <w:spacing w:line="360" w:lineRule="auto"/>
        <w:tabs>
          <w:tab w:val="left" w:pos="525" w:leader="none"/>
          <w:tab w:val="left" w:pos="630" w:leader="none"/>
          <w:tab w:val="left" w:pos="945" w:leader="none"/>
        </w:tabs>
        <w:rPr>
          <w:rFonts w:hAnsi="宋体"/>
          <w:bCs/>
          <w:color w:val="000000"/>
          <w:sz w:val="24"/>
          <w:highlight w:val="none"/>
        </w:rPr>
      </w:pPr>
      <w:r>
        <w:rPr>
          <w:rFonts w:hint="eastAsia" w:hAnsi="宋体"/>
          <w:bCs/>
          <w:color w:val="000000"/>
          <w:sz w:val="24"/>
          <w:highlight w:val="none"/>
        </w:rPr>
        <w:t xml:space="preserve">七、</w:t>
      </w:r>
      <w:r>
        <w:rPr>
          <w:rFonts w:hint="eastAsia" w:ascii="宋体" w:hAnsi="宋体" w:cs="宋体"/>
          <w:bCs/>
          <w:color w:val="000000"/>
          <w:sz w:val="24"/>
          <w:highlight w:val="none"/>
        </w:rPr>
        <w:t xml:space="preserve">我方愿意遵守《中华人民共和国政府采购法》，并按《</w:t>
      </w:r>
      <w:r>
        <w:rPr>
          <w:rFonts w:hint="eastAsia" w:ascii="宋体" w:hAnsi="宋体" w:cs="宋体"/>
          <w:bCs/>
          <w:color w:val="000000"/>
          <w:sz w:val="24"/>
          <w:highlight w:val="none"/>
          <w:lang w:eastAsia="zh-CN"/>
        </w:rPr>
        <w:t xml:space="preserve">中华人民共和国民法典</w:t>
      </w:r>
      <w:r>
        <w:rPr>
          <w:rFonts w:hint="eastAsia" w:ascii="宋体" w:hAnsi="宋体" w:cs="宋体"/>
          <w:bCs/>
          <w:color w:val="000000"/>
          <w:sz w:val="24"/>
          <w:highlight w:val="none"/>
        </w:rPr>
        <w:t xml:space="preserve">》和合同条款履行自己的全部责任。在合同履行过程中，双方如有争议，同意由</w:t>
      </w:r>
      <w:r>
        <w:rPr>
          <w:rFonts w:hint="eastAsia" w:ascii="宋体" w:hAnsi="宋体" w:cs="宋体"/>
          <w:bCs/>
          <w:color w:val="000000"/>
          <w:sz w:val="24"/>
          <w:highlight w:val="none"/>
          <w:lang w:eastAsia="zh-CN"/>
        </w:rPr>
        <w:t xml:space="preserve">江苏广源通项目管理有限公司</w:t>
      </w:r>
      <w:r>
        <w:rPr>
          <w:rFonts w:hint="eastAsia" w:ascii="宋体" w:hAnsi="宋体" w:cs="宋体"/>
          <w:bCs/>
          <w:color w:val="000000"/>
          <w:sz w:val="24"/>
          <w:highlight w:val="none"/>
        </w:rPr>
        <w:t xml:space="preserve">协调解决，并按相关法规和有关文件规定处理。</w:t>
      </w:r>
      <w:r>
        <w:rPr>
          <w:rFonts w:hAnsi="宋体"/>
          <w:bCs/>
          <w:color w:val="000000"/>
          <w:sz w:val="24"/>
          <w:highlight w:val="none"/>
        </w:rPr>
      </w:r>
      <w:r/>
    </w:p>
    <w:p>
      <w:pPr>
        <w:pStyle w:val="742"/>
        <w:ind w:firstLine="480"/>
        <w:spacing w:line="460" w:lineRule="exact"/>
        <w:tabs>
          <w:tab w:val="left" w:pos="525" w:leader="none"/>
          <w:tab w:val="left" w:pos="552" w:leader="none"/>
          <w:tab w:val="left" w:pos="945" w:leader="none"/>
        </w:tabs>
        <w:rPr>
          <w:rFonts w:hint="eastAsia" w:hAnsi="宋体"/>
          <w:bCs/>
          <w:color w:val="000000"/>
          <w:sz w:val="24"/>
          <w:highlight w:val="none"/>
        </w:rPr>
      </w:pPr>
      <w:r>
        <w:rPr>
          <w:rFonts w:hint="eastAsia" w:hAnsi="宋体"/>
          <w:bCs/>
          <w:color w:val="000000"/>
          <w:sz w:val="24"/>
          <w:highlight w:val="none"/>
        </w:rPr>
        <w:t xml:space="preserve">八、如果我方被确定为中标供应商，我方如无不可抗力，又未履行</w:t>
      </w:r>
      <w:r>
        <w:rPr>
          <w:rFonts w:hint="eastAsia" w:hAnsi="宋体"/>
          <w:bCs/>
          <w:color w:val="000000"/>
          <w:sz w:val="24"/>
          <w:highlight w:val="none"/>
          <w:lang w:val="en-US" w:eastAsia="zh-CN"/>
        </w:rPr>
        <w:t xml:space="preserve">采购</w:t>
      </w:r>
      <w:r>
        <w:rPr>
          <w:rFonts w:hint="eastAsia" w:hAnsi="宋体"/>
          <w:bCs/>
          <w:color w:val="000000"/>
          <w:sz w:val="24"/>
          <w:highlight w:val="none"/>
        </w:rPr>
        <w:t xml:space="preserve">文件、</w:t>
      </w:r>
      <w:r>
        <w:rPr>
          <w:rFonts w:hint="eastAsia" w:hAnsi="宋体"/>
          <w:bCs/>
          <w:color w:val="000000"/>
          <w:sz w:val="24"/>
          <w:highlight w:val="none"/>
          <w:lang w:val="en-US" w:eastAsia="zh-CN"/>
        </w:rPr>
        <w:t xml:space="preserve">投标</w:t>
      </w:r>
      <w:r>
        <w:rPr>
          <w:rFonts w:hint="eastAsia" w:hAnsi="宋体"/>
          <w:bCs/>
          <w:color w:val="000000"/>
          <w:sz w:val="24"/>
          <w:highlight w:val="none"/>
        </w:rPr>
        <w:t xml:space="preserve">文件和合同条款的，一经查实，我方愿意赔偿由此而造成的一切损失，并同意接受按</w:t>
      </w:r>
      <w:r>
        <w:rPr>
          <w:rFonts w:hint="eastAsia" w:hAnsi="宋体"/>
          <w:bCs/>
          <w:color w:val="000000"/>
          <w:sz w:val="24"/>
          <w:highlight w:val="none"/>
          <w:lang w:val="en-US" w:eastAsia="zh-CN"/>
        </w:rPr>
        <w:t xml:space="preserve">采购</w:t>
      </w:r>
      <w:r>
        <w:rPr>
          <w:rFonts w:hint="eastAsia" w:hAnsi="宋体"/>
          <w:bCs/>
          <w:color w:val="000000"/>
          <w:sz w:val="24"/>
          <w:highlight w:val="none"/>
        </w:rPr>
        <w:t xml:space="preserve">文件的相关要求对我方进行的处理。</w:t>
      </w:r>
      <w:r>
        <w:rPr>
          <w:rFonts w:hint="eastAsia" w:hAnsi="宋体"/>
          <w:bCs/>
          <w:color w:val="000000"/>
          <w:sz w:val="24"/>
          <w:highlight w:val="none"/>
        </w:rPr>
      </w:r>
      <w:r/>
    </w:p>
    <w:p>
      <w:pPr>
        <w:pStyle w:val="742"/>
        <w:ind w:firstLine="480"/>
        <w:spacing w:line="400" w:lineRule="exact"/>
        <w:rPr>
          <w:rFonts w:hint="eastAsia" w:hAnsi="宋体"/>
          <w:bCs/>
          <w:color w:val="000000"/>
          <w:sz w:val="24"/>
          <w:highlight w:val="none"/>
        </w:rPr>
      </w:pPr>
      <w:r>
        <w:rPr>
          <w:rFonts w:hint="eastAsia" w:hAnsi="宋体"/>
          <w:bCs/>
          <w:color w:val="000000"/>
          <w:sz w:val="24"/>
          <w:highlight w:val="none"/>
        </w:rPr>
      </w:r>
      <w:r/>
    </w:p>
    <w:p>
      <w:pPr>
        <w:pStyle w:val="742"/>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lang w:val="en-US" w:eastAsia="zh-CN"/>
        </w:rPr>
        <w:t xml:space="preserve">投标</w:t>
      </w:r>
      <w:r>
        <w:rPr>
          <w:rFonts w:hint="eastAsia" w:hAnsi="宋体"/>
          <w:bCs/>
          <w:color w:val="000000"/>
          <w:sz w:val="24"/>
          <w:szCs w:val="22"/>
          <w:highlight w:val="none"/>
        </w:rPr>
        <w:t xml:space="preserve">供应商（盖章）：     </w:t>
      </w:r>
      <w:r>
        <w:rPr>
          <w:rFonts w:hint="eastAsia" w:hAnsi="宋体"/>
          <w:bCs/>
          <w:color w:val="000000"/>
          <w:sz w:val="24"/>
          <w:szCs w:val="22"/>
          <w:highlight w:val="none"/>
        </w:rPr>
      </w:r>
      <w:r/>
    </w:p>
    <w:p>
      <w:pPr>
        <w:pStyle w:val="742"/>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法定代表人或法定代表人授权代表签字或盖章：</w:t>
      </w:r>
      <w:r>
        <w:rPr>
          <w:rFonts w:hint="eastAsia" w:hAnsi="宋体"/>
          <w:bCs/>
          <w:color w:val="000000"/>
          <w:sz w:val="24"/>
          <w:szCs w:val="22"/>
          <w:highlight w:val="none"/>
        </w:rPr>
      </w:r>
      <w:r/>
    </w:p>
    <w:p>
      <w:pPr>
        <w:pStyle w:val="742"/>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电话：                              传真：</w:t>
      </w:r>
      <w:r>
        <w:rPr>
          <w:rFonts w:hint="eastAsia" w:hAnsi="宋体"/>
          <w:bCs/>
          <w:color w:val="000000"/>
          <w:sz w:val="24"/>
          <w:szCs w:val="22"/>
          <w:highlight w:val="none"/>
        </w:rPr>
      </w:r>
      <w:r/>
    </w:p>
    <w:p>
      <w:pPr>
        <w:pStyle w:val="742"/>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地址：                              邮编：                             </w:t>
      </w:r>
      <w:r>
        <w:rPr>
          <w:rFonts w:hint="eastAsia" w:hAnsi="宋体"/>
          <w:bCs/>
          <w:color w:val="000000"/>
          <w:sz w:val="24"/>
          <w:szCs w:val="22"/>
          <w:highlight w:val="none"/>
        </w:rPr>
      </w:r>
      <w:r/>
    </w:p>
    <w:p>
      <w:pPr>
        <w:pStyle w:val="742"/>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开户名称：</w:t>
      </w:r>
      <w:r>
        <w:rPr>
          <w:rFonts w:hint="eastAsia" w:hAnsi="宋体"/>
          <w:bCs/>
          <w:color w:val="000000"/>
          <w:sz w:val="24"/>
          <w:szCs w:val="22"/>
          <w:highlight w:val="none"/>
        </w:rPr>
      </w:r>
      <w:r/>
    </w:p>
    <w:p>
      <w:pPr>
        <w:pStyle w:val="742"/>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开户银行：                   </w:t>
      </w:r>
      <w:r>
        <w:rPr>
          <w:rFonts w:hint="eastAsia" w:hAnsi="宋体"/>
          <w:bCs/>
          <w:color w:val="000000"/>
          <w:sz w:val="24"/>
          <w:szCs w:val="22"/>
          <w:highlight w:val="none"/>
        </w:rPr>
      </w:r>
      <w:r/>
    </w:p>
    <w:p>
      <w:pPr>
        <w:pStyle w:val="742"/>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开户账号：</w:t>
      </w:r>
      <w:r>
        <w:rPr>
          <w:rFonts w:hint="eastAsia" w:hAnsi="宋体"/>
          <w:bCs/>
          <w:color w:val="000000"/>
          <w:sz w:val="24"/>
          <w:szCs w:val="22"/>
          <w:highlight w:val="none"/>
        </w:rPr>
      </w:r>
      <w:r/>
    </w:p>
    <w:p>
      <w:pPr>
        <w:pStyle w:val="742"/>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42"/>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42"/>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42"/>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46"/>
        <w:numPr>
          <w:ilvl w:val="0"/>
          <w:numId w:val="0"/>
        </w:numPr>
        <w:tabs>
          <w:tab w:val="left" w:pos="1080" w:leader="none"/>
        </w:tabs>
        <w:rPr>
          <w:rFonts w:hint="eastAsia"/>
          <w:highlight w:val="none"/>
        </w:rPr>
      </w:pPr>
      <w:r>
        <w:rPr>
          <w:rFonts w:hint="eastAsia"/>
          <w:highlight w:val="none"/>
        </w:rPr>
      </w:r>
      <w:r/>
    </w:p>
    <w:p>
      <w:pPr>
        <w:pStyle w:val="742"/>
        <w:rPr>
          <w:rFonts w:hint="eastAsia"/>
          <w:highlight w:val="none"/>
        </w:rPr>
      </w:pPr>
      <w:r>
        <w:rPr>
          <w:rFonts w:hint="eastAsia"/>
          <w:highlight w:val="none"/>
        </w:rPr>
      </w:r>
      <w:r/>
    </w:p>
    <w:p>
      <w:pPr>
        <w:pStyle w:val="742"/>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46"/>
        <w:numPr>
          <w:ilvl w:val="0"/>
          <w:numId w:val="0"/>
        </w:numPr>
        <w:tabs>
          <w:tab w:val="left" w:pos="1080" w:leader="none"/>
        </w:tabs>
        <w:rPr>
          <w:rFonts w:hint="eastAsia"/>
          <w:highlight w:val="none"/>
        </w:rPr>
      </w:pPr>
      <w:r>
        <w:rPr>
          <w:rFonts w:hint="eastAsia"/>
          <w:highlight w:val="none"/>
        </w:rPr>
      </w:r>
      <w:r/>
    </w:p>
    <w:p>
      <w:pPr>
        <w:ind w:left="840"/>
        <w:jc w:val="center"/>
        <w:spacing w:line="400" w:lineRule="exact"/>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rPr>
          <w:rFonts w:hint="eastAsia" w:ascii="宋体" w:hAnsi="宋体" w:cs="宋体"/>
          <w:b/>
          <w:color w:val="000000"/>
          <w:sz w:val="28"/>
          <w:szCs w:val="28"/>
          <w:highlight w:val="none"/>
        </w:rPr>
      </w:r>
    </w:p>
    <w:p>
      <w:pPr>
        <w:ind w:left="840"/>
        <w:jc w:val="center"/>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p>
    <w:p>
      <w:pPr>
        <w:pStyle w:val="742"/>
        <w:ind w:left="840"/>
        <w:jc w:val="center"/>
        <w:spacing w:line="400" w:lineRule="exact"/>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p>
    <w:p>
      <w:pPr>
        <w:pStyle w:val="742"/>
        <w:jc w:val="both"/>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42"/>
        <w:jc w:val="left"/>
        <w:rPr>
          <w:rFonts w:hint="eastAsia" w:ascii="黑体" w:hAnsi="宋体" w:eastAsia="黑体"/>
          <w:bCs/>
          <w:color w:val="000000"/>
          <w:sz w:val="24"/>
          <w:szCs w:val="22"/>
          <w:highlight w:val="none"/>
        </w:rPr>
        <w:outlineLvl w:val="0"/>
      </w:pP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val="en-US" w:eastAsia="zh-CN"/>
        </w:rPr>
        <w:t xml:space="preserve">二</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rPr>
        <w:t xml:space="preserve"> </w:t>
      </w:r>
      <w:r>
        <w:rPr>
          <w:rFonts w:hint="eastAsia" w:ascii="黑体" w:hAnsi="宋体" w:eastAsia="黑体"/>
          <w:bCs/>
          <w:color w:val="000000"/>
          <w:sz w:val="24"/>
          <w:szCs w:val="22"/>
          <w:highlight w:val="none"/>
        </w:rPr>
        <w:t xml:space="preserve">关于资格的声明函（格式）</w:t>
      </w:r>
      <w:r>
        <w:rPr>
          <w:rFonts w:hint="eastAsia" w:ascii="黑体" w:hAnsi="宋体" w:eastAsia="黑体"/>
          <w:bCs/>
          <w:color w:val="000000"/>
          <w:sz w:val="24"/>
          <w:szCs w:val="22"/>
          <w:highlight w:val="none"/>
        </w:rPr>
      </w:r>
      <w:r/>
    </w:p>
    <w:p>
      <w:pPr>
        <w:pStyle w:val="742"/>
        <w:jc w:val="center"/>
        <w:spacing w:line="360" w:lineRule="auto"/>
        <w:rPr>
          <w:rFonts w:hint="eastAsia" w:hAnsi="宋体"/>
          <w:color w:val="000000"/>
          <w:sz w:val="24"/>
          <w:highlight w:val="none"/>
        </w:rPr>
      </w:pPr>
      <w:r>
        <w:rPr>
          <w:rFonts w:hint="eastAsia" w:hAnsi="宋体"/>
          <w:color w:val="000000"/>
          <w:sz w:val="24"/>
          <w:highlight w:val="none"/>
        </w:rPr>
      </w:r>
      <w:r/>
    </w:p>
    <w:p>
      <w:pPr>
        <w:pStyle w:val="742"/>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rPr>
          <w:rFonts w:hint="eastAsia" w:hAnsi="宋体" w:cs="宋体"/>
          <w:b/>
          <w:bCs/>
          <w:color w:val="000000"/>
          <w:sz w:val="30"/>
          <w:szCs w:val="30"/>
          <w:highlight w:val="none"/>
        </w:rPr>
      </w:r>
      <w:r/>
    </w:p>
    <w:p>
      <w:pPr>
        <w:pStyle w:val="742"/>
        <w:jc w:val="center"/>
        <w:spacing w:line="360" w:lineRule="auto"/>
        <w:rPr>
          <w:rFonts w:hint="eastAsia" w:hAnsi="宋体"/>
          <w:color w:val="000000"/>
          <w:sz w:val="24"/>
          <w:highlight w:val="none"/>
        </w:rPr>
      </w:pPr>
      <w:r>
        <w:rPr>
          <w:rFonts w:hint="eastAsia" w:hAnsi="宋体"/>
          <w:color w:val="000000"/>
          <w:sz w:val="24"/>
          <w:highlight w:val="none"/>
        </w:rPr>
      </w:r>
      <w:r/>
    </w:p>
    <w:p>
      <w:pPr>
        <w:pStyle w:val="742"/>
        <w:jc w:val="center"/>
        <w:spacing w:line="360" w:lineRule="auto"/>
        <w:rPr>
          <w:rFonts w:hAnsi="宋体"/>
          <w:color w:val="000000"/>
          <w:sz w:val="24"/>
          <w:highlight w:val="none"/>
        </w:rPr>
      </w:pPr>
      <w:r>
        <w:rPr>
          <w:rFonts w:hint="eastAsia" w:hAnsi="宋体"/>
          <w:color w:val="000000"/>
          <w:sz w:val="24"/>
          <w:highlight w:val="none"/>
        </w:rPr>
        <w:t xml:space="preserve">采购编号：</w:t>
      </w:r>
      <w:r>
        <w:rPr>
          <w:rFonts w:hAnsi="宋体"/>
          <w:color w:val="000000"/>
          <w:sz w:val="24"/>
          <w:highlight w:val="none"/>
        </w:rPr>
      </w:r>
      <w:r/>
    </w:p>
    <w:p>
      <w:pPr>
        <w:pStyle w:val="742"/>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rPr>
          <w:rFonts w:hint="eastAsia" w:hAnsi="宋体"/>
          <w:color w:val="000000"/>
          <w:sz w:val="24"/>
          <w:highlight w:val="none"/>
        </w:rPr>
      </w:r>
      <w:r/>
    </w:p>
    <w:p>
      <w:pPr>
        <w:pStyle w:val="742"/>
        <w:jc w:val="center"/>
        <w:spacing w:line="360" w:lineRule="auto"/>
        <w:rPr>
          <w:rFonts w:hint="eastAsia" w:hAnsi="宋体"/>
          <w:color w:val="000000"/>
          <w:sz w:val="24"/>
          <w:highlight w:val="none"/>
        </w:rPr>
      </w:pPr>
      <w:r>
        <w:rPr>
          <w:rFonts w:hint="eastAsia" w:hAnsi="宋体"/>
          <w:color w:val="000000"/>
          <w:sz w:val="24"/>
          <w:highlight w:val="none"/>
        </w:rPr>
      </w:r>
      <w:r/>
    </w:p>
    <w:p>
      <w:pPr>
        <w:pStyle w:val="742"/>
        <w:jc w:val="center"/>
        <w:rPr>
          <w:rFonts w:hAnsi="宋体"/>
          <w:color w:val="000000"/>
          <w:highlight w:val="none"/>
        </w:rPr>
      </w:pPr>
      <w:r>
        <w:rPr>
          <w:rFonts w:hAnsi="宋体"/>
          <w:color w:val="000000"/>
          <w:highlight w:val="none"/>
        </w:rPr>
      </w:r>
      <w:r/>
    </w:p>
    <w:p>
      <w:pPr>
        <w:pStyle w:val="742"/>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江苏广源通项目管理有限公司</w:t>
      </w:r>
      <w:r>
        <w:rPr>
          <w:rFonts w:hint="eastAsia" w:hAnsi="宋体"/>
          <w:color w:val="000000"/>
          <w:sz w:val="24"/>
          <w:highlight w:val="none"/>
          <w:u w:val="single"/>
        </w:rPr>
        <w:t xml:space="preserve">：</w:t>
      </w:r>
      <w:r>
        <w:rPr>
          <w:rFonts w:hAnsi="宋体"/>
          <w:color w:val="000000"/>
          <w:sz w:val="24"/>
          <w:highlight w:val="none"/>
          <w:u w:val="single"/>
        </w:rPr>
      </w:r>
      <w:r/>
    </w:p>
    <w:p>
      <w:pPr>
        <w:pStyle w:val="786"/>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rPr>
          <w:rFonts w:hint="eastAsia" w:hAnsi="宋体"/>
          <w:color w:val="000000"/>
          <w:szCs w:val="24"/>
          <w:highlight w:val="none"/>
        </w:rPr>
      </w:r>
      <w:r/>
    </w:p>
    <w:p>
      <w:pPr>
        <w:pStyle w:val="786"/>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）进行报价，响应文件中所有关于报价资格的文件、证明、陈述均是真实的、准确的。若有违背，我公司（单位）        愿意承担由此而产生的一切后果。</w:t>
      </w:r>
      <w:r>
        <w:rPr>
          <w:rFonts w:hAnsi="宋体"/>
          <w:color w:val="000000"/>
          <w:szCs w:val="24"/>
          <w:highlight w:val="none"/>
        </w:rPr>
      </w:r>
      <w:r/>
    </w:p>
    <w:p>
      <w:pPr>
        <w:pStyle w:val="786"/>
        <w:ind w:left="0" w:right="34" w:firstLine="403"/>
        <w:rPr>
          <w:rFonts w:hAnsi="宋体"/>
          <w:color w:val="000000"/>
          <w:szCs w:val="24"/>
          <w:highlight w:val="none"/>
        </w:rPr>
      </w:pPr>
      <w:r>
        <w:rPr>
          <w:rFonts w:hAnsi="宋体"/>
          <w:color w:val="000000"/>
          <w:szCs w:val="24"/>
          <w:highlight w:val="none"/>
        </w:rPr>
      </w:r>
      <w:r/>
    </w:p>
    <w:p>
      <w:pPr>
        <w:pStyle w:val="786"/>
        <w:ind w:left="0" w:right="34" w:firstLine="403"/>
        <w:rPr>
          <w:rFonts w:hAnsi="宋体"/>
          <w:color w:val="000000"/>
          <w:sz w:val="21"/>
          <w:highlight w:val="none"/>
        </w:rPr>
      </w:pPr>
      <w:r>
        <w:rPr>
          <w:rFonts w:hAnsi="宋体"/>
          <w:color w:val="000000"/>
          <w:sz w:val="21"/>
          <w:highlight w:val="none"/>
        </w:rPr>
      </w:r>
      <w:r/>
    </w:p>
    <w:p>
      <w:pPr>
        <w:pStyle w:val="786"/>
        <w:ind w:left="0" w:right="34" w:firstLine="403"/>
        <w:rPr>
          <w:rFonts w:hAnsi="宋体"/>
          <w:color w:val="000000"/>
          <w:sz w:val="21"/>
          <w:highlight w:val="none"/>
        </w:rPr>
      </w:pPr>
      <w:r>
        <w:rPr>
          <w:rFonts w:hAnsi="宋体"/>
          <w:color w:val="000000"/>
          <w:sz w:val="21"/>
          <w:highlight w:val="none"/>
        </w:rPr>
      </w:r>
      <w:r/>
    </w:p>
    <w:p>
      <w:pPr>
        <w:pStyle w:val="742"/>
        <w:spacing w:line="360" w:lineRule="auto"/>
        <w:rPr>
          <w:rFonts w:hint="eastAsia"/>
          <w:b/>
          <w:bCs/>
          <w:color w:val="000000"/>
          <w:sz w:val="24"/>
          <w:highlight w:val="none"/>
        </w:rPr>
        <w:outlineLvl w:val="0"/>
      </w:pPr>
      <w:r>
        <w:rPr>
          <w:rFonts w:hint="eastAsia"/>
          <w:b/>
          <w:bCs/>
          <w:color w:val="000000"/>
          <w:sz w:val="24"/>
          <w:highlight w:val="none"/>
        </w:rPr>
      </w:r>
      <w:r/>
    </w:p>
    <w:p>
      <w:pPr>
        <w:pStyle w:val="742"/>
        <w:jc w:val="left"/>
        <w:spacing w:line="360" w:lineRule="auto"/>
        <w:rPr>
          <w:rFonts w:hint="eastAsia"/>
          <w:b/>
          <w:bCs/>
          <w:color w:val="000000"/>
          <w:sz w:val="24"/>
          <w:highlight w:val="none"/>
        </w:rPr>
        <w:outlineLvl w:val="0"/>
      </w:pPr>
      <w:r>
        <w:rPr>
          <w:rFonts w:hint="eastAsia"/>
          <w:b/>
          <w:bCs/>
          <w:color w:val="000000"/>
          <w:sz w:val="24"/>
          <w:highlight w:val="none"/>
        </w:rPr>
        <w:t xml:space="preserve">                                  </w:t>
      </w:r>
      <w:r>
        <w:rPr>
          <w:rFonts w:hint="eastAsia"/>
          <w:b/>
          <w:bCs/>
          <w:color w:val="000000"/>
          <w:sz w:val="24"/>
          <w:highlight w:val="none"/>
          <w:lang w:val="en-US" w:eastAsia="zh-CN"/>
        </w:rPr>
        <w:t xml:space="preserve">投标</w:t>
      </w:r>
      <w:r>
        <w:rPr>
          <w:rFonts w:hint="eastAsia"/>
          <w:b/>
          <w:bCs/>
          <w:color w:val="000000"/>
          <w:sz w:val="24"/>
          <w:highlight w:val="none"/>
        </w:rPr>
        <w:t xml:space="preserve">供应商（盖章）：</w:t>
      </w:r>
      <w:r>
        <w:rPr>
          <w:rFonts w:hint="eastAsia"/>
          <w:b/>
          <w:bCs/>
          <w:color w:val="000000"/>
          <w:sz w:val="24"/>
          <w:highlight w:val="none"/>
        </w:rPr>
      </w:r>
      <w:r/>
    </w:p>
    <w:p>
      <w:pPr>
        <w:pStyle w:val="742"/>
        <w:spacing w:line="360" w:lineRule="auto"/>
        <w:rPr>
          <w:rFonts w:hint="eastAsia"/>
          <w:b/>
          <w:bCs/>
          <w:color w:val="000000"/>
          <w:sz w:val="24"/>
          <w:highlight w:val="none"/>
        </w:rPr>
        <w:outlineLvl w:val="0"/>
      </w:pPr>
      <w:r>
        <w:rPr>
          <w:rFonts w:hint="eastAsia"/>
          <w:b/>
          <w:bCs/>
          <w:color w:val="000000"/>
          <w:sz w:val="24"/>
          <w:highlight w:val="none"/>
        </w:rPr>
        <w:t xml:space="preserve">　　　　　　　　　　　法定代表人或法定代表人授权代表签字或盖章：</w:t>
      </w:r>
      <w:r>
        <w:rPr>
          <w:rFonts w:hint="eastAsia"/>
          <w:b/>
          <w:bCs/>
          <w:color w:val="000000"/>
          <w:sz w:val="24"/>
          <w:highlight w:val="none"/>
        </w:rPr>
      </w:r>
      <w:r/>
    </w:p>
    <w:p>
      <w:pPr>
        <w:pStyle w:val="742"/>
        <w:spacing w:line="360" w:lineRule="auto"/>
        <w:rPr>
          <w:b/>
          <w:bCs/>
          <w:color w:val="000000"/>
          <w:sz w:val="24"/>
          <w:highlight w:val="none"/>
        </w:rPr>
        <w:outlineLvl w:val="0"/>
      </w:pPr>
      <w:r>
        <w:rPr>
          <w:rFonts w:hint="eastAsia"/>
          <w:b/>
          <w:bCs/>
          <w:color w:val="000000"/>
          <w:sz w:val="24"/>
          <w:highlight w:val="none"/>
        </w:rPr>
        <w:t xml:space="preserve">                                   年     月     日</w:t>
      </w:r>
      <w:r>
        <w:rPr>
          <w:b/>
          <w:bCs/>
          <w:color w:val="000000"/>
          <w:sz w:val="24"/>
          <w:highlight w:val="none"/>
        </w:rPr>
      </w:r>
      <w:r/>
    </w:p>
    <w:p>
      <w:pPr>
        <w:pStyle w:val="742"/>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742"/>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742"/>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742"/>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742"/>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742"/>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742"/>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742"/>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742"/>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742"/>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742"/>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742"/>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numPr>
          <w:ilvl w:val="0"/>
          <w:numId w:val="0"/>
        </w:numPr>
        <w:jc w:val="left"/>
        <w:rPr>
          <w:rFonts w:hint="eastAsia" w:ascii="黑体" w:hAnsi="宋体" w:eastAsia="黑体" w:cs="Times New Roman"/>
          <w:color w:val="000000"/>
          <w:sz w:val="24"/>
          <w:szCs w:val="24"/>
          <w:highlight w:val="none"/>
          <w:lang w:eastAsia="zh-CN"/>
        </w:rPr>
        <w:outlineLvl w:val="0"/>
      </w:pPr>
      <w:r>
        <w:rPr>
          <w:rFonts w:hint="eastAsia" w:ascii="黑体" w:hAnsi="宋体" w:eastAsia="黑体" w:cs="Times New Roman"/>
          <w:bCs/>
          <w:color w:val="000000"/>
          <w:sz w:val="24"/>
          <w:highlight w:val="none"/>
          <w:lang w:eastAsia="zh-CN"/>
        </w:rPr>
      </w:r>
      <w:r>
        <w:rPr>
          <w:rFonts w:hint="eastAsia" w:ascii="黑体" w:hAnsi="宋体" w:eastAsia="黑体" w:cs="Times New Roman"/>
          <w:bCs/>
          <w:color w:val="000000"/>
          <w:sz w:val="24"/>
          <w:highlight w:val="none"/>
          <w:lang w:eastAsia="zh-CN"/>
        </w:rPr>
      </w:r>
    </w:p>
    <w:p>
      <w:pPr>
        <w:numPr>
          <w:ilvl w:val="0"/>
          <w:numId w:val="0"/>
        </w:numPr>
        <w:jc w:val="left"/>
        <w:rPr>
          <w:rFonts w:hint="eastAsia" w:ascii="黑体" w:hAnsi="宋体" w:eastAsia="黑体" w:cs="Times New Roman"/>
          <w:color w:val="000000"/>
          <w:sz w:val="24"/>
          <w:szCs w:val="24"/>
          <w:highlight w:val="none"/>
          <w:lang w:eastAsia="zh-CN"/>
        </w:rPr>
        <w:outlineLvl w:val="0"/>
      </w:pPr>
      <w:r>
        <w:rPr>
          <w:rFonts w:hint="eastAsia" w:ascii="黑体" w:hAnsi="宋体" w:eastAsia="黑体" w:cs="Times New Roman"/>
          <w:color w:val="000000"/>
          <w:sz w:val="24"/>
          <w:szCs w:val="24"/>
          <w:highlight w:val="none"/>
          <w:lang w:eastAsia="zh-CN"/>
        </w:rPr>
      </w:r>
      <w:r>
        <w:rPr>
          <w:rFonts w:hint="eastAsia" w:ascii="黑体" w:hAnsi="宋体" w:eastAsia="黑体" w:cs="Times New Roman"/>
          <w:color w:val="000000"/>
          <w:sz w:val="24"/>
          <w:szCs w:val="24"/>
          <w:highlight w:val="none"/>
          <w:lang w:eastAsia="zh-CN"/>
        </w:rPr>
      </w:r>
    </w:p>
    <w:p>
      <w:pPr>
        <w:pStyle w:val="742"/>
        <w:numPr>
          <w:ilvl w:val="0"/>
          <w:numId w:val="0"/>
        </w:numPr>
        <w:jc w:val="left"/>
        <w:rPr>
          <w:rFonts w:hint="eastAsia" w:ascii="黑体" w:hAnsi="宋体" w:eastAsia="黑体" w:cs="Times New Roman"/>
          <w:color w:val="000000"/>
          <w:sz w:val="24"/>
          <w:szCs w:val="24"/>
          <w:highlight w:val="none"/>
          <w:lang w:eastAsia="zh-CN"/>
        </w:rPr>
        <w:outlineLvl w:val="0"/>
      </w:pPr>
      <w:r>
        <w:rPr>
          <w:rFonts w:hint="eastAsia" w:ascii="黑体" w:hAnsi="宋体" w:eastAsia="黑体" w:cs="Times New Roman"/>
          <w:bCs/>
          <w:color w:val="000000"/>
          <w:sz w:val="24"/>
          <w:highlight w:val="none"/>
          <w:lang w:eastAsia="zh-CN"/>
        </w:rPr>
      </w:r>
      <w:r/>
    </w:p>
    <w:p>
      <w:pPr>
        <w:pStyle w:val="742"/>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742"/>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742"/>
        <w:numPr>
          <w:ilvl w:val="0"/>
          <w:numId w:val="0"/>
        </w:numPr>
        <w:jc w:val="left"/>
        <w:rPr>
          <w:rFonts w:hint="eastAsia" w:ascii="黑体" w:hAnsi="宋体" w:eastAsia="黑体"/>
          <w:bCs/>
          <w:color w:val="000000"/>
          <w:sz w:val="24"/>
          <w:highlight w:val="none"/>
        </w:rPr>
        <w:outlineLvl w:val="0"/>
      </w:pP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val="en-US" w:eastAsia="zh-CN"/>
        </w:rPr>
        <w:t xml:space="preserve">三</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rPr>
        <w:t xml:space="preserve">法</w:t>
      </w:r>
      <w:r>
        <w:rPr>
          <w:rFonts w:hint="eastAsia" w:ascii="黑体" w:hAnsi="宋体" w:eastAsia="黑体"/>
          <w:bCs/>
          <w:color w:val="000000"/>
          <w:sz w:val="24"/>
          <w:highlight w:val="none"/>
        </w:rPr>
        <w:t xml:space="preserve">定代表人授权委托书（格式）</w:t>
      </w:r>
      <w:r>
        <w:rPr>
          <w:rFonts w:hint="eastAsia" w:ascii="黑体" w:hAnsi="宋体" w:eastAsia="黑体"/>
          <w:bCs/>
          <w:color w:val="000000"/>
          <w:sz w:val="24"/>
          <w:highlight w:val="none"/>
        </w:rPr>
      </w:r>
      <w:r/>
    </w:p>
    <w:p>
      <w:pPr>
        <w:pStyle w:val="742"/>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r>
      <w:r/>
    </w:p>
    <w:p>
      <w:pPr>
        <w:pStyle w:val="742"/>
        <w:jc w:val="center"/>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rPr>
          <w:rFonts w:hAnsi="宋体"/>
          <w:b/>
          <w:bCs/>
          <w:color w:val="000000"/>
          <w:sz w:val="30"/>
          <w:szCs w:val="30"/>
          <w:highlight w:val="none"/>
        </w:rPr>
      </w:r>
      <w:r/>
    </w:p>
    <w:p>
      <w:pPr>
        <w:pStyle w:val="742"/>
        <w:jc w:val="left"/>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pStyle w:val="742"/>
        <w:jc w:val="center"/>
        <w:spacing w:line="360" w:lineRule="auto"/>
        <w:rPr>
          <w:rFonts w:hAnsi="宋体"/>
          <w:color w:val="000000"/>
          <w:sz w:val="24"/>
          <w:highlight w:val="none"/>
        </w:rPr>
      </w:pPr>
      <w:r>
        <w:rPr>
          <w:rFonts w:hint="eastAsia" w:hAnsi="宋体"/>
          <w:color w:val="000000"/>
          <w:sz w:val="24"/>
          <w:highlight w:val="none"/>
        </w:rPr>
        <w:t xml:space="preserve">采购编号：</w:t>
      </w:r>
      <w:r>
        <w:rPr>
          <w:rFonts w:hAnsi="宋体"/>
          <w:color w:val="000000"/>
          <w:sz w:val="24"/>
          <w:highlight w:val="none"/>
        </w:rPr>
      </w:r>
      <w:r/>
    </w:p>
    <w:p>
      <w:pPr>
        <w:pStyle w:val="742"/>
        <w:jc w:val="center"/>
        <w:spacing w:line="360" w:lineRule="auto"/>
        <w:rPr>
          <w:rFonts w:hAnsi="宋体"/>
          <w:color w:val="000000"/>
          <w:sz w:val="24"/>
          <w:highlight w:val="none"/>
        </w:rPr>
      </w:pPr>
      <w:r>
        <w:rPr>
          <w:rFonts w:hint="eastAsia" w:hAnsi="宋体"/>
          <w:color w:val="000000"/>
          <w:sz w:val="24"/>
          <w:highlight w:val="none"/>
        </w:rPr>
        <w:t xml:space="preserve">    日期：</w:t>
      </w:r>
      <w:r>
        <w:rPr>
          <w:rFonts w:hAnsi="宋体"/>
          <w:color w:val="000000"/>
          <w:sz w:val="24"/>
          <w:highlight w:val="none"/>
        </w:rPr>
      </w:r>
      <w:r/>
    </w:p>
    <w:p>
      <w:pPr>
        <w:pStyle w:val="742"/>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江苏广源通项目管理有限公司</w:t>
      </w:r>
      <w:r>
        <w:rPr>
          <w:rFonts w:hint="eastAsia" w:hAnsi="宋体"/>
          <w:color w:val="000000"/>
          <w:sz w:val="24"/>
          <w:highlight w:val="none"/>
          <w:u w:val="single"/>
        </w:rPr>
        <w:t xml:space="preserve">：</w:t>
      </w:r>
      <w:r>
        <w:rPr>
          <w:rFonts w:hAnsi="宋体"/>
          <w:color w:val="000000"/>
          <w:sz w:val="24"/>
          <w:highlight w:val="none"/>
          <w:u w:val="single"/>
        </w:rPr>
      </w:r>
      <w:r/>
    </w:p>
    <w:p>
      <w:pPr>
        <w:pStyle w:val="742"/>
        <w:spacing w:line="360" w:lineRule="auto"/>
        <w:rPr>
          <w:rFonts w:hint="eastAsia"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u w:val="single"/>
        </w:rPr>
        <w:t xml:space="preserve">     （</w:t>
      </w:r>
      <w:r>
        <w:rPr>
          <w:rFonts w:hint="eastAsia" w:hAnsi="宋体"/>
          <w:color w:val="000000"/>
          <w:sz w:val="24"/>
          <w:highlight w:val="none"/>
          <w:u w:val="single"/>
          <w:lang w:val="en-US" w:eastAsia="zh-CN"/>
        </w:rPr>
        <w:t xml:space="preserve">投标</w:t>
      </w:r>
      <w:r>
        <w:rPr>
          <w:rFonts w:hint="eastAsia" w:hAnsi="宋体"/>
          <w:color w:val="000000"/>
          <w:sz w:val="24"/>
          <w:highlight w:val="none"/>
          <w:u w:val="single"/>
        </w:rPr>
        <w:t xml:space="preserve">供应商名称）       </w:t>
      </w:r>
      <w:r>
        <w:rPr>
          <w:rFonts w:hint="eastAsia" w:hAnsi="宋体" w:cs="宋体"/>
          <w:color w:val="000000"/>
          <w:sz w:val="24"/>
          <w:highlight w:val="none"/>
        </w:rPr>
        <w:t xml:space="preserve">系</w:t>
      </w:r>
      <w:r>
        <w:rPr>
          <w:rFonts w:hint="eastAsia" w:hAnsi="宋体"/>
          <w:color w:val="000000"/>
          <w:sz w:val="24"/>
          <w:highlight w:val="none"/>
        </w:rPr>
        <w:t xml:space="preserve">中华人民共和国合法企业</w:t>
      </w:r>
      <w:r>
        <w:rPr>
          <w:rFonts w:hint="eastAsia" w:hAnsi="宋体"/>
          <w:color w:val="000000"/>
          <w:sz w:val="24"/>
          <w:highlight w:val="none"/>
        </w:rPr>
      </w:r>
      <w:r/>
    </w:p>
    <w:p>
      <w:pPr>
        <w:pStyle w:val="742"/>
        <w:spacing w:line="360" w:lineRule="auto"/>
        <w:rPr>
          <w:rFonts w:hAnsi="宋体"/>
          <w:color w:val="000000"/>
          <w:sz w:val="24"/>
          <w:highlight w:val="none"/>
        </w:rPr>
      </w:pPr>
      <w:r>
        <w:rPr>
          <w:rFonts w:hint="eastAsia" w:hAnsi="宋体"/>
          <w:color w:val="000000"/>
          <w:sz w:val="24"/>
          <w:highlight w:val="none"/>
        </w:rPr>
        <w:t xml:space="preserve">法定地址：                      特授权      代表我公司（单位）全权办理针对本项目（采购编号：          ）的报价等具体工作，并签署全部有关文件、协议及合同。</w:t>
      </w:r>
      <w:r>
        <w:rPr>
          <w:rFonts w:hAnsi="宋体"/>
          <w:color w:val="000000"/>
          <w:sz w:val="24"/>
          <w:highlight w:val="none"/>
        </w:rPr>
      </w:r>
      <w:r/>
    </w:p>
    <w:p>
      <w:pPr>
        <w:pStyle w:val="742"/>
        <w:ind w:firstLine="480"/>
        <w:spacing w:line="360" w:lineRule="auto"/>
        <w:rPr>
          <w:rFonts w:hAnsi="宋体"/>
          <w:color w:val="000000"/>
          <w:sz w:val="24"/>
          <w:highlight w:val="none"/>
        </w:rPr>
      </w:pPr>
      <w:r>
        <w:rPr>
          <w:rFonts w:hint="eastAsia" w:hAnsi="宋体"/>
          <w:color w:val="000000"/>
          <w:sz w:val="24"/>
          <w:highlight w:val="none"/>
        </w:rPr>
        <w:t xml:space="preserve">我公司（单位）对被授权人的签名负全部责任。</w:t>
      </w:r>
      <w:r>
        <w:rPr>
          <w:rFonts w:hAnsi="宋体"/>
          <w:color w:val="000000"/>
          <w:sz w:val="24"/>
          <w:highlight w:val="none"/>
        </w:rPr>
      </w:r>
      <w:r/>
    </w:p>
    <w:p>
      <w:pPr>
        <w:pStyle w:val="742"/>
        <w:ind w:firstLine="480"/>
        <w:spacing w:line="360" w:lineRule="auto"/>
        <w:rPr>
          <w:rFonts w:hAnsi="宋体"/>
          <w:color w:val="000000"/>
          <w:sz w:val="24"/>
          <w:highlight w:val="none"/>
        </w:rPr>
      </w:pPr>
      <w:r>
        <w:rPr>
          <w:rFonts w:hint="eastAsia" w:hAnsi="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rPr>
          <w:rFonts w:hAnsi="宋体"/>
          <w:color w:val="000000"/>
          <w:sz w:val="24"/>
          <w:highlight w:val="none"/>
        </w:rPr>
      </w:r>
      <w:r/>
    </w:p>
    <w:p>
      <w:pPr>
        <w:pStyle w:val="742"/>
        <w:ind w:firstLine="480"/>
        <w:spacing w:line="360" w:lineRule="auto"/>
        <w:rPr>
          <w:rFonts w:hAnsi="宋体"/>
          <w:color w:val="000000"/>
          <w:sz w:val="24"/>
          <w:highlight w:val="none"/>
        </w:rPr>
      </w:pPr>
      <w:r>
        <w:rPr>
          <w:rFonts w:hint="eastAsia" w:hAnsi="宋体"/>
          <w:color w:val="000000"/>
          <w:sz w:val="24"/>
          <w:highlight w:val="none"/>
        </w:rPr>
        <w:t xml:space="preserve">被授权人情况：</w:t>
      </w:r>
      <w:r>
        <w:rPr>
          <w:rFonts w:hAnsi="宋体"/>
          <w:color w:val="000000"/>
          <w:sz w:val="24"/>
          <w:highlight w:val="none"/>
        </w:rPr>
      </w:r>
      <w:r/>
    </w:p>
    <w:p>
      <w:pPr>
        <w:pStyle w:val="742"/>
        <w:ind w:firstLine="480"/>
        <w:spacing w:line="360" w:lineRule="auto"/>
        <w:rPr>
          <w:rFonts w:hAnsi="宋体"/>
          <w:color w:val="000000"/>
          <w:sz w:val="24"/>
          <w:highlight w:val="none"/>
        </w:rPr>
      </w:pPr>
      <w:r>
        <w:rPr>
          <w:rFonts w:hint="eastAsia" w:hAnsi="宋体"/>
          <w:color w:val="000000"/>
          <w:sz w:val="24"/>
          <w:highlight w:val="none"/>
        </w:rPr>
        <w:t xml:space="preserve">姓名：          性别：         年龄：          职务：</w:t>
      </w:r>
      <w:r>
        <w:rPr>
          <w:rFonts w:hAnsi="宋体"/>
          <w:color w:val="000000"/>
          <w:sz w:val="24"/>
          <w:highlight w:val="none"/>
        </w:rPr>
      </w:r>
      <w:r/>
    </w:p>
    <w:p>
      <w:pPr>
        <w:pStyle w:val="742"/>
        <w:ind w:firstLine="480"/>
        <w:spacing w:line="360" w:lineRule="auto"/>
        <w:rPr>
          <w:rFonts w:hAnsi="宋体"/>
          <w:color w:val="000000"/>
          <w:sz w:val="24"/>
          <w:highlight w:val="none"/>
        </w:rPr>
      </w:pPr>
      <w:r>
        <w:rPr>
          <w:rFonts w:hint="eastAsia" w:hAnsi="宋体"/>
          <w:color w:val="000000"/>
          <w:sz w:val="24"/>
          <w:highlight w:val="none"/>
        </w:rPr>
        <w:t xml:space="preserve">身份证号码：                   电话：</w:t>
      </w:r>
      <w:r>
        <w:rPr>
          <w:rFonts w:hAnsi="宋体"/>
          <w:color w:val="000000"/>
          <w:sz w:val="24"/>
          <w:highlight w:val="none"/>
        </w:rPr>
      </w:r>
      <w:r/>
    </w:p>
    <w:p>
      <w:pPr>
        <w:pStyle w:val="742"/>
        <w:ind w:firstLine="480"/>
        <w:spacing w:line="360" w:lineRule="auto"/>
        <w:rPr>
          <w:rFonts w:hAnsi="宋体"/>
          <w:color w:val="000000"/>
          <w:sz w:val="24"/>
          <w:highlight w:val="none"/>
        </w:rPr>
      </w:pPr>
      <w:r>
        <w:rPr>
          <w:rFonts w:hint="eastAsia" w:hAnsi="宋体"/>
          <w:color w:val="000000"/>
          <w:sz w:val="24"/>
          <w:highlight w:val="none"/>
        </w:rPr>
        <w:t xml:space="preserve">通讯地址：</w:t>
      </w:r>
      <w:r>
        <w:rPr>
          <w:rFonts w:hAnsi="宋体"/>
          <w:color w:val="000000"/>
          <w:sz w:val="24"/>
          <w:highlight w:val="none"/>
        </w:rPr>
      </w:r>
      <w:r/>
    </w:p>
    <w:p>
      <w:pPr>
        <w:pStyle w:val="742"/>
        <w:ind w:firstLine="480"/>
        <w:spacing w:line="360" w:lineRule="auto"/>
        <w:rPr>
          <w:rFonts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lang w:val="en-US" w:eastAsia="zh-CN"/>
        </w:rPr>
        <w:t xml:space="preserve"> </w:t>
      </w:r>
      <w:r>
        <w:rPr>
          <w:rFonts w:hint="eastAsia" w:hAnsi="宋体"/>
          <w:color w:val="000000"/>
          <w:sz w:val="24"/>
          <w:highlight w:val="none"/>
        </w:rPr>
        <w:t xml:space="preserve"> </w:t>
      </w:r>
      <w:r>
        <w:rPr>
          <w:rFonts w:hint="eastAsia" w:hAnsi="宋体"/>
          <w:color w:val="000000"/>
          <w:sz w:val="24"/>
          <w:highlight w:val="none"/>
          <w:lang w:val="en-US" w:eastAsia="zh-CN"/>
        </w:rPr>
        <w:t xml:space="preserve">                 </w:t>
      </w:r>
      <w:r>
        <w:rPr>
          <w:rFonts w:hint="eastAsia" w:hAnsi="宋体"/>
          <w:color w:val="000000"/>
          <w:sz w:val="24"/>
          <w:highlight w:val="none"/>
        </w:rPr>
        <w:t xml:space="preserve"> </w:t>
      </w:r>
      <w:r>
        <w:rPr>
          <w:rFonts w:hint="eastAsia" w:hAnsi="宋体"/>
          <w:color w:val="000000"/>
          <w:sz w:val="24"/>
          <w:highlight w:val="none"/>
          <w:lang w:val="en-US" w:eastAsia="zh-CN"/>
        </w:rPr>
        <w:t xml:space="preserve">投标</w:t>
      </w:r>
      <w:r>
        <w:rPr>
          <w:rFonts w:hint="eastAsia" w:hAnsi="宋体"/>
          <w:color w:val="000000"/>
          <w:sz w:val="24"/>
          <w:highlight w:val="none"/>
        </w:rPr>
        <w:t xml:space="preserve">供应商（盖章）：</w:t>
      </w:r>
      <w:r>
        <w:rPr>
          <w:rFonts w:hAnsi="宋体"/>
          <w:color w:val="000000"/>
          <w:sz w:val="24"/>
          <w:highlight w:val="none"/>
        </w:rPr>
      </w:r>
      <w:r/>
    </w:p>
    <w:p>
      <w:pPr>
        <w:pStyle w:val="742"/>
        <w:ind w:firstLine="4320"/>
        <w:spacing w:line="360" w:lineRule="auto"/>
        <w:rPr>
          <w:rFonts w:hAnsi="宋体"/>
          <w:color w:val="000000"/>
          <w:sz w:val="24"/>
          <w:highlight w:val="none"/>
        </w:rPr>
      </w:pPr>
      <w:r>
        <w:rPr>
          <w:rFonts w:hint="eastAsia" w:hAnsi="宋体"/>
          <w:color w:val="000000"/>
          <w:sz w:val="24"/>
          <w:highlight w:val="none"/>
        </w:rPr>
        <w:t xml:space="preserve">法定代表人（签字或盖章）：</w:t>
      </w:r>
      <w:r>
        <w:rPr>
          <w:rFonts w:hAnsi="宋体"/>
          <w:color w:val="000000"/>
          <w:sz w:val="24"/>
          <w:highlight w:val="none"/>
        </w:rPr>
      </w:r>
      <w:r/>
    </w:p>
    <w:p>
      <w:pPr>
        <w:pStyle w:val="742"/>
        <w:ind w:firstLine="4320"/>
        <w:spacing w:line="360" w:lineRule="auto"/>
        <w:rPr>
          <w:rFonts w:hint="eastAsia" w:hAnsi="宋体"/>
          <w:color w:val="000000"/>
          <w:sz w:val="24"/>
          <w:highlight w:val="none"/>
        </w:rPr>
      </w:pPr>
      <w:r>
        <w:rPr>
          <w:rFonts w:hint="eastAsia" w:hAnsi="宋体"/>
          <w:color w:val="000000"/>
          <w:sz w:val="24"/>
          <w:highlight w:val="none"/>
        </w:rPr>
        <w:t xml:space="preserve">年     月     日</w:t>
      </w:r>
      <w:r>
        <w:rPr>
          <w:rFonts w:hint="eastAsia" w:hAnsi="宋体"/>
          <w:color w:val="000000"/>
          <w:sz w:val="24"/>
          <w:highlight w:val="none"/>
        </w:rPr>
      </w:r>
      <w:r/>
    </w:p>
    <w:p>
      <w:pPr>
        <w:pStyle w:val="742"/>
        <w:ind w:firstLine="5760"/>
        <w:spacing w:line="360" w:lineRule="auto"/>
        <w:rPr>
          <w:rFonts w:hint="eastAsia" w:hAnsi="宋体"/>
          <w:color w:val="000000"/>
          <w:sz w:val="24"/>
          <w:highlight w:val="none"/>
        </w:rPr>
      </w:pPr>
      <w:r>
        <w:rPr>
          <w:rFonts w:hint="eastAsia" w:hAnsi="宋体"/>
          <w:color w:val="000000"/>
          <w:sz w:val="24"/>
          <w:highlight w:val="none"/>
        </w:rPr>
      </w:r>
      <w:r/>
    </w:p>
    <w:tbl>
      <w:tblPr>
        <w:tblW w:w="10192"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vAlign w:val="top"/>
            <w:textDirection w:val="lrTb"/>
            <w:noWrap w:val="false"/>
          </w:tcPr>
          <w:p>
            <w:pPr>
              <w:pStyle w:val="742"/>
              <w:spacing w:before="4" w:line="360" w:lineRule="auto"/>
              <w:widowControl/>
              <w:rPr>
                <w:rFonts w:hAnsi="宋体"/>
                <w:color w:val="000000"/>
                <w:sz w:val="24"/>
                <w:highlight w:val="none"/>
              </w:rPr>
            </w:pPr>
            <w:r>
              <w:rPr>
                <w:rFonts w:hAnsi="宋体"/>
                <w:color w:val="000000"/>
                <w:sz w:val="24"/>
                <w:highlight w:val="none"/>
              </w:rPr>
            </w:r>
            <w:r/>
          </w:p>
          <w:p>
            <w:pPr>
              <w:pStyle w:val="742"/>
              <w:spacing w:before="4" w:line="360" w:lineRule="auto"/>
              <w:widowControl/>
              <w:rPr>
                <w:rFonts w:hAnsi="宋体"/>
                <w:color w:val="000000"/>
                <w:sz w:val="24"/>
                <w:highlight w:val="none"/>
              </w:rPr>
            </w:pPr>
            <w:r>
              <w:rPr>
                <w:rFonts w:hAnsi="宋体"/>
                <w:color w:val="000000"/>
                <w:sz w:val="24"/>
                <w:highlight w:val="none"/>
              </w:rPr>
            </w:r>
            <w:r/>
          </w:p>
          <w:p>
            <w:pPr>
              <w:pStyle w:val="742"/>
              <w:jc w:val="center"/>
              <w:spacing w:before="4" w:line="360" w:lineRule="auto"/>
              <w:widowControl/>
              <w:rPr>
                <w:rFonts w:hint="eastAsia" w:hAnsi="宋体" w:eastAsia="宋体"/>
                <w:color w:val="000000"/>
                <w:sz w:val="24"/>
                <w:highlight w:val="none"/>
                <w:lang w:val="en-US" w:eastAsia="zh-CN"/>
              </w:rPr>
            </w:pPr>
            <w:r>
              <w:rPr>
                <w:rFonts w:hint="eastAsia" w:hAnsi="宋体"/>
                <w:color w:val="000000"/>
                <w:sz w:val="24"/>
                <w:highlight w:val="none"/>
              </w:rPr>
              <w:t xml:space="preserve">法定代表人身份证复印件</w:t>
            </w:r>
            <w:r>
              <w:rPr>
                <w:rFonts w:hint="eastAsia" w:hAnsi="宋体"/>
                <w:color w:val="000000"/>
                <w:sz w:val="24"/>
                <w:highlight w:val="none"/>
                <w:lang w:val="en-US" w:eastAsia="zh-CN"/>
              </w:rPr>
              <w:t xml:space="preserve">正反面</w:t>
            </w:r>
            <w:r>
              <w:rPr>
                <w:rFonts w:hint="eastAsia" w:hAnsi="宋体" w:eastAsia="宋体"/>
                <w:color w:val="000000"/>
                <w:sz w:val="24"/>
                <w:highlight w:val="none"/>
                <w:lang w:val="en-US" w:eastAsia="zh-CN"/>
              </w:rPr>
            </w:r>
            <w:r/>
          </w:p>
        </w:tc>
        <w:tc>
          <w:tcPr>
            <w:tcW w:w="720" w:type="dxa"/>
            <w:vAlign w:val="top"/>
            <w:textDirection w:val="lrTb"/>
            <w:noWrap w:val="false"/>
          </w:tcPr>
          <w:p>
            <w:pPr>
              <w:pStyle w:val="742"/>
              <w:jc w:val="left"/>
              <w:widowControl/>
              <w:rPr>
                <w:rFonts w:hAnsi="宋体"/>
                <w:color w:val="000000"/>
                <w:sz w:val="24"/>
                <w:highlight w:val="none"/>
              </w:rPr>
            </w:pPr>
            <w:r>
              <w:rPr>
                <w:rFonts w:hAnsi="宋体"/>
                <w:color w:val="000000"/>
                <w:sz w:val="24"/>
                <w:highlight w:val="none"/>
              </w:rPr>
            </w:r>
            <w:r/>
          </w:p>
        </w:tc>
        <w:tc>
          <w:tcPr>
            <w:tcW w:w="4792" w:type="dxa"/>
            <w:vAlign w:val="top"/>
            <w:textDirection w:val="lrTb"/>
            <w:noWrap w:val="false"/>
          </w:tcPr>
          <w:p>
            <w:pPr>
              <w:pStyle w:val="742"/>
              <w:spacing w:before="4" w:line="360" w:lineRule="auto"/>
              <w:widowControl/>
              <w:rPr>
                <w:rFonts w:hAnsi="宋体"/>
                <w:color w:val="000000"/>
                <w:sz w:val="24"/>
                <w:highlight w:val="none"/>
              </w:rPr>
            </w:pPr>
            <w:r>
              <w:rPr>
                <w:rFonts w:hAnsi="宋体"/>
                <w:color w:val="000000"/>
                <w:sz w:val="24"/>
                <w:highlight w:val="none"/>
              </w:rPr>
            </w:r>
            <w:r/>
          </w:p>
          <w:p>
            <w:pPr>
              <w:pStyle w:val="742"/>
              <w:spacing w:before="4" w:line="360" w:lineRule="auto"/>
              <w:widowControl/>
              <w:rPr>
                <w:rFonts w:hAnsi="宋体"/>
                <w:color w:val="000000"/>
                <w:sz w:val="24"/>
                <w:highlight w:val="none"/>
              </w:rPr>
            </w:pPr>
            <w:r>
              <w:rPr>
                <w:rFonts w:hAnsi="宋体"/>
                <w:color w:val="000000"/>
                <w:sz w:val="24"/>
                <w:highlight w:val="none"/>
              </w:rPr>
            </w:r>
            <w:r/>
          </w:p>
          <w:p>
            <w:pPr>
              <w:pStyle w:val="742"/>
              <w:jc w:val="center"/>
              <w:spacing w:before="4" w:line="360" w:lineRule="auto"/>
              <w:widowControl/>
              <w:rPr>
                <w:rFonts w:hint="eastAsia" w:hAnsi="宋体" w:eastAsia="宋体"/>
                <w:color w:val="000000"/>
                <w:sz w:val="24"/>
                <w:highlight w:val="none"/>
                <w:lang w:val="en-US" w:eastAsia="zh-CN"/>
              </w:rPr>
            </w:pPr>
            <w:r>
              <w:rPr>
                <w:rFonts w:hint="eastAsia" w:hAnsi="宋体"/>
                <w:color w:val="000000"/>
                <w:sz w:val="24"/>
                <w:highlight w:val="none"/>
              </w:rPr>
              <w:t xml:space="preserve">授权代表身份证复印件</w:t>
            </w:r>
            <w:r>
              <w:rPr>
                <w:rFonts w:hint="eastAsia" w:hAnsi="宋体"/>
                <w:color w:val="000000"/>
                <w:sz w:val="24"/>
                <w:highlight w:val="none"/>
                <w:lang w:val="en-US" w:eastAsia="zh-CN"/>
              </w:rPr>
              <w:t xml:space="preserve">正反面</w:t>
            </w:r>
            <w:r>
              <w:rPr>
                <w:rFonts w:hint="eastAsia" w:hAnsi="宋体" w:eastAsia="宋体"/>
                <w:color w:val="000000"/>
                <w:sz w:val="24"/>
                <w:highlight w:val="none"/>
                <w:lang w:val="en-US" w:eastAsia="zh-CN"/>
              </w:rPr>
            </w:r>
            <w:r/>
          </w:p>
        </w:tc>
      </w:tr>
    </w:tbl>
    <w:p>
      <w:pPr>
        <w:pStyle w:val="742"/>
        <w:spacing w:line="360" w:lineRule="auto"/>
        <w:shd w:val="clear" w:color="auto" w:fill="ffffff"/>
        <w:widowControl/>
        <w:rPr>
          <w:rFonts w:hint="eastAsia" w:hAnsi="宋体" w:cs="宋体"/>
          <w:b/>
          <w:color w:val="000000"/>
          <w:sz w:val="30"/>
          <w:szCs w:val="30"/>
          <w:highlight w:val="none"/>
        </w:rPr>
      </w:pPr>
      <w:r>
        <w:rPr>
          <w:rFonts w:hint="eastAsia" w:hAnsi="宋体" w:cs="宋体"/>
          <w:b/>
          <w:color w:val="000000"/>
          <w:sz w:val="30"/>
          <w:szCs w:val="30"/>
          <w:highlight w:val="none"/>
        </w:rPr>
      </w:r>
      <w:r/>
    </w:p>
    <w:p>
      <w:pPr>
        <w:pStyle w:val="765"/>
        <w:ind w:left="0" w:firstLine="0"/>
        <w:rPr>
          <w:rFonts w:hint="eastAsia" w:hAnsi="宋体" w:cs="宋体"/>
          <w:b/>
          <w:bCs/>
          <w:color w:val="000000"/>
          <w:sz w:val="30"/>
          <w:szCs w:val="30"/>
          <w:highlight w:val="none"/>
        </w:rPr>
      </w:pPr>
      <w:r>
        <w:rPr>
          <w:rFonts w:hint="eastAsia" w:hAnsi="宋体" w:cs="宋体"/>
          <w:b/>
          <w:color w:val="000000"/>
          <w:sz w:val="30"/>
          <w:szCs w:val="30"/>
          <w:highlight w:val="none"/>
        </w:rPr>
      </w:r>
      <w:r>
        <w:rPr>
          <w:rFonts w:hint="eastAsia" w:hAnsi="宋体" w:cs="宋体"/>
          <w:b/>
          <w:color w:val="000000"/>
          <w:sz w:val="30"/>
          <w:szCs w:val="30"/>
          <w:highlight w:val="none"/>
        </w:rPr>
      </w:r>
    </w:p>
    <w:p>
      <w:pPr>
        <w:pStyle w:val="765"/>
        <w:ind w:left="0" w:firstLine="0"/>
        <w:rPr>
          <w:rFonts w:hint="eastAsia" w:hAnsi="宋体" w:cs="宋体"/>
          <w:b/>
          <w:bCs/>
          <w:color w:val="000000"/>
          <w:sz w:val="30"/>
          <w:szCs w:val="30"/>
          <w:highlight w:val="none"/>
        </w:rPr>
      </w:pPr>
      <w:r>
        <w:rPr>
          <w:rFonts w:hint="eastAsia" w:hAnsi="宋体" w:cs="宋体"/>
          <w:b/>
          <w:color w:val="000000"/>
          <w:sz w:val="30"/>
          <w:szCs w:val="30"/>
          <w:highlight w:val="none"/>
        </w:rPr>
      </w:r>
      <w:r/>
    </w:p>
    <w:p>
      <w:pPr>
        <w:pStyle w:val="742"/>
        <w:jc w:val="left"/>
        <w:spacing w:line="360" w:lineRule="auto"/>
        <w:rPr>
          <w:rStyle w:val="1046"/>
          <w:rFonts w:ascii="黑体" w:hAnsi="黑体" w:eastAsia="黑体"/>
          <w:sz w:val="28"/>
          <w:szCs w:val="28"/>
          <w:highlight w:val="none"/>
        </w:rPr>
      </w:pPr>
      <w:r>
        <w:rPr>
          <w:rStyle w:val="1046"/>
          <w:rFonts w:hint="eastAsia" w:ascii="黑体" w:hAnsi="黑体" w:eastAsia="黑体" w:cs="黑体"/>
          <w:sz w:val="28"/>
          <w:szCs w:val="28"/>
          <w:highlight w:val="none"/>
        </w:rPr>
        <w:t xml:space="preserve">法定代表人亲自参加投标的需提供：</w:t>
      </w:r>
      <w:r>
        <w:rPr>
          <w:rStyle w:val="1046"/>
          <w:rFonts w:ascii="黑体" w:hAnsi="黑体" w:eastAsia="黑体"/>
          <w:sz w:val="28"/>
          <w:szCs w:val="28"/>
          <w:highlight w:val="none"/>
        </w:rPr>
      </w:r>
      <w:r/>
    </w:p>
    <w:p>
      <w:pPr>
        <w:pStyle w:val="742"/>
        <w:jc w:val="center"/>
        <w:spacing w:line="360" w:lineRule="auto"/>
        <w:rPr>
          <w:rStyle w:val="1046"/>
          <w:rFonts w:ascii="黑体" w:hAnsi="黑体" w:eastAsia="黑体"/>
          <w:sz w:val="28"/>
          <w:szCs w:val="28"/>
          <w:highlight w:val="none"/>
        </w:rPr>
      </w:pPr>
      <w:r>
        <w:rPr>
          <w:rStyle w:val="1046"/>
          <w:rFonts w:hint="eastAsia" w:ascii="黑体" w:hAnsi="黑体" w:eastAsia="黑体" w:cs="黑体"/>
          <w:sz w:val="28"/>
          <w:szCs w:val="28"/>
          <w:highlight w:val="none"/>
        </w:rPr>
        <w:t xml:space="preserve">法定代表人身份证明书（格式）</w:t>
      </w:r>
      <w:r>
        <w:rPr>
          <w:rStyle w:val="1046"/>
          <w:rFonts w:ascii="黑体" w:hAnsi="黑体" w:eastAsia="黑体"/>
          <w:sz w:val="28"/>
          <w:szCs w:val="28"/>
          <w:highlight w:val="none"/>
        </w:rPr>
      </w:r>
      <w:r/>
    </w:p>
    <w:p>
      <w:pPr>
        <w:pStyle w:val="742"/>
        <w:ind w:firstLine="612"/>
        <w:spacing w:line="360" w:lineRule="auto"/>
        <w:rPr>
          <w:rStyle w:val="1046"/>
          <w:rFonts w:ascii="宋体"/>
          <w:sz w:val="24"/>
          <w:szCs w:val="24"/>
          <w:highlight w:val="none"/>
        </w:rPr>
      </w:pPr>
      <w:r>
        <w:rPr>
          <w:rStyle w:val="1046"/>
          <w:rFonts w:hint="eastAsia" w:ascii="宋体" w:hAnsi="宋体" w:cs="宋体"/>
          <w:sz w:val="24"/>
          <w:szCs w:val="24"/>
          <w:highlight w:val="none"/>
        </w:rPr>
        <w:t xml:space="preserve">单位名称：</w:t>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rPr>
      </w:r>
      <w:r/>
    </w:p>
    <w:p>
      <w:pPr>
        <w:pStyle w:val="742"/>
        <w:ind w:firstLine="612"/>
        <w:spacing w:line="360" w:lineRule="auto"/>
        <w:rPr>
          <w:rStyle w:val="1046"/>
          <w:rFonts w:ascii="宋体"/>
          <w:sz w:val="24"/>
          <w:szCs w:val="24"/>
          <w:highlight w:val="none"/>
        </w:rPr>
      </w:pPr>
      <w:r>
        <w:rPr>
          <w:rStyle w:val="1046"/>
          <w:rFonts w:ascii="宋体"/>
          <w:sz w:val="24"/>
          <w:szCs w:val="24"/>
          <w:highlight w:val="none"/>
        </w:rPr>
      </w:r>
      <w:r/>
    </w:p>
    <w:p>
      <w:pPr>
        <w:pStyle w:val="742"/>
        <w:ind w:firstLine="610"/>
        <w:spacing w:line="360" w:lineRule="auto"/>
        <w:rPr>
          <w:rStyle w:val="1046"/>
          <w:rFonts w:ascii="宋体"/>
          <w:sz w:val="24"/>
          <w:szCs w:val="24"/>
          <w:highlight w:val="none"/>
          <w:u w:val="single"/>
        </w:rPr>
      </w:pPr>
      <w:r>
        <w:rPr>
          <w:rStyle w:val="1046"/>
          <w:rFonts w:hint="eastAsia" w:ascii="宋体" w:hAnsi="宋体" w:cs="宋体"/>
          <w:sz w:val="24"/>
          <w:szCs w:val="24"/>
          <w:highlight w:val="none"/>
        </w:rPr>
        <w:t xml:space="preserve">单位性质：</w:t>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r>
      <w:r/>
    </w:p>
    <w:p>
      <w:pPr>
        <w:pStyle w:val="742"/>
        <w:ind w:firstLine="610"/>
        <w:spacing w:line="360" w:lineRule="auto"/>
        <w:rPr>
          <w:rStyle w:val="1046"/>
          <w:rFonts w:ascii="宋体"/>
          <w:sz w:val="24"/>
          <w:szCs w:val="24"/>
          <w:highlight w:val="none"/>
        </w:rPr>
      </w:pPr>
      <w:r>
        <w:rPr>
          <w:rStyle w:val="1046"/>
          <w:rFonts w:ascii="宋体"/>
          <w:sz w:val="24"/>
          <w:szCs w:val="24"/>
          <w:highlight w:val="none"/>
        </w:rPr>
      </w:r>
      <w:r/>
    </w:p>
    <w:p>
      <w:pPr>
        <w:pStyle w:val="742"/>
        <w:ind w:firstLine="610"/>
        <w:spacing w:line="360" w:lineRule="auto"/>
        <w:rPr>
          <w:rStyle w:val="1046"/>
          <w:rFonts w:ascii="宋体"/>
          <w:sz w:val="24"/>
          <w:szCs w:val="24"/>
          <w:highlight w:val="none"/>
          <w:u w:val="single"/>
        </w:rPr>
      </w:pPr>
      <w:r>
        <w:rPr>
          <w:rStyle w:val="1046"/>
          <w:rFonts w:hint="eastAsia" w:ascii="宋体" w:hAnsi="宋体" w:cs="宋体"/>
          <w:sz w:val="24"/>
          <w:szCs w:val="24"/>
          <w:highlight w:val="none"/>
        </w:rPr>
        <w:t xml:space="preserve">地址：</w:t>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r>
      <w:r/>
    </w:p>
    <w:p>
      <w:pPr>
        <w:pStyle w:val="742"/>
        <w:ind w:firstLine="610"/>
        <w:spacing w:line="360" w:lineRule="auto"/>
        <w:rPr>
          <w:rStyle w:val="1046"/>
          <w:rFonts w:ascii="宋体"/>
          <w:sz w:val="24"/>
          <w:szCs w:val="24"/>
          <w:highlight w:val="none"/>
        </w:rPr>
      </w:pPr>
      <w:r>
        <w:rPr>
          <w:rStyle w:val="1046"/>
          <w:rFonts w:ascii="宋体"/>
          <w:sz w:val="24"/>
          <w:szCs w:val="24"/>
          <w:highlight w:val="none"/>
        </w:rPr>
      </w:r>
      <w:r/>
    </w:p>
    <w:p>
      <w:pPr>
        <w:pStyle w:val="742"/>
        <w:ind w:firstLine="610"/>
        <w:spacing w:line="360" w:lineRule="auto"/>
        <w:rPr>
          <w:rStyle w:val="1046"/>
          <w:rFonts w:ascii="宋体"/>
          <w:sz w:val="24"/>
          <w:szCs w:val="24"/>
          <w:highlight w:val="none"/>
        </w:rPr>
      </w:pPr>
      <w:r>
        <w:rPr>
          <w:rStyle w:val="1046"/>
          <w:rFonts w:hint="eastAsia" w:ascii="宋体" w:hAnsi="宋体" w:cs="宋体"/>
          <w:sz w:val="24"/>
          <w:szCs w:val="24"/>
          <w:highlight w:val="none"/>
        </w:rPr>
        <w:t xml:space="preserve">成立时间：年月日</w:t>
      </w:r>
      <w:r>
        <w:rPr>
          <w:rStyle w:val="1046"/>
          <w:rFonts w:ascii="宋体"/>
          <w:sz w:val="24"/>
          <w:szCs w:val="24"/>
          <w:highlight w:val="none"/>
        </w:rPr>
      </w:r>
      <w:r/>
    </w:p>
    <w:p>
      <w:pPr>
        <w:pStyle w:val="742"/>
        <w:ind w:firstLine="610"/>
        <w:spacing w:line="360" w:lineRule="auto"/>
        <w:rPr>
          <w:rStyle w:val="1046"/>
          <w:rFonts w:ascii="宋体"/>
          <w:sz w:val="24"/>
          <w:szCs w:val="24"/>
          <w:highlight w:val="none"/>
        </w:rPr>
      </w:pPr>
      <w:r>
        <w:rPr>
          <w:rStyle w:val="1046"/>
          <w:rFonts w:ascii="宋体"/>
          <w:sz w:val="24"/>
          <w:szCs w:val="24"/>
          <w:highlight w:val="none"/>
        </w:rPr>
      </w:r>
      <w:r/>
    </w:p>
    <w:p>
      <w:pPr>
        <w:pStyle w:val="742"/>
        <w:ind w:firstLine="610"/>
        <w:spacing w:line="360" w:lineRule="auto"/>
        <w:rPr>
          <w:rStyle w:val="1046"/>
          <w:rFonts w:ascii="宋体"/>
          <w:sz w:val="24"/>
          <w:szCs w:val="24"/>
          <w:highlight w:val="none"/>
          <w:u w:val="single"/>
        </w:rPr>
      </w:pPr>
      <w:r>
        <w:rPr>
          <w:rStyle w:val="1046"/>
          <w:rFonts w:hint="eastAsia" w:ascii="宋体" w:hAnsi="宋体" w:cs="宋体"/>
          <w:sz w:val="24"/>
          <w:szCs w:val="24"/>
          <w:highlight w:val="none"/>
        </w:rPr>
        <w:t xml:space="preserve">经营期限：</w:t>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r>
      <w:r/>
    </w:p>
    <w:p>
      <w:pPr>
        <w:pStyle w:val="742"/>
        <w:ind w:firstLine="610"/>
        <w:spacing w:line="360" w:lineRule="auto"/>
        <w:rPr>
          <w:rStyle w:val="1046"/>
          <w:rFonts w:ascii="宋体"/>
          <w:sz w:val="24"/>
          <w:szCs w:val="24"/>
          <w:highlight w:val="none"/>
        </w:rPr>
      </w:pPr>
      <w:r>
        <w:rPr>
          <w:rStyle w:val="1046"/>
          <w:rFonts w:ascii="宋体"/>
          <w:sz w:val="24"/>
          <w:szCs w:val="24"/>
          <w:highlight w:val="none"/>
        </w:rPr>
      </w:r>
      <w:r/>
    </w:p>
    <w:p>
      <w:pPr>
        <w:pStyle w:val="742"/>
        <w:ind w:firstLine="610"/>
        <w:spacing w:line="360" w:lineRule="auto"/>
        <w:rPr>
          <w:rStyle w:val="1046"/>
          <w:rFonts w:ascii="宋体"/>
          <w:sz w:val="24"/>
          <w:szCs w:val="24"/>
          <w:highlight w:val="none"/>
          <w:u w:val="single"/>
        </w:rPr>
      </w:pPr>
      <w:r>
        <w:rPr>
          <w:rStyle w:val="1046"/>
          <w:rFonts w:hint="eastAsia" w:ascii="宋体" w:hAnsi="宋体" w:cs="宋体"/>
          <w:sz w:val="24"/>
          <w:szCs w:val="24"/>
          <w:highlight w:val="none"/>
        </w:rPr>
        <w:t xml:space="preserve">姓名：  性别：  年龄：   职务：</w:t>
      </w:r>
      <w:r>
        <w:rPr>
          <w:rStyle w:val="1046"/>
          <w:rFonts w:ascii="宋体"/>
          <w:sz w:val="24"/>
          <w:szCs w:val="24"/>
          <w:highlight w:val="none"/>
          <w:u w:val="single"/>
        </w:rPr>
        <w:tab/>
      </w:r>
      <w:r>
        <w:rPr>
          <w:rStyle w:val="1046"/>
          <w:rFonts w:ascii="宋体"/>
          <w:sz w:val="24"/>
          <w:szCs w:val="24"/>
          <w:highlight w:val="none"/>
          <w:u w:val="single"/>
        </w:rPr>
        <w:tab/>
      </w:r>
      <w:r>
        <w:rPr>
          <w:rStyle w:val="1046"/>
          <w:rFonts w:ascii="宋体"/>
          <w:sz w:val="24"/>
          <w:szCs w:val="24"/>
          <w:highlight w:val="none"/>
          <w:u w:val="single"/>
        </w:rPr>
      </w:r>
      <w:r/>
    </w:p>
    <w:p>
      <w:pPr>
        <w:pStyle w:val="742"/>
        <w:ind w:firstLine="610"/>
        <w:spacing w:line="360" w:lineRule="auto"/>
        <w:rPr>
          <w:rStyle w:val="1046"/>
          <w:rFonts w:ascii="宋体"/>
          <w:sz w:val="24"/>
          <w:szCs w:val="24"/>
          <w:highlight w:val="none"/>
        </w:rPr>
      </w:pPr>
      <w:r>
        <w:rPr>
          <w:rStyle w:val="1046"/>
          <w:rFonts w:ascii="宋体"/>
          <w:sz w:val="24"/>
          <w:szCs w:val="24"/>
          <w:highlight w:val="none"/>
        </w:rPr>
      </w:r>
      <w:r/>
    </w:p>
    <w:p>
      <w:pPr>
        <w:pStyle w:val="742"/>
        <w:ind w:firstLine="610"/>
        <w:spacing w:line="360" w:lineRule="auto"/>
        <w:rPr>
          <w:rStyle w:val="1046"/>
          <w:rFonts w:ascii="宋体"/>
          <w:sz w:val="24"/>
          <w:szCs w:val="24"/>
          <w:highlight w:val="none"/>
        </w:rPr>
      </w:pPr>
      <w:r>
        <w:rPr>
          <w:rStyle w:val="1046"/>
          <w:rFonts w:hint="eastAsia" w:ascii="宋体" w:hAnsi="宋体" w:cs="宋体"/>
          <w:sz w:val="24"/>
          <w:szCs w:val="24"/>
          <w:highlight w:val="none"/>
        </w:rPr>
        <w:t xml:space="preserve">系的法定代表人。</w:t>
      </w:r>
      <w:r>
        <w:rPr>
          <w:rStyle w:val="1046"/>
          <w:rFonts w:ascii="宋体"/>
          <w:sz w:val="24"/>
          <w:szCs w:val="24"/>
          <w:highlight w:val="none"/>
        </w:rPr>
      </w:r>
      <w:r/>
    </w:p>
    <w:p>
      <w:pPr>
        <w:pStyle w:val="742"/>
        <w:ind w:firstLine="610"/>
        <w:spacing w:line="360" w:lineRule="auto"/>
        <w:rPr>
          <w:rStyle w:val="1046"/>
          <w:rFonts w:ascii="宋体"/>
          <w:sz w:val="24"/>
          <w:szCs w:val="24"/>
          <w:highlight w:val="none"/>
        </w:rPr>
      </w:pPr>
      <w:r>
        <w:rPr>
          <w:rStyle w:val="1046"/>
          <w:rFonts w:ascii="宋体"/>
          <w:sz w:val="24"/>
          <w:szCs w:val="24"/>
          <w:highlight w:val="none"/>
        </w:rPr>
      </w:r>
      <w:r/>
    </w:p>
    <w:p>
      <w:pPr>
        <w:pStyle w:val="742"/>
        <w:ind w:firstLine="610"/>
        <w:spacing w:line="360" w:lineRule="auto"/>
        <w:rPr>
          <w:rStyle w:val="1046"/>
          <w:rFonts w:ascii="宋体"/>
          <w:sz w:val="24"/>
          <w:szCs w:val="24"/>
          <w:highlight w:val="none"/>
        </w:rPr>
      </w:pPr>
      <w:r>
        <w:rPr>
          <w:rStyle w:val="1046"/>
          <w:rFonts w:hint="eastAsia" w:ascii="宋体" w:hAnsi="宋体" w:cs="宋体"/>
          <w:sz w:val="24"/>
          <w:szCs w:val="24"/>
          <w:highlight w:val="none"/>
        </w:rPr>
        <w:t xml:space="preserve">特此证明。</w:t>
      </w:r>
      <w:r>
        <w:rPr>
          <w:rStyle w:val="1046"/>
          <w:rFonts w:ascii="宋体"/>
          <w:sz w:val="24"/>
          <w:szCs w:val="24"/>
          <w:highlight w:val="none"/>
        </w:rPr>
      </w:r>
      <w:r/>
    </w:p>
    <w:p>
      <w:pPr>
        <w:pStyle w:val="742"/>
        <w:ind w:firstLine="4560"/>
        <w:spacing w:line="360" w:lineRule="auto"/>
        <w:tabs>
          <w:tab w:val="left" w:pos="720" w:leader="none"/>
          <w:tab w:val="left" w:pos="900" w:leader="none"/>
        </w:tabs>
        <w:rPr>
          <w:rStyle w:val="1046"/>
          <w:rFonts w:ascii="宋体"/>
          <w:sz w:val="24"/>
          <w:szCs w:val="24"/>
          <w:highlight w:val="none"/>
        </w:rPr>
      </w:pPr>
      <w:r>
        <w:rPr>
          <w:rStyle w:val="1046"/>
          <w:rFonts w:ascii="宋体"/>
          <w:sz w:val="24"/>
          <w:szCs w:val="24"/>
          <w:highlight w:val="none"/>
        </w:rPr>
      </w:r>
      <w:r/>
    </w:p>
    <w:p>
      <w:pPr>
        <w:pStyle w:val="742"/>
        <w:ind w:firstLine="4800"/>
        <w:spacing w:line="600" w:lineRule="auto"/>
        <w:tabs>
          <w:tab w:val="left" w:pos="720" w:leader="none"/>
          <w:tab w:val="left" w:pos="900" w:leader="none"/>
        </w:tabs>
        <w:rPr>
          <w:rStyle w:val="1046"/>
          <w:rFonts w:ascii="宋体"/>
          <w:sz w:val="24"/>
          <w:szCs w:val="24"/>
          <w:highlight w:val="none"/>
        </w:rPr>
      </w:pPr>
      <w:r>
        <w:rPr>
          <w:rStyle w:val="1046"/>
          <w:rFonts w:hint="eastAsia" w:ascii="宋体" w:hAnsi="宋体" w:cs="宋体"/>
          <w:sz w:val="24"/>
          <w:szCs w:val="24"/>
          <w:highlight w:val="none"/>
        </w:rPr>
        <w:t xml:space="preserve">投标供应商：</w:t>
      </w:r>
      <w:r>
        <w:rPr>
          <w:rStyle w:val="1046"/>
          <w:rFonts w:hint="eastAsia" w:ascii="宋体" w:hAnsi="宋体" w:cs="宋体"/>
          <w:sz w:val="24"/>
          <w:szCs w:val="24"/>
          <w:highlight w:val="none"/>
          <w:u w:val="single"/>
        </w:rPr>
        <w:t xml:space="preserve">（盖公章）</w:t>
      </w:r>
      <w:r>
        <w:rPr>
          <w:rStyle w:val="1046"/>
          <w:rFonts w:ascii="宋体"/>
          <w:sz w:val="24"/>
          <w:szCs w:val="24"/>
          <w:highlight w:val="none"/>
        </w:rPr>
      </w:r>
      <w:r/>
    </w:p>
    <w:p>
      <w:pPr>
        <w:pStyle w:val="742"/>
        <w:ind w:right="480" w:firstLine="5280"/>
        <w:rPr>
          <w:rStyle w:val="1046"/>
          <w:rFonts w:ascii="宋体"/>
          <w:sz w:val="24"/>
          <w:szCs w:val="24"/>
          <w:highlight w:val="none"/>
        </w:rPr>
      </w:pPr>
      <w:r>
        <w:rPr>
          <w:rStyle w:val="1046"/>
          <w:rFonts w:hint="eastAsia" w:ascii="宋体" w:hAnsi="宋体" w:cs="宋体"/>
          <w:sz w:val="24"/>
          <w:szCs w:val="24"/>
          <w:highlight w:val="none"/>
        </w:rPr>
        <w:t xml:space="preserve">日期：  年  月  日</w:t>
      </w:r>
      <w:r>
        <w:rPr>
          <w:rStyle w:val="1046"/>
          <w:rFonts w:ascii="宋体"/>
          <w:sz w:val="24"/>
          <w:szCs w:val="24"/>
          <w:highlight w:val="none"/>
        </w:rPr>
      </w:r>
      <w:r/>
    </w:p>
    <w:tbl>
      <w:tblPr>
        <w:tblW w:w="9851"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9"/>
        <w:gridCol w:w="707"/>
        <w:gridCol w:w="4545"/>
      </w:tblGrid>
      <w:tr>
        <w:trPr>
          <w:trHeight w:val="2735"/>
        </w:trPr>
        <w:tc>
          <w:tcPr>
            <w:tcW w:w="4599" w:type="dxa"/>
            <w:vAlign w:val="top"/>
            <w:textDirection w:val="lrTb"/>
            <w:noWrap w:val="false"/>
          </w:tcPr>
          <w:p>
            <w:pPr>
              <w:pStyle w:val="742"/>
              <w:spacing w:line="360" w:lineRule="auto"/>
              <w:rPr>
                <w:rStyle w:val="1046"/>
                <w:rFonts w:ascii="宋体"/>
                <w:sz w:val="24"/>
                <w:szCs w:val="24"/>
                <w:highlight w:val="none"/>
              </w:rPr>
            </w:pPr>
            <w:r>
              <w:rPr>
                <w:rStyle w:val="1046"/>
                <w:rFonts w:ascii="宋体"/>
                <w:sz w:val="24"/>
                <w:szCs w:val="24"/>
                <w:highlight w:val="none"/>
              </w:rPr>
            </w:r>
            <w:r/>
          </w:p>
          <w:p>
            <w:pPr>
              <w:pStyle w:val="742"/>
              <w:spacing w:line="360" w:lineRule="auto"/>
              <w:rPr>
                <w:rStyle w:val="1046"/>
                <w:rFonts w:ascii="宋体"/>
                <w:sz w:val="24"/>
                <w:szCs w:val="24"/>
                <w:highlight w:val="none"/>
              </w:rPr>
            </w:pPr>
            <w:r>
              <w:rPr>
                <w:rStyle w:val="1046"/>
                <w:rFonts w:ascii="宋体"/>
                <w:sz w:val="24"/>
                <w:szCs w:val="24"/>
                <w:highlight w:val="none"/>
              </w:rPr>
            </w:r>
            <w:r/>
          </w:p>
          <w:p>
            <w:pPr>
              <w:pStyle w:val="742"/>
              <w:jc w:val="center"/>
              <w:spacing w:line="360" w:lineRule="auto"/>
              <w:rPr>
                <w:rStyle w:val="1046"/>
                <w:rFonts w:ascii="宋体"/>
                <w:sz w:val="24"/>
                <w:szCs w:val="24"/>
                <w:highlight w:val="none"/>
              </w:rPr>
            </w:pPr>
            <w:r>
              <w:rPr>
                <w:rStyle w:val="1046"/>
                <w:rFonts w:hint="eastAsia" w:ascii="宋体" w:hAnsi="宋体" w:cs="宋体"/>
                <w:sz w:val="24"/>
                <w:szCs w:val="24"/>
                <w:highlight w:val="none"/>
              </w:rPr>
              <w:t xml:space="preserve">法定代表人身份证复印件</w:t>
            </w:r>
            <w:r>
              <w:rPr>
                <w:rStyle w:val="1046"/>
                <w:rFonts w:ascii="宋体"/>
                <w:sz w:val="24"/>
                <w:szCs w:val="24"/>
                <w:highlight w:val="none"/>
              </w:rPr>
            </w:r>
            <w:r/>
          </w:p>
          <w:p>
            <w:pPr>
              <w:pStyle w:val="742"/>
              <w:jc w:val="center"/>
              <w:spacing w:line="360" w:lineRule="auto"/>
              <w:rPr>
                <w:rStyle w:val="1046"/>
                <w:rFonts w:ascii="宋体"/>
                <w:sz w:val="24"/>
                <w:szCs w:val="24"/>
                <w:highlight w:val="none"/>
              </w:rPr>
            </w:pPr>
            <w:r>
              <w:rPr>
                <w:rStyle w:val="1046"/>
                <w:rFonts w:hint="eastAsia" w:ascii="宋体" w:hAnsi="宋体" w:cs="宋体"/>
                <w:sz w:val="24"/>
                <w:szCs w:val="24"/>
                <w:highlight w:val="none"/>
              </w:rPr>
              <w:t xml:space="preserve">（正面）</w:t>
            </w:r>
            <w:r>
              <w:rPr>
                <w:rStyle w:val="1046"/>
                <w:rFonts w:ascii="宋体"/>
                <w:sz w:val="24"/>
                <w:szCs w:val="24"/>
                <w:highlight w:val="none"/>
              </w:rPr>
            </w:r>
            <w:r/>
          </w:p>
        </w:tc>
        <w:tc>
          <w:tcPr>
            <w:tcW w:w="707" w:type="dxa"/>
            <w:vAlign w:val="top"/>
            <w:textDirection w:val="lrTb"/>
            <w:noWrap w:val="false"/>
          </w:tcPr>
          <w:p>
            <w:pPr>
              <w:pStyle w:val="742"/>
              <w:jc w:val="left"/>
              <w:rPr>
                <w:rStyle w:val="1046"/>
                <w:rFonts w:ascii="宋体"/>
                <w:sz w:val="24"/>
                <w:szCs w:val="24"/>
                <w:highlight w:val="none"/>
              </w:rPr>
            </w:pPr>
            <w:r>
              <w:rPr>
                <w:rStyle w:val="1046"/>
                <w:rFonts w:ascii="宋体"/>
                <w:sz w:val="24"/>
                <w:szCs w:val="24"/>
                <w:highlight w:val="none"/>
              </w:rPr>
            </w:r>
            <w:r/>
          </w:p>
        </w:tc>
        <w:tc>
          <w:tcPr>
            <w:tcW w:w="4545" w:type="dxa"/>
            <w:vAlign w:val="top"/>
            <w:textDirection w:val="lrTb"/>
            <w:noWrap w:val="false"/>
          </w:tcPr>
          <w:p>
            <w:pPr>
              <w:pStyle w:val="742"/>
              <w:spacing w:line="360" w:lineRule="auto"/>
              <w:rPr>
                <w:rStyle w:val="1046"/>
                <w:rFonts w:ascii="宋体"/>
                <w:sz w:val="24"/>
                <w:szCs w:val="24"/>
                <w:highlight w:val="none"/>
              </w:rPr>
            </w:pPr>
            <w:r>
              <w:rPr>
                <w:rStyle w:val="1046"/>
                <w:rFonts w:ascii="宋体"/>
                <w:sz w:val="24"/>
                <w:szCs w:val="24"/>
                <w:highlight w:val="none"/>
              </w:rPr>
            </w:r>
            <w:r/>
          </w:p>
          <w:p>
            <w:pPr>
              <w:pStyle w:val="742"/>
              <w:spacing w:line="360" w:lineRule="auto"/>
              <w:rPr>
                <w:rStyle w:val="1046"/>
                <w:rFonts w:ascii="宋体"/>
                <w:sz w:val="24"/>
                <w:szCs w:val="24"/>
                <w:highlight w:val="none"/>
              </w:rPr>
            </w:pPr>
            <w:r>
              <w:rPr>
                <w:rStyle w:val="1046"/>
                <w:rFonts w:ascii="宋体"/>
                <w:sz w:val="24"/>
                <w:szCs w:val="24"/>
                <w:highlight w:val="none"/>
              </w:rPr>
            </w:r>
            <w:r/>
          </w:p>
          <w:p>
            <w:pPr>
              <w:pStyle w:val="742"/>
              <w:jc w:val="center"/>
              <w:spacing w:line="360" w:lineRule="auto"/>
              <w:rPr>
                <w:rStyle w:val="1046"/>
                <w:rFonts w:ascii="宋体"/>
                <w:sz w:val="24"/>
                <w:szCs w:val="24"/>
                <w:highlight w:val="none"/>
              </w:rPr>
            </w:pPr>
            <w:r>
              <w:rPr>
                <w:rStyle w:val="1046"/>
                <w:rFonts w:hint="eastAsia" w:ascii="宋体" w:hAnsi="宋体" w:cs="宋体"/>
                <w:sz w:val="24"/>
                <w:szCs w:val="24"/>
                <w:highlight w:val="none"/>
              </w:rPr>
              <w:t xml:space="preserve">法定代表人身份证复印件</w:t>
            </w:r>
            <w:r>
              <w:rPr>
                <w:rStyle w:val="1046"/>
                <w:rFonts w:ascii="宋体"/>
                <w:sz w:val="24"/>
                <w:szCs w:val="24"/>
                <w:highlight w:val="none"/>
              </w:rPr>
            </w:r>
            <w:r/>
          </w:p>
          <w:p>
            <w:pPr>
              <w:pStyle w:val="742"/>
              <w:jc w:val="center"/>
              <w:spacing w:line="360" w:lineRule="auto"/>
              <w:rPr>
                <w:rStyle w:val="1046"/>
                <w:rFonts w:ascii="宋体"/>
                <w:sz w:val="24"/>
                <w:szCs w:val="24"/>
                <w:highlight w:val="none"/>
              </w:rPr>
            </w:pPr>
            <w:r>
              <w:rPr>
                <w:rStyle w:val="1046"/>
                <w:rFonts w:hint="eastAsia" w:ascii="宋体" w:hAnsi="宋体" w:cs="宋体"/>
                <w:sz w:val="24"/>
                <w:szCs w:val="24"/>
                <w:highlight w:val="none"/>
              </w:rPr>
              <w:t xml:space="preserve">（反面）</w:t>
            </w:r>
            <w:r>
              <w:rPr>
                <w:rStyle w:val="1046"/>
                <w:rFonts w:ascii="宋体"/>
                <w:sz w:val="24"/>
                <w:szCs w:val="24"/>
                <w:highlight w:val="none"/>
              </w:rPr>
            </w:r>
            <w:r/>
          </w:p>
        </w:tc>
      </w:tr>
    </w:tbl>
    <w:p>
      <w:pPr>
        <w:pStyle w:val="765"/>
        <w:ind w:left="0" w:firstLine="0"/>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rPr>
          <w:rFonts w:hint="eastAsia" w:ascii="宋体" w:hAnsi="宋体" w:cs="宋体"/>
          <w:b/>
          <w:color w:val="000000"/>
          <w:sz w:val="28"/>
          <w:szCs w:val="28"/>
          <w:highlight w:val="none"/>
        </w:rPr>
      </w:r>
    </w:p>
    <w:p>
      <w:pPr>
        <w:pStyle w:val="765"/>
        <w:ind w:left="0" w:firstLine="0"/>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p>
    <w:p>
      <w:pPr>
        <w:pStyle w:val="765"/>
        <w:ind w:left="0" w:firstLine="0"/>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p>
    <w:p>
      <w:pPr>
        <w:pStyle w:val="765"/>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42"/>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四</w:t>
      </w:r>
      <w:r>
        <w:rPr>
          <w:rFonts w:hint="eastAsia" w:ascii="黑体" w:hAnsi="宋体" w:eastAsia="黑体"/>
          <w:bCs/>
          <w:color w:val="000000"/>
          <w:sz w:val="24"/>
          <w:szCs w:val="24"/>
          <w:highlight w:val="none"/>
        </w:rPr>
        <w:t xml:space="preserve">）开标一览表（格式）</w:t>
      </w:r>
      <w:r>
        <w:rPr>
          <w:rFonts w:hint="eastAsia" w:ascii="黑体" w:hAnsi="宋体" w:eastAsia="黑体"/>
          <w:bCs/>
          <w:color w:val="000000"/>
          <w:sz w:val="24"/>
          <w:szCs w:val="24"/>
          <w:highlight w:val="none"/>
        </w:rPr>
      </w:r>
      <w:r/>
    </w:p>
    <w:p>
      <w:pPr>
        <w:pStyle w:val="742"/>
        <w:ind w:firstLine="480"/>
        <w:spacing w:line="400" w:lineRule="exact"/>
        <w:rPr>
          <w:rFonts w:hint="eastAsia"/>
          <w:color w:val="000000"/>
          <w:sz w:val="24"/>
          <w:highlight w:val="none"/>
        </w:rPr>
      </w:pPr>
      <w:r>
        <w:rPr>
          <w:rFonts w:hint="eastAsia"/>
          <w:color w:val="000000"/>
          <w:sz w:val="24"/>
          <w:highlight w:val="none"/>
        </w:rPr>
      </w:r>
      <w:r/>
    </w:p>
    <w:p>
      <w:pPr>
        <w:pStyle w:val="742"/>
        <w:jc w:val="center"/>
        <w:rPr>
          <w:rFonts w:hint="eastAsia" w:hAnsi="宋体" w:eastAsia="黑体" w:cs="宋体"/>
          <w:bCs/>
          <w:color w:val="000000"/>
          <w:sz w:val="30"/>
          <w:szCs w:val="30"/>
          <w:highlight w:val="none"/>
          <w:lang w:eastAsia="zh-CN"/>
        </w:rPr>
        <w:outlineLvl w:val="0"/>
      </w:pPr>
      <w:r>
        <w:rPr>
          <w:rFonts w:hint="eastAsia" w:ascii="黑体" w:eastAsia="黑体"/>
          <w:bCs/>
          <w:color w:val="000000"/>
          <w:sz w:val="36"/>
          <w:szCs w:val="36"/>
          <w:highlight w:val="none"/>
        </w:rPr>
        <w:t xml:space="preserve">开标一览表</w:t>
      </w:r>
      <w:r>
        <w:rPr>
          <w:rFonts w:hint="eastAsia" w:hAnsi="宋体" w:eastAsia="黑体" w:cs="宋体"/>
          <w:bCs/>
          <w:color w:val="000000"/>
          <w:sz w:val="30"/>
          <w:szCs w:val="30"/>
          <w:highlight w:val="none"/>
          <w:lang w:eastAsia="zh-CN"/>
        </w:rPr>
      </w:r>
      <w:r/>
    </w:p>
    <w:p>
      <w:pPr>
        <w:pStyle w:val="742"/>
        <w:rPr>
          <w:rFonts w:hint="eastAsia" w:hAnsi="宋体" w:cs="宋体"/>
          <w:bCs/>
          <w:color w:val="000000"/>
          <w:sz w:val="30"/>
          <w:szCs w:val="30"/>
          <w:highlight w:val="none"/>
        </w:rPr>
        <w:outlineLvl w:val="0"/>
      </w:pPr>
      <w:r>
        <w:rPr>
          <w:rFonts w:hint="eastAsia" w:hAnsi="宋体" w:cs="宋体"/>
          <w:bCs/>
          <w:color w:val="000000"/>
          <w:sz w:val="30"/>
          <w:szCs w:val="30"/>
          <w:highlight w:val="none"/>
        </w:rPr>
      </w:r>
      <w:r/>
    </w:p>
    <w:p>
      <w:pPr>
        <w:pStyle w:val="742"/>
        <w:spacing w:line="300" w:lineRule="auto"/>
        <w:shd w:val="clear" w:color="auto" w:fill="auto"/>
        <w:rPr>
          <w:rFonts w:hint="eastAsia" w:hAnsi="宋体" w:cs="宋体"/>
          <w:bCs/>
          <w:color w:val="000000"/>
          <w:sz w:val="24"/>
          <w:highlight w:val="none"/>
        </w:rPr>
      </w:pPr>
      <w:r>
        <w:rPr>
          <w:rFonts w:hint="eastAsia" w:hAnsi="宋体" w:cs="宋体"/>
          <w:color w:val="000000"/>
          <w:sz w:val="24"/>
          <w:highlight w:val="none"/>
          <w:lang w:val="en-US" w:eastAsia="zh-CN"/>
        </w:rPr>
        <w:t xml:space="preserve">投标</w:t>
      </w:r>
      <w:r>
        <w:rPr>
          <w:rFonts w:hint="eastAsia" w:hAnsi="宋体" w:cs="宋体"/>
          <w:color w:val="000000"/>
          <w:sz w:val="24"/>
          <w:highlight w:val="none"/>
        </w:rPr>
        <w:t xml:space="preserve">供应商全称（加盖公章）：  </w:t>
      </w:r>
      <w:r>
        <w:rPr>
          <w:rFonts w:hint="eastAsia" w:hAnsi="宋体" w:cs="宋体"/>
          <w:color w:val="000000"/>
          <w:sz w:val="24"/>
          <w:szCs w:val="28"/>
          <w:highlight w:val="none"/>
        </w:rPr>
        <w:t xml:space="preserve"> </w:t>
      </w:r>
      <w:r>
        <w:rPr>
          <w:rFonts w:hint="eastAsia" w:hAnsi="宋体" w:cs="宋体"/>
          <w:color w:val="000000"/>
          <w:sz w:val="24"/>
          <w:szCs w:val="28"/>
          <w:highlight w:val="none"/>
          <w:lang w:val="en-US" w:eastAsia="zh-CN"/>
        </w:rPr>
        <w:t xml:space="preserve">                   </w:t>
      </w:r>
      <w:r>
        <w:rPr>
          <w:rFonts w:hint="eastAsia" w:hAnsi="宋体" w:cs="宋体"/>
          <w:color w:val="000000"/>
          <w:sz w:val="24"/>
          <w:szCs w:val="28"/>
          <w:highlight w:val="none"/>
        </w:rPr>
        <w:t xml:space="preserve"> 采购</w:t>
      </w:r>
      <w:r>
        <w:rPr>
          <w:rFonts w:hint="eastAsia" w:hAnsi="宋体" w:cs="宋体"/>
          <w:bCs/>
          <w:color w:val="000000"/>
          <w:sz w:val="24"/>
          <w:highlight w:val="none"/>
        </w:rPr>
        <w:t xml:space="preserve">编号：</w:t>
      </w:r>
      <w:r>
        <w:rPr>
          <w:rFonts w:hint="eastAsia" w:hAnsi="宋体" w:cs="宋体"/>
          <w:bCs/>
          <w:color w:val="000000"/>
          <w:sz w:val="24"/>
          <w:highlight w:val="none"/>
        </w:rPr>
      </w:r>
      <w:r/>
    </w:p>
    <w:tbl>
      <w:tblPr>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742"/>
              <w:jc w:val="center"/>
              <w:shd w:val="clear" w:color="auto" w:fill="auto"/>
              <w:widowControl/>
              <w:rPr>
                <w:rFonts w:hAnsi="宋体" w:eastAsia="宋体" w:cs="宋体"/>
                <w:color w:val="000000"/>
                <w:sz w:val="24"/>
                <w:highlight w:val="none"/>
                <w:lang w:val="en-US" w:eastAsia="zh-CN"/>
              </w:rPr>
            </w:pPr>
            <w:r>
              <w:rPr>
                <w:rFonts w:hint="eastAsia" w:hAnsi="宋体" w:cs="宋体"/>
                <w:color w:val="000000"/>
                <w:sz w:val="24"/>
                <w:highlight w:val="none"/>
                <w:lang w:val="en-US" w:eastAsia="zh-CN"/>
              </w:rPr>
              <w:t xml:space="preserve">项目名称</w:t>
            </w:r>
            <w:r>
              <w:rPr>
                <w:rFonts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742"/>
              <w:jc w:val="left"/>
              <w:shd w:val="clear" w:color="auto" w:fill="auto"/>
              <w:widowControl/>
              <w:rPr>
                <w:rFonts w:hint="eastAsia"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2025-2026年度梁溪区智慧燃气泄漏报警设备运维项目</w:t>
            </w:r>
            <w:r>
              <w:rPr>
                <w:rFonts w:hint="eastAsia" w:hAnsi="宋体" w:eastAsia="宋体" w:cs="宋体"/>
                <w:color w:val="000000"/>
                <w:sz w:val="24"/>
                <w:highlight w:val="none"/>
                <w:lang w:eastAsia="zh-CN"/>
              </w:rPr>
            </w:r>
            <w:r/>
          </w:p>
        </w:tc>
      </w:tr>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742"/>
              <w:jc w:val="center"/>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项目总报价</w:t>
            </w:r>
            <w:r>
              <w:rPr>
                <w:rFonts w:hint="eastAsia" w:hAnsi="宋体" w:cs="宋体"/>
                <w:color w:val="000000"/>
                <w:sz w:val="24"/>
                <w:highlight w:val="none"/>
              </w:rPr>
            </w:r>
            <w:r/>
          </w:p>
          <w:p>
            <w:pPr>
              <w:pStyle w:val="742"/>
              <w:jc w:val="center"/>
              <w:shd w:val="clear" w:color="auto" w:fill="auto"/>
              <w:widowControl/>
              <w:rPr>
                <w:rFonts w:hint="eastAsia" w:hAnsi="宋体" w:cs="宋体"/>
                <w:b/>
                <w:bCs/>
                <w:color w:val="000000"/>
                <w:sz w:val="24"/>
                <w:highlight w:val="none"/>
              </w:rPr>
            </w:pPr>
            <w:r>
              <w:rPr>
                <w:rFonts w:hint="eastAsia" w:hAnsi="宋体" w:cs="宋体"/>
                <w:color w:val="000000"/>
                <w:sz w:val="24"/>
                <w:highlight w:val="none"/>
              </w:rPr>
              <w:t xml:space="preserve">（人民币）</w:t>
            </w:r>
            <w:r>
              <w:rPr>
                <w:rFonts w:hint="eastAsia"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742"/>
              <w:jc w:val="left"/>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大写：</w:t>
            </w:r>
            <w:r>
              <w:rPr>
                <w:rFonts w:hint="eastAsia" w:hAnsi="宋体" w:cs="宋体"/>
                <w:color w:val="000000"/>
                <w:sz w:val="24"/>
                <w:highlight w:val="none"/>
              </w:rPr>
            </w:r>
            <w:r/>
          </w:p>
          <w:p>
            <w:pPr>
              <w:pStyle w:val="742"/>
              <w:jc w:val="left"/>
              <w:shd w:val="clear" w:color="auto" w:fill="auto"/>
              <w:widowControl/>
              <w:rPr>
                <w:rFonts w:hint="eastAsia" w:hAnsi="宋体" w:cs="宋体"/>
                <w:color w:val="000000"/>
                <w:sz w:val="24"/>
                <w:highlight w:val="none"/>
              </w:rPr>
            </w:pPr>
            <w:r>
              <w:rPr>
                <w:rFonts w:hint="eastAsia" w:hAnsi="宋体" w:cs="宋体"/>
                <w:color w:val="000000"/>
                <w:sz w:val="24"/>
                <w:highlight w:val="none"/>
              </w:rPr>
            </w:r>
            <w:r/>
          </w:p>
          <w:p>
            <w:pPr>
              <w:pStyle w:val="742"/>
              <w:jc w:val="left"/>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小写：</w:t>
            </w:r>
            <w:r>
              <w:rPr>
                <w:rFonts w:hint="eastAsia" w:hAnsi="宋体" w:cs="宋体"/>
                <w:color w:val="000000"/>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742"/>
              <w:jc w:val="center"/>
              <w:shd w:val="clear" w:color="auto" w:fill="auto"/>
              <w:widowControl/>
              <w:rPr>
                <w:rFonts w:hAnsi="宋体" w:eastAsia="宋体" w:cs="宋体"/>
                <w:bCs/>
                <w:color w:val="000000"/>
                <w:sz w:val="24"/>
                <w:highlight w:val="none"/>
                <w:lang w:val="en-US" w:eastAsia="zh-CN"/>
              </w:rPr>
            </w:pPr>
            <w:r>
              <w:rPr>
                <w:rFonts w:hint="eastAsia" w:hAnsi="宋体" w:cs="宋体"/>
                <w:bCs/>
                <w:color w:val="000000"/>
                <w:sz w:val="24"/>
                <w:highlight w:val="none"/>
                <w:lang w:val="en-US" w:eastAsia="zh-CN"/>
              </w:rPr>
              <w:t xml:space="preserve">服务期</w:t>
            </w:r>
            <w:r>
              <w:rPr>
                <w:rFonts w:hAnsi="宋体" w:eastAsia="宋体" w:cs="宋体"/>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742"/>
              <w:jc w:val="left"/>
              <w:shd w:val="clear" w:color="auto" w:fill="auto"/>
              <w:widowControl/>
              <w:rPr>
                <w:rFonts w:hAnsi="宋体" w:eastAsia="宋体" w:cs="宋体"/>
                <w:color w:val="000000"/>
                <w:sz w:val="24"/>
                <w:highlight w:val="none"/>
                <w:lang w:val="en-US" w:eastAsia="zh-CN"/>
              </w:rPr>
            </w:pPr>
            <w:r>
              <w:rPr>
                <w:rFonts w:hint="eastAsia" w:hAnsi="宋体" w:cs="宋体"/>
                <w:color w:val="000000"/>
                <w:sz w:val="24"/>
                <w:highlight w:val="none"/>
                <w:lang w:val="en-US" w:eastAsia="zh-CN"/>
              </w:rPr>
              <w:t xml:space="preserve">2年</w:t>
            </w:r>
            <w:r>
              <w:rPr>
                <w:rFonts w:hAnsi="宋体" w:eastAsia="宋体" w:cs="宋体"/>
                <w:color w:val="000000"/>
                <w:sz w:val="24"/>
                <w:highlight w:val="none"/>
                <w:lang w:val="en-US" w:eastAsia="zh-CN"/>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742"/>
              <w:jc w:val="center"/>
              <w:shd w:val="clear" w:color="auto" w:fill="auto"/>
              <w:widowControl/>
              <w:rPr>
                <w:rFonts w:hint="eastAsia" w:hAnsi="宋体" w:eastAsia="宋体" w:cs="宋体"/>
                <w:color w:val="000000"/>
                <w:sz w:val="24"/>
                <w:szCs w:val="22"/>
                <w:highlight w:val="none"/>
                <w:lang w:val="en-US" w:eastAsia="zh-CN"/>
              </w:rPr>
            </w:pPr>
            <w:r>
              <w:rPr>
                <w:rFonts w:hint="eastAsia" w:hAnsi="宋体" w:cs="宋体"/>
                <w:color w:val="000000"/>
                <w:sz w:val="24"/>
                <w:szCs w:val="22"/>
                <w:highlight w:val="none"/>
              </w:rPr>
              <w:t xml:space="preserve">质量</w:t>
            </w:r>
            <w:r>
              <w:rPr>
                <w:rFonts w:hint="eastAsia" w:hAnsi="宋体" w:cs="宋体"/>
                <w:color w:val="000000"/>
                <w:sz w:val="24"/>
                <w:szCs w:val="22"/>
                <w:highlight w:val="none"/>
                <w:lang w:val="en-US" w:eastAsia="zh-CN"/>
              </w:rPr>
              <w:t xml:space="preserve">要求</w:t>
            </w:r>
            <w:r>
              <w:rPr>
                <w:rFonts w:hint="eastAsia" w:hAnsi="宋体" w:eastAsia="宋体" w:cs="宋体"/>
                <w:color w:val="000000"/>
                <w:sz w:val="24"/>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742"/>
              <w:jc w:val="left"/>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满足采购人使用要求</w:t>
            </w:r>
            <w:r>
              <w:rPr>
                <w:rFonts w:hint="eastAsia" w:hAnsi="宋体" w:cs="宋体"/>
                <w:color w:val="000000"/>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742"/>
              <w:jc w:val="center"/>
              <w:shd w:val="clear" w:color="auto" w:fill="auto"/>
              <w:widowControl/>
              <w:rPr>
                <w:rFonts w:hint="eastAsia" w:hAnsi="宋体" w:cs="宋体"/>
                <w:color w:val="000000"/>
                <w:sz w:val="24"/>
                <w:szCs w:val="22"/>
                <w:highlight w:val="none"/>
              </w:rPr>
            </w:pPr>
            <w:r>
              <w:rPr>
                <w:rFonts w:hint="eastAsia" w:hAnsi="宋体" w:cs="宋体"/>
                <w:bCs/>
                <w:color w:val="000000"/>
                <w:sz w:val="24"/>
                <w:highlight w:val="none"/>
              </w:rPr>
              <w:t xml:space="preserve">项目负责人</w:t>
            </w:r>
            <w:r>
              <w:rPr>
                <w:rFonts w:hint="eastAsia" w:hAnsi="宋体" w:cs="宋体"/>
                <w:color w:val="000000"/>
                <w:sz w:val="24"/>
                <w:szCs w:val="22"/>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742"/>
              <w:jc w:val="left"/>
              <w:shd w:val="clear" w:color="auto" w:fill="auto"/>
              <w:widowControl/>
              <w:rPr>
                <w:rFonts w:hint="eastAsia" w:hAnsi="宋体" w:cs="宋体"/>
                <w:color w:val="000000"/>
                <w:sz w:val="24"/>
                <w:highlight w:val="none"/>
              </w:rPr>
            </w:pPr>
            <w:r>
              <w:rPr>
                <w:rFonts w:hint="eastAsia" w:hAnsi="宋体" w:cs="宋体"/>
                <w:color w:val="000000"/>
                <w:sz w:val="24"/>
                <w:highlight w:val="none"/>
              </w:rPr>
            </w:r>
            <w:r/>
          </w:p>
        </w:tc>
      </w:tr>
    </w:tbl>
    <w:p>
      <w:pPr>
        <w:pStyle w:val="742"/>
        <w:spacing w:line="360" w:lineRule="auto"/>
        <w:shd w:val="clear" w:color="auto" w:fill="auto"/>
        <w:rPr>
          <w:rFonts w:hint="eastAsia" w:hAnsi="宋体"/>
          <w:color w:val="000000"/>
          <w:sz w:val="24"/>
          <w:highlight w:val="none"/>
        </w:rPr>
      </w:pPr>
      <w:r>
        <w:rPr>
          <w:rFonts w:hint="eastAsia" w:hAnsi="宋体"/>
          <w:color w:val="000000"/>
          <w:sz w:val="24"/>
          <w:highlight w:val="none"/>
        </w:rPr>
      </w:r>
      <w:r/>
    </w:p>
    <w:p>
      <w:pPr>
        <w:pStyle w:val="788"/>
        <w:shd w:val="clear" w:color="auto" w:fill="auto"/>
        <w:rPr>
          <w:rFonts w:hint="eastAsia"/>
          <w:highlight w:val="none"/>
        </w:rPr>
      </w:pPr>
      <w:r>
        <w:rPr>
          <w:rFonts w:hint="eastAsia"/>
          <w:highlight w:val="none"/>
        </w:rPr>
      </w:r>
      <w:r/>
    </w:p>
    <w:p>
      <w:pPr>
        <w:pStyle w:val="742"/>
        <w:spacing w:line="360" w:lineRule="auto"/>
        <w:shd w:val="clear" w:color="auto" w:fill="auto"/>
        <w:rPr>
          <w:rFonts w:hAnsi="宋体"/>
          <w:color w:val="000000"/>
          <w:sz w:val="24"/>
          <w:highlight w:val="none"/>
        </w:rPr>
      </w:pPr>
      <w:r>
        <w:rPr>
          <w:rFonts w:hint="eastAsia" w:hAnsi="宋体"/>
          <w:color w:val="000000"/>
          <w:sz w:val="24"/>
          <w:highlight w:val="none"/>
        </w:rPr>
        <w:t xml:space="preserve">法定代表人或授权代表签字：                            日期：   年   月   日</w:t>
      </w:r>
      <w:r>
        <w:rPr>
          <w:rFonts w:hAnsi="宋体"/>
          <w:color w:val="000000"/>
          <w:sz w:val="24"/>
          <w:highlight w:val="none"/>
        </w:rPr>
      </w:r>
      <w:r/>
    </w:p>
    <w:p>
      <w:pPr>
        <w:pStyle w:val="742"/>
        <w:spacing w:line="360" w:lineRule="auto"/>
        <w:rPr>
          <w:rFonts w:hAnsi="宋体"/>
          <w:color w:val="000000"/>
          <w:sz w:val="24"/>
          <w:highlight w:val="none"/>
        </w:rPr>
      </w:pPr>
      <w:r>
        <w:rPr>
          <w:rFonts w:hAnsi="宋体"/>
          <w:color w:val="000000"/>
          <w:sz w:val="24"/>
          <w:highlight w:val="none"/>
        </w:rPr>
      </w:r>
      <w:r/>
    </w:p>
    <w:p>
      <w:pPr>
        <w:pStyle w:val="742"/>
        <w:spacing w:line="360" w:lineRule="auto"/>
        <w:rPr>
          <w:rFonts w:hAnsi="宋体"/>
          <w:color w:val="000000"/>
          <w:sz w:val="24"/>
          <w:highlight w:val="none"/>
        </w:rPr>
      </w:pPr>
      <w:r>
        <w:rPr>
          <w:rFonts w:hint="eastAsia" w:hAnsi="宋体"/>
          <w:color w:val="000000"/>
          <w:sz w:val="24"/>
          <w:highlight w:val="none"/>
        </w:rPr>
        <w:t xml:space="preserve">填写说明：</w:t>
      </w:r>
      <w:r>
        <w:rPr>
          <w:rFonts w:hAnsi="宋体"/>
          <w:color w:val="000000"/>
          <w:sz w:val="24"/>
          <w:highlight w:val="none"/>
        </w:rPr>
      </w:r>
      <w:r/>
    </w:p>
    <w:p>
      <w:pPr>
        <w:pStyle w:val="742"/>
        <w:numPr>
          <w:ilvl w:val="0"/>
          <w:numId w:val="15"/>
        </w:numPr>
        <w:ind w:left="-142" w:firstLine="482"/>
        <w:spacing w:line="500" w:lineRule="exact"/>
        <w:rPr>
          <w:rFonts w:hint="eastAsia" w:hAnsi="宋体"/>
          <w:b/>
          <w:color w:val="000000"/>
          <w:sz w:val="24"/>
          <w:highlight w:val="none"/>
        </w:rPr>
      </w:pPr>
      <w:r>
        <w:rPr>
          <w:rFonts w:hint="eastAsia" w:hAnsi="宋体"/>
          <w:b/>
          <w:color w:val="000000"/>
          <w:sz w:val="24"/>
          <w:highlight w:val="none"/>
        </w:rPr>
        <w:t xml:space="preserve">开标一览表中的内容应与</w:t>
      </w:r>
      <w:r>
        <w:rPr>
          <w:rFonts w:hint="eastAsia" w:hAnsi="宋体"/>
          <w:b/>
          <w:color w:val="000000"/>
          <w:sz w:val="24"/>
          <w:highlight w:val="none"/>
          <w:lang w:val="en-US" w:eastAsia="zh-CN"/>
        </w:rPr>
        <w:t xml:space="preserve">投标</w:t>
      </w:r>
      <w:r>
        <w:rPr>
          <w:rFonts w:hint="eastAsia" w:hAnsi="宋体"/>
          <w:b/>
          <w:color w:val="000000"/>
          <w:sz w:val="24"/>
          <w:highlight w:val="none"/>
        </w:rPr>
        <w:t xml:space="preserve">函内容一致，否则评标时一律按开标一览表中内容为准，开标一览表中必须盖章或签字。</w:t>
      </w:r>
      <w:r>
        <w:rPr>
          <w:rFonts w:hint="eastAsia" w:hAnsi="宋体"/>
          <w:b/>
          <w:color w:val="000000"/>
          <w:sz w:val="24"/>
          <w:highlight w:val="none"/>
        </w:rPr>
      </w:r>
      <w:r/>
    </w:p>
    <w:p>
      <w:pPr>
        <w:pStyle w:val="742"/>
        <w:numPr>
          <w:ilvl w:val="0"/>
          <w:numId w:val="15"/>
        </w:numPr>
        <w:ind w:left="-142" w:firstLine="482"/>
        <w:spacing w:line="500" w:lineRule="exact"/>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lang w:val="en-US" w:eastAsia="zh-CN"/>
        </w:rPr>
        <w:t xml:space="preserve">投标报价不得超过最高限价，否则按无效标处理。</w:t>
      </w:r>
      <w:r>
        <w:rPr>
          <w:rFonts w:hint="eastAsia" w:ascii="宋体" w:hAnsi="宋体" w:eastAsia="宋体" w:cs="Times New Roman"/>
          <w:b/>
          <w:color w:val="000000"/>
          <w:sz w:val="24"/>
          <w:highlight w:val="none"/>
        </w:rPr>
      </w:r>
      <w:r/>
    </w:p>
    <w:p>
      <w:pPr>
        <w:pStyle w:val="833"/>
        <w:ind w:left="0" w:firstLine="0"/>
        <w:rPr>
          <w:rFonts w:hint="eastAsia" w:hAnsi="宋体" w:cs="宋体"/>
          <w:color w:val="000000"/>
          <w:szCs w:val="21"/>
          <w:highlight w:val="none"/>
        </w:rPr>
      </w:pPr>
      <w:r>
        <w:rPr>
          <w:rFonts w:hint="eastAsia" w:hAnsi="宋体" w:cs="宋体"/>
          <w:color w:val="000000"/>
          <w:szCs w:val="21"/>
          <w:highlight w:val="none"/>
        </w:rPr>
      </w:r>
      <w:r/>
    </w:p>
    <w:p>
      <w:pPr>
        <w:pStyle w:val="742"/>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42"/>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81"/>
        <w:rPr>
          <w:rFonts w:hint="eastAsia"/>
          <w:highlight w:val="none"/>
        </w:rPr>
      </w:pPr>
      <w:r>
        <w:rPr>
          <w:rFonts w:hint="eastAsia"/>
          <w:highlight w:val="none"/>
        </w:rPr>
      </w:r>
      <w:r>
        <w:rPr>
          <w:rFonts w:hint="eastAsia"/>
          <w:highlight w:val="none"/>
        </w:rPr>
      </w:r>
    </w:p>
    <w:p>
      <w:pPr>
        <w:pStyle w:val="781"/>
        <w:rPr>
          <w:rFonts w:hint="eastAsia"/>
          <w:highlight w:val="none"/>
        </w:rPr>
      </w:pPr>
      <w:r>
        <w:rPr>
          <w:rFonts w:hint="eastAsia"/>
          <w:highlight w:val="none"/>
        </w:rPr>
      </w:r>
      <w:r>
        <w:rPr>
          <w:rFonts w:hint="eastAsia"/>
          <w:highlight w:val="none"/>
        </w:rPr>
      </w:r>
    </w:p>
    <w:p>
      <w:pPr>
        <w:pStyle w:val="781"/>
        <w:rPr>
          <w:rFonts w:hint="eastAsia"/>
          <w:highlight w:val="none"/>
        </w:rPr>
      </w:pPr>
      <w:r>
        <w:rPr>
          <w:rFonts w:hint="eastAsia"/>
          <w:highlight w:val="none"/>
        </w:rPr>
      </w:r>
      <w:r>
        <w:rPr>
          <w:rFonts w:hint="eastAsia"/>
          <w:highlight w:val="none"/>
        </w:rPr>
      </w:r>
    </w:p>
    <w:p>
      <w:pPr>
        <w:pStyle w:val="781"/>
        <w:rPr>
          <w:rFonts w:hint="eastAsia"/>
          <w:highlight w:val="none"/>
        </w:rPr>
      </w:pPr>
      <w:r>
        <w:rPr>
          <w:rFonts w:hint="eastAsia"/>
          <w:highlight w:val="none"/>
        </w:rPr>
      </w:r>
      <w:r/>
    </w:p>
    <w:p>
      <w:pPr>
        <w:pStyle w:val="742"/>
        <w:jc w:val="both"/>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42"/>
        <w:rPr>
          <w:rFonts w:ascii="黑体" w:hAnsi="宋体" w:eastAsia="黑体" w:cs="Times New Roman"/>
          <w:bCs/>
          <w:color w:val="000000"/>
          <w:sz w:val="24"/>
          <w:szCs w:val="24"/>
          <w:highlight w:val="none"/>
          <w:lang w:val="en-US" w:eastAsia="zh-CN"/>
        </w:rPr>
        <w:outlineLvl w:val="0"/>
      </w:pP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lang w:val="en-US" w:eastAsia="zh-CN"/>
        </w:rPr>
        <w:t xml:space="preserve">五</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lang w:val="en-US" w:eastAsia="zh-CN"/>
        </w:rPr>
        <w:t xml:space="preserve">明细报价表</w:t>
      </w:r>
      <w:r>
        <w:rPr>
          <w:rFonts w:ascii="黑体" w:hAnsi="宋体" w:eastAsia="黑体" w:cs="Times New Roman"/>
          <w:bCs/>
          <w:color w:val="000000"/>
          <w:sz w:val="24"/>
          <w:szCs w:val="24"/>
          <w:highlight w:val="none"/>
          <w:lang w:val="en-US" w:eastAsia="zh-CN"/>
        </w:rPr>
      </w:r>
      <w:r/>
    </w:p>
    <w:p>
      <w:pPr>
        <w:pStyle w:val="742"/>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42"/>
        <w:jc w:val="center"/>
        <w:spacing w:line="360" w:lineRule="auto"/>
        <w:shd w:val="clear" w:color="auto" w:fill="auto"/>
        <w:rPr>
          <w:rFonts w:ascii="宋体" w:hAnsi="宋体"/>
          <w:bCs/>
          <w:color w:val="000000"/>
          <w:sz w:val="28"/>
          <w:szCs w:val="28"/>
          <w:highlight w:val="none"/>
        </w:rPr>
      </w:pPr>
      <w:r>
        <w:rPr>
          <w:rFonts w:hint="eastAsia" w:ascii="黑体" w:hAnsi="Times New Roman" w:eastAsia="黑体" w:cs="Times New Roman"/>
          <w:bCs/>
          <w:color w:val="000000"/>
          <w:sz w:val="28"/>
          <w:szCs w:val="28"/>
          <w:highlight w:val="none"/>
        </w:rPr>
        <w:t xml:space="preserve">明细报价表</w:t>
      </w:r>
      <w:r>
        <w:rPr>
          <w:rFonts w:ascii="宋体" w:hAnsi="宋体"/>
          <w:bCs/>
          <w:color w:val="000000"/>
          <w:sz w:val="28"/>
          <w:szCs w:val="28"/>
          <w:highlight w:val="none"/>
        </w:rPr>
      </w:r>
      <w:r/>
    </w:p>
    <w:p>
      <w:pPr>
        <w:pStyle w:val="742"/>
        <w:ind w:left="719" w:hanging="24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名称（盖章） </w:t>
      </w:r>
      <w:r>
        <w:rPr>
          <w:rFonts w:hint="eastAsia" w:ascii="宋体" w:hAnsi="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采购编号：                                   </w:t>
      </w:r>
      <w:r>
        <w:rPr>
          <w:rFonts w:hint="eastAsia" w:ascii="宋体" w:hAnsi="宋体" w:eastAsia="宋体" w:cs="宋体"/>
          <w:bCs/>
          <w:color w:val="000000"/>
          <w:sz w:val="24"/>
          <w:szCs w:val="24"/>
          <w:highlight w:val="none"/>
        </w:rPr>
      </w:r>
      <w:r/>
    </w:p>
    <w:tbl>
      <w:tblPr>
        <w:tblpPr w:horzAnchor="page" w:tblpX="1718" w:vertAnchor="text" w:tblpY="189" w:leftFromText="180" w:topFromText="0" w:rightFromText="180" w:bottomFromText="0"/>
        <w:tblW w:w="9450" w:type="dxa"/>
        <w:tblInd w:w="-108" w:type="dxa"/>
        <w:tblLayout w:type="fixed"/>
        <w:tblCellMar>
          <w:left w:w="108" w:type="dxa"/>
          <w:top w:w="0" w:type="dxa"/>
          <w:right w:w="108" w:type="dxa"/>
          <w:bottom w:w="0" w:type="dxa"/>
        </w:tblCellMar>
        <w:tblLook w:val="04A0" w:firstRow="1" w:lastRow="0" w:firstColumn="1" w:lastColumn="0" w:noHBand="0" w:noVBand="1"/>
      </w:tblPr>
      <w:tblGrid>
        <w:gridCol w:w="867"/>
        <w:gridCol w:w="2823"/>
        <w:gridCol w:w="1080"/>
        <w:gridCol w:w="1068"/>
        <w:gridCol w:w="1980"/>
        <w:gridCol w:w="1632"/>
      </w:tblGrid>
      <w:tr>
        <w:trPr>
          <w:trHeight w:val="369"/>
        </w:trPr>
        <w:tc>
          <w:tcPr>
            <w:tcBorders>
              <w:top w:val="single" w:color="000000" w:sz="8" w:space="0"/>
              <w:left w:val="single" w:color="000000" w:sz="8" w:space="0"/>
              <w:bottom w:val="single" w:color="000000" w:sz="8" w:space="0"/>
              <w:right w:val="single" w:color="000000" w:sz="8" w:space="0"/>
            </w:tcBorders>
            <w:tcW w:w="867" w:type="dxa"/>
            <w:vAlign w:val="center"/>
            <w:textDirection w:val="lrTb"/>
            <w:noWrap/>
          </w:tcPr>
          <w:p>
            <w:pPr>
              <w:pStyle w:val="742"/>
              <w:jc w:val="center"/>
              <w:spacing w:line="240" w:lineRule="auto"/>
              <w:widowControl/>
              <w:rPr>
                <w:rFonts w:hint="eastAsia" w:ascii="宋体" w:hAnsi="宋体" w:eastAsia="宋体" w:cs="宋体"/>
                <w:b/>
                <w:bCs/>
                <w:color w:val="000000"/>
                <w:sz w:val="24"/>
                <w:szCs w:val="24"/>
                <w:highlight w:val="none"/>
              </w:rPr>
              <w:framePr w:vAnchor="text" w:hAnchor="page" w:x="1718" w:y="189"/>
            </w:pPr>
            <w:r>
              <w:rPr>
                <w:rFonts w:hint="eastAsia" w:ascii="宋体" w:hAnsi="宋体" w:eastAsia="宋体" w:cs="宋体"/>
                <w:b/>
                <w:bCs/>
                <w:color w:val="000000"/>
                <w:sz w:val="24"/>
                <w:szCs w:val="24"/>
                <w:highlight w:val="none"/>
              </w:rPr>
              <w:t xml:space="preserve">编号</w:t>
            </w:r>
            <w:r>
              <w:rPr>
                <w:rFonts w:hint="eastAsia" w:ascii="宋体" w:hAnsi="宋体" w:eastAsia="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2823" w:type="dxa"/>
            <w:vAlign w:val="center"/>
            <w:textDirection w:val="lrTb"/>
            <w:noWrap w:val="false"/>
          </w:tcPr>
          <w:p>
            <w:pPr>
              <w:pStyle w:val="742"/>
              <w:jc w:val="center"/>
              <w:spacing w:line="240" w:lineRule="auto"/>
              <w:widowControl/>
              <w:rPr>
                <w:rFonts w:hint="eastAsia" w:ascii="宋体" w:hAnsi="宋体" w:eastAsia="宋体" w:cs="宋体"/>
                <w:b/>
                <w:bCs/>
                <w:color w:val="000000"/>
                <w:sz w:val="24"/>
                <w:szCs w:val="24"/>
                <w:highlight w:val="none"/>
              </w:rPr>
              <w:framePr w:vAnchor="text" w:hAnchor="page" w:x="1718" w:y="189"/>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pStyle w:val="742"/>
              <w:jc w:val="center"/>
              <w:spacing w:line="240" w:lineRule="auto"/>
              <w:widowControl/>
              <w:rPr>
                <w:rFonts w:hint="eastAsia" w:ascii="宋体" w:hAnsi="宋体" w:eastAsia="宋体" w:cs="宋体"/>
                <w:b/>
                <w:bCs/>
                <w:color w:val="000000"/>
                <w:sz w:val="24"/>
                <w:szCs w:val="24"/>
                <w:highlight w:val="none"/>
              </w:rPr>
              <w:framePr w:vAnchor="text" w:hAnchor="page" w:x="1718" w:y="189"/>
            </w:pPr>
            <w:r>
              <w:rPr>
                <w:rFonts w:hint="eastAsia" w:ascii="宋体" w:hAnsi="宋体" w:eastAsia="宋体" w:cs="宋体"/>
                <w:b/>
                <w:bCs/>
                <w:color w:val="000000"/>
                <w:sz w:val="24"/>
                <w:szCs w:val="24"/>
                <w:highlight w:val="none"/>
              </w:rPr>
              <w:t xml:space="preserve">单位</w:t>
            </w:r>
            <w:r>
              <w:rPr>
                <w:rFonts w:hint="eastAsia" w:ascii="宋体" w:hAnsi="宋体" w:eastAsia="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068" w:type="dxa"/>
            <w:vAlign w:val="center"/>
            <w:textDirection w:val="lrTb"/>
            <w:noWrap/>
          </w:tcPr>
          <w:p>
            <w:pPr>
              <w:pStyle w:val="742"/>
              <w:jc w:val="center"/>
              <w:spacing w:line="240" w:lineRule="auto"/>
              <w:widowControl/>
              <w:rPr>
                <w:rFonts w:hint="eastAsia" w:ascii="宋体" w:hAnsi="宋体" w:eastAsia="宋体" w:cs="宋体"/>
                <w:b/>
                <w:bCs/>
                <w:color w:val="000000"/>
                <w:sz w:val="24"/>
                <w:szCs w:val="24"/>
                <w:highlight w:val="none"/>
              </w:rPr>
              <w:framePr w:vAnchor="text" w:hAnchor="page" w:x="1718" w:y="189"/>
            </w:pPr>
            <w:r>
              <w:rPr>
                <w:rFonts w:hint="eastAsia" w:ascii="宋体" w:hAnsi="宋体" w:eastAsia="宋体" w:cs="宋体"/>
                <w:b/>
                <w:bCs/>
                <w:color w:val="000000"/>
                <w:sz w:val="24"/>
                <w:szCs w:val="24"/>
                <w:highlight w:val="none"/>
              </w:rPr>
              <w:t xml:space="preserve">数量</w:t>
            </w:r>
            <w:r>
              <w:rPr>
                <w:rFonts w:hint="eastAsia" w:ascii="宋体" w:hAnsi="宋体" w:eastAsia="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tcPr>
          <w:p>
            <w:pPr>
              <w:pStyle w:val="742"/>
              <w:jc w:val="center"/>
              <w:spacing w:line="240" w:lineRule="auto"/>
              <w:widowControl/>
              <w:rPr>
                <w:rFonts w:hint="eastAsia" w:ascii="宋体" w:hAnsi="宋体" w:eastAsia="宋体" w:cs="宋体"/>
                <w:b/>
                <w:bCs/>
                <w:color w:val="000000"/>
                <w:sz w:val="24"/>
                <w:szCs w:val="24"/>
                <w:highlight w:val="none"/>
              </w:rPr>
              <w:framePr w:vAnchor="text" w:hAnchor="page" w:x="1718" w:y="189"/>
            </w:pPr>
            <w:r>
              <w:rPr>
                <w:rFonts w:hint="eastAsia" w:ascii="宋体" w:hAnsi="宋体" w:eastAsia="宋体" w:cs="宋体"/>
                <w:b/>
                <w:bCs/>
                <w:color w:val="000000"/>
                <w:sz w:val="24"/>
                <w:szCs w:val="24"/>
                <w:highlight w:val="none"/>
              </w:rPr>
              <w:t xml:space="preserve">单价（元</w:t>
            </w:r>
            <w:r>
              <w:rPr>
                <w:rFonts w:hint="eastAsia" w:ascii="宋体" w:hAnsi="宋体" w:eastAsia="宋体" w:cs="宋体"/>
                <w:b/>
                <w:bCs/>
                <w:color w:val="000000"/>
                <w:sz w:val="24"/>
                <w:szCs w:val="24"/>
                <w:highlight w:val="none"/>
                <w:lang w:val="en-US" w:eastAsia="zh-CN"/>
              </w:rPr>
              <w:t xml:space="preserve">/户/年</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632" w:type="dxa"/>
            <w:vAlign w:val="center"/>
            <w:textDirection w:val="lrTb"/>
            <w:noWrap/>
          </w:tcPr>
          <w:p>
            <w:pPr>
              <w:pStyle w:val="742"/>
              <w:jc w:val="center"/>
              <w:spacing w:line="240" w:lineRule="auto"/>
              <w:widowControl/>
              <w:rPr>
                <w:rFonts w:hint="eastAsia" w:ascii="宋体" w:hAnsi="宋体" w:eastAsia="宋体" w:cs="宋体"/>
                <w:b/>
                <w:bCs/>
                <w:color w:val="000000"/>
                <w:sz w:val="24"/>
                <w:szCs w:val="24"/>
                <w:highlight w:val="none"/>
              </w:rPr>
              <w:framePr w:vAnchor="text" w:hAnchor="page" w:x="1718" w:y="189"/>
            </w:pPr>
            <w:r>
              <w:rPr>
                <w:rFonts w:hint="eastAsia" w:ascii="宋体" w:hAnsi="宋体" w:eastAsia="宋体" w:cs="宋体"/>
                <w:b/>
                <w:bCs/>
                <w:color w:val="000000"/>
                <w:sz w:val="24"/>
                <w:szCs w:val="24"/>
                <w:highlight w:val="none"/>
              </w:rPr>
              <w:t xml:space="preserve">合价（元</w:t>
            </w:r>
            <w:r>
              <w:rPr>
                <w:rFonts w:hint="eastAsia" w:ascii="宋体" w:hAnsi="宋体" w:eastAsia="宋体" w:cs="宋体"/>
                <w:b/>
                <w:bCs/>
                <w:color w:val="000000"/>
                <w:sz w:val="24"/>
                <w:szCs w:val="24"/>
                <w:highlight w:val="none"/>
                <w:lang w:val="en-US" w:eastAsia="zh-CN"/>
              </w:rPr>
              <w:t xml:space="preserve">/年</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tc>
      </w:tr>
      <w:tr>
        <w:trPr>
          <w:trHeight w:val="381"/>
        </w:trPr>
        <w:tc>
          <w:tcPr>
            <w:tcBorders>
              <w:top w:val="single" w:color="000000" w:sz="8" w:space="0"/>
              <w:left w:val="single" w:color="000000" w:sz="8" w:space="0"/>
              <w:bottom w:val="single" w:color="000000" w:sz="8" w:space="0"/>
              <w:right w:val="single" w:color="000000" w:sz="8" w:space="0"/>
            </w:tcBorders>
            <w:tcW w:w="867"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2823"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pStyle w:val="742"/>
              <w:jc w:val="center"/>
              <w:spacing w:line="240" w:lineRule="auto"/>
              <w:widowControl/>
              <w:rPr>
                <w:rFonts w:ascii="宋体" w:hAnsi="宋体" w:eastAsia="宋体" w:cs="宋体"/>
                <w:color w:val="000000"/>
                <w:sz w:val="24"/>
                <w:szCs w:val="24"/>
                <w:highlight w:val="none"/>
                <w:lang w:val="en-US" w:eastAsia="zh-CN"/>
              </w:rPr>
              <w:framePr w:vAnchor="text" w:hAnchor="page" w:x="1718" w:y="189"/>
            </w:pPr>
            <w:r>
              <w:rPr>
                <w:rFonts w:hint="eastAsia" w:ascii="宋体" w:hAnsi="宋体" w:eastAsia="宋体" w:cs="宋体"/>
                <w:color w:val="000000"/>
                <w:sz w:val="24"/>
                <w:szCs w:val="24"/>
                <w:highlight w:val="none"/>
                <w:lang w:val="en-US" w:eastAsia="zh-CN"/>
              </w:rPr>
              <w:t xml:space="preserve">户</w:t>
            </w:r>
            <w:r>
              <w:rPr>
                <w:rFonts w:ascii="宋体" w:hAnsi="宋体" w:eastAsia="宋体" w:cs="宋体"/>
                <w:color w:val="000000"/>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1068"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lang w:val="en-US" w:eastAsia="zh-CN"/>
              </w:rPr>
              <w:framePr w:vAnchor="text" w:hAnchor="page" w:x="1718" w:y="189"/>
            </w:pPr>
            <w:r>
              <w:rPr>
                <w:rFonts w:hint="eastAsia" w:ascii="宋体" w:hAnsi="宋体" w:eastAsia="宋体" w:cs="宋体"/>
                <w:color w:val="000000"/>
                <w:sz w:val="24"/>
                <w:szCs w:val="24"/>
                <w:highlight w:val="none"/>
                <w:lang w:val="en-US" w:eastAsia="zh-CN"/>
              </w:rPr>
              <w:t xml:space="preserve">8000</w:t>
            </w:r>
            <w:r>
              <w:rPr>
                <w:rFonts w:hint="eastAsia" w:ascii="宋体" w:hAnsi="宋体" w:eastAsia="宋体" w:cs="宋体"/>
                <w:color w:val="000000"/>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632"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r>
      <w:tr>
        <w:trPr>
          <w:trHeight w:val="369"/>
        </w:trPr>
        <w:tc>
          <w:tcPr>
            <w:tcBorders>
              <w:top w:val="single" w:color="000000" w:sz="8" w:space="0"/>
              <w:left w:val="single" w:color="000000" w:sz="8" w:space="0"/>
              <w:bottom w:val="single" w:color="000000" w:sz="8" w:space="0"/>
              <w:right w:val="single" w:color="000000" w:sz="8" w:space="0"/>
            </w:tcBorders>
            <w:tcW w:w="867"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lang w:val="en-US" w:eastAsia="zh-CN"/>
              </w:rPr>
              <w:framePr w:vAnchor="text" w:hAnchor="page" w:x="1718" w:y="18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2823"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068"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632"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r>
      <w:tr>
        <w:trPr>
          <w:trHeight w:val="369"/>
        </w:trPr>
        <w:tc>
          <w:tcPr>
            <w:tcBorders>
              <w:top w:val="single" w:color="000000" w:sz="8" w:space="0"/>
              <w:left w:val="single" w:color="000000" w:sz="8" w:space="0"/>
              <w:bottom w:val="single" w:color="000000" w:sz="8" w:space="0"/>
              <w:right w:val="single" w:color="000000" w:sz="8" w:space="0"/>
            </w:tcBorders>
            <w:tcW w:w="867"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lang w:val="en-US" w:eastAsia="zh-CN"/>
              </w:rPr>
              <w:framePr w:vAnchor="text" w:hAnchor="page" w:x="1718" w:y="18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2823"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lang w:bidi="ar"/>
              </w:rPr>
              <w:framePr w:vAnchor="text" w:hAnchor="page" w:x="1718" w:y="189"/>
            </w:pPr>
            <w:r>
              <w:rPr>
                <w:rFonts w:hint="eastAsia" w:ascii="宋体" w:hAnsi="宋体" w:eastAsia="宋体" w:cs="宋体"/>
                <w:color w:val="000000"/>
                <w:sz w:val="24"/>
                <w:szCs w:val="24"/>
                <w:highlight w:val="none"/>
                <w:lang w:bidi="ar"/>
              </w:rPr>
            </w:r>
            <w:r/>
          </w:p>
        </w:tc>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068"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632"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r>
      <w:tr>
        <w:trPr>
          <w:trHeight w:val="358"/>
        </w:trPr>
        <w:tc>
          <w:tcPr>
            <w:tcBorders>
              <w:top w:val="single" w:color="000000" w:sz="8" w:space="0"/>
              <w:left w:val="single" w:color="000000" w:sz="8" w:space="0"/>
              <w:bottom w:val="single" w:color="000000" w:sz="8" w:space="0"/>
              <w:right w:val="single" w:color="000000" w:sz="8" w:space="0"/>
            </w:tcBorders>
            <w:tcW w:w="867" w:type="dxa"/>
            <w:vAlign w:val="center"/>
            <w:textDirection w:val="lrTb"/>
            <w:noWrap w:val="false"/>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2823"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lang w:bidi="ar"/>
              </w:rPr>
              <w:framePr w:vAnchor="text" w:hAnchor="page" w:x="1718" w:y="189"/>
            </w:pPr>
            <w:r>
              <w:rPr>
                <w:rFonts w:hint="eastAsia" w:ascii="宋体" w:hAnsi="宋体" w:eastAsia="宋体" w:cs="宋体"/>
                <w:color w:val="000000"/>
                <w:sz w:val="24"/>
                <w:szCs w:val="24"/>
                <w:highlight w:val="none"/>
                <w:lang w:bidi="ar"/>
              </w:rPr>
            </w:r>
            <w:r/>
          </w:p>
        </w:tc>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068"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632"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r>
      <w:tr>
        <w:trPr>
          <w:trHeight w:val="358"/>
        </w:trPr>
        <w:tc>
          <w:tcPr>
            <w:tcBorders>
              <w:top w:val="single" w:color="000000" w:sz="8" w:space="0"/>
              <w:left w:val="single" w:color="000000" w:sz="8" w:space="0"/>
              <w:bottom w:val="single" w:color="000000" w:sz="8" w:space="0"/>
              <w:right w:val="single" w:color="000000" w:sz="8" w:space="0"/>
            </w:tcBorders>
            <w:tcW w:w="867" w:type="dxa"/>
            <w:vAlign w:val="center"/>
            <w:textDirection w:val="lrTb"/>
            <w:noWrap w:val="false"/>
          </w:tcPr>
          <w:p>
            <w:pPr>
              <w:pStyle w:val="742"/>
              <w:jc w:val="center"/>
              <w:spacing w:line="240" w:lineRule="auto"/>
              <w:widowControl/>
              <w:rPr>
                <w:rFonts w:hint="eastAsia" w:ascii="宋体" w:hAnsi="宋体" w:eastAsia="宋体" w:cs="宋体"/>
                <w:color w:val="000000"/>
                <w:sz w:val="24"/>
                <w:szCs w:val="24"/>
                <w:highlight w:val="none"/>
                <w:lang w:val="en-US" w:eastAsia="zh-CN"/>
              </w:rPr>
              <w:framePr w:vAnchor="text" w:hAnchor="page" w:x="1718" w:y="18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2823"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lang w:bidi="ar"/>
              </w:rPr>
              <w:framePr w:vAnchor="text" w:hAnchor="page" w:x="1718" w:y="189"/>
            </w:pPr>
            <w:r>
              <w:rPr>
                <w:rFonts w:hint="eastAsia" w:ascii="宋体" w:hAnsi="宋体" w:eastAsia="宋体" w:cs="宋体"/>
                <w:color w:val="000000"/>
                <w:sz w:val="24"/>
                <w:szCs w:val="24"/>
                <w:highlight w:val="none"/>
                <w:lang w:bidi="ar"/>
              </w:rPr>
            </w:r>
            <w:r/>
          </w:p>
        </w:tc>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068"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632"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r>
      <w:tr>
        <w:trPr>
          <w:trHeight w:val="358"/>
        </w:trPr>
        <w:tc>
          <w:tcPr>
            <w:tcBorders>
              <w:top w:val="single" w:color="000000" w:sz="8" w:space="0"/>
              <w:left w:val="single" w:color="000000" w:sz="8" w:space="0"/>
              <w:bottom w:val="single" w:color="000000" w:sz="8" w:space="0"/>
              <w:right w:val="single" w:color="000000" w:sz="8" w:space="0"/>
            </w:tcBorders>
            <w:tcW w:w="867" w:type="dxa"/>
            <w:vAlign w:val="center"/>
            <w:textDirection w:val="lrTb"/>
            <w:noWrap w:val="false"/>
          </w:tcPr>
          <w:p>
            <w:pPr>
              <w:pStyle w:val="742"/>
              <w:jc w:val="center"/>
              <w:spacing w:line="240" w:lineRule="auto"/>
              <w:widowControl/>
              <w:rPr>
                <w:rFonts w:hint="eastAsia" w:ascii="宋体" w:hAnsi="宋体" w:eastAsia="宋体" w:cs="宋体"/>
                <w:color w:val="000000"/>
                <w:sz w:val="24"/>
                <w:szCs w:val="24"/>
                <w:highlight w:val="none"/>
                <w:lang w:val="en-US" w:eastAsia="zh-CN"/>
              </w:rPr>
              <w:framePr w:vAnchor="text" w:hAnchor="page" w:x="1718" w:y="18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2823"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lang w:bidi="ar"/>
              </w:rPr>
              <w:framePr w:vAnchor="text" w:hAnchor="page" w:x="1718" w:y="189"/>
            </w:pPr>
            <w:r>
              <w:rPr>
                <w:rFonts w:hint="eastAsia" w:ascii="宋体" w:hAnsi="宋体" w:eastAsia="宋体" w:cs="宋体"/>
                <w:color w:val="000000"/>
                <w:sz w:val="24"/>
                <w:szCs w:val="24"/>
                <w:highlight w:val="none"/>
                <w:lang w:bidi="ar"/>
              </w:rPr>
            </w:r>
            <w:r/>
          </w:p>
        </w:tc>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068"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632"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r>
      <w:tr>
        <w:trPr>
          <w:trHeight w:val="358"/>
        </w:trPr>
        <w:tc>
          <w:tcPr>
            <w:tcBorders>
              <w:top w:val="single" w:color="000000" w:sz="8" w:space="0"/>
              <w:left w:val="single" w:color="000000" w:sz="8" w:space="0"/>
              <w:bottom w:val="single" w:color="000000" w:sz="8" w:space="0"/>
              <w:right w:val="single" w:color="000000" w:sz="8" w:space="0"/>
            </w:tcBorders>
            <w:tcW w:w="867" w:type="dxa"/>
            <w:vAlign w:val="center"/>
            <w:textDirection w:val="lrTb"/>
            <w:noWrap w:val="false"/>
          </w:tcPr>
          <w:p>
            <w:pPr>
              <w:pStyle w:val="742"/>
              <w:jc w:val="center"/>
              <w:spacing w:line="240" w:lineRule="auto"/>
              <w:widowControl/>
              <w:rPr>
                <w:rFonts w:hint="eastAsia" w:ascii="宋体" w:hAnsi="宋体" w:eastAsia="宋体" w:cs="宋体"/>
                <w:color w:val="000000"/>
                <w:sz w:val="24"/>
                <w:szCs w:val="24"/>
                <w:highlight w:val="none"/>
                <w:lang w:val="en-US" w:eastAsia="zh-CN"/>
              </w:rPr>
              <w:framePr w:vAnchor="text" w:hAnchor="page" w:x="1718" w:y="189"/>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2823"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lang w:bidi="ar"/>
              </w:rPr>
              <w:framePr w:vAnchor="text" w:hAnchor="page" w:x="1718" w:y="189"/>
            </w:pPr>
            <w:r>
              <w:rPr>
                <w:rFonts w:hint="eastAsia" w:ascii="宋体" w:hAnsi="宋体" w:eastAsia="宋体" w:cs="宋体"/>
                <w:color w:val="000000"/>
                <w:sz w:val="24"/>
                <w:szCs w:val="24"/>
                <w:highlight w:val="none"/>
                <w:lang w:bidi="ar"/>
              </w:rPr>
            </w:r>
            <w:r/>
          </w:p>
        </w:tc>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068"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632"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r>
      <w:tr>
        <w:trPr>
          <w:trHeight w:val="358"/>
        </w:trPr>
        <w:tc>
          <w:tcPr>
            <w:tcBorders>
              <w:top w:val="single" w:color="000000" w:sz="8" w:space="0"/>
              <w:left w:val="single" w:color="000000" w:sz="8" w:space="0"/>
              <w:bottom w:val="single" w:color="000000" w:sz="8" w:space="0"/>
              <w:right w:val="single" w:color="000000" w:sz="8" w:space="0"/>
            </w:tcBorders>
            <w:tcW w:w="867" w:type="dxa"/>
            <w:vAlign w:val="center"/>
            <w:textDirection w:val="lrTb"/>
            <w:noWrap w:val="false"/>
          </w:tcPr>
          <w:p>
            <w:pPr>
              <w:pStyle w:val="742"/>
              <w:jc w:val="center"/>
              <w:spacing w:line="240" w:lineRule="auto"/>
              <w:widowControl/>
              <w:rPr>
                <w:rFonts w:hint="eastAsia" w:ascii="宋体" w:hAnsi="宋体" w:eastAsia="宋体" w:cs="宋体"/>
                <w:color w:val="000000"/>
                <w:sz w:val="24"/>
                <w:szCs w:val="24"/>
                <w:highlight w:val="none"/>
                <w:lang w:val="en-US" w:eastAsia="zh-CN"/>
              </w:rPr>
              <w:framePr w:vAnchor="text" w:hAnchor="page" w:x="1718" w:y="18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2823"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lang w:bidi="ar"/>
              </w:rPr>
              <w:framePr w:vAnchor="text" w:hAnchor="page" w:x="1718" w:y="189"/>
            </w:pPr>
            <w:r>
              <w:rPr>
                <w:rFonts w:hint="eastAsia" w:ascii="宋体" w:hAnsi="宋体" w:eastAsia="宋体" w:cs="宋体"/>
                <w:color w:val="000000"/>
                <w:sz w:val="24"/>
                <w:szCs w:val="24"/>
                <w:highlight w:val="none"/>
                <w:lang w:bidi="ar"/>
              </w:rPr>
            </w:r>
            <w:r/>
          </w:p>
        </w:tc>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068"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632"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r>
      <w:tr>
        <w:trPr>
          <w:trHeight w:val="358"/>
        </w:trPr>
        <w:tc>
          <w:tcPr>
            <w:tcBorders>
              <w:top w:val="single" w:color="000000" w:sz="8" w:space="0"/>
              <w:left w:val="single" w:color="000000" w:sz="8" w:space="0"/>
              <w:bottom w:val="single" w:color="000000" w:sz="8" w:space="0"/>
              <w:right w:val="single" w:color="000000" w:sz="8" w:space="0"/>
            </w:tcBorders>
            <w:tcW w:w="867" w:type="dxa"/>
            <w:vAlign w:val="center"/>
            <w:textDirection w:val="lrTb"/>
            <w:noWrap w:val="false"/>
          </w:tcPr>
          <w:p>
            <w:pPr>
              <w:pStyle w:val="742"/>
              <w:jc w:val="center"/>
              <w:spacing w:line="240" w:lineRule="auto"/>
              <w:widowControl/>
              <w:rPr>
                <w:rFonts w:hint="eastAsia" w:ascii="宋体" w:hAnsi="宋体" w:eastAsia="宋体" w:cs="宋体"/>
                <w:color w:val="000000"/>
                <w:sz w:val="24"/>
                <w:szCs w:val="24"/>
                <w:highlight w:val="none"/>
                <w:lang w:val="en-US" w:eastAsia="zh-CN"/>
              </w:rPr>
              <w:framePr w:vAnchor="text" w:hAnchor="page" w:x="1718" w:y="189"/>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2823"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lang w:bidi="ar"/>
              </w:rPr>
              <w:framePr w:vAnchor="text" w:hAnchor="page" w:x="1718" w:y="189"/>
            </w:pPr>
            <w:r>
              <w:rPr>
                <w:rFonts w:hint="eastAsia" w:ascii="宋体" w:hAnsi="宋体" w:eastAsia="宋体" w:cs="宋体"/>
                <w:color w:val="000000"/>
                <w:sz w:val="24"/>
                <w:szCs w:val="24"/>
                <w:highlight w:val="none"/>
                <w:lang w:bidi="ar"/>
              </w:rPr>
            </w:r>
            <w:r/>
          </w:p>
        </w:tc>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068"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632"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r>
      <w:tr>
        <w:trPr>
          <w:trHeight w:val="358"/>
        </w:trPr>
        <w:tc>
          <w:tcPr>
            <w:tcBorders>
              <w:top w:val="single" w:color="000000" w:sz="8" w:space="0"/>
              <w:left w:val="single" w:color="000000" w:sz="8" w:space="0"/>
              <w:bottom w:val="single" w:color="000000" w:sz="8" w:space="0"/>
              <w:right w:val="single" w:color="000000" w:sz="8" w:space="0"/>
            </w:tcBorders>
            <w:tcW w:w="867" w:type="dxa"/>
            <w:vAlign w:val="center"/>
            <w:textDirection w:val="lrTb"/>
            <w:noWrap w:val="false"/>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2823"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lang w:bidi="ar"/>
              </w:rPr>
              <w:framePr w:vAnchor="text" w:hAnchor="page" w:x="1718" w:y="189"/>
            </w:pPr>
            <w:r>
              <w:rPr>
                <w:rFonts w:hint="eastAsia" w:ascii="宋体" w:hAnsi="宋体" w:eastAsia="宋体" w:cs="宋体"/>
                <w:color w:val="000000"/>
                <w:sz w:val="24"/>
                <w:szCs w:val="24"/>
                <w:highlight w:val="none"/>
                <w:lang w:bidi="ar"/>
              </w:rPr>
            </w:r>
            <w:r/>
          </w:p>
        </w:tc>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068"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632"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r>
      <w:tr>
        <w:trPr>
          <w:trHeight w:val="90"/>
        </w:trPr>
        <w:tc>
          <w:tcPr>
            <w:gridSpan w:val="5"/>
            <w:tcBorders>
              <w:top w:val="single" w:color="000000" w:sz="8" w:space="0"/>
              <w:left w:val="single" w:color="000000" w:sz="8" w:space="0"/>
              <w:bottom w:val="single" w:color="000000" w:sz="8" w:space="0"/>
              <w:right w:val="single" w:color="000000" w:sz="8" w:space="0"/>
            </w:tcBorders>
            <w:tcW w:w="7818" w:type="dxa"/>
            <w:vAlign w:val="center"/>
            <w:textDirection w:val="lrTb"/>
            <w:noWrap w:val="false"/>
          </w:tcPr>
          <w:p>
            <w:pPr>
              <w:pStyle w:val="742"/>
              <w:jc w:val="center"/>
              <w:spacing w:line="240" w:lineRule="auto"/>
              <w:widowControl/>
              <w:rPr>
                <w:rFonts w:ascii="宋体" w:hAnsi="宋体" w:eastAsia="宋体" w:cs="宋体"/>
                <w:color w:val="000000"/>
                <w:sz w:val="24"/>
                <w:szCs w:val="24"/>
                <w:highlight w:val="none"/>
                <w:lang w:val="en-US" w:eastAsia="zh-CN"/>
              </w:rPr>
              <w:framePr w:vAnchor="text" w:hAnchor="page" w:x="1718" w:y="189"/>
            </w:pPr>
            <w:r>
              <w:rPr>
                <w:rFonts w:hint="eastAsia" w:ascii="宋体" w:hAnsi="宋体" w:eastAsia="宋体" w:cs="宋体"/>
                <w:color w:val="000000"/>
                <w:sz w:val="24"/>
                <w:szCs w:val="24"/>
                <w:highlight w:val="none"/>
                <w:lang w:val="en-US" w:eastAsia="zh-CN"/>
              </w:rPr>
              <w:t xml:space="preserve">小</w:t>
            </w:r>
            <w:r>
              <w:rPr>
                <w:rFonts w:hint="eastAsia" w:ascii="宋体" w:hAnsi="宋体" w:eastAsia="宋体" w:cs="宋体"/>
                <w:color w:val="000000"/>
                <w:sz w:val="24"/>
                <w:szCs w:val="24"/>
                <w:highlight w:val="none"/>
              </w:rPr>
              <w:t xml:space="preserve">计（元）</w:t>
            </w:r>
            <w:r>
              <w:rPr>
                <w:rFonts w:ascii="宋体" w:hAnsi="宋体" w:eastAsia="宋体" w:cs="宋体"/>
                <w:color w:val="000000"/>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1632"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r>
      <w:tr>
        <w:trPr>
          <w:trHeight w:val="90"/>
        </w:trPr>
        <w:tc>
          <w:tcPr>
            <w:gridSpan w:val="5"/>
            <w:tcBorders>
              <w:top w:val="single" w:color="000000" w:sz="8" w:space="0"/>
              <w:left w:val="single" w:color="000000" w:sz="8" w:space="0"/>
              <w:bottom w:val="single" w:color="000000" w:sz="8" w:space="0"/>
              <w:right w:val="single" w:color="000000" w:sz="8" w:space="0"/>
            </w:tcBorders>
            <w:tcW w:w="7818" w:type="dxa"/>
            <w:vAlign w:val="center"/>
            <w:textDirection w:val="lrTb"/>
            <w:noWrap w:val="false"/>
          </w:tcPr>
          <w:p>
            <w:pPr>
              <w:pStyle w:val="742"/>
              <w:jc w:val="center"/>
              <w:spacing w:line="240" w:lineRule="auto"/>
              <w:widowControl/>
              <w:rPr>
                <w:rFonts w:ascii="宋体" w:hAnsi="宋体" w:eastAsia="宋体" w:cs="宋体"/>
                <w:color w:val="000000"/>
                <w:sz w:val="24"/>
                <w:szCs w:val="24"/>
                <w:highlight w:val="none"/>
                <w:lang w:val="en-US" w:eastAsia="zh-CN"/>
              </w:rPr>
              <w:framePr w:vAnchor="text" w:hAnchor="page" w:x="1718" w:y="189"/>
            </w:pPr>
            <w:r>
              <w:rPr>
                <w:rFonts w:hint="eastAsia" w:ascii="宋体" w:hAnsi="宋体" w:eastAsia="宋体" w:cs="宋体"/>
                <w:color w:val="000000"/>
                <w:sz w:val="24"/>
                <w:szCs w:val="24"/>
                <w:highlight w:val="none"/>
                <w:lang w:val="en-US" w:eastAsia="zh-CN"/>
              </w:rPr>
              <w:t xml:space="preserve">合计（两年/元）：</w:t>
            </w:r>
            <w:r>
              <w:rPr>
                <w:rFonts w:ascii="宋体" w:hAnsi="宋体" w:eastAsia="宋体" w:cs="宋体"/>
                <w:color w:val="000000"/>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1632" w:type="dxa"/>
            <w:vAlign w:val="center"/>
            <w:textDirection w:val="lrTb"/>
            <w:noWrap/>
          </w:tcPr>
          <w:p>
            <w:pPr>
              <w:pStyle w:val="742"/>
              <w:jc w:val="center"/>
              <w:spacing w:line="240" w:lineRule="auto"/>
              <w:widowControl/>
              <w:rPr>
                <w:rFonts w:hint="eastAsia" w:ascii="宋体" w:hAnsi="宋体" w:eastAsia="宋体" w:cs="宋体"/>
                <w:color w:val="000000"/>
                <w:sz w:val="24"/>
                <w:szCs w:val="24"/>
                <w:highlight w:val="none"/>
              </w:rPr>
              <w:framePr w:vAnchor="text" w:hAnchor="page" w:x="1718" w:y="189"/>
            </w:pPr>
            <w:r>
              <w:rPr>
                <w:rFonts w:hint="eastAsia" w:ascii="宋体" w:hAnsi="宋体" w:eastAsia="宋体" w:cs="宋体"/>
                <w:color w:val="000000"/>
                <w:sz w:val="24"/>
                <w:szCs w:val="24"/>
                <w:highlight w:val="none"/>
              </w:rPr>
            </w:r>
            <w:r/>
          </w:p>
        </w:tc>
      </w:tr>
    </w:tbl>
    <w:p>
      <w:pPr>
        <w:pStyle w:val="742"/>
        <w:ind w:firstLine="420"/>
        <w:jc w:val="left"/>
        <w:tabs>
          <w:tab w:val="left" w:pos="0" w:leader="none"/>
        </w:tabs>
        <w:rPr>
          <w:rFonts w:hint="eastAsia" w:ascii="宋体" w:hAnsi="宋体" w:eastAsia="宋体" w:cs="宋体"/>
          <w:highlight w:val="none"/>
          <w:lang w:val="zh-CN"/>
        </w:rPr>
      </w:pPr>
      <w:r>
        <w:rPr>
          <w:rFonts w:hint="eastAsia" w:ascii="宋体" w:hAnsi="宋体" w:eastAsia="宋体" w:cs="宋体"/>
          <w:highlight w:val="none"/>
          <w:lang w:val="zh-CN"/>
        </w:rPr>
      </w:r>
      <w:r/>
    </w:p>
    <w:p>
      <w:pPr>
        <w:pStyle w:val="742"/>
        <w:ind w:firstLine="480"/>
        <w:jc w:val="left"/>
        <w:tabs>
          <w:tab w:val="left" w:pos="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法定代表人或被授权代表签字或盖章：</w:t>
      </w:r>
      <w:r>
        <w:rPr>
          <w:rFonts w:hint="eastAsia" w:ascii="宋体" w:hAnsi="宋体" w:eastAsia="宋体" w:cs="宋体"/>
          <w:sz w:val="24"/>
          <w:szCs w:val="24"/>
          <w:highlight w:val="none"/>
          <w:lang w:val="zh-CN"/>
        </w:rPr>
      </w:r>
      <w:r/>
    </w:p>
    <w:p>
      <w:pPr>
        <w:pStyle w:val="742"/>
        <w:rPr>
          <w:rFonts w:hint="eastAsia" w:ascii="仿宋" w:hAnsi="仿宋" w:eastAsia="仿宋" w:cs="仿宋"/>
          <w:b/>
          <w:highlight w:val="none"/>
        </w:rPr>
      </w:pPr>
      <w:r>
        <w:rPr>
          <w:rFonts w:hint="eastAsia" w:ascii="仿宋" w:hAnsi="仿宋" w:eastAsia="仿宋" w:cs="仿宋"/>
          <w:b/>
          <w:highlight w:val="none"/>
        </w:rPr>
      </w:r>
      <w:r/>
    </w:p>
    <w:p>
      <w:pPr>
        <w:pStyle w:val="742"/>
        <w:rPr>
          <w:rFonts w:hint="eastAsia" w:ascii="仿宋" w:hAnsi="仿宋" w:eastAsia="仿宋" w:cs="仿宋"/>
          <w:b/>
          <w:highlight w:val="none"/>
        </w:rPr>
      </w:pPr>
      <w:r>
        <w:rPr>
          <w:rFonts w:hint="eastAsia" w:ascii="仿宋" w:hAnsi="仿宋" w:eastAsia="仿宋" w:cs="仿宋"/>
          <w:b/>
          <w:highlight w:val="none"/>
        </w:rPr>
      </w:r>
      <w:r/>
    </w:p>
    <w:p>
      <w:pPr>
        <w:pStyle w:val="742"/>
        <w:rPr>
          <w:rFonts w:hint="eastAsia" w:ascii="仿宋" w:hAnsi="仿宋" w:eastAsia="仿宋" w:cs="仿宋"/>
          <w:b/>
          <w:highlight w:val="none"/>
        </w:rPr>
      </w:pPr>
      <w:r>
        <w:rPr>
          <w:rFonts w:hint="eastAsia" w:ascii="仿宋" w:hAnsi="仿宋" w:eastAsia="仿宋" w:cs="仿宋"/>
          <w:b/>
          <w:highlight w:val="none"/>
        </w:rPr>
      </w:r>
      <w:r/>
    </w:p>
    <w:p>
      <w:pPr>
        <w:pStyle w:val="742"/>
        <w:rPr>
          <w:rFonts w:hint="eastAsia" w:ascii="仿宋" w:hAnsi="仿宋" w:eastAsia="仿宋" w:cs="仿宋"/>
          <w:b/>
          <w:highlight w:val="none"/>
        </w:rPr>
      </w:pPr>
      <w:r>
        <w:rPr>
          <w:rFonts w:hint="eastAsia" w:ascii="仿宋" w:hAnsi="仿宋" w:eastAsia="仿宋" w:cs="仿宋"/>
          <w:b/>
          <w:highlight w:val="none"/>
        </w:rPr>
      </w:r>
      <w:r/>
    </w:p>
    <w:p>
      <w:pPr>
        <w:pStyle w:val="742"/>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rPr>
      </w:r>
      <w:r/>
    </w:p>
    <w:p>
      <w:pPr>
        <w:pStyle w:val="742"/>
        <w:numPr>
          <w:ilvl w:val="0"/>
          <w:numId w:val="16"/>
        </w:num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投标供应商应当根据“项目采购需求”的内容在上表中详细填写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最终按实结算。</w:t>
      </w:r>
      <w:r>
        <w:rPr>
          <w:rFonts w:hint="eastAsia" w:ascii="宋体" w:hAnsi="宋体" w:eastAsia="宋体" w:cs="宋体"/>
          <w:sz w:val="24"/>
          <w:szCs w:val="24"/>
          <w:highlight w:val="none"/>
        </w:rPr>
      </w:r>
      <w:r/>
    </w:p>
    <w:p>
      <w:pPr>
        <w:pStyle w:val="742"/>
        <w:numPr>
          <w:ilvl w:val="0"/>
          <w:numId w:val="16"/>
        </w:num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表格不够可自行延长。</w:t>
      </w:r>
      <w:r>
        <w:rPr>
          <w:rFonts w:hint="eastAsia" w:ascii="宋体" w:hAnsi="宋体" w:eastAsia="宋体" w:cs="宋体"/>
          <w:sz w:val="24"/>
          <w:szCs w:val="24"/>
          <w:highlight w:val="none"/>
        </w:rPr>
      </w:r>
      <w:r/>
    </w:p>
    <w:p>
      <w:pPr>
        <w:pStyle w:val="74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742"/>
        <w:rPr>
          <w:highlight w:val="none"/>
          <w:lang w:val="en-US" w:eastAsia="zh-CN"/>
        </w:rPr>
      </w:pPr>
      <w:r>
        <w:rPr>
          <w:highlight w:val="none"/>
          <w:lang w:val="en-US" w:eastAsia="zh-CN"/>
        </w:rPr>
      </w:r>
      <w:r/>
    </w:p>
    <w:p>
      <w:pPr>
        <w:pStyle w:val="742"/>
        <w:jc w:val="left"/>
        <w:rPr>
          <w:rFonts w:hint="eastAsia" w:ascii="黑体" w:hAnsi="宋体" w:eastAsia="黑体"/>
          <w:bCs/>
          <w:color w:val="000000"/>
          <w:sz w:val="24"/>
          <w:highlight w:val="none"/>
        </w:rPr>
        <w:outlineLvl w:val="0"/>
      </w:pPr>
      <w:r>
        <w:rPr>
          <w:rFonts w:hint="eastAsia" w:ascii="宋体" w:hAnsi="宋体" w:cs="宋体"/>
          <w:b/>
          <w:color w:val="000000"/>
          <w:sz w:val="28"/>
          <w:szCs w:val="28"/>
          <w:highlight w:val="none"/>
        </w:rPr>
        <w:br w:type="page" w:clear="all"/>
      </w:r>
      <w:r>
        <w:rPr>
          <w:rFonts w:hint="eastAsia" w:ascii="黑体" w:hAnsi="宋体" w:eastAsia="黑体"/>
          <w:bCs/>
          <w:color w:val="000000"/>
          <w:sz w:val="24"/>
          <w:highlight w:val="none"/>
        </w:rPr>
        <w:t xml:space="preserve">（</w:t>
      </w:r>
      <w:r>
        <w:rPr>
          <w:rFonts w:hint="eastAsia" w:ascii="黑体" w:hAnsi="宋体" w:eastAsia="黑体"/>
          <w:bCs/>
          <w:color w:val="000000"/>
          <w:sz w:val="24"/>
          <w:highlight w:val="none"/>
          <w:lang w:val="en-US" w:eastAsia="zh-CN"/>
        </w:rPr>
        <w:t xml:space="preserve">六</w:t>
      </w:r>
      <w:r>
        <w:rPr>
          <w:rFonts w:hint="eastAsia" w:ascii="黑体" w:hAnsi="宋体" w:eastAsia="黑体"/>
          <w:bCs/>
          <w:color w:val="000000"/>
          <w:sz w:val="24"/>
          <w:highlight w:val="none"/>
        </w:rPr>
        <w:t xml:space="preserve">）承诺书（格式）</w:t>
      </w:r>
      <w:r>
        <w:rPr>
          <w:rFonts w:hint="eastAsia" w:ascii="黑体" w:hAnsi="宋体" w:eastAsia="黑体"/>
          <w:bCs/>
          <w:color w:val="000000"/>
          <w:sz w:val="24"/>
          <w:highlight w:val="none"/>
        </w:rPr>
      </w:r>
      <w:r/>
    </w:p>
    <w:p>
      <w:pPr>
        <w:pStyle w:val="742"/>
        <w:ind w:left="420"/>
        <w:jc w:val="center"/>
        <w:rPr>
          <w:rFonts w:hint="eastAsia" w:ascii="黑体" w:hAnsi="宋体" w:eastAsia="黑体"/>
          <w:bCs/>
          <w:color w:val="000000"/>
          <w:sz w:val="32"/>
          <w:szCs w:val="32"/>
          <w:highlight w:val="none"/>
        </w:rPr>
        <w:outlineLvl w:val="0"/>
      </w:pPr>
      <w:r>
        <w:rPr>
          <w:rFonts w:hint="eastAsia" w:ascii="黑体" w:hAnsi="宋体" w:eastAsia="黑体"/>
          <w:bCs/>
          <w:color w:val="000000"/>
          <w:sz w:val="32"/>
          <w:szCs w:val="32"/>
          <w:highlight w:val="none"/>
        </w:rPr>
      </w:r>
      <w:r/>
    </w:p>
    <w:p>
      <w:pPr>
        <w:pStyle w:val="742"/>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rPr>
          <w:rFonts w:hAnsi="宋体"/>
          <w:bCs/>
          <w:color w:val="000000"/>
          <w:sz w:val="28"/>
          <w:szCs w:val="28"/>
          <w:highlight w:val="none"/>
        </w:rPr>
      </w:r>
      <w:r/>
    </w:p>
    <w:p>
      <w:pPr>
        <w:pStyle w:val="742"/>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s="宋体"/>
          <w:bCs/>
          <w:color w:val="000000"/>
          <w:sz w:val="24"/>
          <w:szCs w:val="22"/>
          <w:highlight w:val="none"/>
          <w:lang w:val="en-US" w:eastAsia="zh-CN"/>
        </w:rPr>
        <w:t xml:space="preserve">投标</w:t>
      </w:r>
      <w:r>
        <w:rPr>
          <w:rFonts w:hint="eastAsia" w:hAnsi="宋体" w:cs="宋体"/>
          <w:bCs/>
          <w:color w:val="000000"/>
          <w:sz w:val="24"/>
          <w:szCs w:val="22"/>
          <w:highlight w:val="none"/>
        </w:rPr>
        <w:t xml:space="preserve">供应商名称）在此承诺：</w:t>
      </w:r>
      <w:r>
        <w:rPr>
          <w:rFonts w:hint="eastAsia" w:hAnsi="宋体" w:cs="宋体"/>
          <w:bCs/>
          <w:color w:val="000000"/>
          <w:sz w:val="24"/>
          <w:szCs w:val="22"/>
          <w:highlight w:val="none"/>
        </w:rPr>
      </w:r>
      <w:r/>
    </w:p>
    <w:p>
      <w:pPr>
        <w:pStyle w:val="742"/>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pStyle w:val="742"/>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 xml:space="preserve">进行投标。</w:t>
      </w:r>
      <w:r>
        <w:rPr>
          <w:rFonts w:hint="eastAsia" w:hAnsi="宋体" w:cs="宋体"/>
          <w:bCs/>
          <w:color w:val="000000"/>
          <w:sz w:val="24"/>
          <w:szCs w:val="22"/>
          <w:highlight w:val="none"/>
        </w:rPr>
      </w:r>
      <w:r/>
    </w:p>
    <w:p>
      <w:pPr>
        <w:pStyle w:val="742"/>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我公司符合《中华人民共和国政府采购法》第二十二条的规定，在此郑重承诺具备以下条件：</w:t>
      </w:r>
      <w:r>
        <w:rPr>
          <w:rFonts w:hint="eastAsia" w:hAnsi="宋体" w:cs="宋体"/>
          <w:bCs/>
          <w:color w:val="000000"/>
          <w:sz w:val="24"/>
          <w:szCs w:val="22"/>
          <w:highlight w:val="none"/>
        </w:rPr>
      </w:r>
      <w:r/>
    </w:p>
    <w:p>
      <w:pPr>
        <w:pStyle w:val="742"/>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(一)具有独立承担民事责任的能力；</w:t>
      </w:r>
      <w:r>
        <w:rPr>
          <w:rFonts w:hint="eastAsia" w:hAnsi="宋体" w:cs="宋体"/>
          <w:bCs/>
          <w:color w:val="000000"/>
          <w:sz w:val="24"/>
          <w:szCs w:val="22"/>
          <w:highlight w:val="none"/>
        </w:rPr>
      </w:r>
      <w:r/>
    </w:p>
    <w:p>
      <w:pPr>
        <w:pStyle w:val="742"/>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(二)具有良好的商业信誉和健全的财务会计制度；</w:t>
      </w:r>
      <w:r>
        <w:rPr>
          <w:rFonts w:hint="eastAsia" w:hAnsi="宋体" w:cs="宋体"/>
          <w:bCs/>
          <w:color w:val="000000"/>
          <w:sz w:val="24"/>
          <w:szCs w:val="22"/>
          <w:highlight w:val="none"/>
        </w:rPr>
      </w:r>
      <w:r/>
    </w:p>
    <w:p>
      <w:pPr>
        <w:pStyle w:val="742"/>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(三)具有履行合同所必需的设备和专业技术能力；</w:t>
      </w:r>
      <w:r>
        <w:rPr>
          <w:rFonts w:hint="eastAsia" w:hAnsi="宋体" w:cs="宋体"/>
          <w:bCs/>
          <w:color w:val="000000"/>
          <w:sz w:val="24"/>
          <w:szCs w:val="22"/>
          <w:highlight w:val="none"/>
        </w:rPr>
      </w:r>
      <w:r/>
    </w:p>
    <w:p>
      <w:pPr>
        <w:pStyle w:val="742"/>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(四)有依法缴纳税收和社会保障资金的良好记录；</w:t>
      </w:r>
      <w:r>
        <w:rPr>
          <w:rFonts w:hint="eastAsia" w:hAnsi="宋体" w:cs="宋体"/>
          <w:bCs/>
          <w:color w:val="000000"/>
          <w:sz w:val="24"/>
          <w:szCs w:val="22"/>
          <w:highlight w:val="none"/>
        </w:rPr>
      </w:r>
      <w:r/>
    </w:p>
    <w:p>
      <w:pPr>
        <w:pStyle w:val="742"/>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(五)近三年内，在经营活动中没有重大违法记录；</w:t>
      </w:r>
      <w:r>
        <w:rPr>
          <w:rFonts w:hint="eastAsia" w:hAnsi="宋体" w:cs="宋体"/>
          <w:bCs/>
          <w:color w:val="000000"/>
          <w:sz w:val="24"/>
          <w:szCs w:val="22"/>
          <w:highlight w:val="none"/>
        </w:rPr>
      </w:r>
      <w:r/>
    </w:p>
    <w:p>
      <w:pPr>
        <w:pStyle w:val="742"/>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(六)</w:t>
      </w:r>
      <w:r>
        <w:rPr>
          <w:rFonts w:hint="eastAsia" w:hAnsi="宋体" w:cs="宋体"/>
          <w:bCs/>
          <w:color w:val="000000"/>
          <w:sz w:val="24"/>
          <w:szCs w:val="22"/>
          <w:highlight w:val="none"/>
          <w:lang w:val="en-US" w:eastAsia="zh-CN"/>
        </w:rPr>
        <w:t xml:space="preserve">投标</w:t>
      </w:r>
      <w:r>
        <w:rPr>
          <w:rFonts w:hint="eastAsia" w:hAnsi="宋体" w:cs="宋体"/>
          <w:bCs/>
          <w:color w:val="000000"/>
          <w:sz w:val="24"/>
          <w:szCs w:val="22"/>
          <w:highlight w:val="none"/>
        </w:rPr>
        <w:t xml:space="preserve">文件中所有关于投标资格的文件、证明、陈述均是真实的、准确的。</w:t>
      </w:r>
      <w:r>
        <w:rPr>
          <w:rFonts w:hint="eastAsia" w:hAnsi="宋体" w:cs="宋体"/>
          <w:bCs/>
          <w:color w:val="000000"/>
          <w:sz w:val="24"/>
          <w:szCs w:val="22"/>
          <w:highlight w:val="none"/>
        </w:rPr>
      </w:r>
      <w:r/>
    </w:p>
    <w:p>
      <w:pPr>
        <w:pStyle w:val="742"/>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若有违背，我公司(单位)愿意承担由此而产生的一切后果。</w:t>
      </w:r>
      <w:r>
        <w:rPr>
          <w:rFonts w:hint="eastAsia" w:hAnsi="宋体" w:cs="宋体"/>
          <w:bCs/>
          <w:color w:val="000000"/>
          <w:sz w:val="24"/>
          <w:szCs w:val="22"/>
          <w:highlight w:val="none"/>
        </w:rPr>
      </w:r>
      <w:r/>
    </w:p>
    <w:p>
      <w:pPr>
        <w:pStyle w:val="742"/>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pStyle w:val="742"/>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pStyle w:val="833"/>
        <w:rPr>
          <w:rFonts w:hint="eastAsia" w:hAnsi="宋体" w:cs="宋体"/>
          <w:bCs/>
          <w:color w:val="000000"/>
          <w:sz w:val="24"/>
          <w:szCs w:val="22"/>
          <w:highlight w:val="none"/>
        </w:rPr>
      </w:pPr>
      <w:r>
        <w:rPr>
          <w:rFonts w:hint="eastAsia" w:hAnsi="宋体" w:cs="宋体"/>
          <w:bCs/>
          <w:color w:val="000000"/>
          <w:sz w:val="24"/>
          <w:szCs w:val="22"/>
          <w:highlight w:val="none"/>
        </w:rPr>
      </w:r>
      <w:r/>
    </w:p>
    <w:p>
      <w:pPr>
        <w:pStyle w:val="833"/>
        <w:rPr>
          <w:rFonts w:hint="eastAsia" w:hAnsi="宋体" w:cs="宋体"/>
          <w:bCs/>
          <w:color w:val="000000"/>
          <w:sz w:val="24"/>
          <w:szCs w:val="22"/>
          <w:highlight w:val="none"/>
        </w:rPr>
      </w:pPr>
      <w:r>
        <w:rPr>
          <w:rFonts w:hint="eastAsia" w:hAnsi="宋体" w:cs="宋体"/>
          <w:bCs/>
          <w:color w:val="000000"/>
          <w:sz w:val="24"/>
          <w:szCs w:val="22"/>
          <w:highlight w:val="none"/>
        </w:rPr>
      </w:r>
      <w:r/>
    </w:p>
    <w:p>
      <w:pPr>
        <w:pStyle w:val="833"/>
        <w:rPr>
          <w:rFonts w:hint="eastAsia" w:hAnsi="宋体" w:cs="宋体"/>
          <w:bCs/>
          <w:color w:val="000000"/>
          <w:sz w:val="24"/>
          <w:szCs w:val="22"/>
          <w:highlight w:val="none"/>
        </w:rPr>
      </w:pPr>
      <w:r>
        <w:rPr>
          <w:rFonts w:hint="eastAsia" w:hAnsi="宋体" w:cs="宋体"/>
          <w:bCs/>
          <w:color w:val="000000"/>
          <w:sz w:val="24"/>
          <w:szCs w:val="22"/>
          <w:highlight w:val="none"/>
        </w:rPr>
      </w:r>
      <w:r/>
    </w:p>
    <w:p>
      <w:pPr>
        <w:pStyle w:val="742"/>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lang w:val="en-US" w:eastAsia="zh-CN"/>
        </w:rPr>
        <w:t xml:space="preserve">投标</w:t>
      </w:r>
      <w:r>
        <w:rPr>
          <w:rFonts w:hint="eastAsia" w:hAnsi="宋体" w:cs="宋体"/>
          <w:bCs/>
          <w:color w:val="000000"/>
          <w:sz w:val="24"/>
          <w:szCs w:val="22"/>
          <w:highlight w:val="none"/>
        </w:rPr>
        <w:t xml:space="preserve">供应商（盖章）：</w:t>
      </w:r>
      <w:r>
        <w:rPr>
          <w:rFonts w:hint="eastAsia" w:hAnsi="宋体" w:cs="宋体"/>
          <w:bCs/>
          <w:color w:val="000000"/>
          <w:sz w:val="24"/>
          <w:szCs w:val="22"/>
          <w:highlight w:val="none"/>
        </w:rPr>
      </w:r>
      <w:r/>
    </w:p>
    <w:p>
      <w:pPr>
        <w:pStyle w:val="742"/>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法定代表人或法定代表人授权代表签字或盖章：</w:t>
      </w:r>
      <w:r>
        <w:rPr>
          <w:rFonts w:hint="eastAsia" w:hAnsi="宋体" w:cs="宋体"/>
          <w:bCs/>
          <w:color w:val="000000"/>
          <w:sz w:val="24"/>
          <w:szCs w:val="22"/>
          <w:highlight w:val="none"/>
        </w:rPr>
      </w:r>
      <w:r/>
    </w:p>
    <w:p>
      <w:pPr>
        <w:pStyle w:val="742"/>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42"/>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42"/>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3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3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33"/>
        <w:ind w:left="0" w:firstLine="0"/>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rPr>
          <w:rFonts w:hint="eastAsia" w:ascii="宋体" w:hAnsi="宋体" w:cs="宋体"/>
          <w:b/>
          <w:color w:val="000000"/>
          <w:sz w:val="28"/>
          <w:szCs w:val="28"/>
          <w:highlight w:val="none"/>
        </w:rPr>
      </w:r>
    </w:p>
    <w:p>
      <w:pPr>
        <w:pStyle w:val="833"/>
        <w:ind w:left="0" w:firstLine="0"/>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p>
    <w:p>
      <w:pPr>
        <w:pStyle w:val="833"/>
        <w:ind w:left="0" w:firstLine="0"/>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p>
    <w:p>
      <w:pPr>
        <w:pStyle w:val="742"/>
        <w:jc w:val="center"/>
        <w:keepNext/>
        <w:rPr>
          <w:rFonts w:hAnsi="宋体"/>
          <w:b/>
          <w:color w:val="000000"/>
          <w:sz w:val="32"/>
          <w:szCs w:val="32"/>
          <w:highlight w:val="none"/>
        </w:rPr>
        <w:outlineLvl w:val="2"/>
      </w:pPr>
      <w:r>
        <w:rPr>
          <w:rFonts w:hint="eastAsia" w:hAnsi="宋体"/>
          <w:b/>
          <w:color w:val="000000"/>
          <w:sz w:val="28"/>
          <w:szCs w:val="22"/>
          <w:highlight w:val="none"/>
        </w:rPr>
        <w:t xml:space="preserve">承诺书二</w:t>
      </w:r>
      <w:r>
        <w:rPr>
          <w:rFonts w:hAnsi="宋体"/>
          <w:b/>
          <w:color w:val="000000"/>
          <w:sz w:val="32"/>
          <w:szCs w:val="32"/>
          <w:highlight w:val="none"/>
        </w:rPr>
      </w:r>
      <w:r/>
    </w:p>
    <w:p>
      <w:pPr>
        <w:pStyle w:val="742"/>
        <w:spacing w:line="360" w:lineRule="auto"/>
        <w:rPr>
          <w:rFonts w:hAnsi="宋体"/>
          <w:color w:val="000000"/>
          <w:sz w:val="24"/>
          <w:highlight w:val="none"/>
        </w:rPr>
      </w:pPr>
      <w:r>
        <w:rPr>
          <w:rFonts w:hAnsi="宋体"/>
          <w:color w:val="000000"/>
          <w:sz w:val="24"/>
          <w:highlight w:val="none"/>
        </w:rPr>
      </w:r>
      <w:r/>
    </w:p>
    <w:p>
      <w:pPr>
        <w:pStyle w:val="742"/>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                       （采购人名称）</w:t>
      </w:r>
      <w:r>
        <w:rPr>
          <w:rFonts w:hint="eastAsia" w:hAnsi="宋体" w:cs="宋体"/>
          <w:bCs/>
          <w:color w:val="000000"/>
          <w:sz w:val="24"/>
          <w:szCs w:val="22"/>
          <w:highlight w:val="none"/>
        </w:rPr>
      </w:r>
      <w:r/>
    </w:p>
    <w:p>
      <w:pPr>
        <w:pStyle w:val="742"/>
        <w:ind w:firstLine="48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我公司自愿参加贵单位（公司）项目的投标，并接受对</w:t>
      </w:r>
      <w:r>
        <w:rPr>
          <w:rFonts w:hint="eastAsia" w:hAnsi="宋体" w:cs="宋体"/>
          <w:bCs/>
          <w:color w:val="000000"/>
          <w:sz w:val="24"/>
          <w:szCs w:val="22"/>
          <w:highlight w:val="none"/>
        </w:rPr>
        <w:t xml:space="preserve">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rPr>
          <w:rFonts w:hint="eastAsia" w:hAnsi="宋体" w:cs="宋体"/>
          <w:bCs/>
          <w:color w:val="000000"/>
          <w:sz w:val="24"/>
          <w:szCs w:val="22"/>
          <w:highlight w:val="none"/>
        </w:rPr>
      </w:r>
      <w:r/>
    </w:p>
    <w:p>
      <w:pPr>
        <w:pStyle w:val="742"/>
        <w:ind w:firstLine="480"/>
        <w:spacing w:before="240" w:line="360" w:lineRule="auto"/>
        <w:rPr>
          <w:rFonts w:hAnsi="宋体"/>
          <w:color w:val="000000"/>
          <w:sz w:val="24"/>
          <w:highlight w:val="none"/>
        </w:rPr>
      </w:pPr>
      <w:r>
        <w:rPr>
          <w:rFonts w:hAnsi="宋体"/>
          <w:color w:val="000000"/>
          <w:sz w:val="24"/>
          <w:highlight w:val="none"/>
        </w:rPr>
      </w:r>
      <w:r/>
    </w:p>
    <w:p>
      <w:pPr>
        <w:pStyle w:val="742"/>
        <w:ind w:firstLine="480"/>
        <w:spacing w:before="240" w:line="360" w:lineRule="auto"/>
        <w:rPr>
          <w:rFonts w:hAnsi="宋体"/>
          <w:color w:val="000000"/>
          <w:sz w:val="24"/>
          <w:highlight w:val="none"/>
        </w:rPr>
      </w:pPr>
      <w:r>
        <w:rPr>
          <w:rFonts w:hAnsi="宋体"/>
          <w:color w:val="000000"/>
          <w:sz w:val="24"/>
          <w:highlight w:val="none"/>
        </w:rPr>
      </w:r>
      <w:r/>
    </w:p>
    <w:p>
      <w:pPr>
        <w:pStyle w:val="742"/>
        <w:ind w:firstLine="480"/>
        <w:spacing w:before="240" w:line="360" w:lineRule="auto"/>
        <w:rPr>
          <w:rFonts w:hAnsi="宋体"/>
          <w:color w:val="000000"/>
          <w:sz w:val="24"/>
          <w:highlight w:val="none"/>
        </w:rPr>
      </w:pPr>
      <w:r>
        <w:rPr>
          <w:rFonts w:hAnsi="宋体"/>
          <w:color w:val="000000"/>
          <w:sz w:val="24"/>
          <w:highlight w:val="none"/>
        </w:rPr>
      </w:r>
      <w:r/>
    </w:p>
    <w:p>
      <w:pPr>
        <w:pStyle w:val="833"/>
        <w:rPr>
          <w:highlight w:val="none"/>
        </w:rPr>
      </w:pPr>
      <w:r>
        <w:rPr>
          <w:highlight w:val="none"/>
        </w:rPr>
      </w:r>
      <w:r/>
    </w:p>
    <w:p>
      <w:pPr>
        <w:pStyle w:val="742"/>
        <w:ind w:right="480" w:firstLine="4560"/>
        <w:spacing w:before="240" w:line="360" w:lineRule="auto"/>
        <w:rPr>
          <w:rFonts w:hAnsi="宋体"/>
          <w:color w:val="000000"/>
          <w:sz w:val="24"/>
          <w:highlight w:val="none"/>
        </w:rPr>
      </w:pPr>
      <w:r>
        <w:rPr>
          <w:rFonts w:hint="eastAsia" w:hAnsi="宋体"/>
          <w:color w:val="000000"/>
          <w:sz w:val="24"/>
          <w:highlight w:val="none"/>
          <w:lang w:val="en-US" w:eastAsia="zh-CN"/>
        </w:rPr>
        <w:t xml:space="preserve">投标</w:t>
      </w:r>
      <w:r>
        <w:rPr>
          <w:rFonts w:hint="eastAsia" w:hAnsi="宋体"/>
          <w:color w:val="000000"/>
          <w:sz w:val="24"/>
          <w:highlight w:val="none"/>
        </w:rPr>
        <w:t xml:space="preserve">供应商：（盖章）  </w:t>
      </w:r>
      <w:r>
        <w:rPr>
          <w:rFonts w:hAnsi="宋体"/>
          <w:color w:val="000000"/>
          <w:sz w:val="24"/>
          <w:highlight w:val="none"/>
        </w:rPr>
      </w:r>
      <w:r/>
    </w:p>
    <w:p>
      <w:pPr>
        <w:pStyle w:val="742"/>
        <w:ind w:firstLine="2040"/>
        <w:spacing w:line="360" w:lineRule="auto"/>
        <w:rPr>
          <w:color w:val="000000"/>
          <w:sz w:val="24"/>
          <w:highlight w:val="none"/>
        </w:rPr>
        <w:outlineLvl w:val="0"/>
      </w:pPr>
      <w:r>
        <w:rPr>
          <w:rFonts w:hint="eastAsia" w:hAnsi="宋体" w:cs="宋体"/>
          <w:bCs/>
          <w:color w:val="000000"/>
          <w:sz w:val="24"/>
          <w:szCs w:val="22"/>
          <w:highlight w:val="none"/>
        </w:rPr>
        <w:t xml:space="preserve">法定代表人或法定代表人授权代表签字或盖章：</w:t>
      </w:r>
      <w:r>
        <w:rPr>
          <w:rFonts w:hint="eastAsia" w:hAnsi="宋体"/>
          <w:color w:val="000000"/>
          <w:sz w:val="24"/>
          <w:highlight w:val="none"/>
        </w:rPr>
        <w:t xml:space="preserve">         </w:t>
      </w:r>
      <w:r>
        <w:rPr>
          <w:color w:val="000000"/>
          <w:sz w:val="24"/>
          <w:highlight w:val="none"/>
        </w:rPr>
      </w:r>
      <w:r/>
    </w:p>
    <w:p>
      <w:pPr>
        <w:pStyle w:val="742"/>
        <w:ind w:firstLine="480"/>
        <w:jc w:val="center"/>
        <w:spacing w:before="240" w:line="360" w:lineRule="auto"/>
        <w:rPr>
          <w:rFonts w:hint="eastAsia" w:hAnsi="宋体"/>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年    月    日</w:t>
      </w:r>
      <w:r>
        <w:rPr>
          <w:rFonts w:hint="eastAsia" w:hAnsi="宋体"/>
          <w:color w:val="000000"/>
          <w:sz w:val="24"/>
          <w:highlight w:val="none"/>
        </w:rPr>
      </w:r>
      <w:r/>
    </w:p>
    <w:p>
      <w:pPr>
        <w:pStyle w:val="746"/>
        <w:numPr>
          <w:ilvl w:val="4"/>
          <w:numId w:val="0"/>
        </w:numPr>
        <w:tabs>
          <w:tab w:val="left" w:pos="1080" w:leader="none"/>
        </w:tabs>
        <w:rPr>
          <w:rFonts w:hint="eastAsia" w:ascii="宋体" w:hAnsi="宋体"/>
          <w:color w:val="000000"/>
          <w:sz w:val="24"/>
          <w:highlight w:val="none"/>
        </w:rPr>
      </w:pPr>
      <w:r>
        <w:rPr>
          <w:rFonts w:hint="eastAsia" w:ascii="宋体" w:hAnsi="宋体"/>
          <w:color w:val="000000"/>
          <w:sz w:val="24"/>
          <w:highlight w:val="none"/>
        </w:rPr>
      </w:r>
      <w:r/>
    </w:p>
    <w:p>
      <w:pPr>
        <w:pStyle w:val="742"/>
        <w:rPr>
          <w:rFonts w:hint="eastAsia" w:hAnsi="宋体"/>
          <w:color w:val="000000"/>
          <w:sz w:val="24"/>
          <w:highlight w:val="none"/>
        </w:rPr>
      </w:pPr>
      <w:r>
        <w:rPr>
          <w:rFonts w:hint="eastAsia" w:hAnsi="宋体"/>
          <w:color w:val="000000"/>
          <w:sz w:val="24"/>
          <w:highlight w:val="none"/>
        </w:rPr>
      </w:r>
      <w:r/>
    </w:p>
    <w:p>
      <w:pPr>
        <w:pStyle w:val="746"/>
        <w:numPr>
          <w:ilvl w:val="0"/>
          <w:numId w:val="0"/>
        </w:numPr>
        <w:tabs>
          <w:tab w:val="left" w:pos="1080" w:leader="none"/>
        </w:tabs>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pStyle w:val="742"/>
        <w:rPr>
          <w:rFonts w:hint="eastAsia"/>
          <w:color w:val="000000"/>
          <w:highlight w:val="none"/>
        </w:rPr>
      </w:pPr>
      <w:r>
        <w:rPr>
          <w:rFonts w:hint="eastAsia"/>
          <w:color w:val="000000"/>
          <w:highlight w:val="none"/>
        </w:rPr>
      </w:r>
      <w:r/>
    </w:p>
    <w:p>
      <w:pPr>
        <w:pStyle w:val="742"/>
        <w:jc w:val="center"/>
        <w:keepNext/>
        <w:rPr>
          <w:rFonts w:hint="eastAsia" w:hAnsi="宋体"/>
          <w:b/>
          <w:color w:val="000000"/>
          <w:sz w:val="28"/>
          <w:szCs w:val="22"/>
          <w:highlight w:val="none"/>
        </w:rPr>
        <w:outlineLvl w:val="2"/>
      </w:pPr>
      <w:r>
        <w:rPr>
          <w:rFonts w:hint="eastAsia" w:hAnsi="宋体"/>
          <w:b/>
          <w:color w:val="000000"/>
          <w:sz w:val="28"/>
          <w:szCs w:val="22"/>
          <w:highlight w:val="none"/>
        </w:rPr>
        <w:t xml:space="preserve">承诺书三（</w:t>
      </w:r>
      <w:r>
        <w:rPr>
          <w:rFonts w:hint="eastAsia" w:hAnsi="宋体"/>
          <w:b/>
          <w:color w:val="000000"/>
          <w:sz w:val="28"/>
          <w:szCs w:val="22"/>
          <w:highlight w:val="none"/>
          <w:lang w:eastAsia="zh-CN"/>
        </w:rPr>
        <w:t xml:space="preserve">廉政</w:t>
      </w:r>
      <w:r>
        <w:rPr>
          <w:rFonts w:hint="eastAsia" w:hAnsi="宋体"/>
          <w:b/>
          <w:color w:val="000000"/>
          <w:sz w:val="28"/>
          <w:szCs w:val="22"/>
          <w:highlight w:val="none"/>
        </w:rPr>
        <w:t xml:space="preserve">承诺书格式）</w:t>
      </w:r>
      <w:r>
        <w:rPr>
          <w:rFonts w:hint="eastAsia" w:hAnsi="宋体"/>
          <w:b/>
          <w:color w:val="000000"/>
          <w:sz w:val="28"/>
          <w:szCs w:val="22"/>
          <w:highlight w:val="none"/>
        </w:rPr>
      </w:r>
      <w:r/>
    </w:p>
    <w:p>
      <w:pPr>
        <w:pStyle w:val="742"/>
        <w:ind w:firstLine="480"/>
        <w:spacing w:line="520" w:lineRule="exact"/>
        <w:rPr>
          <w:rFonts w:hAnsi="宋体"/>
          <w:color w:val="000000"/>
          <w:sz w:val="24"/>
          <w:highlight w:val="none"/>
        </w:rPr>
      </w:pPr>
      <w:r>
        <w:rPr>
          <w:rFonts w:hint="eastAsia" w:hAnsi="宋体"/>
          <w:color w:val="000000"/>
          <w:sz w:val="24"/>
          <w:highlight w:val="none"/>
        </w:rPr>
        <w:t xml:space="preserve">为了积极配合贵单位的招标工作，有效遏制不公平竞争和违规违纪问题的发生，确保招标工作的公平、公正、公开，我们保证认真贯彻《招投标法》等相关规定以及相关</w:t>
      </w:r>
      <w:r>
        <w:rPr>
          <w:rFonts w:hint="eastAsia" w:hAnsi="宋体"/>
          <w:color w:val="000000"/>
          <w:sz w:val="24"/>
          <w:highlight w:val="none"/>
          <w:lang w:eastAsia="zh-CN"/>
        </w:rPr>
        <w:t xml:space="preserve">廉政</w:t>
      </w:r>
      <w:r>
        <w:rPr>
          <w:rFonts w:hint="eastAsia" w:hAnsi="宋体"/>
          <w:color w:val="000000"/>
          <w:sz w:val="24"/>
          <w:highlight w:val="none"/>
        </w:rPr>
        <w:t xml:space="preserve">要求，特向贵单位承诺如下事项：</w:t>
      </w:r>
      <w:r>
        <w:rPr>
          <w:rFonts w:hAnsi="宋体"/>
          <w:color w:val="000000"/>
          <w:sz w:val="24"/>
          <w:highlight w:val="none"/>
        </w:rPr>
      </w:r>
      <w:r/>
    </w:p>
    <w:p>
      <w:pPr>
        <w:pStyle w:val="742"/>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1、自觉遵守国家法律法规及有关廉政建设制度。</w:t>
      </w:r>
      <w:r>
        <w:rPr>
          <w:rFonts w:hint="eastAsia" w:ascii="宋体" w:hAnsi="宋体" w:eastAsia="宋体" w:cs="宋体"/>
          <w:color w:val="000000"/>
          <w:sz w:val="24"/>
          <w:highlight w:val="none"/>
        </w:rPr>
      </w:r>
      <w:r/>
    </w:p>
    <w:p>
      <w:pPr>
        <w:pStyle w:val="742"/>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2、主动了解贵局招投标纪律，积极配合贵局执行招投标廉政建设的有关规定。</w:t>
      </w:r>
      <w:r>
        <w:rPr>
          <w:rFonts w:hint="eastAsia" w:ascii="宋体" w:hAnsi="宋体" w:eastAsia="宋体" w:cs="宋体"/>
          <w:color w:val="000000"/>
          <w:sz w:val="24"/>
          <w:highlight w:val="none"/>
        </w:rPr>
      </w:r>
      <w:r/>
    </w:p>
    <w:p>
      <w:pPr>
        <w:pStyle w:val="742"/>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3、不使用不正当手段妨碍、排挤其他投标单位或串通投标。</w:t>
      </w:r>
      <w:r>
        <w:rPr>
          <w:rFonts w:hint="eastAsia" w:ascii="宋体" w:hAnsi="宋体" w:eastAsia="宋体" w:cs="宋体"/>
          <w:color w:val="000000"/>
          <w:sz w:val="24"/>
          <w:highlight w:val="none"/>
        </w:rPr>
      </w:r>
      <w:r/>
    </w:p>
    <w:p>
      <w:pPr>
        <w:pStyle w:val="742"/>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4、按照招标文件规定的方式进行投标，不隐瞒本单位投标资质的真实情况，投标资质符合规定。</w:t>
      </w:r>
      <w:r>
        <w:rPr>
          <w:rFonts w:hint="eastAsia" w:ascii="宋体" w:hAnsi="宋体" w:eastAsia="宋体" w:cs="宋体"/>
          <w:color w:val="000000"/>
          <w:sz w:val="24"/>
          <w:highlight w:val="none"/>
        </w:rPr>
      </w:r>
      <w:r/>
    </w:p>
    <w:p>
      <w:pPr>
        <w:pStyle w:val="742"/>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hint="eastAsia" w:ascii="宋体" w:hAnsi="宋体" w:eastAsia="宋体" w:cs="宋体"/>
          <w:color w:val="000000"/>
          <w:sz w:val="24"/>
          <w:highlight w:val="none"/>
        </w:rPr>
      </w:r>
      <w:r/>
    </w:p>
    <w:p>
      <w:pPr>
        <w:pStyle w:val="742"/>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6、不向设计招标的单位及个人购置或提供通</w:t>
      </w:r>
      <w:r>
        <w:rPr>
          <w:rFonts w:hint="eastAsia" w:ascii="宋体" w:hAnsi="宋体" w:eastAsia="宋体" w:cs="宋体"/>
          <w:color w:val="000000"/>
          <w:sz w:val="24"/>
          <w:highlight w:val="none"/>
          <w:lang w:val="en-US" w:eastAsia="zh-CN"/>
        </w:rPr>
        <w:t xml:space="preserve">信</w:t>
      </w:r>
      <w:r>
        <w:rPr>
          <w:rFonts w:hint="eastAsia" w:ascii="宋体" w:hAnsi="宋体" w:eastAsia="宋体" w:cs="宋体"/>
          <w:color w:val="000000"/>
          <w:sz w:val="24"/>
          <w:highlight w:val="none"/>
        </w:rPr>
        <w:t xml:space="preserve">工具、交通工具和高档办公用品等。</w:t>
      </w:r>
      <w:r>
        <w:rPr>
          <w:rFonts w:hint="eastAsia" w:ascii="宋体" w:hAnsi="宋体" w:eastAsia="宋体" w:cs="宋体"/>
          <w:color w:val="000000"/>
          <w:sz w:val="24"/>
          <w:highlight w:val="none"/>
        </w:rPr>
      </w:r>
      <w:r/>
    </w:p>
    <w:p>
      <w:pPr>
        <w:pStyle w:val="742"/>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7、不向涉及招标的单位及个人的配偶、子女、亲属分包此次招标项目。</w:t>
      </w:r>
      <w:r>
        <w:rPr>
          <w:rFonts w:hint="eastAsia" w:ascii="宋体" w:hAnsi="宋体" w:eastAsia="宋体" w:cs="宋体"/>
          <w:color w:val="000000"/>
          <w:sz w:val="24"/>
          <w:highlight w:val="none"/>
        </w:rPr>
      </w:r>
      <w:r/>
    </w:p>
    <w:p>
      <w:pPr>
        <w:pStyle w:val="742"/>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8、不向涉及招标的单位及个人支付好处费、介绍费。</w:t>
      </w:r>
      <w:r>
        <w:rPr>
          <w:rFonts w:hint="eastAsia" w:ascii="宋体" w:hAnsi="宋体" w:eastAsia="宋体" w:cs="宋体"/>
          <w:color w:val="000000"/>
          <w:sz w:val="24"/>
          <w:highlight w:val="none"/>
        </w:rPr>
      </w:r>
      <w:r/>
    </w:p>
    <w:p>
      <w:pPr>
        <w:pStyle w:val="742"/>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9、一旦发现相关人员在招标过程中有索要财物等不</w:t>
      </w:r>
      <w:r>
        <w:rPr>
          <w:rFonts w:hint="eastAsia" w:ascii="宋体" w:hAnsi="宋体" w:eastAsia="宋体" w:cs="宋体"/>
          <w:color w:val="000000"/>
          <w:sz w:val="24"/>
          <w:highlight w:val="none"/>
          <w:lang w:eastAsia="zh-CN"/>
        </w:rPr>
        <w:t xml:space="preserve">廉政</w:t>
      </w:r>
      <w:r>
        <w:rPr>
          <w:rFonts w:hint="eastAsia" w:ascii="宋体" w:hAnsi="宋体" w:eastAsia="宋体" w:cs="宋体"/>
          <w:color w:val="000000"/>
          <w:sz w:val="24"/>
          <w:highlight w:val="none"/>
        </w:rPr>
        <w:t xml:space="preserve">行为，坚决予以抵制，并及时向贵局纪检监察室举报。</w:t>
      </w:r>
      <w:r>
        <w:rPr>
          <w:rFonts w:hint="eastAsia" w:ascii="宋体" w:hAnsi="宋体" w:eastAsia="宋体" w:cs="宋体"/>
          <w:color w:val="000000"/>
          <w:sz w:val="24"/>
          <w:highlight w:val="none"/>
        </w:rPr>
      </w:r>
      <w:r/>
    </w:p>
    <w:p>
      <w:pPr>
        <w:pStyle w:val="742"/>
        <w:ind w:firstLine="480"/>
        <w:spacing w:line="520" w:lineRule="exact"/>
        <w:rPr>
          <w:rFonts w:hAnsi="宋体"/>
          <w:color w:val="000000"/>
          <w:sz w:val="24"/>
          <w:highlight w:val="none"/>
        </w:rPr>
      </w:pPr>
      <w:r>
        <w:rPr>
          <w:rFonts w:hint="eastAsia" w:ascii="宋体" w:hAnsi="宋体" w:eastAsia="宋体" w:cs="宋体"/>
          <w:color w:val="000000"/>
          <w:sz w:val="24"/>
          <w:highlight w:val="none"/>
        </w:rPr>
        <w:t xml:space="preserve">我们若违反上述承</w:t>
      </w:r>
      <w:r>
        <w:rPr>
          <w:rFonts w:hint="eastAsia" w:hAnsi="宋体"/>
          <w:color w:val="000000"/>
          <w:sz w:val="24"/>
          <w:highlight w:val="none"/>
        </w:rPr>
        <w:t xml:space="preserve">诺，愿接收取消投标资格及其他任何形式的处理。</w:t>
      </w:r>
      <w:r>
        <w:rPr>
          <w:rFonts w:hAnsi="宋体"/>
          <w:color w:val="000000"/>
          <w:sz w:val="24"/>
          <w:highlight w:val="none"/>
        </w:rPr>
      </w:r>
      <w:r/>
    </w:p>
    <w:p>
      <w:pPr>
        <w:pStyle w:val="742"/>
        <w:ind w:firstLine="480"/>
        <w:spacing w:line="520" w:lineRule="exact"/>
        <w:rPr>
          <w:rFonts w:hAnsi="宋体"/>
          <w:color w:val="000000"/>
          <w:sz w:val="24"/>
          <w:highlight w:val="none"/>
        </w:rPr>
      </w:pPr>
      <w:r>
        <w:rPr>
          <w:rFonts w:hAnsi="宋体"/>
          <w:color w:val="000000"/>
          <w:sz w:val="24"/>
          <w:highlight w:val="none"/>
        </w:rPr>
      </w:r>
      <w:r/>
    </w:p>
    <w:p>
      <w:pPr>
        <w:pStyle w:val="742"/>
        <w:ind w:firstLine="480"/>
        <w:spacing w:line="360" w:lineRule="auto"/>
        <w:rPr>
          <w:rFonts w:hint="eastAsia" w:hAnsi="宋体"/>
          <w:color w:val="000000"/>
          <w:sz w:val="24"/>
          <w:highlight w:val="none"/>
        </w:rPr>
      </w:pPr>
      <w:r>
        <w:rPr>
          <w:rFonts w:hint="eastAsia" w:hAnsi="宋体"/>
          <w:color w:val="000000"/>
          <w:sz w:val="24"/>
          <w:highlight w:val="none"/>
          <w:lang w:val="en-US" w:eastAsia="zh-CN"/>
        </w:rPr>
        <w:t xml:space="preserve">投标</w:t>
      </w:r>
      <w:r>
        <w:rPr>
          <w:rFonts w:hint="eastAsia" w:hAnsi="宋体"/>
          <w:color w:val="000000"/>
          <w:sz w:val="24"/>
          <w:highlight w:val="none"/>
        </w:rPr>
        <w:t xml:space="preserve">供应商（</w:t>
      </w:r>
      <w:r>
        <w:rPr>
          <w:rFonts w:hint="eastAsia" w:hAnsi="宋体"/>
          <w:color w:val="000000"/>
          <w:sz w:val="24"/>
          <w:highlight w:val="none"/>
          <w:lang w:val="en-US" w:eastAsia="zh-CN"/>
        </w:rPr>
        <w:t xml:space="preserve">盖</w:t>
      </w:r>
      <w:r>
        <w:rPr>
          <w:rFonts w:hint="eastAsia" w:hAnsi="宋体"/>
          <w:color w:val="000000"/>
          <w:sz w:val="24"/>
          <w:highlight w:val="none"/>
        </w:rPr>
        <w:t xml:space="preserve">章）：             </w:t>
      </w:r>
      <w:r>
        <w:rPr>
          <w:rFonts w:hint="eastAsia" w:hAnsi="宋体"/>
          <w:color w:val="000000"/>
          <w:sz w:val="24"/>
          <w:highlight w:val="none"/>
        </w:rPr>
      </w:r>
      <w:r/>
    </w:p>
    <w:p>
      <w:pPr>
        <w:pStyle w:val="742"/>
        <w:ind w:firstLine="480"/>
        <w:spacing w:line="360" w:lineRule="auto"/>
        <w:rPr>
          <w:rFonts w:hAnsi="宋体"/>
          <w:color w:val="000000"/>
          <w:sz w:val="24"/>
          <w:highlight w:val="none"/>
        </w:rPr>
      </w:pPr>
      <w:r>
        <w:rPr>
          <w:rFonts w:hint="eastAsia" w:hAnsi="宋体"/>
          <w:color w:val="000000"/>
          <w:sz w:val="24"/>
          <w:highlight w:val="none"/>
        </w:rPr>
        <w:t xml:space="preserve">法定代表人或授权代理人：          </w:t>
      </w:r>
      <w:r>
        <w:rPr>
          <w:rFonts w:hAnsi="宋体"/>
          <w:color w:val="000000"/>
          <w:sz w:val="24"/>
          <w:highlight w:val="none"/>
        </w:rPr>
        <w:t xml:space="preserve">（</w:t>
      </w:r>
      <w:r>
        <w:rPr>
          <w:rFonts w:hint="eastAsia" w:hAnsi="宋体"/>
          <w:color w:val="000000"/>
          <w:sz w:val="24"/>
          <w:highlight w:val="none"/>
        </w:rPr>
        <w:t xml:space="preserve">签字或盖章</w:t>
      </w:r>
      <w:r>
        <w:rPr>
          <w:rFonts w:hAnsi="宋体"/>
          <w:color w:val="000000"/>
          <w:sz w:val="24"/>
          <w:highlight w:val="none"/>
        </w:rPr>
        <w:t xml:space="preserve">）</w:t>
      </w:r>
      <w:r>
        <w:rPr>
          <w:rFonts w:hAnsi="宋体"/>
          <w:color w:val="000000"/>
          <w:sz w:val="24"/>
          <w:highlight w:val="none"/>
        </w:rPr>
      </w:r>
      <w:r/>
    </w:p>
    <w:p>
      <w:pPr>
        <w:pStyle w:val="742"/>
        <w:spacing w:line="360" w:lineRule="auto"/>
        <w:shd w:val="clear" w:color="auto" w:fill="ffffff"/>
        <w:widowControl/>
        <w:rPr>
          <w:rFonts w:hint="eastAsia" w:hAnsi="宋体" w:cs="宋体"/>
          <w:bCs/>
          <w:color w:val="000000"/>
          <w:sz w:val="24"/>
          <w:highlight w:val="none"/>
        </w:rPr>
      </w:pPr>
      <w:r>
        <w:rPr>
          <w:rFonts w:hint="eastAsia" w:hAnsi="宋体"/>
          <w:color w:val="000000"/>
          <w:sz w:val="24"/>
          <w:highlight w:val="none"/>
        </w:rPr>
        <w:t xml:space="preserve">   </w:t>
      </w:r>
      <w:r>
        <w:rPr>
          <w:rFonts w:hint="eastAsia" w:hAnsi="宋体"/>
          <w:color w:val="000000"/>
          <w:sz w:val="24"/>
          <w:szCs w:val="22"/>
          <w:highlight w:val="none"/>
        </w:rPr>
        <w:t xml:space="preserve">    年    月     日</w:t>
      </w:r>
      <w:r>
        <w:rPr>
          <w:rFonts w:hint="eastAsia" w:hAnsi="宋体" w:cs="宋体"/>
          <w:bCs/>
          <w:color w:val="000000"/>
          <w:sz w:val="24"/>
          <w:highlight w:val="none"/>
        </w:rPr>
      </w:r>
      <w:r/>
    </w:p>
    <w:p>
      <w:pPr>
        <w:pStyle w:val="742"/>
        <w:spacing w:line="360" w:lineRule="auto"/>
        <w:shd w:val="clear" w:color="auto" w:fill="ffffff"/>
        <w:widowControl/>
        <w:rPr>
          <w:rFonts w:hint="eastAsia" w:hAnsi="宋体" w:cs="宋体"/>
          <w:bCs/>
          <w:color w:val="000000"/>
          <w:sz w:val="24"/>
          <w:highlight w:val="none"/>
        </w:rPr>
      </w:pPr>
      <w:r>
        <w:rPr>
          <w:rFonts w:hint="eastAsia" w:hAnsi="宋体" w:cs="宋体"/>
          <w:bCs/>
          <w:color w:val="000000"/>
          <w:sz w:val="24"/>
          <w:highlight w:val="none"/>
        </w:rPr>
      </w:r>
      <w:r/>
    </w:p>
    <w:p>
      <w:pPr>
        <w:pStyle w:val="833"/>
        <w:rPr>
          <w:rFonts w:hint="eastAsia" w:hAnsi="宋体" w:cs="宋体"/>
          <w:bCs/>
          <w:color w:val="000000"/>
          <w:sz w:val="24"/>
          <w:highlight w:val="none"/>
        </w:rPr>
      </w:pPr>
      <w:r>
        <w:rPr>
          <w:rFonts w:hint="eastAsia" w:hAnsi="宋体" w:cs="宋体"/>
          <w:bCs/>
          <w:color w:val="000000"/>
          <w:sz w:val="24"/>
          <w:highlight w:val="none"/>
        </w:rPr>
      </w:r>
      <w:r/>
    </w:p>
    <w:p>
      <w:pPr>
        <w:pStyle w:val="833"/>
        <w:rPr>
          <w:rFonts w:hint="eastAsia" w:hAnsi="宋体" w:cs="宋体"/>
          <w:bCs/>
          <w:color w:val="000000"/>
          <w:sz w:val="24"/>
          <w:highlight w:val="none"/>
        </w:rPr>
      </w:pPr>
      <w:r>
        <w:rPr>
          <w:rFonts w:hint="eastAsia" w:hAnsi="宋体" w:cs="宋体"/>
          <w:bCs/>
          <w:color w:val="000000"/>
          <w:sz w:val="24"/>
          <w:highlight w:val="none"/>
        </w:rPr>
      </w:r>
      <w:r/>
    </w:p>
    <w:p>
      <w:pPr>
        <w:pStyle w:val="833"/>
        <w:rPr>
          <w:rFonts w:hint="eastAsia" w:hAnsi="宋体" w:cs="宋体"/>
          <w:bCs/>
          <w:color w:val="000000"/>
          <w:sz w:val="24"/>
          <w:highlight w:val="none"/>
        </w:rPr>
      </w:pPr>
      <w:r>
        <w:rPr>
          <w:rFonts w:hint="eastAsia" w:hAnsi="宋体" w:cs="宋体"/>
          <w:bCs/>
          <w:color w:val="000000"/>
          <w:sz w:val="24"/>
          <w:highlight w:val="none"/>
        </w:rPr>
      </w:r>
      <w:r/>
    </w:p>
    <w:p>
      <w:pPr>
        <w:pStyle w:val="833"/>
        <w:rPr>
          <w:rFonts w:hint="eastAsia" w:hAnsi="宋体" w:cs="宋体"/>
          <w:bCs/>
          <w:color w:val="000000"/>
          <w:sz w:val="24"/>
          <w:highlight w:val="none"/>
        </w:rPr>
      </w:pPr>
      <w:r>
        <w:rPr>
          <w:rFonts w:hint="eastAsia" w:hAnsi="宋体" w:cs="宋体"/>
          <w:bCs/>
          <w:color w:val="000000"/>
          <w:sz w:val="24"/>
          <w:highlight w:val="none"/>
        </w:rPr>
      </w:r>
      <w:r/>
    </w:p>
    <w:p>
      <w:pPr>
        <w:pStyle w:val="742"/>
        <w:jc w:val="center"/>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声  明</w:t>
      </w:r>
      <w:r>
        <w:rPr>
          <w:rFonts w:hint="eastAsia" w:ascii="宋体" w:hAnsi="宋体" w:eastAsia="宋体" w:cs="宋体"/>
          <w:b/>
          <w:bCs/>
          <w:color w:val="000000"/>
          <w:sz w:val="44"/>
          <w:szCs w:val="44"/>
          <w:highlight w:val="none"/>
        </w:rPr>
      </w:r>
      <w:r/>
    </w:p>
    <w:p>
      <w:pPr>
        <w:pStyle w:val="742"/>
        <w:spacing w:line="46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    </w:t>
      </w:r>
      <w:r>
        <w:rPr>
          <w:rFonts w:hint="eastAsia" w:ascii="宋体" w:hAnsi="宋体" w:eastAsia="宋体" w:cs="宋体"/>
          <w:b/>
          <w:bCs/>
          <w:color w:val="000000"/>
          <w:sz w:val="24"/>
          <w:szCs w:val="22"/>
          <w:highlight w:val="none"/>
        </w:rPr>
      </w:r>
      <w:r/>
    </w:p>
    <w:p>
      <w:pPr>
        <w:pStyle w:val="742"/>
        <w:ind w:firstLine="47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宋体"/>
          <w:bCs/>
          <w:color w:val="000000"/>
          <w:sz w:val="24"/>
          <w:szCs w:val="22"/>
          <w:highlight w:val="none"/>
        </w:rPr>
      </w:r>
      <w:r/>
    </w:p>
    <w:p>
      <w:pPr>
        <w:pStyle w:val="742"/>
        <w:ind w:firstLine="42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742"/>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r>
      <w:r/>
    </w:p>
    <w:p>
      <w:pPr>
        <w:pStyle w:val="742"/>
        <w:ind w:firstLine="360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单位名称（公章）：</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r>
      <w:r/>
    </w:p>
    <w:p>
      <w:pPr>
        <w:pStyle w:val="742"/>
        <w:ind w:firstLine="360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法定代表人（签名或盖章）：</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r>
      <w:r/>
    </w:p>
    <w:p>
      <w:pPr>
        <w:pStyle w:val="742"/>
        <w:jc w:val="right"/>
        <w:spacing w:line="5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t xml:space="preserve">年</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t xml:space="preserve">月</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t xml:space="preserve">日</w:t>
      </w:r>
      <w:r>
        <w:rPr>
          <w:rFonts w:hint="eastAsia" w:ascii="宋体" w:hAnsi="宋体" w:eastAsia="宋体" w:cs="宋体"/>
          <w:b/>
          <w:bCs/>
          <w:color w:val="000000"/>
          <w:sz w:val="24"/>
          <w:szCs w:val="24"/>
          <w:highlight w:val="none"/>
          <w:lang w:val="en-US" w:eastAsia="zh-CN" w:bidi="ar-SA"/>
        </w:rPr>
      </w:r>
      <w:r/>
    </w:p>
    <w:p>
      <w:pPr>
        <w:pStyle w:val="745"/>
        <w:jc w:val="lef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45"/>
        <w:jc w:val="lef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4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46"/>
        <w:numPr>
          <w:ilvl w:val="0"/>
          <w:numId w:val="0"/>
        </w:numPr>
        <w:tabs>
          <w:tab w:val="left" w:pos="1080" w:leader="none"/>
        </w:tabs>
        <w:rPr>
          <w:rFonts w:hint="eastAsia"/>
          <w:highlight w:val="none"/>
          <w:lang w:val="en-US" w:eastAsia="zh-CN"/>
        </w:rPr>
      </w:pPr>
      <w:r>
        <w:rPr>
          <w:rFonts w:hint="eastAsia"/>
          <w:highlight w:val="none"/>
          <w:lang w:val="en-US" w:eastAsia="zh-CN"/>
        </w:rPr>
      </w:r>
      <w:r/>
    </w:p>
    <w:p>
      <w:pPr>
        <w:pStyle w:val="746"/>
        <w:numPr>
          <w:ilvl w:val="0"/>
          <w:numId w:val="0"/>
        </w:numPr>
        <w:tabs>
          <w:tab w:val="left" w:pos="1080" w:leader="none"/>
        </w:tabs>
        <w:rPr>
          <w:rFonts w:hint="eastAsia"/>
          <w:highlight w:val="none"/>
          <w:lang w:val="en-US" w:eastAsia="zh-CN"/>
        </w:rPr>
      </w:pPr>
      <w:r>
        <w:rPr>
          <w:rFonts w:hint="eastAsia"/>
          <w:highlight w:val="none"/>
          <w:lang w:val="en-US" w:eastAsia="zh-CN"/>
        </w:rPr>
      </w:r>
      <w:r/>
    </w:p>
    <w:p>
      <w:pPr>
        <w:pStyle w:val="746"/>
        <w:numPr>
          <w:ilvl w:val="0"/>
          <w:numId w:val="0"/>
        </w:numPr>
        <w:tabs>
          <w:tab w:val="left" w:pos="1080" w:leader="none"/>
        </w:tabs>
        <w:rPr>
          <w:rFonts w:hint="eastAsia"/>
          <w:highlight w:val="none"/>
        </w:rPr>
      </w:pPr>
      <w:r>
        <w:rPr>
          <w:rFonts w:hint="eastAsia" w:ascii="宋体" w:hAnsi="宋体" w:eastAsia="宋体" w:cs="宋体"/>
          <w:b/>
          <w:bCs/>
          <w:color w:val="000000"/>
          <w:sz w:val="24"/>
          <w:szCs w:val="24"/>
          <w:highlight w:val="none"/>
          <w:lang w:val="en-US" w:eastAsia="zh-CN" w:bidi="ar-SA"/>
        </w:rPr>
        <w:t xml:space="preserve">注：以上所称 “较大数额罚款”的金额标准是指：《财政部关于《中华人民共和国政府采购法实施条例》第十九条第一款“较大数额罚款”具体适用问题的意见》（财库〔2022〕3 号）中规定的标准，即：《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highlight w:val="none"/>
        </w:rPr>
      </w:r>
      <w:r/>
    </w:p>
    <w:p>
      <w:pPr>
        <w:pStyle w:val="742"/>
        <w:spacing w:line="360" w:lineRule="auto"/>
        <w:shd w:val="clear" w:color="auto" w:fill="ffffff"/>
        <w:widowControl/>
        <w:rPr>
          <w:rFonts w:hint="eastAsia" w:hAnsi="宋体" w:cs="宋体"/>
          <w:bCs/>
          <w:color w:val="000000"/>
          <w:sz w:val="24"/>
          <w:highlight w:val="none"/>
        </w:rPr>
      </w:pPr>
      <w:r>
        <w:rPr>
          <w:rFonts w:hint="eastAsia" w:hAnsi="宋体" w:cs="宋体"/>
          <w:bCs/>
          <w:color w:val="000000"/>
          <w:sz w:val="24"/>
          <w:highlight w:val="none"/>
        </w:rPr>
      </w:r>
      <w:r/>
    </w:p>
    <w:p>
      <w:pPr>
        <w:pStyle w:val="83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left="840"/>
        <w:jc w:val="center"/>
        <w:spacing w:line="400" w:lineRule="exact"/>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rPr>
          <w:rFonts w:hint="eastAsia" w:ascii="宋体" w:hAnsi="宋体" w:cs="宋体"/>
          <w:b/>
          <w:color w:val="000000"/>
          <w:sz w:val="28"/>
          <w:szCs w:val="28"/>
          <w:highlight w:val="none"/>
        </w:rPr>
      </w:r>
    </w:p>
    <w:p>
      <w:pPr>
        <w:ind w:left="840"/>
        <w:jc w:val="center"/>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p>
    <w:p>
      <w:pPr>
        <w:pStyle w:val="742"/>
        <w:ind w:left="840"/>
        <w:jc w:val="center"/>
        <w:spacing w:line="400" w:lineRule="exact"/>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p>
    <w:p>
      <w:pPr>
        <w:pStyle w:val="742"/>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pStyle w:val="742"/>
        <w:numPr>
          <w:ilvl w:val="0"/>
          <w:numId w:val="17"/>
        </w:numPr>
        <w:jc w:val="left"/>
        <w:shd w:val="clear" w:color="auto" w:fill="auto"/>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lang w:val="en-US" w:eastAsia="zh-CN"/>
        </w:rPr>
        <w:t xml:space="preserve">人员配置表(</w:t>
      </w:r>
      <w:r>
        <w:rPr>
          <w:rFonts w:hint="eastAsia" w:ascii="黑体" w:hAnsi="宋体" w:eastAsia="黑体"/>
          <w:bCs/>
          <w:color w:val="000000"/>
          <w:sz w:val="24"/>
          <w:szCs w:val="22"/>
          <w:highlight w:val="none"/>
        </w:rPr>
        <w:t xml:space="preserve">格式）</w:t>
      </w:r>
      <w:r>
        <w:rPr>
          <w:rFonts w:hint="eastAsia" w:ascii="黑体" w:hAnsi="宋体" w:eastAsia="黑体"/>
          <w:bCs/>
          <w:color w:val="000000"/>
          <w:sz w:val="24"/>
          <w:szCs w:val="22"/>
          <w:highlight w:val="none"/>
        </w:rPr>
      </w:r>
      <w:r/>
    </w:p>
    <w:p>
      <w:pPr>
        <w:pStyle w:val="742"/>
        <w:spacing w:line="360" w:lineRule="auto"/>
        <w:shd w:val="clear" w:color="auto" w:fill="auto"/>
        <w:rPr>
          <w:rFonts w:ascii="黑体" w:eastAsia="黑体"/>
          <w:bCs/>
          <w:color w:val="000000"/>
          <w:sz w:val="24"/>
          <w:highlight w:val="none"/>
        </w:rPr>
        <w:outlineLvl w:val="0"/>
      </w:pPr>
      <w:r>
        <w:rPr>
          <w:rFonts w:ascii="黑体" w:eastAsia="黑体"/>
          <w:bCs/>
          <w:color w:val="000000"/>
          <w:sz w:val="24"/>
          <w:highlight w:val="none"/>
        </w:rPr>
      </w:r>
      <w:r/>
    </w:p>
    <w:p>
      <w:pPr>
        <w:pStyle w:val="742"/>
        <w:jc w:val="center"/>
        <w:spacing w:line="360" w:lineRule="auto"/>
        <w:rPr>
          <w:rFonts w:hint="eastAsia" w:ascii="宋体" w:hAnsi="宋体"/>
          <w:bCs/>
          <w:sz w:val="28"/>
          <w:szCs w:val="28"/>
          <w:highlight w:val="none"/>
        </w:rPr>
      </w:pPr>
      <w:r>
        <w:rPr>
          <w:rFonts w:hint="eastAsia" w:ascii="宋体" w:hAnsi="宋体"/>
          <w:bCs/>
          <w:sz w:val="28"/>
          <w:szCs w:val="28"/>
          <w:highlight w:val="none"/>
          <w:lang w:val="en-US" w:eastAsia="zh-CN"/>
        </w:rPr>
        <w:t xml:space="preserve">人员配置</w:t>
      </w:r>
      <w:r>
        <w:rPr>
          <w:rFonts w:hint="eastAsia" w:ascii="宋体" w:hAnsi="宋体"/>
          <w:bCs/>
          <w:sz w:val="28"/>
          <w:szCs w:val="28"/>
          <w:highlight w:val="none"/>
        </w:rPr>
        <w:t xml:space="preserve">表</w:t>
      </w:r>
      <w:r>
        <w:rPr>
          <w:rFonts w:hint="eastAsia" w:ascii="宋体" w:hAnsi="宋体"/>
          <w:bCs/>
          <w:sz w:val="28"/>
          <w:szCs w:val="28"/>
          <w:highlight w:val="none"/>
        </w:rPr>
      </w:r>
      <w:r/>
    </w:p>
    <w:p>
      <w:pPr>
        <w:pStyle w:val="742"/>
        <w:ind w:firstLine="480"/>
        <w:rPr>
          <w:rFonts w:hint="eastAsia"/>
          <w:highlight w:val="none"/>
          <w:lang w:val="en-US" w:eastAsia="zh-CN"/>
        </w:rPr>
      </w:pPr>
      <w:r>
        <w:rPr>
          <w:rFonts w:hint="eastAsia" w:ascii="黑体" w:hAnsi="Calibri" w:eastAsia="黑体"/>
          <w:bCs/>
          <w:sz w:val="24"/>
          <w:highlight w:val="none"/>
        </w:rPr>
        <w:t xml:space="preserve">投标供应商名称（盖章）                    采购项目编号：</w:t>
      </w:r>
      <w:r>
        <w:rPr>
          <w:rFonts w:hint="eastAsia"/>
          <w:highlight w:val="none"/>
          <w:lang w:val="en-US" w:eastAsia="zh-CN"/>
        </w:rPr>
      </w:r>
      <w:r/>
    </w:p>
    <w:tbl>
      <w:tblPr>
        <w:tblW w:w="93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050"/>
        <w:gridCol w:w="945"/>
        <w:gridCol w:w="1050"/>
        <w:gridCol w:w="1896"/>
        <w:gridCol w:w="2126"/>
        <w:gridCol w:w="1018"/>
      </w:tblGrid>
      <w:tr>
        <w:trPr>
          <w:cantSplit/>
          <w:trHeight w:val="624"/>
        </w:trPr>
        <w:tc>
          <w:tcPr>
            <w:tcW w:w="1263" w:type="dxa"/>
            <w:vAlign w:val="center"/>
            <w:textDirection w:val="lrTb"/>
            <w:noWrap w:val="false"/>
          </w:tcPr>
          <w:p>
            <w:pPr>
              <w:pStyle w:val="742"/>
              <w:jc w:val="center"/>
              <w:spacing w:line="320" w:lineRule="exact"/>
              <w:rPr>
                <w:rFonts w:ascii="Calibri" w:hAnsi="Calibri"/>
                <w:bCs/>
                <w:sz w:val="24"/>
                <w:highlight w:val="none"/>
              </w:rPr>
            </w:pPr>
            <w:r>
              <w:rPr>
                <w:rFonts w:hint="eastAsia" w:ascii="Calibri" w:hAnsi="Calibri"/>
                <w:bCs/>
                <w:sz w:val="24"/>
                <w:highlight w:val="none"/>
              </w:rPr>
              <w:t xml:space="preserve">项目组人员配备</w:t>
            </w:r>
            <w:r>
              <w:rPr>
                <w:rFonts w:ascii="Calibri" w:hAnsi="Calibri"/>
                <w:bCs/>
                <w:sz w:val="24"/>
                <w:highlight w:val="none"/>
              </w:rPr>
            </w:r>
            <w:r/>
          </w:p>
        </w:tc>
        <w:tc>
          <w:tcPr>
            <w:gridSpan w:val="6"/>
            <w:tcW w:w="8085" w:type="dxa"/>
            <w:vAlign w:val="center"/>
            <w:textDirection w:val="lrTb"/>
            <w:noWrap w:val="false"/>
          </w:tcPr>
          <w:p>
            <w:pPr>
              <w:pStyle w:val="742"/>
              <w:jc w:val="center"/>
              <w:spacing w:line="320" w:lineRule="exact"/>
              <w:rPr>
                <w:rFonts w:ascii="Calibri" w:hAnsi="Calibri"/>
                <w:bCs/>
                <w:sz w:val="24"/>
                <w:highlight w:val="none"/>
              </w:rPr>
            </w:pPr>
            <w:r>
              <w:rPr>
                <w:rFonts w:hint="eastAsia" w:ascii="Calibri" w:hAnsi="Calibri"/>
                <w:bCs/>
                <w:sz w:val="24"/>
                <w:highlight w:val="none"/>
              </w:rPr>
              <w:t xml:space="preserve">按服务内容劳动力投入情况填写</w:t>
            </w:r>
            <w:r>
              <w:rPr>
                <w:rFonts w:ascii="Calibri" w:hAnsi="Calibri"/>
                <w:bCs/>
                <w:sz w:val="24"/>
                <w:highlight w:val="none"/>
              </w:rPr>
            </w:r>
            <w:r/>
          </w:p>
        </w:tc>
      </w:tr>
      <w:tr>
        <w:trPr>
          <w:cantSplit/>
        </w:trPr>
        <w:tc>
          <w:tcPr>
            <w:tcW w:w="1263" w:type="dxa"/>
            <w:vAlign w:val="center"/>
            <w:textDirection w:val="lrTb"/>
            <w:noWrap w:val="false"/>
          </w:tcPr>
          <w:p>
            <w:pPr>
              <w:pStyle w:val="742"/>
              <w:jc w:val="center"/>
              <w:spacing w:line="320" w:lineRule="exact"/>
              <w:rPr>
                <w:rFonts w:ascii="Calibri" w:hAnsi="Calibri"/>
                <w:bCs/>
                <w:sz w:val="24"/>
                <w:highlight w:val="none"/>
              </w:rPr>
            </w:pPr>
            <w:r>
              <w:rPr>
                <w:rFonts w:hint="eastAsia" w:ascii="Calibri" w:hAnsi="Calibri"/>
                <w:bCs/>
                <w:sz w:val="24"/>
                <w:highlight w:val="none"/>
              </w:rPr>
              <w:t xml:space="preserve">姓名</w:t>
            </w:r>
            <w:r>
              <w:rPr>
                <w:rFonts w:ascii="Calibri" w:hAnsi="Calibri"/>
                <w:bCs/>
                <w:sz w:val="24"/>
                <w:highlight w:val="none"/>
              </w:rPr>
            </w:r>
            <w:r/>
          </w:p>
        </w:tc>
        <w:tc>
          <w:tcPr>
            <w:tcW w:w="1050" w:type="dxa"/>
            <w:vAlign w:val="center"/>
            <w:textDirection w:val="lrTb"/>
            <w:noWrap w:val="false"/>
          </w:tcPr>
          <w:p>
            <w:pPr>
              <w:pStyle w:val="742"/>
              <w:jc w:val="center"/>
              <w:spacing w:line="320" w:lineRule="exact"/>
              <w:rPr>
                <w:rFonts w:ascii="Calibri" w:hAnsi="Calibri"/>
                <w:bCs/>
                <w:sz w:val="24"/>
                <w:highlight w:val="none"/>
              </w:rPr>
            </w:pPr>
            <w:r>
              <w:rPr>
                <w:rFonts w:hint="eastAsia" w:ascii="Calibri" w:hAnsi="Calibri"/>
                <w:bCs/>
                <w:sz w:val="24"/>
                <w:highlight w:val="none"/>
              </w:rPr>
              <w:t xml:space="preserve">岗位</w:t>
            </w:r>
            <w:r>
              <w:rPr>
                <w:rFonts w:ascii="Calibri" w:hAnsi="Calibri"/>
                <w:bCs/>
                <w:sz w:val="24"/>
                <w:highlight w:val="none"/>
              </w:rPr>
            </w:r>
            <w:r/>
          </w:p>
        </w:tc>
        <w:tc>
          <w:tcPr>
            <w:tcW w:w="945" w:type="dxa"/>
            <w:vAlign w:val="center"/>
            <w:textDirection w:val="lrTb"/>
            <w:noWrap w:val="false"/>
          </w:tcPr>
          <w:p>
            <w:pPr>
              <w:pStyle w:val="742"/>
              <w:jc w:val="center"/>
              <w:spacing w:line="320" w:lineRule="exact"/>
              <w:rPr>
                <w:rFonts w:ascii="Calibri" w:hAnsi="Calibri"/>
                <w:bCs/>
                <w:sz w:val="24"/>
                <w:highlight w:val="none"/>
              </w:rPr>
            </w:pPr>
            <w:r>
              <w:rPr>
                <w:rFonts w:hint="eastAsia" w:ascii="Calibri" w:hAnsi="Calibri"/>
                <w:bCs/>
                <w:sz w:val="24"/>
                <w:highlight w:val="none"/>
              </w:rPr>
              <w:t xml:space="preserve">学历</w:t>
            </w:r>
            <w:r>
              <w:rPr>
                <w:rFonts w:ascii="Calibri" w:hAnsi="Calibri"/>
                <w:bCs/>
                <w:sz w:val="24"/>
                <w:highlight w:val="none"/>
              </w:rPr>
            </w:r>
            <w:r/>
          </w:p>
        </w:tc>
        <w:tc>
          <w:tcPr>
            <w:tcW w:w="1050" w:type="dxa"/>
            <w:vAlign w:val="center"/>
            <w:textDirection w:val="lrTb"/>
            <w:noWrap w:val="false"/>
          </w:tcPr>
          <w:p>
            <w:pPr>
              <w:pStyle w:val="742"/>
              <w:jc w:val="center"/>
              <w:spacing w:line="320" w:lineRule="exact"/>
              <w:rPr>
                <w:rFonts w:ascii="Calibri" w:hAnsi="Calibri"/>
                <w:bCs/>
                <w:sz w:val="24"/>
                <w:highlight w:val="none"/>
              </w:rPr>
            </w:pPr>
            <w:r>
              <w:rPr>
                <w:rFonts w:hint="eastAsia" w:ascii="Calibri" w:hAnsi="Calibri"/>
                <w:bCs/>
                <w:sz w:val="24"/>
                <w:highlight w:val="none"/>
              </w:rPr>
              <w:t xml:space="preserve">职称</w:t>
            </w:r>
            <w:r>
              <w:rPr>
                <w:rFonts w:ascii="Calibri" w:hAnsi="Calibri"/>
                <w:bCs/>
                <w:sz w:val="24"/>
                <w:highlight w:val="none"/>
              </w:rPr>
            </w:r>
            <w:r/>
          </w:p>
        </w:tc>
        <w:tc>
          <w:tcPr>
            <w:tcW w:w="1896" w:type="dxa"/>
            <w:vAlign w:val="center"/>
            <w:textDirection w:val="lrTb"/>
            <w:noWrap w:val="false"/>
          </w:tcPr>
          <w:p>
            <w:pPr>
              <w:pStyle w:val="742"/>
              <w:jc w:val="center"/>
              <w:spacing w:line="320" w:lineRule="exact"/>
              <w:rPr>
                <w:rFonts w:hint="eastAsia" w:ascii="Calibri" w:hAnsi="Calibri"/>
                <w:bCs/>
                <w:sz w:val="24"/>
                <w:highlight w:val="none"/>
              </w:rPr>
            </w:pPr>
            <w:r>
              <w:rPr>
                <w:rFonts w:hint="eastAsia" w:ascii="Calibri" w:hAnsi="Calibri"/>
                <w:bCs/>
                <w:sz w:val="24"/>
                <w:highlight w:val="none"/>
              </w:rPr>
              <w:t xml:space="preserve">专业技术证书</w:t>
            </w:r>
            <w:r>
              <w:rPr>
                <w:rFonts w:hint="eastAsia" w:ascii="Calibri" w:hAnsi="Calibri"/>
                <w:bCs/>
                <w:sz w:val="24"/>
                <w:highlight w:val="none"/>
              </w:rPr>
            </w:r>
            <w:r/>
          </w:p>
        </w:tc>
        <w:tc>
          <w:tcPr>
            <w:tcW w:w="2126" w:type="dxa"/>
            <w:vAlign w:val="center"/>
            <w:textDirection w:val="lrTb"/>
            <w:noWrap w:val="false"/>
          </w:tcPr>
          <w:p>
            <w:pPr>
              <w:pStyle w:val="742"/>
              <w:jc w:val="center"/>
              <w:spacing w:line="320" w:lineRule="exact"/>
              <w:rPr>
                <w:rFonts w:ascii="Calibri" w:hAnsi="Calibri"/>
                <w:bCs/>
                <w:sz w:val="24"/>
                <w:highlight w:val="none"/>
              </w:rPr>
            </w:pPr>
            <w:r>
              <w:rPr>
                <w:rFonts w:hint="eastAsia" w:ascii="Calibri" w:hAnsi="Calibri"/>
                <w:bCs/>
                <w:sz w:val="24"/>
                <w:highlight w:val="none"/>
              </w:rPr>
              <w:t xml:space="preserve">主要资历、经验及承担过的项目</w:t>
            </w:r>
            <w:r>
              <w:rPr>
                <w:rFonts w:ascii="Calibri" w:hAnsi="Calibri"/>
                <w:bCs/>
                <w:sz w:val="24"/>
                <w:highlight w:val="none"/>
              </w:rPr>
            </w:r>
            <w:r/>
          </w:p>
        </w:tc>
        <w:tc>
          <w:tcPr>
            <w:tcW w:w="1018" w:type="dxa"/>
            <w:vAlign w:val="center"/>
            <w:textDirection w:val="lrTb"/>
            <w:noWrap w:val="false"/>
          </w:tcPr>
          <w:p>
            <w:pPr>
              <w:pStyle w:val="742"/>
              <w:jc w:val="center"/>
              <w:spacing w:line="320" w:lineRule="exact"/>
              <w:rPr>
                <w:rFonts w:ascii="Calibri" w:hAnsi="Calibri"/>
                <w:bCs/>
                <w:sz w:val="24"/>
                <w:highlight w:val="none"/>
              </w:rPr>
            </w:pPr>
            <w:r>
              <w:rPr>
                <w:rFonts w:hint="eastAsia" w:ascii="Calibri" w:hAnsi="Calibri"/>
                <w:bCs/>
                <w:sz w:val="24"/>
                <w:highlight w:val="none"/>
              </w:rPr>
              <w:t xml:space="preserve">备注</w:t>
            </w:r>
            <w:r>
              <w:rPr>
                <w:rFonts w:ascii="Calibri" w:hAnsi="Calibri"/>
                <w:bCs/>
                <w:sz w:val="24"/>
                <w:highlight w:val="none"/>
              </w:rPr>
            </w:r>
            <w:r/>
          </w:p>
        </w:tc>
      </w:tr>
      <w:tr>
        <w:trPr>
          <w:trHeight w:val="435"/>
        </w:trPr>
        <w:tc>
          <w:tcPr>
            <w:tcW w:w="1263"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945"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89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212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18"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r>
      <w:tr>
        <w:trPr>
          <w:trHeight w:val="615"/>
        </w:trPr>
        <w:tc>
          <w:tcPr>
            <w:tcW w:w="1263"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945"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89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212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18"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r>
      <w:tr>
        <w:trPr>
          <w:trHeight w:val="610"/>
        </w:trPr>
        <w:tc>
          <w:tcPr>
            <w:tcW w:w="1263"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945"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89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212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18"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r>
      <w:tr>
        <w:trPr>
          <w:trHeight w:val="570"/>
        </w:trPr>
        <w:tc>
          <w:tcPr>
            <w:tcW w:w="1263"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945"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89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212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18"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r>
      <w:tr>
        <w:trPr>
          <w:trHeight w:val="650"/>
        </w:trPr>
        <w:tc>
          <w:tcPr>
            <w:tcW w:w="1263"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945"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89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212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18"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r>
      <w:tr>
        <w:trPr>
          <w:trHeight w:val="535"/>
        </w:trPr>
        <w:tc>
          <w:tcPr>
            <w:tcW w:w="1263"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945"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89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212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18"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r>
      <w:tr>
        <w:trPr>
          <w:trHeight w:val="555"/>
        </w:trPr>
        <w:tc>
          <w:tcPr>
            <w:tcW w:w="1263"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945"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89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212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18"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r>
      <w:tr>
        <w:trPr>
          <w:trHeight w:val="560"/>
        </w:trPr>
        <w:tc>
          <w:tcPr>
            <w:tcW w:w="1263"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945"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89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212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18"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r>
      <w:tr>
        <w:trPr>
          <w:trHeight w:val="595"/>
        </w:trPr>
        <w:tc>
          <w:tcPr>
            <w:tcW w:w="1263"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945"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89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212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18"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r>
      <w:tr>
        <w:trPr>
          <w:trHeight w:val="525"/>
        </w:trPr>
        <w:tc>
          <w:tcPr>
            <w:tcW w:w="1263"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945"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89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212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18"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r>
      <w:tr>
        <w:trPr>
          <w:trHeight w:val="590"/>
        </w:trPr>
        <w:tc>
          <w:tcPr>
            <w:tcW w:w="1263"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945"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89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212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18"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r>
      <w:tr>
        <w:trPr>
          <w:trHeight w:val="460"/>
        </w:trPr>
        <w:tc>
          <w:tcPr>
            <w:tcW w:w="1263"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945"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89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212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18"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r>
      <w:tr>
        <w:trPr>
          <w:trHeight w:val="585"/>
        </w:trPr>
        <w:tc>
          <w:tcPr>
            <w:tcW w:w="1263"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945"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89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212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18"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r>
      <w:tr>
        <w:trPr>
          <w:trHeight w:val="575"/>
        </w:trPr>
        <w:tc>
          <w:tcPr>
            <w:tcW w:w="1263"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945"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89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212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18"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r>
      <w:tr>
        <w:trPr>
          <w:trHeight w:val="565"/>
        </w:trPr>
        <w:tc>
          <w:tcPr>
            <w:tcW w:w="1263"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945"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89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212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18"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r>
      <w:tr>
        <w:trPr>
          <w:trHeight w:val="510"/>
        </w:trPr>
        <w:tc>
          <w:tcPr>
            <w:tcW w:w="1263"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945"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50"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89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2126"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c>
          <w:tcPr>
            <w:tcW w:w="1018" w:type="dxa"/>
            <w:vAlign w:val="center"/>
            <w:textDirection w:val="lrTb"/>
            <w:noWrap w:val="false"/>
          </w:tcPr>
          <w:p>
            <w:pPr>
              <w:pStyle w:val="742"/>
              <w:jc w:val="center"/>
              <w:spacing w:before="120" w:line="400" w:lineRule="exact"/>
              <w:rPr>
                <w:rFonts w:ascii="Calibri" w:hAnsi="Calibri"/>
                <w:bCs/>
                <w:sz w:val="24"/>
                <w:highlight w:val="none"/>
              </w:rPr>
            </w:pPr>
            <w:r>
              <w:rPr>
                <w:rFonts w:ascii="Calibri" w:hAnsi="Calibri"/>
                <w:bCs/>
                <w:sz w:val="24"/>
                <w:highlight w:val="none"/>
              </w:rPr>
            </w:r>
            <w:r/>
          </w:p>
        </w:tc>
      </w:tr>
    </w:tbl>
    <w:p>
      <w:pPr>
        <w:pStyle w:val="742"/>
        <w:ind w:firstLine="480"/>
        <w:rPr>
          <w:rFonts w:hint="eastAsia" w:ascii="黑体" w:hAnsi="Calibri" w:eastAsia="黑体"/>
          <w:bCs/>
          <w:sz w:val="24"/>
          <w:highlight w:val="none"/>
        </w:rPr>
      </w:pPr>
      <w:r>
        <w:rPr>
          <w:rFonts w:hint="eastAsia" w:ascii="黑体" w:hAnsi="Calibri" w:eastAsia="黑体"/>
          <w:bCs/>
          <w:sz w:val="24"/>
          <w:highlight w:val="none"/>
        </w:rPr>
      </w:r>
      <w:r/>
    </w:p>
    <w:p>
      <w:pPr>
        <w:pStyle w:val="742"/>
        <w:rPr>
          <w:rFonts w:ascii="Calibri" w:hAnsi="Calibri"/>
          <w:b/>
          <w:bCs/>
          <w:sz w:val="24"/>
          <w:highlight w:val="none"/>
        </w:rPr>
      </w:pPr>
      <w:r>
        <w:rPr>
          <w:rFonts w:hint="eastAsia" w:ascii="Calibri" w:hAnsi="Calibri"/>
          <w:b/>
          <w:bCs/>
          <w:sz w:val="24"/>
          <w:highlight w:val="none"/>
        </w:rPr>
        <w:t xml:space="preserve">法定代表人或法定代表人授权代表（签字或盖章）：</w:t>
      </w:r>
      <w:r>
        <w:rPr>
          <w:rFonts w:ascii="Calibri" w:hAnsi="Calibri"/>
          <w:b/>
          <w:bCs/>
          <w:sz w:val="24"/>
          <w:highlight w:val="none"/>
        </w:rPr>
      </w:r>
      <w:r/>
    </w:p>
    <w:p>
      <w:pPr>
        <w:pStyle w:val="742"/>
        <w:rPr>
          <w:rFonts w:hint="eastAsia" w:ascii="宋体" w:hAnsi="宋体"/>
          <w:bCs/>
          <w:szCs w:val="21"/>
          <w:highlight w:val="none"/>
        </w:rPr>
      </w:pPr>
      <w:r>
        <w:rPr>
          <w:rFonts w:hint="eastAsia" w:ascii="宋体" w:hAnsi="宋体"/>
          <w:bCs/>
          <w:szCs w:val="21"/>
          <w:highlight w:val="none"/>
        </w:rPr>
      </w:r>
      <w:r/>
    </w:p>
    <w:p>
      <w:pPr>
        <w:pStyle w:val="742"/>
        <w:rPr>
          <w:rFonts w:ascii="宋体" w:hAnsi="宋体"/>
          <w:bCs/>
          <w:szCs w:val="21"/>
          <w:highlight w:val="none"/>
        </w:rPr>
      </w:pPr>
      <w:r>
        <w:rPr>
          <w:rFonts w:hint="eastAsia" w:ascii="宋体" w:hAnsi="宋体"/>
          <w:bCs/>
          <w:szCs w:val="21"/>
          <w:highlight w:val="none"/>
        </w:rPr>
        <w:t xml:space="preserve">注：1. 表格不够可自行延长。</w:t>
      </w:r>
      <w:r>
        <w:rPr>
          <w:rFonts w:ascii="宋体" w:hAnsi="宋体"/>
          <w:bCs/>
          <w:szCs w:val="21"/>
          <w:highlight w:val="none"/>
        </w:rPr>
      </w:r>
      <w:r/>
    </w:p>
    <w:p>
      <w:pPr>
        <w:pStyle w:val="742"/>
        <w:spacing w:line="360" w:lineRule="auto"/>
        <w:shd w:val="clear" w:color="auto" w:fill="auto"/>
        <w:rPr>
          <w:highlight w:val="none"/>
        </w:rPr>
        <w:outlineLvl w:val="0"/>
      </w:pPr>
      <w:r>
        <w:rPr>
          <w:highlight w:val="none"/>
        </w:rPr>
      </w:r>
      <w:r/>
    </w:p>
    <w:p>
      <w:pPr>
        <w:pStyle w:val="742"/>
        <w:jc w:val="left"/>
        <w:shd w:val="clear" w:color="auto" w:fill="auto"/>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pStyle w:val="742"/>
        <w:jc w:val="left"/>
        <w:shd w:val="clear" w:color="auto" w:fill="auto"/>
        <w:rPr>
          <w:rFonts w:hint="eastAsia" w:ascii="黑体" w:hAnsi="宋体" w:eastAsia="黑体" w:cs="Times New Roman"/>
          <w:bCs/>
          <w:color w:val="000000"/>
          <w:sz w:val="24"/>
          <w:szCs w:val="22"/>
          <w:highlight w:val="none"/>
        </w:rPr>
        <w:outlineLvl w:val="0"/>
      </w:pPr>
      <w:r>
        <w:rPr>
          <w:rFonts w:hint="eastAsia" w:ascii="黑体" w:hAnsi="宋体" w:eastAsia="黑体" w:cs="Times New Roman"/>
          <w:bCs/>
          <w:color w:val="000000"/>
          <w:sz w:val="24"/>
          <w:szCs w:val="22"/>
          <w:highlight w:val="none"/>
          <w:lang w:eastAsia="zh-CN"/>
        </w:rPr>
        <w:t xml:space="preserve">（</w:t>
      </w:r>
      <w:r>
        <w:rPr>
          <w:rFonts w:hint="eastAsia" w:ascii="黑体" w:hAnsi="宋体" w:eastAsia="黑体" w:cs="Times New Roman"/>
          <w:bCs/>
          <w:color w:val="000000"/>
          <w:sz w:val="24"/>
          <w:szCs w:val="22"/>
          <w:highlight w:val="none"/>
          <w:lang w:val="en-US" w:eastAsia="zh-CN"/>
        </w:rPr>
        <w:t xml:space="preserve">八</w:t>
      </w:r>
      <w:r>
        <w:rPr>
          <w:rFonts w:hint="eastAsia" w:ascii="黑体" w:hAnsi="宋体" w:eastAsia="黑体" w:cs="Times New Roman"/>
          <w:bCs/>
          <w:color w:val="000000"/>
          <w:sz w:val="24"/>
          <w:szCs w:val="22"/>
          <w:highlight w:val="none"/>
          <w:lang w:eastAsia="zh-CN"/>
        </w:rPr>
        <w:t xml:space="preserve">）</w:t>
      </w:r>
      <w:r>
        <w:rPr>
          <w:rFonts w:hint="eastAsia" w:ascii="黑体" w:hAnsi="宋体" w:eastAsia="黑体" w:cs="Times New Roman"/>
          <w:bCs/>
          <w:color w:val="000000"/>
          <w:sz w:val="24"/>
          <w:szCs w:val="22"/>
          <w:highlight w:val="none"/>
        </w:rPr>
        <w:t xml:space="preserve">项目负责人简历表（格式）</w:t>
      </w:r>
      <w:r>
        <w:rPr>
          <w:rFonts w:hint="eastAsia" w:ascii="黑体" w:hAnsi="宋体" w:eastAsia="黑体" w:cs="Times New Roman"/>
          <w:bCs/>
          <w:color w:val="000000"/>
          <w:sz w:val="24"/>
          <w:szCs w:val="22"/>
          <w:highlight w:val="none"/>
        </w:rPr>
      </w:r>
      <w:r/>
    </w:p>
    <w:p>
      <w:pPr>
        <w:pStyle w:val="742"/>
        <w:jc w:val="both"/>
        <w:spacing w:line="360" w:lineRule="auto"/>
        <w:shd w:val="clear" w:color="auto" w:fill="auto"/>
        <w:rPr>
          <w:rFonts w:hint="eastAsia" w:ascii="黑体" w:hAnsi="Times New Roman" w:eastAsia="黑体" w:cs="Times New Roman"/>
          <w:bCs/>
          <w:color w:val="000000"/>
          <w:sz w:val="28"/>
          <w:szCs w:val="28"/>
          <w:highlight w:val="none"/>
          <w:lang w:eastAsia="zh-CN"/>
        </w:rPr>
        <w:outlineLvl w:val="0"/>
      </w:pPr>
      <w:r>
        <w:rPr>
          <w:rFonts w:hint="eastAsia" w:ascii="黑体" w:hAnsi="Times New Roman" w:eastAsia="黑体" w:cs="Times New Roman"/>
          <w:bCs/>
          <w:color w:val="000000"/>
          <w:sz w:val="28"/>
          <w:szCs w:val="28"/>
          <w:highlight w:val="none"/>
          <w:lang w:eastAsia="zh-CN"/>
        </w:rPr>
      </w:r>
      <w:r/>
    </w:p>
    <w:p>
      <w:pPr>
        <w:pStyle w:val="742"/>
        <w:jc w:val="center"/>
        <w:spacing w:line="360" w:lineRule="auto"/>
        <w:shd w:val="clear" w:color="auto" w:fill="auto"/>
        <w:rPr>
          <w:rFonts w:hint="eastAsia" w:ascii="黑体" w:hAnsi="Times New Roman" w:eastAsia="黑体" w:cs="Times New Roman"/>
          <w:bCs/>
          <w:color w:val="000000"/>
          <w:sz w:val="28"/>
          <w:szCs w:val="28"/>
          <w:highlight w:val="none"/>
        </w:rPr>
        <w:outlineLvl w:val="0"/>
      </w:pPr>
      <w:r>
        <w:rPr>
          <w:rFonts w:hint="eastAsia" w:ascii="黑体" w:hAnsi="Times New Roman" w:eastAsia="黑体" w:cs="Times New Roman"/>
          <w:bCs/>
          <w:color w:val="000000"/>
          <w:sz w:val="28"/>
          <w:szCs w:val="28"/>
          <w:highlight w:val="none"/>
        </w:rPr>
        <w:t xml:space="preserve">项目负责人简历表</w:t>
      </w:r>
      <w:r>
        <w:rPr>
          <w:rFonts w:hint="eastAsia" w:ascii="黑体" w:hAnsi="Times New Roman" w:eastAsia="黑体" w:cs="Times New Roman"/>
          <w:bCs/>
          <w:color w:val="000000"/>
          <w:sz w:val="28"/>
          <w:szCs w:val="28"/>
          <w:highlight w:val="none"/>
        </w:rPr>
      </w:r>
      <w:r/>
    </w:p>
    <w:tbl>
      <w:tblPr>
        <w:tblW w:w="898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22"/>
        <w:gridCol w:w="2402"/>
        <w:gridCol w:w="1757"/>
        <w:gridCol w:w="3105"/>
      </w:tblGrid>
      <w:tr>
        <w:trPr>
          <w:trHeight w:val="422"/>
        </w:trPr>
        <w:tc>
          <w:tcPr>
            <w:tcW w:w="1722" w:type="dxa"/>
            <w:vAlign w:val="center"/>
            <w:textDirection w:val="lrTb"/>
            <w:noWrap w:val="false"/>
          </w:tcPr>
          <w:p>
            <w:pPr>
              <w:pStyle w:val="742"/>
              <w:ind w:firstLine="0"/>
              <w:jc w:val="center"/>
              <w:spacing w:before="72" w:after="72" w:line="400" w:lineRule="exact"/>
              <w:shd w:val="clear" w:color="auto" w:fill="auto"/>
              <w:widowControl/>
              <w:rPr>
                <w:rFonts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 xml:space="preserve">姓　　名</w:t>
            </w:r>
            <w:r>
              <w:rPr>
                <w:rFonts w:ascii="宋体" w:hAnsi="宋体" w:eastAsia="宋体" w:cs="Times New Roman"/>
                <w:sz w:val="24"/>
                <w:szCs w:val="20"/>
                <w:highlight w:val="none"/>
                <w:lang w:val="en-US" w:eastAsia="zh-CN" w:bidi="ar-SA"/>
              </w:rPr>
            </w:r>
            <w:r/>
          </w:p>
        </w:tc>
        <w:tc>
          <w:tcPr>
            <w:tcW w:w="2402" w:type="dxa"/>
            <w:vAlign w:val="center"/>
            <w:textDirection w:val="lrTb"/>
            <w:noWrap w:val="false"/>
          </w:tcPr>
          <w:p>
            <w:pPr>
              <w:pStyle w:val="742"/>
              <w:ind w:firstLine="0"/>
              <w:jc w:val="center"/>
              <w:spacing w:before="72" w:after="72" w:line="360" w:lineRule="auto"/>
              <w:shd w:val="clear" w:color="auto" w:fill="auto"/>
              <w:widowControl/>
              <w:rPr>
                <w:rFonts w:hint="eastAsia" w:ascii="宋体" w:hAnsi="宋体" w:eastAsia="宋体" w:cs="Times New Roman"/>
                <w:spacing w:val="-10"/>
                <w:sz w:val="24"/>
                <w:szCs w:val="24"/>
                <w:highlight w:val="none"/>
                <w:lang w:val="en-US" w:eastAsia="zh-CN" w:bidi="ar-SA"/>
              </w:rPr>
            </w:pPr>
            <w:r>
              <w:rPr>
                <w:rFonts w:hint="eastAsia" w:ascii="宋体" w:hAnsi="宋体" w:eastAsia="宋体" w:cs="Times New Roman"/>
                <w:spacing w:val="-10"/>
                <w:sz w:val="24"/>
                <w:szCs w:val="24"/>
                <w:highlight w:val="none"/>
                <w:lang w:val="en-US" w:eastAsia="zh-CN" w:bidi="ar-SA"/>
              </w:rPr>
            </w:r>
            <w:r/>
          </w:p>
        </w:tc>
        <w:tc>
          <w:tcPr>
            <w:tcW w:w="1757" w:type="dxa"/>
            <w:vAlign w:val="center"/>
            <w:textDirection w:val="lrTb"/>
            <w:noWrap w:val="false"/>
          </w:tcPr>
          <w:p>
            <w:pPr>
              <w:pStyle w:val="742"/>
              <w:ind w:firstLine="0"/>
              <w:jc w:val="center"/>
              <w:spacing w:before="72" w:after="72" w:line="400" w:lineRule="exact"/>
              <w:shd w:val="clear" w:color="auto" w:fill="auto"/>
              <w:widowControl/>
              <w:rPr>
                <w:rFonts w:hint="eastAsia"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 xml:space="preserve">出生年月</w:t>
            </w:r>
            <w:r>
              <w:rPr>
                <w:rFonts w:hint="eastAsia" w:ascii="宋体" w:hAnsi="宋体" w:eastAsia="宋体" w:cs="Times New Roman"/>
                <w:sz w:val="24"/>
                <w:szCs w:val="20"/>
                <w:highlight w:val="none"/>
                <w:lang w:val="en-US" w:eastAsia="zh-CN" w:bidi="ar-SA"/>
              </w:rPr>
            </w:r>
            <w:r/>
          </w:p>
        </w:tc>
        <w:tc>
          <w:tcPr>
            <w:tcW w:w="3105" w:type="dxa"/>
            <w:vAlign w:val="center"/>
            <w:textDirection w:val="lrTb"/>
            <w:noWrap w:val="false"/>
          </w:tcPr>
          <w:p>
            <w:pPr>
              <w:pStyle w:val="742"/>
              <w:ind w:firstLine="0"/>
              <w:jc w:val="center"/>
              <w:spacing w:before="72" w:after="72" w:line="360" w:lineRule="auto"/>
              <w:shd w:val="clear" w:color="auto" w:fill="auto"/>
              <w:widowControl/>
              <w:rPr>
                <w:rFonts w:ascii="宋体" w:hAnsi="宋体" w:eastAsia="宋体" w:cs="Times New Roman"/>
                <w:spacing w:val="-10"/>
                <w:sz w:val="24"/>
                <w:szCs w:val="24"/>
                <w:highlight w:val="none"/>
                <w:lang w:val="en-US" w:eastAsia="zh-CN" w:bidi="ar-SA"/>
              </w:rPr>
            </w:pPr>
            <w:r>
              <w:rPr>
                <w:rFonts w:ascii="宋体" w:hAnsi="宋体" w:eastAsia="宋体" w:cs="Times New Roman"/>
                <w:spacing w:val="-10"/>
                <w:sz w:val="24"/>
                <w:szCs w:val="24"/>
                <w:highlight w:val="none"/>
                <w:lang w:val="en-US" w:eastAsia="zh-CN" w:bidi="ar-SA"/>
              </w:rPr>
            </w:r>
            <w:r/>
          </w:p>
        </w:tc>
      </w:tr>
      <w:tr>
        <w:trPr>
          <w:trHeight w:val="422"/>
        </w:trPr>
        <w:tc>
          <w:tcPr>
            <w:tcW w:w="1722" w:type="dxa"/>
            <w:vAlign w:val="center"/>
            <w:textDirection w:val="lrTb"/>
            <w:noWrap w:val="false"/>
          </w:tcPr>
          <w:p>
            <w:pPr>
              <w:pStyle w:val="742"/>
              <w:ind w:firstLine="0"/>
              <w:jc w:val="center"/>
              <w:spacing w:before="72" w:after="72" w:line="400" w:lineRule="exact"/>
              <w:shd w:val="clear" w:color="auto" w:fill="auto"/>
              <w:widowControl/>
              <w:rPr>
                <w:rFonts w:hint="eastAsia"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 xml:space="preserve">性　  别</w:t>
            </w:r>
            <w:r>
              <w:rPr>
                <w:rFonts w:hint="eastAsia" w:ascii="宋体" w:hAnsi="宋体" w:eastAsia="宋体" w:cs="Times New Roman"/>
                <w:sz w:val="24"/>
                <w:szCs w:val="20"/>
                <w:highlight w:val="none"/>
                <w:lang w:val="en-US" w:eastAsia="zh-CN" w:bidi="ar-SA"/>
              </w:rPr>
            </w:r>
            <w:r/>
          </w:p>
        </w:tc>
        <w:tc>
          <w:tcPr>
            <w:tcW w:w="2402" w:type="dxa"/>
            <w:vAlign w:val="center"/>
            <w:textDirection w:val="lrTb"/>
            <w:noWrap w:val="false"/>
          </w:tcPr>
          <w:p>
            <w:pPr>
              <w:pStyle w:val="742"/>
              <w:ind w:firstLine="0"/>
              <w:jc w:val="center"/>
              <w:spacing w:before="72" w:after="72" w:line="360" w:lineRule="auto"/>
              <w:shd w:val="clear" w:color="auto" w:fill="auto"/>
              <w:widowControl/>
              <w:rPr>
                <w:rFonts w:hint="eastAsia" w:ascii="宋体" w:hAnsi="宋体" w:eastAsia="宋体" w:cs="Times New Roman"/>
                <w:spacing w:val="-10"/>
                <w:sz w:val="24"/>
                <w:szCs w:val="24"/>
                <w:highlight w:val="none"/>
                <w:lang w:val="en-US" w:eastAsia="zh-CN" w:bidi="ar-SA"/>
              </w:rPr>
            </w:pPr>
            <w:r>
              <w:rPr>
                <w:rFonts w:hint="eastAsia" w:ascii="宋体" w:hAnsi="宋体" w:eastAsia="宋体" w:cs="Times New Roman"/>
                <w:spacing w:val="-10"/>
                <w:sz w:val="24"/>
                <w:szCs w:val="24"/>
                <w:highlight w:val="none"/>
                <w:lang w:val="en-US" w:eastAsia="zh-CN" w:bidi="ar-SA"/>
              </w:rPr>
            </w:r>
            <w:r/>
          </w:p>
        </w:tc>
        <w:tc>
          <w:tcPr>
            <w:tcW w:w="1757" w:type="dxa"/>
            <w:vAlign w:val="center"/>
            <w:textDirection w:val="lrTb"/>
            <w:noWrap w:val="false"/>
          </w:tcPr>
          <w:p>
            <w:pPr>
              <w:pStyle w:val="742"/>
              <w:ind w:firstLine="0"/>
              <w:jc w:val="center"/>
              <w:spacing w:before="72" w:after="72" w:line="400" w:lineRule="exact"/>
              <w:shd w:val="clear" w:color="auto" w:fill="auto"/>
              <w:widowControl/>
              <w:rPr>
                <w:rFonts w:hint="eastAsia"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 xml:space="preserve">籍　  贯</w:t>
            </w:r>
            <w:r>
              <w:rPr>
                <w:rFonts w:hint="eastAsia" w:ascii="宋体" w:hAnsi="宋体" w:eastAsia="宋体" w:cs="Times New Roman"/>
                <w:sz w:val="24"/>
                <w:szCs w:val="20"/>
                <w:highlight w:val="none"/>
                <w:lang w:val="en-US" w:eastAsia="zh-CN" w:bidi="ar-SA"/>
              </w:rPr>
            </w:r>
            <w:r/>
          </w:p>
        </w:tc>
        <w:tc>
          <w:tcPr>
            <w:tcW w:w="3105" w:type="dxa"/>
            <w:vAlign w:val="center"/>
            <w:textDirection w:val="lrTb"/>
            <w:noWrap w:val="false"/>
          </w:tcPr>
          <w:p>
            <w:pPr>
              <w:pStyle w:val="742"/>
              <w:ind w:firstLine="0"/>
              <w:jc w:val="center"/>
              <w:spacing w:before="72" w:after="72" w:line="360" w:lineRule="auto"/>
              <w:shd w:val="clear" w:color="auto" w:fill="auto"/>
              <w:widowControl/>
              <w:rPr>
                <w:rFonts w:ascii="宋体" w:hAnsi="宋体" w:eastAsia="宋体" w:cs="Times New Roman"/>
                <w:spacing w:val="-10"/>
                <w:sz w:val="24"/>
                <w:szCs w:val="24"/>
                <w:highlight w:val="none"/>
                <w:lang w:val="en-US" w:eastAsia="zh-CN" w:bidi="ar-SA"/>
              </w:rPr>
            </w:pPr>
            <w:r>
              <w:rPr>
                <w:rFonts w:ascii="宋体" w:hAnsi="宋体" w:eastAsia="宋体" w:cs="Times New Roman"/>
                <w:spacing w:val="-10"/>
                <w:sz w:val="24"/>
                <w:szCs w:val="24"/>
                <w:highlight w:val="none"/>
                <w:lang w:val="en-US" w:eastAsia="zh-CN" w:bidi="ar-SA"/>
              </w:rPr>
            </w:r>
            <w:r/>
          </w:p>
        </w:tc>
      </w:tr>
      <w:tr>
        <w:trPr>
          <w:trHeight w:val="422"/>
        </w:trPr>
        <w:tc>
          <w:tcPr>
            <w:tcW w:w="1722" w:type="dxa"/>
            <w:vAlign w:val="center"/>
            <w:textDirection w:val="lrTb"/>
            <w:noWrap w:val="false"/>
          </w:tcPr>
          <w:p>
            <w:pPr>
              <w:pStyle w:val="742"/>
              <w:ind w:firstLine="0"/>
              <w:jc w:val="center"/>
              <w:spacing w:before="72" w:after="72" w:line="400" w:lineRule="exact"/>
              <w:shd w:val="clear" w:color="auto" w:fill="auto"/>
              <w:widowControl/>
              <w:rPr>
                <w:rFonts w:hint="eastAsia"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 xml:space="preserve">健康状况</w:t>
            </w:r>
            <w:r>
              <w:rPr>
                <w:rFonts w:hint="eastAsia" w:ascii="宋体" w:hAnsi="宋体" w:eastAsia="宋体" w:cs="Times New Roman"/>
                <w:sz w:val="24"/>
                <w:szCs w:val="20"/>
                <w:highlight w:val="none"/>
                <w:lang w:val="en-US" w:eastAsia="zh-CN" w:bidi="ar-SA"/>
              </w:rPr>
            </w:r>
            <w:r/>
          </w:p>
        </w:tc>
        <w:tc>
          <w:tcPr>
            <w:gridSpan w:val="3"/>
            <w:tcW w:w="7264" w:type="dxa"/>
            <w:vAlign w:val="center"/>
            <w:textDirection w:val="lrTb"/>
            <w:noWrap w:val="false"/>
          </w:tcPr>
          <w:p>
            <w:pPr>
              <w:pStyle w:val="742"/>
              <w:ind w:firstLine="0"/>
              <w:jc w:val="center"/>
              <w:spacing w:before="72" w:after="72" w:line="360" w:lineRule="auto"/>
              <w:shd w:val="clear" w:color="auto" w:fill="auto"/>
              <w:widowControl/>
              <w:rPr>
                <w:rFonts w:hint="eastAsia" w:ascii="宋体" w:hAnsi="宋体" w:eastAsia="宋体" w:cs="Times New Roman"/>
                <w:spacing w:val="-10"/>
                <w:sz w:val="24"/>
                <w:szCs w:val="24"/>
                <w:highlight w:val="none"/>
                <w:lang w:val="en-US" w:eastAsia="zh-CN" w:bidi="ar-SA"/>
              </w:rPr>
            </w:pPr>
            <w:r>
              <w:rPr>
                <w:rFonts w:hint="eastAsia" w:ascii="宋体" w:hAnsi="宋体" w:eastAsia="宋体" w:cs="Times New Roman"/>
                <w:spacing w:val="-10"/>
                <w:sz w:val="24"/>
                <w:szCs w:val="24"/>
                <w:highlight w:val="none"/>
                <w:lang w:val="en-US" w:eastAsia="zh-CN" w:bidi="ar-SA"/>
              </w:rPr>
            </w:r>
            <w:r/>
          </w:p>
        </w:tc>
      </w:tr>
      <w:tr>
        <w:trPr>
          <w:trHeight w:val="377"/>
        </w:trPr>
        <w:tc>
          <w:tcPr>
            <w:tcW w:w="1722" w:type="dxa"/>
            <w:vAlign w:val="center"/>
            <w:textDirection w:val="lrTb"/>
            <w:noWrap w:val="false"/>
          </w:tcPr>
          <w:p>
            <w:pPr>
              <w:pStyle w:val="742"/>
              <w:ind w:firstLine="0"/>
              <w:jc w:val="center"/>
              <w:spacing w:before="72" w:after="72" w:line="400" w:lineRule="exact"/>
              <w:shd w:val="clear" w:color="auto" w:fill="auto"/>
              <w:widowControl/>
              <w:rPr>
                <w:rFonts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 xml:space="preserve">现住址</w:t>
            </w:r>
            <w:r>
              <w:rPr>
                <w:rFonts w:ascii="宋体" w:hAnsi="宋体" w:eastAsia="宋体" w:cs="Times New Roman"/>
                <w:sz w:val="24"/>
                <w:szCs w:val="20"/>
                <w:highlight w:val="none"/>
                <w:lang w:val="en-US" w:eastAsia="zh-CN" w:bidi="ar-SA"/>
              </w:rPr>
            </w:r>
            <w:r/>
          </w:p>
        </w:tc>
        <w:tc>
          <w:tcPr>
            <w:gridSpan w:val="3"/>
            <w:tcW w:w="7264" w:type="dxa"/>
            <w:vAlign w:val="center"/>
            <w:textDirection w:val="lrTb"/>
            <w:noWrap w:val="false"/>
          </w:tcPr>
          <w:p>
            <w:pPr>
              <w:pStyle w:val="742"/>
              <w:ind w:firstLine="0"/>
              <w:jc w:val="center"/>
              <w:spacing w:before="72" w:after="72" w:line="360" w:lineRule="auto"/>
              <w:shd w:val="clear" w:color="auto" w:fill="auto"/>
              <w:widowControl/>
              <w:rPr>
                <w:rFonts w:ascii="宋体" w:hAnsi="宋体" w:eastAsia="宋体" w:cs="Times New Roman"/>
                <w:spacing w:val="-10"/>
                <w:sz w:val="24"/>
                <w:szCs w:val="24"/>
                <w:highlight w:val="none"/>
                <w:lang w:val="en-US" w:eastAsia="zh-CN" w:bidi="ar-SA"/>
              </w:rPr>
            </w:pPr>
            <w:r>
              <w:rPr>
                <w:rFonts w:ascii="宋体" w:hAnsi="宋体" w:eastAsia="宋体" w:cs="Times New Roman"/>
                <w:spacing w:val="-10"/>
                <w:sz w:val="24"/>
                <w:szCs w:val="24"/>
                <w:highlight w:val="none"/>
                <w:lang w:val="en-US" w:eastAsia="zh-CN" w:bidi="ar-SA"/>
              </w:rPr>
            </w:r>
            <w:r/>
          </w:p>
        </w:tc>
      </w:tr>
      <w:tr>
        <w:trPr>
          <w:trHeight w:val="422"/>
        </w:trPr>
        <w:tc>
          <w:tcPr>
            <w:tcW w:w="1722" w:type="dxa"/>
            <w:vAlign w:val="center"/>
            <w:textDirection w:val="lrTb"/>
            <w:noWrap w:val="false"/>
          </w:tcPr>
          <w:p>
            <w:pPr>
              <w:pStyle w:val="742"/>
              <w:ind w:firstLine="0"/>
              <w:jc w:val="center"/>
              <w:spacing w:before="72" w:after="72" w:line="400" w:lineRule="exact"/>
              <w:shd w:val="clear" w:color="auto" w:fill="auto"/>
              <w:widowControl/>
              <w:rPr>
                <w:rFonts w:hint="eastAsia"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 xml:space="preserve">身份证号码</w:t>
            </w:r>
            <w:r>
              <w:rPr>
                <w:rFonts w:hint="eastAsia" w:ascii="宋体" w:hAnsi="宋体" w:eastAsia="宋体" w:cs="Times New Roman"/>
                <w:sz w:val="24"/>
                <w:szCs w:val="20"/>
                <w:highlight w:val="none"/>
                <w:lang w:val="en-US" w:eastAsia="zh-CN" w:bidi="ar-SA"/>
              </w:rPr>
            </w:r>
            <w:r/>
          </w:p>
        </w:tc>
        <w:tc>
          <w:tcPr>
            <w:gridSpan w:val="3"/>
            <w:tcW w:w="7264" w:type="dxa"/>
            <w:vAlign w:val="center"/>
            <w:textDirection w:val="lrTb"/>
            <w:noWrap w:val="false"/>
          </w:tcPr>
          <w:p>
            <w:pPr>
              <w:pStyle w:val="742"/>
              <w:ind w:firstLine="0"/>
              <w:jc w:val="center"/>
              <w:spacing w:before="72" w:after="72" w:line="360" w:lineRule="auto"/>
              <w:shd w:val="clear" w:color="auto" w:fill="auto"/>
              <w:widowControl/>
              <w:rPr>
                <w:rFonts w:ascii="宋体" w:hAnsi="宋体" w:eastAsia="宋体" w:cs="Times New Roman"/>
                <w:spacing w:val="-10"/>
                <w:sz w:val="24"/>
                <w:szCs w:val="24"/>
                <w:highlight w:val="none"/>
                <w:lang w:val="en-US" w:eastAsia="zh-CN" w:bidi="ar-SA"/>
              </w:rPr>
            </w:pPr>
            <w:r>
              <w:rPr>
                <w:rFonts w:ascii="宋体" w:hAnsi="宋体" w:eastAsia="宋体" w:cs="Times New Roman"/>
                <w:spacing w:val="-10"/>
                <w:sz w:val="24"/>
                <w:szCs w:val="24"/>
                <w:highlight w:val="none"/>
                <w:lang w:val="en-US" w:eastAsia="zh-CN" w:bidi="ar-SA"/>
              </w:rPr>
            </w:r>
            <w:r/>
          </w:p>
        </w:tc>
      </w:tr>
      <w:tr>
        <w:trPr>
          <w:trHeight w:val="377"/>
        </w:trPr>
        <w:tc>
          <w:tcPr>
            <w:tcW w:w="1722" w:type="dxa"/>
            <w:vAlign w:val="center"/>
            <w:textDirection w:val="lrTb"/>
            <w:noWrap w:val="false"/>
          </w:tcPr>
          <w:p>
            <w:pPr>
              <w:pStyle w:val="742"/>
              <w:ind w:firstLine="0"/>
              <w:jc w:val="center"/>
              <w:spacing w:before="72" w:after="72" w:line="400" w:lineRule="exact"/>
              <w:shd w:val="clear" w:color="auto" w:fill="auto"/>
              <w:widowControl/>
              <w:rPr>
                <w:rFonts w:ascii="宋体" w:hAnsi="宋体" w:eastAsia="宋体" w:cs="Times New Roman"/>
                <w:sz w:val="24"/>
                <w:szCs w:val="20"/>
                <w:highlight w:val="none"/>
                <w:lang w:val="en-US" w:eastAsia="zh-CN" w:bidi="ar-SA"/>
              </w:rPr>
            </w:pPr>
            <w:r>
              <w:rPr>
                <w:rFonts w:hint="eastAsia" w:hAnsi="宋体" w:eastAsia="宋体" w:cs="Times New Roman"/>
                <w:sz w:val="24"/>
                <w:szCs w:val="20"/>
                <w:highlight w:val="none"/>
                <w:lang w:val="en-US" w:eastAsia="zh-CN" w:bidi="ar-SA"/>
              </w:rPr>
              <w:t xml:space="preserve">执业</w:t>
            </w:r>
            <w:r>
              <w:rPr>
                <w:rFonts w:hint="eastAsia" w:ascii="宋体" w:hAnsi="宋体" w:eastAsia="宋体" w:cs="Times New Roman"/>
                <w:sz w:val="24"/>
                <w:szCs w:val="20"/>
                <w:highlight w:val="none"/>
                <w:lang w:val="en-US" w:eastAsia="zh-CN" w:bidi="ar-SA"/>
              </w:rPr>
              <w:t xml:space="preserve">状况</w:t>
            </w:r>
            <w:r>
              <w:rPr>
                <w:rFonts w:ascii="宋体" w:hAnsi="宋体" w:eastAsia="宋体" w:cs="Times New Roman"/>
                <w:sz w:val="24"/>
                <w:szCs w:val="20"/>
                <w:highlight w:val="none"/>
                <w:lang w:val="en-US" w:eastAsia="zh-CN" w:bidi="ar-SA"/>
              </w:rPr>
            </w:r>
            <w:r/>
          </w:p>
        </w:tc>
        <w:tc>
          <w:tcPr>
            <w:gridSpan w:val="3"/>
            <w:tcW w:w="7264" w:type="dxa"/>
            <w:vAlign w:val="center"/>
            <w:textDirection w:val="lrTb"/>
            <w:noWrap w:val="false"/>
          </w:tcPr>
          <w:p>
            <w:pPr>
              <w:pStyle w:val="742"/>
              <w:ind w:firstLine="0"/>
              <w:jc w:val="center"/>
              <w:spacing w:before="72" w:after="72" w:line="360" w:lineRule="auto"/>
              <w:shd w:val="clear" w:color="auto" w:fill="auto"/>
              <w:widowControl/>
              <w:rPr>
                <w:rFonts w:hint="eastAsia" w:ascii="宋体" w:hAnsi="宋体" w:eastAsia="宋体" w:cs="Times New Roman"/>
                <w:spacing w:val="-10"/>
                <w:sz w:val="24"/>
                <w:szCs w:val="24"/>
                <w:highlight w:val="none"/>
                <w:lang w:val="en-US" w:eastAsia="zh-CN" w:bidi="ar-SA"/>
              </w:rPr>
            </w:pPr>
            <w:r>
              <w:rPr>
                <w:rFonts w:hint="eastAsia" w:ascii="宋体" w:hAnsi="宋体" w:eastAsia="宋体" w:cs="Times New Roman"/>
                <w:spacing w:val="-10"/>
                <w:sz w:val="24"/>
                <w:szCs w:val="24"/>
                <w:highlight w:val="none"/>
                <w:lang w:val="en-US" w:eastAsia="zh-CN" w:bidi="ar-SA"/>
              </w:rPr>
            </w:r>
            <w:r/>
          </w:p>
        </w:tc>
      </w:tr>
      <w:tr>
        <w:trPr>
          <w:trHeight w:val="422"/>
        </w:trPr>
        <w:tc>
          <w:tcPr>
            <w:tcW w:w="1722" w:type="dxa"/>
            <w:vAlign w:val="center"/>
            <w:textDirection w:val="lrTb"/>
            <w:noWrap w:val="false"/>
          </w:tcPr>
          <w:p>
            <w:pPr>
              <w:pStyle w:val="742"/>
              <w:ind w:firstLine="0"/>
              <w:jc w:val="center"/>
              <w:spacing w:before="72" w:after="72" w:line="400" w:lineRule="exact"/>
              <w:shd w:val="clear" w:color="auto" w:fill="auto"/>
              <w:widowControl/>
              <w:rPr>
                <w:rFonts w:hint="eastAsia"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 xml:space="preserve">联系电话</w:t>
            </w:r>
            <w:r>
              <w:rPr>
                <w:rFonts w:hint="eastAsia" w:ascii="宋体" w:hAnsi="宋体" w:eastAsia="宋体" w:cs="Times New Roman"/>
                <w:sz w:val="24"/>
                <w:szCs w:val="20"/>
                <w:highlight w:val="none"/>
                <w:lang w:val="en-US" w:eastAsia="zh-CN" w:bidi="ar-SA"/>
              </w:rPr>
            </w:r>
            <w:r/>
          </w:p>
        </w:tc>
        <w:tc>
          <w:tcPr>
            <w:gridSpan w:val="3"/>
            <w:tcW w:w="7264" w:type="dxa"/>
            <w:vAlign w:val="center"/>
            <w:textDirection w:val="lrTb"/>
            <w:noWrap w:val="false"/>
          </w:tcPr>
          <w:p>
            <w:pPr>
              <w:pStyle w:val="742"/>
              <w:ind w:firstLine="0"/>
              <w:jc w:val="center"/>
              <w:spacing w:before="72" w:after="72" w:line="360" w:lineRule="auto"/>
              <w:shd w:val="clear" w:color="auto" w:fill="auto"/>
              <w:widowControl/>
              <w:rPr>
                <w:rFonts w:ascii="宋体" w:hAnsi="宋体" w:eastAsia="宋体" w:cs="Times New Roman"/>
                <w:spacing w:val="-10"/>
                <w:sz w:val="24"/>
                <w:szCs w:val="24"/>
                <w:highlight w:val="none"/>
                <w:lang w:val="en-US" w:eastAsia="zh-CN" w:bidi="ar-SA"/>
              </w:rPr>
            </w:pPr>
            <w:r>
              <w:rPr>
                <w:rFonts w:ascii="宋体" w:hAnsi="宋体" w:eastAsia="宋体" w:cs="Times New Roman"/>
                <w:spacing w:val="-10"/>
                <w:sz w:val="24"/>
                <w:szCs w:val="24"/>
                <w:highlight w:val="none"/>
                <w:lang w:val="en-US" w:eastAsia="zh-CN" w:bidi="ar-SA"/>
              </w:rPr>
            </w:r>
            <w:r/>
          </w:p>
        </w:tc>
      </w:tr>
      <w:tr>
        <w:trPr>
          <w:trHeight w:val="437"/>
        </w:trPr>
        <w:tc>
          <w:tcPr>
            <w:tcW w:w="1722" w:type="dxa"/>
            <w:vAlign w:val="center"/>
            <w:textDirection w:val="lrTb"/>
            <w:noWrap w:val="false"/>
          </w:tcPr>
          <w:p>
            <w:pPr>
              <w:pStyle w:val="742"/>
              <w:ind w:firstLine="0"/>
              <w:jc w:val="center"/>
              <w:spacing w:before="72" w:after="72" w:line="400" w:lineRule="exact"/>
              <w:shd w:val="clear" w:color="auto" w:fill="auto"/>
              <w:widowControl/>
              <w:rPr>
                <w:rFonts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 xml:space="preserve">有何特长</w:t>
            </w:r>
            <w:r>
              <w:rPr>
                <w:rFonts w:ascii="宋体" w:hAnsi="宋体" w:eastAsia="宋体" w:cs="Times New Roman"/>
                <w:sz w:val="24"/>
                <w:szCs w:val="20"/>
                <w:highlight w:val="none"/>
                <w:lang w:val="en-US" w:eastAsia="zh-CN" w:bidi="ar-SA"/>
              </w:rPr>
            </w:r>
            <w:r/>
          </w:p>
        </w:tc>
        <w:tc>
          <w:tcPr>
            <w:gridSpan w:val="3"/>
            <w:tcW w:w="7264" w:type="dxa"/>
            <w:vAlign w:val="center"/>
            <w:textDirection w:val="lrTb"/>
            <w:noWrap w:val="false"/>
          </w:tcPr>
          <w:p>
            <w:pPr>
              <w:pStyle w:val="742"/>
              <w:ind w:firstLine="0"/>
              <w:jc w:val="center"/>
              <w:spacing w:before="72" w:after="72" w:line="360" w:lineRule="auto"/>
              <w:shd w:val="clear" w:color="auto" w:fill="auto"/>
              <w:widowControl/>
              <w:rPr>
                <w:rFonts w:ascii="宋体" w:hAnsi="宋体" w:eastAsia="宋体" w:cs="Times New Roman"/>
                <w:spacing w:val="-10"/>
                <w:sz w:val="24"/>
                <w:szCs w:val="24"/>
                <w:highlight w:val="none"/>
                <w:lang w:val="en-US" w:eastAsia="zh-CN" w:bidi="ar-SA"/>
              </w:rPr>
            </w:pPr>
            <w:r>
              <w:rPr>
                <w:rFonts w:ascii="宋体" w:hAnsi="宋体" w:eastAsia="宋体" w:cs="Times New Roman"/>
                <w:spacing w:val="-10"/>
                <w:sz w:val="24"/>
                <w:szCs w:val="24"/>
                <w:highlight w:val="none"/>
                <w:lang w:val="en-US" w:eastAsia="zh-CN" w:bidi="ar-SA"/>
              </w:rPr>
            </w:r>
            <w:r/>
          </w:p>
        </w:tc>
      </w:tr>
      <w:tr>
        <w:trPr>
          <w:trHeight w:val="794"/>
        </w:trPr>
        <w:tc>
          <w:tcPr>
            <w:gridSpan w:val="4"/>
            <w:tcW w:w="8986" w:type="dxa"/>
            <w:vAlign w:val="center"/>
            <w:textDirection w:val="lrTb"/>
            <w:noWrap w:val="false"/>
          </w:tcPr>
          <w:p>
            <w:pPr>
              <w:pStyle w:val="742"/>
              <w:ind w:firstLine="0"/>
              <w:jc w:val="center"/>
              <w:spacing w:before="72" w:after="72" w:line="400" w:lineRule="exact"/>
              <w:shd w:val="clear" w:color="auto" w:fill="auto"/>
              <w:widowControl/>
              <w:rPr>
                <w:rFonts w:hint="eastAsia" w:ascii="宋体" w:hAnsi="宋体" w:eastAsia="宋体" w:cs="Times New Roman"/>
                <w:spacing w:val="-10"/>
                <w:sz w:val="24"/>
                <w:szCs w:val="24"/>
                <w:highlight w:val="none"/>
                <w:lang w:val="en-US" w:eastAsia="zh-CN" w:bidi="ar-SA"/>
              </w:rPr>
            </w:pPr>
            <w:r>
              <w:rPr>
                <w:rFonts w:hint="eastAsia" w:ascii="宋体" w:hAnsi="宋体" w:eastAsia="宋体" w:cs="Times New Roman"/>
                <w:sz w:val="24"/>
                <w:szCs w:val="20"/>
                <w:highlight w:val="none"/>
                <w:lang w:val="en-US" w:eastAsia="zh-CN" w:bidi="ar-SA"/>
              </w:rPr>
              <w:t xml:space="preserve">工　作　简　历</w:t>
            </w:r>
            <w:r>
              <w:rPr>
                <w:rFonts w:hint="eastAsia" w:ascii="宋体" w:hAnsi="宋体" w:eastAsia="宋体" w:cs="Times New Roman"/>
                <w:spacing w:val="-10"/>
                <w:sz w:val="24"/>
                <w:szCs w:val="24"/>
                <w:highlight w:val="none"/>
                <w:lang w:val="en-US" w:eastAsia="zh-CN" w:bidi="ar-SA"/>
              </w:rPr>
            </w:r>
            <w:r/>
          </w:p>
        </w:tc>
      </w:tr>
      <w:tr>
        <w:trPr/>
        <w:tc>
          <w:tcPr>
            <w:gridSpan w:val="4"/>
            <w:tcW w:w="8986" w:type="dxa"/>
            <w:vAlign w:val="center"/>
            <w:textDirection w:val="lrTb"/>
            <w:noWrap w:val="false"/>
          </w:tcPr>
          <w:p>
            <w:pPr>
              <w:pStyle w:val="742"/>
              <w:ind w:firstLine="0"/>
              <w:jc w:val="center"/>
              <w:spacing w:before="72" w:after="72" w:line="360" w:lineRule="auto"/>
              <w:shd w:val="clear" w:color="auto" w:fill="auto"/>
              <w:widowControl/>
              <w:rPr>
                <w:rFonts w:hint="eastAsia" w:ascii="宋体" w:hAnsi="宋体" w:eastAsia="宋体" w:cs="Times New Roman"/>
                <w:spacing w:val="-10"/>
                <w:sz w:val="24"/>
                <w:szCs w:val="24"/>
                <w:highlight w:val="none"/>
                <w:lang w:val="en-US" w:eastAsia="zh-CN" w:bidi="ar-SA"/>
              </w:rPr>
            </w:pPr>
            <w:r>
              <w:rPr>
                <w:rFonts w:hint="eastAsia" w:ascii="宋体" w:hAnsi="宋体" w:eastAsia="宋体" w:cs="Times New Roman"/>
                <w:spacing w:val="-10"/>
                <w:sz w:val="24"/>
                <w:szCs w:val="24"/>
                <w:highlight w:val="none"/>
                <w:lang w:val="en-US" w:eastAsia="zh-CN" w:bidi="ar-SA"/>
              </w:rPr>
            </w:r>
            <w:r/>
          </w:p>
          <w:p>
            <w:pPr>
              <w:pStyle w:val="742"/>
              <w:ind w:firstLine="0"/>
              <w:jc w:val="center"/>
              <w:spacing w:before="72" w:after="72" w:line="360" w:lineRule="auto"/>
              <w:shd w:val="clear" w:color="auto" w:fill="auto"/>
              <w:widowControl/>
              <w:rPr>
                <w:rFonts w:hint="eastAsia" w:ascii="宋体" w:hAnsi="宋体" w:eastAsia="宋体" w:cs="Times New Roman"/>
                <w:spacing w:val="-10"/>
                <w:sz w:val="24"/>
                <w:szCs w:val="24"/>
                <w:highlight w:val="none"/>
                <w:lang w:val="en-US" w:eastAsia="zh-CN" w:bidi="ar-SA"/>
              </w:rPr>
            </w:pPr>
            <w:r>
              <w:rPr>
                <w:rFonts w:hint="eastAsia" w:ascii="宋体" w:hAnsi="宋体" w:eastAsia="宋体" w:cs="Times New Roman"/>
                <w:spacing w:val="-10"/>
                <w:sz w:val="24"/>
                <w:szCs w:val="24"/>
                <w:highlight w:val="none"/>
                <w:lang w:val="en-US" w:eastAsia="zh-CN" w:bidi="ar-SA"/>
              </w:rPr>
            </w:r>
            <w:r/>
          </w:p>
        </w:tc>
      </w:tr>
      <w:tr>
        <w:trPr/>
        <w:tc>
          <w:tcPr>
            <w:gridSpan w:val="4"/>
            <w:tcW w:w="8986" w:type="dxa"/>
            <w:vAlign w:val="center"/>
            <w:textDirection w:val="lrTb"/>
            <w:noWrap w:val="false"/>
          </w:tcPr>
          <w:p>
            <w:pPr>
              <w:pStyle w:val="742"/>
              <w:ind w:firstLine="0"/>
              <w:jc w:val="center"/>
              <w:spacing w:before="72" w:after="72" w:line="360" w:lineRule="auto"/>
              <w:shd w:val="clear" w:color="auto" w:fill="auto"/>
              <w:widowControl/>
              <w:rPr>
                <w:rFonts w:hint="eastAsia" w:ascii="宋体" w:hAnsi="宋体" w:eastAsia="宋体" w:cs="Times New Roman"/>
                <w:spacing w:val="-10"/>
                <w:sz w:val="24"/>
                <w:szCs w:val="24"/>
                <w:highlight w:val="none"/>
                <w:lang w:val="en-US" w:eastAsia="zh-CN" w:bidi="ar-SA"/>
              </w:rPr>
            </w:pPr>
            <w:r>
              <w:rPr>
                <w:rFonts w:hint="eastAsia" w:ascii="宋体" w:hAnsi="宋体" w:eastAsia="宋体" w:cs="Times New Roman"/>
                <w:spacing w:val="-10"/>
                <w:sz w:val="24"/>
                <w:szCs w:val="24"/>
                <w:highlight w:val="none"/>
                <w:lang w:val="en-US" w:eastAsia="zh-CN" w:bidi="ar-SA"/>
              </w:rPr>
            </w:r>
            <w:r/>
          </w:p>
          <w:p>
            <w:pPr>
              <w:pStyle w:val="742"/>
              <w:ind w:firstLine="0"/>
              <w:jc w:val="center"/>
              <w:spacing w:before="72" w:after="72" w:line="360" w:lineRule="auto"/>
              <w:shd w:val="clear" w:color="auto" w:fill="auto"/>
              <w:widowControl/>
              <w:rPr>
                <w:rFonts w:hint="eastAsia" w:ascii="宋体" w:hAnsi="宋体" w:eastAsia="宋体" w:cs="Times New Roman"/>
                <w:spacing w:val="-10"/>
                <w:sz w:val="24"/>
                <w:szCs w:val="24"/>
                <w:highlight w:val="none"/>
                <w:lang w:val="en-US" w:eastAsia="zh-CN" w:bidi="ar-SA"/>
              </w:rPr>
            </w:pPr>
            <w:r>
              <w:rPr>
                <w:rFonts w:hint="eastAsia" w:ascii="宋体" w:hAnsi="宋体" w:eastAsia="宋体" w:cs="Times New Roman"/>
                <w:spacing w:val="-10"/>
                <w:sz w:val="24"/>
                <w:szCs w:val="24"/>
                <w:highlight w:val="none"/>
                <w:lang w:val="en-US" w:eastAsia="zh-CN" w:bidi="ar-SA"/>
              </w:rPr>
            </w:r>
            <w:r/>
          </w:p>
        </w:tc>
      </w:tr>
      <w:tr>
        <w:trPr/>
        <w:tc>
          <w:tcPr>
            <w:gridSpan w:val="4"/>
            <w:tcW w:w="8986" w:type="dxa"/>
            <w:vAlign w:val="center"/>
            <w:textDirection w:val="lrTb"/>
            <w:noWrap w:val="false"/>
          </w:tcPr>
          <w:p>
            <w:pPr>
              <w:pStyle w:val="742"/>
              <w:ind w:firstLine="0"/>
              <w:jc w:val="center"/>
              <w:spacing w:before="72" w:after="72" w:line="360" w:lineRule="auto"/>
              <w:shd w:val="clear" w:color="auto" w:fill="auto"/>
              <w:widowControl/>
              <w:rPr>
                <w:rFonts w:hint="eastAsia" w:ascii="宋体" w:hAnsi="宋体" w:eastAsia="宋体" w:cs="Times New Roman"/>
                <w:spacing w:val="-10"/>
                <w:sz w:val="24"/>
                <w:szCs w:val="24"/>
                <w:highlight w:val="none"/>
                <w:lang w:val="en-US" w:eastAsia="zh-CN" w:bidi="ar-SA"/>
              </w:rPr>
            </w:pPr>
            <w:r>
              <w:rPr>
                <w:rFonts w:hint="eastAsia" w:ascii="宋体" w:hAnsi="宋体" w:eastAsia="宋体" w:cs="Times New Roman"/>
                <w:spacing w:val="-10"/>
                <w:sz w:val="24"/>
                <w:szCs w:val="24"/>
                <w:highlight w:val="none"/>
                <w:lang w:val="en-US" w:eastAsia="zh-CN" w:bidi="ar-SA"/>
              </w:rPr>
            </w:r>
            <w:r/>
          </w:p>
          <w:p>
            <w:pPr>
              <w:pStyle w:val="742"/>
              <w:ind w:firstLine="0"/>
              <w:jc w:val="center"/>
              <w:spacing w:before="72" w:after="72" w:line="360" w:lineRule="auto"/>
              <w:shd w:val="clear" w:color="auto" w:fill="auto"/>
              <w:widowControl/>
              <w:rPr>
                <w:rFonts w:hint="eastAsia" w:ascii="宋体" w:hAnsi="宋体" w:eastAsia="宋体" w:cs="Times New Roman"/>
                <w:spacing w:val="-10"/>
                <w:sz w:val="24"/>
                <w:szCs w:val="24"/>
                <w:highlight w:val="none"/>
                <w:lang w:val="en-US" w:eastAsia="zh-CN" w:bidi="ar-SA"/>
              </w:rPr>
            </w:pPr>
            <w:r>
              <w:rPr>
                <w:rFonts w:hint="eastAsia" w:ascii="宋体" w:hAnsi="宋体" w:eastAsia="宋体" w:cs="Times New Roman"/>
                <w:spacing w:val="-10"/>
                <w:sz w:val="24"/>
                <w:szCs w:val="24"/>
                <w:highlight w:val="none"/>
                <w:lang w:val="en-US" w:eastAsia="zh-CN" w:bidi="ar-SA"/>
              </w:rPr>
            </w:r>
            <w:r/>
          </w:p>
        </w:tc>
      </w:tr>
      <w:tr>
        <w:trPr>
          <w:trHeight w:val="1999"/>
        </w:trPr>
        <w:tc>
          <w:tcPr>
            <w:gridSpan w:val="4"/>
            <w:tcW w:w="8986" w:type="dxa"/>
            <w:vAlign w:val="center"/>
            <w:textDirection w:val="lrTb"/>
            <w:noWrap w:val="false"/>
          </w:tcPr>
          <w:p>
            <w:pPr>
              <w:pStyle w:val="742"/>
              <w:ind w:firstLine="0"/>
              <w:jc w:val="center"/>
              <w:spacing w:before="72" w:after="72" w:line="400" w:lineRule="exact"/>
              <w:shd w:val="clear" w:color="auto" w:fill="auto"/>
              <w:widowControl/>
              <w:rPr>
                <w:rFonts w:hint="eastAsia" w:ascii="宋体" w:hAnsi="宋体" w:eastAsia="宋体" w:cs="Times New Roman"/>
                <w:spacing w:val="-10"/>
                <w:sz w:val="24"/>
                <w:szCs w:val="24"/>
                <w:highlight w:val="none"/>
                <w:lang w:val="en-US" w:eastAsia="zh-CN" w:bidi="ar-SA"/>
              </w:rPr>
            </w:pPr>
            <w:r>
              <w:rPr>
                <w:rFonts w:hint="eastAsia" w:ascii="宋体" w:hAnsi="宋体" w:eastAsia="宋体" w:cs="Times New Roman"/>
                <w:sz w:val="24"/>
                <w:szCs w:val="20"/>
                <w:highlight w:val="none"/>
                <w:lang w:val="en-US" w:eastAsia="zh-CN" w:bidi="ar-SA"/>
              </w:rPr>
              <w:t xml:space="preserve">其他需要说明的情况</w:t>
            </w:r>
            <w:r>
              <w:rPr>
                <w:rFonts w:hint="eastAsia" w:ascii="宋体" w:hAnsi="宋体" w:eastAsia="宋体" w:cs="Times New Roman"/>
                <w:spacing w:val="-10"/>
                <w:sz w:val="24"/>
                <w:szCs w:val="24"/>
                <w:highlight w:val="none"/>
                <w:lang w:val="en-US" w:eastAsia="zh-CN" w:bidi="ar-SA"/>
              </w:rPr>
            </w:r>
            <w:r/>
          </w:p>
        </w:tc>
      </w:tr>
    </w:tbl>
    <w:p>
      <w:pPr>
        <w:jc w:val="left"/>
        <w:shd w:val="clear" w:color="auto" w:fill="auto"/>
        <w:rPr>
          <w:rFonts w:hint="eastAsia" w:ascii="黑体" w:hAnsi="宋体" w:eastAsia="黑体"/>
          <w:color w:val="000000"/>
          <w:sz w:val="24"/>
          <w:szCs w:val="24"/>
          <w:highlight w:val="none"/>
        </w:rPr>
        <w:outlineLvl w:val="0"/>
      </w:pPr>
      <w:r>
        <w:rPr>
          <w:rFonts w:hint="eastAsia" w:ascii="黑体" w:hAnsi="宋体" w:eastAsia="黑体"/>
          <w:bCs/>
          <w:color w:val="000000"/>
          <w:sz w:val="24"/>
          <w:szCs w:val="22"/>
          <w:highlight w:val="none"/>
        </w:rPr>
      </w:r>
      <w:r>
        <w:rPr>
          <w:rFonts w:hint="eastAsia" w:ascii="黑体" w:hAnsi="宋体" w:eastAsia="黑体"/>
          <w:bCs/>
          <w:color w:val="000000"/>
          <w:sz w:val="24"/>
          <w:szCs w:val="22"/>
          <w:highlight w:val="none"/>
        </w:rPr>
      </w:r>
    </w:p>
    <w:p>
      <w:pPr>
        <w:pStyle w:val="742"/>
        <w:jc w:val="left"/>
        <w:shd w:val="clear" w:color="auto" w:fill="auto"/>
        <w:rPr>
          <w:rFonts w:hint="eastAsia" w:ascii="黑体" w:hAnsi="宋体" w:eastAsia="黑体"/>
          <w:color w:val="000000"/>
          <w:sz w:val="24"/>
          <w:szCs w:val="24"/>
          <w:highlight w:val="none"/>
        </w:rPr>
        <w:outlineLvl w:val="0"/>
      </w:pPr>
      <w:r>
        <w:rPr>
          <w:rFonts w:hint="eastAsia" w:ascii="黑体" w:hAnsi="宋体" w:eastAsia="黑体"/>
          <w:bCs/>
          <w:color w:val="000000"/>
          <w:sz w:val="24"/>
          <w:szCs w:val="22"/>
          <w:highlight w:val="none"/>
        </w:rPr>
      </w:r>
      <w:r/>
    </w:p>
    <w:p>
      <w:pPr>
        <w:pStyle w:val="742"/>
        <w:jc w:val="left"/>
        <w:shd w:val="clear" w:color="auto" w:fill="auto"/>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九</w:t>
      </w: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投标</w:t>
      </w:r>
      <w:r>
        <w:rPr>
          <w:rFonts w:hint="eastAsia" w:ascii="黑体" w:hAnsi="宋体" w:eastAsia="黑体"/>
          <w:bCs/>
          <w:color w:val="000000"/>
          <w:sz w:val="24"/>
          <w:szCs w:val="22"/>
          <w:highlight w:val="none"/>
        </w:rPr>
        <w:t xml:space="preserve">供应商简介和经营情况说明表（格式）</w:t>
      </w:r>
      <w:r>
        <w:rPr>
          <w:rFonts w:hint="eastAsia" w:ascii="黑体" w:hAnsi="宋体" w:eastAsia="黑体"/>
          <w:bCs/>
          <w:color w:val="000000"/>
          <w:sz w:val="24"/>
          <w:szCs w:val="22"/>
          <w:highlight w:val="none"/>
        </w:rPr>
      </w:r>
      <w:r/>
    </w:p>
    <w:p>
      <w:pPr>
        <w:pStyle w:val="742"/>
        <w:jc w:val="center"/>
        <w:spacing w:line="360" w:lineRule="auto"/>
        <w:shd w:val="clear" w:color="auto" w:fill="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742"/>
        <w:jc w:val="center"/>
        <w:spacing w:line="360" w:lineRule="auto"/>
        <w:shd w:val="clear" w:color="auto" w:fill="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lang w:val="en-US" w:eastAsia="zh-CN"/>
        </w:rPr>
        <w:t xml:space="preserve">投标</w:t>
      </w:r>
      <w:r>
        <w:rPr>
          <w:rFonts w:hint="eastAsia" w:ascii="黑体" w:eastAsia="黑体"/>
          <w:bCs/>
          <w:color w:val="000000"/>
          <w:sz w:val="28"/>
          <w:szCs w:val="28"/>
          <w:highlight w:val="none"/>
        </w:rPr>
        <w:t xml:space="preserve">供应商简介和经营情况说明表</w:t>
      </w:r>
      <w:r>
        <w:rPr>
          <w:rFonts w:hint="eastAsia" w:ascii="黑体" w:eastAsia="黑体"/>
          <w:bCs/>
          <w:color w:val="000000"/>
          <w:sz w:val="28"/>
          <w:szCs w:val="28"/>
          <w:highlight w:val="none"/>
        </w:rPr>
      </w:r>
      <w:r/>
    </w:p>
    <w:p>
      <w:pPr>
        <w:pStyle w:val="742"/>
        <w:jc w:val="center"/>
        <w:spacing w:line="460" w:lineRule="exact"/>
        <w:shd w:val="clear" w:color="auto" w:fill="auto"/>
        <w:rPr>
          <w:rFonts w:hint="eastAsia" w:hAnsi="宋体"/>
          <w:color w:val="000000"/>
          <w:sz w:val="24"/>
          <w:highlight w:val="none"/>
        </w:rPr>
      </w:pPr>
      <w:r>
        <w:rPr>
          <w:rFonts w:hint="eastAsia" w:hAnsi="宋体"/>
          <w:color w:val="000000"/>
          <w:sz w:val="24"/>
          <w:highlight w:val="none"/>
        </w:rPr>
        <w:t xml:space="preserve">（内容写不完的栏目可相应扩展）</w:t>
      </w:r>
      <w:r>
        <w:rPr>
          <w:rFonts w:hint="eastAsia" w:hAnsi="宋体"/>
          <w:color w:val="000000"/>
          <w:sz w:val="24"/>
          <w:highlight w:val="none"/>
        </w:rPr>
      </w:r>
      <w:r/>
    </w:p>
    <w:p>
      <w:pPr>
        <w:pStyle w:val="765"/>
        <w:ind w:firstLine="0"/>
        <w:shd w:val="clear" w:color="auto" w:fill="auto"/>
        <w:rPr>
          <w:rFonts w:ascii="宋体" w:hAnsi="宋体"/>
          <w:b/>
          <w:bCs/>
          <w:color w:val="000000"/>
          <w:sz w:val="24"/>
          <w:highlight w:val="none"/>
        </w:rPr>
      </w:pPr>
      <w:r>
        <w:rPr>
          <w:rFonts w:hint="eastAsia" w:hAnsi="宋体"/>
          <w:b/>
          <w:bCs/>
          <w:color w:val="000000"/>
          <w:sz w:val="24"/>
          <w:highlight w:val="none"/>
          <w:lang w:val="en-US" w:eastAsia="zh-CN"/>
        </w:rPr>
        <w:t xml:space="preserve">投标</w:t>
      </w:r>
      <w:r>
        <w:rPr>
          <w:rFonts w:hint="eastAsia" w:hAnsi="宋体"/>
          <w:b/>
          <w:bCs/>
          <w:color w:val="000000"/>
          <w:sz w:val="24"/>
          <w:highlight w:val="none"/>
        </w:rPr>
        <w:t xml:space="preserve">供应商</w:t>
      </w:r>
      <w:r>
        <w:rPr>
          <w:rFonts w:hint="eastAsia" w:ascii="宋体" w:hAnsi="宋体"/>
          <w:b/>
          <w:bCs/>
          <w:color w:val="000000"/>
          <w:sz w:val="24"/>
          <w:highlight w:val="none"/>
        </w:rPr>
        <w:t xml:space="preserve">（盖章）</w:t>
      </w:r>
      <w:r>
        <w:rPr>
          <w:rFonts w:ascii="宋体" w:hAnsi="宋体"/>
          <w:b/>
          <w:bCs/>
          <w:color w:val="000000"/>
          <w:sz w:val="24"/>
          <w:highlight w:val="none"/>
        </w:rPr>
      </w:r>
      <w:r/>
    </w:p>
    <w:tbl>
      <w:tblPr>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871"/>
        <w:gridCol w:w="2487"/>
      </w:tblGrid>
      <w:tr>
        <w:trPr/>
        <w:tc>
          <w:tcPr>
            <w:tcW w:w="251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r>
            <w:r/>
          </w:p>
        </w:tc>
        <w:tc>
          <w:tcPr>
            <w:gridSpan w:val="2"/>
            <w:tcW w:w="2259"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W w:w="1871"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成立日期</w:t>
            </w:r>
            <w:r>
              <w:rPr>
                <w:rFonts w:ascii="宋体" w:hAnsi="宋体"/>
                <w:color w:val="000000"/>
                <w:sz w:val="24"/>
                <w:szCs w:val="24"/>
                <w:highlight w:val="none"/>
              </w:rPr>
            </w:r>
            <w:r/>
          </w:p>
        </w:tc>
        <w:tc>
          <w:tcPr>
            <w:tcW w:w="2487"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tc>
      </w:tr>
      <w:tr>
        <w:trPr/>
        <w:tc>
          <w:tcPr>
            <w:tcW w:w="251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企业地址</w:t>
            </w:r>
            <w:r>
              <w:rPr>
                <w:rFonts w:ascii="宋体" w:hAnsi="宋体"/>
                <w:color w:val="000000"/>
                <w:sz w:val="24"/>
                <w:szCs w:val="24"/>
                <w:highlight w:val="none"/>
              </w:rPr>
            </w:r>
            <w:r/>
          </w:p>
        </w:tc>
        <w:tc>
          <w:tcPr>
            <w:gridSpan w:val="2"/>
            <w:tcW w:w="2259"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W w:w="1871"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注册资本</w:t>
            </w:r>
            <w:r>
              <w:rPr>
                <w:rFonts w:ascii="宋体" w:hAnsi="宋体"/>
                <w:color w:val="000000"/>
                <w:sz w:val="24"/>
                <w:szCs w:val="24"/>
                <w:highlight w:val="none"/>
              </w:rPr>
            </w:r>
            <w:r/>
          </w:p>
        </w:tc>
        <w:tc>
          <w:tcPr>
            <w:tcW w:w="2487" w:type="dxa"/>
            <w:vAlign w:val="top"/>
            <w:textDirection w:val="lrTb"/>
            <w:noWrap w:val="false"/>
          </w:tcPr>
          <w:p>
            <w:pPr>
              <w:pStyle w:val="765"/>
              <w:ind w:firstLine="84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tc>
          <w:tcPr>
            <w:tcW w:w="251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经营范围</w:t>
            </w:r>
            <w:r>
              <w:rPr>
                <w:rFonts w:ascii="宋体" w:hAnsi="宋体"/>
                <w:color w:val="000000"/>
                <w:sz w:val="24"/>
                <w:szCs w:val="24"/>
                <w:highlight w:val="none"/>
              </w:rPr>
            </w:r>
            <w:r/>
          </w:p>
        </w:tc>
        <w:tc>
          <w:tcPr>
            <w:gridSpan w:val="4"/>
            <w:tcW w:w="6617"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tc>
      </w:tr>
      <w:tr>
        <w:trPr/>
        <w:tc>
          <w:tcPr>
            <w:tcW w:w="251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职工人数</w:t>
            </w:r>
            <w:r>
              <w:rPr>
                <w:rFonts w:ascii="宋体" w:hAnsi="宋体"/>
                <w:color w:val="000000"/>
                <w:sz w:val="24"/>
                <w:szCs w:val="24"/>
                <w:highlight w:val="none"/>
              </w:rPr>
            </w:r>
            <w:r/>
          </w:p>
        </w:tc>
        <w:tc>
          <w:tcPr>
            <w:tcW w:w="211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gridSpan w:val="3"/>
            <w:tcW w:w="4507" w:type="dxa"/>
            <w:vAlign w:val="top"/>
            <w:textDirection w:val="lrTb"/>
            <w:noWrap w:val="false"/>
          </w:tcPr>
          <w:p>
            <w:pPr>
              <w:pStyle w:val="765"/>
              <w:ind w:firstLine="480"/>
              <w:spacing w:line="4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其中：</w:t>
            </w:r>
            <w:r>
              <w:rPr>
                <w:rFonts w:hint="eastAsia" w:ascii="宋体" w:hAnsi="宋体"/>
                <w:color w:val="000000"/>
                <w:sz w:val="24"/>
                <w:szCs w:val="24"/>
                <w:highlight w:val="none"/>
              </w:rPr>
            </w:r>
            <w:r/>
          </w:p>
          <w:p>
            <w:pPr>
              <w:pStyle w:val="765"/>
              <w:ind w:left="959" w:hanging="480"/>
              <w:spacing w:line="4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中级职称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人数、</w:t>
            </w:r>
            <w:r>
              <w:rPr>
                <w:rFonts w:hint="eastAsia" w:ascii="宋体" w:hAnsi="宋体"/>
                <w:color w:val="000000"/>
                <w:sz w:val="24"/>
                <w:szCs w:val="24"/>
                <w:highlight w:val="none"/>
              </w:rPr>
            </w:r>
            <w:r/>
          </w:p>
          <w:p>
            <w:pPr>
              <w:pStyle w:val="765"/>
              <w:ind w:left="959" w:hanging="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高级职称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人数</w:t>
            </w:r>
            <w:r>
              <w:rPr>
                <w:rFonts w:ascii="宋体" w:hAnsi="宋体"/>
                <w:color w:val="000000"/>
                <w:sz w:val="24"/>
                <w:szCs w:val="24"/>
                <w:highlight w:val="none"/>
              </w:rPr>
            </w:r>
            <w:r/>
          </w:p>
        </w:tc>
      </w:tr>
      <w:tr>
        <w:trPr>
          <w:trHeight w:val="566"/>
        </w:trPr>
        <w:tc>
          <w:tcPr>
            <w:tcW w:w="2510" w:type="dxa"/>
            <w:vAlign w:val="top"/>
            <w:textDirection w:val="lrTb"/>
            <w:noWrap w:val="false"/>
          </w:tcPr>
          <w:p>
            <w:pPr>
              <w:pStyle w:val="765"/>
              <w:ind w:firstLine="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23</w:t>
            </w:r>
            <w:r>
              <w:rPr>
                <w:rFonts w:hint="eastAsia" w:ascii="宋体" w:hAnsi="宋体"/>
                <w:color w:val="000000"/>
                <w:sz w:val="24"/>
                <w:szCs w:val="24"/>
                <w:highlight w:val="none"/>
              </w:rPr>
              <w:t xml:space="preserve">年12月</w:t>
            </w:r>
            <w:r>
              <w:rPr>
                <w:rFonts w:hint="eastAsia" w:ascii="宋体" w:hAnsi="宋体"/>
                <w:color w:val="000000"/>
                <w:sz w:val="24"/>
                <w:szCs w:val="24"/>
                <w:highlight w:val="none"/>
                <w:lang w:val="en-US" w:eastAsia="zh-CN"/>
              </w:rPr>
              <w:t xml:space="preserve">末</w:t>
            </w:r>
            <w:r>
              <w:rPr>
                <w:rFonts w:hint="eastAsia" w:ascii="宋体" w:hAnsi="宋体"/>
                <w:color w:val="000000"/>
                <w:sz w:val="24"/>
                <w:szCs w:val="24"/>
                <w:highlight w:val="none"/>
              </w:rPr>
              <w:t xml:space="preserve">资产总额</w:t>
            </w:r>
            <w:r>
              <w:rPr>
                <w:rFonts w:ascii="宋体" w:hAnsi="宋体"/>
                <w:color w:val="000000"/>
                <w:sz w:val="24"/>
                <w:szCs w:val="24"/>
                <w:highlight w:val="none"/>
              </w:rPr>
            </w:r>
            <w:r/>
          </w:p>
        </w:tc>
        <w:tc>
          <w:tcPr>
            <w:tcW w:w="211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万元</w:t>
            </w:r>
            <w:r>
              <w:rPr>
                <w:rFonts w:ascii="宋体" w:hAnsi="宋体"/>
                <w:color w:val="000000"/>
                <w:sz w:val="24"/>
                <w:szCs w:val="24"/>
                <w:highlight w:val="none"/>
              </w:rPr>
            </w:r>
            <w:r/>
          </w:p>
        </w:tc>
        <w:tc>
          <w:tcPr>
            <w:gridSpan w:val="2"/>
            <w:tcW w:w="2020" w:type="dxa"/>
            <w:vAlign w:val="top"/>
            <w:textDirection w:val="lrTb"/>
            <w:noWrap w:val="false"/>
          </w:tcPr>
          <w:p>
            <w:pPr>
              <w:pStyle w:val="765"/>
              <w:ind w:firstLine="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净资产</w:t>
            </w:r>
            <w:r>
              <w:rPr>
                <w:rFonts w:ascii="宋体" w:hAnsi="宋体"/>
                <w:color w:val="000000"/>
                <w:sz w:val="24"/>
                <w:szCs w:val="24"/>
                <w:highlight w:val="none"/>
              </w:rPr>
            </w:r>
            <w:r/>
          </w:p>
        </w:tc>
        <w:tc>
          <w:tcPr>
            <w:tcW w:w="2487"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tc>
          <w:tcPr>
            <w:tcW w:w="2510" w:type="dxa"/>
            <w:vAlign w:val="top"/>
            <w:textDirection w:val="lrTb"/>
            <w:noWrap w:val="false"/>
          </w:tcPr>
          <w:p>
            <w:pPr>
              <w:pStyle w:val="765"/>
              <w:ind w:firstLine="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23</w:t>
            </w:r>
            <w:r>
              <w:rPr>
                <w:rFonts w:hint="eastAsia" w:ascii="宋体" w:hAnsi="宋体"/>
                <w:color w:val="000000"/>
                <w:sz w:val="24"/>
                <w:szCs w:val="24"/>
                <w:highlight w:val="none"/>
              </w:rPr>
              <w:t xml:space="preserve">年12月</w:t>
            </w:r>
            <w:r>
              <w:rPr>
                <w:rFonts w:hint="eastAsia" w:ascii="宋体" w:hAnsi="宋体"/>
                <w:color w:val="000000"/>
                <w:sz w:val="24"/>
                <w:szCs w:val="24"/>
                <w:highlight w:val="none"/>
                <w:lang w:val="en-US" w:eastAsia="zh-CN"/>
              </w:rPr>
              <w:t xml:space="preserve">末</w:t>
            </w:r>
            <w:r>
              <w:rPr>
                <w:rFonts w:hint="eastAsia" w:ascii="宋体" w:hAnsi="宋体"/>
                <w:color w:val="000000"/>
                <w:sz w:val="24"/>
                <w:szCs w:val="24"/>
                <w:highlight w:val="none"/>
              </w:rPr>
              <w:t xml:space="preserve">股东权益</w:t>
            </w:r>
            <w:r>
              <w:rPr>
                <w:rFonts w:ascii="宋体" w:hAnsi="宋体"/>
                <w:color w:val="000000"/>
                <w:sz w:val="24"/>
                <w:szCs w:val="24"/>
                <w:highlight w:val="none"/>
              </w:rPr>
            </w:r>
            <w:r/>
          </w:p>
        </w:tc>
        <w:tc>
          <w:tcPr>
            <w:tcW w:w="211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万元</w:t>
            </w:r>
            <w:r>
              <w:rPr>
                <w:rFonts w:ascii="宋体" w:hAnsi="宋体"/>
                <w:color w:val="000000"/>
                <w:sz w:val="24"/>
                <w:szCs w:val="24"/>
                <w:highlight w:val="none"/>
              </w:rPr>
            </w:r>
            <w:r/>
          </w:p>
        </w:tc>
        <w:tc>
          <w:tcPr>
            <w:gridSpan w:val="2"/>
            <w:tcW w:w="2020" w:type="dxa"/>
            <w:vAlign w:val="top"/>
            <w:textDirection w:val="lrTb"/>
            <w:noWrap w:val="false"/>
          </w:tcPr>
          <w:p>
            <w:pPr>
              <w:pStyle w:val="765"/>
              <w:ind w:firstLine="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23</w:t>
            </w:r>
            <w:r>
              <w:rPr>
                <w:rFonts w:ascii="宋体" w:hAnsi="宋体"/>
                <w:color w:val="000000"/>
                <w:sz w:val="24"/>
                <w:szCs w:val="24"/>
                <w:highlight w:val="none"/>
              </w:rPr>
              <w:t xml:space="preserve">年</w:t>
            </w:r>
            <w:r>
              <w:rPr>
                <w:rFonts w:hint="eastAsia" w:ascii="宋体" w:hAnsi="宋体"/>
                <w:color w:val="000000"/>
                <w:sz w:val="24"/>
                <w:szCs w:val="24"/>
                <w:highlight w:val="none"/>
              </w:rPr>
              <w:t xml:space="preserve">业务收入</w:t>
            </w:r>
            <w:r>
              <w:rPr>
                <w:rFonts w:ascii="宋体" w:hAnsi="宋体"/>
                <w:color w:val="000000"/>
                <w:sz w:val="24"/>
                <w:szCs w:val="24"/>
                <w:highlight w:val="none"/>
              </w:rPr>
            </w:r>
            <w:r/>
          </w:p>
        </w:tc>
        <w:tc>
          <w:tcPr>
            <w:tcW w:w="2487"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tc>
          <w:tcPr>
            <w:tcW w:w="251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23</w:t>
            </w:r>
            <w:r>
              <w:rPr>
                <w:rFonts w:hint="eastAsia" w:ascii="宋体" w:hAnsi="宋体"/>
                <w:color w:val="000000"/>
                <w:sz w:val="24"/>
                <w:szCs w:val="24"/>
                <w:highlight w:val="none"/>
              </w:rPr>
              <w:t xml:space="preserve">年实现利润</w:t>
            </w:r>
            <w:r>
              <w:rPr>
                <w:rFonts w:ascii="宋体" w:hAnsi="宋体"/>
                <w:color w:val="000000"/>
                <w:sz w:val="24"/>
                <w:szCs w:val="24"/>
                <w:highlight w:val="none"/>
              </w:rPr>
            </w:r>
            <w:r/>
          </w:p>
        </w:tc>
        <w:tc>
          <w:tcPr>
            <w:tcW w:w="2110" w:type="dxa"/>
            <w:vAlign w:val="top"/>
            <w:textDirection w:val="lrTb"/>
            <w:noWrap w:val="false"/>
          </w:tcPr>
          <w:p>
            <w:pPr>
              <w:pStyle w:val="765"/>
              <w:ind w:firstLine="132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c>
          <w:tcPr>
            <w:gridSpan w:val="2"/>
            <w:tcW w:w="202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W w:w="2487"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tc>
      </w:tr>
      <w:tr>
        <w:trPr/>
        <w:tc>
          <w:tcPr>
            <w:tcW w:w="251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办公面积</w:t>
            </w:r>
            <w:r>
              <w:rPr>
                <w:rFonts w:ascii="宋体" w:hAnsi="宋体"/>
                <w:color w:val="000000"/>
                <w:sz w:val="24"/>
                <w:szCs w:val="24"/>
                <w:highlight w:val="none"/>
              </w:rPr>
            </w:r>
            <w:r/>
          </w:p>
          <w:p>
            <w:pPr>
              <w:pStyle w:val="765"/>
              <w:ind w:firstLine="48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W w:w="211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平方米</w:t>
            </w:r>
            <w:r>
              <w:rPr>
                <w:rFonts w:ascii="宋体" w:hAnsi="宋体"/>
                <w:color w:val="000000"/>
                <w:sz w:val="24"/>
                <w:szCs w:val="24"/>
                <w:highlight w:val="none"/>
              </w:rPr>
            </w:r>
            <w:r/>
          </w:p>
        </w:tc>
        <w:tc>
          <w:tcPr>
            <w:gridSpan w:val="2"/>
            <w:tcW w:w="202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其中：</w:t>
            </w:r>
            <w:r>
              <w:rPr>
                <w:rFonts w:ascii="宋体" w:hAnsi="宋体"/>
                <w:color w:val="000000"/>
                <w:sz w:val="24"/>
                <w:szCs w:val="24"/>
                <w:highlight w:val="none"/>
              </w:rPr>
            </w:r>
            <w:r/>
          </w:p>
        </w:tc>
        <w:tc>
          <w:tcPr>
            <w:tcW w:w="2487" w:type="dxa"/>
            <w:vAlign w:val="top"/>
            <w:textDirection w:val="lrTb"/>
            <w:noWrap w:val="false"/>
          </w:tcPr>
          <w:p>
            <w:pPr>
              <w:pStyle w:val="765"/>
              <w:ind w:firstLine="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自有面积</w:t>
            </w:r>
            <w:r>
              <w:rPr>
                <w:rFonts w:ascii="宋体" w:hAnsi="宋体"/>
                <w:color w:val="000000"/>
                <w:sz w:val="24"/>
                <w:szCs w:val="24"/>
                <w:highlight w:val="none"/>
              </w:rPr>
              <w:t xml:space="preserve">    平方米</w:t>
            </w:r>
            <w:r>
              <w:rPr>
                <w:rFonts w:ascii="宋体" w:hAnsi="宋体"/>
                <w:color w:val="000000"/>
                <w:sz w:val="24"/>
                <w:szCs w:val="24"/>
                <w:highlight w:val="none"/>
              </w:rPr>
            </w:r>
            <w:r/>
          </w:p>
          <w:p>
            <w:pPr>
              <w:pStyle w:val="765"/>
              <w:ind w:firstLine="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承租面积</w:t>
            </w:r>
            <w:r>
              <w:rPr>
                <w:rFonts w:ascii="宋体" w:hAnsi="宋体"/>
                <w:color w:val="000000"/>
                <w:sz w:val="24"/>
                <w:szCs w:val="24"/>
                <w:highlight w:val="none"/>
              </w:rPr>
              <w:t xml:space="preserve">    平方米</w:t>
            </w:r>
            <w:r>
              <w:rPr>
                <w:rFonts w:ascii="宋体" w:hAnsi="宋体"/>
                <w:color w:val="000000"/>
                <w:sz w:val="24"/>
                <w:szCs w:val="24"/>
                <w:highlight w:val="none"/>
              </w:rPr>
            </w:r>
            <w:r/>
          </w:p>
        </w:tc>
      </w:tr>
      <w:tr>
        <w:trPr/>
        <w:tc>
          <w:tcPr>
            <w:gridSpan w:val="2"/>
            <w:tcW w:w="462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单位简历及内设机构情况</w:t>
            </w:r>
            <w:r>
              <w:rPr>
                <w:rFonts w:ascii="宋体" w:hAnsi="宋体"/>
                <w:color w:val="000000"/>
                <w:sz w:val="24"/>
                <w:szCs w:val="24"/>
                <w:highlight w:val="none"/>
              </w:rPr>
            </w:r>
            <w:r/>
          </w:p>
        </w:tc>
        <w:tc>
          <w:tcPr>
            <w:gridSpan w:val="3"/>
            <w:tcW w:w="4507"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单位优势及特长</w:t>
            </w:r>
            <w:r>
              <w:rPr>
                <w:rFonts w:ascii="宋体" w:hAnsi="宋体"/>
                <w:color w:val="000000"/>
                <w:sz w:val="24"/>
                <w:szCs w:val="24"/>
                <w:highlight w:val="none"/>
              </w:rPr>
            </w:r>
            <w:r/>
          </w:p>
        </w:tc>
        <w:tc>
          <w:tcPr>
            <w:gridSpan w:val="3"/>
            <w:tcW w:w="4507"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近三年来完成或正在履行的重大合同情况</w:t>
            </w:r>
            <w:r>
              <w:rPr>
                <w:rFonts w:ascii="宋体" w:hAnsi="宋体"/>
                <w:color w:val="000000"/>
                <w:sz w:val="24"/>
                <w:szCs w:val="24"/>
                <w:highlight w:val="none"/>
              </w:rPr>
            </w:r>
            <w:r/>
          </w:p>
        </w:tc>
        <w:tc>
          <w:tcPr>
            <w:gridSpan w:val="3"/>
            <w:tcW w:w="4507"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hint="eastAsia" w:ascii="宋体" w:hAnsi="宋体"/>
                <w:bCs/>
                <w:color w:val="000000"/>
                <w:sz w:val="24"/>
                <w:szCs w:val="24"/>
                <w:highlight w:val="none"/>
              </w:rPr>
              <w:t xml:space="preserve">近三年来受行业主管部门考核评价及业主评价意见</w:t>
            </w:r>
            <w:r>
              <w:rPr>
                <w:rFonts w:ascii="宋体" w:hAnsi="宋体"/>
                <w:color w:val="000000"/>
                <w:sz w:val="24"/>
                <w:szCs w:val="24"/>
                <w:highlight w:val="none"/>
              </w:rPr>
            </w:r>
            <w:r/>
          </w:p>
        </w:tc>
        <w:tc>
          <w:tcPr>
            <w:gridSpan w:val="3"/>
            <w:tcW w:w="4507"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最近</w:t>
            </w:r>
            <w:r>
              <w:rPr>
                <w:rFonts w:ascii="宋体" w:hAnsi="宋体"/>
                <w:color w:val="000000"/>
                <w:sz w:val="24"/>
                <w:szCs w:val="24"/>
                <w:highlight w:val="none"/>
              </w:rPr>
              <w:t xml:space="preserve">3年内有无因</w:t>
            </w:r>
            <w:r>
              <w:rPr>
                <w:rFonts w:hint="eastAsia" w:ascii="宋体" w:hAnsi="宋体"/>
                <w:color w:val="000000"/>
                <w:sz w:val="24"/>
                <w:szCs w:val="24"/>
                <w:highlight w:val="none"/>
              </w:rPr>
              <w:t xml:space="preserve">违纪</w:t>
            </w:r>
            <w:r>
              <w:rPr>
                <w:rFonts w:ascii="宋体" w:hAnsi="宋体"/>
                <w:color w:val="000000"/>
                <w:sz w:val="24"/>
                <w:szCs w:val="24"/>
                <w:highlight w:val="none"/>
              </w:rPr>
              <w:t xml:space="preserve">或其他原因被投诉或起诉的情况及说明</w:t>
            </w:r>
            <w:r>
              <w:rPr>
                <w:rFonts w:ascii="宋体" w:hAnsi="宋体"/>
                <w:color w:val="000000"/>
                <w:sz w:val="24"/>
                <w:szCs w:val="24"/>
                <w:highlight w:val="none"/>
              </w:rPr>
            </w:r>
            <w:r/>
          </w:p>
        </w:tc>
        <w:tc>
          <w:tcPr>
            <w:gridSpan w:val="3"/>
            <w:tcW w:w="4507"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（包括解决方式和结果）</w:t>
            </w:r>
            <w:r>
              <w:rPr>
                <w:rFonts w:ascii="宋体" w:hAnsi="宋体"/>
                <w:color w:val="000000"/>
                <w:sz w:val="24"/>
                <w:szCs w:val="24"/>
                <w:highlight w:val="none"/>
              </w:rPr>
            </w:r>
            <w:r/>
          </w:p>
        </w:tc>
      </w:tr>
      <w:tr>
        <w:trPr/>
        <w:tc>
          <w:tcPr>
            <w:gridSpan w:val="2"/>
            <w:tcW w:w="462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最近</w:t>
            </w:r>
            <w:r>
              <w:rPr>
                <w:rFonts w:ascii="宋体" w:hAnsi="宋体"/>
                <w:color w:val="000000"/>
                <w:sz w:val="24"/>
                <w:szCs w:val="24"/>
                <w:highlight w:val="none"/>
              </w:rPr>
              <w:t xml:space="preserve">3年内主要负责人有无因经济犯罪被司法机关追究的情况及说明</w:t>
            </w:r>
            <w:r>
              <w:rPr>
                <w:rFonts w:ascii="宋体" w:hAnsi="宋体"/>
                <w:color w:val="000000"/>
                <w:sz w:val="24"/>
                <w:szCs w:val="24"/>
                <w:highlight w:val="none"/>
              </w:rPr>
            </w:r>
            <w:r/>
          </w:p>
        </w:tc>
        <w:tc>
          <w:tcPr>
            <w:gridSpan w:val="3"/>
            <w:tcW w:w="4507" w:type="dxa"/>
            <w:vAlign w:val="top"/>
            <w:textDirection w:val="lrTb"/>
            <w:noWrap w:val="false"/>
          </w:tcPr>
          <w:p>
            <w:pPr>
              <w:pStyle w:val="742"/>
              <w:ind w:firstLine="480"/>
              <w:spacing w:line="360" w:lineRule="auto"/>
              <w:shd w:val="clear" w:color="auto" w:fill="auto"/>
              <w:rPr>
                <w:rFonts w:hAnsi="宋体"/>
                <w:color w:val="000000"/>
                <w:sz w:val="24"/>
                <w:highlight w:val="none"/>
              </w:rPr>
            </w:pPr>
            <w:r>
              <w:rPr>
                <w:rFonts w:hAnsi="宋体"/>
                <w:color w:val="000000"/>
                <w:sz w:val="24"/>
                <w:highlight w:val="none"/>
              </w:rPr>
            </w:r>
            <w:r/>
          </w:p>
        </w:tc>
      </w:tr>
      <w:tr>
        <w:trPr>
          <w:trHeight w:val="447"/>
        </w:trPr>
        <w:tc>
          <w:tcPr>
            <w:gridSpan w:val="2"/>
            <w:tcW w:w="4620"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其他需要说明的情况</w:t>
            </w:r>
            <w:r>
              <w:rPr>
                <w:rFonts w:ascii="宋体" w:hAnsi="宋体"/>
                <w:color w:val="000000"/>
                <w:sz w:val="24"/>
                <w:szCs w:val="24"/>
                <w:highlight w:val="none"/>
              </w:rPr>
            </w:r>
            <w:r/>
          </w:p>
        </w:tc>
        <w:tc>
          <w:tcPr>
            <w:gridSpan w:val="3"/>
            <w:tcW w:w="4507" w:type="dxa"/>
            <w:vAlign w:val="top"/>
            <w:textDirection w:val="lrTb"/>
            <w:noWrap w:val="false"/>
          </w:tcPr>
          <w:p>
            <w:pPr>
              <w:pStyle w:val="765"/>
              <w:ind w:firstLine="48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tc>
      </w:tr>
    </w:tbl>
    <w:p>
      <w:pPr>
        <w:pStyle w:val="742"/>
        <w:shd w:val="clear" w:color="auto" w:fill="auto"/>
        <w:rPr>
          <w:rFonts w:hint="eastAsia" w:hAnsi="宋体"/>
          <w:b/>
          <w:bCs/>
          <w:color w:val="000000"/>
          <w:sz w:val="24"/>
          <w:highlight w:val="none"/>
        </w:rPr>
      </w:pPr>
      <w:r>
        <w:rPr>
          <w:rFonts w:hint="eastAsia" w:hAnsi="宋体"/>
          <w:b/>
          <w:bCs/>
          <w:color w:val="000000"/>
          <w:sz w:val="24"/>
          <w:highlight w:val="none"/>
        </w:rPr>
        <w:t xml:space="preserve">法定代表人或授权委托人签字或盖章：</w:t>
      </w:r>
      <w:r>
        <w:rPr>
          <w:rFonts w:hint="eastAsia" w:hAnsi="宋体"/>
          <w:b/>
          <w:bCs/>
          <w:color w:val="000000"/>
          <w:sz w:val="24"/>
          <w:highlight w:val="none"/>
        </w:rPr>
      </w:r>
      <w:r/>
    </w:p>
    <w:p>
      <w:pPr>
        <w:pStyle w:val="742"/>
        <w:shd w:val="clear" w:color="auto" w:fill="auto"/>
        <w:rPr>
          <w:rFonts w:hint="eastAsia" w:hAnsi="宋体"/>
          <w:b/>
          <w:bCs/>
          <w:color w:val="000000"/>
          <w:sz w:val="24"/>
          <w:highlight w:val="none"/>
        </w:rPr>
      </w:pPr>
      <w:r>
        <w:rPr>
          <w:rFonts w:hint="eastAsia" w:hAnsi="宋体"/>
          <w:b/>
          <w:bCs/>
          <w:color w:val="000000"/>
          <w:sz w:val="24"/>
          <w:highlight w:val="none"/>
        </w:rPr>
        <w:t xml:space="preserve">日期：</w:t>
      </w:r>
      <w:r>
        <w:rPr>
          <w:rFonts w:hint="eastAsia" w:hAnsi="宋体"/>
          <w:b/>
          <w:bCs/>
          <w:color w:val="000000"/>
          <w:sz w:val="24"/>
          <w:highlight w:val="none"/>
        </w:rPr>
      </w:r>
      <w:r/>
    </w:p>
    <w:p>
      <w:pPr>
        <w:pStyle w:val="742"/>
        <w:jc w:val="both"/>
        <w:spacing w:line="360" w:lineRule="auto"/>
        <w:shd w:val="clear" w:color="auto" w:fill="auto"/>
        <w:rPr>
          <w:rFonts w:hint="eastAsia" w:ascii="黑体" w:hAnsi="Times New Roman" w:eastAsia="黑体" w:cs="Times New Roman"/>
          <w:bCs/>
          <w:color w:val="000000"/>
          <w:sz w:val="28"/>
          <w:szCs w:val="28"/>
          <w:highlight w:val="none"/>
        </w:rPr>
        <w:outlineLvl w:val="0"/>
      </w:pPr>
      <w:r>
        <w:rPr>
          <w:rFonts w:hint="eastAsia" w:ascii="黑体" w:hAnsi="Times New Roman" w:eastAsia="黑体" w:cs="Times New Roman"/>
          <w:bCs/>
          <w:color w:val="000000"/>
          <w:sz w:val="28"/>
          <w:szCs w:val="28"/>
          <w:highlight w:val="none"/>
        </w:rPr>
      </w:r>
      <w:r/>
    </w:p>
    <w:p>
      <w:pPr>
        <w:jc w:val="both"/>
        <w:spacing w:line="360" w:lineRule="auto"/>
        <w:shd w:val="clear" w:color="auto" w:fill="auto"/>
        <w:rPr>
          <w:rFonts w:hint="eastAsia" w:ascii="黑体" w:hAnsi="Times New Roman" w:eastAsia="黑体" w:cs="Times New Roman"/>
          <w:color w:val="000000"/>
          <w:sz w:val="28"/>
          <w:szCs w:val="28"/>
          <w:highlight w:val="none"/>
        </w:rPr>
        <w:outlineLvl w:val="0"/>
      </w:pPr>
      <w:r>
        <w:rPr>
          <w:rFonts w:hint="eastAsia" w:ascii="黑体" w:hAnsi="Times New Roman" w:eastAsia="黑体" w:cs="Times New Roman"/>
          <w:bCs/>
          <w:color w:val="000000"/>
          <w:sz w:val="28"/>
          <w:szCs w:val="28"/>
          <w:highlight w:val="none"/>
        </w:rPr>
      </w:r>
      <w:r>
        <w:rPr>
          <w:rFonts w:hint="eastAsia" w:ascii="黑体" w:hAnsi="Times New Roman" w:eastAsia="黑体" w:cs="Times New Roman"/>
          <w:bCs/>
          <w:color w:val="000000"/>
          <w:sz w:val="28"/>
          <w:szCs w:val="28"/>
          <w:highlight w:val="none"/>
        </w:rPr>
      </w:r>
    </w:p>
    <w:p>
      <w:pPr>
        <w:pStyle w:val="742"/>
        <w:jc w:val="both"/>
        <w:spacing w:line="360" w:lineRule="auto"/>
        <w:shd w:val="clear" w:color="auto" w:fill="auto"/>
        <w:rPr>
          <w:rFonts w:hint="eastAsia" w:ascii="黑体" w:hAnsi="Times New Roman" w:eastAsia="黑体" w:cs="Times New Roman"/>
          <w:color w:val="000000"/>
          <w:sz w:val="28"/>
          <w:szCs w:val="28"/>
          <w:highlight w:val="none"/>
        </w:rPr>
        <w:outlineLvl w:val="0"/>
      </w:pPr>
      <w:r>
        <w:rPr>
          <w:rFonts w:hint="eastAsia" w:ascii="黑体" w:hAnsi="Times New Roman" w:eastAsia="黑体" w:cs="Times New Roman"/>
          <w:bCs/>
          <w:color w:val="000000"/>
          <w:sz w:val="28"/>
          <w:szCs w:val="28"/>
          <w:highlight w:val="none"/>
        </w:rPr>
      </w:r>
      <w:r/>
    </w:p>
    <w:p>
      <w:pPr>
        <w:pStyle w:val="742"/>
        <w:jc w:val="left"/>
        <w:shd w:val="clear" w:color="auto" w:fill="auto"/>
        <w:rPr>
          <w:rFonts w:hint="eastAsia" w:ascii="黑体" w:hAnsi="宋体" w:eastAsia="黑体" w:cs="Times New Roman"/>
          <w:bCs/>
          <w:color w:val="000000"/>
          <w:sz w:val="24"/>
          <w:szCs w:val="22"/>
          <w:highlight w:val="none"/>
        </w:rPr>
        <w:outlineLvl w:val="0"/>
      </w:pPr>
      <w:r>
        <w:rPr>
          <w:rFonts w:hint="eastAsia" w:ascii="黑体" w:hAnsi="宋体" w:eastAsia="黑体" w:cs="Times New Roman"/>
          <w:bCs/>
          <w:color w:val="000000"/>
          <w:sz w:val="24"/>
          <w:szCs w:val="22"/>
          <w:highlight w:val="none"/>
        </w:rPr>
        <w:t xml:space="preserve">（</w:t>
      </w:r>
      <w:r>
        <w:rPr>
          <w:rFonts w:hint="eastAsia" w:ascii="黑体" w:hAnsi="宋体" w:eastAsia="黑体" w:cs="Times New Roman"/>
          <w:bCs/>
          <w:color w:val="000000"/>
          <w:sz w:val="24"/>
          <w:szCs w:val="22"/>
          <w:highlight w:val="none"/>
          <w:lang w:val="en-US" w:eastAsia="zh-CN"/>
        </w:rPr>
        <w:t xml:space="preserve">十</w:t>
      </w:r>
      <w:r>
        <w:rPr>
          <w:rFonts w:hint="eastAsia" w:ascii="黑体" w:hAnsi="宋体" w:eastAsia="黑体" w:cs="Times New Roman"/>
          <w:bCs/>
          <w:color w:val="000000"/>
          <w:sz w:val="24"/>
          <w:szCs w:val="22"/>
          <w:highlight w:val="none"/>
        </w:rPr>
        <w:t xml:space="preserve">）投标偏离表（格式）</w:t>
      </w:r>
      <w:r>
        <w:rPr>
          <w:rFonts w:hint="eastAsia" w:ascii="黑体" w:hAnsi="宋体" w:eastAsia="黑体" w:cs="Times New Roman"/>
          <w:bCs/>
          <w:color w:val="000000"/>
          <w:sz w:val="24"/>
          <w:szCs w:val="22"/>
          <w:highlight w:val="none"/>
        </w:rPr>
      </w:r>
      <w:r/>
    </w:p>
    <w:p>
      <w:pPr>
        <w:pStyle w:val="742"/>
        <w:jc w:val="center"/>
        <w:spacing w:line="400" w:lineRule="exact"/>
        <w:shd w:val="clear" w:color="auto" w:fill="auto"/>
        <w:rPr>
          <w:rFonts w:hint="eastAsia" w:ascii="宋体" w:hAnsi="宋体" w:eastAsia="宋体" w:cs="宋体"/>
          <w:bCs/>
          <w:sz w:val="28"/>
          <w:szCs w:val="28"/>
          <w:highlight w:val="none"/>
        </w:rPr>
        <w:outlineLvl w:val="0"/>
      </w:pPr>
      <w:r>
        <w:rPr>
          <w:rFonts w:hint="eastAsia" w:ascii="黑体" w:hAnsi="Times New Roman" w:eastAsia="黑体" w:cs="Times New Roman"/>
          <w:bCs/>
          <w:color w:val="000000"/>
          <w:sz w:val="28"/>
          <w:szCs w:val="28"/>
          <w:highlight w:val="none"/>
        </w:rPr>
        <w:t xml:space="preserve">投标偏离表</w:t>
      </w:r>
      <w:r>
        <w:rPr>
          <w:rFonts w:hint="eastAsia" w:ascii="宋体" w:hAnsi="宋体" w:eastAsia="宋体" w:cs="宋体"/>
          <w:bCs/>
          <w:sz w:val="28"/>
          <w:szCs w:val="28"/>
          <w:highlight w:val="none"/>
        </w:rPr>
      </w:r>
      <w:r/>
    </w:p>
    <w:p>
      <w:pPr>
        <w:pStyle w:val="742"/>
        <w:spacing w:line="400" w:lineRule="exact"/>
        <w:shd w:val="clear" w:color="auto" w:fill="auto"/>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投标</w:t>
      </w:r>
      <w:r>
        <w:rPr>
          <w:rFonts w:hint="eastAsia" w:ascii="宋体" w:hAnsi="宋体" w:cs="宋体"/>
          <w:bCs/>
          <w:sz w:val="24"/>
          <w:highlight w:val="none"/>
          <w:lang w:eastAsia="zh-CN"/>
        </w:rPr>
        <w:t xml:space="preserve">供应商</w:t>
      </w:r>
      <w:r>
        <w:rPr>
          <w:rFonts w:hint="eastAsia" w:ascii="宋体" w:hAnsi="宋体" w:eastAsia="宋体" w:cs="宋体"/>
          <w:bCs/>
          <w:sz w:val="24"/>
          <w:highlight w:val="none"/>
        </w:rPr>
        <w:t xml:space="preserve">名称（盖章）                  </w:t>
      </w:r>
      <w:r>
        <w:rPr>
          <w:rFonts w:hint="eastAsia" w:hAnsi="宋体" w:eastAsia="宋体" w:cs="宋体"/>
          <w:bCs/>
          <w:sz w:val="24"/>
          <w:highlight w:val="none"/>
          <w:lang w:val="en-US" w:eastAsia="zh-CN"/>
        </w:rPr>
        <w:t xml:space="preserve">       </w:t>
      </w:r>
      <w:r>
        <w:rPr>
          <w:rFonts w:hint="eastAsia" w:ascii="宋体" w:hAnsi="宋体" w:eastAsia="宋体" w:cs="宋体"/>
          <w:bCs/>
          <w:sz w:val="24"/>
          <w:highlight w:val="none"/>
        </w:rPr>
        <w:t xml:space="preserve">  政府采购编号：</w:t>
      </w:r>
      <w:r>
        <w:rPr>
          <w:rFonts w:hint="eastAsia" w:ascii="宋体" w:hAnsi="宋体" w:eastAsia="宋体" w:cs="宋体"/>
          <w:bCs/>
          <w:sz w:val="24"/>
          <w:highlight w:val="none"/>
        </w:rPr>
      </w:r>
      <w:r/>
    </w:p>
    <w:tbl>
      <w:tblPr>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42"/>
              <w:jc w:val="center"/>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名称</w:t>
            </w:r>
            <w:r>
              <w:rPr>
                <w:rFonts w:hint="eastAsia" w:ascii="宋体" w:hAnsi="宋体" w:eastAsia="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采购要求</w:t>
            </w:r>
            <w:r>
              <w:rPr>
                <w:rFonts w:hint="eastAsia" w:ascii="宋体" w:hAnsi="宋体" w:eastAsia="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实报内容</w:t>
            </w:r>
            <w:r>
              <w:rPr>
                <w:rFonts w:hint="eastAsia" w:ascii="宋体" w:hAnsi="宋体" w:eastAsia="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2"/>
              <w:jc w:val="center"/>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偏离说明</w:t>
            </w:r>
            <w:r>
              <w:rPr>
                <w:rFonts w:hint="eastAsia" w:ascii="宋体" w:hAnsi="宋体" w:eastAsia="宋体" w:cs="宋体"/>
                <w:b/>
                <w:bCs/>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none" w:color="000000" w:sz="0"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2"/>
              <w:jc w:val="center"/>
              <w:shd w:val="clear" w:color="auto" w:fill="auto"/>
              <w:rPr>
                <w:rFonts w:hint="eastAsia" w:ascii="宋体" w:hAnsi="宋体" w:eastAsia="宋体" w:cs="宋体"/>
                <w:bCs/>
                <w:highlight w:val="none"/>
              </w:rPr>
            </w:pPr>
            <w:r>
              <w:rPr>
                <w:rFonts w:hint="eastAsia" w:ascii="宋体" w:hAnsi="宋体" w:eastAsia="宋体" w:cs="宋体"/>
                <w:bCs/>
                <w:highlight w:val="none"/>
              </w:rPr>
            </w:r>
            <w:r/>
          </w:p>
        </w:tc>
      </w:tr>
    </w:tbl>
    <w:p>
      <w:pPr>
        <w:pStyle w:val="742"/>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42"/>
        <w:shd w:val="clear" w:color="auto" w:fill="auto"/>
        <w:rPr>
          <w:rFonts w:hint="eastAsia" w:ascii="宋体" w:hAnsi="宋体" w:eastAsia="宋体" w:cs="宋体"/>
          <w:b/>
          <w:sz w:val="24"/>
          <w:highlight w:val="none"/>
        </w:rPr>
      </w:pPr>
      <w:r>
        <w:rPr>
          <w:rFonts w:hint="eastAsia" w:ascii="宋体" w:hAnsi="宋体" w:eastAsia="宋体" w:cs="宋体"/>
          <w:b/>
          <w:bCs/>
          <w:sz w:val="24"/>
          <w:highlight w:val="none"/>
        </w:rPr>
        <w:t xml:space="preserve">法定代表人或法定代表人授权代表签字或盖章：</w:t>
      </w:r>
      <w:r>
        <w:rPr>
          <w:rFonts w:hint="eastAsia" w:ascii="宋体" w:hAnsi="宋体" w:eastAsia="宋体" w:cs="宋体"/>
          <w:b/>
          <w:sz w:val="24"/>
          <w:highlight w:val="none"/>
        </w:rPr>
      </w:r>
      <w:r/>
    </w:p>
    <w:p>
      <w:pPr>
        <w:pStyle w:val="742"/>
        <w:spacing w:line="360" w:lineRule="auto"/>
        <w:rPr>
          <w:rFonts w:hint="eastAsia" w:ascii="宋体"/>
          <w:b/>
          <w:bCs/>
          <w:sz w:val="24"/>
          <w:highlight w:val="none"/>
        </w:rPr>
      </w:pPr>
      <w:r>
        <w:rPr>
          <w:rFonts w:hint="eastAsia" w:ascii="宋体"/>
          <w:b/>
          <w:bCs/>
          <w:sz w:val="24"/>
          <w:highlight w:val="none"/>
        </w:rPr>
      </w:r>
      <w:r/>
    </w:p>
    <w:p>
      <w:pPr>
        <w:pStyle w:val="742"/>
        <w:spacing w:line="360" w:lineRule="auto"/>
        <w:rPr>
          <w:rFonts w:hint="eastAsia" w:ascii="宋体"/>
          <w:b/>
          <w:bCs/>
          <w:sz w:val="24"/>
          <w:highlight w:val="none"/>
        </w:rPr>
      </w:pPr>
      <w:r>
        <w:rPr>
          <w:rFonts w:hint="eastAsia" w:ascii="宋体"/>
          <w:b/>
          <w:bCs/>
          <w:sz w:val="24"/>
          <w:highlight w:val="none"/>
        </w:rPr>
      </w:r>
      <w:r/>
    </w:p>
    <w:p>
      <w:pPr>
        <w:pStyle w:val="742"/>
        <w:spacing w:line="360" w:lineRule="auto"/>
        <w:rPr>
          <w:rFonts w:hint="eastAsia" w:ascii="宋体" w:hAnsi="宋体" w:eastAsia="宋体" w:cs="宋体"/>
          <w:bCs/>
          <w:sz w:val="30"/>
          <w:highlight w:val="none"/>
        </w:rPr>
      </w:pPr>
      <w:r>
        <w:rPr>
          <w:rFonts w:hint="eastAsia" w:ascii="宋体"/>
          <w:b/>
          <w:bCs/>
          <w:sz w:val="24"/>
          <w:highlight w:val="none"/>
        </w:rPr>
        <w:t xml:space="preserve">注：</w:t>
      </w:r>
      <w:r>
        <w:rPr>
          <w:rFonts w:hint="eastAsia" w:ascii="宋体" w:hAnsi="宋体" w:eastAsia="宋体" w:cs="宋体"/>
          <w:bCs/>
          <w:sz w:val="30"/>
          <w:highlight w:val="none"/>
        </w:rPr>
      </w:r>
      <w:r/>
    </w:p>
    <w:p>
      <w:pPr>
        <w:pStyle w:val="742"/>
        <w:spacing w:line="360" w:lineRule="auto"/>
        <w:rPr>
          <w:rFonts w:ascii="宋体"/>
          <w:sz w:val="24"/>
          <w:highlight w:val="none"/>
        </w:rPr>
      </w:pPr>
      <w:r>
        <w:rPr>
          <w:rFonts w:hint="eastAsia" w:ascii="宋体"/>
          <w:sz w:val="24"/>
          <w:highlight w:val="none"/>
        </w:rPr>
        <w:t xml:space="preserve">（1）本表不得删除；</w:t>
      </w:r>
      <w:r>
        <w:rPr>
          <w:rFonts w:ascii="宋体"/>
          <w:sz w:val="24"/>
          <w:highlight w:val="none"/>
        </w:rPr>
      </w:r>
      <w:r/>
    </w:p>
    <w:p>
      <w:pPr>
        <w:pStyle w:val="742"/>
        <w:spacing w:line="360" w:lineRule="auto"/>
        <w:rPr>
          <w:rFonts w:ascii="宋体"/>
          <w:sz w:val="24"/>
          <w:highlight w:val="none"/>
        </w:rPr>
      </w:pPr>
      <w:r>
        <w:rPr>
          <w:rFonts w:hint="eastAsia" w:ascii="宋体"/>
          <w:sz w:val="24"/>
          <w:highlight w:val="none"/>
        </w:rPr>
        <w:t xml:space="preserve">（2）投标供应商应根据采购文件要求认真填写，如无任何技术偏离，在“偏离说明”中注明“无偏离”；</w:t>
      </w:r>
      <w:r>
        <w:rPr>
          <w:rFonts w:ascii="宋体"/>
          <w:sz w:val="24"/>
          <w:highlight w:val="none"/>
        </w:rPr>
      </w:r>
      <w:r/>
    </w:p>
    <w:p>
      <w:pPr>
        <w:pStyle w:val="742"/>
        <w:spacing w:line="360" w:lineRule="auto"/>
        <w:rPr>
          <w:rFonts w:hint="eastAsia" w:ascii="宋体"/>
          <w:sz w:val="24"/>
          <w:highlight w:val="none"/>
        </w:rPr>
      </w:pPr>
      <w:r>
        <w:rPr>
          <w:rFonts w:hint="eastAsia" w:ascii="宋体"/>
          <w:sz w:val="24"/>
          <w:highlight w:val="none"/>
        </w:rPr>
        <w:t xml:space="preserve">（3）如有技术偏离项，请于本表中列明偏离内容，如需要可自行延长，其余无偏离内容不须赘述；</w:t>
      </w:r>
      <w:r>
        <w:rPr>
          <w:rFonts w:hint="eastAsia" w:ascii="宋体"/>
          <w:sz w:val="24"/>
          <w:highlight w:val="none"/>
        </w:rPr>
      </w:r>
      <w:r/>
    </w:p>
    <w:p>
      <w:pPr>
        <w:pStyle w:val="742"/>
        <w:jc w:val="left"/>
        <w:shd w:val="clear" w:color="auto" w:fill="auto"/>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pStyle w:val="742"/>
        <w:jc w:val="left"/>
        <w:shd w:val="clear" w:color="auto" w:fill="auto"/>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pStyle w:val="742"/>
        <w:jc w:val="left"/>
        <w:shd w:val="clear" w:color="auto" w:fill="auto"/>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pStyle w:val="742"/>
        <w:jc w:val="left"/>
        <w:shd w:val="clear" w:color="auto" w:fill="auto"/>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pStyle w:val="742"/>
        <w:jc w:val="left"/>
        <w:shd w:val="clear" w:color="auto" w:fill="auto"/>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shd w:val="clear" w:color="auto" w:fill="auto"/>
        <w:rPr>
          <w:rFonts w:hint="eastAsia" w:ascii="黑体" w:hAnsi="宋体" w:eastAsia="黑体"/>
          <w:color w:val="000000"/>
          <w:sz w:val="24"/>
          <w:szCs w:val="24"/>
          <w:highlight w:val="none"/>
        </w:rPr>
        <w:outlineLvl w:val="0"/>
      </w:pPr>
      <w:r>
        <w:rPr>
          <w:rFonts w:hint="eastAsia" w:ascii="黑体" w:hAnsi="宋体" w:eastAsia="黑体"/>
          <w:bCs/>
          <w:color w:val="000000"/>
          <w:sz w:val="24"/>
          <w:szCs w:val="22"/>
          <w:highlight w:val="none"/>
        </w:rPr>
      </w:r>
      <w:r>
        <w:rPr>
          <w:rFonts w:hint="eastAsia" w:ascii="黑体" w:hAnsi="宋体" w:eastAsia="黑体"/>
          <w:bCs/>
          <w:color w:val="000000"/>
          <w:sz w:val="24"/>
          <w:szCs w:val="22"/>
          <w:highlight w:val="none"/>
        </w:rPr>
      </w:r>
    </w:p>
    <w:p>
      <w:pPr>
        <w:pStyle w:val="742"/>
        <w:jc w:val="left"/>
        <w:shd w:val="clear" w:color="auto" w:fill="auto"/>
        <w:rPr>
          <w:rFonts w:hint="eastAsia" w:ascii="黑体" w:hAnsi="宋体" w:eastAsia="黑体"/>
          <w:color w:val="000000"/>
          <w:sz w:val="24"/>
          <w:szCs w:val="24"/>
          <w:highlight w:val="none"/>
        </w:rPr>
        <w:outlineLvl w:val="0"/>
      </w:pPr>
      <w:r>
        <w:rPr>
          <w:rFonts w:hint="eastAsia" w:ascii="黑体" w:hAnsi="宋体" w:eastAsia="黑体"/>
          <w:bCs/>
          <w:color w:val="000000"/>
          <w:sz w:val="24"/>
          <w:szCs w:val="22"/>
          <w:highlight w:val="none"/>
        </w:rPr>
      </w:r>
      <w:r/>
    </w:p>
    <w:p>
      <w:pPr>
        <w:pStyle w:val="742"/>
        <w:jc w:val="left"/>
        <w:shd w:val="clear" w:color="auto" w:fill="auto"/>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pStyle w:val="742"/>
        <w:jc w:val="left"/>
        <w:shd w:val="clear" w:color="auto" w:fill="auto"/>
        <w:rPr>
          <w:rFonts w:hint="eastAsia" w:ascii="黑体" w:eastAsia="黑体"/>
          <w:bCs/>
          <w:color w:val="000000"/>
          <w:sz w:val="28"/>
          <w:szCs w:val="28"/>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十一</w:t>
      </w:r>
      <w:r>
        <w:rPr>
          <w:rFonts w:hint="eastAsia" w:ascii="黑体" w:hAnsi="宋体" w:eastAsia="黑体"/>
          <w:bCs/>
          <w:color w:val="000000"/>
          <w:sz w:val="24"/>
          <w:szCs w:val="22"/>
          <w:highlight w:val="none"/>
        </w:rPr>
        <w:t xml:space="preserve">）中小企业声明函（格式）：</w:t>
      </w:r>
      <w:r>
        <w:rPr>
          <w:rFonts w:hint="eastAsia" w:ascii="黑体" w:eastAsia="黑体"/>
          <w:bCs/>
          <w:color w:val="000000"/>
          <w:sz w:val="28"/>
          <w:szCs w:val="28"/>
          <w:highlight w:val="none"/>
        </w:rPr>
      </w:r>
      <w:r/>
    </w:p>
    <w:p>
      <w:pPr>
        <w:pStyle w:val="742"/>
        <w:jc w:val="center"/>
        <w:shd w:val="clear" w:color="auto" w:fill="auto"/>
        <w:rPr>
          <w:rFonts w:hint="eastAsia" w:ascii="黑体" w:hAnsi="黑体" w:eastAsia="黑体" w:cs="黑体"/>
          <w:b w:val="0"/>
          <w:bCs/>
          <w:color w:val="000000"/>
          <w:sz w:val="28"/>
          <w:szCs w:val="28"/>
          <w:highlight w:val="none"/>
        </w:rPr>
      </w:pPr>
      <w:r>
        <w:rPr>
          <w:rFonts w:hint="eastAsia" w:ascii="黑体" w:hAnsi="黑体" w:eastAsia="黑体" w:cs="黑体"/>
          <w:b w:val="0"/>
          <w:bCs/>
          <w:color w:val="000000"/>
          <w:sz w:val="28"/>
          <w:szCs w:val="28"/>
          <w:highlight w:val="none"/>
        </w:rPr>
        <w:t xml:space="preserve">中小企业声明函（服务）</w:t>
      </w:r>
      <w:r>
        <w:rPr>
          <w:rFonts w:hint="eastAsia" w:ascii="黑体" w:hAnsi="黑体" w:eastAsia="黑体" w:cs="黑体"/>
          <w:b w:val="0"/>
          <w:bCs/>
          <w:color w:val="000000"/>
          <w:sz w:val="28"/>
          <w:szCs w:val="28"/>
          <w:highlight w:val="none"/>
        </w:rPr>
      </w:r>
      <w:r/>
    </w:p>
    <w:p>
      <w:pPr>
        <w:pStyle w:val="742"/>
        <w:ind w:firstLine="480"/>
        <w:spacing w:line="580" w:lineRule="exact"/>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42"/>
        <w:ind w:firstLine="480"/>
        <w:spacing w:line="580" w:lineRule="exact"/>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42"/>
        <w:ind w:firstLine="480"/>
        <w:spacing w:line="58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42"/>
        <w:ind w:firstLine="480"/>
        <w:spacing w:line="580" w:lineRule="exact"/>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42"/>
        <w:ind w:firstLine="480"/>
        <w:spacing w:line="580" w:lineRule="exact"/>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42"/>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r>
      <w:r/>
    </w:p>
    <w:p>
      <w:pPr>
        <w:pStyle w:val="742"/>
        <w:ind w:firstLine="480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742"/>
        <w:ind w:firstLine="480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r>
      <w:r/>
    </w:p>
    <w:p>
      <w:pPr>
        <w:pStyle w:val="742"/>
        <w:ind w:firstLine="480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742"/>
        <w:shd w:val="clear" w:color="auto" w:fill="auto"/>
        <w:rPr>
          <w:color w:val="000000"/>
          <w:highlight w:val="none"/>
        </w:rPr>
      </w:pPr>
      <w:r>
        <w:rPr>
          <w:color w:val="000000"/>
          <w:highlight w:val="none"/>
        </w:rPr>
      </w:r>
      <w:r/>
    </w:p>
    <w:p>
      <w:pPr>
        <w:pStyle w:val="742"/>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注：1.从业人员、营业收入、资产总额填报上一年度数据，无上一年度数据的新成立企业可不填报。</w:t>
      </w:r>
      <w:r>
        <w:rPr>
          <w:rFonts w:ascii="宋体" w:hAnsi="宋体"/>
          <w:bCs/>
          <w:color w:val="000000"/>
          <w:sz w:val="24"/>
          <w:szCs w:val="24"/>
          <w:highlight w:val="none"/>
        </w:rPr>
      </w:r>
      <w:r/>
    </w:p>
    <w:p>
      <w:pPr>
        <w:pStyle w:val="742"/>
        <w:ind w:firstLine="480"/>
        <w:spacing w:line="360" w:lineRule="auto"/>
        <w:shd w:val="clear" w:color="auto" w:fill="auto"/>
        <w:rPr>
          <w:rFonts w:hint="eastAsia" w:ascii="黑体" w:hAnsi="宋体" w:eastAsia="黑体"/>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中标</w:t>
      </w:r>
      <w:r>
        <w:rPr>
          <w:rFonts w:hint="eastAsia" w:ascii="宋体" w:hAnsi="宋体"/>
          <w:bCs/>
          <w:color w:val="000000"/>
          <w:sz w:val="24"/>
          <w:szCs w:val="24"/>
          <w:highlight w:val="none"/>
        </w:rPr>
        <w:t xml:space="preserve">供应商的《中小企业声明函》将随</w:t>
      </w:r>
      <w:r>
        <w:rPr>
          <w:rFonts w:hint="eastAsia" w:ascii="宋体" w:hAnsi="宋体"/>
          <w:bCs/>
          <w:color w:val="000000"/>
          <w:sz w:val="24"/>
          <w:szCs w:val="24"/>
          <w:highlight w:val="none"/>
          <w:lang w:val="en-US" w:eastAsia="zh-CN"/>
        </w:rPr>
        <w:t xml:space="preserve">中标</w:t>
      </w:r>
      <w:r>
        <w:rPr>
          <w:rFonts w:hint="eastAsia" w:ascii="宋体" w:hAnsi="宋体"/>
          <w:bCs/>
          <w:color w:val="000000"/>
          <w:sz w:val="24"/>
          <w:szCs w:val="24"/>
          <w:highlight w:val="none"/>
        </w:rPr>
        <w:t xml:space="preserve">公告进行公示。供应商按照本办法规定提供声明函内容不实的，属于提供虚假材料谋取中标、成交</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依照《中华人民共和国政府采购法》等国家有关规定追究相应责任。</w:t>
      </w:r>
      <w:r>
        <w:rPr>
          <w:rFonts w:hint="eastAsia" w:ascii="黑体" w:hAnsi="宋体" w:eastAsia="黑体"/>
          <w:bCs/>
          <w:color w:val="000000"/>
          <w:sz w:val="24"/>
          <w:szCs w:val="22"/>
          <w:highlight w:val="none"/>
        </w:rPr>
      </w:r>
      <w:r/>
    </w:p>
    <w:p>
      <w:pPr>
        <w:ind w:firstLine="480"/>
        <w:spacing w:line="360" w:lineRule="auto"/>
        <w:shd w:val="clear" w:color="auto" w:fill="auto"/>
        <w:rPr>
          <w:rFonts w:hint="eastAsia" w:ascii="黑体" w:hAnsi="宋体" w:eastAsia="黑体"/>
          <w:color w:val="000000"/>
          <w:sz w:val="24"/>
          <w:szCs w:val="24"/>
          <w:highlight w:val="none"/>
        </w:rPr>
      </w:pPr>
      <w:r>
        <w:rPr>
          <w:rFonts w:hint="eastAsia" w:ascii="黑体" w:hAnsi="宋体" w:eastAsia="黑体"/>
          <w:bCs/>
          <w:color w:val="000000"/>
          <w:sz w:val="24"/>
          <w:szCs w:val="22"/>
          <w:highlight w:val="none"/>
        </w:rPr>
      </w:r>
      <w:r>
        <w:rPr>
          <w:rFonts w:hint="eastAsia" w:ascii="黑体" w:hAnsi="宋体" w:eastAsia="黑体"/>
          <w:bCs/>
          <w:color w:val="000000"/>
          <w:sz w:val="24"/>
          <w:szCs w:val="22"/>
          <w:highlight w:val="none"/>
        </w:rPr>
      </w:r>
    </w:p>
    <w:p>
      <w:pPr>
        <w:pStyle w:val="742"/>
        <w:jc w:val="left"/>
        <w:shd w:val="clear" w:color="auto" w:fill="auto"/>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（十</w:t>
      </w:r>
      <w:r>
        <w:rPr>
          <w:rFonts w:hint="eastAsia" w:ascii="黑体" w:hAnsi="宋体" w:eastAsia="黑体"/>
          <w:bCs/>
          <w:color w:val="000000"/>
          <w:sz w:val="24"/>
          <w:szCs w:val="22"/>
          <w:highlight w:val="none"/>
          <w:lang w:val="en-US" w:eastAsia="zh-CN"/>
        </w:rPr>
        <w:t xml:space="preserve">二</w:t>
      </w:r>
      <w:r>
        <w:rPr>
          <w:rFonts w:hint="eastAsia" w:ascii="黑体" w:hAnsi="宋体" w:eastAsia="黑体"/>
          <w:bCs/>
          <w:color w:val="000000"/>
          <w:sz w:val="24"/>
          <w:szCs w:val="22"/>
          <w:highlight w:val="none"/>
        </w:rPr>
        <w:t xml:space="preserve">）残疾人福利性单位声明函（格式）</w:t>
      </w:r>
      <w:r>
        <w:rPr>
          <w:rFonts w:hint="eastAsia" w:ascii="黑体" w:hAnsi="宋体" w:eastAsia="黑体"/>
          <w:bCs/>
          <w:color w:val="000000"/>
          <w:sz w:val="24"/>
          <w:szCs w:val="22"/>
          <w:highlight w:val="none"/>
        </w:rPr>
      </w:r>
      <w:r/>
    </w:p>
    <w:p>
      <w:pPr>
        <w:pStyle w:val="742"/>
        <w:shd w:val="clear" w:color="auto" w:fill="auto"/>
        <w:rPr>
          <w:rFonts w:hint="eastAsia"/>
          <w:color w:val="000000"/>
          <w:highlight w:val="none"/>
        </w:rPr>
      </w:pPr>
      <w:r>
        <w:rPr>
          <w:rFonts w:hint="eastAsia"/>
          <w:color w:val="000000"/>
          <w:highlight w:val="none"/>
        </w:rPr>
      </w:r>
      <w:r/>
    </w:p>
    <w:p>
      <w:pPr>
        <w:pStyle w:val="742"/>
        <w:jc w:val="center"/>
        <w:spacing w:line="360" w:lineRule="auto"/>
        <w:shd w:val="clear" w:color="auto" w:fill="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742"/>
        <w:jc w:val="center"/>
        <w:spacing w:line="360" w:lineRule="auto"/>
        <w:shd w:val="clear" w:color="auto" w:fill="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rPr>
          <w:rFonts w:hint="eastAsia" w:ascii="黑体" w:eastAsia="黑体"/>
          <w:bCs/>
          <w:color w:val="000000"/>
          <w:sz w:val="28"/>
          <w:szCs w:val="28"/>
          <w:highlight w:val="none"/>
        </w:rPr>
      </w:r>
      <w:r/>
    </w:p>
    <w:p>
      <w:pPr>
        <w:pStyle w:val="742"/>
        <w:jc w:val="center"/>
        <w:spacing w:line="360" w:lineRule="auto"/>
        <w:shd w:val="clear" w:color="auto" w:fill="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742"/>
        <w:ind w:firstLine="480"/>
        <w:spacing w:line="440" w:lineRule="exact"/>
        <w:shd w:val="clear" w:color="auto" w:fill="auto"/>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rPr>
          <w:rFonts w:hint="eastAsia" w:hAnsi="宋体" w:cs="宋体"/>
          <w:color w:val="000000"/>
          <w:sz w:val="24"/>
          <w:highlight w:val="none"/>
        </w:rPr>
      </w:r>
      <w:r/>
    </w:p>
    <w:p>
      <w:pPr>
        <w:pStyle w:val="742"/>
        <w:spacing w:line="440" w:lineRule="exact"/>
        <w:shd w:val="clear" w:color="auto" w:fill="auto"/>
        <w:rPr>
          <w:rFonts w:hAnsi="宋体" w:cs="宋体"/>
          <w:color w:val="000000"/>
          <w:sz w:val="24"/>
          <w:highlight w:val="none"/>
        </w:rPr>
        <w:outlineLvl w:val="0"/>
      </w:pPr>
      <w:r>
        <w:rPr>
          <w:rFonts w:hAnsi="宋体" w:cs="宋体"/>
          <w:color w:val="000000"/>
          <w:sz w:val="24"/>
          <w:highlight w:val="none"/>
        </w:rPr>
      </w:r>
      <w:r/>
    </w:p>
    <w:p>
      <w:pPr>
        <w:pStyle w:val="742"/>
        <w:ind w:firstLine="480"/>
        <w:spacing w:line="440" w:lineRule="exact"/>
        <w:shd w:val="clear" w:color="auto" w:fill="auto"/>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rPr>
          <w:rFonts w:hint="eastAsia" w:hAnsi="宋体" w:cs="宋体"/>
          <w:color w:val="000000"/>
          <w:sz w:val="24"/>
          <w:highlight w:val="none"/>
        </w:rPr>
      </w:r>
      <w:r/>
    </w:p>
    <w:p>
      <w:pPr>
        <w:pStyle w:val="742"/>
        <w:spacing w:line="440" w:lineRule="exact"/>
        <w:shd w:val="clear" w:color="auto" w:fill="auto"/>
        <w:rPr>
          <w:rFonts w:hAnsi="宋体" w:cs="宋体"/>
          <w:color w:val="000000"/>
          <w:sz w:val="24"/>
          <w:highlight w:val="none"/>
        </w:rPr>
        <w:outlineLvl w:val="0"/>
      </w:pPr>
      <w:r>
        <w:rPr>
          <w:rFonts w:hAnsi="宋体" w:cs="宋体"/>
          <w:color w:val="000000"/>
          <w:sz w:val="24"/>
          <w:highlight w:val="none"/>
        </w:rPr>
      </w:r>
      <w:r/>
    </w:p>
    <w:p>
      <w:pPr>
        <w:pStyle w:val="742"/>
        <w:spacing w:line="440" w:lineRule="exact"/>
        <w:shd w:val="clear" w:color="auto" w:fill="auto"/>
        <w:rPr>
          <w:rFonts w:hAnsi="宋体" w:cs="宋体"/>
          <w:color w:val="000000"/>
          <w:sz w:val="24"/>
          <w:highlight w:val="none"/>
        </w:rPr>
        <w:outlineLvl w:val="0"/>
      </w:pPr>
      <w:r>
        <w:rPr>
          <w:rFonts w:hAnsi="宋体" w:cs="宋体"/>
          <w:color w:val="000000"/>
          <w:sz w:val="24"/>
          <w:highlight w:val="none"/>
        </w:rPr>
        <w:tab/>
      </w:r>
      <w:r>
        <w:rPr>
          <w:rFonts w:hAnsi="宋体" w:cs="宋体"/>
          <w:color w:val="000000"/>
          <w:sz w:val="24"/>
          <w:highlight w:val="none"/>
        </w:rPr>
      </w:r>
      <w:r/>
    </w:p>
    <w:p>
      <w:pPr>
        <w:pStyle w:val="742"/>
        <w:spacing w:line="440" w:lineRule="exact"/>
        <w:shd w:val="clear" w:color="auto" w:fill="auto"/>
        <w:rPr>
          <w:rFonts w:hAnsi="宋体" w:cs="宋体"/>
          <w:color w:val="000000"/>
          <w:sz w:val="24"/>
          <w:highlight w:val="none"/>
        </w:rPr>
        <w:outlineLvl w:val="0"/>
      </w:pPr>
      <w:r>
        <w:rPr>
          <w:rFonts w:hAnsi="宋体" w:cs="宋体"/>
          <w:color w:val="000000"/>
          <w:sz w:val="24"/>
          <w:highlight w:val="none"/>
        </w:rPr>
      </w:r>
      <w:r/>
    </w:p>
    <w:p>
      <w:pPr>
        <w:pStyle w:val="742"/>
        <w:jc w:val="right"/>
        <w:spacing w:line="440" w:lineRule="exact"/>
        <w:shd w:val="clear" w:color="auto" w:fill="auto"/>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rPr>
          <w:rFonts w:hint="eastAsia" w:hAnsi="宋体" w:cs="宋体"/>
          <w:color w:val="000000"/>
          <w:sz w:val="24"/>
          <w:highlight w:val="none"/>
        </w:rPr>
      </w:r>
      <w:r/>
    </w:p>
    <w:p>
      <w:pPr>
        <w:pStyle w:val="742"/>
        <w:jc w:val="right"/>
        <w:spacing w:line="440" w:lineRule="exact"/>
        <w:shd w:val="clear" w:color="auto" w:fill="auto"/>
        <w:rPr>
          <w:rFonts w:hAnsi="宋体" w:cs="宋体"/>
          <w:color w:val="000000"/>
          <w:sz w:val="24"/>
          <w:highlight w:val="none"/>
        </w:rPr>
        <w:outlineLvl w:val="0"/>
      </w:pPr>
      <w:r>
        <w:rPr>
          <w:rFonts w:hAnsi="宋体" w:cs="宋体"/>
          <w:color w:val="000000"/>
          <w:sz w:val="24"/>
          <w:highlight w:val="none"/>
        </w:rPr>
      </w:r>
      <w:r/>
    </w:p>
    <w:p>
      <w:pPr>
        <w:pStyle w:val="742"/>
        <w:jc w:val="center"/>
        <w:spacing w:line="440" w:lineRule="exact"/>
        <w:shd w:val="clear" w:color="auto" w:fill="auto"/>
        <w:rPr>
          <w:rFonts w:hint="eastAsia" w:hAnsi="宋体" w:cs="宋体"/>
          <w:color w:val="000000"/>
          <w:sz w:val="24"/>
          <w:highlight w:val="none"/>
        </w:rPr>
        <w:outlineLvl w:val="0"/>
      </w:pPr>
      <w:r>
        <w:rPr>
          <w:rFonts w:hint="eastAsia" w:hAnsi="宋体" w:cs="宋体"/>
          <w:color w:val="000000"/>
          <w:sz w:val="24"/>
          <w:highlight w:val="none"/>
          <w:lang w:val="en-US" w:eastAsia="zh-CN"/>
        </w:rPr>
        <w:t xml:space="preserve">                                                    </w:t>
      </w:r>
      <w:r>
        <w:rPr>
          <w:rFonts w:hint="eastAsia" w:hAnsi="宋体" w:cs="宋体"/>
          <w:color w:val="000000"/>
          <w:sz w:val="24"/>
          <w:highlight w:val="none"/>
        </w:rPr>
        <w:t xml:space="preserve">日　　　期：</w:t>
      </w:r>
      <w:r>
        <w:rPr>
          <w:rFonts w:hint="eastAsia" w:hAnsi="宋体" w:cs="宋体"/>
          <w:color w:val="000000"/>
          <w:sz w:val="24"/>
          <w:highlight w:val="none"/>
        </w:rPr>
      </w:r>
      <w:r/>
    </w:p>
    <w:p>
      <w:pPr>
        <w:pStyle w:val="742"/>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42"/>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42"/>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42"/>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42"/>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42"/>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42"/>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81"/>
        <w:rPr>
          <w:rFonts w:hint="eastAsia"/>
          <w:highlight w:val="none"/>
        </w:rPr>
      </w:pPr>
      <w:r>
        <w:rPr>
          <w:rFonts w:hint="eastAsia"/>
          <w:highlight w:val="none"/>
        </w:rPr>
      </w:r>
      <w:r>
        <w:rPr>
          <w:rFonts w:hint="eastAsia"/>
          <w:highlight w:val="none"/>
        </w:rPr>
      </w:r>
    </w:p>
    <w:p>
      <w:pPr>
        <w:pStyle w:val="781"/>
        <w:rPr>
          <w:rFonts w:hint="eastAsia"/>
          <w:highlight w:val="none"/>
        </w:rPr>
      </w:pPr>
      <w:r>
        <w:rPr>
          <w:rFonts w:hint="eastAsia"/>
          <w:highlight w:val="none"/>
        </w:rPr>
      </w:r>
      <w:r>
        <w:rPr>
          <w:rFonts w:hint="eastAsia"/>
          <w:highlight w:val="none"/>
        </w:rPr>
      </w:r>
    </w:p>
    <w:p>
      <w:pPr>
        <w:pStyle w:val="781"/>
        <w:rPr>
          <w:rFonts w:hint="eastAsia"/>
          <w:highlight w:val="none"/>
        </w:rPr>
      </w:pPr>
      <w:r>
        <w:rPr>
          <w:rFonts w:hint="eastAsia"/>
          <w:highlight w:val="none"/>
        </w:rPr>
      </w:r>
      <w:r>
        <w:rPr>
          <w:rFonts w:hint="eastAsia"/>
          <w:highlight w:val="none"/>
        </w:rPr>
      </w:r>
    </w:p>
    <w:p>
      <w:pPr>
        <w:pStyle w:val="781"/>
        <w:rPr>
          <w:rFonts w:hint="eastAsia"/>
          <w:highlight w:val="none"/>
        </w:rPr>
      </w:pPr>
      <w:r>
        <w:rPr>
          <w:rFonts w:hint="eastAsia"/>
          <w:highlight w:val="none"/>
        </w:rPr>
      </w:r>
      <w:r>
        <w:rPr>
          <w:rFonts w:hint="eastAsia"/>
          <w:highlight w:val="none"/>
        </w:rPr>
      </w:r>
    </w:p>
    <w:p>
      <w:pPr>
        <w:pStyle w:val="781"/>
        <w:rPr>
          <w:rFonts w:hint="eastAsia"/>
          <w:highlight w:val="none"/>
        </w:rPr>
      </w:pPr>
      <w:r>
        <w:rPr>
          <w:rFonts w:hint="eastAsia"/>
          <w:highlight w:val="none"/>
        </w:rPr>
      </w:r>
      <w:r>
        <w:rPr>
          <w:rFonts w:hint="eastAsia"/>
          <w:highlight w:val="none"/>
        </w:rPr>
      </w:r>
    </w:p>
    <w:p>
      <w:pPr>
        <w:pStyle w:val="781"/>
        <w:rPr>
          <w:rFonts w:hint="eastAsia"/>
          <w:highlight w:val="none"/>
        </w:rPr>
      </w:pPr>
      <w:r>
        <w:rPr>
          <w:rFonts w:hint="eastAsia"/>
          <w:highlight w:val="none"/>
        </w:rPr>
      </w:r>
      <w:r>
        <w:rPr>
          <w:rFonts w:hint="eastAsia"/>
          <w:highlight w:val="none"/>
        </w:rPr>
      </w:r>
    </w:p>
    <w:p>
      <w:pPr>
        <w:pStyle w:val="781"/>
        <w:rPr>
          <w:rFonts w:hint="eastAsia"/>
          <w:highlight w:val="none"/>
        </w:rPr>
      </w:pPr>
      <w:r>
        <w:rPr>
          <w:rFonts w:hint="eastAsia"/>
          <w:highlight w:val="none"/>
        </w:rPr>
      </w:r>
      <w:r/>
    </w:p>
    <w:p>
      <w:pPr>
        <w:pStyle w:val="742"/>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81"/>
        <w:rPr>
          <w:rFonts w:hint="eastAsia"/>
          <w:highlight w:val="none"/>
        </w:rPr>
      </w:pPr>
      <w:r>
        <w:rPr>
          <w:rFonts w:hint="eastAsia"/>
          <w:highlight w:val="none"/>
        </w:rPr>
      </w:r>
      <w:r/>
    </w:p>
    <w:p>
      <w:pPr>
        <w:pStyle w:val="742"/>
        <w:jc w:val="left"/>
        <w:rPr>
          <w:rFonts w:hint="eastAsia" w:ascii="黑体" w:hAnsi="宋体" w:eastAsia="黑体" w:cs="Times New Roman"/>
          <w:bCs/>
          <w:color w:val="000000"/>
          <w:sz w:val="24"/>
          <w:szCs w:val="22"/>
          <w:highlight w:val="none"/>
          <w:lang w:eastAsia="zh-CN"/>
        </w:rPr>
        <w:outlineLvl w:val="0"/>
      </w:pPr>
      <w:r>
        <w:rPr>
          <w:rFonts w:hint="eastAsia" w:ascii="黑体" w:hAnsi="宋体" w:eastAsia="黑体" w:cs="Times New Roman"/>
          <w:bCs/>
          <w:color w:val="000000"/>
          <w:sz w:val="24"/>
          <w:szCs w:val="22"/>
          <w:highlight w:val="none"/>
        </w:rPr>
        <w:t xml:space="preserve">（十</w:t>
      </w:r>
      <w:r>
        <w:rPr>
          <w:rFonts w:hint="eastAsia" w:ascii="黑体" w:hAnsi="宋体" w:eastAsia="黑体" w:cs="Times New Roman"/>
          <w:bCs/>
          <w:color w:val="000000"/>
          <w:sz w:val="24"/>
          <w:szCs w:val="22"/>
          <w:highlight w:val="none"/>
          <w:lang w:val="en-US" w:eastAsia="zh-CN"/>
        </w:rPr>
        <w:t xml:space="preserve">三</w:t>
      </w:r>
      <w:r>
        <w:rPr>
          <w:rFonts w:hint="eastAsia" w:ascii="黑体" w:hAnsi="宋体" w:eastAsia="黑体" w:cs="Times New Roman"/>
          <w:bCs/>
          <w:color w:val="000000"/>
          <w:sz w:val="24"/>
          <w:szCs w:val="22"/>
          <w:highlight w:val="none"/>
        </w:rPr>
        <w:t xml:space="preserve">） 技术文件</w:t>
      </w:r>
      <w:r>
        <w:rPr>
          <w:rFonts w:hint="eastAsia" w:ascii="黑体" w:hAnsi="宋体" w:eastAsia="黑体" w:cs="Times New Roman"/>
          <w:bCs/>
          <w:color w:val="000000"/>
          <w:sz w:val="24"/>
          <w:szCs w:val="22"/>
          <w:highlight w:val="none"/>
          <w:lang w:eastAsia="zh-CN"/>
        </w:rPr>
        <w:t xml:space="preserve">（</w:t>
      </w:r>
      <w:r>
        <w:rPr>
          <w:rFonts w:hint="eastAsia" w:ascii="黑体" w:hAnsi="宋体" w:eastAsia="黑体" w:cs="Times New Roman"/>
          <w:bCs/>
          <w:color w:val="000000"/>
          <w:sz w:val="24"/>
          <w:szCs w:val="22"/>
          <w:highlight w:val="none"/>
          <w:lang w:val="en-US" w:eastAsia="zh-CN"/>
        </w:rPr>
        <w:t xml:space="preserve">服务方案</w:t>
      </w:r>
      <w:r>
        <w:rPr>
          <w:rFonts w:hint="eastAsia" w:ascii="黑体" w:hAnsi="宋体" w:eastAsia="黑体" w:cs="Times New Roman"/>
          <w:bCs/>
          <w:color w:val="000000"/>
          <w:sz w:val="24"/>
          <w:szCs w:val="22"/>
          <w:highlight w:val="none"/>
          <w:lang w:eastAsia="zh-CN"/>
        </w:rPr>
        <w:t xml:space="preserve">）</w:t>
      </w:r>
      <w:r>
        <w:rPr>
          <w:rFonts w:hint="eastAsia" w:ascii="黑体" w:hAnsi="宋体" w:eastAsia="黑体" w:cs="Times New Roman"/>
          <w:bCs/>
          <w:color w:val="000000"/>
          <w:sz w:val="24"/>
          <w:szCs w:val="22"/>
          <w:highlight w:val="none"/>
          <w:lang w:eastAsia="zh-CN"/>
        </w:rPr>
      </w:r>
      <w:r/>
    </w:p>
    <w:p>
      <w:pPr>
        <w:pStyle w:val="742"/>
        <w:jc w:val="center"/>
        <w:spacing w:before="4"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pStyle w:val="742"/>
        <w:jc w:val="center"/>
        <w:spacing w:before="4"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pStyle w:val="742"/>
        <w:jc w:val="center"/>
        <w:spacing w:before="4" w:line="360" w:lineRule="auto"/>
        <w:widowControl/>
        <w:rPr>
          <w:rFonts w:hint="eastAsia" w:ascii="黑体" w:hAnsi="黑体" w:eastAsia="黑体" w:cs="黑体"/>
          <w:b w:val="0"/>
          <w:bCs w:val="0"/>
          <w:color w:val="000000"/>
          <w:sz w:val="28"/>
          <w:szCs w:val="28"/>
          <w:highlight w:val="none"/>
        </w:rPr>
      </w:pPr>
      <w:r>
        <w:rPr>
          <w:rFonts w:hint="eastAsia" w:ascii="黑体" w:hAnsi="黑体" w:eastAsia="黑体" w:cs="黑体"/>
          <w:b w:val="0"/>
          <w:bCs w:val="0"/>
          <w:color w:val="000000"/>
          <w:sz w:val="28"/>
          <w:szCs w:val="28"/>
          <w:highlight w:val="none"/>
          <w:lang w:eastAsia="zh-CN"/>
        </w:rPr>
        <w:t xml:space="preserve">（</w:t>
      </w:r>
      <w:r>
        <w:rPr>
          <w:rFonts w:hint="eastAsia" w:ascii="黑体" w:hAnsi="黑体" w:eastAsia="黑体" w:cs="黑体"/>
          <w:b w:val="0"/>
          <w:bCs w:val="0"/>
          <w:color w:val="000000"/>
          <w:sz w:val="28"/>
          <w:szCs w:val="28"/>
          <w:highlight w:val="none"/>
          <w:lang w:val="en-US" w:eastAsia="zh-CN"/>
        </w:rPr>
        <w:t xml:space="preserve">按照评分办法进行编制</w:t>
      </w:r>
      <w:r>
        <w:rPr>
          <w:rFonts w:hint="eastAsia" w:ascii="黑体" w:hAnsi="黑体" w:eastAsia="黑体" w:cs="黑体"/>
          <w:b w:val="0"/>
          <w:bCs w:val="0"/>
          <w:color w:val="000000"/>
          <w:sz w:val="28"/>
          <w:szCs w:val="28"/>
          <w:highlight w:val="none"/>
          <w:lang w:eastAsia="zh-CN"/>
        </w:rPr>
        <w:t xml:space="preserve">）</w:t>
      </w:r>
      <w:r>
        <w:rPr>
          <w:rFonts w:hint="eastAsia" w:ascii="黑体" w:hAnsi="黑体" w:eastAsia="黑体" w:cs="黑体"/>
          <w:b w:val="0"/>
          <w:bCs w:val="0"/>
          <w:color w:val="000000"/>
          <w:sz w:val="28"/>
          <w:szCs w:val="28"/>
          <w:highlight w:val="none"/>
        </w:rPr>
        <w:t xml:space="preserve"> </w:t>
      </w:r>
      <w:r/>
    </w:p>
    <w:sectPr>
      <w:footerReference w:type="default" r:id="rId15"/>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UI Gothic">
    <w:panose1 w:val="020B0600070205080204"/>
  </w:font>
  <w:font w:name="Symbol">
    <w:panose1 w:val="05050102010706020507"/>
  </w:font>
  <w:font w:name="Wingdings">
    <w:panose1 w:val="05000000000000000000"/>
  </w:font>
  <w:font w:name="文鼎CS中宋">
    <w:panose1 w:val="020B0503020202020204"/>
  </w:font>
  <w:font w:name="Tahoma">
    <w:panose1 w:val="020B0604030504040204"/>
  </w:font>
  <w:font w:name="Calibri">
    <w:panose1 w:val="020F050202020403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隶书">
    <w:panose1 w:val="02010509060101010101"/>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pPr>
    <w:r>
      <w:rPr>
        <w:rStyle w:val="837"/>
        <w:szCs w:val="21"/>
      </w:rPr>
      <w:t xml:space="preserve">- </w:t>
    </w:r>
    <w:r>
      <w:rPr>
        <w:szCs w:val="21"/>
      </w:rPr>
      <w:fldChar w:fldCharType="begin"/>
    </w:r>
    <w:r>
      <w:rPr>
        <w:rStyle w:val="837"/>
        <w:szCs w:val="21"/>
      </w:rPr>
      <w:instrText xml:space="preserve"> PAGE </w:instrText>
    </w:r>
    <w:r>
      <w:rPr>
        <w:szCs w:val="21"/>
      </w:rPr>
      <w:fldChar w:fldCharType="separate"/>
    </w:r>
    <w:r>
      <w:rPr>
        <w:rStyle w:val="837"/>
        <w:szCs w:val="21"/>
      </w:rPr>
      <w:t xml:space="preserve">3</w:t>
    </w:r>
    <w:r>
      <w:rPr>
        <w:szCs w:val="21"/>
      </w:rPr>
      <w:fldChar w:fldCharType="end"/>
    </w:r>
    <w:r>
      <w:rPr>
        <w:rStyle w:val="837"/>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rPr>
        <w:rStyle w:val="837"/>
      </w:rPr>
      <w:framePr w:wrap="around" w:vAnchor="text" w:hAnchor="margin" w:xAlign="center" w:y="1"/>
    </w:pPr>
    <w:r>
      <w:fldChar w:fldCharType="begin"/>
    </w:r>
    <w:r>
      <w:rPr>
        <w:rStyle w:val="837"/>
      </w:rPr>
      <w:instrText xml:space="preserve">PAGE  </w:instrText>
    </w:r>
    <w:r>
      <w:fldChar w:fldCharType="separate"/>
    </w:r>
    <w:r>
      <w:fldChar w:fldCharType="end"/>
    </w:r>
    <w:r>
      <w:rPr>
        <w:rStyle w:val="837"/>
      </w:rPr>
    </w:r>
    <w:r/>
  </w:p>
  <w:p>
    <w:pPr>
      <w:pStyle w:val="80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pPr>
    <w:r>
      <w:rPr>
        <w:rFonts w:hint="eastAsia"/>
      </w:rPr>
      <w:t xml:space="preserve">-</w:t>
    </w:r>
    <w:r>
      <w:fldChar w:fldCharType="begin"/>
    </w:r>
    <w:r>
      <w:instrText xml:space="preserve">PAGE   \* MERGEFORMAT</w:instrText>
    </w:r>
    <w:r>
      <w:fldChar w:fldCharType="separate"/>
    </w:r>
    <w:r>
      <w:rPr>
        <w:lang w:val="zh-CN"/>
      </w:rPr>
      <w:t xml:space="preserve">23</w:t>
    </w:r>
    <w:r>
      <w:fldChar w:fldCharType="end"/>
    </w:r>
    <w:r>
      <w:rPr>
        <w:rFonts w:hint="eastAsia"/>
      </w:rPr>
      <w:t xml:space="preserve">-</w:t>
    </w:r>
    <w:r/>
  </w:p>
  <w:p>
    <w:pPr>
      <w:pStyle w:val="802"/>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pPr>
    <w:r>
      <w:rPr>
        <w:rStyle w:val="837"/>
        <w:szCs w:val="21"/>
      </w:rPr>
      <w:t xml:space="preserve">- </w:t>
    </w:r>
    <w:r>
      <w:rPr>
        <w:szCs w:val="21"/>
      </w:rPr>
      <w:fldChar w:fldCharType="begin"/>
    </w:r>
    <w:r>
      <w:rPr>
        <w:rStyle w:val="837"/>
        <w:szCs w:val="21"/>
      </w:rPr>
      <w:instrText xml:space="preserve"> PAGE </w:instrText>
    </w:r>
    <w:r>
      <w:rPr>
        <w:szCs w:val="21"/>
      </w:rPr>
      <w:fldChar w:fldCharType="separate"/>
    </w:r>
    <w:r>
      <w:rPr>
        <w:rStyle w:val="837"/>
        <w:szCs w:val="21"/>
      </w:rPr>
      <w:t xml:space="preserve">3</w:t>
    </w:r>
    <w:r>
      <w:rPr>
        <w:szCs w:val="21"/>
      </w:rPr>
      <w:fldChar w:fldCharType="end"/>
    </w:r>
    <w:r>
      <w:rPr>
        <w:rStyle w:val="837"/>
        <w:szCs w:val="21"/>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rPr>
        <w:rFonts w:hint="eastAsia"/>
      </w:rPr>
    </w:pPr>
    <w:r>
      <w:rPr>
        <w:rFonts w:hint="eastAsia"/>
      </w:rPr>
      <w:t xml:space="preserve">-</w:t>
    </w:r>
    <w:r>
      <w:fldChar w:fldCharType="begin"/>
    </w:r>
    <w:r>
      <w:instrText xml:space="preserve">PAGE   \* MERGEFORMAT</w:instrText>
    </w:r>
    <w:r>
      <w:fldChar w:fldCharType="separate"/>
    </w:r>
    <w:r>
      <w:rPr>
        <w:lang w:val="zh-CN"/>
      </w:rPr>
      <w:t xml:space="preserve">45</w:t>
    </w:r>
    <w:r>
      <w:fldChar w:fldCharType="end"/>
    </w:r>
    <w:r>
      <w:rPr>
        <w:rFonts w:hint="eastAsia"/>
      </w:rPr>
      <w:t xml:space="preserve">-</w:t>
    </w:r>
    <w:r>
      <w:rPr>
        <w:rFonts w:hint="eastAsia"/>
      </w:rPr>
    </w:r>
    <w:r/>
  </w:p>
  <w:p>
    <w:pPr>
      <w:pStyle w:val="802"/>
      <w:tabs>
        <w:tab w:val="center" w:pos="4153" w:leader="none"/>
        <w:tab w:val="right" w:pos="8306" w:leader="none"/>
      </w:tabs>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right" w:pos="8306" w:leader="none"/>
      </w:tabs>
    </w:pPr>
    <w:r>
      <w:rPr>
        <w:rFonts w:hint="eastAsia"/>
        <w:lang w:eastAsia="zh-CN"/>
      </w:rPr>
      <w:t xml:space="preserve">2025-2026年度梁溪区智慧燃气泄漏报警设备运维项目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right" w:pos="8306" w:leader="none"/>
      </w:tabs>
    </w:pPr>
    <w:r>
      <w:rPr>
        <w:rFonts w:hint="eastAsia"/>
        <w:lang w:eastAsia="zh-CN"/>
      </w:rPr>
      <w:t xml:space="preserve">2025-2026年度梁溪区智慧燃气泄漏报警设备运维项目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7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第%1部分．"/>
      <w:lvlJc w:val="left"/>
      <w:pPr>
        <w:pStyle w:val="7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53"/>
      <w:isLgl w:val="false"/>
      <w:suff w:val="tab"/>
      <w:lvlText w:val=""/>
      <w:lvlJc w:val="left"/>
      <w:pPr>
        <w:pStyle w:val="742"/>
        <w:ind w:left="420" w:hanging="420"/>
        <w:tabs>
          <w:tab w:val="num" w:pos="420" w:leader="none"/>
        </w:tabs>
      </w:pPr>
      <w:rPr>
        <w:rFonts w:ascii="Wingdings" w:hAnsi="Wingdings"/>
      </w:rPr>
    </w:lvl>
    <w:lvl w:ilvl="1">
      <w:start w:val="1"/>
      <w:numFmt w:val="bullet"/>
      <w:isLgl w:val="false"/>
      <w:suff w:val="tab"/>
      <w:lvlText w:val=""/>
      <w:lvlJc w:val="left"/>
      <w:pPr>
        <w:pStyle w:val="742"/>
        <w:ind w:left="3165" w:hanging="420"/>
        <w:tabs>
          <w:tab w:val="num" w:pos="3165" w:leader="none"/>
        </w:tabs>
      </w:pPr>
      <w:rPr>
        <w:rFonts w:ascii="Wingdings" w:hAnsi="Wingdings"/>
      </w:rPr>
    </w:lvl>
    <w:lvl w:ilvl="2">
      <w:start w:val="1"/>
      <w:numFmt w:val="bullet"/>
      <w:isLgl w:val="false"/>
      <w:suff w:val="tab"/>
      <w:lvlText w:val=""/>
      <w:lvlJc w:val="left"/>
      <w:pPr>
        <w:pStyle w:val="742"/>
        <w:ind w:left="3585" w:hanging="420"/>
        <w:tabs>
          <w:tab w:val="num" w:pos="3585" w:leader="none"/>
        </w:tabs>
      </w:pPr>
      <w:rPr>
        <w:rFonts w:ascii="Wingdings" w:hAnsi="Wingdings"/>
      </w:rPr>
    </w:lvl>
    <w:lvl w:ilvl="3">
      <w:start w:val="1"/>
      <w:numFmt w:val="bullet"/>
      <w:isLgl w:val="false"/>
      <w:suff w:val="tab"/>
      <w:lvlText w:val=""/>
      <w:lvlJc w:val="left"/>
      <w:pPr>
        <w:pStyle w:val="742"/>
        <w:ind w:left="4005" w:hanging="420"/>
        <w:tabs>
          <w:tab w:val="num" w:pos="4005" w:leader="none"/>
        </w:tabs>
      </w:pPr>
      <w:rPr>
        <w:rFonts w:ascii="Wingdings" w:hAnsi="Wingdings"/>
      </w:rPr>
    </w:lvl>
    <w:lvl w:ilvl="4">
      <w:start w:val="1"/>
      <w:numFmt w:val="bullet"/>
      <w:isLgl w:val="false"/>
      <w:suff w:val="tab"/>
      <w:lvlText w:val=""/>
      <w:lvlJc w:val="left"/>
      <w:pPr>
        <w:pStyle w:val="742"/>
        <w:ind w:left="4425" w:hanging="420"/>
        <w:tabs>
          <w:tab w:val="num" w:pos="4425" w:leader="none"/>
        </w:tabs>
      </w:pPr>
      <w:rPr>
        <w:rFonts w:ascii="Wingdings" w:hAnsi="Wingdings"/>
      </w:rPr>
    </w:lvl>
    <w:lvl w:ilvl="5">
      <w:start w:val="1"/>
      <w:numFmt w:val="bullet"/>
      <w:isLgl w:val="false"/>
      <w:suff w:val="tab"/>
      <w:lvlText w:val=""/>
      <w:lvlJc w:val="left"/>
      <w:pPr>
        <w:pStyle w:val="742"/>
        <w:ind w:left="4845" w:hanging="420"/>
        <w:tabs>
          <w:tab w:val="num" w:pos="4845" w:leader="none"/>
        </w:tabs>
      </w:pPr>
      <w:rPr>
        <w:rFonts w:ascii="Wingdings" w:hAnsi="Wingdings"/>
      </w:rPr>
    </w:lvl>
    <w:lvl w:ilvl="6">
      <w:start w:val="1"/>
      <w:numFmt w:val="bullet"/>
      <w:isLgl w:val="false"/>
      <w:suff w:val="tab"/>
      <w:lvlText w:val=""/>
      <w:lvlJc w:val="left"/>
      <w:pPr>
        <w:pStyle w:val="742"/>
        <w:ind w:left="5265" w:hanging="420"/>
        <w:tabs>
          <w:tab w:val="num" w:pos="5265" w:leader="none"/>
        </w:tabs>
      </w:pPr>
      <w:rPr>
        <w:rFonts w:ascii="Wingdings" w:hAnsi="Wingdings"/>
      </w:rPr>
    </w:lvl>
    <w:lvl w:ilvl="7">
      <w:start w:val="1"/>
      <w:numFmt w:val="bullet"/>
      <w:isLgl w:val="false"/>
      <w:suff w:val="tab"/>
      <w:lvlText w:val=""/>
      <w:lvlJc w:val="left"/>
      <w:pPr>
        <w:pStyle w:val="742"/>
        <w:ind w:left="5685" w:hanging="420"/>
        <w:tabs>
          <w:tab w:val="num" w:pos="5685" w:leader="none"/>
        </w:tabs>
      </w:pPr>
      <w:rPr>
        <w:rFonts w:ascii="Wingdings" w:hAnsi="Wingdings"/>
      </w:rPr>
    </w:lvl>
    <w:lvl w:ilvl="8">
      <w:start w:val="1"/>
      <w:numFmt w:val="bullet"/>
      <w:isLgl w:val="false"/>
      <w:suff w:val="tab"/>
      <w:lvlText w:val=""/>
      <w:lvlJc w:val="left"/>
      <w:pPr>
        <w:pStyle w:val="742"/>
        <w:ind w:left="6105" w:hanging="420"/>
        <w:tabs>
          <w:tab w:val="num" w:pos="6105" w:leader="none"/>
        </w:tabs>
      </w:pPr>
      <w:rPr>
        <w:rFonts w:ascii="Wingdings" w:hAnsi="Wingdings"/>
      </w:rPr>
    </w:lvl>
  </w:abstractNum>
  <w:abstractNum w:abstractNumId="4">
    <w:multiLevelType w:val="hybridMultilevel"/>
    <w:lvl w:ilvl="0">
      <w:start w:val="1"/>
      <w:numFmt w:val="decimal"/>
      <w:isLgl w:val="false"/>
      <w:suff w:val="nothing"/>
      <w:lvlText w:val="%1、"/>
      <w:lvlJc w:val="left"/>
      <w:pPr>
        <w:pStyle w:val="742"/>
        <w:ind w:left="-1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0"/>
      <w:numFmt w:val="decimal"/>
      <w:pStyle w:val="787"/>
      <w:isLgl w:val="false"/>
      <w:suff w:val="tab"/>
      <w:lvlText w:val=""/>
      <w:lvlJc w:val="left"/>
      <w:pPr>
        <w:pStyle w:val="742"/>
        <w:tabs>
          <w:tab w:val="num" w:pos="360" w:leader="none"/>
        </w:tabs>
      </w:pPr>
    </w:lvl>
    <w:lvl w:ilvl="1">
      <w:start w:val="1"/>
      <w:numFmt w:val="bullet"/>
      <w:pStyle w:val="99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42"/>
      </w:pPr>
      <w:rPr>
        <w:rFonts w:ascii="宋体" w:hAnsi="宋体" w:eastAsia="宋体" w:cs="宋体"/>
        <w:b w:val="0"/>
        <w:bCs w:val="0"/>
        <w:i w:val="0"/>
        <w:iCs w:val="0"/>
        <w:smallCaps w:val="0"/>
        <w:strike w:val="0"/>
        <w:color w:val="000000"/>
        <w:spacing w:val="0"/>
        <w:position w:val="0"/>
        <w:sz w:val="24"/>
        <w:szCs w:val="24"/>
        <w:u w:val="none"/>
        <w:shd w:val="clear" w:color="auto" w:fill="auto"/>
        <w:lang w:val="en-US" w:eastAsia="en-US" w:bidi="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42"/>
        <w:ind w:left="840" w:hanging="420"/>
      </w:pPr>
      <w:rPr>
        <w:rFonts w:hint="eastAsia"/>
      </w:rPr>
    </w:lvl>
    <w:lvl w:ilvl="1">
      <w:start w:val="1"/>
      <w:numFmt w:val="lowerLetter"/>
      <w:isLgl w:val="false"/>
      <w:suff w:val="tab"/>
      <w:lvlText w:val="%2)"/>
      <w:lvlJc w:val="left"/>
      <w:pPr>
        <w:pStyle w:val="742"/>
        <w:ind w:left="1110" w:hanging="420"/>
        <w:tabs>
          <w:tab w:val="num" w:pos="840" w:leader="none"/>
        </w:tabs>
      </w:pPr>
    </w:lvl>
    <w:lvl w:ilvl="2">
      <w:start w:val="1"/>
      <w:numFmt w:val="lowerRoman"/>
      <w:isLgl w:val="false"/>
      <w:suff w:val="tab"/>
      <w:lvlText w:val="%3."/>
      <w:lvlJc w:val="right"/>
      <w:pPr>
        <w:pStyle w:val="742"/>
        <w:ind w:left="1530" w:hanging="420"/>
        <w:tabs>
          <w:tab w:val="num" w:pos="1260" w:leader="none"/>
        </w:tabs>
      </w:pPr>
    </w:lvl>
    <w:lvl w:ilvl="3">
      <w:start w:val="1"/>
      <w:numFmt w:val="decimal"/>
      <w:isLgl w:val="false"/>
      <w:suff w:val="tab"/>
      <w:lvlText w:val="%4."/>
      <w:lvlJc w:val="left"/>
      <w:pPr>
        <w:pStyle w:val="742"/>
        <w:ind w:left="1950" w:hanging="420"/>
        <w:tabs>
          <w:tab w:val="num" w:pos="1680" w:leader="none"/>
        </w:tabs>
      </w:pPr>
    </w:lvl>
    <w:lvl w:ilvl="4">
      <w:start w:val="1"/>
      <w:numFmt w:val="lowerLetter"/>
      <w:isLgl w:val="false"/>
      <w:suff w:val="tab"/>
      <w:lvlText w:val="%5)"/>
      <w:lvlJc w:val="left"/>
      <w:pPr>
        <w:pStyle w:val="742"/>
        <w:ind w:left="2370" w:hanging="420"/>
        <w:tabs>
          <w:tab w:val="num" w:pos="2100" w:leader="none"/>
        </w:tabs>
      </w:pPr>
    </w:lvl>
    <w:lvl w:ilvl="5">
      <w:start w:val="1"/>
      <w:numFmt w:val="lowerRoman"/>
      <w:isLgl w:val="false"/>
      <w:suff w:val="tab"/>
      <w:lvlText w:val="%6."/>
      <w:lvlJc w:val="right"/>
      <w:pPr>
        <w:pStyle w:val="742"/>
        <w:ind w:left="2790" w:hanging="420"/>
        <w:tabs>
          <w:tab w:val="num" w:pos="2520" w:leader="none"/>
        </w:tabs>
      </w:pPr>
    </w:lvl>
    <w:lvl w:ilvl="6">
      <w:start w:val="1"/>
      <w:numFmt w:val="decimal"/>
      <w:isLgl w:val="false"/>
      <w:suff w:val="tab"/>
      <w:lvlText w:val="%7."/>
      <w:lvlJc w:val="left"/>
      <w:pPr>
        <w:pStyle w:val="742"/>
        <w:ind w:left="3210" w:hanging="420"/>
        <w:tabs>
          <w:tab w:val="num" w:pos="2940" w:leader="none"/>
        </w:tabs>
      </w:pPr>
    </w:lvl>
    <w:lvl w:ilvl="7">
      <w:start w:val="1"/>
      <w:numFmt w:val="lowerLetter"/>
      <w:isLgl w:val="false"/>
      <w:suff w:val="tab"/>
      <w:lvlText w:val="%8)"/>
      <w:lvlJc w:val="left"/>
      <w:pPr>
        <w:pStyle w:val="742"/>
        <w:ind w:left="3630" w:hanging="420"/>
        <w:tabs>
          <w:tab w:val="num" w:pos="3360" w:leader="none"/>
        </w:tabs>
      </w:pPr>
    </w:lvl>
    <w:lvl w:ilvl="8">
      <w:start w:val="1"/>
      <w:numFmt w:val="lowerRoman"/>
      <w:isLgl w:val="false"/>
      <w:suff w:val="tab"/>
      <w:lvlText w:val="%9."/>
      <w:lvlJc w:val="right"/>
      <w:pPr>
        <w:pStyle w:val="742"/>
        <w:ind w:left="4050" w:hanging="420"/>
        <w:tabs>
          <w:tab w:val="num" w:pos="3780" w:leader="none"/>
        </w:tabs>
      </w:pPr>
    </w:lvl>
  </w:abstractNum>
  <w:abstractNum w:abstractNumId="8">
    <w:multiLevelType w:val="hybridMultilevel"/>
    <w:lvl w:ilvl="0">
      <w:start w:val="1"/>
      <w:numFmt w:val="decimal"/>
      <w:isLgl w:val="false"/>
      <w:suff w:val="tab"/>
      <w:lvlText w:val="%1．"/>
      <w:lvlJc w:val="left"/>
      <w:pPr>
        <w:pStyle w:val="742"/>
        <w:ind w:left="1697" w:hanging="420"/>
        <w:tabs>
          <w:tab w:val="num" w:pos="169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tab"/>
      <w:lvlText w:val="（%1)"/>
      <w:lvlJc w:val="left"/>
      <w:pPr>
        <w:pStyle w:val="742"/>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pStyle w:val="743"/>
      <w:isLgl w:val="false"/>
      <w:suff w:val="tab"/>
      <w:lvlText w:val="第%1部分"/>
      <w:lvlJc w:val="left"/>
      <w:pPr>
        <w:pStyle w:val="742"/>
        <w:ind w:left="425" w:hanging="425"/>
        <w:tabs>
          <w:tab w:val="num" w:pos="1800" w:leader="none"/>
        </w:tabs>
      </w:pPr>
      <w:rPr>
        <w:rFonts w:hint="eastAsia"/>
      </w:rPr>
    </w:lvl>
    <w:lvl w:ilvl="1">
      <w:start w:val="1"/>
      <w:numFmt w:val="decimal"/>
      <w:pStyle w:val="744"/>
      <w:isLgl w:val="false"/>
      <w:suff w:val="tab"/>
      <w:lvlText w:val="%1.%2"/>
      <w:lvlJc w:val="left"/>
      <w:pPr>
        <w:pStyle w:val="742"/>
        <w:ind w:left="567" w:hanging="567"/>
        <w:tabs>
          <w:tab w:val="num" w:pos="567" w:leader="none"/>
        </w:tabs>
      </w:pPr>
      <w:rPr>
        <w:rFonts w:hint="eastAsia"/>
      </w:rPr>
    </w:lvl>
    <w:lvl w:ilvl="2">
      <w:start w:val="1"/>
      <w:numFmt w:val="decimal"/>
      <w:pStyle w:val="967"/>
      <w:isLgl w:val="false"/>
      <w:suff w:val="tab"/>
      <w:lvlText w:val="%1.%2.%3"/>
      <w:lvlJc w:val="left"/>
      <w:pPr>
        <w:pStyle w:val="742"/>
        <w:ind w:left="340" w:hanging="340"/>
        <w:tabs>
          <w:tab w:val="num" w:pos="1080" w:leader="none"/>
        </w:tabs>
      </w:pPr>
      <w:rPr>
        <w:rFonts w:hint="eastAsia"/>
      </w:rPr>
    </w:lvl>
    <w:lvl w:ilvl="3">
      <w:start w:val="1"/>
      <w:numFmt w:val="decimal"/>
      <w:isLgl w:val="false"/>
      <w:suff w:val="tab"/>
      <w:lvlText w:val="%1.%2.%3.%4"/>
      <w:lvlJc w:val="left"/>
      <w:pPr>
        <w:pStyle w:val="742"/>
        <w:ind w:left="851" w:hanging="851"/>
        <w:tabs>
          <w:tab w:val="num" w:pos="851" w:leader="none"/>
        </w:tabs>
      </w:pPr>
      <w:rPr>
        <w:rFonts w:hint="eastAsia"/>
      </w:rPr>
    </w:lvl>
    <w:lvl w:ilvl="4">
      <w:start w:val="1"/>
      <w:numFmt w:val="decimal"/>
      <w:pStyle w:val="746"/>
      <w:isLgl w:val="false"/>
      <w:suff w:val="tab"/>
      <w:lvlText w:val="%1.%2.%3.%4.%5"/>
      <w:lvlJc w:val="left"/>
      <w:pPr>
        <w:pStyle w:val="742"/>
        <w:ind w:left="992" w:hanging="992"/>
        <w:tabs>
          <w:tab w:val="num" w:pos="1080" w:leader="none"/>
        </w:tabs>
      </w:pPr>
      <w:rPr>
        <w:rFonts w:hint="eastAsia"/>
      </w:rPr>
    </w:lvl>
    <w:lvl w:ilvl="5">
      <w:start w:val="1"/>
      <w:numFmt w:val="decimal"/>
      <w:pStyle w:val="747"/>
      <w:isLgl w:val="false"/>
      <w:suff w:val="tab"/>
      <w:lvlText w:val="%1.%2.%3.%4.%5.%6"/>
      <w:lvlJc w:val="left"/>
      <w:pPr>
        <w:pStyle w:val="742"/>
        <w:ind w:left="1134" w:hanging="1134"/>
        <w:tabs>
          <w:tab w:val="num" w:pos="1440" w:leader="none"/>
        </w:tabs>
      </w:pPr>
      <w:rPr>
        <w:rFonts w:hint="eastAsia"/>
      </w:rPr>
    </w:lvl>
    <w:lvl w:ilvl="6">
      <w:start w:val="1"/>
      <w:numFmt w:val="decimal"/>
      <w:isLgl w:val="false"/>
      <w:suff w:val="tab"/>
      <w:lvlText w:val="%1.%2.%3.%4.%5.%6.%7."/>
      <w:lvlJc w:val="left"/>
      <w:pPr>
        <w:pStyle w:val="742"/>
        <w:ind w:left="1276" w:hanging="1276"/>
        <w:tabs>
          <w:tab w:val="num" w:pos="1276" w:leader="none"/>
        </w:tabs>
      </w:pPr>
      <w:rPr>
        <w:rFonts w:hint="eastAsia"/>
      </w:rPr>
    </w:lvl>
    <w:lvl w:ilvl="7">
      <w:start w:val="1"/>
      <w:numFmt w:val="decimal"/>
      <w:isLgl w:val="false"/>
      <w:suff w:val="tab"/>
      <w:lvlText w:val="%1.%2.%3.%4.%5.%6.%7.%8."/>
      <w:lvlJc w:val="left"/>
      <w:pPr>
        <w:pStyle w:val="742"/>
        <w:ind w:left="1418" w:hanging="1418"/>
        <w:tabs>
          <w:tab w:val="num" w:pos="1418" w:leader="none"/>
        </w:tabs>
      </w:pPr>
      <w:rPr>
        <w:rFonts w:hint="eastAsia"/>
      </w:rPr>
    </w:lvl>
    <w:lvl w:ilvl="8">
      <w:start w:val="1"/>
      <w:numFmt w:val="decimal"/>
      <w:isLgl w:val="false"/>
      <w:suff w:val="tab"/>
      <w:lvlText w:val="%1.%2.%3.%4.%5.%6.%7.%8.%9."/>
      <w:lvlJc w:val="left"/>
      <w:pPr>
        <w:pStyle w:val="742"/>
        <w:ind w:left="1559" w:hanging="1559"/>
        <w:tabs>
          <w:tab w:val="num" w:pos="1559" w:leader="none"/>
        </w:tabs>
      </w:pPr>
      <w:rPr>
        <w:rFonts w:hint="eastAsia"/>
      </w:rPr>
    </w:lvl>
  </w:abstractNum>
  <w:abstractNum w:abstractNumId="13">
    <w:multiLevelType w:val="hybridMultilevel"/>
    <w:lvl w:ilvl="0">
      <w:start w:val="1"/>
      <w:numFmt w:val="lowerLetter"/>
      <w:pStyle w:val="780"/>
      <w:isLgl w:val="false"/>
      <w:suff w:val="tab"/>
      <w:lvlText w:val="%1)"/>
      <w:lvlJc w:val="left"/>
      <w:pPr>
        <w:pStyle w:val="742"/>
        <w:ind w:left="1620" w:hanging="420"/>
        <w:tabs>
          <w:tab w:val="num" w:pos="1620" w:leader="none"/>
        </w:tabs>
      </w:pPr>
    </w:lvl>
    <w:lvl w:ilvl="1">
      <w:start w:val="1"/>
      <w:numFmt w:val="decimal"/>
      <w:isLgl w:val="false"/>
      <w:suff w:val="tab"/>
      <w:lvlText w:val="%2."/>
      <w:lvlJc w:val="left"/>
      <w:pPr>
        <w:pStyle w:val="742"/>
        <w:ind w:left="2040" w:hanging="420"/>
        <w:tabs>
          <w:tab w:val="num" w:pos="2040" w:leader="none"/>
        </w:tabs>
      </w:pPr>
    </w:lvl>
    <w:lvl w:ilvl="2">
      <w:start w:val="1"/>
      <w:numFmt w:val="lowerRoman"/>
      <w:isLgl w:val="false"/>
      <w:suff w:val="tab"/>
      <w:lvlText w:val="%3."/>
      <w:lvlJc w:val="right"/>
      <w:pPr>
        <w:pStyle w:val="742"/>
        <w:ind w:left="2460" w:hanging="420"/>
        <w:tabs>
          <w:tab w:val="num" w:pos="2460" w:leader="none"/>
        </w:tabs>
      </w:pPr>
    </w:lvl>
    <w:lvl w:ilvl="3">
      <w:start w:val="1"/>
      <w:numFmt w:val="decimal"/>
      <w:isLgl w:val="false"/>
      <w:suff w:val="tab"/>
      <w:lvlText w:val="%4."/>
      <w:lvlJc w:val="left"/>
      <w:pPr>
        <w:pStyle w:val="742"/>
        <w:ind w:left="2880" w:hanging="420"/>
        <w:tabs>
          <w:tab w:val="num" w:pos="2880" w:leader="none"/>
        </w:tabs>
      </w:pPr>
    </w:lvl>
    <w:lvl w:ilvl="4">
      <w:start w:val="1"/>
      <w:numFmt w:val="lowerLetter"/>
      <w:isLgl w:val="false"/>
      <w:suff w:val="tab"/>
      <w:lvlText w:val="%5)"/>
      <w:lvlJc w:val="left"/>
      <w:pPr>
        <w:pStyle w:val="742"/>
        <w:ind w:left="3300" w:hanging="420"/>
        <w:tabs>
          <w:tab w:val="num" w:pos="3300" w:leader="none"/>
        </w:tabs>
      </w:pPr>
    </w:lvl>
    <w:lvl w:ilvl="5">
      <w:start w:val="1"/>
      <w:numFmt w:val="lowerRoman"/>
      <w:isLgl w:val="false"/>
      <w:suff w:val="tab"/>
      <w:lvlText w:val="%6."/>
      <w:lvlJc w:val="right"/>
      <w:pPr>
        <w:pStyle w:val="742"/>
        <w:ind w:left="3720" w:hanging="420"/>
        <w:tabs>
          <w:tab w:val="num" w:pos="3720" w:leader="none"/>
        </w:tabs>
      </w:pPr>
    </w:lvl>
    <w:lvl w:ilvl="6">
      <w:start w:val="1"/>
      <w:numFmt w:val="decimal"/>
      <w:isLgl w:val="false"/>
      <w:suff w:val="tab"/>
      <w:lvlText w:val="%7."/>
      <w:lvlJc w:val="left"/>
      <w:pPr>
        <w:pStyle w:val="742"/>
        <w:ind w:left="4140" w:hanging="420"/>
        <w:tabs>
          <w:tab w:val="num" w:pos="4140" w:leader="none"/>
        </w:tabs>
      </w:pPr>
    </w:lvl>
    <w:lvl w:ilvl="7">
      <w:start w:val="1"/>
      <w:numFmt w:val="lowerLetter"/>
      <w:isLgl w:val="false"/>
      <w:suff w:val="tab"/>
      <w:lvlText w:val="%8)"/>
      <w:lvlJc w:val="left"/>
      <w:pPr>
        <w:pStyle w:val="742"/>
        <w:ind w:left="4560" w:hanging="420"/>
        <w:tabs>
          <w:tab w:val="num" w:pos="4560" w:leader="none"/>
        </w:tabs>
      </w:pPr>
    </w:lvl>
    <w:lvl w:ilvl="8">
      <w:start w:val="1"/>
      <w:numFmt w:val="lowerRoman"/>
      <w:isLgl w:val="false"/>
      <w:suff w:val="tab"/>
      <w:lvlText w:val="%9."/>
      <w:lvlJc w:val="right"/>
      <w:pPr>
        <w:pStyle w:val="742"/>
        <w:ind w:left="4980" w:hanging="420"/>
        <w:tabs>
          <w:tab w:val="num" w:pos="4980" w:leader="none"/>
        </w:tabs>
      </w:pPr>
    </w:lvl>
  </w:abstractNum>
  <w:abstractNum w:abstractNumId="14">
    <w:multiLevelType w:val="hybridMultilevel"/>
    <w:lvl w:ilvl="0">
      <w:start w:val="5"/>
      <w:numFmt w:val="chineseCounting"/>
      <w:isLgl w:val="false"/>
      <w:suff w:val="nothing"/>
      <w:lvlText w:val="%1、"/>
      <w:lvlJc w:val="left"/>
      <w:pPr>
        <w:pStyle w:val="7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742"/>
        <w:ind w:left="900" w:hanging="420"/>
        <w:tabs>
          <w:tab w:val="num" w:pos="900" w:leader="none"/>
        </w:tabs>
      </w:pPr>
      <w:rPr>
        <w:rFonts w:ascii="宋体" w:hAnsi="宋体" w:eastAsia="宋体" w:cs="宋体"/>
        <w:u w:val="none"/>
      </w:rPr>
    </w:lvl>
    <w:lvl w:ilvl="1">
      <w:start w:val="1"/>
      <w:numFmt w:val="lowerLetter"/>
      <w:isLgl w:val="false"/>
      <w:suff w:val="tab"/>
      <w:lvlText w:val="%2)"/>
      <w:lvlJc w:val="left"/>
      <w:pPr>
        <w:pStyle w:val="742"/>
        <w:ind w:left="1320" w:hanging="420"/>
        <w:tabs>
          <w:tab w:val="num" w:pos="1320" w:leader="none"/>
        </w:tabs>
      </w:pPr>
      <w:rPr>
        <w:rFonts w:ascii="Times New Roman"/>
        <w:u w:val="none"/>
      </w:rPr>
    </w:lvl>
    <w:lvl w:ilvl="2">
      <w:start w:val="1"/>
      <w:numFmt w:val="lowerRoman"/>
      <w:isLgl w:val="false"/>
      <w:suff w:val="tab"/>
      <w:lvlText w:val="%3."/>
      <w:lvlJc w:val="right"/>
      <w:pPr>
        <w:pStyle w:val="742"/>
        <w:ind w:left="1740" w:hanging="420"/>
        <w:tabs>
          <w:tab w:val="num" w:pos="1740" w:leader="none"/>
        </w:tabs>
      </w:pPr>
      <w:rPr>
        <w:rFonts w:ascii="Times New Roman"/>
        <w:u w:val="none"/>
      </w:rPr>
    </w:lvl>
    <w:lvl w:ilvl="3">
      <w:start w:val="1"/>
      <w:numFmt w:val="decimal"/>
      <w:isLgl w:val="false"/>
      <w:suff w:val="tab"/>
      <w:lvlText w:val="%4."/>
      <w:lvlJc w:val="left"/>
      <w:pPr>
        <w:pStyle w:val="742"/>
        <w:ind w:left="2160" w:hanging="420"/>
        <w:tabs>
          <w:tab w:val="num" w:pos="2160" w:leader="none"/>
        </w:tabs>
      </w:pPr>
      <w:rPr>
        <w:rFonts w:ascii="Times New Roman"/>
        <w:u w:val="none"/>
      </w:rPr>
    </w:lvl>
    <w:lvl w:ilvl="4">
      <w:start w:val="1"/>
      <w:numFmt w:val="lowerLetter"/>
      <w:isLgl w:val="false"/>
      <w:suff w:val="tab"/>
      <w:lvlText w:val="%5)"/>
      <w:lvlJc w:val="left"/>
      <w:pPr>
        <w:pStyle w:val="742"/>
        <w:ind w:left="2580" w:hanging="420"/>
        <w:tabs>
          <w:tab w:val="num" w:pos="2580" w:leader="none"/>
        </w:tabs>
      </w:pPr>
      <w:rPr>
        <w:rFonts w:ascii="Times New Roman"/>
        <w:u w:val="none"/>
      </w:rPr>
    </w:lvl>
    <w:lvl w:ilvl="5">
      <w:start w:val="1"/>
      <w:numFmt w:val="lowerRoman"/>
      <w:isLgl w:val="false"/>
      <w:suff w:val="tab"/>
      <w:lvlText w:val="%6."/>
      <w:lvlJc w:val="right"/>
      <w:pPr>
        <w:pStyle w:val="742"/>
        <w:ind w:left="3000" w:hanging="420"/>
        <w:tabs>
          <w:tab w:val="num" w:pos="3000" w:leader="none"/>
        </w:tabs>
      </w:pPr>
      <w:rPr>
        <w:rFonts w:ascii="Times New Roman"/>
        <w:u w:val="none"/>
      </w:rPr>
    </w:lvl>
    <w:lvl w:ilvl="6">
      <w:start w:val="1"/>
      <w:numFmt w:val="decimal"/>
      <w:isLgl w:val="false"/>
      <w:suff w:val="tab"/>
      <w:lvlText w:val="%7."/>
      <w:lvlJc w:val="left"/>
      <w:pPr>
        <w:pStyle w:val="742"/>
        <w:ind w:left="3420" w:hanging="420"/>
        <w:tabs>
          <w:tab w:val="num" w:pos="3420" w:leader="none"/>
        </w:tabs>
      </w:pPr>
      <w:rPr>
        <w:rFonts w:ascii="Times New Roman"/>
        <w:u w:val="none"/>
      </w:rPr>
    </w:lvl>
    <w:lvl w:ilvl="7">
      <w:start w:val="1"/>
      <w:numFmt w:val="lowerLetter"/>
      <w:isLgl w:val="false"/>
      <w:suff w:val="tab"/>
      <w:lvlText w:val="%8)"/>
      <w:lvlJc w:val="left"/>
      <w:pPr>
        <w:pStyle w:val="742"/>
        <w:ind w:left="3840" w:hanging="420"/>
        <w:tabs>
          <w:tab w:val="num" w:pos="3840" w:leader="none"/>
        </w:tabs>
      </w:pPr>
      <w:rPr>
        <w:rFonts w:ascii="Times New Roman"/>
        <w:u w:val="none"/>
      </w:rPr>
    </w:lvl>
    <w:lvl w:ilvl="8">
      <w:start w:val="1"/>
      <w:numFmt w:val="lowerRoman"/>
      <w:isLgl w:val="false"/>
      <w:suff w:val="tab"/>
      <w:lvlText w:val="%9."/>
      <w:lvlJc w:val="right"/>
      <w:pPr>
        <w:pStyle w:val="742"/>
        <w:ind w:left="4260" w:hanging="420"/>
        <w:tabs>
          <w:tab w:val="num" w:pos="4260" w:leader="none"/>
        </w:tabs>
      </w:pPr>
      <w:rPr>
        <w:rFonts w:ascii="Times New Roman"/>
        <w:u w:val="none"/>
      </w:rPr>
    </w:lvl>
  </w:abstractNum>
  <w:num w:numId="1">
    <w:abstractNumId w:val="12"/>
  </w:num>
  <w:num w:numId="2">
    <w:abstractNumId w:val="13"/>
  </w:num>
  <w:num w:numId="3">
    <w:abstractNumId w:val="5"/>
  </w:num>
  <w:num w:numId="4">
    <w:abstractNumId w:val="3"/>
  </w:num>
  <w:num w:numId="5">
    <w:abstractNumId w:val="10"/>
  </w:num>
  <w:num w:numId="6">
    <w:abstractNumId w:val="16"/>
  </w:num>
  <w:num w:numId="7">
    <w:abstractNumId w:val="9"/>
  </w:num>
  <w:num w:numId="8">
    <w:abstractNumId w:val="11"/>
  </w:num>
  <w:num w:numId="9">
    <w:abstractNumId w:val="7"/>
  </w:num>
  <w:num w:numId="10">
    <w:abstractNumId w:val="8"/>
  </w:num>
  <w:num w:numId="11">
    <w:abstractNumId w:val="2"/>
  </w:num>
  <w:num w:numId="12">
    <w:abstractNumId w:val="1"/>
  </w:num>
  <w:num w:numId="13">
    <w:abstractNumId w:val="14"/>
  </w:num>
  <w:num w:numId="14">
    <w:abstractNumId w:val="6"/>
  </w:num>
  <w:num w:numId="15">
    <w:abstractNumId w:val="4"/>
  </w:num>
  <w:num w:numId="16">
    <w:abstractNumId w:val="1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2"/>
    <w:next w:val="74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2"/>
    <w:next w:val="74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2"/>
    <w:next w:val="74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2"/>
    <w:next w:val="7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2"/>
    <w:next w:val="7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2"/>
    <w:next w:val="7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2"/>
    <w:next w:val="7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2"/>
    <w:next w:val="7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2"/>
    <w:next w:val="7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2"/>
    <w:next w:val="74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2"/>
    <w:next w:val="74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2"/>
    <w:next w:val="742"/>
    <w:link w:val="38"/>
    <w:uiPriority w:val="29"/>
    <w:qFormat/>
    <w:pPr>
      <w:ind w:left="720" w:right="720"/>
    </w:pPr>
    <w:rPr>
      <w:i/>
    </w:rPr>
  </w:style>
  <w:style w:type="character" w:styleId="38">
    <w:name w:val="Quote Char"/>
    <w:link w:val="37"/>
    <w:uiPriority w:val="29"/>
    <w:rPr>
      <w:i/>
    </w:rPr>
  </w:style>
  <w:style w:type="paragraph" w:styleId="39">
    <w:name w:val="Intense Quote"/>
    <w:basedOn w:val="742"/>
    <w:next w:val="7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2"/>
    <w:next w:val="74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2"/>
    <w:next w:val="742"/>
    <w:uiPriority w:val="39"/>
    <w:unhideWhenUsed/>
    <w:pPr>
      <w:ind w:left="0" w:right="0" w:firstLine="0"/>
      <w:spacing w:after="57"/>
    </w:pPr>
  </w:style>
  <w:style w:type="paragraph" w:styleId="181">
    <w:name w:val="toc 2"/>
    <w:basedOn w:val="742"/>
    <w:next w:val="742"/>
    <w:uiPriority w:val="39"/>
    <w:unhideWhenUsed/>
    <w:pPr>
      <w:ind w:left="283" w:right="0" w:firstLine="0"/>
      <w:spacing w:after="57"/>
    </w:pPr>
  </w:style>
  <w:style w:type="paragraph" w:styleId="182">
    <w:name w:val="toc 3"/>
    <w:basedOn w:val="742"/>
    <w:next w:val="742"/>
    <w:uiPriority w:val="39"/>
    <w:unhideWhenUsed/>
    <w:pPr>
      <w:ind w:left="567" w:right="0" w:firstLine="0"/>
      <w:spacing w:after="57"/>
    </w:pPr>
  </w:style>
  <w:style w:type="paragraph" w:styleId="183">
    <w:name w:val="toc 4"/>
    <w:basedOn w:val="742"/>
    <w:next w:val="742"/>
    <w:uiPriority w:val="39"/>
    <w:unhideWhenUsed/>
    <w:pPr>
      <w:ind w:left="850" w:right="0" w:firstLine="0"/>
      <w:spacing w:after="57"/>
    </w:pPr>
  </w:style>
  <w:style w:type="paragraph" w:styleId="184">
    <w:name w:val="toc 5"/>
    <w:basedOn w:val="742"/>
    <w:next w:val="742"/>
    <w:uiPriority w:val="39"/>
    <w:unhideWhenUsed/>
    <w:pPr>
      <w:ind w:left="1134" w:right="0" w:firstLine="0"/>
      <w:spacing w:after="57"/>
    </w:pPr>
  </w:style>
  <w:style w:type="paragraph" w:styleId="185">
    <w:name w:val="toc 6"/>
    <w:basedOn w:val="742"/>
    <w:next w:val="742"/>
    <w:uiPriority w:val="39"/>
    <w:unhideWhenUsed/>
    <w:pPr>
      <w:ind w:left="1417" w:right="0" w:firstLine="0"/>
      <w:spacing w:after="57"/>
    </w:pPr>
  </w:style>
  <w:style w:type="paragraph" w:styleId="186">
    <w:name w:val="toc 7"/>
    <w:basedOn w:val="742"/>
    <w:next w:val="742"/>
    <w:uiPriority w:val="39"/>
    <w:unhideWhenUsed/>
    <w:pPr>
      <w:ind w:left="1701" w:right="0" w:firstLine="0"/>
      <w:spacing w:after="57"/>
    </w:pPr>
  </w:style>
  <w:style w:type="paragraph" w:styleId="187">
    <w:name w:val="toc 8"/>
    <w:basedOn w:val="742"/>
    <w:next w:val="742"/>
    <w:uiPriority w:val="39"/>
    <w:unhideWhenUsed/>
    <w:pPr>
      <w:ind w:left="1984" w:right="0" w:firstLine="0"/>
      <w:spacing w:after="57"/>
    </w:pPr>
  </w:style>
  <w:style w:type="paragraph" w:styleId="188">
    <w:name w:val="toc 9"/>
    <w:basedOn w:val="742"/>
    <w:next w:val="7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2"/>
    <w:next w:val="742"/>
    <w:uiPriority w:val="99"/>
    <w:unhideWhenUsed/>
    <w:pPr>
      <w:spacing w:after="0" w:afterAutospacing="0"/>
    </w:pPr>
  </w:style>
  <w:style w:type="paragraph" w:styleId="742" w:default="1">
    <w:name w:val="Normal"/>
    <w:next w:val="742"/>
    <w:link w:val="742"/>
    <w:qFormat/>
    <w:pPr>
      <w:jc w:val="both"/>
      <w:widowControl w:val="off"/>
    </w:pPr>
    <w:rPr>
      <w:sz w:val="21"/>
      <w:szCs w:val="24"/>
      <w:lang w:val="en-US" w:eastAsia="zh-CN" w:bidi="ar-SA"/>
    </w:rPr>
  </w:style>
  <w:style w:type="paragraph" w:styleId="743">
    <w:name w:val="标题 1"/>
    <w:basedOn w:val="742"/>
    <w:next w:val="742"/>
    <w:link w:val="754"/>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744">
    <w:name w:val="标题 2"/>
    <w:basedOn w:val="742"/>
    <w:next w:val="742"/>
    <w:link w:val="755"/>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745">
    <w:name w:val="标题 3"/>
    <w:basedOn w:val="742"/>
    <w:next w:val="742"/>
    <w:link w:val="756"/>
    <w:qFormat/>
    <w:pPr>
      <w:keepLines/>
      <w:keepNext/>
      <w:spacing w:before="260" w:after="260" w:line="416" w:lineRule="auto"/>
      <w:outlineLvl w:val="2"/>
    </w:pPr>
    <w:rPr>
      <w:rFonts w:ascii="黑体" w:eastAsia="黑体"/>
      <w:b/>
      <w:bCs/>
      <w:sz w:val="32"/>
      <w:szCs w:val="32"/>
    </w:rPr>
  </w:style>
  <w:style w:type="paragraph" w:styleId="746">
    <w:name w:val="标题 4"/>
    <w:basedOn w:val="742"/>
    <w:next w:val="742"/>
    <w:link w:val="757"/>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747">
    <w:name w:val="标题 5"/>
    <w:basedOn w:val="742"/>
    <w:next w:val="742"/>
    <w:link w:val="758"/>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748">
    <w:name w:val="标题 6"/>
    <w:basedOn w:val="742"/>
    <w:next w:val="742"/>
    <w:link w:val="759"/>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749">
    <w:name w:val="标题 7"/>
    <w:basedOn w:val="742"/>
    <w:next w:val="742"/>
    <w:link w:val="760"/>
    <w:qFormat/>
    <w:pPr>
      <w:ind w:left="1296" w:hanging="1296"/>
      <w:keepLines/>
      <w:keepNext/>
      <w:spacing w:before="240" w:after="64" w:line="320" w:lineRule="atLeast"/>
      <w:tabs>
        <w:tab w:val="left" w:pos="1296" w:leader="none"/>
      </w:tabs>
      <w:outlineLvl w:val="6"/>
    </w:pPr>
    <w:rPr>
      <w:b/>
      <w:sz w:val="24"/>
    </w:rPr>
  </w:style>
  <w:style w:type="paragraph" w:styleId="750">
    <w:name w:val="标题 8"/>
    <w:basedOn w:val="742"/>
    <w:next w:val="742"/>
    <w:link w:val="761"/>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751">
    <w:name w:val="标题 9"/>
    <w:basedOn w:val="742"/>
    <w:next w:val="742"/>
    <w:link w:val="762"/>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752">
    <w:name w:val="默认段落字体"/>
    <w:next w:val="752"/>
    <w:link w:val="742"/>
    <w:uiPriority w:val="1"/>
    <w:unhideWhenUsed/>
  </w:style>
  <w:style w:type="table" w:styleId="753">
    <w:name w:val="普通表格"/>
    <w:next w:val="753"/>
    <w:link w:val="742"/>
    <w:semiHidden/>
    <w:tblPr/>
  </w:style>
  <w:style w:type="character" w:styleId="754">
    <w:name w:val="标题 1 Char"/>
    <w:next w:val="754"/>
    <w:link w:val="743"/>
    <w:rPr>
      <w:rFonts w:ascii="黑体" w:eastAsia="黑体"/>
      <w:b/>
      <w:bCs/>
      <w:sz w:val="44"/>
      <w:szCs w:val="44"/>
    </w:rPr>
  </w:style>
  <w:style w:type="character" w:styleId="755">
    <w:name w:val="标题 2 Char"/>
    <w:next w:val="755"/>
    <w:link w:val="744"/>
    <w:rPr>
      <w:rFonts w:ascii="Arial" w:hAnsi="Arial" w:eastAsia="黑体"/>
      <w:b/>
      <w:bCs/>
      <w:sz w:val="32"/>
      <w:szCs w:val="32"/>
    </w:rPr>
  </w:style>
  <w:style w:type="character" w:styleId="756">
    <w:name w:val="标题 3 Char"/>
    <w:next w:val="756"/>
    <w:link w:val="745"/>
    <w:rPr>
      <w:rFonts w:ascii="黑体" w:eastAsia="黑体"/>
      <w:b/>
      <w:bCs/>
      <w:sz w:val="32"/>
      <w:szCs w:val="32"/>
    </w:rPr>
  </w:style>
  <w:style w:type="character" w:styleId="757">
    <w:name w:val="标题 4 Char"/>
    <w:next w:val="757"/>
    <w:link w:val="746"/>
    <w:rPr>
      <w:rFonts w:ascii="Arial" w:hAnsi="Arial" w:eastAsia="黑体"/>
      <w:b/>
      <w:bCs/>
      <w:sz w:val="28"/>
      <w:szCs w:val="28"/>
    </w:rPr>
  </w:style>
  <w:style w:type="character" w:styleId="758">
    <w:name w:val="标题 5 Char"/>
    <w:next w:val="758"/>
    <w:link w:val="747"/>
    <w:rPr>
      <w:rFonts w:ascii="黑体" w:eastAsia="黑体"/>
      <w:b/>
      <w:bCs/>
      <w:sz w:val="28"/>
      <w:szCs w:val="28"/>
    </w:rPr>
  </w:style>
  <w:style w:type="character" w:styleId="759">
    <w:name w:val="标题 6 Char"/>
    <w:next w:val="759"/>
    <w:link w:val="748"/>
    <w:rPr>
      <w:rFonts w:ascii="Arial" w:hAnsi="Arial" w:eastAsia="黑体"/>
      <w:b/>
      <w:sz w:val="24"/>
      <w:szCs w:val="24"/>
    </w:rPr>
  </w:style>
  <w:style w:type="character" w:styleId="760">
    <w:name w:val="标题 7 Char"/>
    <w:next w:val="760"/>
    <w:link w:val="749"/>
    <w:rPr>
      <w:b/>
      <w:sz w:val="24"/>
      <w:szCs w:val="24"/>
    </w:rPr>
  </w:style>
  <w:style w:type="character" w:styleId="761">
    <w:name w:val="标题 8 Char"/>
    <w:next w:val="761"/>
    <w:link w:val="750"/>
    <w:rPr>
      <w:rFonts w:ascii="Arial" w:hAnsi="Arial" w:eastAsia="黑体"/>
      <w:sz w:val="24"/>
      <w:szCs w:val="24"/>
    </w:rPr>
  </w:style>
  <w:style w:type="character" w:styleId="762">
    <w:name w:val="标题 9 Char"/>
    <w:next w:val="762"/>
    <w:link w:val="751"/>
    <w:rPr>
      <w:rFonts w:ascii="Arial" w:hAnsi="Arial" w:eastAsia="黑体"/>
      <w:sz w:val="21"/>
      <w:szCs w:val="24"/>
    </w:rPr>
  </w:style>
  <w:style w:type="paragraph" w:styleId="763">
    <w:name w:val="目录 7"/>
    <w:basedOn w:val="742"/>
    <w:next w:val="742"/>
    <w:link w:val="742"/>
    <w:uiPriority w:val="39"/>
    <w:pPr>
      <w:ind w:left="1260" w:firstLine="420"/>
      <w:jc w:val="left"/>
      <w:spacing w:line="288" w:lineRule="auto"/>
    </w:pPr>
    <w:rPr>
      <w:sz w:val="18"/>
      <w:szCs w:val="18"/>
    </w:rPr>
  </w:style>
  <w:style w:type="paragraph" w:styleId="764">
    <w:name w:val="索引 8"/>
    <w:basedOn w:val="742"/>
    <w:next w:val="742"/>
    <w:link w:val="742"/>
    <w:pPr>
      <w:ind w:left="1400"/>
    </w:pPr>
    <w:rPr>
      <w:szCs w:val="20"/>
    </w:rPr>
  </w:style>
  <w:style w:type="paragraph" w:styleId="765">
    <w:name w:val="正文缩进"/>
    <w:basedOn w:val="742"/>
    <w:next w:val="765"/>
    <w:link w:val="766"/>
    <w:pPr>
      <w:ind w:firstLine="420"/>
      <w:jc w:val="left"/>
      <w:widowControl/>
    </w:pPr>
    <w:rPr>
      <w:sz w:val="20"/>
      <w:szCs w:val="20"/>
    </w:rPr>
  </w:style>
  <w:style w:type="character" w:styleId="766">
    <w:name w:val="正文缩进 Char"/>
    <w:next w:val="766"/>
    <w:link w:val="765"/>
  </w:style>
  <w:style w:type="paragraph" w:styleId="767">
    <w:name w:val="题注"/>
    <w:basedOn w:val="742"/>
    <w:next w:val="742"/>
    <w:link w:val="742"/>
    <w:qFormat/>
    <w:rPr>
      <w:rFonts w:ascii="Arial" w:hAnsi="Arial" w:eastAsia="黑体" w:cs="Arial"/>
      <w:sz w:val="20"/>
      <w:szCs w:val="20"/>
    </w:rPr>
  </w:style>
  <w:style w:type="paragraph" w:styleId="768">
    <w:name w:val="索引 5"/>
    <w:basedOn w:val="742"/>
    <w:next w:val="742"/>
    <w:link w:val="742"/>
    <w:pPr>
      <w:ind w:left="800"/>
    </w:pPr>
    <w:rPr>
      <w:szCs w:val="20"/>
    </w:rPr>
  </w:style>
  <w:style w:type="paragraph" w:styleId="769">
    <w:name w:val="文档结构图"/>
    <w:basedOn w:val="742"/>
    <w:next w:val="769"/>
    <w:link w:val="770"/>
    <w:pPr>
      <w:shd w:val="clear" w:color="auto" w:fill="000080"/>
    </w:pPr>
  </w:style>
  <w:style w:type="character" w:styleId="770">
    <w:name w:val="文档结构图 Char"/>
    <w:next w:val="770"/>
    <w:link w:val="769"/>
    <w:rPr>
      <w:sz w:val="21"/>
      <w:szCs w:val="24"/>
      <w:shd w:val="clear" w:color="auto" w:fill="000080"/>
    </w:rPr>
  </w:style>
  <w:style w:type="paragraph" w:styleId="771">
    <w:name w:val="批注文字"/>
    <w:basedOn w:val="742"/>
    <w:next w:val="771"/>
    <w:link w:val="772"/>
    <w:pPr>
      <w:jc w:val="left"/>
    </w:pPr>
  </w:style>
  <w:style w:type="character" w:styleId="772">
    <w:name w:val="批注文字 Char"/>
    <w:next w:val="772"/>
    <w:link w:val="771"/>
    <w:rPr>
      <w:sz w:val="21"/>
      <w:szCs w:val="24"/>
    </w:rPr>
  </w:style>
  <w:style w:type="paragraph" w:styleId="773">
    <w:name w:val="索引 6"/>
    <w:basedOn w:val="742"/>
    <w:next w:val="742"/>
    <w:link w:val="742"/>
    <w:pPr>
      <w:ind w:left="1000"/>
    </w:pPr>
    <w:rPr>
      <w:szCs w:val="20"/>
    </w:rPr>
  </w:style>
  <w:style w:type="paragraph" w:styleId="774">
    <w:name w:val="称呼"/>
    <w:basedOn w:val="742"/>
    <w:next w:val="742"/>
    <w:link w:val="775"/>
    <w:pPr>
      <w:ind w:firstLine="420"/>
      <w:spacing w:after="20" w:line="288" w:lineRule="auto"/>
    </w:pPr>
    <w:rPr>
      <w:sz w:val="28"/>
    </w:rPr>
  </w:style>
  <w:style w:type="character" w:styleId="775">
    <w:name w:val="称呼 Char"/>
    <w:next w:val="775"/>
    <w:link w:val="774"/>
    <w:rPr>
      <w:sz w:val="28"/>
      <w:szCs w:val="24"/>
    </w:rPr>
  </w:style>
  <w:style w:type="paragraph" w:styleId="776">
    <w:name w:val="正文文本 3"/>
    <w:basedOn w:val="742"/>
    <w:next w:val="776"/>
    <w:link w:val="777"/>
    <w:pPr>
      <w:jc w:val="center"/>
      <w:spacing w:after="20" w:line="288" w:lineRule="auto"/>
    </w:pPr>
    <w:rPr>
      <w:b/>
      <w:bCs/>
      <w:sz w:val="24"/>
    </w:rPr>
  </w:style>
  <w:style w:type="character" w:styleId="777">
    <w:name w:val="正文文本 3 Char"/>
    <w:next w:val="777"/>
    <w:link w:val="776"/>
    <w:rPr>
      <w:b/>
      <w:bCs/>
      <w:sz w:val="24"/>
      <w:szCs w:val="24"/>
    </w:rPr>
  </w:style>
  <w:style w:type="paragraph" w:styleId="778">
    <w:name w:val="结束语"/>
    <w:basedOn w:val="742"/>
    <w:next w:val="778"/>
    <w:link w:val="779"/>
    <w:pPr>
      <w:ind w:left="100" w:firstLine="420"/>
      <w:spacing w:after="20" w:line="288" w:lineRule="auto"/>
    </w:pPr>
    <w:rPr>
      <w:sz w:val="28"/>
    </w:rPr>
  </w:style>
  <w:style w:type="character" w:styleId="779">
    <w:name w:val="结束语 Char"/>
    <w:next w:val="779"/>
    <w:link w:val="778"/>
    <w:rPr>
      <w:sz w:val="28"/>
      <w:szCs w:val="24"/>
    </w:rPr>
  </w:style>
  <w:style w:type="paragraph" w:styleId="780">
    <w:name w:val="列表项目符号 3"/>
    <w:basedOn w:val="742"/>
    <w:next w:val="780"/>
    <w:link w:val="742"/>
    <w:pPr>
      <w:numPr>
        <w:ilvl w:val="0"/>
        <w:numId w:val="2"/>
      </w:numPr>
      <w:tabs>
        <w:tab w:val="left" w:pos="1620" w:leader="none"/>
      </w:tabs>
    </w:pPr>
  </w:style>
  <w:style w:type="paragraph" w:styleId="781">
    <w:name w:val="正文文本"/>
    <w:basedOn w:val="742"/>
    <w:next w:val="742"/>
    <w:link w:val="782"/>
    <w:uiPriority w:val="99"/>
    <w:rPr>
      <w:rFonts w:ascii="仿宋_GB2312" w:eastAsia="仿宋_GB2312"/>
      <w:sz w:val="28"/>
      <w:szCs w:val="20"/>
    </w:rPr>
  </w:style>
  <w:style w:type="character" w:styleId="782">
    <w:name w:val="正文文本 Char"/>
    <w:next w:val="782"/>
    <w:link w:val="781"/>
    <w:uiPriority w:val="99"/>
    <w:rPr>
      <w:rFonts w:ascii="仿宋_GB2312" w:eastAsia="仿宋_GB2312"/>
      <w:sz w:val="28"/>
    </w:rPr>
  </w:style>
  <w:style w:type="paragraph" w:styleId="783">
    <w:name w:val="正文文本缩进"/>
    <w:basedOn w:val="742"/>
    <w:next w:val="785"/>
    <w:link w:val="784"/>
    <w:pPr>
      <w:ind w:left="156"/>
      <w:spacing w:line="300" w:lineRule="auto"/>
      <w:widowControl/>
    </w:pPr>
    <w:rPr>
      <w:rFonts w:ascii="仿宋_GB2312" w:eastAsia="仿宋_GB2312"/>
      <w:sz w:val="28"/>
      <w:szCs w:val="20"/>
    </w:rPr>
  </w:style>
  <w:style w:type="character" w:styleId="784">
    <w:name w:val="正文文本缩进 Char1"/>
    <w:next w:val="784"/>
    <w:link w:val="783"/>
    <w:rPr>
      <w:rFonts w:ascii="仿宋_GB2312" w:eastAsia="仿宋_GB2312"/>
      <w:sz w:val="28"/>
    </w:rPr>
  </w:style>
  <w:style w:type="paragraph" w:styleId="785">
    <w:name w:val="寄信人地址"/>
    <w:basedOn w:val="742"/>
    <w:next w:val="785"/>
    <w:link w:val="742"/>
    <w:uiPriority w:val="99"/>
    <w:qFormat/>
    <w:rPr>
      <w:rFonts w:ascii="Arial" w:hAnsi="Arial"/>
    </w:rPr>
  </w:style>
  <w:style w:type="paragraph" w:styleId="786">
    <w:name w:val="文本块"/>
    <w:basedOn w:val="742"/>
    <w:next w:val="786"/>
    <w:link w:val="742"/>
    <w:pPr>
      <w:ind w:left="420" w:right="33"/>
      <w:jc w:val="left"/>
    </w:pPr>
    <w:rPr>
      <w:sz w:val="24"/>
      <w:szCs w:val="20"/>
    </w:rPr>
  </w:style>
  <w:style w:type="paragraph" w:styleId="787">
    <w:name w:val="列表项目符号 2"/>
    <w:basedOn w:val="742"/>
    <w:next w:val="787"/>
    <w:link w:val="742"/>
    <w:pPr>
      <w:numPr>
        <w:ilvl w:val="0"/>
        <w:numId w:val="3"/>
      </w:numPr>
      <w:ind w:left="780"/>
      <w:tabs>
        <w:tab w:val="left" w:pos="360" w:leader="none"/>
        <w:tab w:val="left" w:pos="780" w:leader="none"/>
      </w:tabs>
    </w:pPr>
  </w:style>
  <w:style w:type="paragraph" w:styleId="788">
    <w:name w:val="索引 4"/>
    <w:basedOn w:val="742"/>
    <w:next w:val="742"/>
    <w:link w:val="742"/>
    <w:pPr>
      <w:ind w:left="600"/>
    </w:pPr>
    <w:rPr>
      <w:szCs w:val="20"/>
    </w:rPr>
  </w:style>
  <w:style w:type="paragraph" w:styleId="789">
    <w:name w:val="目录 5"/>
    <w:basedOn w:val="742"/>
    <w:next w:val="742"/>
    <w:link w:val="742"/>
    <w:uiPriority w:val="39"/>
    <w:pPr>
      <w:ind w:left="840" w:firstLine="420"/>
      <w:jc w:val="left"/>
      <w:spacing w:line="288" w:lineRule="auto"/>
    </w:pPr>
    <w:rPr>
      <w:sz w:val="18"/>
      <w:szCs w:val="18"/>
    </w:rPr>
  </w:style>
  <w:style w:type="paragraph" w:styleId="790">
    <w:name w:val="目录 3"/>
    <w:basedOn w:val="742"/>
    <w:next w:val="742"/>
    <w:link w:val="742"/>
    <w:uiPriority w:val="39"/>
    <w:pPr>
      <w:ind w:left="420" w:firstLine="420"/>
      <w:jc w:val="left"/>
      <w:spacing w:line="288" w:lineRule="auto"/>
    </w:pPr>
    <w:rPr>
      <w:iCs/>
      <w:sz w:val="20"/>
      <w:szCs w:val="20"/>
    </w:rPr>
  </w:style>
  <w:style w:type="paragraph" w:styleId="791">
    <w:name w:val="纯文本"/>
    <w:basedOn w:val="742"/>
    <w:next w:val="791"/>
    <w:link w:val="792"/>
    <w:rPr>
      <w:rFonts w:ascii="宋体" w:hAnsi="Courier New"/>
      <w:szCs w:val="21"/>
    </w:rPr>
  </w:style>
  <w:style w:type="character" w:styleId="792">
    <w:name w:val="纯文本 Char"/>
    <w:next w:val="792"/>
    <w:link w:val="791"/>
    <w:rPr>
      <w:rFonts w:ascii="宋体" w:hAnsi="Courier New"/>
      <w:sz w:val="21"/>
      <w:szCs w:val="21"/>
    </w:rPr>
  </w:style>
  <w:style w:type="paragraph" w:styleId="793">
    <w:name w:val="列表项目符号 5"/>
    <w:basedOn w:val="742"/>
    <w:next w:val="793"/>
    <w:link w:val="742"/>
    <w:pPr>
      <w:numPr>
        <w:ilvl w:val="0"/>
        <w:numId w:val="3"/>
      </w:numPr>
      <w:spacing w:line="360" w:lineRule="exact"/>
      <w:widowControl/>
      <w:tabs>
        <w:tab w:val="left" w:pos="360" w:leader="none"/>
        <w:tab w:val="left" w:pos="2040" w:leader="none"/>
      </w:tabs>
    </w:pPr>
    <w:rPr>
      <w:rFonts w:eastAsia="楷体_GB2312"/>
      <w:sz w:val="24"/>
      <w:szCs w:val="20"/>
    </w:rPr>
  </w:style>
  <w:style w:type="paragraph" w:styleId="794">
    <w:name w:val="目录 8"/>
    <w:basedOn w:val="742"/>
    <w:next w:val="742"/>
    <w:link w:val="742"/>
    <w:uiPriority w:val="39"/>
    <w:pPr>
      <w:ind w:left="1470" w:firstLine="420"/>
      <w:jc w:val="left"/>
      <w:spacing w:line="288" w:lineRule="auto"/>
    </w:pPr>
    <w:rPr>
      <w:sz w:val="18"/>
      <w:szCs w:val="18"/>
    </w:rPr>
  </w:style>
  <w:style w:type="paragraph" w:styleId="795">
    <w:name w:val="索引 3"/>
    <w:basedOn w:val="742"/>
    <w:next w:val="742"/>
    <w:link w:val="742"/>
    <w:pPr>
      <w:ind w:left="400"/>
    </w:pPr>
    <w:rPr>
      <w:szCs w:val="20"/>
    </w:rPr>
  </w:style>
  <w:style w:type="paragraph" w:styleId="796">
    <w:name w:val="日期"/>
    <w:basedOn w:val="742"/>
    <w:next w:val="742"/>
    <w:link w:val="797"/>
    <w:pPr>
      <w:ind w:left="100"/>
    </w:pPr>
    <w:rPr>
      <w:rFonts w:ascii="楷体_GB2312" w:eastAsia="楷体_GB2312"/>
      <w:b/>
      <w:sz w:val="28"/>
    </w:rPr>
  </w:style>
  <w:style w:type="character" w:styleId="797">
    <w:name w:val="日期 Char"/>
    <w:next w:val="797"/>
    <w:link w:val="796"/>
    <w:rPr>
      <w:rFonts w:ascii="楷体_GB2312" w:eastAsia="楷体_GB2312"/>
      <w:b/>
      <w:sz w:val="28"/>
      <w:szCs w:val="24"/>
    </w:rPr>
  </w:style>
  <w:style w:type="paragraph" w:styleId="798">
    <w:name w:val="正文文本缩进 2"/>
    <w:basedOn w:val="742"/>
    <w:next w:val="798"/>
    <w:link w:val="799"/>
    <w:pPr>
      <w:ind w:firstLine="559"/>
      <w:spacing w:line="400" w:lineRule="exact"/>
      <w:tabs>
        <w:tab w:val="left" w:pos="0" w:leader="none"/>
        <w:tab w:val="left" w:pos="1134" w:leader="none"/>
      </w:tabs>
    </w:pPr>
    <w:rPr>
      <w:rFonts w:ascii="楷体_GB2312" w:eastAsia="楷体_GB2312"/>
      <w:sz w:val="24"/>
    </w:rPr>
  </w:style>
  <w:style w:type="character" w:styleId="799">
    <w:name w:val="正文文本缩进 2 Char"/>
    <w:next w:val="799"/>
    <w:link w:val="798"/>
    <w:rPr>
      <w:rFonts w:ascii="楷体_GB2312" w:eastAsia="楷体_GB2312"/>
      <w:sz w:val="24"/>
      <w:szCs w:val="24"/>
    </w:rPr>
  </w:style>
  <w:style w:type="paragraph" w:styleId="800">
    <w:name w:val="批注框文本"/>
    <w:basedOn w:val="742"/>
    <w:next w:val="800"/>
    <w:link w:val="801"/>
    <w:rPr>
      <w:sz w:val="18"/>
      <w:szCs w:val="18"/>
    </w:rPr>
  </w:style>
  <w:style w:type="character" w:styleId="801">
    <w:name w:val="批注框文本 Char"/>
    <w:next w:val="801"/>
    <w:link w:val="800"/>
    <w:rPr>
      <w:sz w:val="18"/>
      <w:szCs w:val="18"/>
    </w:rPr>
  </w:style>
  <w:style w:type="paragraph" w:styleId="802">
    <w:name w:val="页脚"/>
    <w:basedOn w:val="742"/>
    <w:next w:val="804"/>
    <w:link w:val="803"/>
    <w:uiPriority w:val="99"/>
    <w:pPr>
      <w:jc w:val="left"/>
      <w:tabs>
        <w:tab w:val="center" w:pos="4153" w:leader="none"/>
        <w:tab w:val="right" w:pos="8306" w:leader="none"/>
      </w:tabs>
    </w:pPr>
    <w:rPr>
      <w:sz w:val="18"/>
      <w:szCs w:val="18"/>
    </w:rPr>
  </w:style>
  <w:style w:type="character" w:styleId="803">
    <w:name w:val="页脚 Char"/>
    <w:next w:val="803"/>
    <w:link w:val="802"/>
    <w:uiPriority w:val="99"/>
    <w:rPr>
      <w:sz w:val="18"/>
      <w:szCs w:val="18"/>
    </w:rPr>
  </w:style>
  <w:style w:type="paragraph" w:styleId="804">
    <w:name w:val="TOC Heading1"/>
    <w:next w:val="742"/>
    <w:link w:val="742"/>
    <w:qFormat/>
    <w:rPr>
      <w:rFonts w:ascii="Times New Roman" w:hAnsi="Times New Roman" w:eastAsia="宋体" w:cs="Times New Roman"/>
      <w:sz w:val="32"/>
      <w:lang w:val="en-US" w:eastAsia="zh-CN" w:bidi="ar-SA"/>
    </w:rPr>
  </w:style>
  <w:style w:type="paragraph" w:styleId="805">
    <w:name w:val="页眉"/>
    <w:basedOn w:val="742"/>
    <w:next w:val="805"/>
    <w:link w:val="806"/>
    <w:pPr>
      <w:jc w:val="center"/>
      <w:tabs>
        <w:tab w:val="center" w:pos="4153" w:leader="none"/>
        <w:tab w:val="right" w:pos="8306" w:leader="none"/>
      </w:tabs>
      <w:pBdr>
        <w:bottom w:val="single" w:color="000000" w:sz="6" w:space="1"/>
      </w:pBdr>
    </w:pPr>
    <w:rPr>
      <w:sz w:val="18"/>
      <w:szCs w:val="18"/>
    </w:rPr>
  </w:style>
  <w:style w:type="character" w:styleId="806">
    <w:name w:val="页眉 Char"/>
    <w:next w:val="806"/>
    <w:link w:val="805"/>
    <w:rPr>
      <w:sz w:val="18"/>
      <w:szCs w:val="18"/>
    </w:rPr>
  </w:style>
  <w:style w:type="paragraph" w:styleId="807">
    <w:name w:val="目录 1"/>
    <w:basedOn w:val="742"/>
    <w:next w:val="742"/>
    <w:link w:val="742"/>
    <w:uiPriority w:val="39"/>
    <w:pPr>
      <w:spacing w:before="120" w:after="120" w:line="288" w:lineRule="auto"/>
      <w:tabs>
        <w:tab w:val="right" w:pos="8296" w:leader="dot"/>
      </w:tabs>
    </w:pPr>
    <w:rPr>
      <w:rFonts w:ascii="黑体" w:hAnsi="宋体" w:eastAsia="黑体"/>
      <w:caps/>
      <w:sz w:val="30"/>
      <w:szCs w:val="30"/>
    </w:rPr>
  </w:style>
  <w:style w:type="paragraph" w:styleId="808">
    <w:name w:val="目录 4"/>
    <w:basedOn w:val="742"/>
    <w:next w:val="742"/>
    <w:link w:val="742"/>
    <w:uiPriority w:val="39"/>
    <w:pPr>
      <w:ind w:left="630" w:firstLine="420"/>
      <w:jc w:val="left"/>
      <w:spacing w:line="288" w:lineRule="auto"/>
    </w:pPr>
    <w:rPr>
      <w:sz w:val="18"/>
      <w:szCs w:val="18"/>
    </w:rPr>
  </w:style>
  <w:style w:type="paragraph" w:styleId="809">
    <w:name w:val="副标题"/>
    <w:basedOn w:val="742"/>
    <w:next w:val="742"/>
    <w:link w:val="810"/>
    <w:qFormat/>
    <w:pPr>
      <w:jc w:val="center"/>
      <w:spacing w:before="240" w:after="60" w:line="312" w:lineRule="auto"/>
      <w:outlineLvl w:val="1"/>
    </w:pPr>
    <w:rPr>
      <w:rFonts w:ascii="幼圆" w:hAnsi="幼圆"/>
      <w:b/>
      <w:bCs/>
      <w:sz w:val="32"/>
      <w:szCs w:val="32"/>
    </w:rPr>
  </w:style>
  <w:style w:type="character" w:styleId="810">
    <w:name w:val="副标题 Char"/>
    <w:next w:val="810"/>
    <w:link w:val="809"/>
    <w:rPr>
      <w:rFonts w:ascii="幼圆" w:hAnsi="幼圆"/>
      <w:b/>
      <w:bCs/>
      <w:sz w:val="32"/>
      <w:szCs w:val="32"/>
    </w:rPr>
  </w:style>
  <w:style w:type="paragraph" w:styleId="811">
    <w:name w:val="列表"/>
    <w:basedOn w:val="742"/>
    <w:next w:val="811"/>
    <w:link w:val="742"/>
    <w:pPr>
      <w:numPr>
        <w:ilvl w:val="0"/>
        <w:numId w:val="3"/>
      </w:numPr>
      <w:spacing w:after="20" w:line="288" w:lineRule="auto"/>
      <w:tabs>
        <w:tab w:val="left" w:pos="360" w:leader="none"/>
        <w:tab w:val="left" w:pos="420" w:leader="none"/>
      </w:tabs>
    </w:pPr>
    <w:rPr>
      <w:szCs w:val="20"/>
      <w:lang w:val="en-GB"/>
    </w:rPr>
  </w:style>
  <w:style w:type="paragraph" w:styleId="812">
    <w:name w:val="脚注文本"/>
    <w:basedOn w:val="742"/>
    <w:next w:val="812"/>
    <w:link w:val="813"/>
    <w:pPr>
      <w:ind w:firstLine="425"/>
      <w:jc w:val="left"/>
      <w:spacing w:after="60" w:line="360" w:lineRule="exact"/>
    </w:pPr>
    <w:rPr>
      <w:sz w:val="18"/>
      <w:szCs w:val="18"/>
    </w:rPr>
  </w:style>
  <w:style w:type="character" w:styleId="813">
    <w:name w:val="脚注文本 Char"/>
    <w:next w:val="813"/>
    <w:link w:val="812"/>
    <w:rPr>
      <w:sz w:val="18"/>
      <w:szCs w:val="18"/>
    </w:rPr>
  </w:style>
  <w:style w:type="paragraph" w:styleId="814">
    <w:name w:val="目录 6"/>
    <w:basedOn w:val="742"/>
    <w:next w:val="742"/>
    <w:link w:val="742"/>
    <w:uiPriority w:val="39"/>
    <w:pPr>
      <w:ind w:left="1050" w:firstLine="420"/>
      <w:jc w:val="left"/>
      <w:spacing w:line="288" w:lineRule="auto"/>
    </w:pPr>
    <w:rPr>
      <w:sz w:val="18"/>
      <w:szCs w:val="18"/>
    </w:rPr>
  </w:style>
  <w:style w:type="paragraph" w:styleId="815">
    <w:name w:val="正文文本缩进 3"/>
    <w:basedOn w:val="742"/>
    <w:next w:val="815"/>
    <w:link w:val="816"/>
    <w:pPr>
      <w:ind w:firstLine="698"/>
      <w:jc w:val="left"/>
      <w:spacing w:line="360" w:lineRule="auto"/>
    </w:pPr>
    <w:rPr>
      <w:rFonts w:ascii="仿宋_GB2312" w:eastAsia="仿宋_GB2312"/>
      <w:sz w:val="32"/>
      <w:szCs w:val="20"/>
    </w:rPr>
  </w:style>
  <w:style w:type="character" w:styleId="816">
    <w:name w:val="正文文本缩进 3 Char"/>
    <w:next w:val="816"/>
    <w:link w:val="815"/>
    <w:rPr>
      <w:rFonts w:ascii="仿宋_GB2312" w:eastAsia="仿宋_GB2312"/>
      <w:sz w:val="32"/>
    </w:rPr>
  </w:style>
  <w:style w:type="paragraph" w:styleId="817">
    <w:name w:val="索引 7"/>
    <w:basedOn w:val="742"/>
    <w:next w:val="742"/>
    <w:link w:val="742"/>
    <w:pPr>
      <w:ind w:left="1200"/>
    </w:pPr>
    <w:rPr>
      <w:szCs w:val="20"/>
    </w:rPr>
  </w:style>
  <w:style w:type="paragraph" w:styleId="818">
    <w:name w:val="索引 9"/>
    <w:basedOn w:val="742"/>
    <w:next w:val="742"/>
    <w:link w:val="742"/>
    <w:pPr>
      <w:ind w:left="1600"/>
    </w:pPr>
    <w:rPr>
      <w:szCs w:val="20"/>
    </w:rPr>
  </w:style>
  <w:style w:type="paragraph" w:styleId="819">
    <w:name w:val="目录 2"/>
    <w:basedOn w:val="742"/>
    <w:next w:val="742"/>
    <w:link w:val="742"/>
    <w:uiPriority w:val="39"/>
    <w:pPr>
      <w:ind w:left="210" w:firstLine="420"/>
      <w:jc w:val="left"/>
      <w:spacing w:line="288" w:lineRule="auto"/>
    </w:pPr>
    <w:rPr>
      <w:smallCaps/>
      <w:sz w:val="20"/>
      <w:szCs w:val="20"/>
    </w:rPr>
  </w:style>
  <w:style w:type="paragraph" w:styleId="820">
    <w:name w:val="目录 9"/>
    <w:basedOn w:val="742"/>
    <w:next w:val="742"/>
    <w:link w:val="742"/>
    <w:uiPriority w:val="39"/>
    <w:pPr>
      <w:ind w:left="1680" w:firstLine="420"/>
      <w:jc w:val="left"/>
      <w:spacing w:line="288" w:lineRule="auto"/>
    </w:pPr>
    <w:rPr>
      <w:sz w:val="18"/>
      <w:szCs w:val="18"/>
    </w:rPr>
  </w:style>
  <w:style w:type="paragraph" w:styleId="821">
    <w:name w:val="正文文本 2"/>
    <w:basedOn w:val="742"/>
    <w:next w:val="821"/>
    <w:link w:val="822"/>
    <w:pPr>
      <w:ind w:firstLine="420"/>
      <w:spacing w:after="20" w:line="720" w:lineRule="auto"/>
    </w:pPr>
    <w:rPr>
      <w:sz w:val="30"/>
    </w:rPr>
  </w:style>
  <w:style w:type="character" w:styleId="822">
    <w:name w:val="正文文本 2 Char"/>
    <w:next w:val="822"/>
    <w:link w:val="821"/>
    <w:rPr>
      <w:sz w:val="30"/>
      <w:szCs w:val="24"/>
    </w:rPr>
  </w:style>
  <w:style w:type="paragraph" w:styleId="823">
    <w:name w:val="HTML 预设格式"/>
    <w:basedOn w:val="742"/>
    <w:next w:val="823"/>
    <w:link w:val="824"/>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824">
    <w:name w:val="HTML 预设格式 Char"/>
    <w:next w:val="824"/>
    <w:link w:val="823"/>
    <w:rPr>
      <w:rFonts w:ascii="黑体" w:hAnsi="Courier New" w:eastAsia="黑体"/>
    </w:rPr>
  </w:style>
  <w:style w:type="paragraph" w:styleId="825">
    <w:name w:val="普通(网站)"/>
    <w:basedOn w:val="742"/>
    <w:next w:val="825"/>
    <w:link w:val="826"/>
    <w:pPr>
      <w:ind w:firstLine="420"/>
      <w:jc w:val="left"/>
      <w:spacing w:before="100" w:beforeAutospacing="1" w:after="100" w:afterAutospacing="1" w:line="288" w:lineRule="auto"/>
      <w:widowControl/>
    </w:pPr>
    <w:rPr>
      <w:rFonts w:ascii="宋体" w:hAnsi="宋体"/>
      <w:sz w:val="24"/>
    </w:rPr>
  </w:style>
  <w:style w:type="character" w:styleId="826">
    <w:name w:val="普通(网站) Char"/>
    <w:next w:val="826"/>
    <w:link w:val="825"/>
    <w:rPr>
      <w:rFonts w:ascii="宋体" w:hAnsi="宋体"/>
      <w:sz w:val="24"/>
      <w:szCs w:val="24"/>
    </w:rPr>
  </w:style>
  <w:style w:type="paragraph" w:styleId="827">
    <w:name w:val="索引 1"/>
    <w:basedOn w:val="742"/>
    <w:next w:val="742"/>
    <w:link w:val="742"/>
    <w:rPr>
      <w:szCs w:val="20"/>
    </w:rPr>
  </w:style>
  <w:style w:type="paragraph" w:styleId="828">
    <w:name w:val="索引 2"/>
    <w:basedOn w:val="742"/>
    <w:next w:val="742"/>
    <w:link w:val="742"/>
    <w:pPr>
      <w:ind w:left="200"/>
    </w:pPr>
    <w:rPr>
      <w:szCs w:val="20"/>
    </w:rPr>
  </w:style>
  <w:style w:type="paragraph" w:styleId="829">
    <w:name w:val="标题"/>
    <w:basedOn w:val="742"/>
    <w:next w:val="829"/>
    <w:link w:val="830"/>
    <w:qFormat/>
    <w:pPr>
      <w:ind w:firstLine="420"/>
      <w:jc w:val="center"/>
      <w:spacing w:before="240" w:after="60" w:line="288" w:lineRule="auto"/>
      <w:outlineLvl w:val="0"/>
    </w:pPr>
    <w:rPr>
      <w:rFonts w:ascii="Arial" w:hAnsi="Arial"/>
      <w:b/>
      <w:bCs/>
      <w:sz w:val="32"/>
      <w:szCs w:val="32"/>
    </w:rPr>
  </w:style>
  <w:style w:type="character" w:styleId="830">
    <w:name w:val="标题 Char"/>
    <w:next w:val="830"/>
    <w:link w:val="829"/>
    <w:rPr>
      <w:rFonts w:ascii="Arial" w:hAnsi="Arial" w:cs="Arial"/>
      <w:b/>
      <w:bCs/>
      <w:sz w:val="32"/>
      <w:szCs w:val="32"/>
    </w:rPr>
  </w:style>
  <w:style w:type="paragraph" w:styleId="831">
    <w:name w:val="批注主题"/>
    <w:basedOn w:val="771"/>
    <w:next w:val="771"/>
    <w:link w:val="832"/>
    <w:rPr>
      <w:b/>
      <w:bCs/>
    </w:rPr>
  </w:style>
  <w:style w:type="character" w:styleId="832">
    <w:name w:val="批注主题 Char"/>
    <w:next w:val="832"/>
    <w:link w:val="831"/>
    <w:rPr>
      <w:b/>
      <w:bCs/>
      <w:sz w:val="21"/>
      <w:szCs w:val="24"/>
    </w:rPr>
  </w:style>
  <w:style w:type="paragraph" w:styleId="833">
    <w:name w:val="正文首行缩进 2"/>
    <w:basedOn w:val="783"/>
    <w:next w:val="742"/>
    <w:link w:val="834"/>
    <w:pPr>
      <w:ind w:left="420" w:firstLine="420"/>
      <w:spacing w:after="120" w:line="240" w:lineRule="auto"/>
      <w:widowControl w:val="off"/>
    </w:pPr>
    <w:rPr>
      <w:rFonts w:ascii="Cambria" w:hAnsi="Cambria" w:eastAsia="华文细黑"/>
      <w:sz w:val="21"/>
    </w:rPr>
  </w:style>
  <w:style w:type="character" w:styleId="834">
    <w:name w:val="正文首行缩进 2 Char"/>
    <w:next w:val="834"/>
    <w:link w:val="833"/>
    <w:rPr>
      <w:rFonts w:ascii="Cambria" w:hAnsi="Cambria" w:eastAsia="华文细黑" w:cs="Cambria"/>
      <w:sz w:val="21"/>
    </w:rPr>
  </w:style>
  <w:style w:type="table" w:styleId="835">
    <w:name w:val="网格型"/>
    <w:basedOn w:val="753"/>
    <w:next w:val="835"/>
    <w:link w:val="742"/>
    <w:uiPriority w:val="59"/>
    <w:qFormat/>
    <w:pPr>
      <w:ind w:firstLine="200"/>
      <w:jc w:val="both"/>
      <w:spacing w:line="360" w:lineRule="auto"/>
      <w:widowControl w:val="off"/>
    </w:pPr>
    <w:rPr>
      <w:rFonts w:ascii="Times New Roman" w:hAnsi="Times New Roman" w:eastAsia="宋体" w:cs="Times New Roman"/>
      <w:sz w:val="20"/>
      <w:szCs w:val="20"/>
    </w:rPr>
    <w:tblPr/>
  </w:style>
  <w:style w:type="character" w:styleId="836">
    <w:name w:val="要点"/>
    <w:next w:val="836"/>
    <w:link w:val="742"/>
    <w:uiPriority w:val="22"/>
    <w:qFormat/>
    <w:rPr>
      <w:b/>
      <w:bCs/>
    </w:rPr>
  </w:style>
  <w:style w:type="character" w:styleId="837">
    <w:name w:val="页码"/>
    <w:basedOn w:val="752"/>
    <w:next w:val="837"/>
    <w:link w:val="742"/>
  </w:style>
  <w:style w:type="character" w:styleId="838">
    <w:name w:val="已访问的超链接"/>
    <w:next w:val="838"/>
    <w:link w:val="742"/>
    <w:uiPriority w:val="99"/>
    <w:rPr>
      <w:color w:val="800080"/>
      <w:u w:val="none"/>
    </w:rPr>
  </w:style>
  <w:style w:type="character" w:styleId="839">
    <w:name w:val="强调"/>
    <w:next w:val="839"/>
    <w:link w:val="742"/>
    <w:qFormat/>
    <w:rPr>
      <w:i/>
    </w:rPr>
  </w:style>
  <w:style w:type="character" w:styleId="840">
    <w:name w:val="HTML 定义"/>
    <w:next w:val="840"/>
    <w:link w:val="742"/>
    <w:rPr>
      <w:b w:val="0"/>
      <w:i w:val="0"/>
    </w:rPr>
  </w:style>
  <w:style w:type="character" w:styleId="841">
    <w:name w:val="HTML 打字机"/>
    <w:next w:val="841"/>
    <w:link w:val="742"/>
    <w:unhideWhenUsed/>
    <w:rPr>
      <w:rFonts w:ascii="宋体" w:hAnsi="宋体" w:eastAsia="宋体" w:cs="宋体"/>
      <w:sz w:val="24"/>
      <w:szCs w:val="24"/>
    </w:rPr>
  </w:style>
  <w:style w:type="character" w:styleId="842">
    <w:name w:val="HTML 缩写"/>
    <w:basedOn w:val="752"/>
    <w:next w:val="842"/>
    <w:link w:val="742"/>
  </w:style>
  <w:style w:type="character" w:styleId="843">
    <w:name w:val="HTML 变量"/>
    <w:next w:val="843"/>
    <w:link w:val="742"/>
    <w:rPr>
      <w:b w:val="0"/>
      <w:i w:val="0"/>
    </w:rPr>
  </w:style>
  <w:style w:type="character" w:styleId="844">
    <w:name w:val="超链接"/>
    <w:next w:val="844"/>
    <w:link w:val="742"/>
    <w:uiPriority w:val="99"/>
    <w:rPr>
      <w:color w:val="0000ff"/>
      <w:u w:val="none"/>
    </w:rPr>
  </w:style>
  <w:style w:type="character" w:styleId="845">
    <w:name w:val="HTML 代码"/>
    <w:next w:val="845"/>
    <w:link w:val="742"/>
    <w:rPr>
      <w:rFonts w:ascii="monospace" w:hAnsi="monospace" w:eastAsia="monospace" w:cs="monospace"/>
      <w:b w:val="0"/>
      <w:i w:val="0"/>
      <w:sz w:val="20"/>
    </w:rPr>
  </w:style>
  <w:style w:type="character" w:styleId="846">
    <w:name w:val="批注引用"/>
    <w:next w:val="846"/>
    <w:link w:val="742"/>
    <w:rPr>
      <w:sz w:val="21"/>
      <w:szCs w:val="21"/>
    </w:rPr>
  </w:style>
  <w:style w:type="character" w:styleId="847">
    <w:name w:val="HTML 引文"/>
    <w:next w:val="847"/>
    <w:link w:val="742"/>
    <w:rPr>
      <w:b w:val="0"/>
      <w:i w:val="0"/>
    </w:rPr>
  </w:style>
  <w:style w:type="character" w:styleId="848">
    <w:name w:val="脚注引用"/>
    <w:next w:val="848"/>
    <w:link w:val="742"/>
    <w:rPr>
      <w:rFonts w:ascii="宋体" w:hAnsi="宋体" w:eastAsia="宋体"/>
      <w:vertAlign w:val="superscript"/>
    </w:rPr>
  </w:style>
  <w:style w:type="character" w:styleId="849">
    <w:name w:val="HTML 键盘"/>
    <w:next w:val="849"/>
    <w:link w:val="742"/>
    <w:rPr>
      <w:rFonts w:ascii="monospace" w:hAnsi="monospace" w:eastAsia="monospace" w:cs="monospace"/>
      <w:sz w:val="20"/>
    </w:rPr>
  </w:style>
  <w:style w:type="character" w:styleId="850">
    <w:name w:val="HTML 样本"/>
    <w:next w:val="850"/>
    <w:link w:val="742"/>
    <w:rPr>
      <w:rFonts w:ascii="monospace" w:hAnsi="monospace" w:eastAsia="monospace" w:cs="monospace"/>
    </w:rPr>
  </w:style>
  <w:style w:type="paragraph" w:styleId="851">
    <w:name w:val="列出段落1"/>
    <w:basedOn w:val="742"/>
    <w:next w:val="851"/>
    <w:link w:val="742"/>
    <w:uiPriority w:val="34"/>
    <w:qFormat/>
    <w:pPr>
      <w:ind w:firstLine="420"/>
      <w:spacing w:before="120" w:after="120" w:line="360" w:lineRule="auto"/>
    </w:pPr>
    <w:rPr>
      <w:rFonts w:ascii="Calibri" w:hAnsi="Calibri"/>
      <w:sz w:val="24"/>
      <w:szCs w:val="22"/>
    </w:rPr>
  </w:style>
  <w:style w:type="character" w:styleId="852">
    <w:name w:val="font31"/>
    <w:next w:val="852"/>
    <w:link w:val="742"/>
    <w:rPr>
      <w:rFonts w:ascii="Times New Roman" w:hAnsi="Times New Roman" w:cs="Times New Roman"/>
      <w:i w:val="0"/>
      <w:color w:val="000000"/>
      <w:sz w:val="20"/>
      <w:szCs w:val="20"/>
      <w:u w:val="none"/>
    </w:rPr>
  </w:style>
  <w:style w:type="character" w:styleId="853">
    <w:name w:val=" Char Char2"/>
    <w:next w:val="853"/>
    <w:link w:val="742"/>
    <w:semiHidden/>
    <w:rPr>
      <w:rFonts w:eastAsia="华文细黑"/>
      <w:sz w:val="21"/>
      <w:szCs w:val="24"/>
      <w:lang w:val="en-US" w:eastAsia="zh-CN" w:bidi="ar-SA"/>
    </w:rPr>
  </w:style>
  <w:style w:type="character" w:styleId="854">
    <w:name w:val="font41"/>
    <w:next w:val="854"/>
    <w:link w:val="742"/>
    <w:rPr>
      <w:rFonts w:ascii="Times New Roman" w:hAnsi="Times New Roman" w:cs="Times New Roman"/>
      <w:i w:val="0"/>
      <w:color w:val="000000"/>
      <w:sz w:val="20"/>
      <w:szCs w:val="20"/>
      <w:u w:val="none"/>
    </w:rPr>
  </w:style>
  <w:style w:type="character" w:styleId="855">
    <w:name w:val="text_list1"/>
    <w:next w:val="855"/>
    <w:link w:val="742"/>
    <w:rPr>
      <w:rFonts w:ascii="Arial" w:hAnsi="Arial" w:cs="Arial"/>
      <w:color w:val="000000"/>
      <w:spacing w:val="272"/>
      <w:sz w:val="16"/>
      <w:szCs w:val="16"/>
    </w:rPr>
  </w:style>
  <w:style w:type="character" w:styleId="856">
    <w:name w:val="标题5 Char Char"/>
    <w:next w:val="856"/>
    <w:link w:val="857"/>
    <w:rPr>
      <w:rFonts w:ascii="Tahoma" w:hAnsi="Tahoma"/>
      <w:b/>
      <w:bCs/>
      <w:sz w:val="24"/>
      <w:szCs w:val="32"/>
    </w:rPr>
  </w:style>
  <w:style w:type="paragraph" w:styleId="857">
    <w:name w:val="标题5"/>
    <w:basedOn w:val="745"/>
    <w:next w:val="857"/>
    <w:link w:val="856"/>
    <w:pPr>
      <w:spacing w:line="413" w:lineRule="auto"/>
    </w:pPr>
    <w:rPr>
      <w:rFonts w:ascii="Tahoma" w:hAnsi="Tahoma" w:eastAsia="宋体"/>
      <w:sz w:val="24"/>
    </w:rPr>
  </w:style>
  <w:style w:type="character" w:styleId="858">
    <w:name w:val="font101"/>
    <w:next w:val="858"/>
    <w:link w:val="742"/>
    <w:rPr>
      <w:rFonts w:ascii="Times New Roman" w:hAnsi="Times New Roman" w:cs="Times New Roman"/>
      <w:i w:val="0"/>
      <w:color w:val="000000"/>
      <w:sz w:val="20"/>
      <w:szCs w:val="20"/>
      <w:u w:val="none"/>
    </w:rPr>
  </w:style>
  <w:style w:type="character" w:styleId="859">
    <w:name w:val="日期 Char1"/>
    <w:next w:val="859"/>
    <w:link w:val="742"/>
    <w:rPr>
      <w:sz w:val="21"/>
      <w:szCs w:val="22"/>
    </w:rPr>
  </w:style>
  <w:style w:type="character" w:styleId="860">
    <w:name w:val=" Char Char,标题 5 Char1, Char Char5"/>
    <w:next w:val="860"/>
    <w:link w:val="742"/>
    <w:rPr>
      <w:rFonts w:eastAsia="华文细黑"/>
      <w:b/>
      <w:bCs/>
      <w:sz w:val="21"/>
      <w:szCs w:val="24"/>
      <w:lang w:val="en-US" w:eastAsia="zh-CN" w:bidi="ar-SA"/>
    </w:rPr>
  </w:style>
  <w:style w:type="character" w:styleId="861">
    <w:name w:val="称呼 Char1"/>
    <w:next w:val="861"/>
    <w:link w:val="742"/>
    <w:rPr>
      <w:sz w:val="21"/>
      <w:szCs w:val="24"/>
    </w:rPr>
  </w:style>
  <w:style w:type="character" w:styleId="862">
    <w:name w:val="书籍标题"/>
    <w:next w:val="862"/>
    <w:link w:val="742"/>
    <w:qFormat/>
    <w:rPr>
      <w:b/>
      <w:bCs/>
      <w:smallCaps/>
      <w:spacing w:val="5"/>
    </w:rPr>
  </w:style>
  <w:style w:type="character" w:styleId="863">
    <w:name w:val="不明显强调"/>
    <w:next w:val="863"/>
    <w:link w:val="742"/>
    <w:qFormat/>
    <w:rPr>
      <w:i/>
      <w:iCs/>
      <w:color w:val="808080"/>
    </w:rPr>
  </w:style>
  <w:style w:type="character" w:styleId="864">
    <w:name w:val="批注文字 Char Char"/>
    <w:next w:val="864"/>
    <w:link w:val="742"/>
    <w:rPr>
      <w:rFonts w:ascii="华文细黑" w:hAnsi="Cambria" w:eastAsia="华文细黑" w:cs="Cambria"/>
      <w:sz w:val="28"/>
      <w:szCs w:val="20"/>
    </w:rPr>
  </w:style>
  <w:style w:type="character" w:styleId="865">
    <w:name w:val=" Char Char3"/>
    <w:next w:val="865"/>
    <w:link w:val="742"/>
    <w:rPr>
      <w:rFonts w:ascii="幼圆" w:hAnsi="华文细黑" w:eastAsia="幼圆" w:cs="Tahoma"/>
      <w:b/>
      <w:bCs/>
      <w:sz w:val="24"/>
      <w:szCs w:val="24"/>
      <w:lang w:val="en-US" w:eastAsia="zh-CN" w:bidi="ar-SA"/>
    </w:rPr>
  </w:style>
  <w:style w:type="character" w:styleId="866">
    <w:name w:val="CODE"/>
    <w:next w:val="866"/>
    <w:link w:val="742"/>
    <w:rPr>
      <w:rFonts w:ascii="华文细黑" w:hAnsi="华文细黑"/>
      <w:sz w:val="20"/>
    </w:rPr>
  </w:style>
  <w:style w:type="character" w:styleId="867">
    <w:name w:val="标题 31,H32,H33,H34,H35,H36,H37,H38,H39,H310,H311,H321,H331,H341,H351,H361,H371,H381,H391,H3101,H312,H322,H332,H342,H352,H362,H372,H382,H392,H3102,H3111,H3211,H3311,H3411,H3511,H3611,H3711,H3811,H3911,H31011,H313,H323"/>
    <w:next w:val="867"/>
    <w:link w:val="742"/>
    <w:rPr>
      <w:rFonts w:hint="eastAsia" w:ascii="黑体" w:hAnsi="ˎ̥" w:eastAsia="黑体"/>
      <w:sz w:val="28"/>
    </w:rPr>
  </w:style>
  <w:style w:type="character" w:styleId="868">
    <w:name w:val="Char Char"/>
    <w:next w:val="868"/>
    <w:link w:val="742"/>
    <w:rPr>
      <w:rFonts w:eastAsia="宋体"/>
      <w:b/>
      <w:bCs/>
      <w:sz w:val="32"/>
      <w:szCs w:val="44"/>
      <w:lang w:val="en-US" w:eastAsia="zh-CN" w:bidi="ar-SA"/>
    </w:rPr>
  </w:style>
  <w:style w:type="character" w:styleId="869">
    <w:name w:val="font51"/>
    <w:next w:val="869"/>
    <w:link w:val="742"/>
    <w:rPr>
      <w:rFonts w:ascii="Times New Roman" w:hAnsi="Times New Roman" w:cs="Times New Roman"/>
      <w:i w:val="0"/>
      <w:color w:val="000000"/>
      <w:sz w:val="20"/>
      <w:szCs w:val="20"/>
      <w:u w:val="none"/>
    </w:rPr>
  </w:style>
  <w:style w:type="character" w:styleId="870">
    <w:name w:val="正文文本 Char1"/>
    <w:next w:val="870"/>
    <w:link w:val="742"/>
    <w:rPr>
      <w:sz w:val="21"/>
      <w:szCs w:val="22"/>
    </w:rPr>
  </w:style>
  <w:style w:type="character" w:styleId="871">
    <w:name w:val="结束语 Char1"/>
    <w:next w:val="871"/>
    <w:link w:val="742"/>
    <w:rPr>
      <w:sz w:val="21"/>
      <w:szCs w:val="24"/>
    </w:rPr>
  </w:style>
  <w:style w:type="character" w:styleId="872">
    <w:name w:val="font141"/>
    <w:next w:val="872"/>
    <w:link w:val="742"/>
    <w:rPr>
      <w:rFonts w:hint="eastAsia" w:ascii="宋体" w:hAnsi="宋体" w:eastAsia="宋体" w:cs="宋体"/>
      <w:i w:val="0"/>
      <w:color w:val="000000"/>
      <w:sz w:val="20"/>
      <w:szCs w:val="20"/>
      <w:u w:val="none"/>
    </w:rPr>
  </w:style>
  <w:style w:type="character" w:styleId="873">
    <w:name w:val="font71"/>
    <w:next w:val="873"/>
    <w:link w:val="742"/>
    <w:rPr>
      <w:rFonts w:ascii="Times New Roman" w:hAnsi="Times New Roman" w:cs="Times New Roman"/>
      <w:i w:val="0"/>
      <w:color w:val="000000"/>
      <w:sz w:val="20"/>
      <w:szCs w:val="20"/>
      <w:u w:val="none"/>
    </w:rPr>
  </w:style>
  <w:style w:type="character" w:styleId="874">
    <w:name w:val="引用 Char1"/>
    <w:next w:val="874"/>
    <w:link w:val="742"/>
    <w:uiPriority w:val="29"/>
    <w:rPr>
      <w:i/>
      <w:iCs/>
      <w:color w:val="000000"/>
      <w:sz w:val="21"/>
      <w:szCs w:val="24"/>
    </w:rPr>
  </w:style>
  <w:style w:type="character" w:styleId="875">
    <w:name w:val="font122"/>
    <w:next w:val="875"/>
    <w:link w:val="742"/>
    <w:rPr>
      <w:rFonts w:ascii="Times New Roman" w:hAnsi="Times New Roman" w:cs="Times New Roman"/>
      <w:i w:val="0"/>
      <w:color w:val="000000"/>
      <w:sz w:val="20"/>
      <w:szCs w:val="20"/>
      <w:u w:val="none"/>
    </w:rPr>
  </w:style>
  <w:style w:type="character" w:styleId="876">
    <w:name w:val="font91"/>
    <w:next w:val="876"/>
    <w:link w:val="742"/>
    <w:rPr>
      <w:rFonts w:ascii="Times New Roman" w:hAnsi="Times New Roman" w:cs="Times New Roman"/>
      <w:i w:val="0"/>
      <w:color w:val="000000"/>
      <w:sz w:val="20"/>
      <w:szCs w:val="20"/>
      <w:u w:val="none"/>
    </w:rPr>
  </w:style>
  <w:style w:type="character" w:styleId="877">
    <w:name w:val="正文缩进 Char1,表正文 Char1,正文非缩进 Char1,特点 Char1,ALT+Z Char,段1 Char,四号 Char,水上软件 Char,缩进 Char,正文编号 Char,正文对齐 Char,正文不缩进 Char,特点 Char Char,正文非缩进 Char Char Char,正文非缩进 Char Char1,标题4 Char,PI Char,bt Char,Normal Indent Char Char,标题四 Char,正文(首行缩进两字) Char,正文无缩进 Char"/>
    <w:next w:val="877"/>
    <w:link w:val="742"/>
    <w:rPr>
      <w:rFonts w:eastAsia="宋体"/>
      <w:lang w:val="en-US" w:eastAsia="zh-CN" w:bidi="ar-SA"/>
    </w:rPr>
  </w:style>
  <w:style w:type="character" w:styleId="878">
    <w:name w:val="样式 标题 3 + (中文) 黑体 小四 非加粗 段前: 7.8 磅 段后: 0 磅 行距: 固定值 20 磅 Char"/>
    <w:next w:val="878"/>
    <w:link w:val="742"/>
    <w:rPr>
      <w:rFonts w:ascii="幼圆" w:hAnsi="华文细黑" w:eastAsia="幼圆" w:cs="华文细黑"/>
      <w:b/>
      <w:bCs/>
      <w:sz w:val="24"/>
      <w:lang w:val="en-US" w:eastAsia="zh-CN" w:bidi="ar-SA"/>
    </w:rPr>
  </w:style>
  <w:style w:type="character" w:styleId="879">
    <w:name w:val="不明显参考"/>
    <w:next w:val="879"/>
    <w:link w:val="742"/>
    <w:qFormat/>
    <w:rPr>
      <w:smallCaps/>
      <w:color w:val="c0504d"/>
      <w:u w:val="single"/>
    </w:rPr>
  </w:style>
  <w:style w:type="character" w:styleId="880">
    <w:name w:val="textcontents"/>
    <w:next w:val="880"/>
    <w:link w:val="742"/>
    <w:rPr>
      <w:rFonts w:cs="Cambria"/>
    </w:rPr>
  </w:style>
  <w:style w:type="character" w:styleId="881">
    <w:name w:val="tit12"/>
    <w:next w:val="881"/>
    <w:link w:val="742"/>
    <w:rPr>
      <w:color w:val="db2200"/>
    </w:rPr>
  </w:style>
  <w:style w:type="character" w:styleId="882">
    <w:name w:val="页眉 Char1,L2 Char,h Char,ContentsHeader Char,Ò³Ã¼ Char,En-tête 1.1 Char,even Char,rh Char,RH Char"/>
    <w:next w:val="882"/>
    <w:link w:val="742"/>
    <w:rPr>
      <w:rFonts w:eastAsia="宋体"/>
      <w:sz w:val="18"/>
      <w:szCs w:val="18"/>
      <w:lang w:val="en-US" w:eastAsia="zh-CN" w:bidi="ar-SA"/>
    </w:rPr>
  </w:style>
  <w:style w:type="character" w:styleId="883">
    <w:name w:val="文档结构图 Char1"/>
    <w:next w:val="883"/>
    <w:link w:val="742"/>
    <w:rPr>
      <w:rFonts w:ascii="华文细黑"/>
      <w:sz w:val="18"/>
      <w:szCs w:val="18"/>
    </w:rPr>
  </w:style>
  <w:style w:type="character" w:styleId="884">
    <w:name w:val="正文文本缩进 Char,正文文字4 Char,正文小标题 Char"/>
    <w:next w:val="884"/>
    <w:link w:val="742"/>
    <w:rPr>
      <w:rFonts w:ascii="Cambria" w:hAnsi="Cambria" w:eastAsia="华文细黑" w:cs="Cambria"/>
      <w:sz w:val="21"/>
      <w:szCs w:val="24"/>
    </w:rPr>
  </w:style>
  <w:style w:type="character" w:styleId="885">
    <w:name w:val="表格正文 Char"/>
    <w:next w:val="885"/>
    <w:link w:val="886"/>
    <w:rPr>
      <w:sz w:val="21"/>
      <w:szCs w:val="24"/>
    </w:rPr>
  </w:style>
  <w:style w:type="paragraph" w:styleId="886">
    <w:name w:val="表格正文"/>
    <w:basedOn w:val="742"/>
    <w:next w:val="886"/>
    <w:link w:val="885"/>
    <w:qFormat/>
  </w:style>
  <w:style w:type="character" w:styleId="887">
    <w:name w:val="Definition"/>
    <w:next w:val="887"/>
    <w:link w:val="742"/>
    <w:rPr>
      <w:i/>
    </w:rPr>
  </w:style>
  <w:style w:type="character" w:styleId="888">
    <w:name w:val="Keyboard"/>
    <w:next w:val="888"/>
    <w:link w:val="742"/>
    <w:rPr>
      <w:rFonts w:ascii="华文细黑" w:hAnsi="华文细黑"/>
      <w:b/>
      <w:sz w:val="20"/>
    </w:rPr>
  </w:style>
  <w:style w:type="character" w:styleId="889">
    <w:name w:val="font21"/>
    <w:next w:val="889"/>
    <w:link w:val="742"/>
    <w:rPr>
      <w:rFonts w:ascii="Times New Roman" w:hAnsi="Times New Roman" w:cs="Times New Roman"/>
      <w:i w:val="0"/>
      <w:color w:val="000000"/>
      <w:sz w:val="20"/>
      <w:szCs w:val="20"/>
      <w:u w:val="none"/>
    </w:rPr>
  </w:style>
  <w:style w:type="character" w:styleId="890">
    <w:name w:val="HTML 预设格式 Char1"/>
    <w:next w:val="890"/>
    <w:link w:val="742"/>
    <w:rPr>
      <w:rFonts w:ascii="Courier New" w:hAnsi="Courier New" w:cs="Courier New"/>
    </w:rPr>
  </w:style>
  <w:style w:type="character" w:styleId="891">
    <w:name w:val="font81"/>
    <w:next w:val="891"/>
    <w:link w:val="742"/>
    <w:rPr>
      <w:rFonts w:hint="eastAsia" w:ascii="宋体" w:hAnsi="宋体" w:eastAsia="宋体" w:cs="宋体"/>
      <w:i w:val="0"/>
      <w:color w:val="000000"/>
      <w:sz w:val="20"/>
      <w:szCs w:val="20"/>
      <w:u w:val="none"/>
    </w:rPr>
  </w:style>
  <w:style w:type="character" w:styleId="892">
    <w:name w:val="chword"/>
    <w:next w:val="892"/>
    <w:link w:val="742"/>
  </w:style>
  <w:style w:type="character" w:styleId="893">
    <w:name w:val="Comment"/>
    <w:next w:val="893"/>
    <w:link w:val="742"/>
    <w:rPr>
      <w:vanish/>
    </w:rPr>
  </w:style>
  <w:style w:type="character" w:styleId="894">
    <w:name w:val="Para head"/>
    <w:next w:val="894"/>
    <w:link w:val="742"/>
    <w:rPr>
      <w:rFonts w:ascii="Arial" w:hAnsi="Arial" w:eastAsia="Times New Roman"/>
      <w:sz w:val="20"/>
    </w:rPr>
  </w:style>
  <w:style w:type="character" w:styleId="895">
    <w:name w:val="副标题 Char1"/>
    <w:next w:val="895"/>
    <w:link w:val="742"/>
    <w:rPr>
      <w:rFonts w:ascii="Cambria" w:hAnsi="Cambria" w:cs="Times New Roman"/>
      <w:b/>
      <w:bCs/>
      <w:sz w:val="32"/>
      <w:szCs w:val="32"/>
    </w:rPr>
  </w:style>
  <w:style w:type="character" w:styleId="896">
    <w:name w:val="Variable"/>
    <w:next w:val="896"/>
    <w:link w:val="742"/>
    <w:rPr>
      <w:i/>
    </w:rPr>
  </w:style>
  <w:style w:type="character" w:styleId="897">
    <w:name w:val="引用 Char"/>
    <w:next w:val="897"/>
    <w:link w:val="898"/>
    <w:rPr>
      <w:i/>
      <w:iCs/>
      <w:color w:val="000000"/>
      <w:sz w:val="21"/>
      <w:szCs w:val="22"/>
    </w:rPr>
  </w:style>
  <w:style w:type="paragraph" w:styleId="898">
    <w:name w:val="引用"/>
    <w:basedOn w:val="742"/>
    <w:next w:val="742"/>
    <w:link w:val="897"/>
    <w:qFormat/>
    <w:rPr>
      <w:i/>
      <w:iCs/>
      <w:color w:val="000000"/>
      <w:szCs w:val="22"/>
    </w:rPr>
  </w:style>
  <w:style w:type="character" w:styleId="899">
    <w:name w:val="HTML Markup"/>
    <w:next w:val="899"/>
    <w:link w:val="742"/>
    <w:rPr>
      <w:vanish/>
      <w:color w:val="ff0000"/>
    </w:rPr>
  </w:style>
  <w:style w:type="character" w:styleId="900">
    <w:name w:val=" Char Char1"/>
    <w:next w:val="900"/>
    <w:link w:val="742"/>
    <w:rPr>
      <w:rFonts w:ascii="幼圆" w:hAnsi="Tahoma" w:eastAsia="幼圆" w:cs="Tahoma"/>
      <w:b/>
      <w:bCs/>
      <w:sz w:val="32"/>
      <w:szCs w:val="32"/>
      <w:lang w:val="en-US" w:eastAsia="zh-CN" w:bidi="ar-SA"/>
    </w:rPr>
  </w:style>
  <w:style w:type="character" w:styleId="901">
    <w:name w:val="font112"/>
    <w:next w:val="901"/>
    <w:link w:val="742"/>
    <w:rPr>
      <w:rFonts w:hint="eastAsia" w:ascii="宋体" w:hAnsi="宋体" w:eastAsia="宋体" w:cs="宋体"/>
      <w:i w:val="0"/>
      <w:color w:val="000000"/>
      <w:sz w:val="20"/>
      <w:szCs w:val="20"/>
      <w:u w:val="none"/>
    </w:rPr>
  </w:style>
  <w:style w:type="character" w:styleId="902">
    <w:name w:val="批注框文本 Char1"/>
    <w:next w:val="902"/>
    <w:link w:val="742"/>
    <w:rPr>
      <w:sz w:val="18"/>
      <w:szCs w:val="18"/>
    </w:rPr>
  </w:style>
  <w:style w:type="character" w:styleId="903">
    <w:name w:val="Typewriter"/>
    <w:next w:val="903"/>
    <w:link w:val="742"/>
    <w:rPr>
      <w:rFonts w:ascii="华文细黑" w:hAnsi="华文细黑"/>
      <w:sz w:val="20"/>
    </w:rPr>
  </w:style>
  <w:style w:type="character" w:styleId="904">
    <w:name w:val="font121"/>
    <w:next w:val="904"/>
    <w:link w:val="742"/>
    <w:rPr>
      <w:rFonts w:hint="eastAsia" w:ascii="宋体" w:hAnsi="宋体" w:eastAsia="宋体" w:cs="宋体"/>
      <w:i w:val="0"/>
      <w:color w:val="000000"/>
      <w:sz w:val="20"/>
      <w:szCs w:val="20"/>
      <w:u w:val="none"/>
    </w:rPr>
  </w:style>
  <w:style w:type="character" w:styleId="905">
    <w:name w:val="font11"/>
    <w:next w:val="905"/>
    <w:link w:val="742"/>
    <w:rPr>
      <w:rFonts w:hint="eastAsia" w:ascii="宋体" w:hAnsi="宋体" w:eastAsia="宋体" w:cs="宋体"/>
      <w:i w:val="0"/>
      <w:color w:val="000000"/>
      <w:sz w:val="20"/>
      <w:szCs w:val="20"/>
      <w:u w:val="none"/>
    </w:rPr>
  </w:style>
  <w:style w:type="character" w:styleId="906">
    <w:name w:val="itm1"/>
    <w:next w:val="906"/>
    <w:link w:val="742"/>
    <w:rPr>
      <w:rFonts w:hint="eastAsia" w:ascii="宋体" w:hAnsi="宋体" w:eastAsia="宋体"/>
      <w:sz w:val="21"/>
      <w:szCs w:val="21"/>
    </w:rPr>
  </w:style>
  <w:style w:type="character" w:styleId="907">
    <w:name w:val="明显引用 Char1"/>
    <w:next w:val="907"/>
    <w:link w:val="742"/>
    <w:uiPriority w:val="30"/>
    <w:rPr>
      <w:b/>
      <w:bCs/>
      <w:i/>
      <w:iCs/>
      <w:color w:val="4f81bd"/>
      <w:sz w:val="21"/>
      <w:szCs w:val="24"/>
    </w:rPr>
  </w:style>
  <w:style w:type="character" w:styleId="908">
    <w:name w:val="font131"/>
    <w:next w:val="908"/>
    <w:link w:val="742"/>
    <w:rPr>
      <w:rFonts w:hint="eastAsia" w:ascii="宋体" w:hAnsi="宋体" w:eastAsia="宋体" w:cs="宋体"/>
      <w:i w:val="0"/>
      <w:color w:val="ff0000"/>
      <w:sz w:val="18"/>
      <w:szCs w:val="18"/>
      <w:u w:val="none"/>
    </w:rPr>
  </w:style>
  <w:style w:type="character" w:styleId="909">
    <w:name w:val="批注主题 Char1"/>
    <w:next w:val="909"/>
    <w:link w:val="742"/>
    <w:rPr>
      <w:b/>
      <w:bCs/>
      <w:sz w:val="21"/>
      <w:szCs w:val="22"/>
    </w:rPr>
  </w:style>
  <w:style w:type="character" w:styleId="910">
    <w:name w:val="明显参考"/>
    <w:next w:val="910"/>
    <w:link w:val="742"/>
    <w:qFormat/>
    <w:rPr>
      <w:b/>
      <w:bCs/>
      <w:smallCaps/>
      <w:color w:val="c0504d"/>
      <w:spacing w:val="5"/>
      <w:u w:val="single"/>
    </w:rPr>
  </w:style>
  <w:style w:type="character" w:styleId="911">
    <w:name w:val="CITE"/>
    <w:next w:val="911"/>
    <w:link w:val="742"/>
    <w:rPr>
      <w:i/>
    </w:rPr>
  </w:style>
  <w:style w:type="character" w:styleId="912">
    <w:name w:val="more6"/>
    <w:basedOn w:val="752"/>
    <w:next w:val="912"/>
    <w:link w:val="742"/>
  </w:style>
  <w:style w:type="character" w:styleId="913">
    <w:name w:val="脚注文本 Char1"/>
    <w:next w:val="913"/>
    <w:link w:val="742"/>
    <w:rPr>
      <w:sz w:val="18"/>
      <w:szCs w:val="18"/>
    </w:rPr>
  </w:style>
  <w:style w:type="character" w:styleId="914">
    <w:name w:val="Sample"/>
    <w:next w:val="914"/>
    <w:link w:val="742"/>
    <w:rPr>
      <w:rFonts w:ascii="华文细黑" w:hAnsi="华文细黑"/>
    </w:rPr>
  </w:style>
  <w:style w:type="character" w:styleId="915">
    <w:name w:val=" Char Char4"/>
    <w:next w:val="915"/>
    <w:link w:val="742"/>
    <w:rPr>
      <w:rFonts w:ascii="华文细黑" w:hAnsi="华文细黑" w:eastAsia="幼圆" w:cs="Tahoma"/>
      <w:b/>
      <w:sz w:val="28"/>
      <w:szCs w:val="32"/>
      <w:lang w:val="en-US" w:eastAsia="zh-CN" w:bidi="ar-SA"/>
    </w:rPr>
  </w:style>
  <w:style w:type="character" w:styleId="916">
    <w:name w:val="明显引用 Char"/>
    <w:next w:val="916"/>
    <w:link w:val="917"/>
    <w:rPr>
      <w:b/>
      <w:bCs/>
      <w:i/>
      <w:iCs/>
      <w:color w:val="4f81bd"/>
      <w:sz w:val="21"/>
      <w:szCs w:val="22"/>
    </w:rPr>
  </w:style>
  <w:style w:type="paragraph" w:styleId="917">
    <w:name w:val="明显引用"/>
    <w:basedOn w:val="742"/>
    <w:next w:val="742"/>
    <w:link w:val="916"/>
    <w:qFormat/>
    <w:pPr>
      <w:ind w:left="936" w:right="936"/>
      <w:spacing w:before="200" w:after="280"/>
      <w:pBdr>
        <w:bottom w:val="single" w:color="4F81BD" w:sz="4" w:space="4"/>
      </w:pBdr>
    </w:pPr>
    <w:rPr>
      <w:b/>
      <w:bCs/>
      <w:i/>
      <w:iCs/>
      <w:color w:val="4f81bd"/>
      <w:szCs w:val="22"/>
    </w:rPr>
  </w:style>
  <w:style w:type="character" w:styleId="918">
    <w:name w:val="明显强调"/>
    <w:next w:val="918"/>
    <w:link w:val="742"/>
    <w:qFormat/>
    <w:rPr>
      <w:b/>
      <w:bCs/>
      <w:i/>
      <w:iCs/>
      <w:color w:val="4f81bd"/>
    </w:rPr>
  </w:style>
  <w:style w:type="character" w:styleId="919">
    <w:name w:val=" Char Char Char"/>
    <w:next w:val="919"/>
    <w:link w:val="742"/>
    <w:rPr>
      <w:rFonts w:ascii="宋体" w:hAnsi="宋体" w:eastAsia="宋体"/>
      <w:b/>
      <w:sz w:val="24"/>
      <w:lang w:val="en-US" w:eastAsia="zh-CN" w:bidi="ar-SA"/>
    </w:rPr>
  </w:style>
  <w:style w:type="paragraph" w:styleId="920">
    <w:name w:val="CM4"/>
    <w:basedOn w:val="921"/>
    <w:next w:val="921"/>
    <w:link w:val="742"/>
    <w:uiPriority w:val="99"/>
    <w:pPr>
      <w:spacing w:line="468" w:lineRule="atLeast"/>
    </w:pPr>
    <w:rPr>
      <w:rFonts w:ascii="Times New Roman PSMT" w:hAnsi="Times New Roman" w:eastAsia="Times New Roman PSMT" w:cs="Times New Roman PSMT"/>
      <w:color w:val="000000"/>
    </w:rPr>
  </w:style>
  <w:style w:type="paragraph" w:styleId="921">
    <w:name w:val="Default"/>
    <w:next w:val="921"/>
    <w:link w:val="742"/>
    <w:pPr>
      <w:widowControl w:val="off"/>
    </w:pPr>
    <w:rPr>
      <w:rFonts w:ascii="宋体" w:hAnsi="宋体" w:eastAsia="华文细黑" w:cs="宋体"/>
      <w:color w:val="000000"/>
      <w:sz w:val="24"/>
      <w:szCs w:val="24"/>
      <w:lang w:val="en-US" w:eastAsia="zh-CN" w:bidi="ar-SA"/>
    </w:rPr>
  </w:style>
  <w:style w:type="paragraph" w:styleId="922">
    <w:name w:val="xl27"/>
    <w:basedOn w:val="742"/>
    <w:next w:val="922"/>
    <w:link w:val="742"/>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23">
    <w:name w:val="H1"/>
    <w:basedOn w:val="742"/>
    <w:next w:val="742"/>
    <w:link w:val="742"/>
    <w:pPr>
      <w:jc w:val="left"/>
      <w:keepNext/>
      <w:spacing w:before="100" w:after="100"/>
      <w:outlineLvl w:val="1"/>
    </w:pPr>
    <w:rPr>
      <w:b/>
      <w:sz w:val="48"/>
      <w:szCs w:val="20"/>
    </w:rPr>
  </w:style>
  <w:style w:type="paragraph" w:styleId="924">
    <w:name w:val="样式 标题 1 + 黑体 三号 非加粗 居中 段前: 6 磅 段后: 6 磅 行距: 固定值 20 磅"/>
    <w:basedOn w:val="743"/>
    <w:next w:val="924"/>
    <w:link w:val="742"/>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925">
    <w:name w:val="ZDY正文"/>
    <w:basedOn w:val="742"/>
    <w:next w:val="925"/>
    <w:link w:val="742"/>
    <w:qFormat/>
    <w:pPr>
      <w:ind w:firstLine="200"/>
      <w:jc w:val="left"/>
      <w:spacing w:before="156" w:line="360" w:lineRule="auto"/>
    </w:pPr>
    <w:rPr>
      <w:rFonts w:ascii="宋体" w:hAnsi="宋体"/>
      <w:sz w:val="24"/>
    </w:rPr>
  </w:style>
  <w:style w:type="paragraph" w:styleId="926">
    <w:name w:val="1"/>
    <w:basedOn w:val="742"/>
    <w:next w:val="926"/>
    <w:link w:val="742"/>
    <w:pPr>
      <w:ind w:firstLine="200"/>
      <w:spacing w:line="360" w:lineRule="auto"/>
    </w:pPr>
    <w:rPr>
      <w:rFonts w:ascii="华文细黑" w:hAnsi="华文细黑" w:eastAsia="华文细黑" w:cs="华文细黑"/>
      <w:sz w:val="24"/>
    </w:rPr>
  </w:style>
  <w:style w:type="paragraph" w:styleId="927">
    <w:name w:val="简介正文"/>
    <w:basedOn w:val="742"/>
    <w:next w:val="927"/>
    <w:link w:val="742"/>
    <w:pPr>
      <w:numPr>
        <w:ilvl w:val="0"/>
        <w:numId w:val="3"/>
      </w:numPr>
      <w:ind w:left="1701" w:hanging="1701"/>
      <w:spacing w:after="20" w:line="520" w:lineRule="exact"/>
      <w:tabs>
        <w:tab w:val="left" w:pos="360" w:leader="none"/>
      </w:tabs>
    </w:pPr>
    <w:rPr>
      <w:sz w:val="24"/>
      <w:szCs w:val="20"/>
    </w:rPr>
  </w:style>
  <w:style w:type="paragraph" w:styleId="928">
    <w:name w:val="xl37"/>
    <w:basedOn w:val="742"/>
    <w:next w:val="928"/>
    <w:link w:val="74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929">
    <w:name w:val="xl43"/>
    <w:basedOn w:val="742"/>
    <w:next w:val="929"/>
    <w:link w:val="742"/>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930">
    <w:name w:val="xl38"/>
    <w:basedOn w:val="742"/>
    <w:next w:val="930"/>
    <w:link w:val="742"/>
    <w:pPr>
      <w:jc w:val="center"/>
      <w:spacing w:before="100" w:beforeAutospacing="1" w:after="100" w:afterAutospacing="1"/>
      <w:widowControl/>
    </w:pPr>
    <w:rPr>
      <w:rFonts w:hint="eastAsia" w:ascii="隶书" w:hAnsi="宋体" w:eastAsia="隶书"/>
      <w:b/>
      <w:bCs/>
      <w:sz w:val="48"/>
      <w:szCs w:val="48"/>
    </w:rPr>
  </w:style>
  <w:style w:type="paragraph" w:styleId="931">
    <w:name w:val="样式 纯文本 + 楷体_GB2312 小四 行距: 固定值 20 磅1"/>
    <w:basedOn w:val="791"/>
    <w:next w:val="931"/>
    <w:link w:val="742"/>
    <w:pPr>
      <w:ind w:firstLine="200"/>
      <w:spacing w:line="400" w:lineRule="exact"/>
    </w:pPr>
    <w:rPr>
      <w:rFonts w:ascii="楷体_GB2312" w:eastAsia="楷体_GB2312"/>
      <w:sz w:val="24"/>
      <w:szCs w:val="20"/>
    </w:rPr>
  </w:style>
  <w:style w:type="paragraph" w:styleId="932">
    <w:name w:val="列表2"/>
    <w:basedOn w:val="742"/>
    <w:next w:val="932"/>
    <w:link w:val="742"/>
    <w:pPr>
      <w:ind w:left="1469" w:hanging="420"/>
      <w:spacing w:after="20" w:line="288" w:lineRule="auto"/>
      <w:tabs>
        <w:tab w:val="left" w:pos="1470" w:leader="none"/>
      </w:tabs>
    </w:pPr>
  </w:style>
  <w:style w:type="paragraph" w:styleId="933">
    <w:name w:val="程序代码"/>
    <w:basedOn w:val="742"/>
    <w:next w:val="933"/>
    <w:link w:val="742"/>
    <w:pPr>
      <w:ind w:left="839" w:firstLine="420"/>
      <w:spacing w:after="20" w:line="288" w:lineRule="auto"/>
    </w:pPr>
    <w:rPr>
      <w:rFonts w:eastAsia="仿宋_GB2312"/>
    </w:rPr>
  </w:style>
  <w:style w:type="paragraph" w:styleId="934">
    <w:name w:val="无间隔1"/>
    <w:next w:val="934"/>
    <w:link w:val="742"/>
    <w:uiPriority w:val="1"/>
    <w:qFormat/>
    <w:pPr>
      <w:jc w:val="both"/>
      <w:widowControl w:val="off"/>
    </w:pPr>
    <w:rPr>
      <w:sz w:val="21"/>
      <w:szCs w:val="22"/>
      <w:lang w:val="en-US" w:eastAsia="zh-CN" w:bidi="ar-SA"/>
    </w:rPr>
  </w:style>
  <w:style w:type="paragraph" w:styleId="935">
    <w:name w:val="xl24"/>
    <w:basedOn w:val="742"/>
    <w:next w:val="935"/>
    <w:link w:val="742"/>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36">
    <w:name w:val="默认段落字体 Para Char"/>
    <w:basedOn w:val="742"/>
    <w:next w:val="936"/>
    <w:link w:val="742"/>
    <w:pPr>
      <w:ind w:firstLine="200"/>
      <w:spacing w:line="360" w:lineRule="auto"/>
    </w:pPr>
    <w:rPr>
      <w:rFonts w:ascii="华文细黑" w:hAnsi="华文细黑" w:eastAsia="华文细黑" w:cs="华文细黑"/>
      <w:sz w:val="24"/>
    </w:rPr>
  </w:style>
  <w:style w:type="paragraph" w:styleId="937">
    <w:name w:val="xl30"/>
    <w:basedOn w:val="742"/>
    <w:next w:val="937"/>
    <w:link w:val="742"/>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938">
    <w:name w:val="无间隔"/>
    <w:next w:val="938"/>
    <w:link w:val="742"/>
    <w:qFormat/>
    <w:pPr>
      <w:jc w:val="both"/>
      <w:widowControl w:val="off"/>
    </w:pPr>
    <w:rPr>
      <w:rFonts w:ascii="仿宋_GB2312" w:hAnsi="仿宋_GB2312" w:eastAsia="华文细黑" w:cs="Cambria"/>
      <w:sz w:val="21"/>
      <w:szCs w:val="22"/>
      <w:lang w:val="en-US" w:eastAsia="zh-CN" w:bidi="ar-SA"/>
    </w:rPr>
  </w:style>
  <w:style w:type="paragraph" w:styleId="939">
    <w:name w:val="xl46"/>
    <w:basedOn w:val="742"/>
    <w:next w:val="939"/>
    <w:link w:val="7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940">
    <w:name w:val="xl39"/>
    <w:basedOn w:val="742"/>
    <w:next w:val="940"/>
    <w:link w:val="74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941">
    <w:name w:val="xl52"/>
    <w:basedOn w:val="742"/>
    <w:next w:val="941"/>
    <w:link w:val="742"/>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942">
    <w:name w:val="Blockquote"/>
    <w:basedOn w:val="742"/>
    <w:next w:val="942"/>
    <w:link w:val="742"/>
    <w:pPr>
      <w:ind w:left="360" w:right="360"/>
      <w:jc w:val="left"/>
      <w:spacing w:before="100" w:after="100"/>
    </w:pPr>
    <w:rPr>
      <w:rFonts w:ascii="Cambria" w:hAnsi="Cambria" w:eastAsia="华文细黑" w:cs="Cambria"/>
      <w:sz w:val="24"/>
      <w:szCs w:val="20"/>
    </w:rPr>
  </w:style>
  <w:style w:type="paragraph" w:styleId="943">
    <w:name w:val="Char Char Char Char Char Char Char Char Char Char Char Char Char Char Char Char"/>
    <w:basedOn w:val="742"/>
    <w:next w:val="943"/>
    <w:link w:val="742"/>
    <w:pPr>
      <w:tabs>
        <w:tab w:val="left" w:pos="360" w:leader="none"/>
      </w:tabs>
    </w:pPr>
    <w:rPr>
      <w:sz w:val="24"/>
    </w:rPr>
  </w:style>
  <w:style w:type="paragraph" w:styleId="944">
    <w:name w:val="Char Char Char Char"/>
    <w:basedOn w:val="742"/>
    <w:next w:val="944"/>
    <w:link w:val="742"/>
    <w:rPr>
      <w:rFonts w:ascii="Tahoma" w:hAnsi="Tahoma"/>
      <w:sz w:val="24"/>
      <w:szCs w:val="20"/>
    </w:rPr>
  </w:style>
  <w:style w:type="paragraph" w:styleId="945">
    <w:name w:val="xl32"/>
    <w:basedOn w:val="742"/>
    <w:next w:val="945"/>
    <w:link w:val="7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46">
    <w:name w:val="Default Paragraph Font Para Char"/>
    <w:basedOn w:val="742"/>
    <w:next w:val="946"/>
    <w:link w:val="742"/>
    <w:pPr>
      <w:jc w:val="left"/>
      <w:spacing w:after="160" w:line="240" w:lineRule="exact"/>
      <w:widowControl/>
    </w:pPr>
  </w:style>
  <w:style w:type="paragraph" w:styleId="947">
    <w:name w:val="默认段落字体 Para Char Char Char1 Char"/>
    <w:basedOn w:val="742"/>
    <w:next w:val="947"/>
    <w:link w:val="742"/>
    <w:pPr>
      <w:ind w:left="420" w:firstLine="420"/>
      <w:spacing w:line="360" w:lineRule="auto"/>
    </w:pPr>
    <w:rPr>
      <w:sz w:val="24"/>
      <w:szCs w:val="21"/>
    </w:rPr>
  </w:style>
  <w:style w:type="paragraph" w:styleId="948">
    <w:name w:val=" Char Char Char Char Char Char Char Char Char Char"/>
    <w:basedOn w:val="742"/>
    <w:next w:val="948"/>
    <w:link w:val="742"/>
    <w:pPr>
      <w:numPr>
        <w:ilvl w:val="0"/>
        <w:numId w:val="2"/>
      </w:numPr>
      <w:tabs>
        <w:tab w:val="left" w:pos="1620" w:leader="none"/>
      </w:tabs>
    </w:pPr>
    <w:rPr>
      <w:sz w:val="24"/>
    </w:rPr>
  </w:style>
  <w:style w:type="paragraph" w:styleId="949">
    <w:name w:val=" Char Char Char Char"/>
    <w:basedOn w:val="742"/>
    <w:next w:val="949"/>
    <w:link w:val="742"/>
    <w:pPr>
      <w:numPr>
        <w:ilvl w:val="0"/>
        <w:numId w:val="3"/>
      </w:numPr>
      <w:ind w:left="560" w:firstLine="480"/>
      <w:jc w:val="left"/>
      <w:spacing w:after="120" w:line="360" w:lineRule="auto"/>
      <w:widowControl/>
      <w:tabs>
        <w:tab w:val="left" w:pos="360" w:leader="none"/>
      </w:tabs>
    </w:pPr>
    <w:rPr>
      <w:rFonts w:ascii="Verdana" w:hAnsi="Verdana"/>
      <w:sz w:val="24"/>
    </w:rPr>
  </w:style>
  <w:style w:type="paragraph" w:styleId="950">
    <w:name w:val="Normal1"/>
    <w:next w:val="950"/>
    <w:link w:val="742"/>
    <w:pPr>
      <w:jc w:val="both"/>
      <w:spacing w:line="312" w:lineRule="atLeast"/>
      <w:widowControl w:val="off"/>
    </w:pPr>
    <w:rPr>
      <w:rFonts w:ascii="宋体"/>
      <w:sz w:val="34"/>
      <w:lang w:val="en-US" w:eastAsia="zh-CN" w:bidi="ar-SA"/>
    </w:rPr>
  </w:style>
  <w:style w:type="paragraph" w:styleId="951">
    <w:name w:val="表头"/>
    <w:basedOn w:val="742"/>
    <w:next w:val="951"/>
    <w:link w:val="742"/>
    <w:pPr>
      <w:jc w:val="center"/>
      <w:spacing w:line="320" w:lineRule="atLeast"/>
    </w:pPr>
    <w:rPr>
      <w:rFonts w:eastAsia="黑体"/>
      <w:spacing w:val="-10"/>
      <w:szCs w:val="20"/>
    </w:rPr>
  </w:style>
  <w:style w:type="paragraph" w:styleId="952">
    <w:name w:val="H4"/>
    <w:basedOn w:val="742"/>
    <w:next w:val="742"/>
    <w:link w:val="742"/>
    <w:pPr>
      <w:jc w:val="left"/>
      <w:keepNext/>
      <w:spacing w:before="100" w:after="100"/>
      <w:outlineLvl w:val="4"/>
    </w:pPr>
    <w:rPr>
      <w:b/>
      <w:sz w:val="24"/>
      <w:szCs w:val="20"/>
    </w:rPr>
  </w:style>
  <w:style w:type="paragraph" w:styleId="953">
    <w:name w:val="Char"/>
    <w:basedOn w:val="742"/>
    <w:next w:val="953"/>
    <w:link w:val="742"/>
    <w:pPr>
      <w:ind w:left="420" w:firstLine="420"/>
      <w:spacing w:line="240" w:lineRule="atLeast"/>
    </w:pPr>
    <w:rPr>
      <w:szCs w:val="21"/>
    </w:rPr>
  </w:style>
  <w:style w:type="paragraph" w:styleId="954">
    <w:name w:val="xl33"/>
    <w:basedOn w:val="742"/>
    <w:next w:val="954"/>
    <w:link w:val="7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55">
    <w:name w:val="z-Top of Form"/>
    <w:next w:val="742"/>
    <w:link w:val="742"/>
    <w:pPr>
      <w:jc w:val="center"/>
      <w:widowControl w:val="off"/>
      <w:pBdr>
        <w:bottom w:val="single" w:color="000000" w:sz="2" w:space="0"/>
      </w:pBdr>
    </w:pPr>
    <w:rPr>
      <w:rFonts w:ascii="Tahoma" w:hAnsi="Tahoma" w:eastAsia="华文细黑" w:cs="Cambria"/>
      <w:vanish/>
      <w:sz w:val="16"/>
      <w:lang w:val="en-US" w:eastAsia="zh-CN" w:bidi="ar-SA"/>
    </w:rPr>
  </w:style>
  <w:style w:type="paragraph" w:styleId="956">
    <w:name w:val="标题0"/>
    <w:basedOn w:val="829"/>
    <w:next w:val="829"/>
    <w:link w:val="742"/>
    <w:rPr>
      <w:sz w:val="52"/>
    </w:rPr>
  </w:style>
  <w:style w:type="paragraph" w:styleId="957">
    <w:name w:val="Javis"/>
    <w:basedOn w:val="742"/>
    <w:next w:val="957"/>
    <w:link w:val="742"/>
    <w:pPr>
      <w:ind w:right="210"/>
    </w:pPr>
    <w:rPr>
      <w:rFonts w:cs="宋体"/>
      <w:sz w:val="24"/>
      <w:szCs w:val="20"/>
    </w:rPr>
  </w:style>
  <w:style w:type="paragraph" w:styleId="958">
    <w:name w:val="Definition List"/>
    <w:basedOn w:val="742"/>
    <w:next w:val="959"/>
    <w:link w:val="742"/>
    <w:pPr>
      <w:ind w:left="360"/>
      <w:jc w:val="left"/>
    </w:pPr>
    <w:rPr>
      <w:rFonts w:ascii="Cambria" w:hAnsi="Cambria" w:eastAsia="华文细黑" w:cs="Cambria"/>
      <w:sz w:val="24"/>
      <w:szCs w:val="20"/>
    </w:rPr>
  </w:style>
  <w:style w:type="paragraph" w:styleId="959">
    <w:name w:val="Definition Term"/>
    <w:basedOn w:val="742"/>
    <w:next w:val="958"/>
    <w:link w:val="742"/>
    <w:pPr>
      <w:jc w:val="left"/>
    </w:pPr>
    <w:rPr>
      <w:rFonts w:ascii="Cambria" w:hAnsi="Cambria" w:eastAsia="华文细黑" w:cs="Cambria"/>
      <w:sz w:val="24"/>
      <w:szCs w:val="20"/>
    </w:rPr>
  </w:style>
  <w:style w:type="paragraph" w:styleId="960">
    <w:name w:val="样式 标题 3 + (中文) 黑体 小四 非加粗 段前: 7.8 磅 段后: 0 磅 行距: 固定值 20 磅"/>
    <w:basedOn w:val="745"/>
    <w:next w:val="960"/>
    <w:link w:val="742"/>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961">
    <w:name w:val="表格文字"/>
    <w:basedOn w:val="742"/>
    <w:next w:val="961"/>
    <w:link w:val="742"/>
    <w:pPr>
      <w:jc w:val="left"/>
      <w:spacing w:line="288" w:lineRule="auto"/>
    </w:pPr>
    <w:rPr>
      <w:szCs w:val="20"/>
    </w:rPr>
  </w:style>
  <w:style w:type="paragraph" w:styleId="962">
    <w:name w:val="默认段落字体 Para Char Char Char"/>
    <w:basedOn w:val="742"/>
    <w:next w:val="962"/>
    <w:link w:val="742"/>
  </w:style>
  <w:style w:type="paragraph" w:styleId="963">
    <w:name w:val="Preformatted"/>
    <w:basedOn w:val="742"/>
    <w:next w:val="963"/>
    <w:link w:val="742"/>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964">
    <w:name w:val="font7"/>
    <w:basedOn w:val="742"/>
    <w:next w:val="964"/>
    <w:link w:val="742"/>
    <w:pPr>
      <w:ind w:firstLine="420"/>
      <w:jc w:val="left"/>
      <w:spacing w:before="100" w:beforeAutospacing="1" w:after="100" w:afterAutospacing="1" w:line="288" w:lineRule="auto"/>
      <w:widowControl/>
    </w:pPr>
    <w:rPr>
      <w:b/>
      <w:bCs/>
      <w:sz w:val="24"/>
    </w:rPr>
  </w:style>
  <w:style w:type="paragraph" w:styleId="965">
    <w:name w:val="H2"/>
    <w:basedOn w:val="742"/>
    <w:next w:val="742"/>
    <w:link w:val="742"/>
    <w:pPr>
      <w:jc w:val="left"/>
      <w:keepNext/>
      <w:spacing w:before="100" w:after="100"/>
      <w:outlineLvl w:val="2"/>
    </w:pPr>
    <w:rPr>
      <w:b/>
      <w:sz w:val="36"/>
      <w:szCs w:val="20"/>
    </w:rPr>
  </w:style>
  <w:style w:type="paragraph" w:styleId="966">
    <w:name w:val="正文2"/>
    <w:basedOn w:val="742"/>
    <w:next w:val="966"/>
    <w:link w:val="742"/>
    <w:pPr>
      <w:ind w:firstLine="200"/>
      <w:jc w:val="left"/>
      <w:spacing w:after="160" w:line="360" w:lineRule="auto"/>
      <w:widowControl/>
    </w:pPr>
    <w:rPr>
      <w:rFonts w:ascii="Verdana" w:hAnsi="Verdana" w:eastAsia="黑体"/>
      <w:szCs w:val="20"/>
      <w:lang w:eastAsia="en-US"/>
    </w:rPr>
  </w:style>
  <w:style w:type="paragraph" w:styleId="967">
    <w:name w:val="样式一"/>
    <w:basedOn w:val="742"/>
    <w:next w:val="967"/>
    <w:link w:val="742"/>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968">
    <w:name w:val="xl36"/>
    <w:basedOn w:val="742"/>
    <w:next w:val="968"/>
    <w:link w:val="74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69">
    <w:name w:val="xl51"/>
    <w:basedOn w:val="742"/>
    <w:next w:val="969"/>
    <w:link w:val="742"/>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970">
    <w:name w:val="目录文字"/>
    <w:basedOn w:val="742"/>
    <w:next w:val="970"/>
    <w:link w:val="742"/>
    <w:pPr>
      <w:jc w:val="left"/>
      <w:spacing w:line="480" w:lineRule="auto"/>
      <w:widowControl/>
    </w:pPr>
    <w:rPr>
      <w:rFonts w:ascii="宋体" w:hAnsi="宋体"/>
      <w:sz w:val="24"/>
      <w:szCs w:val="20"/>
    </w:rPr>
  </w:style>
  <w:style w:type="paragraph" w:styleId="971">
    <w:name w:val="名词解释11"/>
    <w:basedOn w:val="972"/>
    <w:next w:val="971"/>
    <w:link w:val="742"/>
    <w:pPr>
      <w:ind w:firstLine="0"/>
      <w:spacing w:after="0"/>
    </w:pPr>
  </w:style>
  <w:style w:type="paragraph" w:styleId="972">
    <w:name w:val="名词解释"/>
    <w:basedOn w:val="742"/>
    <w:next w:val="972"/>
    <w:link w:val="742"/>
    <w:pPr>
      <w:ind w:left="2325" w:hanging="2325"/>
      <w:spacing w:after="20" w:line="288" w:lineRule="auto"/>
    </w:pPr>
    <w:rPr>
      <w:szCs w:val="20"/>
    </w:rPr>
  </w:style>
  <w:style w:type="paragraph" w:styleId="973">
    <w:name w:val="xl31"/>
    <w:basedOn w:val="742"/>
    <w:next w:val="973"/>
    <w:link w:val="7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74">
    <w:name w:val=" Char"/>
    <w:basedOn w:val="742"/>
    <w:next w:val="974"/>
    <w:link w:val="742"/>
    <w:pPr>
      <w:ind w:firstLine="200"/>
      <w:spacing w:line="360" w:lineRule="auto"/>
    </w:pPr>
    <w:rPr>
      <w:rFonts w:ascii="宋体" w:hAnsi="宋体" w:cs="宋体"/>
      <w:sz w:val="24"/>
    </w:rPr>
  </w:style>
  <w:style w:type="paragraph" w:styleId="975">
    <w:name w:val="xl26"/>
    <w:basedOn w:val="742"/>
    <w:next w:val="975"/>
    <w:link w:val="742"/>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76">
    <w:name w:val="CM41"/>
    <w:basedOn w:val="921"/>
    <w:next w:val="921"/>
    <w:link w:val="742"/>
    <w:uiPriority w:val="99"/>
    <w:pPr>
      <w:spacing w:after="478"/>
    </w:pPr>
    <w:rPr>
      <w:rFonts w:ascii="Times New Roman PSMT" w:hAnsi="Times New Roman" w:eastAsia="Times New Roman PSMT" w:cs="Times New Roman PSMT"/>
      <w:color w:val="000000"/>
    </w:rPr>
  </w:style>
  <w:style w:type="paragraph" w:styleId="977">
    <w:name w:val="图形"/>
    <w:basedOn w:val="742"/>
    <w:next w:val="977"/>
    <w:link w:val="742"/>
    <w:pPr>
      <w:ind w:firstLine="420"/>
      <w:jc w:val="center"/>
      <w:spacing w:after="20" w:line="288" w:lineRule="auto"/>
    </w:pPr>
  </w:style>
  <w:style w:type="paragraph" w:styleId="978">
    <w:name w:val="重点"/>
    <w:basedOn w:val="742"/>
    <w:next w:val="978"/>
    <w:link w:val="742"/>
    <w:pPr>
      <w:ind w:firstLine="420"/>
      <w:spacing w:after="20" w:line="288" w:lineRule="auto"/>
      <w:shd w:val="pct10" w:color="auto" w:fill="auto"/>
    </w:pPr>
    <w:rPr>
      <w:rFonts w:eastAsia="黑体"/>
      <w:b/>
    </w:rPr>
  </w:style>
  <w:style w:type="paragraph" w:styleId="979">
    <w:name w:val="Address"/>
    <w:basedOn w:val="742"/>
    <w:next w:val="742"/>
    <w:link w:val="742"/>
    <w:pPr>
      <w:jc w:val="left"/>
    </w:pPr>
    <w:rPr>
      <w:rFonts w:ascii="Cambria" w:hAnsi="Cambria" w:eastAsia="华文细黑" w:cs="Cambria"/>
      <w:i/>
      <w:sz w:val="24"/>
      <w:szCs w:val="20"/>
    </w:rPr>
  </w:style>
  <w:style w:type="paragraph" w:styleId="980">
    <w:name w:val="flNote"/>
    <w:basedOn w:val="742"/>
    <w:next w:val="980"/>
    <w:link w:val="742"/>
    <w:pPr>
      <w:jc w:val="center"/>
      <w:spacing w:before="320" w:after="160" w:line="360" w:lineRule="atLeast"/>
    </w:pPr>
    <w:rPr>
      <w:rFonts w:ascii="Tahoma" w:hAnsi="Cambria" w:eastAsia="幼圆" w:cs="Cambria"/>
      <w:sz w:val="30"/>
      <w:szCs w:val="20"/>
    </w:rPr>
  </w:style>
  <w:style w:type="paragraph" w:styleId="981">
    <w:name w:val="z-Bottom of Form"/>
    <w:next w:val="742"/>
    <w:link w:val="742"/>
    <w:pPr>
      <w:jc w:val="center"/>
      <w:widowControl w:val="off"/>
      <w:pBdr>
        <w:top w:val="single" w:color="000000" w:sz="2" w:space="0"/>
      </w:pBdr>
    </w:pPr>
    <w:rPr>
      <w:rFonts w:ascii="Tahoma" w:hAnsi="Tahoma" w:eastAsia="华文细黑" w:cs="Cambria"/>
      <w:vanish/>
      <w:sz w:val="16"/>
      <w:lang w:val="en-US" w:eastAsia="zh-CN" w:bidi="ar-SA"/>
    </w:rPr>
  </w:style>
  <w:style w:type="paragraph" w:styleId="982">
    <w:name w:val="函数注释1"/>
    <w:basedOn w:val="742"/>
    <w:next w:val="982"/>
    <w:link w:val="742"/>
    <w:pPr>
      <w:ind w:left="1678" w:right="210" w:hanging="1049"/>
      <w:jc w:val="left"/>
      <w:spacing w:after="20" w:line="320" w:lineRule="exact"/>
    </w:pPr>
    <w:rPr>
      <w:szCs w:val="20"/>
    </w:rPr>
  </w:style>
  <w:style w:type="paragraph" w:styleId="983">
    <w:name w:val="xl29"/>
    <w:basedOn w:val="742"/>
    <w:next w:val="983"/>
    <w:link w:val="742"/>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84">
    <w:name w:val="xl40"/>
    <w:basedOn w:val="742"/>
    <w:next w:val="984"/>
    <w:link w:val="7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985">
    <w:name w:val="xl48"/>
    <w:basedOn w:val="742"/>
    <w:next w:val="985"/>
    <w:link w:val="74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986">
    <w:name w:val="a2"/>
    <w:basedOn w:val="742"/>
    <w:next w:val="986"/>
    <w:link w:val="742"/>
    <w:pPr>
      <w:jc w:val="left"/>
      <w:spacing w:before="100" w:beforeAutospacing="1" w:after="100" w:afterAutospacing="1"/>
      <w:widowControl/>
    </w:pPr>
    <w:rPr>
      <w:rFonts w:ascii="宋体" w:hAnsi="宋体" w:cs="宋体"/>
      <w:sz w:val="24"/>
    </w:rPr>
  </w:style>
  <w:style w:type="paragraph" w:styleId="987">
    <w:name w:val="p0"/>
    <w:basedOn w:val="742"/>
    <w:next w:val="987"/>
    <w:link w:val="742"/>
    <w:pPr>
      <w:widowControl/>
    </w:pPr>
    <w:rPr>
      <w:szCs w:val="21"/>
    </w:rPr>
  </w:style>
  <w:style w:type="paragraph" w:styleId="988">
    <w:name w:val="正文1)"/>
    <w:basedOn w:val="742"/>
    <w:next w:val="988"/>
    <w:link w:val="742"/>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989">
    <w:name w:val="H3"/>
    <w:basedOn w:val="742"/>
    <w:next w:val="742"/>
    <w:link w:val="742"/>
    <w:pPr>
      <w:jc w:val="left"/>
      <w:keepNext/>
      <w:spacing w:before="100" w:after="100"/>
      <w:outlineLvl w:val="3"/>
    </w:pPr>
    <w:rPr>
      <w:b/>
      <w:sz w:val="28"/>
      <w:szCs w:val="20"/>
    </w:rPr>
  </w:style>
  <w:style w:type="paragraph" w:styleId="990">
    <w:name w:val="标准式样"/>
    <w:basedOn w:val="819"/>
    <w:next w:val="990"/>
    <w:link w:val="742"/>
  </w:style>
  <w:style w:type="paragraph" w:styleId="991">
    <w:name w:val="菲页(卷)"/>
    <w:basedOn w:val="743"/>
    <w:next w:val="950"/>
    <w:link w:val="742"/>
    <w:pPr>
      <w:ind w:left="780" w:hanging="360"/>
      <w:keepLines w:val="0"/>
      <w:spacing w:before="0" w:after="0" w:line="240" w:lineRule="auto"/>
      <w:widowControl/>
      <w:tabs>
        <w:tab w:val="left" w:pos="1800" w:leader="none"/>
      </w:tabs>
      <w:outlineLvl w:val="1"/>
    </w:pPr>
    <w:rPr>
      <w:b w:val="0"/>
      <w:bCs w:val="0"/>
      <w:sz w:val="52"/>
      <w:szCs w:val="20"/>
    </w:rPr>
  </w:style>
  <w:style w:type="paragraph" w:styleId="992">
    <w:name w:val="List Paragraph"/>
    <w:basedOn w:val="742"/>
    <w:next w:val="992"/>
    <w:link w:val="742"/>
    <w:uiPriority w:val="34"/>
    <w:qFormat/>
    <w:pPr>
      <w:ind w:firstLine="420"/>
    </w:pPr>
    <w:rPr>
      <w:rFonts w:ascii="Calibri" w:hAnsi="Calibri"/>
      <w:szCs w:val="22"/>
    </w:rPr>
  </w:style>
  <w:style w:type="paragraph" w:styleId="993">
    <w:name w:val="表格标题"/>
    <w:basedOn w:val="742"/>
    <w:next w:val="993"/>
    <w:link w:val="742"/>
    <w:pPr>
      <w:jc w:val="center"/>
      <w:spacing w:before="120" w:line="400" w:lineRule="exact"/>
    </w:pPr>
    <w:rPr>
      <w:rFonts w:eastAsia="文鼎CS中宋"/>
      <w:spacing w:val="8"/>
      <w:sz w:val="24"/>
      <w:szCs w:val="20"/>
    </w:rPr>
  </w:style>
  <w:style w:type="paragraph" w:styleId="994">
    <w:name w:val="表蕊"/>
    <w:basedOn w:val="742"/>
    <w:next w:val="994"/>
    <w:link w:val="742"/>
    <w:pPr>
      <w:jc w:val="left"/>
      <w:spacing w:line="320" w:lineRule="atLeast"/>
    </w:pPr>
    <w:rPr>
      <w:rFonts w:eastAsia="楷体_GB2312"/>
      <w:spacing w:val="-10"/>
      <w:szCs w:val="20"/>
    </w:rPr>
  </w:style>
  <w:style w:type="paragraph" w:styleId="995">
    <w:name w:val="回信地址"/>
    <w:basedOn w:val="742"/>
    <w:next w:val="995"/>
    <w:link w:val="742"/>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996">
    <w:name w:val="章标题"/>
    <w:next w:val="742"/>
    <w:link w:val="742"/>
    <w:pPr>
      <w:numPr>
        <w:ilvl w:val="1"/>
        <w:numId w:val="3"/>
      </w:numPr>
      <w:jc w:val="both"/>
      <w:spacing w:before="156" w:after="156"/>
      <w:tabs>
        <w:tab w:val="left" w:pos="360" w:leader="none"/>
      </w:tabs>
      <w:outlineLvl w:val="1"/>
    </w:pPr>
    <w:rPr>
      <w:rFonts w:ascii="黑体" w:eastAsia="黑体"/>
      <w:sz w:val="21"/>
      <w:lang w:val="en-US" w:eastAsia="zh-CN" w:bidi="ar-SA"/>
    </w:rPr>
  </w:style>
  <w:style w:type="paragraph" w:styleId="997">
    <w:name w:val="H6"/>
    <w:basedOn w:val="742"/>
    <w:next w:val="742"/>
    <w:link w:val="742"/>
    <w:pPr>
      <w:jc w:val="left"/>
      <w:keepNext/>
      <w:spacing w:before="100" w:after="100"/>
      <w:outlineLvl w:val="6"/>
    </w:pPr>
    <w:rPr>
      <w:b/>
      <w:sz w:val="16"/>
      <w:szCs w:val="20"/>
    </w:rPr>
  </w:style>
  <w:style w:type="paragraph" w:styleId="998">
    <w:name w:val="样式 标题 2 + Times New Roman 四号 非加粗 段前: 5 磅 段后: 0 磅 行距: 固定值 20..."/>
    <w:basedOn w:val="744"/>
    <w:next w:val="998"/>
    <w:link w:val="742"/>
    <w:pPr>
      <w:numPr>
        <w:ilvl w:val="1"/>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999">
    <w:name w:val="xl25"/>
    <w:basedOn w:val="742"/>
    <w:next w:val="999"/>
    <w:link w:val="74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00">
    <w:name w:val="TOC 标题1"/>
    <w:basedOn w:val="743"/>
    <w:next w:val="742"/>
    <w:link w:val="742"/>
    <w:uiPriority w:val="39"/>
    <w:unhideWhenUsed/>
    <w:qFormat/>
    <w:pPr>
      <w:numPr>
        <w:ilvl w:val="0"/>
        <w:numId w:val="3"/>
      </w:numPr>
      <w:ind w:left="0" w:firstLine="0"/>
      <w:jc w:val="left"/>
      <w:spacing w:before="240" w:after="0" w:line="259" w:lineRule="auto"/>
      <w:widowControl/>
      <w:tabs>
        <w:tab w:val="left" w:pos="360" w:leader="none"/>
        <w:tab w:val="left" w:pos="988" w:leader="none"/>
        <w:tab w:val="left" w:pos="1800" w:leader="none"/>
      </w:tabs>
      <w:outlineLvl w:val="9"/>
    </w:pPr>
    <w:rPr>
      <w:rFonts w:ascii="Cambria" w:hAnsi="Cambria" w:eastAsia="宋体"/>
      <w:b w:val="0"/>
      <w:bCs w:val="0"/>
      <w:color w:val="365f90"/>
      <w:sz w:val="32"/>
      <w:szCs w:val="32"/>
    </w:rPr>
  </w:style>
  <w:style w:type="paragraph" w:styleId="1001">
    <w:name w:val="Char1"/>
    <w:basedOn w:val="742"/>
    <w:next w:val="1001"/>
    <w:link w:val="742"/>
    <w:rPr>
      <w:rFonts w:ascii="仿宋_GB2312" w:eastAsia="仿宋_GB2312"/>
      <w:b/>
      <w:sz w:val="32"/>
      <w:szCs w:val="32"/>
    </w:rPr>
  </w:style>
  <w:style w:type="paragraph" w:styleId="1002">
    <w:name w:val="TOC 标题"/>
    <w:basedOn w:val="743"/>
    <w:next w:val="742"/>
    <w:link w:val="742"/>
    <w:qFormat/>
    <w:pPr>
      <w:numPr>
        <w:ilvl w:val="0"/>
        <w:numId w:val="0"/>
      </w:numPr>
      <w:jc w:val="both"/>
      <w:tabs>
        <w:tab w:val="left" w:pos="1800" w:leader="none"/>
      </w:tabs>
      <w:outlineLvl w:val="9"/>
    </w:pPr>
    <w:rPr>
      <w:rFonts w:ascii="Cambria" w:hAnsi="Cambria" w:eastAsia="华文细黑" w:cs="Cambria"/>
    </w:rPr>
  </w:style>
  <w:style w:type="paragraph" w:styleId="1003">
    <w:name w:val="xl45"/>
    <w:basedOn w:val="742"/>
    <w:next w:val="1003"/>
    <w:link w:val="74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04">
    <w:name w:val="并列项-点"/>
    <w:basedOn w:val="742"/>
    <w:next w:val="1004"/>
    <w:link w:val="742"/>
    <w:pPr>
      <w:ind w:left="851" w:hanging="284"/>
      <w:spacing w:before="120" w:line="360" w:lineRule="auto"/>
      <w:widowControl/>
      <w:tabs>
        <w:tab w:val="left" w:pos="851" w:leader="none"/>
        <w:tab w:val="left" w:pos="927" w:leader="none"/>
      </w:tabs>
    </w:pPr>
    <w:rPr>
      <w:sz w:val="24"/>
      <w:szCs w:val="20"/>
    </w:rPr>
  </w:style>
  <w:style w:type="paragraph" w:styleId="1005">
    <w:name w:val="Char Char Char Char Char Char Char"/>
    <w:basedOn w:val="742"/>
    <w:next w:val="1005"/>
    <w:link w:val="742"/>
    <w:pPr>
      <w:jc w:val="left"/>
      <w:spacing w:after="160" w:line="240" w:lineRule="exact"/>
      <w:widowControl/>
    </w:pPr>
    <w:rPr>
      <w:rFonts w:ascii="Arial" w:hAnsi="Arial" w:eastAsia="Times New Roman" w:cs="Verdana"/>
      <w:b/>
      <w:sz w:val="24"/>
      <w:lang w:eastAsia="en-US"/>
    </w:rPr>
  </w:style>
  <w:style w:type="paragraph" w:styleId="1006">
    <w:name w:val="列出段落"/>
    <w:basedOn w:val="742"/>
    <w:next w:val="1006"/>
    <w:link w:val="742"/>
    <w:uiPriority w:val="34"/>
    <w:qFormat/>
    <w:pPr>
      <w:ind w:firstLine="420"/>
    </w:pPr>
    <w:rPr>
      <w:rFonts w:ascii="Calibri" w:hAnsi="Calibri"/>
      <w:szCs w:val="22"/>
    </w:rPr>
  </w:style>
  <w:style w:type="paragraph" w:styleId="1007">
    <w:name w:val="默认段落字体 Para Char Char Char Char Char Char Char"/>
    <w:basedOn w:val="742"/>
    <w:next w:val="1007"/>
    <w:link w:val="742"/>
    <w:rPr>
      <w:rFonts w:eastAsia="华文细黑" w:cs="Cambria"/>
      <w:sz w:val="24"/>
      <w:szCs w:val="20"/>
    </w:rPr>
  </w:style>
  <w:style w:type="paragraph" w:styleId="1008">
    <w:name w:val="Char11"/>
    <w:basedOn w:val="742"/>
    <w:next w:val="1008"/>
    <w:link w:val="742"/>
    <w:rPr>
      <w:rFonts w:ascii="仿宋_GB2312" w:eastAsia="仿宋_GB2312"/>
      <w:b/>
      <w:sz w:val="32"/>
      <w:szCs w:val="32"/>
    </w:rPr>
  </w:style>
  <w:style w:type="paragraph" w:styleId="1009">
    <w:name w:val="项目符号1"/>
    <w:basedOn w:val="742"/>
    <w:next w:val="1009"/>
    <w:link w:val="742"/>
    <w:pPr>
      <w:numPr>
        <w:ilvl w:val="1"/>
        <w:numId w:val="3"/>
      </w:numPr>
      <w:tabs>
        <w:tab w:val="left" w:pos="360" w:leader="none"/>
      </w:tabs>
    </w:pPr>
    <w:rPr>
      <w:szCs w:val="20"/>
    </w:rPr>
  </w:style>
  <w:style w:type="paragraph" w:styleId="1010">
    <w:name w:val="标准文字"/>
    <w:basedOn w:val="742"/>
    <w:next w:val="1010"/>
    <w:link w:val="742"/>
    <w:pPr>
      <w:ind w:firstLine="420"/>
      <w:spacing w:after="20" w:line="360" w:lineRule="auto"/>
    </w:pPr>
  </w:style>
  <w:style w:type="paragraph" w:styleId="1011">
    <w:name w:val="页眉1"/>
    <w:basedOn w:val="742"/>
    <w:next w:val="1011"/>
    <w:link w:val="742"/>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12">
    <w:name w:val="样式1"/>
    <w:basedOn w:val="742"/>
    <w:next w:val="1012"/>
    <w:link w:val="742"/>
    <w:pPr>
      <w:spacing w:before="120" w:after="120" w:line="300" w:lineRule="auto"/>
    </w:pPr>
    <w:rPr>
      <w:rFonts w:ascii="宋体" w:hAnsi="宋体"/>
      <w:b/>
      <w:sz w:val="24"/>
      <w:szCs w:val="20"/>
    </w:rPr>
  </w:style>
  <w:style w:type="paragraph" w:styleId="1013">
    <w:name w:val="菲页1"/>
    <w:basedOn w:val="744"/>
    <w:next w:val="1013"/>
    <w:link w:val="742"/>
    <w:pPr>
      <w:numPr>
        <w:ilvl w:val="1"/>
        <w:numId w:val="0"/>
      </w:numPr>
      <w:jc w:val="center"/>
      <w:widowControl/>
      <w:tabs>
        <w:tab w:val="left" w:pos="567" w:leader="none"/>
      </w:tabs>
    </w:pPr>
    <w:rPr>
      <w:rFonts w:ascii="黑体" w:hAnsi="宋体"/>
      <w:b w:val="0"/>
      <w:bCs w:val="0"/>
      <w:sz w:val="52"/>
      <w:szCs w:val="20"/>
    </w:rPr>
  </w:style>
  <w:style w:type="paragraph" w:styleId="1014">
    <w:name w:val="菲页2"/>
    <w:basedOn w:val="745"/>
    <w:next w:val="1014"/>
    <w:link w:val="742"/>
    <w:pPr>
      <w:ind w:left="6233" w:hanging="420"/>
      <w:jc w:val="center"/>
      <w:spacing w:before="120" w:after="120" w:line="360" w:lineRule="auto"/>
      <w:widowControl/>
    </w:pPr>
    <w:rPr>
      <w:rFonts w:hAnsi="宋体"/>
      <w:b w:val="0"/>
      <w:bCs w:val="0"/>
      <w:sz w:val="44"/>
      <w:szCs w:val="20"/>
      <w:lang w:val="en-US" w:eastAsia="zh-CN"/>
    </w:rPr>
  </w:style>
  <w:style w:type="paragraph" w:styleId="1015">
    <w:name w:val=" Char Char Char Char Char Char Char Char Char Char1"/>
    <w:basedOn w:val="742"/>
    <w:next w:val="1015"/>
    <w:link w:val="742"/>
    <w:pPr>
      <w:ind w:left="425" w:hanging="425"/>
      <w:tabs>
        <w:tab w:val="left" w:pos="425" w:leader="none"/>
      </w:tabs>
    </w:pPr>
    <w:rPr>
      <w:sz w:val="28"/>
      <w:szCs w:val="20"/>
    </w:rPr>
  </w:style>
  <w:style w:type="paragraph" w:styleId="1016">
    <w:name w:val="xl47"/>
    <w:basedOn w:val="742"/>
    <w:next w:val="1016"/>
    <w:link w:val="74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17">
    <w:name w:val="函数注释2"/>
    <w:basedOn w:val="742"/>
    <w:next w:val="1017"/>
    <w:link w:val="742"/>
    <w:pPr>
      <w:ind w:left="1680" w:firstLine="420"/>
      <w:spacing w:after="20" w:line="288" w:lineRule="auto"/>
    </w:pPr>
  </w:style>
  <w:style w:type="paragraph" w:styleId="1018">
    <w:name w:val="Char Char Char Char Char Char"/>
    <w:basedOn w:val="742"/>
    <w:next w:val="1018"/>
    <w:link w:val="742"/>
    <w:pPr>
      <w:jc w:val="left"/>
      <w:spacing w:after="160" w:line="240" w:lineRule="exact"/>
      <w:widowControl/>
    </w:pPr>
    <w:rPr>
      <w:rFonts w:ascii="黑体" w:hAnsi="Verdana" w:eastAsia="黑体"/>
      <w:sz w:val="32"/>
      <w:szCs w:val="32"/>
    </w:rPr>
  </w:style>
  <w:style w:type="paragraph" w:styleId="1019">
    <w:name w:val="yyn"/>
    <w:basedOn w:val="742"/>
    <w:next w:val="1019"/>
    <w:link w:val="742"/>
    <w:pPr>
      <w:ind w:right="562" w:firstLine="576"/>
      <w:keepNext/>
      <w:spacing w:line="360" w:lineRule="auto"/>
      <w:widowControl/>
    </w:pPr>
    <w:rPr>
      <w:rFonts w:ascii="宋体"/>
      <w:sz w:val="28"/>
      <w:szCs w:val="20"/>
    </w:rPr>
  </w:style>
  <w:style w:type="paragraph" w:styleId="1020">
    <w:name w:val="font0"/>
    <w:basedOn w:val="742"/>
    <w:next w:val="1020"/>
    <w:link w:val="742"/>
    <w:pPr>
      <w:jc w:val="left"/>
      <w:spacing w:before="100" w:beforeAutospacing="1" w:after="100" w:afterAutospacing="1"/>
      <w:widowControl/>
    </w:pPr>
    <w:rPr>
      <w:rFonts w:hint="eastAsia" w:ascii="宋体" w:hAnsi="宋体"/>
      <w:sz w:val="18"/>
      <w:szCs w:val="18"/>
    </w:rPr>
  </w:style>
  <w:style w:type="paragraph" w:styleId="1021">
    <w:name w:val="font6"/>
    <w:basedOn w:val="742"/>
    <w:next w:val="1021"/>
    <w:link w:val="742"/>
    <w:pPr>
      <w:ind w:firstLine="420"/>
      <w:jc w:val="left"/>
      <w:spacing w:before="100" w:beforeAutospacing="1" w:after="100" w:afterAutospacing="1" w:line="288" w:lineRule="auto"/>
      <w:widowControl/>
    </w:pPr>
    <w:rPr>
      <w:sz w:val="24"/>
    </w:rPr>
  </w:style>
  <w:style w:type="paragraph" w:styleId="1022">
    <w:name w:val="xl35"/>
    <w:basedOn w:val="742"/>
    <w:next w:val="1022"/>
    <w:link w:val="74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23">
    <w:name w:val="xl49"/>
    <w:basedOn w:val="742"/>
    <w:next w:val="1023"/>
    <w:link w:val="742"/>
    <w:pPr>
      <w:jc w:val="center"/>
      <w:spacing w:before="100" w:beforeAutospacing="1" w:after="100" w:afterAutospacing="1"/>
      <w:widowControl/>
    </w:pPr>
    <w:rPr>
      <w:rFonts w:ascii="宋体" w:hAnsi="宋体"/>
      <w:b/>
      <w:bCs/>
      <w:color w:val="000000"/>
      <w:sz w:val="40"/>
      <w:szCs w:val="40"/>
    </w:rPr>
  </w:style>
  <w:style w:type="paragraph" w:styleId="1024">
    <w:name w:val="xl23"/>
    <w:basedOn w:val="742"/>
    <w:next w:val="1024"/>
    <w:link w:val="742"/>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25">
    <w:name w:val="修订"/>
    <w:next w:val="1025"/>
    <w:link w:val="742"/>
    <w:rPr>
      <w:rFonts w:ascii="Cambria" w:hAnsi="Cambria" w:eastAsia="华文细黑" w:cs="Cambria"/>
      <w:sz w:val="21"/>
      <w:szCs w:val="24"/>
      <w:lang w:val="en-US" w:eastAsia="zh-CN" w:bidi="ar-SA"/>
    </w:rPr>
  </w:style>
  <w:style w:type="paragraph" w:styleId="1026">
    <w:name w:val="font5"/>
    <w:basedOn w:val="742"/>
    <w:next w:val="1026"/>
    <w:link w:val="742"/>
    <w:pPr>
      <w:jc w:val="left"/>
      <w:spacing w:before="100" w:beforeAutospacing="1" w:after="100" w:afterAutospacing="1"/>
      <w:widowControl/>
    </w:pPr>
    <w:rPr>
      <w:rFonts w:hint="eastAsia" w:ascii="宋体" w:hAnsi="宋体"/>
      <w:sz w:val="18"/>
      <w:szCs w:val="18"/>
    </w:rPr>
  </w:style>
  <w:style w:type="paragraph" w:styleId="1027">
    <w:name w:val="样式 (西文) 仿宋_GB2312 居中 行距: 1.5 倍行距"/>
    <w:basedOn w:val="742"/>
    <w:next w:val="1027"/>
    <w:link w:val="742"/>
    <w:pPr>
      <w:jc w:val="center"/>
      <w:spacing w:line="360" w:lineRule="auto"/>
    </w:pPr>
    <w:rPr>
      <w:rFonts w:ascii="华文细黑" w:hAnsi="华文细黑" w:eastAsia="华文细黑" w:cs="华文细黑"/>
      <w:szCs w:val="20"/>
    </w:rPr>
  </w:style>
  <w:style w:type="paragraph" w:styleId="1028">
    <w:name w:val="列表_名词"/>
    <w:basedOn w:val="971"/>
    <w:next w:val="1028"/>
    <w:link w:val="742"/>
    <w:pPr>
      <w:ind w:left="2745" w:hanging="420"/>
      <w:tabs>
        <w:tab w:val="left" w:pos="2745" w:leader="none"/>
      </w:tabs>
    </w:pPr>
  </w:style>
  <w:style w:type="paragraph" w:styleId="1029">
    <w:name w:val="xl41"/>
    <w:basedOn w:val="742"/>
    <w:next w:val="1029"/>
    <w:link w:val="742"/>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030">
    <w:name w:val="目录"/>
    <w:basedOn w:val="742"/>
    <w:next w:val="742"/>
    <w:link w:val="742"/>
    <w:pPr>
      <w:ind w:firstLine="420"/>
      <w:jc w:val="center"/>
      <w:spacing w:before="360" w:after="360" w:line="360" w:lineRule="auto"/>
    </w:pPr>
    <w:rPr>
      <w:b/>
      <w:spacing w:val="200"/>
      <w:sz w:val="36"/>
      <w:szCs w:val="20"/>
    </w:rPr>
  </w:style>
  <w:style w:type="paragraph" w:styleId="1031">
    <w:name w:val="Char Char Char Char Char Char Char Char Char Char"/>
    <w:basedOn w:val="742"/>
    <w:next w:val="1031"/>
    <w:link w:val="742"/>
    <w:pPr>
      <w:tabs>
        <w:tab w:val="left" w:pos="360" w:leader="none"/>
      </w:tabs>
    </w:pPr>
  </w:style>
  <w:style w:type="paragraph" w:styleId="1032">
    <w:name w:val="xl50"/>
    <w:basedOn w:val="742"/>
    <w:next w:val="1032"/>
    <w:link w:val="742"/>
    <w:pPr>
      <w:jc w:val="center"/>
      <w:spacing w:before="100" w:beforeAutospacing="1" w:after="100" w:afterAutospacing="1"/>
      <w:widowControl/>
    </w:pPr>
    <w:rPr>
      <w:rFonts w:ascii="宋体" w:hAnsi="宋体"/>
      <w:b/>
      <w:bCs/>
      <w:sz w:val="40"/>
      <w:szCs w:val="40"/>
    </w:rPr>
  </w:style>
  <w:style w:type="paragraph" w:styleId="1033">
    <w:name w:val="表格"/>
    <w:basedOn w:val="742"/>
    <w:next w:val="1033"/>
    <w:link w:val="742"/>
    <w:pPr>
      <w:jc w:val="center"/>
    </w:pPr>
    <w:rPr>
      <w:szCs w:val="21"/>
    </w:rPr>
  </w:style>
  <w:style w:type="paragraph" w:styleId="1034">
    <w:name w:val="正文(缩进)"/>
    <w:basedOn w:val="742"/>
    <w:next w:val="1034"/>
    <w:link w:val="742"/>
    <w:pPr>
      <w:ind w:firstLine="200"/>
      <w:spacing w:line="360" w:lineRule="auto"/>
      <w:widowControl/>
    </w:pPr>
    <w:rPr>
      <w:rFonts w:eastAsia="仿宋_GB2312"/>
      <w:sz w:val="24"/>
      <w:szCs w:val="20"/>
    </w:rPr>
  </w:style>
  <w:style w:type="paragraph" w:styleId="1035">
    <w:name w:val="Char Char Char1 Char Char Char"/>
    <w:basedOn w:val="742"/>
    <w:next w:val="1035"/>
    <w:link w:val="742"/>
    <w:pPr>
      <w:ind w:firstLine="200"/>
    </w:pPr>
    <w:rPr>
      <w:rFonts w:ascii="Tahoma" w:hAnsi="Tahoma"/>
      <w:sz w:val="24"/>
      <w:szCs w:val="20"/>
    </w:rPr>
  </w:style>
  <w:style w:type="paragraph" w:styleId="1036">
    <w:name w:val="产品型号"/>
    <w:basedOn w:val="742"/>
    <w:next w:val="1036"/>
    <w:link w:val="742"/>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37">
    <w:name w:val="xl28"/>
    <w:basedOn w:val="742"/>
    <w:next w:val="1037"/>
    <w:link w:val="742"/>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38">
    <w:name w:val="H5"/>
    <w:basedOn w:val="742"/>
    <w:next w:val="742"/>
    <w:link w:val="742"/>
    <w:pPr>
      <w:jc w:val="left"/>
      <w:keepNext/>
      <w:spacing w:before="100" w:after="100"/>
      <w:outlineLvl w:val="5"/>
    </w:pPr>
    <w:rPr>
      <w:b/>
      <w:sz w:val="20"/>
      <w:szCs w:val="20"/>
    </w:rPr>
  </w:style>
  <w:style w:type="paragraph" w:styleId="1039">
    <w:name w:val="xl22"/>
    <w:basedOn w:val="742"/>
    <w:next w:val="1039"/>
    <w:link w:val="742"/>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40">
    <w:name w:val="空半行"/>
    <w:basedOn w:val="742"/>
    <w:next w:val="1040"/>
    <w:link w:val="742"/>
    <w:pPr>
      <w:spacing w:line="120" w:lineRule="exact"/>
    </w:pPr>
    <w:rPr>
      <w:rFonts w:ascii="Cambria" w:hAnsi="Cambria" w:eastAsia="Tahoma" w:cs="Cambria"/>
      <w:color w:val="ffffff"/>
      <w:sz w:val="30"/>
      <w:szCs w:val="20"/>
    </w:rPr>
  </w:style>
  <w:style w:type="paragraph" w:styleId="1041">
    <w:name w:val="xl44"/>
    <w:basedOn w:val="742"/>
    <w:next w:val="1041"/>
    <w:link w:val="742"/>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42">
    <w:name w:val="xl42"/>
    <w:basedOn w:val="742"/>
    <w:next w:val="1042"/>
    <w:link w:val="742"/>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43">
    <w:name w:val="xl34"/>
    <w:basedOn w:val="742"/>
    <w:next w:val="1043"/>
    <w:link w:val="7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044">
    <w:name w:val="NormalCharacter1"/>
    <w:next w:val="1044"/>
    <w:link w:val="742"/>
    <w:qFormat/>
  </w:style>
  <w:style w:type="paragraph" w:styleId="1045">
    <w:name w:val="UserStyle_4"/>
    <w:basedOn w:val="742"/>
    <w:next w:val="1045"/>
    <w:link w:val="1046"/>
    <w:uiPriority w:val="99"/>
    <w:qFormat/>
  </w:style>
  <w:style w:type="character" w:styleId="1046">
    <w:name w:val="NormalCharacter1"/>
    <w:next w:val="1046"/>
    <w:link w:val="1045"/>
    <w:uiPriority w:val="99"/>
    <w:qFormat/>
    <w:rPr>
      <w:rFonts w:ascii="Times New Roman" w:hAnsi="Times New Roman" w:cs="Times New Roman"/>
    </w:rPr>
  </w:style>
  <w:style w:type="paragraph" w:styleId="1047">
    <w:name w:val="正文缩进1"/>
    <w:basedOn w:val="742"/>
    <w:next w:val="1047"/>
    <w:link w:val="742"/>
    <w:qFormat/>
    <w:pPr>
      <w:ind w:firstLine="420"/>
      <w:jc w:val="left"/>
      <w:widowControl/>
    </w:pPr>
    <w:rPr>
      <w:sz w:val="20"/>
      <w:szCs w:val="20"/>
    </w:rPr>
  </w:style>
  <w:style w:type="paragraph" w:styleId="1048">
    <w:name w:val="BodyText1I1"/>
    <w:basedOn w:val="1049"/>
    <w:next w:val="1048"/>
    <w:link w:val="742"/>
    <w:qFormat/>
    <w:pPr>
      <w:ind w:firstLine="420"/>
      <w:spacing w:line="440" w:lineRule="exact"/>
    </w:pPr>
    <w:rPr>
      <w:rFonts w:ascii="宋体" w:hAnsi="Calibri" w:eastAsia="仿宋_GB2312" w:cs="Times New Roman"/>
      <w:sz w:val="24"/>
    </w:rPr>
  </w:style>
  <w:style w:type="paragraph" w:styleId="1049">
    <w:name w:val="BodyText1"/>
    <w:basedOn w:val="742"/>
    <w:next w:val="1049"/>
    <w:link w:val="742"/>
    <w:qFormat/>
    <w:rPr>
      <w:rFonts w:ascii="楷体_GB2312" w:hAnsi="Arial" w:eastAsia="楷体_GB2312" w:cs="Times New Roman"/>
      <w:sz w:val="28"/>
      <w:szCs w:val="28"/>
    </w:rPr>
  </w:style>
  <w:style w:type="paragraph" w:styleId="1050">
    <w:name w:val="普通文字"/>
    <w:basedOn w:val="742"/>
    <w:next w:val="742"/>
    <w:link w:val="742"/>
    <w:qFormat/>
    <w:rPr>
      <w:rFonts w:ascii="宋体"/>
      <w:sz w:val="24"/>
      <w:szCs w:val="20"/>
      <w:u w:val="none"/>
    </w:rPr>
  </w:style>
  <w:style w:type="paragraph" w:styleId="1051">
    <w:name w:val="正文首行缩进1"/>
    <w:basedOn w:val="1052"/>
    <w:next w:val="742"/>
    <w:link w:val="742"/>
    <w:qFormat/>
    <w:pPr>
      <w:ind w:firstLine="100"/>
      <w:spacing w:after="120" w:line="440" w:lineRule="exact"/>
    </w:pPr>
    <w:rPr>
      <w:rFonts w:ascii="宋体" w:hAnsi="宋体"/>
      <w:sz w:val="24"/>
      <w:szCs w:val="28"/>
    </w:rPr>
  </w:style>
  <w:style w:type="paragraph" w:styleId="1052">
    <w:name w:val="正文文本1"/>
    <w:basedOn w:val="742"/>
    <w:next w:val="1053"/>
    <w:link w:val="742"/>
    <w:qFormat/>
    <w:rPr>
      <w:rFonts w:ascii="仿宋_GB2312" w:eastAsia="仿宋_GB2312"/>
      <w:sz w:val="28"/>
      <w:szCs w:val="20"/>
    </w:rPr>
  </w:style>
  <w:style w:type="paragraph" w:styleId="1053">
    <w:name w:val="列表1"/>
    <w:basedOn w:val="742"/>
    <w:next w:val="1053"/>
    <w:link w:val="742"/>
    <w:qFormat/>
    <w:pPr>
      <w:numPr>
        <w:ilvl w:val="0"/>
        <w:numId w:val="4"/>
      </w:numPr>
      <w:spacing w:after="20" w:line="288" w:lineRule="auto"/>
      <w:tabs>
        <w:tab w:val="left" w:pos="420" w:leader="none"/>
      </w:tabs>
    </w:pPr>
    <w:rPr>
      <w:szCs w:val="20"/>
      <w:lang w:val="en-GB" w:eastAsia="en-GB"/>
    </w:rPr>
  </w:style>
  <w:style w:type="paragraph" w:styleId="1054">
    <w:name w:val="列表段落"/>
    <w:basedOn w:val="742"/>
    <w:next w:val="1054"/>
    <w:link w:val="742"/>
    <w:uiPriority w:val="34"/>
    <w:qFormat/>
    <w:pPr>
      <w:ind w:firstLine="420"/>
    </w:pPr>
    <w:rPr>
      <w:rFonts w:ascii="Calibri" w:hAnsi="Calibri" w:eastAsia="宋体" w:cs="Times New Roman"/>
      <w:szCs w:val="22"/>
    </w:rPr>
  </w:style>
  <w:style w:type="paragraph" w:styleId="1055">
    <w:name w:val="List Paragraph1"/>
    <w:basedOn w:val="742"/>
    <w:next w:val="1055"/>
    <w:link w:val="742"/>
    <w:qFormat/>
    <w:pPr>
      <w:ind w:firstLine="420"/>
    </w:pPr>
    <w:rPr>
      <w:szCs w:val="21"/>
    </w:rPr>
  </w:style>
  <w:style w:type="paragraph" w:styleId="1056">
    <w:name w:val="_Style 1"/>
    <w:basedOn w:val="742"/>
    <w:next w:val="1056"/>
    <w:link w:val="742"/>
    <w:uiPriority w:val="34"/>
    <w:qFormat/>
    <w:pPr>
      <w:ind w:firstLine="420"/>
      <w:spacing w:line="360" w:lineRule="auto"/>
    </w:pPr>
    <w:rPr>
      <w:rFonts w:ascii="Calibri" w:hAnsi="Calibri"/>
      <w:sz w:val="24"/>
      <w:szCs w:val="22"/>
    </w:rPr>
  </w:style>
  <w:style w:type="paragraph" w:styleId="1057">
    <w:name w:val="Body text|1"/>
    <w:basedOn w:val="742"/>
    <w:next w:val="1057"/>
    <w:link w:val="742"/>
    <w:qFormat/>
    <w:pPr>
      <w:ind w:firstLine="400"/>
      <w:spacing w:line="401" w:lineRule="auto"/>
    </w:pPr>
    <w:rPr>
      <w:rFonts w:ascii="宋体" w:hAnsi="宋体" w:cs="宋体"/>
      <w:sz w:val="30"/>
      <w:szCs w:val="30"/>
      <w:lang w:val="zh-TW" w:eastAsia="zh-TW" w:bidi="zh-TW"/>
    </w:rPr>
  </w:style>
  <w:style w:type="paragraph" w:styleId="1058">
    <w:name w:val="Table Paragraph"/>
    <w:basedOn w:val="742"/>
    <w:next w:val="1058"/>
    <w:link w:val="742"/>
    <w:uiPriority w:val="1"/>
    <w:qFormat/>
    <w:rPr>
      <w:rFonts w:ascii="宋体" w:hAnsi="宋体" w:cs="宋体"/>
      <w:lang w:val="zh-CN" w:bidi="zh-CN"/>
    </w:rPr>
  </w:style>
  <w:style w:type="character" w:styleId="12063" w:default="1">
    <w:name w:val="Default Paragraph Font"/>
    <w:uiPriority w:val="1"/>
    <w:semiHidden/>
    <w:unhideWhenUsed/>
  </w:style>
  <w:style w:type="numbering" w:styleId="12064" w:default="1">
    <w:name w:val="No List"/>
    <w:uiPriority w:val="99"/>
    <w:semiHidden/>
    <w:unhideWhenUsed/>
  </w:style>
  <w:style w:type="table" w:styleId="120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杨丹</cp:lastModifiedBy>
  <cp:revision>5</cp:revision>
  <dcterms:created xsi:type="dcterms:W3CDTF">2020-10-27T16:16:00Z</dcterms:created>
  <dcterms:modified xsi:type="dcterms:W3CDTF">2024-12-09T12:11:25Z</dcterms:modified>
</cp:coreProperties>
</file>