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6CECD" w14:textId="77777777" w:rsidR="00521E0F" w:rsidRDefault="00521E0F">
      <w:pPr>
        <w:ind w:left="660"/>
        <w:rPr>
          <w:rFonts w:ascii="楷体_GB2312" w:eastAsia="楷体_GB2312"/>
          <w:bCs/>
          <w:sz w:val="30"/>
        </w:rPr>
      </w:pPr>
    </w:p>
    <w:p w14:paraId="47D842EC" w14:textId="77777777" w:rsidR="00521E0F" w:rsidRDefault="00521E0F">
      <w:pPr>
        <w:ind w:left="660"/>
        <w:rPr>
          <w:rFonts w:ascii="楷体_GB2312" w:eastAsia="楷体_GB2312"/>
          <w:bCs/>
          <w:sz w:val="30"/>
        </w:rPr>
      </w:pPr>
    </w:p>
    <w:p w14:paraId="4E8C3744" w14:textId="77777777" w:rsidR="00521E0F" w:rsidRDefault="00521E0F">
      <w:pPr>
        <w:jc w:val="center"/>
        <w:rPr>
          <w:rFonts w:ascii="黑体" w:eastAsia="黑体" w:hAnsi="华文中宋" w:hint="eastAsia"/>
          <w:bCs/>
          <w:spacing w:val="20"/>
          <w:sz w:val="72"/>
          <w:szCs w:val="72"/>
        </w:rPr>
      </w:pPr>
    </w:p>
    <w:p w14:paraId="74311C3E" w14:textId="77777777" w:rsidR="00521E0F" w:rsidRDefault="00000000">
      <w:pPr>
        <w:jc w:val="center"/>
        <w:rPr>
          <w:rFonts w:ascii="黑体" w:eastAsia="黑体" w:hAnsi="华文中宋" w:hint="eastAsia"/>
          <w:bCs/>
          <w:spacing w:val="20"/>
          <w:sz w:val="72"/>
          <w:szCs w:val="72"/>
        </w:rPr>
      </w:pPr>
      <w:r>
        <w:rPr>
          <w:rFonts w:ascii="黑体" w:eastAsia="黑体" w:hAnsi="华文中宋" w:hint="eastAsia"/>
          <w:bCs/>
          <w:spacing w:val="20"/>
          <w:sz w:val="72"/>
          <w:szCs w:val="72"/>
        </w:rPr>
        <w:t>无锡市新吴区政府采购</w:t>
      </w:r>
    </w:p>
    <w:p w14:paraId="1B156FFC" w14:textId="77777777" w:rsidR="00521E0F" w:rsidRDefault="00000000">
      <w:pPr>
        <w:tabs>
          <w:tab w:val="left" w:pos="9921"/>
        </w:tabs>
        <w:jc w:val="center"/>
        <w:rPr>
          <w:rFonts w:ascii="华文中宋" w:eastAsia="华文中宋" w:hAnsi="华文中宋" w:hint="eastAsia"/>
          <w:bCs/>
          <w:sz w:val="30"/>
        </w:rPr>
      </w:pPr>
      <w:r>
        <w:rPr>
          <w:rFonts w:ascii="华文中宋" w:eastAsia="华文中宋" w:hAnsi="华文中宋" w:hint="eastAsia"/>
          <w:bCs/>
          <w:sz w:val="30"/>
        </w:rPr>
        <w:t>（全流程电子化）</w:t>
      </w:r>
    </w:p>
    <w:p w14:paraId="2075DAF5" w14:textId="77777777" w:rsidR="00521E0F" w:rsidRDefault="00521E0F">
      <w:pPr>
        <w:rPr>
          <w:rFonts w:ascii="华文中宋" w:eastAsia="华文中宋" w:hAnsi="华文中宋" w:hint="eastAsia"/>
          <w:bCs/>
          <w:sz w:val="30"/>
        </w:rPr>
      </w:pPr>
    </w:p>
    <w:p w14:paraId="645DBC9F" w14:textId="77777777" w:rsidR="00521E0F" w:rsidRDefault="00521E0F">
      <w:pPr>
        <w:rPr>
          <w:rFonts w:ascii="华文中宋" w:eastAsia="华文中宋" w:hAnsi="华文中宋" w:hint="eastAsia"/>
          <w:bCs/>
          <w:sz w:val="30"/>
        </w:rPr>
      </w:pPr>
    </w:p>
    <w:p w14:paraId="7B1A14DF" w14:textId="77777777" w:rsidR="00521E0F" w:rsidRDefault="00521E0F">
      <w:pPr>
        <w:rPr>
          <w:rFonts w:ascii="华文中宋" w:eastAsia="华文中宋" w:hAnsi="华文中宋" w:hint="eastAsia"/>
          <w:bCs/>
          <w:sz w:val="30"/>
        </w:rPr>
      </w:pPr>
    </w:p>
    <w:p w14:paraId="329FAB8B" w14:textId="77777777" w:rsidR="00521E0F" w:rsidRDefault="00521E0F">
      <w:pPr>
        <w:rPr>
          <w:rFonts w:ascii="华文中宋" w:eastAsia="华文中宋" w:hAnsi="华文中宋" w:hint="eastAsia"/>
          <w:bCs/>
          <w:sz w:val="30"/>
        </w:rPr>
      </w:pPr>
    </w:p>
    <w:p w14:paraId="3284C924" w14:textId="77777777" w:rsidR="00521E0F" w:rsidRDefault="00521E0F">
      <w:pPr>
        <w:rPr>
          <w:rFonts w:ascii="华文中宋" w:eastAsia="华文中宋" w:hAnsi="华文中宋" w:hint="eastAsia"/>
          <w:bCs/>
          <w:sz w:val="30"/>
        </w:rPr>
      </w:pPr>
    </w:p>
    <w:p w14:paraId="2B253528" w14:textId="77777777" w:rsidR="00521E0F" w:rsidRDefault="00000000">
      <w:pPr>
        <w:jc w:val="center"/>
        <w:rPr>
          <w:rFonts w:ascii="黑体" w:eastAsia="黑体" w:hAnsi="华文中宋" w:hint="eastAsia"/>
          <w:bCs/>
          <w:spacing w:val="20"/>
          <w:sz w:val="48"/>
          <w:szCs w:val="48"/>
        </w:rPr>
      </w:pPr>
      <w:r>
        <w:rPr>
          <w:rFonts w:ascii="黑体" w:eastAsia="黑体" w:hAnsi="华文中宋" w:hint="eastAsia"/>
          <w:bCs/>
          <w:spacing w:val="20"/>
          <w:sz w:val="48"/>
          <w:szCs w:val="48"/>
        </w:rPr>
        <w:t xml:space="preserve"> 公</w:t>
      </w:r>
      <w:r>
        <w:rPr>
          <w:rFonts w:ascii="黑体" w:eastAsia="黑体" w:hAnsi="华文中宋"/>
          <w:bCs/>
          <w:spacing w:val="20"/>
          <w:sz w:val="48"/>
          <w:szCs w:val="48"/>
        </w:rPr>
        <w:t xml:space="preserve">   </w:t>
      </w:r>
      <w:r>
        <w:rPr>
          <w:rFonts w:ascii="黑体" w:eastAsia="黑体" w:hAnsi="华文中宋" w:hint="eastAsia"/>
          <w:bCs/>
          <w:spacing w:val="20"/>
          <w:sz w:val="48"/>
          <w:szCs w:val="48"/>
        </w:rPr>
        <w:t>开</w:t>
      </w:r>
    </w:p>
    <w:p w14:paraId="4D751985" w14:textId="77777777" w:rsidR="00521E0F" w:rsidRDefault="00000000">
      <w:pPr>
        <w:jc w:val="center"/>
        <w:rPr>
          <w:rFonts w:ascii="黑体" w:eastAsia="黑体" w:hAnsi="华文中宋" w:hint="eastAsia"/>
          <w:bCs/>
          <w:spacing w:val="20"/>
          <w:sz w:val="52"/>
          <w:szCs w:val="52"/>
        </w:rPr>
      </w:pPr>
      <w:r>
        <w:rPr>
          <w:noProof/>
        </w:rPr>
        <mc:AlternateContent>
          <mc:Choice Requires="wps">
            <w:drawing>
              <wp:anchor distT="0" distB="0" distL="114300" distR="114300" simplePos="0" relativeHeight="251659264" behindDoc="0" locked="0" layoutInCell="0" allowOverlap="1" wp14:anchorId="252C7902" wp14:editId="362AF893">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w14:anchorId="27D0897A" id="直接连接符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8.95pt,15.6pt" to="-8.9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" o:allowincell="f" filled="t"/>
            </w:pict>
          </mc:Fallback>
        </mc:AlternateContent>
      </w:r>
      <w:r>
        <w:rPr>
          <w:rFonts w:ascii="黑体" w:eastAsia="黑体" w:hAnsi="华文中宋" w:hint="eastAsia"/>
          <w:bCs/>
          <w:spacing w:val="20"/>
          <w:sz w:val="52"/>
          <w:szCs w:val="52"/>
        </w:rPr>
        <w:t>招</w:t>
      </w:r>
      <w:r>
        <w:rPr>
          <w:rFonts w:ascii="黑体" w:eastAsia="黑体" w:hAnsi="华文中宋"/>
          <w:bCs/>
          <w:spacing w:val="20"/>
          <w:sz w:val="52"/>
          <w:szCs w:val="52"/>
        </w:rPr>
        <w:t xml:space="preserve">  </w:t>
      </w:r>
      <w:r>
        <w:rPr>
          <w:rFonts w:ascii="黑体" w:eastAsia="黑体" w:hAnsi="华文中宋" w:hint="eastAsia"/>
          <w:bCs/>
          <w:spacing w:val="20"/>
          <w:sz w:val="52"/>
          <w:szCs w:val="52"/>
        </w:rPr>
        <w:t>标</w:t>
      </w:r>
      <w:r>
        <w:rPr>
          <w:rFonts w:ascii="黑体" w:eastAsia="黑体" w:hAnsi="华文中宋"/>
          <w:bCs/>
          <w:spacing w:val="20"/>
          <w:sz w:val="52"/>
          <w:szCs w:val="52"/>
        </w:rPr>
        <w:t xml:space="preserve">  </w:t>
      </w:r>
      <w:r>
        <w:rPr>
          <w:rFonts w:ascii="黑体" w:eastAsia="黑体" w:hAnsi="华文中宋" w:hint="eastAsia"/>
          <w:bCs/>
          <w:spacing w:val="20"/>
          <w:sz w:val="52"/>
          <w:szCs w:val="52"/>
        </w:rPr>
        <w:t>文</w:t>
      </w:r>
      <w:r>
        <w:rPr>
          <w:rFonts w:ascii="黑体" w:eastAsia="黑体" w:hAnsi="华文中宋"/>
          <w:bCs/>
          <w:spacing w:val="20"/>
          <w:sz w:val="52"/>
          <w:szCs w:val="52"/>
        </w:rPr>
        <w:t xml:space="preserve"> </w:t>
      </w:r>
      <w:r>
        <w:rPr>
          <w:rFonts w:ascii="黑体" w:eastAsia="黑体" w:hAnsi="华文中宋" w:hint="eastAsia"/>
          <w:bCs/>
          <w:spacing w:val="20"/>
          <w:sz w:val="52"/>
          <w:szCs w:val="52"/>
        </w:rPr>
        <w:t>件</w:t>
      </w:r>
    </w:p>
    <w:p w14:paraId="2060E2ED" w14:textId="77777777" w:rsidR="00521E0F" w:rsidRDefault="00000000">
      <w:pPr>
        <w:tabs>
          <w:tab w:val="left" w:pos="9921"/>
        </w:tabs>
        <w:jc w:val="center"/>
        <w:rPr>
          <w:rFonts w:ascii="华文中宋" w:eastAsia="华文中宋" w:hAnsi="华文中宋" w:hint="eastAsia"/>
          <w:bCs/>
          <w:sz w:val="30"/>
        </w:rPr>
      </w:pPr>
      <w:r>
        <w:rPr>
          <w:rFonts w:ascii="华文中宋" w:eastAsia="华文中宋" w:hAnsi="华文中宋" w:hint="eastAsia"/>
          <w:bCs/>
          <w:sz w:val="30"/>
        </w:rPr>
        <w:t>（暗标）</w:t>
      </w:r>
    </w:p>
    <w:p w14:paraId="3FEE6F3F" w14:textId="77777777" w:rsidR="00521E0F" w:rsidRDefault="00521E0F">
      <w:pPr>
        <w:ind w:firstLine="900"/>
        <w:rPr>
          <w:rFonts w:ascii="黑体" w:eastAsia="黑体" w:hAnsi="华文中宋" w:hint="eastAsia"/>
          <w:bCs/>
          <w:sz w:val="30"/>
          <w:szCs w:val="30"/>
        </w:rPr>
      </w:pPr>
    </w:p>
    <w:p w14:paraId="392E92DD" w14:textId="77777777" w:rsidR="00521E0F" w:rsidRDefault="00521E0F">
      <w:pPr>
        <w:ind w:firstLine="900"/>
        <w:rPr>
          <w:rFonts w:ascii="黑体" w:eastAsia="黑体" w:hAnsi="华文中宋" w:hint="eastAsia"/>
          <w:bCs/>
          <w:sz w:val="30"/>
          <w:szCs w:val="30"/>
        </w:rPr>
      </w:pPr>
    </w:p>
    <w:p w14:paraId="4AC4ECFE" w14:textId="77777777" w:rsidR="00521E0F" w:rsidRDefault="00521E0F">
      <w:pPr>
        <w:ind w:firstLine="900"/>
        <w:rPr>
          <w:rFonts w:ascii="黑体" w:eastAsia="黑体" w:hAnsi="华文中宋" w:hint="eastAsia"/>
          <w:bCs/>
          <w:sz w:val="30"/>
          <w:szCs w:val="30"/>
        </w:rPr>
      </w:pPr>
    </w:p>
    <w:p w14:paraId="7FC4BBC3" w14:textId="77777777" w:rsidR="00521E0F" w:rsidRDefault="00521E0F">
      <w:pPr>
        <w:ind w:firstLine="900"/>
        <w:rPr>
          <w:rFonts w:ascii="黑体" w:eastAsia="黑体" w:hAnsi="华文中宋" w:hint="eastAsia"/>
          <w:bCs/>
          <w:sz w:val="30"/>
          <w:szCs w:val="30"/>
        </w:rPr>
      </w:pPr>
    </w:p>
    <w:p w14:paraId="396432D5" w14:textId="77777777" w:rsidR="00521E0F" w:rsidRDefault="00521E0F">
      <w:pPr>
        <w:ind w:firstLine="900"/>
        <w:rPr>
          <w:rFonts w:ascii="黑体" w:eastAsia="黑体" w:hAnsi="华文中宋" w:hint="eastAsia"/>
          <w:bCs/>
          <w:sz w:val="30"/>
          <w:szCs w:val="30"/>
        </w:rPr>
      </w:pPr>
    </w:p>
    <w:p w14:paraId="53FEED1E" w14:textId="77777777" w:rsidR="00521E0F" w:rsidRDefault="00521E0F">
      <w:pPr>
        <w:ind w:firstLine="900"/>
        <w:rPr>
          <w:rFonts w:ascii="黑体" w:eastAsia="黑体" w:hAnsi="华文中宋" w:hint="eastAsia"/>
          <w:bCs/>
          <w:sz w:val="30"/>
          <w:szCs w:val="30"/>
        </w:rPr>
      </w:pPr>
    </w:p>
    <w:p w14:paraId="75DB8CA2" w14:textId="77777777" w:rsidR="00521E0F" w:rsidRDefault="00521E0F">
      <w:pPr>
        <w:ind w:firstLine="900"/>
        <w:rPr>
          <w:rFonts w:ascii="黑体" w:eastAsia="黑体" w:hAnsi="华文中宋" w:hint="eastAsia"/>
          <w:bCs/>
          <w:sz w:val="30"/>
          <w:szCs w:val="30"/>
        </w:rPr>
      </w:pPr>
    </w:p>
    <w:p w14:paraId="02AF22E8" w14:textId="77777777" w:rsidR="00521E0F" w:rsidRDefault="00000000">
      <w:pPr>
        <w:ind w:firstLine="900"/>
        <w:rPr>
          <w:rFonts w:ascii="黑体" w:eastAsia="黑体" w:hAnsi="华文中宋" w:hint="eastAsia"/>
          <w:bCs/>
          <w:sz w:val="30"/>
          <w:szCs w:val="30"/>
        </w:rPr>
      </w:pPr>
      <w:r>
        <w:rPr>
          <w:rFonts w:ascii="黑体" w:eastAsia="黑体" w:hAnsi="华文中宋" w:hint="eastAsia"/>
          <w:bCs/>
          <w:sz w:val="30"/>
          <w:szCs w:val="30"/>
        </w:rPr>
        <w:t>采购项目编号：JSZC-320214-WXZH-G2024-0010</w:t>
      </w:r>
    </w:p>
    <w:p w14:paraId="13DAE218" w14:textId="77777777" w:rsidR="00521E0F" w:rsidRDefault="00000000">
      <w:pPr>
        <w:ind w:firstLine="900"/>
        <w:jc w:val="left"/>
        <w:rPr>
          <w:rFonts w:ascii="黑体" w:eastAsia="黑体" w:hAnsi="华文中宋" w:hint="eastAsia"/>
          <w:bCs/>
          <w:sz w:val="30"/>
          <w:szCs w:val="30"/>
        </w:rPr>
      </w:pPr>
      <w:r>
        <w:rPr>
          <w:rFonts w:ascii="黑体" w:eastAsia="黑体" w:hAnsi="华文中宋" w:hint="eastAsia"/>
          <w:bCs/>
          <w:sz w:val="30"/>
          <w:szCs w:val="30"/>
        </w:rPr>
        <w:t>采购项目名称：2024-2026年度旺庄街道辖区内公共区域绿化及公园一体化管养项目</w:t>
      </w:r>
    </w:p>
    <w:p w14:paraId="4F2074F5" w14:textId="77777777" w:rsidR="00521E0F" w:rsidRDefault="00000000">
      <w:pPr>
        <w:ind w:firstLine="900"/>
        <w:jc w:val="left"/>
        <w:rPr>
          <w:rFonts w:ascii="黑体" w:eastAsia="黑体" w:hAnsi="华文中宋" w:hint="eastAsia"/>
          <w:bCs/>
          <w:sz w:val="30"/>
          <w:szCs w:val="30"/>
        </w:rPr>
      </w:pPr>
      <w:r>
        <w:rPr>
          <w:rFonts w:ascii="黑体" w:eastAsia="黑体" w:hAnsi="华文中宋" w:hint="eastAsia"/>
          <w:bCs/>
          <w:sz w:val="30"/>
          <w:szCs w:val="30"/>
        </w:rPr>
        <w:t>采   购   人：无锡市新吴区人民政府旺庄街道办事处</w:t>
      </w:r>
    </w:p>
    <w:p w14:paraId="2B33BB5D" w14:textId="77777777" w:rsidR="00521E0F" w:rsidRDefault="00000000">
      <w:pPr>
        <w:ind w:firstLine="900"/>
        <w:jc w:val="left"/>
        <w:rPr>
          <w:rFonts w:ascii="黑体" w:eastAsia="黑体" w:hAnsi="华文中宋" w:hint="eastAsia"/>
          <w:bCs/>
          <w:sz w:val="30"/>
          <w:szCs w:val="30"/>
        </w:rPr>
      </w:pPr>
      <w:r>
        <w:rPr>
          <w:rFonts w:ascii="黑体" w:eastAsia="黑体" w:hAnsi="华文中宋" w:hint="eastAsia"/>
          <w:bCs/>
          <w:sz w:val="30"/>
          <w:szCs w:val="30"/>
        </w:rPr>
        <w:t>采购代理机构：江苏万力通项目管理有限公司</w:t>
      </w:r>
    </w:p>
    <w:p w14:paraId="7AA7A8E3" w14:textId="77777777" w:rsidR="00521E0F" w:rsidRDefault="00521E0F">
      <w:pPr>
        <w:rPr>
          <w:rFonts w:ascii="华文中宋" w:eastAsia="华文中宋" w:hAnsi="华文中宋" w:hint="eastAsia"/>
          <w:bCs/>
          <w:sz w:val="32"/>
        </w:rPr>
      </w:pPr>
    </w:p>
    <w:p w14:paraId="0D06FEF5" w14:textId="77777777" w:rsidR="00521E0F" w:rsidRDefault="00000000">
      <w:pPr>
        <w:jc w:val="center"/>
        <w:rPr>
          <w:rFonts w:ascii="黑体" w:eastAsia="黑体" w:hAnsi="华文中宋" w:hint="eastAsia"/>
          <w:bCs/>
          <w:sz w:val="36"/>
          <w:szCs w:val="36"/>
        </w:rPr>
      </w:pPr>
      <w:r>
        <w:rPr>
          <w:rFonts w:ascii="黑体" w:eastAsia="黑体" w:hAnsi="华文中宋" w:hint="eastAsia"/>
          <w:bCs/>
          <w:sz w:val="36"/>
          <w:szCs w:val="36"/>
        </w:rPr>
        <w:t>二○二四年十一月</w:t>
      </w:r>
    </w:p>
    <w:p w14:paraId="606FC575" w14:textId="77777777" w:rsidR="00521E0F" w:rsidRDefault="00521E0F">
      <w:pPr>
        <w:jc w:val="center"/>
        <w:rPr>
          <w:rStyle w:val="1f7"/>
          <w:rFonts w:eastAsia="黑体"/>
          <w:bCs/>
          <w:sz w:val="48"/>
        </w:rPr>
        <w:sectPr w:rsidR="00521E0F">
          <w:footerReference w:type="default" r:id="rId8"/>
          <w:pgSz w:w="11910" w:h="16840"/>
          <w:pgMar w:top="1500" w:right="1380" w:bottom="1400" w:left="1580" w:header="0" w:footer="1124" w:gutter="0"/>
          <w:pgNumType w:start="1"/>
          <w:cols w:space="720"/>
        </w:sectPr>
      </w:pPr>
    </w:p>
    <w:p w14:paraId="3AF70C25" w14:textId="77777777" w:rsidR="00521E0F" w:rsidRDefault="00000000">
      <w:pPr>
        <w:jc w:val="center"/>
        <w:rPr>
          <w:rStyle w:val="1f7"/>
          <w:rFonts w:eastAsia="黑体"/>
          <w:bCs/>
          <w:sz w:val="48"/>
        </w:rPr>
      </w:pPr>
      <w:r>
        <w:rPr>
          <w:rStyle w:val="1f7"/>
          <w:rFonts w:eastAsia="黑体"/>
          <w:bCs/>
          <w:sz w:val="48"/>
        </w:rPr>
        <w:lastRenderedPageBreak/>
        <w:t xml:space="preserve"> </w:t>
      </w:r>
      <w:r>
        <w:rPr>
          <w:rStyle w:val="1f7"/>
          <w:rFonts w:eastAsia="黑体" w:hint="eastAsia"/>
          <w:bCs/>
          <w:sz w:val="48"/>
        </w:rPr>
        <w:t>目</w:t>
      </w:r>
      <w:r>
        <w:rPr>
          <w:rStyle w:val="1f7"/>
          <w:rFonts w:eastAsia="黑体"/>
          <w:bCs/>
          <w:sz w:val="48"/>
        </w:rPr>
        <w:t xml:space="preserve">     </w:t>
      </w:r>
      <w:r>
        <w:rPr>
          <w:rStyle w:val="1f7"/>
          <w:rFonts w:eastAsia="黑体" w:hint="eastAsia"/>
          <w:bCs/>
          <w:sz w:val="48"/>
        </w:rPr>
        <w:t>录</w:t>
      </w:r>
    </w:p>
    <w:p w14:paraId="3299BDD6" w14:textId="77777777" w:rsidR="00521E0F" w:rsidRDefault="00000000">
      <w:pPr>
        <w:pStyle w:val="TOC1"/>
        <w:tabs>
          <w:tab w:val="right" w:leader="dot" w:pos="8950"/>
        </w:tabs>
        <w:spacing w:line="360" w:lineRule="auto"/>
        <w:rPr>
          <w:rFonts w:ascii="宋体" w:hAnsi="宋体" w:cs="宋体" w:hint="eastAsia"/>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TOC \o "1-1" \h \u </w:instrText>
      </w:r>
      <w:r>
        <w:rPr>
          <w:rFonts w:ascii="宋体" w:hAnsi="宋体" w:cs="宋体" w:hint="eastAsia"/>
          <w:sz w:val="28"/>
          <w:szCs w:val="28"/>
        </w:rPr>
        <w:fldChar w:fldCharType="separate"/>
      </w:r>
      <w:hyperlink w:anchor="_Toc22432" w:history="1">
        <w:r>
          <w:rPr>
            <w:rFonts w:ascii="宋体" w:hAnsi="宋体" w:cs="宋体" w:hint="eastAsia"/>
            <w:bCs/>
            <w:sz w:val="28"/>
            <w:szCs w:val="28"/>
          </w:rPr>
          <w:t>一．投标邀请函</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_Toc22432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1</w:t>
        </w:r>
        <w:r>
          <w:rPr>
            <w:rFonts w:ascii="宋体" w:hAnsi="宋体" w:cs="宋体" w:hint="eastAsia"/>
            <w:sz w:val="28"/>
            <w:szCs w:val="28"/>
          </w:rPr>
          <w:fldChar w:fldCharType="end"/>
        </w:r>
      </w:hyperlink>
    </w:p>
    <w:p w14:paraId="4F147EC7" w14:textId="77777777" w:rsidR="00521E0F" w:rsidRDefault="00000000">
      <w:pPr>
        <w:pStyle w:val="TOC1"/>
        <w:tabs>
          <w:tab w:val="right" w:leader="dot" w:pos="8950"/>
        </w:tabs>
        <w:spacing w:line="360" w:lineRule="auto"/>
        <w:rPr>
          <w:rFonts w:ascii="宋体" w:hAnsi="宋体" w:cs="宋体" w:hint="eastAsia"/>
          <w:sz w:val="28"/>
          <w:szCs w:val="28"/>
        </w:rPr>
      </w:pPr>
      <w:hyperlink w:anchor="_Toc17579" w:history="1">
        <w:r>
          <w:rPr>
            <w:rFonts w:ascii="宋体" w:hAnsi="宋体" w:cs="宋体" w:hint="eastAsia"/>
            <w:bCs/>
            <w:sz w:val="28"/>
            <w:szCs w:val="28"/>
          </w:rPr>
          <w:t>二．投标人须知</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_Toc17579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6</w:t>
        </w:r>
        <w:r>
          <w:rPr>
            <w:rFonts w:ascii="宋体" w:hAnsi="宋体" w:cs="宋体" w:hint="eastAsia"/>
            <w:sz w:val="28"/>
            <w:szCs w:val="28"/>
          </w:rPr>
          <w:fldChar w:fldCharType="end"/>
        </w:r>
      </w:hyperlink>
    </w:p>
    <w:p w14:paraId="60506F6F" w14:textId="77777777" w:rsidR="00521E0F" w:rsidRDefault="00000000">
      <w:pPr>
        <w:pStyle w:val="TOC1"/>
        <w:tabs>
          <w:tab w:val="right" w:leader="dot" w:pos="8950"/>
        </w:tabs>
        <w:spacing w:line="360" w:lineRule="auto"/>
        <w:rPr>
          <w:rFonts w:ascii="宋体" w:hAnsi="宋体" w:cs="宋体" w:hint="eastAsia"/>
          <w:sz w:val="28"/>
          <w:szCs w:val="28"/>
        </w:rPr>
      </w:pPr>
      <w:hyperlink w:anchor="_Toc29721" w:history="1">
        <w:r>
          <w:rPr>
            <w:rFonts w:ascii="宋体" w:hAnsi="宋体" w:cs="宋体" w:hint="eastAsia"/>
            <w:bCs/>
            <w:sz w:val="28"/>
            <w:szCs w:val="28"/>
          </w:rPr>
          <w:t>三．</w:t>
        </w:r>
        <w:r>
          <w:rPr>
            <w:rFonts w:ascii="宋体" w:hAnsi="宋体" w:cs="宋体" w:hint="eastAsia"/>
            <w:sz w:val="28"/>
            <w:szCs w:val="28"/>
          </w:rPr>
          <w:t>项目技术要求和有关说明</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_Toc29721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21</w:t>
        </w:r>
        <w:r>
          <w:rPr>
            <w:rFonts w:ascii="宋体" w:hAnsi="宋体" w:cs="宋体" w:hint="eastAsia"/>
            <w:sz w:val="28"/>
            <w:szCs w:val="28"/>
          </w:rPr>
          <w:fldChar w:fldCharType="end"/>
        </w:r>
      </w:hyperlink>
    </w:p>
    <w:p w14:paraId="08CFD8AF" w14:textId="77777777" w:rsidR="00521E0F" w:rsidRDefault="00000000">
      <w:pPr>
        <w:pStyle w:val="TOC1"/>
        <w:tabs>
          <w:tab w:val="right" w:leader="dot" w:pos="8950"/>
        </w:tabs>
        <w:spacing w:line="360" w:lineRule="auto"/>
        <w:rPr>
          <w:rFonts w:ascii="宋体" w:hAnsi="宋体" w:cs="宋体" w:hint="eastAsia"/>
          <w:sz w:val="28"/>
          <w:szCs w:val="28"/>
        </w:rPr>
      </w:pPr>
      <w:hyperlink w:anchor="_Toc5524" w:history="1">
        <w:r>
          <w:rPr>
            <w:rFonts w:ascii="宋体" w:hAnsi="宋体" w:cs="宋体" w:hint="eastAsia"/>
            <w:bCs/>
            <w:sz w:val="28"/>
            <w:szCs w:val="28"/>
          </w:rPr>
          <w:t>四．</w:t>
        </w:r>
        <w:r>
          <w:rPr>
            <w:rFonts w:ascii="宋体" w:hAnsi="宋体" w:cs="宋体" w:hint="eastAsia"/>
            <w:sz w:val="28"/>
            <w:szCs w:val="28"/>
          </w:rPr>
          <w:t>合同书（格式文本）</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_Toc5524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31</w:t>
        </w:r>
        <w:r>
          <w:rPr>
            <w:rFonts w:ascii="宋体" w:hAnsi="宋体" w:cs="宋体" w:hint="eastAsia"/>
            <w:sz w:val="28"/>
            <w:szCs w:val="28"/>
          </w:rPr>
          <w:fldChar w:fldCharType="end"/>
        </w:r>
      </w:hyperlink>
    </w:p>
    <w:p w14:paraId="28B85F82" w14:textId="77777777" w:rsidR="00521E0F" w:rsidRDefault="00000000">
      <w:pPr>
        <w:pStyle w:val="TOC1"/>
        <w:tabs>
          <w:tab w:val="right" w:leader="dot" w:pos="8950"/>
        </w:tabs>
        <w:spacing w:line="360" w:lineRule="auto"/>
        <w:rPr>
          <w:rFonts w:ascii="宋体" w:hAnsi="宋体" w:cs="宋体" w:hint="eastAsia"/>
          <w:sz w:val="28"/>
          <w:szCs w:val="28"/>
        </w:rPr>
      </w:pPr>
      <w:hyperlink w:anchor="_Toc10112" w:history="1">
        <w:r>
          <w:rPr>
            <w:rFonts w:ascii="宋体" w:hAnsi="宋体" w:cs="宋体" w:hint="eastAsia"/>
            <w:sz w:val="28"/>
            <w:szCs w:val="28"/>
          </w:rPr>
          <w:t>附件1：无锡市新吴区旺庄街道绿地设施维护管理办法</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_Toc10112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35</w:t>
        </w:r>
        <w:r>
          <w:rPr>
            <w:rFonts w:ascii="宋体" w:hAnsi="宋体" w:cs="宋体" w:hint="eastAsia"/>
            <w:sz w:val="28"/>
            <w:szCs w:val="28"/>
          </w:rPr>
          <w:fldChar w:fldCharType="end"/>
        </w:r>
      </w:hyperlink>
    </w:p>
    <w:p w14:paraId="4434BEF7" w14:textId="77777777" w:rsidR="00521E0F" w:rsidRDefault="00000000">
      <w:pPr>
        <w:pStyle w:val="TOC1"/>
        <w:tabs>
          <w:tab w:val="right" w:leader="dot" w:pos="8950"/>
        </w:tabs>
        <w:spacing w:line="360" w:lineRule="auto"/>
        <w:rPr>
          <w:rFonts w:ascii="宋体" w:hAnsi="宋体" w:cs="宋体" w:hint="eastAsia"/>
          <w:sz w:val="28"/>
          <w:szCs w:val="28"/>
        </w:rPr>
      </w:pPr>
      <w:hyperlink w:anchor="_Toc15760" w:history="1">
        <w:r>
          <w:rPr>
            <w:rFonts w:ascii="宋体" w:hAnsi="宋体" w:cs="宋体" w:hint="eastAsia"/>
            <w:sz w:val="28"/>
            <w:szCs w:val="28"/>
          </w:rPr>
          <w:t>附件2： 无锡市新吴区旺庄街道园林绿化植物养护技术规定</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_Toc15760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38</w:t>
        </w:r>
        <w:r>
          <w:rPr>
            <w:rFonts w:ascii="宋体" w:hAnsi="宋体" w:cs="宋体" w:hint="eastAsia"/>
            <w:sz w:val="28"/>
            <w:szCs w:val="28"/>
          </w:rPr>
          <w:fldChar w:fldCharType="end"/>
        </w:r>
      </w:hyperlink>
    </w:p>
    <w:p w14:paraId="368EE12C" w14:textId="77777777" w:rsidR="00521E0F" w:rsidRDefault="00000000">
      <w:pPr>
        <w:pStyle w:val="TOC1"/>
        <w:tabs>
          <w:tab w:val="right" w:leader="dot" w:pos="8950"/>
        </w:tabs>
        <w:spacing w:line="360" w:lineRule="auto"/>
        <w:rPr>
          <w:rFonts w:ascii="宋体" w:hAnsi="宋体" w:cs="宋体" w:hint="eastAsia"/>
          <w:sz w:val="28"/>
          <w:szCs w:val="28"/>
        </w:rPr>
      </w:pPr>
      <w:hyperlink w:anchor="_Toc19224" w:history="1">
        <w:r>
          <w:rPr>
            <w:rFonts w:ascii="宋体" w:hAnsi="宋体" w:cs="宋体" w:hint="eastAsia"/>
            <w:sz w:val="28"/>
            <w:szCs w:val="28"/>
          </w:rPr>
          <w:t>附件3：无锡市新吴区旺庄街道绿地养护管理检查考核评分表</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_Toc19224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49</w:t>
        </w:r>
        <w:r>
          <w:rPr>
            <w:rFonts w:ascii="宋体" w:hAnsi="宋体" w:cs="宋体" w:hint="eastAsia"/>
            <w:sz w:val="28"/>
            <w:szCs w:val="28"/>
          </w:rPr>
          <w:fldChar w:fldCharType="end"/>
        </w:r>
      </w:hyperlink>
    </w:p>
    <w:p w14:paraId="22612DDA" w14:textId="77777777" w:rsidR="00521E0F" w:rsidRDefault="00000000">
      <w:pPr>
        <w:pStyle w:val="TOC1"/>
        <w:tabs>
          <w:tab w:val="right" w:leader="dot" w:pos="8950"/>
        </w:tabs>
        <w:spacing w:line="360" w:lineRule="auto"/>
        <w:rPr>
          <w:rFonts w:ascii="宋体" w:hAnsi="宋体" w:cs="宋体" w:hint="eastAsia"/>
          <w:sz w:val="28"/>
          <w:szCs w:val="28"/>
        </w:rPr>
      </w:pPr>
      <w:hyperlink w:anchor="_Toc22986" w:history="1">
        <w:r>
          <w:rPr>
            <w:rFonts w:ascii="宋体" w:hAnsi="宋体" w:cs="宋体" w:hint="eastAsia"/>
            <w:bCs/>
            <w:sz w:val="28"/>
            <w:szCs w:val="28"/>
          </w:rPr>
          <w:t>附件4：无锡市新吴区旺庄街道绿地养护质量考核扣分倍增规定</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_Toc22986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51</w:t>
        </w:r>
        <w:r>
          <w:rPr>
            <w:rFonts w:ascii="宋体" w:hAnsi="宋体" w:cs="宋体" w:hint="eastAsia"/>
            <w:sz w:val="28"/>
            <w:szCs w:val="28"/>
          </w:rPr>
          <w:fldChar w:fldCharType="end"/>
        </w:r>
      </w:hyperlink>
    </w:p>
    <w:p w14:paraId="0528C802" w14:textId="77777777" w:rsidR="00521E0F" w:rsidRDefault="00000000">
      <w:pPr>
        <w:pStyle w:val="TOC1"/>
        <w:tabs>
          <w:tab w:val="right" w:leader="dot" w:pos="8950"/>
        </w:tabs>
        <w:spacing w:line="360" w:lineRule="auto"/>
        <w:rPr>
          <w:rFonts w:ascii="宋体" w:hAnsi="宋体" w:cs="宋体" w:hint="eastAsia"/>
          <w:sz w:val="28"/>
          <w:szCs w:val="28"/>
        </w:rPr>
      </w:pPr>
      <w:hyperlink w:anchor="_Toc21635" w:history="1">
        <w:r>
          <w:rPr>
            <w:rFonts w:ascii="宋体" w:hAnsi="宋体" w:cs="宋体" w:hint="eastAsia"/>
            <w:bCs/>
            <w:sz w:val="28"/>
            <w:szCs w:val="28"/>
          </w:rPr>
          <w:t>附件一：评分标准</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_Toc21635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59</w:t>
        </w:r>
        <w:r>
          <w:rPr>
            <w:rFonts w:ascii="宋体" w:hAnsi="宋体" w:cs="宋体" w:hint="eastAsia"/>
            <w:sz w:val="28"/>
            <w:szCs w:val="28"/>
          </w:rPr>
          <w:fldChar w:fldCharType="end"/>
        </w:r>
      </w:hyperlink>
    </w:p>
    <w:p w14:paraId="088DB6F8" w14:textId="77777777" w:rsidR="00521E0F" w:rsidRDefault="00000000">
      <w:pPr>
        <w:pStyle w:val="TOC1"/>
        <w:tabs>
          <w:tab w:val="right" w:leader="dot" w:pos="8950"/>
        </w:tabs>
        <w:spacing w:line="360" w:lineRule="auto"/>
        <w:rPr>
          <w:rFonts w:ascii="宋体" w:hAnsi="宋体" w:cs="宋体" w:hint="eastAsia"/>
          <w:sz w:val="28"/>
          <w:szCs w:val="28"/>
        </w:rPr>
      </w:pPr>
      <w:hyperlink w:anchor="_Toc18910" w:history="1">
        <w:r>
          <w:rPr>
            <w:rFonts w:ascii="宋体" w:hAnsi="宋体" w:cs="宋体" w:hint="eastAsia"/>
            <w:bCs/>
            <w:sz w:val="28"/>
            <w:szCs w:val="28"/>
          </w:rPr>
          <w:t>附件二：投标文件格式</w:t>
        </w:r>
        <w:r>
          <w:rPr>
            <w:rFonts w:ascii="宋体" w:hAnsi="宋体" w:cs="宋体" w:hint="eastAsia"/>
            <w:sz w:val="28"/>
            <w:szCs w:val="28"/>
          </w:rPr>
          <w:tab/>
        </w:r>
        <w:r>
          <w:rPr>
            <w:rFonts w:ascii="宋体" w:hAnsi="宋体" w:cs="宋体" w:hint="eastAsia"/>
            <w:sz w:val="28"/>
            <w:szCs w:val="28"/>
          </w:rPr>
          <w:fldChar w:fldCharType="begin"/>
        </w:r>
        <w:r>
          <w:rPr>
            <w:rFonts w:ascii="宋体" w:hAnsi="宋体" w:cs="宋体" w:hint="eastAsia"/>
            <w:sz w:val="28"/>
            <w:szCs w:val="28"/>
          </w:rPr>
          <w:instrText xml:space="preserve"> PAGEREF _Toc18910 \h </w:instrText>
        </w:r>
        <w:r>
          <w:rPr>
            <w:rFonts w:ascii="宋体" w:hAnsi="宋体" w:cs="宋体" w:hint="eastAsia"/>
            <w:sz w:val="28"/>
            <w:szCs w:val="28"/>
          </w:rPr>
        </w:r>
        <w:r>
          <w:rPr>
            <w:rFonts w:ascii="宋体" w:hAnsi="宋体" w:cs="宋体" w:hint="eastAsia"/>
            <w:sz w:val="28"/>
            <w:szCs w:val="28"/>
          </w:rPr>
          <w:fldChar w:fldCharType="separate"/>
        </w:r>
        <w:r>
          <w:rPr>
            <w:rFonts w:ascii="宋体" w:hAnsi="宋体" w:cs="宋体" w:hint="eastAsia"/>
            <w:sz w:val="28"/>
            <w:szCs w:val="28"/>
          </w:rPr>
          <w:t>64</w:t>
        </w:r>
        <w:r>
          <w:rPr>
            <w:rFonts w:ascii="宋体" w:hAnsi="宋体" w:cs="宋体" w:hint="eastAsia"/>
            <w:sz w:val="28"/>
            <w:szCs w:val="28"/>
          </w:rPr>
          <w:fldChar w:fldCharType="end"/>
        </w:r>
      </w:hyperlink>
    </w:p>
    <w:p w14:paraId="3FB0EB16" w14:textId="77777777" w:rsidR="00521E0F" w:rsidRDefault="00000000">
      <w:pPr>
        <w:pStyle w:val="a5"/>
        <w:spacing w:line="360" w:lineRule="auto"/>
      </w:pPr>
      <w:r>
        <w:rPr>
          <w:rFonts w:ascii="宋体" w:eastAsia="宋体" w:hAnsi="宋体" w:cs="宋体" w:hint="eastAsia"/>
          <w:szCs w:val="28"/>
        </w:rPr>
        <w:fldChar w:fldCharType="end"/>
      </w:r>
    </w:p>
    <w:p w14:paraId="01377E2B" w14:textId="77777777" w:rsidR="00521E0F" w:rsidRDefault="00521E0F">
      <w:pPr>
        <w:pStyle w:val="TOC2"/>
      </w:pPr>
    </w:p>
    <w:p w14:paraId="48EFDC8F" w14:textId="77777777" w:rsidR="00521E0F" w:rsidRDefault="00000000">
      <w:pPr>
        <w:spacing w:line="720" w:lineRule="auto"/>
        <w:rPr>
          <w:rFonts w:ascii="宋体"/>
          <w:bCs/>
          <w:sz w:val="28"/>
          <w:szCs w:val="28"/>
        </w:rPr>
      </w:pPr>
      <w:r>
        <w:rPr>
          <w:rFonts w:ascii="宋体"/>
          <w:bCs/>
          <w:sz w:val="28"/>
          <w:szCs w:val="28"/>
        </w:rPr>
        <w:t xml:space="preserve"> </w:t>
      </w:r>
    </w:p>
    <w:p w14:paraId="34ED48D8" w14:textId="77777777" w:rsidR="00521E0F" w:rsidRDefault="00521E0F">
      <w:pPr>
        <w:spacing w:line="720" w:lineRule="auto"/>
        <w:rPr>
          <w:rFonts w:ascii="宋体"/>
          <w:bCs/>
          <w:sz w:val="30"/>
        </w:rPr>
      </w:pPr>
    </w:p>
    <w:p w14:paraId="0E10652E" w14:textId="77777777" w:rsidR="00521E0F" w:rsidRDefault="00521E0F">
      <w:pPr>
        <w:spacing w:line="480" w:lineRule="auto"/>
        <w:rPr>
          <w:rFonts w:ascii="宋体"/>
          <w:bCs/>
          <w:sz w:val="30"/>
        </w:rPr>
      </w:pPr>
    </w:p>
    <w:p w14:paraId="26065FF7" w14:textId="77777777" w:rsidR="00521E0F" w:rsidRDefault="00521E0F">
      <w:pPr>
        <w:rPr>
          <w:rFonts w:ascii="宋体"/>
          <w:bCs/>
          <w:sz w:val="28"/>
        </w:rPr>
      </w:pPr>
    </w:p>
    <w:p w14:paraId="5D9C60CB" w14:textId="77777777" w:rsidR="00521E0F" w:rsidRDefault="00521E0F">
      <w:pPr>
        <w:rPr>
          <w:rFonts w:ascii="宋体"/>
          <w:bCs/>
          <w:sz w:val="32"/>
        </w:rPr>
      </w:pPr>
    </w:p>
    <w:p w14:paraId="533A3252" w14:textId="77777777" w:rsidR="00521E0F" w:rsidRDefault="00521E0F">
      <w:pPr>
        <w:rPr>
          <w:rFonts w:ascii="宋体"/>
          <w:bCs/>
          <w:sz w:val="32"/>
        </w:rPr>
      </w:pPr>
    </w:p>
    <w:p w14:paraId="7AA9672D" w14:textId="77777777" w:rsidR="00521E0F" w:rsidRDefault="00521E0F">
      <w:pPr>
        <w:spacing w:line="360" w:lineRule="auto"/>
        <w:jc w:val="center"/>
        <w:outlineLvl w:val="0"/>
        <w:rPr>
          <w:rFonts w:ascii="黑体" w:eastAsia="黑体"/>
          <w:bCs/>
          <w:sz w:val="28"/>
          <w:szCs w:val="28"/>
        </w:rPr>
        <w:sectPr w:rsidR="00521E0F">
          <w:footerReference w:type="default" r:id="rId9"/>
          <w:pgSz w:w="11910" w:h="16840"/>
          <w:pgMar w:top="1500" w:right="1380" w:bottom="1400" w:left="1580" w:header="0" w:footer="1124" w:gutter="0"/>
          <w:pgNumType w:start="1"/>
          <w:cols w:space="720"/>
        </w:sectPr>
      </w:pPr>
      <w:bookmarkStart w:id="0" w:name="报价方须知前附表"/>
      <w:bookmarkEnd w:id="0"/>
    </w:p>
    <w:p w14:paraId="4FE81F0F" w14:textId="77777777" w:rsidR="00521E0F" w:rsidRDefault="00000000">
      <w:pPr>
        <w:spacing w:line="360" w:lineRule="auto"/>
        <w:jc w:val="center"/>
        <w:outlineLvl w:val="0"/>
        <w:rPr>
          <w:rFonts w:ascii="黑体" w:eastAsia="黑体"/>
          <w:bCs/>
          <w:sz w:val="28"/>
          <w:szCs w:val="28"/>
        </w:rPr>
      </w:pPr>
      <w:bookmarkStart w:id="1" w:name="_Toc22432"/>
      <w:r>
        <w:rPr>
          <w:rFonts w:ascii="黑体" w:eastAsia="黑体" w:hint="eastAsia"/>
          <w:bCs/>
          <w:sz w:val="28"/>
          <w:szCs w:val="28"/>
        </w:rPr>
        <w:lastRenderedPageBreak/>
        <w:t>一．投标邀请函</w:t>
      </w:r>
      <w:bookmarkEnd w:id="1"/>
    </w:p>
    <w:p w14:paraId="16FC6A1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江苏万力通项目管理有限公司受无锡市新吴区人民政府旺庄街道办事处委托，对2024-2026年度旺庄街道辖区内公共区域绿化及公园一体化管养项目进行公开招标采购，欢迎符合相关条件的供应商参加投标并提请注意下列相关事项：</w:t>
      </w:r>
    </w:p>
    <w:p w14:paraId="6C7E3CC2" w14:textId="77777777" w:rsidR="00521E0F" w:rsidRDefault="00000000">
      <w:pPr>
        <w:spacing w:line="360" w:lineRule="auto"/>
        <w:ind w:firstLine="480"/>
        <w:rPr>
          <w:rFonts w:ascii="黑体" w:eastAsia="黑体" w:hAnsi="黑体" w:hint="eastAsia"/>
          <w:bCs/>
          <w:sz w:val="24"/>
          <w:szCs w:val="24"/>
        </w:rPr>
      </w:pPr>
      <w:r>
        <w:rPr>
          <w:rFonts w:ascii="黑体" w:eastAsia="黑体" w:hAnsi="黑体" w:hint="eastAsia"/>
          <w:bCs/>
          <w:sz w:val="24"/>
          <w:szCs w:val="24"/>
        </w:rPr>
        <w:t>（一）</w:t>
      </w:r>
      <w:r>
        <w:rPr>
          <w:rFonts w:ascii="黑体" w:eastAsia="黑体" w:hAnsi="黑体" w:cs="宋体" w:hint="eastAsia"/>
          <w:sz w:val="24"/>
          <w:szCs w:val="24"/>
        </w:rPr>
        <w:t>招标项目信息</w:t>
      </w:r>
    </w:p>
    <w:p w14:paraId="41EDC0DC"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1.项目名称：2024-2026年度旺庄街道辖区内公共区域绿化及公园一体化管养项目</w:t>
      </w:r>
    </w:p>
    <w:p w14:paraId="590C7E6E"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2.项目编号：JSZC-320214-WXZH-G2024-0010</w:t>
      </w:r>
    </w:p>
    <w:p w14:paraId="4F5B18E1"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3.项目概况：对街道公共区域绿化养护、区级移交公共区域绿化养护和街管公园绿化养护、环卫保洁、设施维护、安保巡防、水体养护、草花养护等统一进行采购招标。</w:t>
      </w:r>
    </w:p>
    <w:p w14:paraId="74D63E2F"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4.服务期：两年（具体起始日期以合同签订日期为准）；</w:t>
      </w:r>
    </w:p>
    <w:p w14:paraId="5A1C9818"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5.服务质量：本项目要求必须符合</w:t>
      </w:r>
      <w:r>
        <w:rPr>
          <w:rFonts w:ascii="宋体" w:hAnsi="宋体" w:cs="宋体" w:hint="eastAsia"/>
          <w:color w:val="000000"/>
          <w:sz w:val="24"/>
          <w:szCs w:val="24"/>
          <w:lang w:bidi="ar"/>
        </w:rPr>
        <w:t>《无锡高新区（新吴区）党政办公室关于进一步加强</w:t>
      </w:r>
      <w:r>
        <w:rPr>
          <w:rFonts w:ascii="宋体" w:hAnsi="宋体" w:hint="eastAsia"/>
          <w:sz w:val="24"/>
          <w:szCs w:val="24"/>
        </w:rPr>
        <w:t>开放式公园管理的通知》（锡新政办发〔2019〕29号）文件要求；另环卫保洁还需满足《无锡市市容和环境卫生管理条例（修订）》（征求意见稿）要求作业；绿化养护还需满足：《江苏省城市园林绿化养护管理规范及分级标准》《新吴区区管绿地养护管理考核办法（试行）》要求作业；</w:t>
      </w:r>
    </w:p>
    <w:p w14:paraId="1603B6D9"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6.最低作业人员配置要求、人工费占比标准详见下表：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7"/>
        <w:gridCol w:w="3578"/>
        <w:gridCol w:w="3014"/>
      </w:tblGrid>
      <w:tr w:rsidR="00521E0F" w14:paraId="535C0EF5" w14:textId="77777777">
        <w:trPr>
          <w:trHeight w:val="450"/>
        </w:trPr>
        <w:tc>
          <w:tcPr>
            <w:tcW w:w="2787" w:type="dxa"/>
            <w:noWrap/>
            <w:vAlign w:val="center"/>
          </w:tcPr>
          <w:p w14:paraId="278A6C6A"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范围</w:t>
            </w:r>
          </w:p>
        </w:tc>
        <w:tc>
          <w:tcPr>
            <w:tcW w:w="3578" w:type="dxa"/>
            <w:noWrap/>
            <w:vAlign w:val="center"/>
          </w:tcPr>
          <w:p w14:paraId="046DE039"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最低作业人员配置要求（人）</w:t>
            </w:r>
          </w:p>
        </w:tc>
        <w:tc>
          <w:tcPr>
            <w:tcW w:w="3014" w:type="dxa"/>
            <w:noWrap/>
            <w:vAlign w:val="center"/>
          </w:tcPr>
          <w:p w14:paraId="063FA9A7"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人工费占比标准（%）</w:t>
            </w:r>
          </w:p>
        </w:tc>
      </w:tr>
      <w:tr w:rsidR="00521E0F" w14:paraId="167BE734" w14:textId="77777777">
        <w:trPr>
          <w:trHeight w:val="678"/>
        </w:trPr>
        <w:tc>
          <w:tcPr>
            <w:tcW w:w="2787" w:type="dxa"/>
            <w:noWrap/>
            <w:vAlign w:val="center"/>
          </w:tcPr>
          <w:p w14:paraId="0DB6BC0D"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街道公共区域、街管公园、区级移交公共区域</w:t>
            </w:r>
          </w:p>
        </w:tc>
        <w:tc>
          <w:tcPr>
            <w:tcW w:w="3578" w:type="dxa"/>
            <w:noWrap/>
            <w:vAlign w:val="center"/>
          </w:tcPr>
          <w:p w14:paraId="3658F98B"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45</w:t>
            </w:r>
          </w:p>
        </w:tc>
        <w:tc>
          <w:tcPr>
            <w:tcW w:w="3014" w:type="dxa"/>
            <w:noWrap/>
            <w:vAlign w:val="center"/>
          </w:tcPr>
          <w:p w14:paraId="0E6A1387" w14:textId="77777777" w:rsidR="00521E0F" w:rsidRDefault="00000000">
            <w:pPr>
              <w:snapToGrid w:val="0"/>
              <w:spacing w:line="360" w:lineRule="auto"/>
              <w:jc w:val="center"/>
              <w:rPr>
                <w:rFonts w:ascii="宋体" w:hAnsi="宋体" w:cs="宋体" w:hint="eastAsia"/>
                <w:kern w:val="2"/>
                <w:szCs w:val="22"/>
              </w:rPr>
            </w:pPr>
            <w:r>
              <w:rPr>
                <w:rFonts w:ascii="宋体" w:hAnsi="宋体" w:cs="宋体" w:hint="eastAsia"/>
                <w:kern w:val="2"/>
                <w:szCs w:val="22"/>
              </w:rPr>
              <w:t>55.73%</w:t>
            </w:r>
          </w:p>
        </w:tc>
      </w:tr>
    </w:tbl>
    <w:p w14:paraId="2A618278" w14:textId="77777777" w:rsidR="00521E0F" w:rsidRDefault="00521E0F">
      <w:pPr>
        <w:pStyle w:val="a5"/>
      </w:pPr>
    </w:p>
    <w:p w14:paraId="79D7017E"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7.采购预算：620.7702万元</w:t>
      </w:r>
    </w:p>
    <w:p w14:paraId="48613F0D"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8.最高限价：620.7702万元</w:t>
      </w:r>
    </w:p>
    <w:p w14:paraId="55BCAE5D"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9.本项目标的所属行业：其他未列明行业；</w:t>
      </w:r>
    </w:p>
    <w:p w14:paraId="4279FB0E"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10.本项目是否专门面向中小企业：是；</w:t>
      </w:r>
    </w:p>
    <w:p w14:paraId="5CA116AF"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（二）投标人资格要求</w:t>
      </w:r>
    </w:p>
    <w:p w14:paraId="2AF0262C"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1.具备《中华人民共和国政府采购法》第二十二条第一款规定的条件；</w:t>
      </w:r>
    </w:p>
    <w:p w14:paraId="59F51D5B"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2.落实政府采购政策需满足的资格要求：供应商为中型企业/小型企业/微型企业（监狱企业/残疾人福利性单位视同小微企业）；</w:t>
      </w:r>
    </w:p>
    <w:p w14:paraId="2B740ED1"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lastRenderedPageBreak/>
        <w:t>3.具备采购人根据招标项目的特殊要求规定的以下特定资质：</w:t>
      </w:r>
    </w:p>
    <w:p w14:paraId="1E692AD7" w14:textId="77777777" w:rsidR="00521E0F" w:rsidRDefault="00000000">
      <w:pPr>
        <w:widowControl/>
        <w:spacing w:line="360" w:lineRule="auto"/>
        <w:ind w:firstLine="480"/>
        <w:jc w:val="left"/>
        <w:rPr>
          <w:rFonts w:ascii="宋体" w:hAnsi="宋体" w:hint="eastAsia"/>
          <w:sz w:val="24"/>
          <w:szCs w:val="24"/>
        </w:rPr>
      </w:pPr>
      <w:r>
        <w:rPr>
          <w:rFonts w:ascii="宋体" w:hAnsi="宋体" w:hint="eastAsia"/>
          <w:sz w:val="24"/>
          <w:szCs w:val="24"/>
        </w:rPr>
        <w:t>（1）投标供应商应为中国大陆境内合法注册的独立企（事）业法人单位；（2）未被“信用中国”网站列入失信执行人、重大税收违法案件当事人名单、政府采购严重违法失信行为记录名单；（3）本项目不接受联合体投标。</w:t>
      </w:r>
    </w:p>
    <w:p w14:paraId="439D3573" w14:textId="77777777" w:rsidR="00521E0F" w:rsidRDefault="00000000">
      <w:pPr>
        <w:widowControl/>
        <w:spacing w:line="360" w:lineRule="auto"/>
        <w:ind w:firstLine="480"/>
        <w:jc w:val="left"/>
        <w:rPr>
          <w:rFonts w:ascii="黑体" w:eastAsia="黑体" w:hAnsi="黑体" w:cs="宋体" w:hint="eastAsia"/>
          <w:sz w:val="24"/>
          <w:szCs w:val="24"/>
        </w:rPr>
      </w:pPr>
      <w:r>
        <w:rPr>
          <w:rFonts w:ascii="黑体" w:eastAsia="黑体" w:hAnsi="黑体" w:cs="宋体" w:hint="eastAsia"/>
          <w:sz w:val="24"/>
          <w:szCs w:val="24"/>
        </w:rPr>
        <w:t>（三）供应商主体信息库注册</w:t>
      </w:r>
    </w:p>
    <w:p w14:paraId="0118513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1、潜在报价供应商访问江苏省政府采购（苏采云）平台的网络地址和方法：</w:t>
      </w:r>
    </w:p>
    <w:p w14:paraId="1CF0C66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p>
    <w:p w14:paraId="5BF76CC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（2）访问“无锡政府采购网”点击“江苏省政府采购（苏采云平台）”——“用户注册”按钮，进行账号注册并填写申请信息，也可以直接通过苏采云 （http://jszfcg.jsczt.cn/）进入注册界面。</w:t>
      </w:r>
    </w:p>
    <w:p w14:paraId="3E15D99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749413B"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CA驱动下载：在“江苏省政府采购（苏采云）平台”账号登录页面，点击“驱动下载”链接中的“政务CA、方正签章控件驱动安装包及安装说明”可以直接下载驱动安装包，安装包中附有驱动安装手册。技术服务电话：0510-81827781（服务时间：工作日 9:00-11:30,13:00-17:00）。</w:t>
      </w:r>
    </w:p>
    <w:p w14:paraId="00586A4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（5）采购文件、供应商操作手册及政府采购客户端工具可通过“苏采云”系统--已获取项目—获取详情页面内相应链接进行下载。</w:t>
      </w:r>
    </w:p>
    <w:p w14:paraId="5AF2B4BB"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2C0C62F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（7）采购代理机构将数据电文形式的采购文件加载至“苏采云”系统，供潜在供应商下载或者查阅。</w:t>
      </w:r>
    </w:p>
    <w:p w14:paraId="723CAD2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（8）苏采云系统应使用谷歌浏览器参与不见面开标。</w:t>
      </w:r>
    </w:p>
    <w:p w14:paraId="1CCCEB0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lastRenderedPageBreak/>
        <w:t>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hyperlink r:id="rId10" w:tgtFrame="_blank" w:tooltip="“苏采云”系统供应商操作手册" w:history="1">
        <w:r>
          <w:rPr>
            <w:rFonts w:ascii="宋体" w:hAnsi="宋体" w:hint="eastAsia"/>
            <w:bCs/>
            <w:sz w:val="24"/>
            <w:szCs w:val="24"/>
          </w:rPr>
          <w:t>“苏采云”系统供应商操作手册</w:t>
        </w:r>
      </w:hyperlink>
      <w:r>
        <w:rPr>
          <w:rFonts w:ascii="宋体" w:hAnsi="宋体" w:hint="eastAsia"/>
          <w:bCs/>
          <w:sz w:val="24"/>
          <w:szCs w:val="24"/>
        </w:rPr>
        <w:t>。技术支持QQ：孙先生：442456465；王先生：1476328133。</w:t>
      </w:r>
    </w:p>
    <w:p w14:paraId="7C60FDE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3、有关本次招标的事项若存在变动或修改，敬请及时关注“无锡政府采购网”“江苏政府采购网”发布的信息。</w:t>
      </w:r>
    </w:p>
    <w:p w14:paraId="2FF94DA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4、如投标人未按上述要求操作，由此所产生的损失及风险由投标人自行承担。</w:t>
      </w:r>
    </w:p>
    <w:p w14:paraId="0A24C521" w14:textId="77777777" w:rsidR="00521E0F" w:rsidRDefault="00000000">
      <w:pPr>
        <w:spacing w:line="360" w:lineRule="auto"/>
        <w:ind w:firstLine="480"/>
        <w:rPr>
          <w:rFonts w:ascii="黑体" w:eastAsia="黑体" w:hAnsi="黑体" w:hint="eastAsia"/>
          <w:bCs/>
          <w:sz w:val="24"/>
          <w:szCs w:val="24"/>
        </w:rPr>
      </w:pPr>
      <w:r>
        <w:rPr>
          <w:rFonts w:ascii="黑体" w:eastAsia="黑体" w:hAnsi="黑体" w:hint="eastAsia"/>
          <w:bCs/>
          <w:sz w:val="24"/>
          <w:szCs w:val="24"/>
        </w:rPr>
        <w:t>（四）完成项目报名，获取采购文件</w:t>
      </w:r>
    </w:p>
    <w:p w14:paraId="3FAB451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1.采购文件获取时间：自本公告发布之日起五个工作日内（法定假日除外）。五个工作日后仍可下载招标文件，但不作为供应商权益受到损害的证明材料和依据。</w:t>
      </w:r>
    </w:p>
    <w:p w14:paraId="2885CBA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2.获取方式：本项目采用网上注册登记方式，网上注册登记成功后系统内免费下载。</w:t>
      </w:r>
    </w:p>
    <w:p w14:paraId="2FE3D3F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潜在报价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52485B7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4.报价供应商应承担其编制响应文件以及递交响应文件所涉及的一切费用。无论投标结果如何，采购人对上述费用不负任何责任。</w:t>
      </w:r>
    </w:p>
    <w:p w14:paraId="3CE9B3C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5.本项目无须缴纳投标保证金。</w:t>
      </w:r>
    </w:p>
    <w:p w14:paraId="6CA3BBED" w14:textId="77777777" w:rsidR="00521E0F" w:rsidRDefault="00000000">
      <w:pPr>
        <w:spacing w:line="360" w:lineRule="auto"/>
        <w:ind w:firstLine="480"/>
        <w:rPr>
          <w:rFonts w:eastAsia="黑体"/>
          <w:sz w:val="24"/>
          <w:szCs w:val="24"/>
        </w:rPr>
      </w:pPr>
      <w:r>
        <w:rPr>
          <w:rFonts w:ascii="黑体" w:eastAsia="黑体" w:hAnsi="黑体" w:hint="eastAsia"/>
          <w:bCs/>
          <w:sz w:val="24"/>
          <w:szCs w:val="24"/>
        </w:rPr>
        <w:t>（五）</w:t>
      </w:r>
      <w:r>
        <w:rPr>
          <w:rFonts w:eastAsia="黑体"/>
          <w:sz w:val="24"/>
          <w:szCs w:val="24"/>
        </w:rPr>
        <w:t>公开答疑时间、地点</w:t>
      </w:r>
    </w:p>
    <w:p w14:paraId="606D67FC" w14:textId="77777777" w:rsidR="00521E0F" w:rsidRDefault="00000000">
      <w:pPr>
        <w:widowControl/>
        <w:spacing w:line="360" w:lineRule="auto"/>
        <w:ind w:firstLine="480"/>
        <w:jc w:val="left"/>
        <w:rPr>
          <w:rFonts w:ascii="宋体" w:hAnsi="宋体" w:hint="eastAsia"/>
          <w:sz w:val="24"/>
          <w:szCs w:val="24"/>
        </w:rPr>
      </w:pPr>
      <w:r>
        <w:rPr>
          <w:rFonts w:ascii="宋体" w:hAnsi="宋体" w:cs="宋体" w:hint="eastAsia"/>
          <w:bCs/>
          <w:sz w:val="24"/>
          <w:szCs w:val="24"/>
        </w:rPr>
        <w:t>采购人、</w:t>
      </w:r>
      <w:r>
        <w:rPr>
          <w:rFonts w:ascii="宋体" w:hAnsi="宋体" w:cs="宋体" w:hint="eastAsia"/>
          <w:sz w:val="24"/>
          <w:szCs w:val="24"/>
        </w:rPr>
        <w:t>江苏万力通项目管理有限公司</w:t>
      </w:r>
      <w:r>
        <w:rPr>
          <w:rFonts w:ascii="宋体" w:hAnsi="宋体" w:cs="宋体" w:hint="eastAsia"/>
          <w:bCs/>
          <w:sz w:val="24"/>
          <w:szCs w:val="24"/>
        </w:rPr>
        <w:t>将以线上不见面、电话咨询、传真等方式开展线上答疑服务。截止至</w:t>
      </w:r>
      <w:r>
        <w:rPr>
          <w:rFonts w:ascii="宋体" w:hAnsi="宋体" w:cs="宋体" w:hint="eastAsia"/>
          <w:sz w:val="24"/>
          <w:szCs w:val="24"/>
        </w:rPr>
        <w:t>2024年11月19日10:00前，</w:t>
      </w:r>
      <w:r>
        <w:rPr>
          <w:rFonts w:ascii="宋体" w:hAnsi="宋体" w:cs="宋体" w:hint="eastAsia"/>
          <w:bCs/>
          <w:sz w:val="24"/>
          <w:szCs w:val="24"/>
        </w:rPr>
        <w:t>有关单位对于招标文件的相关事项如有疑问可通过上述方式咨询；</w:t>
      </w:r>
      <w:r>
        <w:rPr>
          <w:rFonts w:ascii="宋体" w:hAnsi="宋体" w:cs="宋体" w:hint="eastAsia"/>
          <w:sz w:val="24"/>
          <w:szCs w:val="24"/>
        </w:rPr>
        <w:t>投标供应商如有需要对招标文件要求澄清的问题，请以书面形式</w:t>
      </w:r>
      <w:r>
        <w:rPr>
          <w:rFonts w:ascii="宋体" w:hAnsi="宋体" w:cs="宋体" w:hint="eastAsia"/>
          <w:b/>
          <w:bCs/>
          <w:sz w:val="24"/>
          <w:szCs w:val="24"/>
        </w:rPr>
        <w:t>（必须加盖投标供应商公章，也请务必留下联系方式，以便回复）</w:t>
      </w:r>
      <w:r>
        <w:rPr>
          <w:rFonts w:ascii="宋体" w:hAnsi="宋体" w:cs="宋体" w:hint="eastAsia"/>
          <w:sz w:val="24"/>
          <w:szCs w:val="24"/>
        </w:rPr>
        <w:t>提出“JSZC-320214-WXZH-G2024-0010项目需澄清问题”</w:t>
      </w:r>
      <w:r>
        <w:rPr>
          <w:rFonts w:ascii="宋体" w:hAnsi="宋体" w:cs="宋体" w:hint="eastAsia"/>
          <w:bCs/>
          <w:sz w:val="24"/>
          <w:szCs w:val="24"/>
        </w:rPr>
        <w:t>，</w:t>
      </w:r>
      <w:r>
        <w:rPr>
          <w:rFonts w:ascii="宋体" w:hAnsi="宋体" w:cs="宋体" w:hint="eastAsia"/>
          <w:sz w:val="24"/>
          <w:szCs w:val="24"/>
        </w:rPr>
        <w:t>并于答疑</w:t>
      </w:r>
      <w:r>
        <w:rPr>
          <w:rFonts w:ascii="宋体" w:hAnsi="宋体" w:cs="宋体" w:hint="eastAsia"/>
          <w:bCs/>
          <w:sz w:val="24"/>
          <w:szCs w:val="24"/>
        </w:rPr>
        <w:t>截止时间前</w:t>
      </w:r>
      <w:r>
        <w:rPr>
          <w:rFonts w:ascii="宋体" w:hAnsi="宋体" w:cs="宋体" w:hint="eastAsia"/>
          <w:sz w:val="24"/>
          <w:szCs w:val="24"/>
        </w:rPr>
        <w:t>传真给项目联系人</w:t>
      </w:r>
      <w:r>
        <w:rPr>
          <w:rFonts w:ascii="宋体" w:hAnsi="宋体" w:cs="宋体" w:hint="eastAsia"/>
          <w:bCs/>
          <w:sz w:val="24"/>
          <w:szCs w:val="24"/>
        </w:rPr>
        <w:t>。若未在法定时间内提出澄清，由此造成的损失及风险由投标供应商自行承担。</w:t>
      </w:r>
    </w:p>
    <w:p w14:paraId="603B162C" w14:textId="77777777" w:rsidR="00521E0F" w:rsidRDefault="00000000">
      <w:pPr>
        <w:widowControl/>
        <w:spacing w:line="360" w:lineRule="auto"/>
        <w:ind w:firstLine="480"/>
        <w:jc w:val="left"/>
        <w:rPr>
          <w:rFonts w:ascii="黑体" w:eastAsia="黑体" w:hAnsi="黑体" w:cs="宋体" w:hint="eastAsia"/>
          <w:sz w:val="24"/>
          <w:szCs w:val="24"/>
        </w:rPr>
      </w:pPr>
      <w:r>
        <w:rPr>
          <w:rFonts w:ascii="黑体" w:eastAsia="黑体" w:hAnsi="黑体" w:cs="宋体" w:hint="eastAsia"/>
          <w:sz w:val="24"/>
          <w:szCs w:val="24"/>
        </w:rPr>
        <w:lastRenderedPageBreak/>
        <w:t>（六）网上投标及开标、定标时间、地点</w:t>
      </w:r>
    </w:p>
    <w:p w14:paraId="55CE77D7"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网上投标截止时间：2024年12月5日09:30（投标截止时间后的投标文件恕不接受）</w:t>
      </w:r>
    </w:p>
    <w:p w14:paraId="6CD8557C"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网上投标解密时间：2024年12月5日09:30，开启解密后30分钟。</w:t>
      </w:r>
    </w:p>
    <w:p w14:paraId="425462D8"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响应文件提交地点：江苏省政府采购（苏采云）平台投标，线上不见面开标。</w:t>
      </w:r>
    </w:p>
    <w:p w14:paraId="3A60C86B"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开标地点：“苏采云”系统（网址：http://jszfcg.jsczt.cn/）“开标大厅”</w:t>
      </w:r>
    </w:p>
    <w:p w14:paraId="2DF58372"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评标时间：2024年12月5日开标结束</w:t>
      </w:r>
    </w:p>
    <w:p w14:paraId="3EC06656"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rPr>
        <w:t>评标地点：无锡市公共资源交易中心新吴分中心评标室</w:t>
      </w:r>
    </w:p>
    <w:p w14:paraId="7622B460" w14:textId="77777777" w:rsidR="00521E0F" w:rsidRDefault="00000000">
      <w:pPr>
        <w:widowControl/>
        <w:spacing w:line="360" w:lineRule="auto"/>
        <w:ind w:firstLine="482"/>
        <w:jc w:val="left"/>
        <w:rPr>
          <w:rFonts w:ascii="宋体" w:hAnsi="宋体" w:cs="宋体" w:hint="eastAsia"/>
          <w:b/>
          <w:bCs/>
          <w:sz w:val="24"/>
          <w:szCs w:val="24"/>
        </w:rPr>
      </w:pPr>
      <w:r>
        <w:rPr>
          <w:rFonts w:ascii="宋体" w:hAnsi="宋体" w:cs="宋体" w:hint="eastAsia"/>
          <w:b/>
          <w:bCs/>
          <w:sz w:val="24"/>
          <w:szCs w:val="24"/>
        </w:rPr>
        <w:t>特别提醒：</w:t>
      </w:r>
    </w:p>
    <w:p w14:paraId="2C6EBD7D" w14:textId="77777777" w:rsidR="00521E0F" w:rsidRDefault="00000000">
      <w:pPr>
        <w:widowControl/>
        <w:spacing w:line="360" w:lineRule="auto"/>
        <w:ind w:firstLine="482"/>
        <w:jc w:val="left"/>
        <w:rPr>
          <w:rFonts w:ascii="宋体" w:hAnsi="宋体" w:cs="宋体" w:hint="eastAsia"/>
          <w:b/>
          <w:bCs/>
          <w:sz w:val="24"/>
          <w:szCs w:val="24"/>
        </w:rPr>
      </w:pPr>
      <w:r>
        <w:rPr>
          <w:rFonts w:ascii="宋体" w:hAnsi="宋体" w:cs="宋体" w:hint="eastAsia"/>
          <w:b/>
          <w:bCs/>
          <w:sz w:val="24"/>
          <w:szCs w:val="24"/>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18912375285。</w:t>
      </w:r>
    </w:p>
    <w:p w14:paraId="2F682C91" w14:textId="77777777" w:rsidR="00521E0F" w:rsidRDefault="00000000">
      <w:pPr>
        <w:widowControl/>
        <w:spacing w:line="360" w:lineRule="auto"/>
        <w:ind w:firstLine="482"/>
        <w:jc w:val="left"/>
        <w:rPr>
          <w:rFonts w:ascii="宋体" w:hAnsi="宋体" w:cs="宋体" w:hint="eastAsia"/>
          <w:sz w:val="24"/>
          <w:szCs w:val="24"/>
        </w:rPr>
      </w:pPr>
      <w:r>
        <w:rPr>
          <w:rFonts w:ascii="宋体" w:hAnsi="宋体" w:cs="宋体" w:hint="eastAsia"/>
          <w:b/>
          <w:bCs/>
          <w:sz w:val="24"/>
          <w:szCs w:val="24"/>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p>
    <w:p w14:paraId="4A828D71" w14:textId="77777777" w:rsidR="00521E0F" w:rsidRDefault="00000000">
      <w:pPr>
        <w:spacing w:line="360" w:lineRule="auto"/>
        <w:ind w:firstLine="480"/>
        <w:rPr>
          <w:rFonts w:ascii="宋体"/>
          <w:bCs/>
          <w:sz w:val="24"/>
          <w:szCs w:val="24"/>
        </w:rPr>
      </w:pPr>
      <w:r>
        <w:rPr>
          <w:rFonts w:ascii="黑体" w:eastAsia="黑体" w:hAnsi="黑体" w:hint="eastAsia"/>
          <w:bCs/>
          <w:sz w:val="24"/>
          <w:szCs w:val="24"/>
        </w:rPr>
        <w:t>（七）投标有效期：</w:t>
      </w:r>
      <w:r>
        <w:rPr>
          <w:rFonts w:ascii="宋体" w:hAnsi="宋体" w:hint="eastAsia"/>
          <w:bCs/>
          <w:sz w:val="24"/>
          <w:szCs w:val="24"/>
        </w:rPr>
        <w:t>开标之日起</w:t>
      </w:r>
      <w:r>
        <w:rPr>
          <w:rFonts w:ascii="宋体" w:hAnsi="宋体"/>
          <w:bCs/>
          <w:sz w:val="24"/>
          <w:szCs w:val="24"/>
        </w:rPr>
        <w:t>90</w:t>
      </w:r>
      <w:r>
        <w:rPr>
          <w:rFonts w:ascii="宋体" w:hAnsi="宋体" w:hint="eastAsia"/>
          <w:bCs/>
          <w:sz w:val="24"/>
          <w:szCs w:val="24"/>
        </w:rPr>
        <w:t>天</w:t>
      </w:r>
    </w:p>
    <w:p w14:paraId="0D790EEE" w14:textId="77777777" w:rsidR="00521E0F" w:rsidRDefault="00000000">
      <w:pPr>
        <w:spacing w:line="360" w:lineRule="auto"/>
        <w:ind w:firstLine="480"/>
        <w:rPr>
          <w:rFonts w:ascii="黑体" w:eastAsia="黑体" w:hAnsi="黑体" w:hint="eastAsia"/>
          <w:bCs/>
          <w:sz w:val="24"/>
          <w:szCs w:val="24"/>
        </w:rPr>
      </w:pPr>
      <w:r>
        <w:rPr>
          <w:rFonts w:ascii="黑体" w:eastAsia="黑体" w:hAnsi="黑体" w:hint="eastAsia"/>
          <w:bCs/>
          <w:sz w:val="24"/>
          <w:szCs w:val="24"/>
        </w:rPr>
        <w:t>（八）采购方法：</w:t>
      </w:r>
    </w:p>
    <w:p w14:paraId="783E82FF" w14:textId="77777777" w:rsidR="00521E0F" w:rsidRDefault="00000000">
      <w:pPr>
        <w:spacing w:line="360" w:lineRule="auto"/>
        <w:ind w:firstLine="480"/>
        <w:rPr>
          <w:rFonts w:ascii="黑体" w:eastAsia="黑体" w:hAnsi="黑体" w:hint="eastAsia"/>
          <w:bCs/>
          <w:sz w:val="24"/>
          <w:szCs w:val="24"/>
        </w:rPr>
      </w:pPr>
      <w:r>
        <w:rPr>
          <w:rFonts w:ascii="宋体" w:hAnsi="宋体" w:hint="eastAsia"/>
          <w:sz w:val="24"/>
          <w:szCs w:val="24"/>
        </w:rPr>
        <w:t>本次采购采用《江苏省政府采购（苏采云）平台》进行招标投标活动，招标、投标、评标和中标结果发布全程电子化。</w:t>
      </w:r>
    </w:p>
    <w:p w14:paraId="113455DE" w14:textId="77777777" w:rsidR="00521E0F" w:rsidRDefault="00000000">
      <w:pPr>
        <w:spacing w:line="360" w:lineRule="auto"/>
        <w:ind w:firstLine="480"/>
        <w:rPr>
          <w:rFonts w:ascii="黑体" w:eastAsia="黑体" w:hAnsi="黑体" w:hint="eastAsia"/>
          <w:bCs/>
          <w:sz w:val="24"/>
          <w:szCs w:val="24"/>
        </w:rPr>
      </w:pPr>
      <w:r>
        <w:rPr>
          <w:rFonts w:ascii="黑体" w:eastAsia="黑体" w:hAnsi="黑体" w:hint="eastAsia"/>
          <w:bCs/>
          <w:sz w:val="24"/>
          <w:szCs w:val="24"/>
        </w:rPr>
        <w:t>（九）其他</w:t>
      </w:r>
    </w:p>
    <w:p w14:paraId="1FCEE869"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1.采购人名称：无锡市新吴区人民政府旺庄街道办事处</w:t>
      </w:r>
    </w:p>
    <w:p w14:paraId="5FB6D7EA"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采购人：无锡市新吴区人民政府旺庄街道办事处</w:t>
      </w:r>
    </w:p>
    <w:p w14:paraId="048608B3"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联系地址：无锡市新吴区机场路55号</w:t>
      </w:r>
    </w:p>
    <w:p w14:paraId="25086297"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bookmarkStart w:id="2" w:name="_Hlk71555425"/>
      <w:r>
        <w:rPr>
          <w:rFonts w:cs="宋体" w:hint="eastAsia"/>
          <w:lang w:val="zh-CN"/>
        </w:rPr>
        <w:t>联系人：张科</w:t>
      </w:r>
    </w:p>
    <w:bookmarkEnd w:id="2"/>
    <w:p w14:paraId="4DBB1119"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联系电话：0510-85219890</w:t>
      </w:r>
    </w:p>
    <w:p w14:paraId="1C8BC88C"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采购代理机构名称：江苏万力通项目管理有限公司</w:t>
      </w:r>
    </w:p>
    <w:p w14:paraId="39995BE1"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lastRenderedPageBreak/>
        <w:t>代理机构统一社会信用代码：91320213MA27CKH484</w:t>
      </w:r>
    </w:p>
    <w:p w14:paraId="4B66A958"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联系地址：无锡市滨湖区高浪东路508号华发传感大厦B座1106室</w:t>
      </w:r>
    </w:p>
    <w:p w14:paraId="3C7B704F"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代理机构联系人：殷铭</w:t>
      </w:r>
    </w:p>
    <w:p w14:paraId="66904A48"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联系方式：18912375285</w:t>
      </w:r>
    </w:p>
    <w:p w14:paraId="487EA637" w14:textId="77777777" w:rsidR="00521E0F" w:rsidRDefault="00000000">
      <w:pPr>
        <w:pStyle w:val="1f2"/>
        <w:tabs>
          <w:tab w:val="left" w:pos="0"/>
        </w:tabs>
        <w:spacing w:before="0" w:beforeAutospacing="0" w:after="0" w:afterAutospacing="0" w:line="460" w:lineRule="exact"/>
        <w:ind w:firstLine="480"/>
        <w:rPr>
          <w:rFonts w:cs="宋体" w:hint="eastAsia"/>
          <w:lang w:val="zh-CN"/>
        </w:rPr>
      </w:pPr>
      <w:r>
        <w:rPr>
          <w:rFonts w:cs="宋体" w:hint="eastAsia"/>
          <w:lang w:val="zh-CN"/>
        </w:rPr>
        <w:t>电子邮件地址：845514286@qq.com </w:t>
      </w:r>
    </w:p>
    <w:p w14:paraId="3DBB61B3" w14:textId="77777777" w:rsidR="00521E0F" w:rsidRDefault="00000000">
      <w:pPr>
        <w:pStyle w:val="1f2"/>
        <w:tabs>
          <w:tab w:val="left" w:pos="0"/>
        </w:tabs>
        <w:spacing w:before="0" w:beforeAutospacing="0" w:after="0" w:afterAutospacing="0" w:line="460" w:lineRule="exact"/>
        <w:ind w:firstLine="480"/>
        <w:rPr>
          <w:rFonts w:ascii="黑体" w:eastAsia="黑体" w:hAnsi="黑体" w:hint="eastAsia"/>
          <w:bCs/>
        </w:rPr>
      </w:pPr>
      <w:r>
        <w:rPr>
          <w:rFonts w:ascii="黑体" w:eastAsia="黑体" w:hAnsi="黑体" w:hint="eastAsia"/>
          <w:bCs/>
        </w:rPr>
        <w:t>（十）其他</w:t>
      </w:r>
    </w:p>
    <w:p w14:paraId="589FE213" w14:textId="77777777" w:rsidR="00521E0F" w:rsidRDefault="00000000">
      <w:pPr>
        <w:widowControl/>
        <w:spacing w:line="360" w:lineRule="auto"/>
        <w:ind w:firstLine="480"/>
        <w:jc w:val="left"/>
        <w:rPr>
          <w:rFonts w:ascii="宋体" w:hAnsi="宋体" w:cs="宋体" w:hint="eastAsia"/>
          <w:sz w:val="24"/>
          <w:szCs w:val="24"/>
          <w:lang w:val="zh-CN"/>
        </w:rPr>
      </w:pPr>
      <w:r>
        <w:rPr>
          <w:rFonts w:ascii="宋体" w:hAnsi="宋体" w:cs="宋体" w:hint="eastAsia"/>
          <w:sz w:val="24"/>
          <w:szCs w:val="24"/>
        </w:rPr>
        <w:t>1.</w:t>
      </w:r>
      <w:r>
        <w:rPr>
          <w:rFonts w:ascii="宋体" w:hAnsi="宋体" w:cs="宋体" w:hint="eastAsia"/>
          <w:sz w:val="24"/>
          <w:szCs w:val="24"/>
          <w:lang w:val="zh-CN"/>
        </w:rPr>
        <w:t>因供应商可能会存在操作不熟练、业务不熟悉等因素，为保证开评标流程顺利，供应商如有问题应及时反馈，供应商在投标文件递交截止时间前网上上传电子投标文件。</w:t>
      </w:r>
    </w:p>
    <w:p w14:paraId="08B0C8C6" w14:textId="77777777" w:rsidR="00521E0F" w:rsidRDefault="00000000">
      <w:pPr>
        <w:widowControl/>
        <w:spacing w:line="360" w:lineRule="auto"/>
        <w:ind w:firstLine="480"/>
        <w:jc w:val="left"/>
        <w:rPr>
          <w:rFonts w:ascii="宋体" w:hAnsi="宋体" w:cs="宋体" w:hint="eastAsia"/>
          <w:sz w:val="24"/>
          <w:szCs w:val="24"/>
          <w:lang w:val="zh-CN"/>
        </w:rPr>
      </w:pPr>
      <w:r>
        <w:rPr>
          <w:rFonts w:ascii="宋体" w:hAnsi="宋体" w:cs="宋体" w:hint="eastAsia"/>
          <w:sz w:val="24"/>
          <w:szCs w:val="24"/>
          <w:lang w:val="zh-CN"/>
        </w:rPr>
        <w:t>2</w:t>
      </w:r>
      <w:r>
        <w:rPr>
          <w:rFonts w:ascii="宋体" w:hAnsi="宋体" w:cs="宋体" w:hint="eastAsia"/>
          <w:sz w:val="24"/>
          <w:szCs w:val="24"/>
        </w:rPr>
        <w:t>.</w:t>
      </w:r>
      <w:r>
        <w:rPr>
          <w:rFonts w:ascii="宋体" w:hAnsi="宋体" w:cs="宋体" w:hint="eastAsia"/>
          <w:sz w:val="24"/>
          <w:szCs w:val="24"/>
          <w:lang w:val="zh-CN"/>
        </w:rPr>
        <w:t>本项目为不见面开标，仅需在任意地点登录苏采云平台参加开标会议，供应商无需到达开标现场。</w:t>
      </w:r>
    </w:p>
    <w:p w14:paraId="01130D8E" w14:textId="77777777" w:rsidR="00521E0F" w:rsidRDefault="00000000">
      <w:pPr>
        <w:widowControl/>
        <w:spacing w:line="360" w:lineRule="auto"/>
        <w:ind w:firstLine="480"/>
        <w:jc w:val="left"/>
        <w:rPr>
          <w:rFonts w:ascii="宋体" w:hAnsi="宋体" w:cs="宋体" w:hint="eastAsia"/>
          <w:sz w:val="24"/>
          <w:szCs w:val="24"/>
          <w:lang w:val="zh-CN"/>
        </w:rPr>
      </w:pPr>
      <w:r>
        <w:rPr>
          <w:rFonts w:ascii="宋体" w:hAnsi="宋体" w:cs="宋体" w:hint="eastAsia"/>
          <w:sz w:val="24"/>
          <w:szCs w:val="24"/>
          <w:lang w:val="zh-CN"/>
        </w:rPr>
        <w:t>3</w:t>
      </w:r>
      <w:r>
        <w:rPr>
          <w:rFonts w:ascii="宋体" w:hAnsi="宋体" w:cs="宋体" w:hint="eastAsia"/>
          <w:sz w:val="24"/>
          <w:szCs w:val="24"/>
        </w:rPr>
        <w:t>.</w:t>
      </w:r>
      <w:r>
        <w:rPr>
          <w:rFonts w:ascii="宋体" w:hAnsi="宋体" w:cs="宋体" w:hint="eastAsia"/>
          <w:sz w:val="24"/>
          <w:szCs w:val="24"/>
          <w:lang w:val="zh-CN"/>
        </w:rPr>
        <w:t>纸质投标文件：本项目为不见面开标，报价人无需递交纸质投标文件至现场，</w:t>
      </w:r>
      <w:r>
        <w:rPr>
          <w:rFonts w:ascii="宋体" w:hAnsi="宋体" w:cs="宋体" w:hint="eastAsia"/>
          <w:sz w:val="24"/>
          <w:szCs w:val="24"/>
        </w:rPr>
        <w:t>中标</w:t>
      </w:r>
      <w:r>
        <w:rPr>
          <w:rFonts w:ascii="宋体" w:hAnsi="宋体" w:cs="宋体" w:hint="eastAsia"/>
          <w:sz w:val="24"/>
          <w:szCs w:val="24"/>
          <w:lang w:val="zh-CN"/>
        </w:rPr>
        <w:t>后中标供应商向采购代理机构提供与电子投标文件完全一致的纸质投标文件（</w:t>
      </w:r>
      <w:r>
        <w:rPr>
          <w:rFonts w:ascii="宋体" w:hAnsi="宋体" w:cs="宋体" w:hint="eastAsia"/>
          <w:sz w:val="24"/>
          <w:szCs w:val="24"/>
        </w:rPr>
        <w:t>3</w:t>
      </w:r>
      <w:r>
        <w:rPr>
          <w:rFonts w:ascii="宋体" w:hAnsi="宋体" w:cs="宋体" w:hint="eastAsia"/>
          <w:sz w:val="24"/>
          <w:szCs w:val="24"/>
          <w:lang w:val="zh-CN"/>
        </w:rPr>
        <w:t>份：一正、</w:t>
      </w:r>
      <w:r>
        <w:rPr>
          <w:rFonts w:ascii="宋体" w:hAnsi="宋体" w:cs="宋体" w:hint="eastAsia"/>
          <w:sz w:val="24"/>
          <w:szCs w:val="24"/>
        </w:rPr>
        <w:t>二</w:t>
      </w:r>
      <w:r>
        <w:rPr>
          <w:rFonts w:ascii="宋体" w:hAnsi="宋体" w:cs="宋体" w:hint="eastAsia"/>
          <w:sz w:val="24"/>
          <w:szCs w:val="24"/>
          <w:lang w:val="zh-CN"/>
        </w:rPr>
        <w:t>副）。</w:t>
      </w:r>
    </w:p>
    <w:p w14:paraId="52FBA7D9" w14:textId="77777777" w:rsidR="00521E0F"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lang w:val="zh-CN"/>
        </w:rPr>
        <w:t>4</w:t>
      </w:r>
      <w:r>
        <w:rPr>
          <w:rFonts w:ascii="宋体" w:hAnsi="宋体" w:cs="宋体" w:hint="eastAsia"/>
          <w:sz w:val="24"/>
          <w:szCs w:val="24"/>
        </w:rPr>
        <w:t>.</w:t>
      </w:r>
      <w:r>
        <w:rPr>
          <w:rFonts w:ascii="宋体" w:hAnsi="宋体" w:cs="宋体" w:hint="eastAsia"/>
          <w:sz w:val="24"/>
          <w:szCs w:val="24"/>
          <w:lang w:val="zh-CN"/>
        </w:rPr>
        <w:t>供应商请仔细阅读供应商注册流程和招标文件中关于电子开评标等相关事项，如有问题可发送邮件或电话咨询。</w:t>
      </w:r>
    </w:p>
    <w:p w14:paraId="1B631091" w14:textId="77777777" w:rsidR="00521E0F" w:rsidRDefault="00521E0F">
      <w:pPr>
        <w:pStyle w:val="1f2"/>
        <w:tabs>
          <w:tab w:val="left" w:pos="0"/>
        </w:tabs>
        <w:spacing w:before="0" w:beforeAutospacing="0" w:after="0" w:afterAutospacing="0" w:line="460" w:lineRule="exact"/>
        <w:ind w:firstLine="560"/>
        <w:jc w:val="both"/>
        <w:rPr>
          <w:rFonts w:ascii="黑体" w:eastAsia="黑体" w:hint="eastAsia"/>
          <w:bCs/>
          <w:sz w:val="28"/>
          <w:szCs w:val="28"/>
        </w:rPr>
      </w:pPr>
    </w:p>
    <w:p w14:paraId="427F5CB9" w14:textId="77777777" w:rsidR="00521E0F" w:rsidRDefault="00000000">
      <w:pPr>
        <w:pStyle w:val="1f2"/>
        <w:tabs>
          <w:tab w:val="left" w:pos="0"/>
        </w:tabs>
        <w:spacing w:before="0" w:beforeAutospacing="0" w:after="0" w:afterAutospacing="0" w:line="460" w:lineRule="exact"/>
        <w:ind w:firstLine="560"/>
        <w:jc w:val="center"/>
        <w:outlineLvl w:val="0"/>
        <w:rPr>
          <w:rFonts w:ascii="黑体" w:eastAsia="黑体" w:hint="eastAsia"/>
          <w:bCs/>
          <w:sz w:val="28"/>
          <w:szCs w:val="28"/>
        </w:rPr>
      </w:pPr>
      <w:r>
        <w:rPr>
          <w:rFonts w:ascii="黑体" w:eastAsia="黑体"/>
          <w:bCs/>
          <w:sz w:val="28"/>
          <w:szCs w:val="28"/>
        </w:rPr>
        <w:br w:type="page" w:clear="all"/>
      </w:r>
      <w:bookmarkStart w:id="3" w:name="_Toc17579"/>
      <w:r>
        <w:rPr>
          <w:rFonts w:ascii="黑体" w:eastAsia="黑体" w:hint="eastAsia"/>
          <w:bCs/>
          <w:sz w:val="28"/>
          <w:szCs w:val="28"/>
        </w:rPr>
        <w:lastRenderedPageBreak/>
        <w:t>二．投标人须知</w:t>
      </w:r>
      <w:bookmarkEnd w:id="3"/>
    </w:p>
    <w:p w14:paraId="2B14FB14" w14:textId="77777777" w:rsidR="00521E0F" w:rsidRDefault="00000000">
      <w:pPr>
        <w:spacing w:line="360" w:lineRule="auto"/>
        <w:ind w:firstLine="480"/>
        <w:rPr>
          <w:rFonts w:ascii="黑体" w:eastAsia="黑体" w:hAnsi="宋体" w:hint="eastAsia"/>
          <w:bCs/>
          <w:sz w:val="24"/>
          <w:szCs w:val="24"/>
        </w:rPr>
      </w:pPr>
      <w:r>
        <w:rPr>
          <w:rFonts w:ascii="黑体" w:eastAsia="黑体" w:hAnsi="宋体" w:hint="eastAsia"/>
          <w:bCs/>
          <w:sz w:val="24"/>
          <w:szCs w:val="24"/>
        </w:rPr>
        <w:t>（一）</w:t>
      </w:r>
      <w:r>
        <w:rPr>
          <w:rFonts w:ascii="黑体" w:eastAsia="黑体" w:hAnsi="宋体"/>
          <w:bCs/>
          <w:sz w:val="24"/>
          <w:szCs w:val="24"/>
        </w:rPr>
        <w:t xml:space="preserve"> </w:t>
      </w:r>
      <w:r>
        <w:rPr>
          <w:rFonts w:ascii="黑体" w:eastAsia="黑体" w:hAnsi="宋体" w:hint="eastAsia"/>
          <w:bCs/>
          <w:sz w:val="24"/>
          <w:szCs w:val="24"/>
        </w:rPr>
        <w:t>遵循原则：</w:t>
      </w:r>
    </w:p>
    <w:p w14:paraId="5EF0E7E2" w14:textId="77777777" w:rsidR="00521E0F" w:rsidRDefault="00000000">
      <w:pPr>
        <w:spacing w:line="360" w:lineRule="auto"/>
        <w:ind w:firstLine="480"/>
        <w:rPr>
          <w:rFonts w:ascii="黑体" w:eastAsia="黑体" w:hAnsi="宋体" w:hint="eastAsia"/>
          <w:bCs/>
          <w:sz w:val="24"/>
          <w:szCs w:val="24"/>
        </w:rPr>
      </w:pPr>
      <w:r>
        <w:rPr>
          <w:rFonts w:ascii="宋体" w:hAnsi="宋体" w:hint="eastAsia"/>
          <w:bCs/>
          <w:sz w:val="24"/>
          <w:szCs w:val="24"/>
        </w:rPr>
        <w:t>公开透明原则、公平竞争原则、公正原则和诚实信用原则。</w:t>
      </w:r>
    </w:p>
    <w:p w14:paraId="5AFCBD17" w14:textId="77777777" w:rsidR="00521E0F" w:rsidRDefault="00000000">
      <w:pPr>
        <w:spacing w:line="360" w:lineRule="auto"/>
        <w:ind w:left="1200" w:hanging="720"/>
        <w:rPr>
          <w:rFonts w:ascii="黑体" w:eastAsia="黑体" w:hAnsi="宋体" w:hint="eastAsia"/>
          <w:bCs/>
          <w:sz w:val="24"/>
          <w:szCs w:val="24"/>
        </w:rPr>
      </w:pPr>
      <w:r>
        <w:rPr>
          <w:rFonts w:ascii="黑体" w:eastAsia="黑体" w:hAnsi="宋体"/>
          <w:bCs/>
          <w:sz w:val="24"/>
          <w:szCs w:val="24"/>
        </w:rPr>
        <w:t xml:space="preserve">（二） </w:t>
      </w:r>
      <w:r>
        <w:rPr>
          <w:rFonts w:ascii="黑体" w:eastAsia="黑体" w:hAnsi="宋体" w:hint="eastAsia"/>
          <w:bCs/>
          <w:sz w:val="24"/>
          <w:szCs w:val="24"/>
        </w:rPr>
        <w:t>招标文件：</w:t>
      </w:r>
    </w:p>
    <w:p w14:paraId="2CEEFC17" w14:textId="77777777" w:rsidR="00521E0F" w:rsidRDefault="00000000">
      <w:pPr>
        <w:numPr>
          <w:ilvl w:val="0"/>
          <w:numId w:val="4"/>
        </w:numPr>
        <w:tabs>
          <w:tab w:val="clear" w:pos="552"/>
          <w:tab w:val="left" w:pos="-1260"/>
          <w:tab w:val="left" w:pos="525"/>
          <w:tab w:val="left" w:pos="945"/>
        </w:tabs>
        <w:spacing w:line="360" w:lineRule="auto"/>
        <w:ind w:left="0" w:firstLine="523"/>
        <w:rPr>
          <w:rFonts w:ascii="宋体"/>
          <w:bCs/>
          <w:sz w:val="24"/>
          <w:szCs w:val="24"/>
        </w:rPr>
      </w:pPr>
      <w:r>
        <w:rPr>
          <w:rFonts w:ascii="宋体" w:hAnsi="宋体" w:hint="eastAsia"/>
          <w:bCs/>
          <w:sz w:val="24"/>
          <w:szCs w:val="24"/>
        </w:rPr>
        <w:t>招标文件包括本文件目录所列全部内容，投标人应仔细阅读，并在投标文件中充分响应招标文件的所有要求。</w:t>
      </w:r>
    </w:p>
    <w:p w14:paraId="6749C4F0" w14:textId="77777777" w:rsidR="00521E0F" w:rsidRDefault="00000000">
      <w:pPr>
        <w:numPr>
          <w:ilvl w:val="0"/>
          <w:numId w:val="4"/>
        </w:numPr>
        <w:tabs>
          <w:tab w:val="clear" w:pos="552"/>
          <w:tab w:val="left" w:pos="0"/>
          <w:tab w:val="left" w:pos="525"/>
          <w:tab w:val="left" w:pos="945"/>
        </w:tabs>
        <w:spacing w:line="360" w:lineRule="auto"/>
        <w:ind w:left="0" w:firstLine="523"/>
        <w:rPr>
          <w:rFonts w:ascii="宋体"/>
          <w:bCs/>
          <w:sz w:val="24"/>
          <w:szCs w:val="24"/>
        </w:rPr>
      </w:pPr>
      <w:r>
        <w:rPr>
          <w:rFonts w:ascii="宋体" w:hAnsi="宋体" w:hint="eastAsia"/>
          <w:bCs/>
          <w:sz w:val="24"/>
          <w:szCs w:val="24"/>
        </w:rPr>
        <w:t>招标文件中的“法定代表人”是指投标人的营业执照的“法定代表人”或相关部门的登记证明文件中的“负责人”。</w:t>
      </w:r>
    </w:p>
    <w:p w14:paraId="14150913" w14:textId="77777777" w:rsidR="00521E0F" w:rsidRDefault="00000000">
      <w:pPr>
        <w:numPr>
          <w:ilvl w:val="0"/>
          <w:numId w:val="4"/>
        </w:numPr>
        <w:tabs>
          <w:tab w:val="clear" w:pos="552"/>
          <w:tab w:val="left" w:pos="0"/>
          <w:tab w:val="left" w:pos="525"/>
          <w:tab w:val="left" w:pos="945"/>
        </w:tabs>
        <w:spacing w:line="360" w:lineRule="auto"/>
        <w:ind w:left="0" w:firstLine="523"/>
        <w:rPr>
          <w:rFonts w:ascii="宋体"/>
          <w:bCs/>
          <w:sz w:val="24"/>
          <w:szCs w:val="24"/>
        </w:rPr>
      </w:pPr>
      <w:r>
        <w:rPr>
          <w:rFonts w:ascii="宋体" w:hAnsi="宋体" w:hint="eastAsia"/>
          <w:bCs/>
          <w:sz w:val="24"/>
          <w:szCs w:val="24"/>
        </w:rPr>
        <w:t>投标供应商应在苏采云平台（http://jszfcg.jscz.gov.cn/jszc/login）下载招标文件及有关资料，按要求制作、上传投标文件，对招标文件各项内容做出实质性响应，否则投标无效。</w:t>
      </w:r>
    </w:p>
    <w:p w14:paraId="0609E83C" w14:textId="77777777" w:rsidR="00521E0F" w:rsidRDefault="00000000">
      <w:pPr>
        <w:numPr>
          <w:ilvl w:val="0"/>
          <w:numId w:val="4"/>
        </w:numPr>
        <w:tabs>
          <w:tab w:val="clear" w:pos="552"/>
          <w:tab w:val="left" w:pos="0"/>
          <w:tab w:val="left" w:pos="525"/>
          <w:tab w:val="left" w:pos="945"/>
        </w:tabs>
        <w:spacing w:line="360" w:lineRule="auto"/>
        <w:ind w:left="0" w:firstLine="523"/>
        <w:rPr>
          <w:rFonts w:ascii="宋体"/>
          <w:bCs/>
          <w:sz w:val="24"/>
          <w:szCs w:val="24"/>
        </w:rPr>
      </w:pPr>
      <w:r>
        <w:rPr>
          <w:rFonts w:ascii="宋体" w:hAnsi="宋体" w:hint="eastAsia"/>
          <w:bCs/>
          <w:sz w:val="24"/>
          <w:szCs w:val="24"/>
        </w:rPr>
        <w:t>招标文件仅作为本次招投标使用。</w:t>
      </w:r>
    </w:p>
    <w:p w14:paraId="451F0077" w14:textId="77777777" w:rsidR="00521E0F" w:rsidRDefault="00000000">
      <w:pPr>
        <w:tabs>
          <w:tab w:val="left" w:pos="630"/>
        </w:tabs>
        <w:spacing w:line="360" w:lineRule="auto"/>
        <w:ind w:firstLine="480"/>
        <w:rPr>
          <w:rFonts w:ascii="黑体" w:eastAsia="黑体" w:hAnsi="宋体" w:hint="eastAsia"/>
          <w:bCs/>
          <w:sz w:val="24"/>
          <w:szCs w:val="24"/>
        </w:rPr>
      </w:pPr>
      <w:r>
        <w:rPr>
          <w:rFonts w:ascii="黑体" w:eastAsia="黑体" w:hAnsi="宋体" w:hint="eastAsia"/>
          <w:bCs/>
          <w:sz w:val="24"/>
          <w:szCs w:val="24"/>
        </w:rPr>
        <w:t>（三）</w:t>
      </w:r>
      <w:r>
        <w:rPr>
          <w:rFonts w:ascii="黑体" w:eastAsia="黑体" w:hAnsi="宋体"/>
          <w:bCs/>
          <w:sz w:val="24"/>
          <w:szCs w:val="24"/>
        </w:rPr>
        <w:t xml:space="preserve"> </w:t>
      </w:r>
      <w:r>
        <w:rPr>
          <w:rFonts w:ascii="黑体" w:eastAsia="黑体" w:hAnsi="宋体" w:hint="eastAsia"/>
          <w:bCs/>
          <w:sz w:val="24"/>
          <w:szCs w:val="24"/>
        </w:rPr>
        <w:t>招标文件的解释：</w:t>
      </w:r>
    </w:p>
    <w:p w14:paraId="5161B7AF" w14:textId="77777777" w:rsidR="00521E0F" w:rsidRDefault="00000000">
      <w:pPr>
        <w:tabs>
          <w:tab w:val="left" w:pos="945"/>
        </w:tabs>
        <w:spacing w:line="360" w:lineRule="auto"/>
        <w:ind w:left="523"/>
        <w:rPr>
          <w:rFonts w:ascii="宋体"/>
          <w:bCs/>
          <w:sz w:val="24"/>
          <w:szCs w:val="24"/>
        </w:rPr>
      </w:pPr>
      <w:r>
        <w:rPr>
          <w:rFonts w:ascii="宋体" w:hAnsi="宋体" w:hint="eastAsia"/>
          <w:bCs/>
          <w:sz w:val="24"/>
          <w:szCs w:val="24"/>
        </w:rPr>
        <w:t>本文件的最终解释权归采购人。</w:t>
      </w:r>
    </w:p>
    <w:p w14:paraId="2CD0A857" w14:textId="77777777" w:rsidR="00521E0F" w:rsidRDefault="00000000">
      <w:pPr>
        <w:tabs>
          <w:tab w:val="left" w:pos="945"/>
        </w:tabs>
        <w:spacing w:line="360" w:lineRule="auto"/>
        <w:ind w:left="1200" w:hanging="720"/>
        <w:rPr>
          <w:rFonts w:ascii="黑体" w:eastAsia="黑体" w:hAnsi="宋体" w:hint="eastAsia"/>
          <w:bCs/>
          <w:sz w:val="24"/>
          <w:szCs w:val="24"/>
        </w:rPr>
      </w:pPr>
      <w:r>
        <w:rPr>
          <w:rFonts w:ascii="黑体" w:eastAsia="黑体" w:hAnsi="宋体"/>
          <w:bCs/>
          <w:sz w:val="24"/>
          <w:szCs w:val="24"/>
        </w:rPr>
        <w:t>（</w:t>
      </w:r>
      <w:r>
        <w:rPr>
          <w:rFonts w:ascii="黑体" w:eastAsia="黑体" w:hAnsi="宋体" w:hint="eastAsia"/>
          <w:bCs/>
          <w:sz w:val="24"/>
          <w:szCs w:val="24"/>
        </w:rPr>
        <w:t>四</w:t>
      </w:r>
      <w:r>
        <w:rPr>
          <w:rFonts w:ascii="黑体" w:eastAsia="黑体" w:hAnsi="宋体"/>
          <w:bCs/>
          <w:sz w:val="24"/>
          <w:szCs w:val="24"/>
        </w:rPr>
        <w:t xml:space="preserve">） </w:t>
      </w:r>
      <w:r>
        <w:rPr>
          <w:rFonts w:ascii="黑体" w:eastAsia="黑体" w:hAnsi="宋体" w:hint="eastAsia"/>
          <w:bCs/>
          <w:sz w:val="24"/>
          <w:szCs w:val="24"/>
        </w:rPr>
        <w:t>招标文件的补充或修正：</w:t>
      </w:r>
      <w:r>
        <w:rPr>
          <w:rFonts w:ascii="黑体" w:eastAsia="黑体" w:hAnsi="宋体"/>
          <w:bCs/>
          <w:sz w:val="24"/>
          <w:szCs w:val="24"/>
        </w:rPr>
        <w:t xml:space="preserve"> </w:t>
      </w:r>
    </w:p>
    <w:p w14:paraId="5BD6DD6E" w14:textId="77777777" w:rsidR="00521E0F" w:rsidRDefault="00000000">
      <w:pPr>
        <w:tabs>
          <w:tab w:val="left" w:pos="525"/>
          <w:tab w:val="left" w:pos="945"/>
        </w:tabs>
        <w:spacing w:line="360" w:lineRule="auto"/>
        <w:ind w:firstLine="480"/>
        <w:rPr>
          <w:rFonts w:hAnsi="宋体" w:cs="宋体" w:hint="eastAsia"/>
          <w:bCs/>
          <w:sz w:val="24"/>
        </w:rPr>
      </w:pPr>
      <w:r>
        <w:rPr>
          <w:rFonts w:hAnsi="宋体" w:cs="宋体" w:hint="eastAsia"/>
          <w:bCs/>
          <w:sz w:val="24"/>
        </w:rPr>
        <w:t>1</w:t>
      </w:r>
      <w:r>
        <w:rPr>
          <w:rFonts w:hAnsi="宋体" w:cs="宋体" w:hint="eastAsia"/>
          <w:bCs/>
          <w:sz w:val="24"/>
        </w:rPr>
        <w:t>、采购人或者采购代理机构可以对已发出的采购文件进行必要的澄清或者修改，澄清或者修改将在无锡政府采购网上发布澄清公告。澄清或者修改的内容为采购文件的组成部分，与采购文件具有同等约束力。</w:t>
      </w:r>
    </w:p>
    <w:p w14:paraId="5CF9BE45" w14:textId="77777777" w:rsidR="00521E0F" w:rsidRDefault="00000000">
      <w:pPr>
        <w:tabs>
          <w:tab w:val="left" w:pos="525"/>
          <w:tab w:val="left" w:pos="945"/>
        </w:tabs>
        <w:spacing w:line="360" w:lineRule="auto"/>
        <w:ind w:firstLine="480"/>
        <w:rPr>
          <w:rFonts w:hAnsi="宋体" w:cs="宋体" w:hint="eastAsia"/>
          <w:bCs/>
          <w:sz w:val="24"/>
        </w:rPr>
      </w:pPr>
      <w:r>
        <w:rPr>
          <w:rFonts w:hAnsi="宋体" w:cs="宋体" w:hint="eastAsia"/>
          <w:bCs/>
          <w:sz w:val="24"/>
        </w:rPr>
        <w:t>2</w:t>
      </w:r>
      <w:r>
        <w:rPr>
          <w:rFonts w:hAnsi="宋体" w:cs="宋体" w:hint="eastAsia"/>
          <w:bCs/>
          <w:sz w:val="24"/>
        </w:rPr>
        <w:t>、澄清或者修改的内容可能影响投标文件编制的，采购人或者采购代理机构将在投标截止时间至少</w:t>
      </w:r>
      <w:r>
        <w:rPr>
          <w:rFonts w:hAnsi="宋体" w:cs="宋体" w:hint="eastAsia"/>
          <w:bCs/>
          <w:sz w:val="24"/>
        </w:rPr>
        <w:t>15</w:t>
      </w:r>
      <w:r>
        <w:rPr>
          <w:rFonts w:hAnsi="宋体" w:cs="宋体" w:hint="eastAsia"/>
          <w:bCs/>
          <w:sz w:val="24"/>
        </w:rPr>
        <w:t>日前，在无锡政府采购网上发布更正公告；不足</w:t>
      </w:r>
      <w:r>
        <w:rPr>
          <w:rFonts w:hAnsi="宋体" w:cs="宋体" w:hint="eastAsia"/>
          <w:bCs/>
          <w:sz w:val="24"/>
        </w:rPr>
        <w:t>15</w:t>
      </w:r>
      <w:r>
        <w:rPr>
          <w:rFonts w:hAnsi="宋体" w:cs="宋体" w:hint="eastAsia"/>
          <w:bCs/>
          <w:sz w:val="24"/>
        </w:rPr>
        <w:t>日的，采购人或者采购代理机构将顺延提交投标文件的截止时间。</w:t>
      </w:r>
    </w:p>
    <w:p w14:paraId="740539D3" w14:textId="77777777" w:rsidR="00521E0F" w:rsidRDefault="00000000">
      <w:pPr>
        <w:tabs>
          <w:tab w:val="left" w:pos="945"/>
        </w:tabs>
        <w:spacing w:line="360" w:lineRule="auto"/>
        <w:ind w:firstLine="480"/>
        <w:rPr>
          <w:rFonts w:ascii="宋体" w:hAnsi="宋体" w:hint="eastAsia"/>
          <w:bCs/>
          <w:sz w:val="24"/>
          <w:szCs w:val="24"/>
        </w:rPr>
      </w:pPr>
      <w:r>
        <w:rPr>
          <w:rFonts w:hAnsi="宋体" w:cs="宋体" w:hint="eastAsia"/>
          <w:bCs/>
          <w:sz w:val="24"/>
        </w:rPr>
        <w:t>3</w:t>
      </w:r>
      <w:r>
        <w:rPr>
          <w:rFonts w:hAnsi="宋体" w:cs="宋体" w:hint="eastAsia"/>
          <w:bCs/>
          <w:sz w:val="24"/>
        </w:rPr>
        <w:t>、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7884EEA" w14:textId="77777777" w:rsidR="00521E0F" w:rsidRDefault="00000000">
      <w:pPr>
        <w:tabs>
          <w:tab w:val="left" w:pos="945"/>
        </w:tabs>
        <w:spacing w:line="360" w:lineRule="auto"/>
        <w:ind w:left="1200" w:hanging="720"/>
        <w:rPr>
          <w:rFonts w:ascii="黑体" w:eastAsia="黑体" w:hAnsi="宋体" w:hint="eastAsia"/>
          <w:bCs/>
          <w:sz w:val="24"/>
          <w:szCs w:val="24"/>
        </w:rPr>
      </w:pPr>
      <w:r>
        <w:rPr>
          <w:rFonts w:ascii="黑体" w:eastAsia="黑体" w:hAnsi="宋体" w:hint="eastAsia"/>
          <w:bCs/>
          <w:sz w:val="24"/>
          <w:szCs w:val="24"/>
        </w:rPr>
        <w:t>（五）质疑与投诉</w:t>
      </w:r>
    </w:p>
    <w:p w14:paraId="134812D8"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1.</w:t>
      </w:r>
      <w:r>
        <w:rPr>
          <w:rFonts w:ascii="宋体" w:hAnsi="宋体"/>
          <w:bCs/>
          <w:sz w:val="24"/>
          <w:szCs w:val="24"/>
        </w:rPr>
        <w:t>质疑的提出和答复、投诉的提起和处理</w:t>
      </w:r>
      <w:r>
        <w:rPr>
          <w:rFonts w:ascii="宋体" w:hAnsi="宋体" w:hint="eastAsia"/>
          <w:bCs/>
          <w:sz w:val="24"/>
          <w:szCs w:val="24"/>
        </w:rPr>
        <w:t>须按《</w:t>
      </w:r>
      <w:r>
        <w:rPr>
          <w:rFonts w:ascii="宋体" w:hAnsi="宋体"/>
          <w:bCs/>
          <w:sz w:val="24"/>
          <w:szCs w:val="24"/>
        </w:rPr>
        <w:t>政府采购质疑和投诉办法</w:t>
      </w:r>
      <w:r>
        <w:rPr>
          <w:rFonts w:ascii="宋体" w:hAnsi="宋体" w:hint="eastAsia"/>
          <w:bCs/>
          <w:sz w:val="24"/>
          <w:szCs w:val="24"/>
        </w:rPr>
        <w:t>》（</w:t>
      </w:r>
      <w:r>
        <w:rPr>
          <w:rFonts w:ascii="宋体" w:hAnsi="宋体"/>
          <w:bCs/>
          <w:sz w:val="24"/>
          <w:szCs w:val="24"/>
        </w:rPr>
        <w:t>中华人民共和国财政部令第94号</w:t>
      </w:r>
      <w:r>
        <w:rPr>
          <w:rFonts w:ascii="宋体" w:hAnsi="宋体" w:hint="eastAsia"/>
          <w:bCs/>
          <w:sz w:val="24"/>
          <w:szCs w:val="24"/>
        </w:rPr>
        <w:t>）相关规定执行。</w:t>
      </w:r>
    </w:p>
    <w:p w14:paraId="4F07A5E9"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2.质疑的提出</w:t>
      </w:r>
    </w:p>
    <w:p w14:paraId="7374B362"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.1提出质疑的供应商应当是参与所质疑项目采购活动的供应商。</w:t>
      </w:r>
    </w:p>
    <w:p w14:paraId="5F12AB57"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lastRenderedPageBreak/>
        <w:t>2</w:t>
      </w:r>
      <w:r>
        <w:rPr>
          <w:rFonts w:ascii="宋体" w:hAnsi="宋体"/>
          <w:bCs/>
          <w:sz w:val="24"/>
          <w:szCs w:val="24"/>
        </w:rPr>
        <w:t>.</w:t>
      </w:r>
      <w:r>
        <w:rPr>
          <w:rFonts w:ascii="宋体" w:hAnsi="宋体" w:hint="eastAsia"/>
          <w:bCs/>
          <w:sz w:val="24"/>
          <w:szCs w:val="24"/>
        </w:rPr>
        <w:t>2</w:t>
      </w:r>
      <w:r>
        <w:rPr>
          <w:rFonts w:ascii="宋体" w:hAnsi="宋体"/>
          <w:bCs/>
          <w:sz w:val="24"/>
          <w:szCs w:val="24"/>
        </w:rPr>
        <w:t>潜在供应商已依法获取其可质疑的</w:t>
      </w:r>
      <w:r>
        <w:rPr>
          <w:rFonts w:ascii="宋体" w:hAnsi="宋体" w:hint="eastAsia"/>
          <w:bCs/>
          <w:sz w:val="24"/>
          <w:szCs w:val="24"/>
        </w:rPr>
        <w:t>招标文件</w:t>
      </w:r>
      <w:r>
        <w:rPr>
          <w:rFonts w:ascii="宋体" w:hAnsi="宋体"/>
          <w:bCs/>
          <w:sz w:val="24"/>
          <w:szCs w:val="24"/>
        </w:rPr>
        <w:t>的，可以对该文件提出质疑。对</w:t>
      </w:r>
      <w:r>
        <w:rPr>
          <w:rFonts w:ascii="宋体" w:hAnsi="宋体" w:hint="eastAsia"/>
          <w:bCs/>
          <w:sz w:val="24"/>
          <w:szCs w:val="24"/>
        </w:rPr>
        <w:t>招标文件</w:t>
      </w:r>
      <w:r>
        <w:rPr>
          <w:rFonts w:ascii="宋体" w:hAnsi="宋体"/>
          <w:bCs/>
          <w:sz w:val="24"/>
          <w:szCs w:val="24"/>
        </w:rPr>
        <w:t>提出质疑的，应当在获取</w:t>
      </w:r>
      <w:r>
        <w:rPr>
          <w:rFonts w:ascii="宋体" w:hAnsi="宋体" w:hint="eastAsia"/>
          <w:bCs/>
          <w:sz w:val="24"/>
          <w:szCs w:val="24"/>
        </w:rPr>
        <w:t>招标文件</w:t>
      </w:r>
      <w:r>
        <w:rPr>
          <w:rFonts w:ascii="宋体" w:hAnsi="宋体"/>
          <w:bCs/>
          <w:sz w:val="24"/>
          <w:szCs w:val="24"/>
        </w:rPr>
        <w:t>或者</w:t>
      </w:r>
      <w:r>
        <w:rPr>
          <w:rFonts w:ascii="宋体" w:hAnsi="宋体" w:hint="eastAsia"/>
          <w:bCs/>
          <w:sz w:val="24"/>
          <w:szCs w:val="24"/>
        </w:rPr>
        <w:t>招标文件</w:t>
      </w:r>
      <w:r>
        <w:rPr>
          <w:rFonts w:ascii="宋体" w:hAnsi="宋体"/>
          <w:bCs/>
          <w:sz w:val="24"/>
          <w:szCs w:val="24"/>
        </w:rPr>
        <w:t>公告期限届满之日起7个工作日内</w:t>
      </w:r>
      <w:r>
        <w:rPr>
          <w:rFonts w:ascii="宋体" w:hAnsi="宋体" w:hint="eastAsia"/>
          <w:bCs/>
          <w:sz w:val="24"/>
          <w:szCs w:val="24"/>
        </w:rPr>
        <w:t>以书面形式</w:t>
      </w:r>
      <w:r>
        <w:rPr>
          <w:rFonts w:ascii="宋体" w:hAnsi="宋体"/>
          <w:bCs/>
          <w:sz w:val="24"/>
          <w:szCs w:val="24"/>
        </w:rPr>
        <w:t>提出。</w:t>
      </w:r>
    </w:p>
    <w:p w14:paraId="6A440271"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3</w:t>
      </w:r>
      <w:r>
        <w:rPr>
          <w:rFonts w:ascii="宋体" w:hAnsi="宋体"/>
          <w:bCs/>
          <w:sz w:val="24"/>
          <w:szCs w:val="24"/>
        </w:rPr>
        <w:t>供应商认为</w:t>
      </w:r>
      <w:r>
        <w:rPr>
          <w:rFonts w:ascii="宋体" w:hAnsi="宋体" w:hint="eastAsia"/>
          <w:bCs/>
          <w:sz w:val="24"/>
          <w:szCs w:val="24"/>
        </w:rPr>
        <w:t>招标文件</w:t>
      </w:r>
      <w:r>
        <w:rPr>
          <w:rFonts w:ascii="宋体" w:hAnsi="宋体"/>
          <w:bCs/>
          <w:sz w:val="24"/>
          <w:szCs w:val="24"/>
        </w:rPr>
        <w:t>、采购过程、中标或者成交结果使自己的权益受到损害的，可以在知道或者应知其权益受到损害之日起</w:t>
      </w:r>
      <w:r>
        <w:rPr>
          <w:rFonts w:ascii="宋体" w:hAnsi="宋体" w:hint="eastAsia"/>
          <w:bCs/>
          <w:sz w:val="24"/>
          <w:szCs w:val="24"/>
        </w:rPr>
        <w:t>7</w:t>
      </w:r>
      <w:r>
        <w:rPr>
          <w:rFonts w:ascii="宋体" w:hAnsi="宋体"/>
          <w:bCs/>
          <w:sz w:val="24"/>
          <w:szCs w:val="24"/>
        </w:rPr>
        <w:t>个工作日内，以书面形式向采购人提出质疑。供应商</w:t>
      </w:r>
      <w:r>
        <w:rPr>
          <w:rFonts w:ascii="宋体" w:hAnsi="宋体" w:hint="eastAsia"/>
          <w:bCs/>
          <w:sz w:val="24"/>
          <w:szCs w:val="24"/>
        </w:rPr>
        <w:t>须在</w:t>
      </w:r>
      <w:r>
        <w:rPr>
          <w:rFonts w:ascii="宋体" w:hAnsi="宋体"/>
          <w:bCs/>
          <w:sz w:val="24"/>
          <w:szCs w:val="24"/>
        </w:rPr>
        <w:t>法定质疑期内一次性提出针对同一采购程序环节的质疑。</w:t>
      </w:r>
    </w:p>
    <w:p w14:paraId="4E1EA116"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4</w:t>
      </w:r>
      <w:r>
        <w:rPr>
          <w:rFonts w:ascii="宋体" w:hAnsi="宋体"/>
          <w:bCs/>
          <w:sz w:val="24"/>
          <w:szCs w:val="24"/>
        </w:rPr>
        <w:t>供应商提出质疑应当提交质疑函和必要的证明材料。质疑函应当包括下列内容：</w:t>
      </w:r>
    </w:p>
    <w:p w14:paraId="0816A26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1</w:t>
      </w:r>
      <w:r>
        <w:rPr>
          <w:rFonts w:ascii="宋体" w:hAnsi="宋体"/>
          <w:bCs/>
          <w:sz w:val="24"/>
          <w:szCs w:val="24"/>
        </w:rPr>
        <w:t>）供应商的姓名或者名称、地址、邮编、联系人及联系电话；</w:t>
      </w:r>
    </w:p>
    <w:p w14:paraId="676057D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2</w:t>
      </w:r>
      <w:r>
        <w:rPr>
          <w:rFonts w:ascii="宋体" w:hAnsi="宋体"/>
          <w:bCs/>
          <w:sz w:val="24"/>
          <w:szCs w:val="24"/>
        </w:rPr>
        <w:t>）质疑项目的名称、编号；</w:t>
      </w:r>
    </w:p>
    <w:p w14:paraId="76162BC4"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3</w:t>
      </w:r>
      <w:r>
        <w:rPr>
          <w:rFonts w:ascii="宋体" w:hAnsi="宋体"/>
          <w:bCs/>
          <w:sz w:val="24"/>
          <w:szCs w:val="24"/>
        </w:rPr>
        <w:t>）具体、明确的质疑事项和与质疑事项相关的请求；</w:t>
      </w:r>
    </w:p>
    <w:p w14:paraId="4B99F08B"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4</w:t>
      </w:r>
      <w:r>
        <w:rPr>
          <w:rFonts w:ascii="宋体" w:hAnsi="宋体"/>
          <w:bCs/>
          <w:sz w:val="24"/>
          <w:szCs w:val="24"/>
        </w:rPr>
        <w:t>）事实依据；</w:t>
      </w:r>
    </w:p>
    <w:p w14:paraId="6BADE587"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5</w:t>
      </w:r>
      <w:r>
        <w:rPr>
          <w:rFonts w:ascii="宋体" w:hAnsi="宋体"/>
          <w:bCs/>
          <w:sz w:val="24"/>
          <w:szCs w:val="24"/>
        </w:rPr>
        <w:t>）必要的法律依据；</w:t>
      </w:r>
    </w:p>
    <w:p w14:paraId="094B4E81"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6</w:t>
      </w:r>
      <w:r>
        <w:rPr>
          <w:rFonts w:ascii="宋体" w:hAnsi="宋体"/>
          <w:bCs/>
          <w:sz w:val="24"/>
          <w:szCs w:val="24"/>
        </w:rPr>
        <w:t>）提出质疑的日期。</w:t>
      </w:r>
    </w:p>
    <w:p w14:paraId="290F520D"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5</w:t>
      </w:r>
      <w:r>
        <w:rPr>
          <w:rFonts w:ascii="宋体" w:hAnsi="宋体"/>
          <w:bCs/>
          <w:sz w:val="24"/>
          <w:szCs w:val="24"/>
        </w:rPr>
        <w:t>供应商为自然人的，</w:t>
      </w:r>
      <w:r>
        <w:rPr>
          <w:rFonts w:ascii="宋体" w:hAnsi="宋体" w:hint="eastAsia"/>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ascii="宋体" w:hAnsi="宋体" w:hint="eastAsia"/>
          <w:bCs/>
          <w:sz w:val="24"/>
          <w:szCs w:val="24"/>
        </w:rPr>
        <w:t>质疑函须原件递交。</w:t>
      </w:r>
    </w:p>
    <w:p w14:paraId="4BCB967D"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ascii="宋体" w:hAnsi="宋体" w:hint="eastAsia"/>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5C59041D"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rPr>
        <w:t>.</w:t>
      </w:r>
      <w:r>
        <w:rPr>
          <w:rFonts w:ascii="宋体" w:hAnsi="宋体" w:hint="eastAsia"/>
          <w:bCs/>
          <w:sz w:val="24"/>
          <w:szCs w:val="24"/>
        </w:rPr>
        <w:t>7</w:t>
      </w:r>
      <w:r>
        <w:rPr>
          <w:rFonts w:ascii="宋体" w:hAnsi="宋体"/>
          <w:bCs/>
          <w:sz w:val="24"/>
          <w:szCs w:val="24"/>
        </w:rPr>
        <w:t>以联合体形式参加政府采购活动的，其投诉应当由组成联合体的所有供应商共同提出。</w:t>
      </w:r>
    </w:p>
    <w:p w14:paraId="5DFFAA0B"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3、质疑的受理与答复</w:t>
      </w:r>
    </w:p>
    <w:p w14:paraId="342B5C36"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w:t>
      </w:r>
      <w:r>
        <w:rPr>
          <w:rFonts w:ascii="宋体" w:hAnsi="宋体"/>
          <w:bCs/>
          <w:sz w:val="24"/>
          <w:szCs w:val="24"/>
        </w:rPr>
        <w:t>.1采购人负责供应商质疑答复。</w:t>
      </w:r>
    </w:p>
    <w:p w14:paraId="7E7D52E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2质疑函由采购人办理签收手续。</w:t>
      </w:r>
    </w:p>
    <w:p w14:paraId="28E1D56A"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3质疑函接收单位信息：</w:t>
      </w:r>
    </w:p>
    <w:p w14:paraId="7AC4FC3A"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接收单位：江苏万力通项目管理有限公司</w:t>
      </w:r>
    </w:p>
    <w:p w14:paraId="720D2A2A"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地址：无锡市滨湖区高浪东路508号华发传感大厦B座1106室</w:t>
      </w:r>
    </w:p>
    <w:p w14:paraId="7E17791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邮编：214000</w:t>
      </w:r>
    </w:p>
    <w:p w14:paraId="658CDCCA"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lastRenderedPageBreak/>
        <w:t>联系人：殷铭</w:t>
      </w:r>
    </w:p>
    <w:p w14:paraId="67FF1A35"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电话：18912375285</w:t>
      </w:r>
    </w:p>
    <w:p w14:paraId="409D4184"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4</w:t>
      </w:r>
      <w:r>
        <w:rPr>
          <w:rFonts w:ascii="宋体" w:hAnsi="宋体"/>
          <w:bCs/>
          <w:sz w:val="24"/>
          <w:szCs w:val="24"/>
        </w:rPr>
        <w:t>采购人应当在收到质疑函后7个工作日内作出答复，并以书面形式通知质疑供应商和其他有关供应商。</w:t>
      </w:r>
    </w:p>
    <w:p w14:paraId="6BE72BC2"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3</w:t>
      </w:r>
      <w:r>
        <w:rPr>
          <w:rFonts w:ascii="宋体" w:hAnsi="宋体"/>
          <w:bCs/>
          <w:sz w:val="24"/>
          <w:szCs w:val="24"/>
        </w:rPr>
        <w:t>.</w:t>
      </w:r>
      <w:r>
        <w:rPr>
          <w:rFonts w:ascii="宋体" w:hAnsi="宋体" w:hint="eastAsia"/>
          <w:bCs/>
          <w:sz w:val="24"/>
          <w:szCs w:val="24"/>
        </w:rPr>
        <w:t>5</w:t>
      </w:r>
      <w:r>
        <w:rPr>
          <w:rFonts w:ascii="宋体" w:hAnsi="宋体"/>
          <w:bCs/>
          <w:sz w:val="24"/>
          <w:szCs w:val="24"/>
        </w:rPr>
        <w:t>采购人</w:t>
      </w:r>
      <w:r>
        <w:rPr>
          <w:rFonts w:ascii="宋体" w:hAnsi="宋体" w:hint="eastAsia"/>
          <w:bCs/>
          <w:sz w:val="24"/>
          <w:szCs w:val="24"/>
        </w:rPr>
        <w:t>处理的其他要求按《</w:t>
      </w:r>
      <w:r>
        <w:rPr>
          <w:rFonts w:ascii="宋体" w:hAnsi="宋体"/>
          <w:bCs/>
          <w:sz w:val="24"/>
          <w:szCs w:val="24"/>
        </w:rPr>
        <w:t>政府采购质疑和投诉办法</w:t>
      </w:r>
      <w:r>
        <w:rPr>
          <w:rFonts w:ascii="宋体" w:hAnsi="宋体" w:hint="eastAsia"/>
          <w:bCs/>
          <w:sz w:val="24"/>
          <w:szCs w:val="24"/>
        </w:rPr>
        <w:t>》（</w:t>
      </w:r>
      <w:r>
        <w:rPr>
          <w:rFonts w:ascii="宋体" w:hAnsi="宋体"/>
          <w:bCs/>
          <w:sz w:val="24"/>
          <w:szCs w:val="24"/>
        </w:rPr>
        <w:t>中华人民共和国财政部令第94号</w:t>
      </w:r>
      <w:r>
        <w:rPr>
          <w:rFonts w:ascii="宋体" w:hAnsi="宋体" w:hint="eastAsia"/>
          <w:bCs/>
          <w:sz w:val="24"/>
          <w:szCs w:val="24"/>
        </w:rPr>
        <w:t>）相关规定执行。</w:t>
      </w:r>
    </w:p>
    <w:p w14:paraId="1E86A445"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4、投诉的提起</w:t>
      </w:r>
    </w:p>
    <w:p w14:paraId="2E58A909"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1</w:t>
      </w:r>
      <w:r>
        <w:rPr>
          <w:rFonts w:ascii="宋体" w:hAnsi="宋体"/>
          <w:bCs/>
          <w:sz w:val="24"/>
          <w:szCs w:val="24"/>
        </w:rPr>
        <w:t>质疑供应商对采购人的答复不满意，或者采购人未在规定时间内作出答复的，可以在答复期满后</w:t>
      </w:r>
      <w:r>
        <w:rPr>
          <w:rFonts w:ascii="宋体" w:hAnsi="宋体" w:hint="eastAsia"/>
          <w:bCs/>
          <w:sz w:val="24"/>
          <w:szCs w:val="24"/>
        </w:rPr>
        <w:t>15</w:t>
      </w:r>
      <w:r>
        <w:rPr>
          <w:rFonts w:ascii="宋体" w:hAnsi="宋体"/>
          <w:bCs/>
          <w:sz w:val="24"/>
          <w:szCs w:val="24"/>
        </w:rPr>
        <w:t>个工作日内向采购人所属预算级次的财政部门提起投诉。</w:t>
      </w:r>
    </w:p>
    <w:p w14:paraId="1A597A11"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2供应商</w:t>
      </w:r>
      <w:r>
        <w:rPr>
          <w:rFonts w:ascii="宋体" w:hAnsi="宋体"/>
          <w:bCs/>
          <w:sz w:val="24"/>
          <w:szCs w:val="24"/>
        </w:rPr>
        <w:t>投诉时</w:t>
      </w:r>
      <w:r>
        <w:rPr>
          <w:rFonts w:ascii="宋体" w:hAnsi="宋体" w:hint="eastAsia"/>
          <w:bCs/>
          <w:sz w:val="24"/>
          <w:szCs w:val="24"/>
        </w:rPr>
        <w:t>，</w:t>
      </w:r>
      <w:r>
        <w:rPr>
          <w:rFonts w:ascii="宋体" w:hAnsi="宋体"/>
          <w:bCs/>
          <w:sz w:val="24"/>
          <w:szCs w:val="24"/>
        </w:rPr>
        <w:t>应当提交投诉书和必要的证明材料，并按照被投诉采购人（以下简称被投诉人）和与投诉事项有关的供应商数量提供投诉书的副本。投诉书应当包括下列内容：</w:t>
      </w:r>
    </w:p>
    <w:p w14:paraId="75AC8FB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1</w:t>
      </w:r>
      <w:r>
        <w:rPr>
          <w:rFonts w:ascii="宋体" w:hAnsi="宋体"/>
          <w:bCs/>
          <w:sz w:val="24"/>
          <w:szCs w:val="24"/>
        </w:rPr>
        <w:t>）投诉人和被投诉人的姓名或者名称、通讯地址、邮编、联系人及联系电话；</w:t>
      </w:r>
    </w:p>
    <w:p w14:paraId="7811C8B3"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2</w:t>
      </w:r>
      <w:r>
        <w:rPr>
          <w:rFonts w:ascii="宋体" w:hAnsi="宋体"/>
          <w:bCs/>
          <w:sz w:val="24"/>
          <w:szCs w:val="24"/>
        </w:rPr>
        <w:t>）质疑和质疑答复情况说明及相关证明材料；</w:t>
      </w:r>
    </w:p>
    <w:p w14:paraId="5D4D72D6"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3</w:t>
      </w:r>
      <w:r>
        <w:rPr>
          <w:rFonts w:ascii="宋体" w:hAnsi="宋体"/>
          <w:bCs/>
          <w:sz w:val="24"/>
          <w:szCs w:val="24"/>
        </w:rPr>
        <w:t>）具体、明确的投诉事项和与投诉事项相关的投诉请求；</w:t>
      </w:r>
    </w:p>
    <w:p w14:paraId="7F3B66A9"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4</w:t>
      </w:r>
      <w:r>
        <w:rPr>
          <w:rFonts w:ascii="宋体" w:hAnsi="宋体"/>
          <w:bCs/>
          <w:sz w:val="24"/>
          <w:szCs w:val="24"/>
        </w:rPr>
        <w:t>）事实依据；</w:t>
      </w:r>
    </w:p>
    <w:p w14:paraId="24DE6951"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5</w:t>
      </w:r>
      <w:r>
        <w:rPr>
          <w:rFonts w:ascii="宋体" w:hAnsi="宋体"/>
          <w:bCs/>
          <w:sz w:val="24"/>
          <w:szCs w:val="24"/>
        </w:rPr>
        <w:t>）法律依据；</w:t>
      </w:r>
    </w:p>
    <w:p w14:paraId="037B0F16"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6</w:t>
      </w:r>
      <w:r>
        <w:rPr>
          <w:rFonts w:ascii="宋体" w:hAnsi="宋体"/>
          <w:bCs/>
          <w:sz w:val="24"/>
          <w:szCs w:val="24"/>
        </w:rPr>
        <w:t>）提起投诉的日期。</w:t>
      </w:r>
    </w:p>
    <w:p w14:paraId="22FE7D7C"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3</w:t>
      </w:r>
      <w:r>
        <w:rPr>
          <w:rFonts w:ascii="宋体" w:hAnsi="宋体"/>
          <w:bCs/>
          <w:sz w:val="24"/>
          <w:szCs w:val="24"/>
        </w:rPr>
        <w:t>投诉人为自然人的，投诉书应当由本人签字；投诉人为法人或者其他组织的，投诉书应当由法定代表人、主要负责人，或者其授权代表签字或者盖章，并加盖公章。</w:t>
      </w:r>
    </w:p>
    <w:p w14:paraId="1820C442"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4</w:t>
      </w:r>
      <w:r>
        <w:rPr>
          <w:rFonts w:ascii="宋体" w:hAnsi="宋体"/>
          <w:bCs/>
          <w:sz w:val="24"/>
          <w:szCs w:val="24"/>
        </w:rPr>
        <w:t>投诉人提起投诉应当符合下列条件：</w:t>
      </w:r>
    </w:p>
    <w:p w14:paraId="3C15D305"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1</w:t>
      </w:r>
      <w:r>
        <w:rPr>
          <w:rFonts w:ascii="宋体" w:hAnsi="宋体"/>
          <w:bCs/>
          <w:sz w:val="24"/>
          <w:szCs w:val="24"/>
        </w:rPr>
        <w:t>）提起投诉前已依法进行质疑；</w:t>
      </w:r>
    </w:p>
    <w:p w14:paraId="2C4D45C1"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2</w:t>
      </w:r>
      <w:r>
        <w:rPr>
          <w:rFonts w:ascii="宋体" w:hAnsi="宋体"/>
          <w:bCs/>
          <w:sz w:val="24"/>
          <w:szCs w:val="24"/>
        </w:rPr>
        <w:t>）投诉书内容符合本办法的规定；</w:t>
      </w:r>
    </w:p>
    <w:p w14:paraId="2B79B5E9"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3</w:t>
      </w:r>
      <w:r>
        <w:rPr>
          <w:rFonts w:ascii="宋体" w:hAnsi="宋体"/>
          <w:bCs/>
          <w:sz w:val="24"/>
          <w:szCs w:val="24"/>
        </w:rPr>
        <w:t>）在投诉有效期限内提起投诉；</w:t>
      </w:r>
    </w:p>
    <w:p w14:paraId="77447958"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4</w:t>
      </w:r>
      <w:r>
        <w:rPr>
          <w:rFonts w:ascii="宋体" w:hAnsi="宋体"/>
          <w:bCs/>
          <w:sz w:val="24"/>
          <w:szCs w:val="24"/>
        </w:rPr>
        <w:t>）同一投诉事项未经财政部门投诉处理；</w:t>
      </w:r>
    </w:p>
    <w:p w14:paraId="18F00CAC"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bCs/>
          <w:sz w:val="24"/>
          <w:szCs w:val="24"/>
        </w:rPr>
        <w:t>（</w:t>
      </w:r>
      <w:r>
        <w:rPr>
          <w:rFonts w:ascii="宋体" w:hAnsi="宋体" w:hint="eastAsia"/>
          <w:bCs/>
          <w:sz w:val="24"/>
          <w:szCs w:val="24"/>
        </w:rPr>
        <w:t>5</w:t>
      </w:r>
      <w:r>
        <w:rPr>
          <w:rFonts w:ascii="宋体" w:hAnsi="宋体"/>
          <w:bCs/>
          <w:sz w:val="24"/>
          <w:szCs w:val="24"/>
        </w:rPr>
        <w:t>）财政部规定的其他条件。</w:t>
      </w:r>
    </w:p>
    <w:p w14:paraId="4C22E4F2" w14:textId="77777777" w:rsidR="00521E0F" w:rsidRDefault="00000000">
      <w:pPr>
        <w:tabs>
          <w:tab w:val="left" w:pos="0"/>
          <w:tab w:val="left" w:pos="945"/>
        </w:tabs>
        <w:spacing w:line="360" w:lineRule="auto"/>
        <w:ind w:firstLine="480"/>
        <w:rPr>
          <w:rFonts w:ascii="宋体" w:hAnsi="宋体" w:hint="eastAsia"/>
          <w:bCs/>
          <w:sz w:val="24"/>
          <w:szCs w:val="24"/>
        </w:rPr>
      </w:pPr>
      <w:r>
        <w:rPr>
          <w:rFonts w:ascii="宋体" w:hAnsi="宋体" w:hint="eastAsia"/>
          <w:bCs/>
          <w:sz w:val="24"/>
          <w:szCs w:val="24"/>
        </w:rPr>
        <w:t>4</w:t>
      </w:r>
      <w:r>
        <w:rPr>
          <w:rFonts w:ascii="宋体" w:hAnsi="宋体"/>
          <w:bCs/>
          <w:sz w:val="24"/>
          <w:szCs w:val="24"/>
        </w:rPr>
        <w:t>.</w:t>
      </w:r>
      <w:r>
        <w:rPr>
          <w:rFonts w:ascii="宋体" w:hAnsi="宋体" w:hint="eastAsia"/>
          <w:bCs/>
          <w:sz w:val="24"/>
          <w:szCs w:val="24"/>
        </w:rPr>
        <w:t>5</w:t>
      </w:r>
      <w:r>
        <w:rPr>
          <w:rFonts w:ascii="宋体" w:hAnsi="宋体"/>
          <w:bCs/>
          <w:sz w:val="24"/>
          <w:szCs w:val="24"/>
        </w:rPr>
        <w:t>供应商投诉的事项不得超出已质疑事项的范围，但基于质疑答复内容提出的投诉事项除外。</w:t>
      </w:r>
    </w:p>
    <w:p w14:paraId="71B5F62C" w14:textId="77777777" w:rsidR="00521E0F" w:rsidRDefault="00000000">
      <w:pPr>
        <w:spacing w:line="360" w:lineRule="auto"/>
        <w:ind w:firstLine="480"/>
        <w:rPr>
          <w:rFonts w:ascii="黑体" w:eastAsia="黑体" w:hAnsi="宋体" w:hint="eastAsia"/>
          <w:bCs/>
          <w:sz w:val="24"/>
          <w:szCs w:val="24"/>
        </w:rPr>
      </w:pPr>
      <w:r>
        <w:rPr>
          <w:rFonts w:ascii="宋体" w:hAnsi="宋体" w:hint="eastAsia"/>
          <w:bCs/>
          <w:sz w:val="24"/>
          <w:szCs w:val="24"/>
        </w:rPr>
        <w:lastRenderedPageBreak/>
        <w:t>5、由</w:t>
      </w:r>
      <w:r>
        <w:rPr>
          <w:rFonts w:ascii="宋体" w:hAnsi="宋体"/>
          <w:bCs/>
          <w:sz w:val="24"/>
          <w:szCs w:val="24"/>
        </w:rPr>
        <w:t>采购人所属预算级次的财政部门</w:t>
      </w:r>
      <w:r>
        <w:rPr>
          <w:rFonts w:ascii="宋体" w:hAnsi="宋体" w:hint="eastAsia"/>
          <w:bCs/>
          <w:sz w:val="24"/>
          <w:szCs w:val="24"/>
        </w:rPr>
        <w:t>根据《</w:t>
      </w:r>
      <w:r>
        <w:rPr>
          <w:rFonts w:ascii="宋体" w:hAnsi="宋体"/>
          <w:bCs/>
          <w:sz w:val="24"/>
          <w:szCs w:val="24"/>
        </w:rPr>
        <w:t>政府采购质疑和投诉办法</w:t>
      </w:r>
      <w:r>
        <w:rPr>
          <w:rFonts w:ascii="宋体" w:hAnsi="宋体" w:hint="eastAsia"/>
          <w:bCs/>
          <w:sz w:val="24"/>
          <w:szCs w:val="24"/>
        </w:rPr>
        <w:t>》（</w:t>
      </w:r>
      <w:r>
        <w:rPr>
          <w:rFonts w:ascii="宋体" w:hAnsi="宋体"/>
          <w:bCs/>
          <w:sz w:val="24"/>
          <w:szCs w:val="24"/>
        </w:rPr>
        <w:t>中华人民共和国财政部令第94号</w:t>
      </w:r>
      <w:r>
        <w:rPr>
          <w:rFonts w:ascii="宋体" w:hAnsi="宋体" w:hint="eastAsia"/>
          <w:bCs/>
          <w:sz w:val="24"/>
          <w:szCs w:val="24"/>
        </w:rPr>
        <w:t>）相关规定进行</w:t>
      </w:r>
      <w:r>
        <w:rPr>
          <w:rFonts w:ascii="宋体" w:hAnsi="宋体"/>
          <w:bCs/>
          <w:sz w:val="24"/>
          <w:szCs w:val="24"/>
        </w:rPr>
        <w:t>投诉处理</w:t>
      </w:r>
      <w:r>
        <w:rPr>
          <w:rFonts w:ascii="宋体" w:hAnsi="宋体" w:hint="eastAsia"/>
          <w:bCs/>
          <w:sz w:val="24"/>
          <w:szCs w:val="24"/>
        </w:rPr>
        <w:t>。</w:t>
      </w:r>
    </w:p>
    <w:p w14:paraId="6CB1E327" w14:textId="77777777" w:rsidR="00521E0F" w:rsidRDefault="00000000">
      <w:pPr>
        <w:spacing w:line="360" w:lineRule="auto"/>
        <w:ind w:firstLine="480"/>
        <w:rPr>
          <w:rFonts w:ascii="宋体"/>
          <w:bCs/>
          <w:sz w:val="24"/>
          <w:szCs w:val="24"/>
        </w:rPr>
      </w:pPr>
      <w:r>
        <w:rPr>
          <w:rFonts w:ascii="黑体" w:eastAsia="黑体" w:hAnsi="宋体" w:hint="eastAsia"/>
          <w:bCs/>
          <w:sz w:val="24"/>
          <w:szCs w:val="24"/>
        </w:rPr>
        <w:t>（六）投标文件的组成</w:t>
      </w:r>
      <w:r>
        <w:rPr>
          <w:rFonts w:ascii="宋体" w:hAnsi="宋体" w:hint="eastAsia"/>
          <w:bCs/>
          <w:sz w:val="24"/>
          <w:szCs w:val="24"/>
        </w:rPr>
        <w:t>（</w:t>
      </w:r>
      <w:r>
        <w:rPr>
          <w:rFonts w:ascii="宋体" w:hAnsi="宋体" w:hint="eastAsia"/>
          <w:b/>
          <w:bCs/>
          <w:sz w:val="24"/>
          <w:szCs w:val="24"/>
        </w:rPr>
        <w:t>相应内容上传至投标客户端</w:t>
      </w:r>
      <w:r>
        <w:rPr>
          <w:rFonts w:ascii="宋体" w:hAnsi="宋体" w:hint="eastAsia"/>
          <w:bCs/>
          <w:sz w:val="24"/>
          <w:szCs w:val="24"/>
        </w:rPr>
        <w:t>）</w:t>
      </w:r>
      <w:r>
        <w:rPr>
          <w:rFonts w:ascii="黑体" w:eastAsia="黑体" w:hAnsi="宋体" w:hint="eastAsia"/>
          <w:bCs/>
          <w:sz w:val="24"/>
          <w:szCs w:val="24"/>
        </w:rPr>
        <w:t>：</w:t>
      </w:r>
    </w:p>
    <w:p w14:paraId="7F644208" w14:textId="77777777" w:rsidR="00521E0F" w:rsidRDefault="00000000">
      <w:pPr>
        <w:numPr>
          <w:ilvl w:val="0"/>
          <w:numId w:val="5"/>
        </w:numPr>
        <w:tabs>
          <w:tab w:val="clear" w:pos="630"/>
          <w:tab w:val="left" w:pos="525"/>
          <w:tab w:val="left" w:pos="945"/>
        </w:tabs>
        <w:spacing w:line="360" w:lineRule="auto"/>
        <w:ind w:left="1" w:firstLine="523"/>
        <w:rPr>
          <w:rFonts w:ascii="宋体"/>
          <w:bCs/>
          <w:sz w:val="24"/>
          <w:szCs w:val="24"/>
        </w:rPr>
      </w:pPr>
      <w:r>
        <w:rPr>
          <w:rFonts w:ascii="宋体" w:hAnsi="宋体" w:hint="eastAsia"/>
          <w:bCs/>
          <w:sz w:val="24"/>
          <w:szCs w:val="24"/>
        </w:rPr>
        <w:t>投标函（</w:t>
      </w:r>
      <w:r>
        <w:rPr>
          <w:rFonts w:ascii="宋体" w:hAnsi="宋体" w:hint="eastAsia"/>
          <w:b/>
          <w:bCs/>
          <w:sz w:val="24"/>
          <w:szCs w:val="24"/>
        </w:rPr>
        <w:t>格式见附件</w:t>
      </w:r>
      <w:r>
        <w:rPr>
          <w:rFonts w:ascii="宋体" w:hAnsi="宋体" w:hint="eastAsia"/>
          <w:bCs/>
          <w:sz w:val="24"/>
          <w:szCs w:val="24"/>
        </w:rPr>
        <w:t>）</w:t>
      </w:r>
    </w:p>
    <w:p w14:paraId="44461847" w14:textId="77777777" w:rsidR="00521E0F" w:rsidRDefault="00000000">
      <w:pPr>
        <w:numPr>
          <w:ilvl w:val="0"/>
          <w:numId w:val="5"/>
        </w:numPr>
        <w:tabs>
          <w:tab w:val="clear" w:pos="630"/>
          <w:tab w:val="left" w:pos="525"/>
          <w:tab w:val="left" w:pos="945"/>
        </w:tabs>
        <w:spacing w:line="360" w:lineRule="auto"/>
        <w:ind w:left="1" w:firstLine="523"/>
        <w:rPr>
          <w:rFonts w:ascii="宋体"/>
          <w:bCs/>
          <w:sz w:val="24"/>
          <w:szCs w:val="24"/>
        </w:rPr>
      </w:pPr>
      <w:r>
        <w:rPr>
          <w:rFonts w:ascii="宋体" w:hAnsi="宋体" w:hint="eastAsia"/>
          <w:bCs/>
          <w:sz w:val="24"/>
          <w:szCs w:val="24"/>
        </w:rPr>
        <w:t>资格、资信证明文件（</w:t>
      </w:r>
      <w:r>
        <w:rPr>
          <w:rFonts w:ascii="宋体" w:hAnsi="宋体" w:hint="eastAsia"/>
          <w:b/>
          <w:bCs/>
          <w:sz w:val="24"/>
          <w:szCs w:val="24"/>
        </w:rPr>
        <w:t>扫描后上传，身份证应为正、反面</w:t>
      </w:r>
      <w:r>
        <w:rPr>
          <w:rFonts w:ascii="宋体" w:hAnsi="宋体" w:hint="eastAsia"/>
          <w:bCs/>
          <w:sz w:val="24"/>
          <w:szCs w:val="24"/>
        </w:rPr>
        <w:t>）：</w:t>
      </w:r>
    </w:p>
    <w:p w14:paraId="501E40DF" w14:textId="77777777" w:rsidR="00521E0F" w:rsidRDefault="00000000">
      <w:pPr>
        <w:pStyle w:val="1fa"/>
        <w:numPr>
          <w:ilvl w:val="1"/>
          <w:numId w:val="5"/>
        </w:numPr>
        <w:tabs>
          <w:tab w:val="clear" w:pos="990"/>
          <w:tab w:val="left" w:pos="1276"/>
        </w:tabs>
        <w:spacing w:line="360" w:lineRule="auto"/>
        <w:ind w:left="0" w:firstLine="567"/>
        <w:rPr>
          <w:rFonts w:ascii="宋体"/>
          <w:bCs/>
          <w:sz w:val="24"/>
          <w:szCs w:val="24"/>
        </w:rPr>
      </w:pPr>
      <w:r>
        <w:rPr>
          <w:rFonts w:ascii="宋体" w:hAnsi="宋体" w:hint="eastAsia"/>
          <w:bCs/>
          <w:sz w:val="24"/>
          <w:szCs w:val="24"/>
        </w:rPr>
        <w:t>关于资格的声明函（</w:t>
      </w:r>
      <w:r>
        <w:rPr>
          <w:rFonts w:ascii="宋体" w:hAnsi="宋体" w:hint="eastAsia"/>
          <w:b/>
          <w:bCs/>
          <w:sz w:val="24"/>
          <w:szCs w:val="24"/>
        </w:rPr>
        <w:t>格式见附件</w:t>
      </w:r>
      <w:r>
        <w:rPr>
          <w:rFonts w:ascii="宋体" w:hAnsi="宋体" w:hint="eastAsia"/>
          <w:bCs/>
          <w:sz w:val="24"/>
          <w:szCs w:val="24"/>
        </w:rPr>
        <w:t>）；</w:t>
      </w:r>
    </w:p>
    <w:p w14:paraId="33AB8620" w14:textId="77777777" w:rsidR="00521E0F" w:rsidRDefault="00000000">
      <w:pPr>
        <w:pStyle w:val="1fa"/>
        <w:numPr>
          <w:ilvl w:val="1"/>
          <w:numId w:val="5"/>
        </w:numPr>
        <w:tabs>
          <w:tab w:val="clear" w:pos="990"/>
          <w:tab w:val="left" w:pos="1276"/>
        </w:tabs>
        <w:spacing w:line="360" w:lineRule="auto"/>
        <w:ind w:left="0" w:firstLine="567"/>
        <w:rPr>
          <w:rFonts w:ascii="宋体"/>
          <w:bCs/>
          <w:sz w:val="24"/>
          <w:szCs w:val="24"/>
        </w:rPr>
      </w:pPr>
      <w:r>
        <w:rPr>
          <w:rFonts w:ascii="宋体" w:hAnsi="宋体" w:hint="eastAsia"/>
          <w:bCs/>
          <w:sz w:val="24"/>
          <w:szCs w:val="24"/>
        </w:rPr>
        <w:t>具有独立承担民事责任能力的投标人营业执照或相关部门的登记证明文件复印件（投标人如</w:t>
      </w:r>
      <w:r>
        <w:rPr>
          <w:rFonts w:ascii="宋体" w:hAnsi="宋体" w:cs="宋体" w:hint="eastAsia"/>
          <w:sz w:val="24"/>
          <w:szCs w:val="24"/>
        </w:rPr>
        <w:t>允许以分支机构身份参加投标的，提供投标人分支机构的营业执照复印件</w:t>
      </w:r>
      <w:r>
        <w:rPr>
          <w:rFonts w:ascii="宋体" w:hAnsi="宋体" w:hint="eastAsia"/>
          <w:bCs/>
          <w:sz w:val="24"/>
          <w:szCs w:val="24"/>
        </w:rPr>
        <w:t>）；</w:t>
      </w:r>
    </w:p>
    <w:p w14:paraId="56454EAB"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投标人法定代表人授权委托书</w:t>
      </w:r>
      <w:r>
        <w:rPr>
          <w:rFonts w:ascii="宋体" w:hAnsi="宋体" w:hint="eastAsia"/>
          <w:sz w:val="24"/>
          <w:szCs w:val="24"/>
        </w:rPr>
        <w:t>（</w:t>
      </w:r>
      <w:r>
        <w:rPr>
          <w:rFonts w:ascii="宋体" w:hAnsi="宋体" w:hint="eastAsia"/>
          <w:b/>
          <w:bCs/>
          <w:sz w:val="24"/>
          <w:szCs w:val="24"/>
        </w:rPr>
        <w:t>格式见附件，法定代表人亲自参加投标的除外</w:t>
      </w:r>
      <w:r>
        <w:rPr>
          <w:rFonts w:ascii="宋体" w:hAnsi="宋体" w:hint="eastAsia"/>
          <w:sz w:val="24"/>
          <w:szCs w:val="24"/>
        </w:rPr>
        <w:t>）（投标人如</w:t>
      </w:r>
      <w:r>
        <w:rPr>
          <w:rFonts w:ascii="宋体" w:hAnsi="宋体" w:cs="宋体" w:hint="eastAsia"/>
          <w:sz w:val="24"/>
          <w:szCs w:val="24"/>
        </w:rPr>
        <w:t>允许以分支机构身份参加投标的，请自行</w:t>
      </w:r>
      <w:r>
        <w:rPr>
          <w:rFonts w:ascii="宋体" w:hAnsi="宋体" w:cs="宋体"/>
          <w:sz w:val="24"/>
          <w:szCs w:val="24"/>
        </w:rPr>
        <w:t>将“</w:t>
      </w:r>
      <w:r>
        <w:rPr>
          <w:rFonts w:ascii="宋体" w:hAnsi="宋体" w:cs="宋体" w:hint="eastAsia"/>
          <w:sz w:val="24"/>
          <w:szCs w:val="24"/>
        </w:rPr>
        <w:t>法定代表人</w:t>
      </w:r>
      <w:r>
        <w:rPr>
          <w:rFonts w:ascii="宋体" w:hAnsi="宋体" w:cs="宋体"/>
          <w:sz w:val="24"/>
          <w:szCs w:val="24"/>
        </w:rPr>
        <w:t>”</w:t>
      </w:r>
      <w:r>
        <w:rPr>
          <w:rFonts w:ascii="宋体" w:hAnsi="宋体" w:cs="宋体" w:hint="eastAsia"/>
          <w:sz w:val="24"/>
          <w:szCs w:val="24"/>
        </w:rPr>
        <w:t>更改为</w:t>
      </w:r>
      <w:r>
        <w:rPr>
          <w:rFonts w:ascii="宋体" w:hAnsi="宋体" w:cs="宋体"/>
          <w:sz w:val="24"/>
          <w:szCs w:val="24"/>
        </w:rPr>
        <w:t>“</w:t>
      </w:r>
      <w:r>
        <w:rPr>
          <w:rFonts w:ascii="宋体" w:hAnsi="宋体" w:cs="宋体" w:hint="eastAsia"/>
          <w:sz w:val="24"/>
          <w:szCs w:val="24"/>
        </w:rPr>
        <w:t>负责人</w:t>
      </w:r>
      <w:r>
        <w:rPr>
          <w:rFonts w:ascii="宋体" w:hAnsi="宋体" w:cs="宋体"/>
          <w:sz w:val="24"/>
          <w:szCs w:val="24"/>
        </w:rPr>
        <w:t>”</w:t>
      </w:r>
      <w:r>
        <w:rPr>
          <w:rFonts w:ascii="宋体" w:hAnsi="宋体" w:cs="宋体" w:hint="eastAsia"/>
          <w:sz w:val="24"/>
          <w:szCs w:val="24"/>
        </w:rPr>
        <w:t>，分支机构投标</w:t>
      </w:r>
      <w:r>
        <w:rPr>
          <w:rFonts w:ascii="宋体" w:hAnsi="宋体" w:cs="宋体"/>
          <w:sz w:val="24"/>
          <w:szCs w:val="24"/>
        </w:rPr>
        <w:t>时</w:t>
      </w:r>
      <w:r>
        <w:rPr>
          <w:rFonts w:ascii="宋体" w:hAnsi="宋体" w:cs="宋体" w:hint="eastAsia"/>
          <w:sz w:val="24"/>
          <w:szCs w:val="24"/>
        </w:rPr>
        <w:t>涉及采购文件</w:t>
      </w:r>
      <w:r>
        <w:rPr>
          <w:rFonts w:ascii="宋体" w:hAnsi="宋体" w:cs="宋体"/>
          <w:sz w:val="24"/>
          <w:szCs w:val="24"/>
        </w:rPr>
        <w:t>“</w:t>
      </w:r>
      <w:r>
        <w:rPr>
          <w:rFonts w:ascii="宋体" w:hAnsi="宋体" w:cs="宋体" w:hint="eastAsia"/>
          <w:sz w:val="24"/>
          <w:szCs w:val="24"/>
        </w:rPr>
        <w:t>法定代表人</w:t>
      </w:r>
      <w:r>
        <w:rPr>
          <w:rFonts w:ascii="宋体" w:hAnsi="宋体" w:cs="宋体"/>
          <w:sz w:val="24"/>
          <w:szCs w:val="24"/>
        </w:rPr>
        <w:t>”</w:t>
      </w:r>
      <w:r>
        <w:rPr>
          <w:rFonts w:ascii="宋体" w:hAnsi="宋体" w:cs="宋体" w:hint="eastAsia"/>
          <w:sz w:val="24"/>
          <w:szCs w:val="24"/>
        </w:rPr>
        <w:t>要求的部分</w:t>
      </w:r>
      <w:r>
        <w:rPr>
          <w:rFonts w:ascii="宋体" w:hAnsi="宋体" w:cs="宋体"/>
          <w:sz w:val="24"/>
          <w:szCs w:val="24"/>
        </w:rPr>
        <w:t>，其</w:t>
      </w:r>
      <w:r>
        <w:rPr>
          <w:rFonts w:ascii="宋体" w:hAnsi="宋体" w:cs="宋体" w:hint="eastAsia"/>
          <w:sz w:val="24"/>
          <w:szCs w:val="24"/>
        </w:rPr>
        <w:t>具体要求</w:t>
      </w:r>
      <w:r>
        <w:rPr>
          <w:rFonts w:ascii="宋体" w:hAnsi="宋体" w:cs="宋体"/>
          <w:sz w:val="24"/>
          <w:szCs w:val="24"/>
        </w:rPr>
        <w:t>视同本条规定</w:t>
      </w:r>
      <w:r>
        <w:rPr>
          <w:rFonts w:ascii="宋体" w:hAnsi="宋体" w:hint="eastAsia"/>
          <w:sz w:val="24"/>
          <w:szCs w:val="24"/>
        </w:rPr>
        <w:t>）；</w:t>
      </w:r>
    </w:p>
    <w:p w14:paraId="3BE7D62E"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投标人法定代表人身份证（正、反面）；</w:t>
      </w:r>
    </w:p>
    <w:p w14:paraId="4810774E"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投标人法定代表人授权代表身份证（</w:t>
      </w:r>
      <w:r>
        <w:rPr>
          <w:rFonts w:ascii="宋体" w:hAnsi="宋体" w:hint="eastAsia"/>
          <w:b/>
          <w:bCs/>
          <w:sz w:val="24"/>
          <w:szCs w:val="24"/>
        </w:rPr>
        <w:t>法定代表人亲自参加投标的除外</w:t>
      </w:r>
      <w:r>
        <w:rPr>
          <w:rFonts w:ascii="宋体" w:hAnsi="宋体" w:hint="eastAsia"/>
          <w:bCs/>
          <w:sz w:val="24"/>
          <w:szCs w:val="24"/>
        </w:rPr>
        <w:t>）</w:t>
      </w:r>
      <w:r>
        <w:rPr>
          <w:rFonts w:ascii="宋体" w:hAnsi="宋体" w:hint="eastAsia"/>
          <w:sz w:val="24"/>
          <w:szCs w:val="24"/>
        </w:rPr>
        <w:t>；</w:t>
      </w:r>
    </w:p>
    <w:p w14:paraId="3ABDC7F3" w14:textId="77777777" w:rsidR="00521E0F" w:rsidRDefault="00000000">
      <w:pPr>
        <w:numPr>
          <w:ilvl w:val="1"/>
          <w:numId w:val="5"/>
        </w:numPr>
        <w:tabs>
          <w:tab w:val="clear" w:pos="990"/>
          <w:tab w:val="left" w:pos="945"/>
          <w:tab w:val="left" w:pos="1276"/>
        </w:tabs>
        <w:spacing w:line="360" w:lineRule="auto"/>
        <w:ind w:left="0" w:firstLine="523"/>
        <w:rPr>
          <w:rFonts w:ascii="宋体" w:hAnsi="宋体" w:hint="eastAsia"/>
          <w:bCs/>
          <w:sz w:val="24"/>
          <w:szCs w:val="24"/>
        </w:rPr>
      </w:pPr>
      <w:r>
        <w:rPr>
          <w:rFonts w:ascii="宋体" w:hAnsi="宋体" w:hint="eastAsia"/>
          <w:bCs/>
          <w:sz w:val="24"/>
          <w:szCs w:val="24"/>
        </w:rPr>
        <w:t>投标人</w:t>
      </w:r>
      <w:r>
        <w:rPr>
          <w:rFonts w:hAnsi="宋体" w:cs="宋体" w:hint="eastAsia"/>
          <w:bCs/>
          <w:color w:val="000000"/>
          <w:sz w:val="24"/>
        </w:rPr>
        <w:t>近一年中任意一个月份（不含投标当月）</w:t>
      </w:r>
      <w:r>
        <w:rPr>
          <w:rFonts w:ascii="宋体" w:hAnsi="宋体" w:hint="eastAsia"/>
          <w:bCs/>
          <w:sz w:val="24"/>
          <w:szCs w:val="24"/>
        </w:rPr>
        <w:t>为其法定代表人授权代表缴纳社保的证明（</w:t>
      </w:r>
      <w:r>
        <w:rPr>
          <w:rFonts w:ascii="宋体" w:hAnsi="宋体" w:hint="eastAsia"/>
          <w:b/>
          <w:bCs/>
          <w:sz w:val="24"/>
          <w:szCs w:val="24"/>
        </w:rPr>
        <w:t>由相关主管部门出具，新成立公司除外、法定代表人亲自参加投标的除外</w:t>
      </w:r>
      <w:r>
        <w:rPr>
          <w:rFonts w:ascii="宋体" w:hAnsi="宋体" w:hint="eastAsia"/>
          <w:bCs/>
          <w:sz w:val="24"/>
          <w:szCs w:val="24"/>
        </w:rPr>
        <w:t>）；</w:t>
      </w:r>
    </w:p>
    <w:p w14:paraId="1DAC7C3D"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w:t>
      </w:r>
      <w:r>
        <w:rPr>
          <w:rFonts w:hAnsi="宋体" w:cs="宋体" w:hint="eastAsia"/>
          <w:bCs/>
          <w:color w:val="000000"/>
          <w:sz w:val="24"/>
        </w:rPr>
        <w:t>近一年中任意一个月份（不含投标当月）的</w:t>
      </w:r>
      <w:r>
        <w:rPr>
          <w:rFonts w:ascii="宋体" w:hAnsi="宋体" w:hint="eastAsia"/>
          <w:bCs/>
          <w:sz w:val="24"/>
          <w:szCs w:val="24"/>
        </w:rPr>
        <w:t>财务状况报告（资产负债表和利润表）或由会计师事务所出具的2023年度的审计报告和所附已审财务报告；</w:t>
      </w:r>
    </w:p>
    <w:p w14:paraId="7D26E428"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w:t>
      </w:r>
      <w:r>
        <w:rPr>
          <w:rFonts w:hAnsi="宋体" w:cs="宋体" w:hint="eastAsia"/>
          <w:bCs/>
          <w:color w:val="000000"/>
          <w:sz w:val="24"/>
        </w:rPr>
        <w:t>近一年中任意一个月份（不含投标当月）的</w:t>
      </w:r>
      <w:r>
        <w:rPr>
          <w:rFonts w:ascii="宋体" w:hAnsi="宋体" w:hint="eastAsia"/>
          <w:bCs/>
          <w:sz w:val="24"/>
          <w:szCs w:val="24"/>
        </w:rPr>
        <w:t>依法缴纳税收的相关材料（提供相关主管部门证明或银行代扣证明）；</w:t>
      </w:r>
    </w:p>
    <w:p w14:paraId="580BD4FB"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Ansi="宋体" w:hint="eastAsia"/>
          <w:bCs/>
          <w:sz w:val="24"/>
          <w:szCs w:val="24"/>
        </w:rPr>
        <w:t>投标人</w:t>
      </w:r>
      <w:r>
        <w:rPr>
          <w:rFonts w:hAnsi="宋体" w:cs="宋体" w:hint="eastAsia"/>
          <w:bCs/>
          <w:color w:val="000000"/>
          <w:sz w:val="24"/>
        </w:rPr>
        <w:t>近一年中任意一个月份（不含投标当月）的</w:t>
      </w:r>
      <w:r>
        <w:rPr>
          <w:rFonts w:ascii="宋体" w:hAnsi="宋体" w:hint="eastAsia"/>
          <w:bCs/>
          <w:sz w:val="24"/>
          <w:szCs w:val="24"/>
        </w:rPr>
        <w:t>依法缴纳社会保障资金的相关材料（提供相关主管部门证明或银行代扣证明）；</w:t>
      </w:r>
    </w:p>
    <w:p w14:paraId="58F6842A" w14:textId="77777777" w:rsidR="00521E0F" w:rsidRDefault="00000000">
      <w:pPr>
        <w:numPr>
          <w:ilvl w:val="1"/>
          <w:numId w:val="5"/>
        </w:numPr>
        <w:tabs>
          <w:tab w:val="clear" w:pos="990"/>
          <w:tab w:val="left" w:pos="945"/>
          <w:tab w:val="left" w:pos="1276"/>
        </w:tabs>
        <w:spacing w:line="360" w:lineRule="auto"/>
        <w:ind w:left="0" w:firstLine="523"/>
        <w:rPr>
          <w:rFonts w:ascii="宋体"/>
          <w:bCs/>
          <w:sz w:val="24"/>
          <w:szCs w:val="24"/>
        </w:rPr>
      </w:pPr>
      <w:r>
        <w:rPr>
          <w:rFonts w:ascii="宋体" w:hint="eastAsia"/>
          <w:bCs/>
          <w:sz w:val="24"/>
          <w:szCs w:val="24"/>
        </w:rPr>
        <w:t>承诺书</w:t>
      </w:r>
      <w:r>
        <w:rPr>
          <w:rFonts w:ascii="宋体" w:hAnsi="宋体" w:hint="eastAsia"/>
          <w:bCs/>
          <w:sz w:val="24"/>
          <w:szCs w:val="24"/>
        </w:rPr>
        <w:t>（</w:t>
      </w:r>
      <w:r>
        <w:rPr>
          <w:rFonts w:ascii="宋体" w:hAnsi="宋体" w:hint="eastAsia"/>
          <w:b/>
          <w:bCs/>
          <w:sz w:val="24"/>
          <w:szCs w:val="24"/>
        </w:rPr>
        <w:t>格式见附件</w:t>
      </w:r>
      <w:r>
        <w:rPr>
          <w:rFonts w:ascii="宋体" w:hAnsi="宋体" w:hint="eastAsia"/>
          <w:bCs/>
          <w:sz w:val="24"/>
          <w:szCs w:val="24"/>
        </w:rPr>
        <w:t>）；</w:t>
      </w:r>
    </w:p>
    <w:p w14:paraId="04391714" w14:textId="77777777" w:rsidR="00521E0F" w:rsidRDefault="00000000">
      <w:pPr>
        <w:numPr>
          <w:ilvl w:val="1"/>
          <w:numId w:val="5"/>
        </w:numPr>
        <w:tabs>
          <w:tab w:val="left" w:pos="945"/>
          <w:tab w:val="left" w:pos="1276"/>
        </w:tabs>
        <w:spacing w:line="360" w:lineRule="auto"/>
        <w:ind w:left="0" w:firstLine="523"/>
        <w:rPr>
          <w:rFonts w:ascii="宋体"/>
          <w:bCs/>
          <w:sz w:val="24"/>
          <w:szCs w:val="24"/>
        </w:rPr>
      </w:pPr>
      <w:r>
        <w:rPr>
          <w:rFonts w:hAnsi="宋体" w:cs="宋体" w:hint="eastAsia"/>
          <w:bCs/>
          <w:sz w:val="24"/>
        </w:rPr>
        <w:t>提供《中小企业声明函》或《残疾人福利性单位声明函》（格式见附件，如为监狱企业需由省级以上监狱管理局、戒毒管理局出具的证明文件）</w:t>
      </w:r>
      <w:r>
        <w:rPr>
          <w:rFonts w:ascii="宋体" w:hint="eastAsia"/>
          <w:bCs/>
          <w:sz w:val="24"/>
          <w:szCs w:val="24"/>
        </w:rPr>
        <w:t>；</w:t>
      </w:r>
    </w:p>
    <w:p w14:paraId="1D370940" w14:textId="77777777" w:rsidR="00521E0F" w:rsidRDefault="00000000">
      <w:pPr>
        <w:tabs>
          <w:tab w:val="left" w:pos="945"/>
        </w:tabs>
        <w:spacing w:line="360" w:lineRule="auto"/>
        <w:ind w:firstLine="480"/>
        <w:rPr>
          <w:rFonts w:ascii="宋体"/>
          <w:bCs/>
          <w:sz w:val="24"/>
          <w:szCs w:val="24"/>
        </w:rPr>
      </w:pPr>
      <w:r>
        <w:rPr>
          <w:rFonts w:ascii="宋体" w:hAnsi="宋体" w:cs="宋体" w:hint="eastAsia"/>
          <w:sz w:val="24"/>
          <w:szCs w:val="24"/>
        </w:rPr>
        <w:t>注：</w:t>
      </w:r>
      <w:r>
        <w:rPr>
          <w:rFonts w:hAnsi="宋体" w:cs="宋体"/>
          <w:bCs/>
          <w:sz w:val="24"/>
        </w:rPr>
        <w:t>上述证明文件中的资格、资信证明文件必须全部提供</w:t>
      </w:r>
      <w:r>
        <w:rPr>
          <w:rFonts w:hAnsi="宋体" w:cs="宋体" w:hint="eastAsia"/>
          <w:bCs/>
          <w:sz w:val="24"/>
        </w:rPr>
        <w:t>（原件扫描件上传）</w:t>
      </w:r>
      <w:r>
        <w:rPr>
          <w:rFonts w:hAnsi="宋体" w:cs="宋体"/>
          <w:bCs/>
          <w:sz w:val="24"/>
        </w:rPr>
        <w:t>。</w:t>
      </w:r>
      <w:r>
        <w:rPr>
          <w:rFonts w:hAnsi="宋体" w:cs="宋体"/>
          <w:bCs/>
          <w:sz w:val="24"/>
        </w:rPr>
        <w:lastRenderedPageBreak/>
        <w:t>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或</w:t>
      </w:r>
      <w:r>
        <w:rPr>
          <w:rFonts w:hAnsi="宋体" w:cs="宋体" w:hint="eastAsia"/>
          <w:bCs/>
          <w:sz w:val="24"/>
        </w:rPr>
        <w:t>其他</w:t>
      </w:r>
      <w:r>
        <w:rPr>
          <w:rFonts w:hAnsi="宋体" w:cs="宋体"/>
          <w:bCs/>
          <w:sz w:val="24"/>
        </w:rPr>
        <w:t>可在中国大陆有效居留的许可证明。供应商所提交的资格、资信证明文件的完整与否，将直接影响其响应文件的审核结果</w:t>
      </w:r>
      <w:r>
        <w:rPr>
          <w:rFonts w:ascii="宋体" w:hAnsi="宋体" w:cs="宋体" w:hint="eastAsia"/>
          <w:sz w:val="24"/>
          <w:szCs w:val="24"/>
        </w:rPr>
        <w:t>。</w:t>
      </w:r>
    </w:p>
    <w:p w14:paraId="636A8B7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3、开标一览表（格式见附件）</w:t>
      </w:r>
    </w:p>
    <w:p w14:paraId="0974CB9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4、明细报价表（格式见附件）</w:t>
      </w:r>
    </w:p>
    <w:p w14:paraId="60B42425"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5、技术部分</w:t>
      </w:r>
    </w:p>
    <w:p w14:paraId="79DB7EAC" w14:textId="77777777" w:rsidR="00521E0F" w:rsidRDefault="00000000">
      <w:pPr>
        <w:spacing w:line="360" w:lineRule="auto"/>
        <w:ind w:firstLine="482"/>
        <w:rPr>
          <w:rFonts w:ascii="宋体" w:hAnsi="宋体" w:hint="eastAsia"/>
          <w:bCs/>
          <w:sz w:val="24"/>
          <w:szCs w:val="24"/>
        </w:rPr>
      </w:pPr>
      <w:r>
        <w:rPr>
          <w:rFonts w:ascii="宋体" w:hAnsi="宋体" w:hint="eastAsia"/>
          <w:b/>
          <w:sz w:val="24"/>
          <w:u w:val="single"/>
        </w:rPr>
        <w:t>特别注意：本项目采用暗标形式，投标人须按评分标准的相关要求对技术部分和其他部分分别进行制作。其中技术文件部分属于暗标，投标人在制作技术部分相关内容时</w:t>
      </w:r>
      <w:r>
        <w:rPr>
          <w:rFonts w:ascii="宋体" w:hAnsi="宋体" w:cs="宋体" w:hint="eastAsia"/>
          <w:b/>
          <w:sz w:val="24"/>
          <w:u w:val="single"/>
        </w:rPr>
        <w:t>不得有体现投标人身份的内容，否则投标无效。</w:t>
      </w:r>
    </w:p>
    <w:p w14:paraId="7497878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（1）项目总体概述；</w:t>
      </w:r>
    </w:p>
    <w:p w14:paraId="7436B6A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（2）养护管理制度；</w:t>
      </w:r>
    </w:p>
    <w:p w14:paraId="720B286B"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（3）项目养护方案；</w:t>
      </w:r>
    </w:p>
    <w:p w14:paraId="311A90C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（4）安全文明施工及环境保护措施；</w:t>
      </w:r>
    </w:p>
    <w:p w14:paraId="6330D82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（5）抢险救灾应急预案；</w:t>
      </w:r>
    </w:p>
    <w:p w14:paraId="63E1B41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（6）服务质量保障措施。</w:t>
      </w:r>
    </w:p>
    <w:p w14:paraId="64C7120D"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（注：在评分标准中除了投标报价外，还须包含明标和暗标两大部分，其暗标编制要求如下：</w:t>
      </w:r>
    </w:p>
    <w:p w14:paraId="440C56F0"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（1）暗标编制应按采购文件规定的格式制作，要求版面整洁、字迹清楚、不得涂改、不得标注。</w:t>
      </w:r>
    </w:p>
    <w:p w14:paraId="28700357"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p>
    <w:p w14:paraId="6C3CE563"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（3）字体、段落、页码、页面布局的设置：</w:t>
      </w:r>
    </w:p>
    <w:p w14:paraId="7738FD6C" w14:textId="77777777" w:rsidR="00521E0F" w:rsidRDefault="00000000">
      <w:pPr>
        <w:spacing w:line="360" w:lineRule="auto"/>
        <w:ind w:firstLine="482"/>
        <w:rPr>
          <w:rFonts w:ascii="宋体" w:hAnsi="宋体" w:hint="eastAsia"/>
          <w:bCs/>
          <w:sz w:val="24"/>
          <w:szCs w:val="24"/>
        </w:rPr>
      </w:pPr>
      <w:r>
        <w:rPr>
          <w:rFonts w:ascii="宋体" w:hAnsi="宋体" w:cs="宋体" w:hint="eastAsia"/>
          <w:b/>
          <w:bCs/>
          <w:sz w:val="24"/>
          <w:szCs w:val="24"/>
        </w:rPr>
        <w:t>字体：一级标题为宋体黑色二号字，其余正文均采用宋体黑色小四号字体，不得出现手写。段落：使用1.5倍行间距、字间距标准、每段段前空两格。页码：页码应当连续居中，不得有空白页。不得设置页眉，页脚只准出现页码，采用黑色小5号阿拉伯数字格式，设在页脚对中位置。页面布局：纸张方向纵向、页面底色白色，分栏</w:t>
      </w:r>
      <w:r>
        <w:rPr>
          <w:rFonts w:ascii="宋体" w:hAnsi="宋体" w:cs="宋体" w:hint="eastAsia"/>
          <w:b/>
          <w:bCs/>
          <w:sz w:val="24"/>
          <w:szCs w:val="24"/>
        </w:rPr>
        <w:lastRenderedPageBreak/>
        <w:t>为一栏。）</w:t>
      </w:r>
    </w:p>
    <w:p w14:paraId="605F1F2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6、评分标准中对应的其他所需证明材料（如有自行添加）</w:t>
      </w:r>
    </w:p>
    <w:p w14:paraId="3C3C06CC"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7、要求采购人提供的配合（如有自拟并自行添加）</w:t>
      </w:r>
    </w:p>
    <w:p w14:paraId="65DD86D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8、其他（供应商认为有必要提供的声明和文件，如有自拟并自行添加，如中小企业声明函（格式见附件）或残疾人福利性单位声明函（格式见附件）或由省级以上监狱管理局、戒毒管理局出具的属于监狱、戒毒企业的证明文件）</w:t>
      </w:r>
    </w:p>
    <w:p w14:paraId="7E8AD1EC"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在中国大陆有效居留的许可证明。</w:t>
      </w:r>
    </w:p>
    <w:p w14:paraId="2EA4598D" w14:textId="77777777" w:rsidR="00521E0F" w:rsidRDefault="00000000">
      <w:pPr>
        <w:spacing w:line="360" w:lineRule="auto"/>
        <w:ind w:firstLine="480"/>
        <w:rPr>
          <w:rFonts w:ascii="黑体" w:eastAsia="黑体" w:hAnsi="宋体" w:hint="eastAsia"/>
          <w:bCs/>
          <w:sz w:val="24"/>
          <w:szCs w:val="24"/>
        </w:rPr>
      </w:pPr>
      <w:r>
        <w:rPr>
          <w:rFonts w:ascii="黑体" w:eastAsia="黑体" w:hAnsi="宋体" w:hint="eastAsia"/>
          <w:bCs/>
          <w:sz w:val="24"/>
          <w:szCs w:val="24"/>
        </w:rPr>
        <w:t>（七）</w:t>
      </w:r>
      <w:r>
        <w:rPr>
          <w:rFonts w:ascii="黑体" w:eastAsia="黑体" w:hAnsi="宋体"/>
          <w:bCs/>
          <w:sz w:val="24"/>
          <w:szCs w:val="24"/>
        </w:rPr>
        <w:t xml:space="preserve"> </w:t>
      </w:r>
      <w:r>
        <w:rPr>
          <w:rFonts w:ascii="黑体" w:eastAsia="黑体" w:hAnsi="宋体" w:hint="eastAsia"/>
          <w:bCs/>
          <w:sz w:val="24"/>
          <w:szCs w:val="24"/>
        </w:rPr>
        <w:t>投标文件的制作：</w:t>
      </w:r>
    </w:p>
    <w:p w14:paraId="720C31C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1、所有文件、往来函件均应使用简体中文（规格、型号辅助符号除外）。</w:t>
      </w:r>
    </w:p>
    <w:p w14:paraId="58DEFBBB"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2、投标文件由投标供应商按给定格式如实填写（编写），须有法人（盖章）、法定代表人或法定代表人授权代表签字或盖章，方为有效，未尽事宜可自行补充。</w:t>
      </w:r>
    </w:p>
    <w:p w14:paraId="7D6C1DC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3、投标供应商报价一律以人民币为报价结算货币，结算单位为“元”。</w:t>
      </w:r>
    </w:p>
    <w:p w14:paraId="37BE79B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4、投标文件格式部分，应由投标供应商按给定格式提供，不得更改。</w:t>
      </w:r>
    </w:p>
    <w:p w14:paraId="21510E9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5、投标文件不应有涂改、增删和潦草之处，如有必须修改时，修改处必须有法人、法定代表人或法定代表人授权代表的签章。</w:t>
      </w:r>
    </w:p>
    <w:p w14:paraId="3DAA9DC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6、投标费用自理。</w:t>
      </w:r>
    </w:p>
    <w:p w14:paraId="55731DE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投标人应由其法定代表人或法定代表人授权代表在规定的网上投标时间内，凭CA数字证书登录政府采购交易管理一体化系统获取采购文件，在投标客户端制作投标文件（电子数据），并在投标截止时间之前上传投标文件。</w:t>
      </w:r>
    </w:p>
    <w:p w14:paraId="3C4FF00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8、投标人应对CA数字证书妥善保管，如被他人盗用投标，后果自负。</w:t>
      </w:r>
    </w:p>
    <w:p w14:paraId="61B7273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9、投标人按采购文件规定的网上解密时间进行解密，如未按时解密后果自负。</w:t>
      </w:r>
    </w:p>
    <w:p w14:paraId="4A681C15"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10、投标人应当对采购文件提出的要求和条件作出实质性响应，并在电子投标系统逐条应答。</w:t>
      </w:r>
    </w:p>
    <w:p w14:paraId="170A26D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11、投标人应对要求提供的资格证明文件（如资质证书、资格证书）、技术资料（如白皮书、彩页、手册、检测报告等）扫描上传至投标系统。</w:t>
      </w:r>
    </w:p>
    <w:p w14:paraId="7B803448"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lastRenderedPageBreak/>
        <w:t>（八）网上投标</w:t>
      </w:r>
    </w:p>
    <w:p w14:paraId="0062A0E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p>
    <w:p w14:paraId="62C2687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p>
    <w:p w14:paraId="572DCAA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12C4972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p>
    <w:p w14:paraId="1AE874C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5、投标供应商应对CA数字证书妥善保管，如被他人盗用投标，后果自负。</w:t>
      </w:r>
    </w:p>
    <w:p w14:paraId="62D4276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6、投标供应商应当对采购文件提出的要求和条件作出实质性响应，并在电子投标系统逐条应答。</w:t>
      </w:r>
    </w:p>
    <w:p w14:paraId="7FF81D4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7、投标供应商对要求提供的资格证明文件（如资质证书、资格证书）、技术资料（如白皮书、彩页、手册、检测报告等）扫描上传至投标系统。</w:t>
      </w:r>
    </w:p>
    <w:p w14:paraId="6C878FCB"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（九）无效投标文件的确认：</w:t>
      </w:r>
    </w:p>
    <w:p w14:paraId="27A453B6" w14:textId="77777777" w:rsidR="00521E0F" w:rsidRDefault="00000000">
      <w:pPr>
        <w:tabs>
          <w:tab w:val="left" w:pos="945"/>
        </w:tabs>
        <w:spacing w:line="360" w:lineRule="auto"/>
        <w:ind w:firstLine="480"/>
        <w:rPr>
          <w:rFonts w:ascii="黑体" w:eastAsia="黑体" w:hAnsi="宋体" w:hint="eastAsia"/>
          <w:bCs/>
          <w:sz w:val="24"/>
          <w:szCs w:val="24"/>
        </w:rPr>
      </w:pPr>
      <w:r>
        <w:rPr>
          <w:rFonts w:ascii="宋体" w:hAnsi="宋体" w:hint="eastAsia"/>
          <w:bCs/>
          <w:sz w:val="24"/>
          <w:szCs w:val="24"/>
        </w:rPr>
        <w:t>投标人有下列情况之一者，投标文件无效：</w:t>
      </w:r>
    </w:p>
    <w:p w14:paraId="662C356C"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1、未按规定在无锡市政府采购供应商主体信息库注册的；</w:t>
      </w:r>
    </w:p>
    <w:p w14:paraId="490A54F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2、电子投标文件未按规定期限投标的，纸质投标文件（如有）未按规定的期限、地点送达的；</w:t>
      </w:r>
    </w:p>
    <w:p w14:paraId="2C6959D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3、电子投标文件未按采购文件要求签章的；</w:t>
      </w:r>
    </w:p>
    <w:p w14:paraId="60A7B6F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4、在苏采云平台规定的时间内未成功解密电子响应文件的；</w:t>
      </w:r>
    </w:p>
    <w:p w14:paraId="1D21F36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lastRenderedPageBreak/>
        <w:t>5、未按采购文件要求解密电子投标文件的；</w:t>
      </w:r>
    </w:p>
    <w:p w14:paraId="3A8269B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6、投标供应商的法定代表人授权代表，无法定代表人授权委托书的；</w:t>
      </w:r>
    </w:p>
    <w:p w14:paraId="381E620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7、项目（标段）投标总价超过本项目（标段）最高限价的；</w:t>
      </w:r>
    </w:p>
    <w:p w14:paraId="00A38A8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8、以联合体形式参加政府采购活动的各方再单独参加或者与其他供应商另外组成联合体参加同一合同项下的政府采购活动的。</w:t>
      </w:r>
    </w:p>
    <w:p w14:paraId="1D050FD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9、除单一来源采购项目外，为本项目提供整体设计、规范编制或者项目管理、监理、检测等服务的；</w:t>
      </w:r>
    </w:p>
    <w:p w14:paraId="663C8B0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10、不具备采购文件中规定的资格要求或未按采购文件规定的要求提供资格、资信证明文件的；</w:t>
      </w:r>
    </w:p>
    <w:p w14:paraId="3BAFA46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11、被“信用中国”网站（</w:t>
      </w:r>
      <w:hyperlink r:id="rId11" w:history="1">
        <w:r>
          <w:rPr>
            <w:rFonts w:ascii="宋体" w:hAnsi="宋体" w:hint="eastAsia"/>
            <w:bCs/>
            <w:sz w:val="24"/>
            <w:szCs w:val="24"/>
          </w:rPr>
          <w:t>www.creditchina.gov.cn</w:t>
        </w:r>
      </w:hyperlink>
      <w:r>
        <w:rPr>
          <w:rFonts w:ascii="宋体" w:hAnsi="宋体" w:hint="eastAsia"/>
          <w:bCs/>
          <w:sz w:val="24"/>
          <w:szCs w:val="24"/>
        </w:rPr>
        <w:t>）、中国政府采购网（www.ccgp.gov.cn）、“信用江苏”网站（http://credit.jiangsu.gov.cn）列入失信被执行人、重大税收违法案件当事人名单、政府采购严重违法失信行为记录名单的；</w:t>
      </w:r>
    </w:p>
    <w:p w14:paraId="5C425BB4"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12、投标文件未按采购文件规定的内容和要求填写的；没有在投标系统指定位置上传对应文件、材料的；</w:t>
      </w:r>
    </w:p>
    <w:p w14:paraId="78C4FE4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13、投标文件图片、字迹模糊不清、无法辨认的；</w:t>
      </w:r>
    </w:p>
    <w:p w14:paraId="385AD2B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14、不同投标供应商的单位负责人为同一人或者存在直接控股、管理关系的；</w:t>
      </w:r>
    </w:p>
    <w:p w14:paraId="0F536F4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15、投标文件中有采购文件未允许提供的选择性内容；</w:t>
      </w:r>
    </w:p>
    <w:p w14:paraId="0EE1EA9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16、不同投标供应商的投标文件相互混装的；</w:t>
      </w:r>
    </w:p>
    <w:p w14:paraId="0BF161E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17、不同投标供应商委托同一单位或者个人办理投标事宜的；</w:t>
      </w:r>
    </w:p>
    <w:p w14:paraId="464478A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18、不同投标供应商的投标文件由同一单位或者个人编制的；</w:t>
      </w:r>
    </w:p>
    <w:p w14:paraId="4BD4C9C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19、不同投标供应商聘请同一人为其投标提供技术或经济咨询服务的；</w:t>
      </w:r>
    </w:p>
    <w:p w14:paraId="3D4D927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20、不同投标供应商投标文件内容存在非正常一致、项目组成员出现同一人、投标文件中错误（或异常）一致或雷同、电子文档信息一致或雷同的；</w:t>
      </w:r>
    </w:p>
    <w:p w14:paraId="63F98BE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21、不同投标供应商的投标报价呈规律性差异的，故意哄抬价格或压价等其他恶意串通投标的；</w:t>
      </w:r>
    </w:p>
    <w:p w14:paraId="77798D4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22、提供虚假材料的（包括工商营业执照、财务报表、资格、资信证明文件等）；</w:t>
      </w:r>
    </w:p>
    <w:p w14:paraId="0D2E1E5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23、投标文件中同一方案有选择性报价且未声明以哪一个为准的；</w:t>
      </w:r>
    </w:p>
    <w:p w14:paraId="3D4E839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24、投标供应商的投标报价畸高或畸低，投标总报价与各分项报价不能相互对</w:t>
      </w:r>
      <w:r>
        <w:rPr>
          <w:rFonts w:ascii="宋体" w:hAnsi="宋体" w:hint="eastAsia"/>
          <w:bCs/>
          <w:sz w:val="24"/>
          <w:szCs w:val="24"/>
        </w:rPr>
        <w:lastRenderedPageBreak/>
        <w:t>应，在询标时没有合理的解释或者不能提供计算依据和报价依据的；</w:t>
      </w:r>
    </w:p>
    <w:p w14:paraId="081BE49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25、未按要求提供技术文件的；</w:t>
      </w:r>
    </w:p>
    <w:p w14:paraId="311E5F4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26、不同投标供应商的响应文件的装订形式、纸张情况、目录序号、排版格式、文字风格等存在明显的相似性或一致性，特征显示由同一单位或者同一个人编制的；</w:t>
      </w:r>
    </w:p>
    <w:p w14:paraId="753A3DD8"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27、不同投标供应商的委托代理人、项目负责人以及其他相关人员有在同一个单位缴纳社会保险的；</w:t>
      </w:r>
    </w:p>
    <w:p w14:paraId="56638ED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28、同一投标文件中单位名称落款与公章不是同一单位的；</w:t>
      </w:r>
    </w:p>
    <w:p w14:paraId="446C96D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29、评标委员会认为供应商的报价明显低于其他通过符合性审查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p>
    <w:p w14:paraId="14E2A44C"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30、不同投标供应商的投标文件由同一台电脑编制或者同一把数字证书加密锁加密或者同一台附属设备打印的；</w:t>
      </w:r>
    </w:p>
    <w:p w14:paraId="55C5BF5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31、各投标供应商的投标文件上传使用的MAC地址和IP地址一致的，不同投标文件留有相同标记标识、存在两处以上一致性错误或雷同等情况，视为投标供应商相互围标、串标，其投标无效；</w:t>
      </w:r>
    </w:p>
    <w:p w14:paraId="1E4959C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32、投标文件对采购文件采购需求中工期、质量的要求、标准未实质性响应的；</w:t>
      </w:r>
    </w:p>
    <w:p w14:paraId="7F04CD9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33、投标文件含有采购人不能接受的附加条件的；</w:t>
      </w:r>
    </w:p>
    <w:p w14:paraId="765159C6"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34、投标文件报价出现前后不一致，投标供应商拒不确认修正后的报价的；</w:t>
      </w:r>
    </w:p>
    <w:p w14:paraId="29EDFB7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35、未通过投标文件资格性检查、投标文件符合性检查的；</w:t>
      </w:r>
    </w:p>
    <w:p w14:paraId="29D3D0E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36、投标供应商未遵循公平竞争的原则，恶意串通，妨碍其他投标供应商的竞争行为，损害采购人或者其他投标供应商的合法权益的；</w:t>
      </w:r>
    </w:p>
    <w:p w14:paraId="3E02FAC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37、商务标和技术标未按采购文件要求制作，未加盖投标供应商公章及法定代表人或授权代表签字或盖章的；</w:t>
      </w:r>
    </w:p>
    <w:p w14:paraId="135A6BB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38.投标文件内容不全或不符合采购文件中规定的其他实质性要求的；</w:t>
      </w:r>
    </w:p>
    <w:p w14:paraId="0EE4499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39、法律法规和采购文件规定的其他无效情形。</w:t>
      </w:r>
    </w:p>
    <w:p w14:paraId="66E8F3F5"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（十）开标、评标：</w:t>
      </w:r>
    </w:p>
    <w:p w14:paraId="11E3FBB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1、所有投标供应商在采购文件规定的时间内解密各自投标文件；</w:t>
      </w:r>
    </w:p>
    <w:p w14:paraId="723D2D3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2、投标截止时间后参加投标的供应商或解密投标文件的供应商不足三家的，不开标；开标后，所有投标供应商可在线上开标大厅中看到所有投标人的投标报价；</w:t>
      </w:r>
    </w:p>
    <w:p w14:paraId="2FFB9F1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lastRenderedPageBreak/>
        <w:t>3、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631343F1"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4、开标时，投标文件报价出现前后不一致的，按照下列规定修正：</w:t>
      </w:r>
    </w:p>
    <w:p w14:paraId="752267C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（1）投标文件中开标一览表（报价表）内容与投标文件中相应内容不一致的，以开标一览表（报价表）为准；</w:t>
      </w:r>
    </w:p>
    <w:p w14:paraId="43F49829"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（2）大写金额和小写金额不一致的，以大写金额为准；</w:t>
      </w:r>
    </w:p>
    <w:p w14:paraId="197E2667"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（3）单价金额小数点或者百分比有明显错位的，以开标一览表的总价为准，并修改单价；</w:t>
      </w:r>
    </w:p>
    <w:p w14:paraId="1793F82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（4）总价金额与按单价汇总金额不一致的，以单价金额计算结果为准。</w:t>
      </w:r>
    </w:p>
    <w:p w14:paraId="22A4265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E5EE113"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5、电子投标响应文件与纸质投标响应文件（如有）不符的，以电子投标文件为准。</w:t>
      </w:r>
    </w:p>
    <w:p w14:paraId="68ED3BBD"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6、对不同文字文本投标文件的解释发生异议的，以中文文本为准。</w:t>
      </w:r>
    </w:p>
    <w:p w14:paraId="7019B77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7、投标人未参加开标的，视同认可开标结果。</w:t>
      </w:r>
    </w:p>
    <w:p w14:paraId="259F7EEF"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8、评标程序</w:t>
      </w:r>
    </w:p>
    <w:p w14:paraId="72D56DAA"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评标工作由江苏万力通项目管理有限公司负责组织，具体评标事务由依法组建的评标委员会负责。</w:t>
      </w:r>
    </w:p>
    <w:p w14:paraId="00DD009B"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（1）投标文件初审。初审分为资格性检查和符合性检查。</w:t>
      </w:r>
    </w:p>
    <w:p w14:paraId="396CF8E0"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①资格性检查。采购人依据法律法规和采购文件的规定，对投标文件中的资格证明、投标（报价）承诺函等进行审查；通过“信用中国”网站（</w:t>
      </w:r>
      <w:hyperlink r:id="rId12" w:history="1">
        <w:r>
          <w:rPr>
            <w:rFonts w:ascii="宋体" w:hAnsi="宋体" w:hint="eastAsia"/>
            <w:bCs/>
            <w:sz w:val="24"/>
            <w:szCs w:val="24"/>
          </w:rPr>
          <w:t>www.creditchina.gov.cn</w:t>
        </w:r>
      </w:hyperlink>
      <w:r>
        <w:rPr>
          <w:rFonts w:ascii="宋体" w:hAnsi="宋体" w:hint="eastAsia"/>
          <w:bCs/>
          <w:sz w:val="24"/>
          <w:szCs w:val="24"/>
        </w:rPr>
        <w:t>）、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494768E"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②符合性检查。评标委员会依据采购文件的规定，从投标文件的有效性、完整性和对采购文件的响应程度进行审查，以确定是否对采购文件的实质性要求作出响应。</w:t>
      </w:r>
    </w:p>
    <w:p w14:paraId="6E94E7F8"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lastRenderedPageBreak/>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619412BF" w14:textId="77777777" w:rsidR="00521E0F" w:rsidRDefault="00000000">
      <w:pPr>
        <w:spacing w:line="360" w:lineRule="auto"/>
        <w:ind w:firstLine="480"/>
        <w:rPr>
          <w:rFonts w:ascii="宋体"/>
          <w:bCs/>
          <w:sz w:val="24"/>
          <w:szCs w:val="24"/>
        </w:rPr>
      </w:pPr>
      <w:r>
        <w:rPr>
          <w:rFonts w:ascii="宋体" w:hAnsi="宋体" w:hint="eastAsia"/>
          <w:bCs/>
          <w:sz w:val="24"/>
          <w:szCs w:val="24"/>
        </w:rPr>
        <w:t>（3）比较与评价。按采购文件中规定的评标方法和标准，对资格性检查和符合性检查合格的投标文件进行商务和技术评估，综合比较与评价。</w:t>
      </w:r>
    </w:p>
    <w:p w14:paraId="08A01AC2" w14:textId="77777777" w:rsidR="00521E0F" w:rsidRDefault="00000000">
      <w:pPr>
        <w:spacing w:line="360" w:lineRule="auto"/>
        <w:ind w:firstLine="480"/>
        <w:rPr>
          <w:rFonts w:ascii="宋体" w:hAnsi="宋体" w:hint="eastAsia"/>
          <w:bCs/>
          <w:sz w:val="24"/>
          <w:szCs w:val="24"/>
        </w:rPr>
      </w:pPr>
      <w:r>
        <w:rPr>
          <w:rFonts w:ascii="宋体" w:hAnsi="宋体" w:hint="eastAsia"/>
          <w:bCs/>
          <w:sz w:val="24"/>
          <w:szCs w:val="24"/>
        </w:rPr>
        <w:t>9、评标方法</w:t>
      </w:r>
    </w:p>
    <w:p w14:paraId="012F3123" w14:textId="77777777" w:rsidR="00521E0F" w:rsidRDefault="00000000">
      <w:pPr>
        <w:tabs>
          <w:tab w:val="left" w:pos="945"/>
        </w:tabs>
        <w:spacing w:line="360" w:lineRule="auto"/>
        <w:ind w:firstLine="523"/>
        <w:rPr>
          <w:rFonts w:ascii="宋体"/>
          <w:bCs/>
          <w:sz w:val="24"/>
          <w:szCs w:val="24"/>
        </w:rPr>
      </w:pPr>
      <w:r>
        <w:rPr>
          <w:rFonts w:ascii="宋体" w:hAnsi="宋体" w:hint="eastAsia"/>
          <w:bCs/>
          <w:sz w:val="24"/>
          <w:szCs w:val="24"/>
        </w:rPr>
        <w:t>投标人通过初审的，方可进入</w:t>
      </w:r>
      <w:r>
        <w:rPr>
          <w:rFonts w:ascii="宋体" w:hAnsi="宋体" w:hint="eastAsia"/>
          <w:bCs/>
          <w:sz w:val="24"/>
        </w:rPr>
        <w:t>比较与评价程序</w:t>
      </w:r>
      <w:r>
        <w:rPr>
          <w:rFonts w:ascii="宋体" w:hAnsi="宋体" w:hint="eastAsia"/>
          <w:bCs/>
          <w:sz w:val="24"/>
          <w:szCs w:val="24"/>
        </w:rPr>
        <w:t>。</w:t>
      </w:r>
    </w:p>
    <w:p w14:paraId="0A7CC916" w14:textId="77777777" w:rsidR="00521E0F" w:rsidRDefault="00000000">
      <w:pPr>
        <w:tabs>
          <w:tab w:val="left" w:pos="945"/>
        </w:tabs>
        <w:spacing w:line="360" w:lineRule="auto"/>
        <w:ind w:firstLine="523"/>
        <w:rPr>
          <w:rFonts w:ascii="宋体"/>
          <w:bCs/>
          <w:sz w:val="24"/>
          <w:szCs w:val="24"/>
        </w:rPr>
      </w:pPr>
      <w:r>
        <w:rPr>
          <w:rFonts w:ascii="宋体" w:hAnsi="宋体" w:hint="eastAsia"/>
          <w:bCs/>
          <w:sz w:val="24"/>
        </w:rPr>
        <w:t>比较与评价</w:t>
      </w:r>
      <w:r>
        <w:rPr>
          <w:rFonts w:ascii="宋体" w:hAnsi="宋体" w:hint="eastAsia"/>
          <w:bCs/>
          <w:sz w:val="24"/>
          <w:szCs w:val="24"/>
        </w:rPr>
        <w:t>采用综合评分法。</w:t>
      </w:r>
      <w:r>
        <w:rPr>
          <w:rFonts w:ascii="宋体"/>
          <w:bCs/>
          <w:sz w:val="24"/>
          <w:szCs w:val="24"/>
        </w:rPr>
        <w:t xml:space="preserve"> </w:t>
      </w:r>
    </w:p>
    <w:p w14:paraId="703AFB66" w14:textId="77777777" w:rsidR="00521E0F" w:rsidRDefault="00000000">
      <w:pPr>
        <w:tabs>
          <w:tab w:val="left" w:pos="945"/>
        </w:tabs>
        <w:spacing w:line="360" w:lineRule="auto"/>
        <w:ind w:firstLine="523"/>
        <w:rPr>
          <w:rFonts w:ascii="宋体" w:hAnsi="宋体" w:hint="eastAsia"/>
          <w:bCs/>
          <w:sz w:val="24"/>
          <w:szCs w:val="24"/>
        </w:rPr>
      </w:pPr>
      <w:r>
        <w:rPr>
          <w:rFonts w:ascii="宋体" w:hAnsi="宋体" w:hint="eastAsia"/>
          <w:bCs/>
          <w:sz w:val="24"/>
          <w:szCs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21CB7C6B" w14:textId="77777777" w:rsidR="00521E0F" w:rsidRDefault="00000000">
      <w:pPr>
        <w:numPr>
          <w:ilvl w:val="1"/>
          <w:numId w:val="0"/>
        </w:numPr>
        <w:tabs>
          <w:tab w:val="left" w:pos="525"/>
          <w:tab w:val="left" w:pos="945"/>
        </w:tabs>
        <w:spacing w:line="360" w:lineRule="auto"/>
        <w:ind w:left="1" w:firstLine="523"/>
        <w:rPr>
          <w:rFonts w:ascii="宋体" w:hAnsi="宋体" w:hint="eastAsia"/>
          <w:bCs/>
          <w:sz w:val="24"/>
          <w:szCs w:val="24"/>
        </w:rPr>
      </w:pPr>
      <w:r>
        <w:rPr>
          <w:rFonts w:ascii="宋体" w:hAnsi="宋体" w:hint="eastAsia"/>
          <w:bCs/>
          <w:sz w:val="24"/>
          <w:szCs w:val="24"/>
        </w:rPr>
        <w:t>9、评分标准</w:t>
      </w:r>
    </w:p>
    <w:p w14:paraId="1670D696" w14:textId="77777777" w:rsidR="00521E0F" w:rsidRDefault="00000000">
      <w:pPr>
        <w:tabs>
          <w:tab w:val="left" w:pos="525"/>
          <w:tab w:val="left" w:pos="945"/>
        </w:tabs>
        <w:spacing w:line="360" w:lineRule="auto"/>
        <w:ind w:left="524"/>
        <w:rPr>
          <w:rFonts w:ascii="宋体" w:hAnsi="宋体" w:hint="eastAsia"/>
          <w:bCs/>
          <w:sz w:val="24"/>
          <w:szCs w:val="24"/>
        </w:rPr>
      </w:pPr>
      <w:r>
        <w:rPr>
          <w:rFonts w:ascii="宋体" w:hAnsi="宋体" w:hint="eastAsia"/>
          <w:bCs/>
          <w:sz w:val="24"/>
          <w:szCs w:val="24"/>
        </w:rPr>
        <w:t>详见附件。</w:t>
      </w:r>
    </w:p>
    <w:p w14:paraId="01E4F770"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（十一）</w:t>
      </w:r>
      <w:r>
        <w:rPr>
          <w:rFonts w:ascii="黑体" w:eastAsia="黑体" w:hAnsi="宋体"/>
          <w:bCs/>
          <w:sz w:val="24"/>
          <w:szCs w:val="24"/>
        </w:rPr>
        <w:t xml:space="preserve"> </w:t>
      </w:r>
      <w:r>
        <w:rPr>
          <w:rFonts w:ascii="黑体" w:eastAsia="黑体" w:hAnsi="宋体" w:hint="eastAsia"/>
          <w:bCs/>
          <w:sz w:val="24"/>
          <w:szCs w:val="24"/>
        </w:rPr>
        <w:t>定标：</w:t>
      </w:r>
    </w:p>
    <w:p w14:paraId="47F526FB" w14:textId="77777777" w:rsidR="00521E0F" w:rsidRDefault="00000000">
      <w:pPr>
        <w:numPr>
          <w:ilvl w:val="0"/>
          <w:numId w:val="6"/>
        </w:numPr>
        <w:tabs>
          <w:tab w:val="clear" w:pos="552"/>
          <w:tab w:val="left" w:pos="525"/>
          <w:tab w:val="left" w:pos="945"/>
          <w:tab w:val="left" w:pos="1155"/>
        </w:tabs>
        <w:spacing w:line="360" w:lineRule="auto"/>
        <w:ind w:left="0" w:firstLine="523"/>
        <w:rPr>
          <w:bCs/>
          <w:sz w:val="24"/>
          <w:szCs w:val="24"/>
        </w:rPr>
      </w:pPr>
      <w:r>
        <w:rPr>
          <w:bCs/>
          <w:sz w:val="24"/>
          <w:szCs w:val="24"/>
        </w:rPr>
        <w:t>评标委员会根据招标文件规定的评标方法和评标标准进行评审，按招标文件的要求依法确定中标供应商。</w:t>
      </w:r>
      <w:r>
        <w:rPr>
          <w:rFonts w:hint="eastAsia"/>
          <w:bCs/>
          <w:sz w:val="24"/>
          <w:szCs w:val="24"/>
        </w:rPr>
        <w:t>江苏万力通项目管理有限公司</w:t>
      </w:r>
      <w:r>
        <w:rPr>
          <w:bCs/>
          <w:sz w:val="24"/>
          <w:szCs w:val="24"/>
        </w:rPr>
        <w:t>将在无锡政府采购网、江苏政府采购网发布中标公告。如有质疑，应在法定质疑期限内，即</w:t>
      </w:r>
      <w:r>
        <w:rPr>
          <w:sz w:val="24"/>
          <w:szCs w:val="24"/>
        </w:rPr>
        <w:t>中标公告</w:t>
      </w:r>
      <w:r>
        <w:rPr>
          <w:bCs/>
          <w:sz w:val="24"/>
        </w:rPr>
        <w:t>期限届满之日</w:t>
      </w:r>
      <w:r>
        <w:rPr>
          <w:sz w:val="24"/>
          <w:szCs w:val="24"/>
        </w:rPr>
        <w:t>起</w:t>
      </w:r>
      <w:r>
        <w:rPr>
          <w:sz w:val="24"/>
          <w:szCs w:val="24"/>
        </w:rPr>
        <w:t>7</w:t>
      </w:r>
      <w:r>
        <w:rPr>
          <w:sz w:val="24"/>
          <w:szCs w:val="24"/>
        </w:rPr>
        <w:t>个工作日</w:t>
      </w:r>
      <w:r>
        <w:rPr>
          <w:bCs/>
          <w:sz w:val="24"/>
          <w:szCs w:val="24"/>
        </w:rPr>
        <w:t>内，以书面形式（原件）送达</w:t>
      </w:r>
      <w:r>
        <w:rPr>
          <w:rFonts w:hint="eastAsia"/>
          <w:bCs/>
          <w:sz w:val="24"/>
          <w:szCs w:val="24"/>
        </w:rPr>
        <w:t>江苏万力通项目管理有限公司</w:t>
      </w:r>
      <w:r>
        <w:rPr>
          <w:bCs/>
          <w:sz w:val="24"/>
          <w:szCs w:val="24"/>
        </w:rPr>
        <w:t>，并且针对同一采购程序环节的质疑，须在法定质疑期内一次性提出。质疑函的质疑事项应具体、明确，并有必要的事实依据和法律依据（格式详见中国政府采购网《</w:t>
      </w:r>
      <w:hyperlink r:id="rId13" w:tgtFrame="_blank" w:history="1">
        <w:r>
          <w:rPr>
            <w:bCs/>
            <w:sz w:val="24"/>
            <w:szCs w:val="24"/>
          </w:rPr>
          <w:t>政府采购供应商质疑函范本</w:t>
        </w:r>
      </w:hyperlink>
      <w:r>
        <w:rPr>
          <w:bCs/>
          <w:sz w:val="24"/>
          <w:szCs w:val="24"/>
        </w:rPr>
        <w:t>》）。</w:t>
      </w:r>
      <w:r>
        <w:rPr>
          <w:rFonts w:hint="eastAsia"/>
          <w:bCs/>
          <w:sz w:val="24"/>
          <w:szCs w:val="24"/>
        </w:rPr>
        <w:t>江苏万力通项目管理有限公司</w:t>
      </w:r>
      <w:r>
        <w:rPr>
          <w:bCs/>
          <w:sz w:val="24"/>
          <w:szCs w:val="24"/>
        </w:rPr>
        <w:t>将在收到符合上述要求的书面质疑后七个工作日内，对质疑内容</w:t>
      </w:r>
      <w:r>
        <w:rPr>
          <w:rFonts w:hint="eastAsia"/>
          <w:bCs/>
          <w:sz w:val="24"/>
          <w:szCs w:val="24"/>
        </w:rPr>
        <w:t>作出</w:t>
      </w:r>
      <w:r>
        <w:rPr>
          <w:bCs/>
          <w:sz w:val="24"/>
          <w:szCs w:val="24"/>
        </w:rPr>
        <w:t>答复。投标供应商在法定质疑期限外送达的质疑函或法定质疑期限内送达的质疑函不符合上述要求的均为无效质疑，</w:t>
      </w:r>
      <w:r>
        <w:rPr>
          <w:rFonts w:hint="eastAsia"/>
          <w:bCs/>
          <w:sz w:val="24"/>
          <w:szCs w:val="24"/>
        </w:rPr>
        <w:t>江苏万力通项目管理有限公司</w:t>
      </w:r>
      <w:r>
        <w:rPr>
          <w:bCs/>
          <w:sz w:val="24"/>
          <w:szCs w:val="24"/>
        </w:rPr>
        <w:t>对无效质疑不予受理。如质疑查无实据或投标供应商捏造事实，提供虚假材料进行恶意举报，不配合或采用不正当手段干扰政府采购</w:t>
      </w:r>
      <w:r>
        <w:rPr>
          <w:rFonts w:hint="eastAsia"/>
          <w:bCs/>
          <w:sz w:val="24"/>
          <w:szCs w:val="24"/>
        </w:rPr>
        <w:t>事宜</w:t>
      </w:r>
      <w:r>
        <w:rPr>
          <w:bCs/>
          <w:sz w:val="24"/>
          <w:szCs w:val="24"/>
        </w:rPr>
        <w:t>的，将记入投标供应商在江苏省和无锡市的政府采购</w:t>
      </w:r>
      <w:r>
        <w:rPr>
          <w:bCs/>
          <w:sz w:val="24"/>
          <w:szCs w:val="24"/>
        </w:rPr>
        <w:t>“</w:t>
      </w:r>
      <w:r>
        <w:rPr>
          <w:bCs/>
          <w:sz w:val="24"/>
          <w:szCs w:val="24"/>
        </w:rPr>
        <w:t>供应商诚信记录</w:t>
      </w:r>
      <w:r>
        <w:rPr>
          <w:bCs/>
          <w:sz w:val="24"/>
          <w:szCs w:val="24"/>
        </w:rPr>
        <w:t>”</w:t>
      </w:r>
      <w:r>
        <w:rPr>
          <w:bCs/>
          <w:sz w:val="24"/>
          <w:szCs w:val="24"/>
        </w:rPr>
        <w:t>，并按相关规定处理。</w:t>
      </w:r>
    </w:p>
    <w:p w14:paraId="22E533DE" w14:textId="77777777" w:rsidR="00521E0F" w:rsidRDefault="00000000">
      <w:pPr>
        <w:numPr>
          <w:ilvl w:val="0"/>
          <w:numId w:val="6"/>
        </w:numPr>
        <w:tabs>
          <w:tab w:val="clear" w:pos="552"/>
          <w:tab w:val="left" w:pos="525"/>
          <w:tab w:val="left" w:pos="945"/>
          <w:tab w:val="left" w:pos="1155"/>
        </w:tabs>
        <w:spacing w:line="360" w:lineRule="auto"/>
        <w:ind w:left="0" w:firstLine="523"/>
        <w:rPr>
          <w:rFonts w:ascii="宋体" w:hAnsi="宋体" w:hint="eastAsia"/>
          <w:bCs/>
          <w:sz w:val="24"/>
        </w:rPr>
      </w:pPr>
      <w:r>
        <w:rPr>
          <w:rFonts w:hint="eastAsia"/>
          <w:bCs/>
          <w:sz w:val="24"/>
          <w:szCs w:val="24"/>
        </w:rPr>
        <w:lastRenderedPageBreak/>
        <w:t>江苏万力通项目管理有限公司</w:t>
      </w:r>
      <w:r>
        <w:rPr>
          <w:bCs/>
          <w:sz w:val="24"/>
          <w:szCs w:val="24"/>
        </w:rPr>
        <w:t>向中标供应商</w:t>
      </w:r>
      <w:r>
        <w:rPr>
          <w:rFonts w:hint="eastAsia"/>
          <w:bCs/>
          <w:sz w:val="24"/>
          <w:szCs w:val="24"/>
        </w:rPr>
        <w:t>发出</w:t>
      </w:r>
      <w:r>
        <w:rPr>
          <w:bCs/>
          <w:sz w:val="24"/>
          <w:szCs w:val="24"/>
        </w:rPr>
        <w:t>中标通知书。</w:t>
      </w:r>
    </w:p>
    <w:p w14:paraId="4E039D78" w14:textId="77777777" w:rsidR="00521E0F" w:rsidRDefault="00000000">
      <w:pPr>
        <w:numPr>
          <w:ilvl w:val="0"/>
          <w:numId w:val="6"/>
        </w:numPr>
        <w:tabs>
          <w:tab w:val="clear" w:pos="552"/>
          <w:tab w:val="left" w:pos="525"/>
          <w:tab w:val="left" w:pos="945"/>
          <w:tab w:val="left" w:pos="1155"/>
        </w:tabs>
        <w:spacing w:line="360" w:lineRule="auto"/>
        <w:ind w:left="0" w:firstLine="523"/>
        <w:rPr>
          <w:rFonts w:ascii="宋体" w:hAnsi="宋体" w:hint="eastAsia"/>
          <w:bCs/>
          <w:sz w:val="24"/>
        </w:rPr>
      </w:pPr>
      <w:r>
        <w:rPr>
          <w:bCs/>
          <w:sz w:val="24"/>
          <w:szCs w:val="24"/>
        </w:rPr>
        <w:t>投标供应商电子投标文件将作为电子档案保存</w:t>
      </w:r>
      <w:r>
        <w:rPr>
          <w:rFonts w:ascii="宋体" w:hAnsi="宋体" w:hint="eastAsia"/>
          <w:bCs/>
          <w:sz w:val="24"/>
        </w:rPr>
        <w:t>。</w:t>
      </w:r>
    </w:p>
    <w:p w14:paraId="7BBCEBEB" w14:textId="77777777" w:rsidR="00521E0F" w:rsidRDefault="00000000">
      <w:pPr>
        <w:spacing w:line="360" w:lineRule="auto"/>
        <w:ind w:firstLine="480"/>
        <w:rPr>
          <w:rFonts w:ascii="黑体" w:eastAsia="黑体" w:hAnsi="宋体" w:hint="eastAsia"/>
          <w:bCs/>
          <w:sz w:val="24"/>
          <w:szCs w:val="24"/>
        </w:rPr>
      </w:pPr>
      <w:r>
        <w:rPr>
          <w:rFonts w:ascii="黑体" w:eastAsia="黑体" w:hAnsi="宋体" w:hint="eastAsia"/>
          <w:bCs/>
          <w:sz w:val="24"/>
          <w:szCs w:val="24"/>
        </w:rPr>
        <w:t>（十二）</w:t>
      </w:r>
      <w:r>
        <w:rPr>
          <w:rFonts w:ascii="黑体" w:eastAsia="黑体" w:hAnsi="宋体"/>
          <w:bCs/>
          <w:sz w:val="24"/>
          <w:szCs w:val="24"/>
        </w:rPr>
        <w:t xml:space="preserve"> </w:t>
      </w:r>
      <w:r>
        <w:rPr>
          <w:rFonts w:ascii="黑体" w:eastAsia="黑体" w:hAnsi="宋体" w:hint="eastAsia"/>
          <w:bCs/>
          <w:sz w:val="24"/>
          <w:szCs w:val="24"/>
        </w:rPr>
        <w:t>废标的确认：</w:t>
      </w:r>
    </w:p>
    <w:p w14:paraId="19B382B8" w14:textId="77777777" w:rsidR="00521E0F" w:rsidRDefault="00000000">
      <w:pPr>
        <w:spacing w:line="360" w:lineRule="auto"/>
        <w:ind w:firstLine="480"/>
        <w:rPr>
          <w:rFonts w:ascii="宋体"/>
          <w:bCs/>
          <w:sz w:val="24"/>
          <w:szCs w:val="24"/>
        </w:rPr>
      </w:pPr>
      <w:r>
        <w:rPr>
          <w:rFonts w:ascii="宋体" w:hAnsi="宋体" w:hint="eastAsia"/>
          <w:bCs/>
          <w:sz w:val="24"/>
          <w:szCs w:val="24"/>
        </w:rPr>
        <w:t>在招标采购中，出现下列情况之一的，应予废标：</w:t>
      </w:r>
    </w:p>
    <w:p w14:paraId="16AA9980" w14:textId="77777777" w:rsidR="00521E0F" w:rsidRDefault="00000000">
      <w:pPr>
        <w:numPr>
          <w:ilvl w:val="0"/>
          <w:numId w:val="7"/>
        </w:numPr>
        <w:tabs>
          <w:tab w:val="clear" w:pos="570"/>
          <w:tab w:val="left" w:pos="525"/>
          <w:tab w:val="left" w:pos="945"/>
          <w:tab w:val="left" w:pos="1260"/>
        </w:tabs>
        <w:spacing w:line="360" w:lineRule="auto"/>
        <w:ind w:left="0" w:firstLine="525"/>
        <w:rPr>
          <w:rFonts w:ascii="宋体"/>
          <w:bCs/>
          <w:sz w:val="24"/>
          <w:szCs w:val="24"/>
        </w:rPr>
      </w:pPr>
      <w:r>
        <w:rPr>
          <w:rFonts w:ascii="宋体" w:hAnsi="宋体" w:hint="eastAsia"/>
          <w:bCs/>
          <w:sz w:val="24"/>
          <w:szCs w:val="24"/>
        </w:rPr>
        <w:t>符合专业条件的投标人或者对招标文件作出实质性响应的投标人不足三家；</w:t>
      </w:r>
    </w:p>
    <w:p w14:paraId="29CF7002" w14:textId="77777777" w:rsidR="00521E0F" w:rsidRDefault="00000000">
      <w:pPr>
        <w:numPr>
          <w:ilvl w:val="0"/>
          <w:numId w:val="7"/>
        </w:numPr>
        <w:tabs>
          <w:tab w:val="clear" w:pos="570"/>
          <w:tab w:val="left" w:pos="525"/>
          <w:tab w:val="left" w:pos="945"/>
          <w:tab w:val="left" w:pos="1260"/>
        </w:tabs>
        <w:spacing w:line="360" w:lineRule="auto"/>
        <w:ind w:left="0" w:firstLine="525"/>
        <w:rPr>
          <w:rFonts w:ascii="宋体"/>
          <w:bCs/>
          <w:sz w:val="24"/>
          <w:szCs w:val="24"/>
        </w:rPr>
      </w:pPr>
      <w:r>
        <w:rPr>
          <w:rFonts w:ascii="宋体" w:hAnsi="宋体" w:hint="eastAsia"/>
          <w:bCs/>
          <w:sz w:val="24"/>
          <w:szCs w:val="24"/>
        </w:rPr>
        <w:t>出现影响采购公正的违法、违规行为；</w:t>
      </w:r>
    </w:p>
    <w:p w14:paraId="1608D286" w14:textId="77777777" w:rsidR="00521E0F" w:rsidRDefault="00000000">
      <w:pPr>
        <w:numPr>
          <w:ilvl w:val="0"/>
          <w:numId w:val="7"/>
        </w:numPr>
        <w:tabs>
          <w:tab w:val="clear" w:pos="570"/>
          <w:tab w:val="left" w:pos="525"/>
          <w:tab w:val="left" w:pos="945"/>
          <w:tab w:val="left" w:pos="1260"/>
        </w:tabs>
        <w:spacing w:line="360" w:lineRule="auto"/>
        <w:ind w:left="0" w:firstLine="525"/>
        <w:rPr>
          <w:rFonts w:ascii="宋体"/>
          <w:bCs/>
          <w:sz w:val="24"/>
          <w:szCs w:val="24"/>
        </w:rPr>
      </w:pPr>
      <w:r>
        <w:rPr>
          <w:rFonts w:ascii="宋体" w:hAnsi="宋体" w:hint="eastAsia"/>
          <w:bCs/>
          <w:sz w:val="24"/>
          <w:szCs w:val="24"/>
        </w:rPr>
        <w:t>投标人的报价均超过采购预算，采购人不能支付的；</w:t>
      </w:r>
    </w:p>
    <w:p w14:paraId="6B811154" w14:textId="77777777" w:rsidR="00521E0F" w:rsidRDefault="00000000">
      <w:pPr>
        <w:numPr>
          <w:ilvl w:val="0"/>
          <w:numId w:val="7"/>
        </w:numPr>
        <w:tabs>
          <w:tab w:val="clear" w:pos="570"/>
          <w:tab w:val="right" w:pos="180"/>
          <w:tab w:val="left" w:pos="525"/>
          <w:tab w:val="left" w:pos="945"/>
          <w:tab w:val="left" w:pos="1260"/>
        </w:tabs>
        <w:spacing w:line="360" w:lineRule="auto"/>
        <w:ind w:left="0" w:firstLine="525"/>
        <w:rPr>
          <w:rFonts w:ascii="宋体"/>
          <w:bCs/>
          <w:sz w:val="24"/>
          <w:szCs w:val="24"/>
        </w:rPr>
      </w:pPr>
      <w:r>
        <w:rPr>
          <w:rFonts w:ascii="宋体" w:hAnsi="宋体" w:hint="eastAsia"/>
          <w:bCs/>
          <w:sz w:val="24"/>
          <w:szCs w:val="24"/>
        </w:rPr>
        <w:t>因重大变故，采购任务取消。</w:t>
      </w:r>
    </w:p>
    <w:p w14:paraId="5182BBA0"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（十三）中标无效的确认：</w:t>
      </w:r>
    </w:p>
    <w:p w14:paraId="1F64C98F" w14:textId="77777777" w:rsidR="00521E0F" w:rsidRDefault="00000000">
      <w:pPr>
        <w:tabs>
          <w:tab w:val="left" w:pos="420"/>
          <w:tab w:val="left" w:pos="945"/>
          <w:tab w:val="left" w:pos="1155"/>
        </w:tabs>
        <w:spacing w:line="360" w:lineRule="auto"/>
        <w:ind w:firstLine="523"/>
        <w:rPr>
          <w:rFonts w:ascii="宋体"/>
          <w:bCs/>
          <w:sz w:val="24"/>
          <w:szCs w:val="24"/>
        </w:rPr>
      </w:pPr>
      <w:r>
        <w:rPr>
          <w:rFonts w:ascii="宋体" w:hint="eastAsia"/>
          <w:bCs/>
          <w:sz w:val="24"/>
          <w:szCs w:val="24"/>
        </w:rPr>
        <w:t>（1）</w:t>
      </w:r>
      <w:r>
        <w:rPr>
          <w:rFonts w:ascii="宋体" w:hAnsi="宋体" w:hint="eastAsia"/>
          <w:bCs/>
          <w:sz w:val="24"/>
          <w:szCs w:val="24"/>
        </w:rPr>
        <w:t>提供虚假材料谋取中标的；</w:t>
      </w:r>
    </w:p>
    <w:p w14:paraId="78954405" w14:textId="77777777" w:rsidR="00521E0F" w:rsidRDefault="00000000">
      <w:pPr>
        <w:tabs>
          <w:tab w:val="left" w:pos="420"/>
          <w:tab w:val="left" w:pos="945"/>
          <w:tab w:val="left" w:pos="1155"/>
        </w:tabs>
        <w:spacing w:line="360" w:lineRule="auto"/>
        <w:ind w:firstLine="523"/>
        <w:rPr>
          <w:rFonts w:ascii="宋体"/>
          <w:bCs/>
          <w:sz w:val="24"/>
          <w:szCs w:val="24"/>
        </w:rPr>
      </w:pPr>
      <w:r>
        <w:rPr>
          <w:rFonts w:ascii="宋体" w:hint="eastAsia"/>
          <w:bCs/>
          <w:sz w:val="24"/>
          <w:szCs w:val="24"/>
        </w:rPr>
        <w:t>（2）</w:t>
      </w:r>
      <w:r>
        <w:rPr>
          <w:rFonts w:ascii="宋体" w:hAnsi="宋体" w:hint="eastAsia"/>
          <w:bCs/>
          <w:sz w:val="24"/>
          <w:szCs w:val="24"/>
        </w:rPr>
        <w:t>采取不正当手段诋毁、排挤其他投标人的；</w:t>
      </w:r>
    </w:p>
    <w:p w14:paraId="115F6230" w14:textId="77777777" w:rsidR="00521E0F" w:rsidRDefault="00000000">
      <w:pPr>
        <w:tabs>
          <w:tab w:val="left" w:pos="420"/>
          <w:tab w:val="left" w:pos="945"/>
          <w:tab w:val="left" w:pos="1155"/>
        </w:tabs>
        <w:spacing w:line="360" w:lineRule="auto"/>
        <w:ind w:firstLine="523"/>
        <w:rPr>
          <w:rFonts w:ascii="宋体"/>
          <w:bCs/>
          <w:sz w:val="24"/>
          <w:szCs w:val="24"/>
        </w:rPr>
      </w:pPr>
      <w:r>
        <w:rPr>
          <w:rFonts w:ascii="宋体" w:hint="eastAsia"/>
          <w:bCs/>
          <w:sz w:val="24"/>
          <w:szCs w:val="24"/>
        </w:rPr>
        <w:t>（3）</w:t>
      </w:r>
      <w:r>
        <w:rPr>
          <w:rFonts w:ascii="宋体" w:hAnsi="宋体" w:hint="eastAsia"/>
          <w:bCs/>
          <w:sz w:val="24"/>
          <w:szCs w:val="24"/>
        </w:rPr>
        <w:t>与招标采购单位、其他投标人恶意串通的；</w:t>
      </w:r>
    </w:p>
    <w:p w14:paraId="13469459" w14:textId="77777777" w:rsidR="00521E0F" w:rsidRDefault="00000000">
      <w:pPr>
        <w:numPr>
          <w:ilvl w:val="2"/>
          <w:numId w:val="0"/>
        </w:numPr>
        <w:tabs>
          <w:tab w:val="left" w:pos="420"/>
          <w:tab w:val="left" w:pos="945"/>
          <w:tab w:val="left" w:pos="1155"/>
        </w:tabs>
        <w:spacing w:line="360" w:lineRule="auto"/>
        <w:ind w:firstLine="523"/>
        <w:rPr>
          <w:rFonts w:ascii="宋体"/>
          <w:bCs/>
          <w:sz w:val="24"/>
          <w:szCs w:val="24"/>
        </w:rPr>
      </w:pPr>
      <w:r>
        <w:rPr>
          <w:rFonts w:ascii="宋体" w:hint="eastAsia"/>
          <w:bCs/>
          <w:sz w:val="24"/>
          <w:szCs w:val="24"/>
        </w:rPr>
        <w:t>（3）</w:t>
      </w:r>
      <w:r>
        <w:rPr>
          <w:rFonts w:ascii="宋体" w:hAnsi="宋体" w:hint="eastAsia"/>
          <w:bCs/>
          <w:sz w:val="24"/>
          <w:szCs w:val="24"/>
        </w:rPr>
        <w:t>向招标采购单位行贿或者提供其他不正当利益的；</w:t>
      </w:r>
    </w:p>
    <w:p w14:paraId="15B5C3B2" w14:textId="77777777" w:rsidR="00521E0F" w:rsidRDefault="00000000">
      <w:pPr>
        <w:numPr>
          <w:ilvl w:val="2"/>
          <w:numId w:val="0"/>
        </w:numPr>
        <w:tabs>
          <w:tab w:val="left" w:pos="420"/>
          <w:tab w:val="left" w:pos="945"/>
          <w:tab w:val="left" w:pos="1155"/>
        </w:tabs>
        <w:spacing w:line="360" w:lineRule="auto"/>
        <w:ind w:firstLine="523"/>
        <w:rPr>
          <w:rFonts w:ascii="宋体"/>
          <w:bCs/>
          <w:sz w:val="24"/>
          <w:szCs w:val="24"/>
        </w:rPr>
      </w:pPr>
      <w:r>
        <w:rPr>
          <w:rFonts w:ascii="宋体" w:hint="eastAsia"/>
          <w:bCs/>
          <w:sz w:val="24"/>
          <w:szCs w:val="24"/>
        </w:rPr>
        <w:t>（4）</w:t>
      </w:r>
      <w:r>
        <w:rPr>
          <w:rFonts w:ascii="宋体" w:hAnsi="宋体" w:hint="eastAsia"/>
          <w:bCs/>
          <w:sz w:val="24"/>
          <w:szCs w:val="24"/>
        </w:rPr>
        <w:t>在招标过程中与招标采购单位进行协商谈判、不按照招标文件和中标供应商的投标文件订立合同，或者与采购人另行订立背离合同实质性内容的协议的；</w:t>
      </w:r>
    </w:p>
    <w:p w14:paraId="79214154" w14:textId="77777777" w:rsidR="00521E0F" w:rsidRDefault="00000000">
      <w:pPr>
        <w:numPr>
          <w:ilvl w:val="2"/>
          <w:numId w:val="0"/>
        </w:numPr>
        <w:tabs>
          <w:tab w:val="left" w:pos="420"/>
          <w:tab w:val="left" w:pos="945"/>
          <w:tab w:val="left" w:pos="1155"/>
        </w:tabs>
        <w:spacing w:line="360" w:lineRule="auto"/>
        <w:ind w:firstLine="523"/>
        <w:rPr>
          <w:rFonts w:ascii="宋体"/>
          <w:bCs/>
          <w:sz w:val="24"/>
          <w:szCs w:val="24"/>
        </w:rPr>
      </w:pPr>
      <w:r>
        <w:rPr>
          <w:rFonts w:ascii="宋体" w:hint="eastAsia"/>
          <w:bCs/>
          <w:sz w:val="24"/>
          <w:szCs w:val="24"/>
        </w:rPr>
        <w:t>（5）</w:t>
      </w:r>
      <w:r>
        <w:rPr>
          <w:rFonts w:ascii="宋体" w:hAnsi="宋体" w:hint="eastAsia"/>
          <w:bCs/>
          <w:sz w:val="24"/>
          <w:szCs w:val="24"/>
        </w:rPr>
        <w:t>拒绝有关部门监督检查或者提供虚假情况的。</w:t>
      </w:r>
    </w:p>
    <w:p w14:paraId="0BD4202A" w14:textId="77777777" w:rsidR="00521E0F" w:rsidRDefault="00000000">
      <w:pPr>
        <w:tabs>
          <w:tab w:val="left" w:pos="945"/>
        </w:tabs>
        <w:spacing w:line="360" w:lineRule="auto"/>
        <w:ind w:firstLine="480"/>
        <w:rPr>
          <w:rFonts w:ascii="宋体"/>
          <w:bCs/>
          <w:sz w:val="24"/>
          <w:szCs w:val="24"/>
        </w:rPr>
      </w:pPr>
      <w:r>
        <w:rPr>
          <w:rFonts w:ascii="宋体" w:hAnsi="宋体" w:hint="eastAsia"/>
          <w:bCs/>
          <w:sz w:val="24"/>
          <w:szCs w:val="24"/>
        </w:rPr>
        <w:t>投标人有上述（</w:t>
      </w:r>
      <w:r>
        <w:rPr>
          <w:rFonts w:ascii="宋体" w:hAnsi="宋体"/>
          <w:bCs/>
          <w:sz w:val="24"/>
          <w:szCs w:val="24"/>
        </w:rPr>
        <w:t>1</w:t>
      </w:r>
      <w:r>
        <w:rPr>
          <w:rFonts w:ascii="宋体" w:hAnsi="宋体" w:hint="eastAsia"/>
          <w:bCs/>
          <w:sz w:val="24"/>
          <w:szCs w:val="24"/>
        </w:rPr>
        <w:t>）至（</w:t>
      </w:r>
      <w:r>
        <w:rPr>
          <w:rFonts w:ascii="宋体" w:hAnsi="宋体"/>
          <w:bCs/>
          <w:sz w:val="24"/>
          <w:szCs w:val="24"/>
        </w:rPr>
        <w:t>5</w:t>
      </w:r>
      <w:r>
        <w:rPr>
          <w:rFonts w:ascii="宋体" w:hAnsi="宋体" w:hint="eastAsia"/>
          <w:bCs/>
          <w:sz w:val="24"/>
          <w:szCs w:val="24"/>
        </w:rPr>
        <w:t>）项情形之一的，中标无效。有上述（</w:t>
      </w:r>
      <w:r>
        <w:rPr>
          <w:rFonts w:ascii="宋体" w:hAnsi="宋体"/>
          <w:bCs/>
          <w:sz w:val="24"/>
          <w:szCs w:val="24"/>
        </w:rPr>
        <w:t>1</w:t>
      </w:r>
      <w:r>
        <w:rPr>
          <w:rFonts w:ascii="宋体" w:hAnsi="宋体" w:hint="eastAsia"/>
          <w:bCs/>
          <w:sz w:val="24"/>
          <w:szCs w:val="24"/>
        </w:rPr>
        <w:t>）至（</w:t>
      </w:r>
      <w:r>
        <w:rPr>
          <w:rFonts w:ascii="宋体" w:hAnsi="宋体"/>
          <w:bCs/>
          <w:sz w:val="24"/>
          <w:szCs w:val="24"/>
        </w:rPr>
        <w:t>5</w:t>
      </w:r>
      <w:r>
        <w:rPr>
          <w:rFonts w:ascii="宋体" w:hAnsi="宋体" w:hint="eastAsia"/>
          <w:bCs/>
          <w:sz w:val="24"/>
          <w:szCs w:val="24"/>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3E2AD6B"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（十四）签订</w:t>
      </w:r>
      <w:r>
        <w:rPr>
          <w:rFonts w:ascii="黑体" w:eastAsia="黑体" w:hAnsi="宋体" w:hint="eastAsia"/>
          <w:b/>
          <w:sz w:val="24"/>
          <w:szCs w:val="24"/>
        </w:rPr>
        <w:t>、履行</w:t>
      </w:r>
      <w:r>
        <w:rPr>
          <w:rFonts w:ascii="黑体" w:eastAsia="黑体" w:hAnsi="宋体" w:hint="eastAsia"/>
          <w:bCs/>
          <w:sz w:val="24"/>
          <w:szCs w:val="24"/>
        </w:rPr>
        <w:t>合同：</w:t>
      </w:r>
    </w:p>
    <w:p w14:paraId="0A23CAA0" w14:textId="77777777" w:rsidR="00521E0F" w:rsidRDefault="00000000">
      <w:pPr>
        <w:tabs>
          <w:tab w:val="left" w:pos="945"/>
        </w:tabs>
        <w:spacing w:line="360" w:lineRule="auto"/>
        <w:ind w:firstLine="480"/>
        <w:rPr>
          <w:rFonts w:ascii="宋体" w:hAnsi="宋体" w:hint="eastAsia"/>
          <w:bCs/>
          <w:sz w:val="24"/>
          <w:szCs w:val="24"/>
        </w:rPr>
      </w:pPr>
      <w:r>
        <w:rPr>
          <w:rFonts w:ascii="宋体" w:hAnsi="宋体" w:hint="eastAsia"/>
          <w:bCs/>
          <w:sz w:val="24"/>
          <w:szCs w:val="24"/>
        </w:rPr>
        <w:t>1.</w:t>
      </w:r>
      <w:r>
        <w:rPr>
          <w:bCs/>
          <w:sz w:val="24"/>
          <w:szCs w:val="24"/>
        </w:rPr>
        <w:t>采购人应当自中标通知书发出之日起三十日内，按照招标文件和中标供应商投标文件的约定，在</w:t>
      </w:r>
      <w:r>
        <w:rPr>
          <w:rFonts w:hint="eastAsia"/>
          <w:sz w:val="24"/>
        </w:rPr>
        <w:t>江苏万力通项目管理有限公司</w:t>
      </w:r>
      <w:r>
        <w:rPr>
          <w:bCs/>
          <w:sz w:val="24"/>
          <w:szCs w:val="24"/>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sz w:val="24"/>
        </w:rPr>
        <w:t>江苏万力通项目管理有限公司</w:t>
      </w:r>
      <w:r>
        <w:rPr>
          <w:bCs/>
          <w:sz w:val="24"/>
          <w:szCs w:val="24"/>
        </w:rPr>
        <w:t>见证部分详见招标文件合同书（格式条款），见证后的格式条款不得</w:t>
      </w:r>
      <w:r>
        <w:rPr>
          <w:rFonts w:hint="eastAsia"/>
          <w:bCs/>
          <w:sz w:val="24"/>
          <w:szCs w:val="24"/>
        </w:rPr>
        <w:t>做</w:t>
      </w:r>
      <w:r>
        <w:rPr>
          <w:bCs/>
          <w:sz w:val="24"/>
          <w:szCs w:val="24"/>
        </w:rPr>
        <w:t>任何修改</w:t>
      </w:r>
      <w:r>
        <w:rPr>
          <w:rFonts w:ascii="宋体" w:hAnsi="宋体" w:hint="eastAsia"/>
          <w:bCs/>
          <w:sz w:val="24"/>
          <w:szCs w:val="24"/>
        </w:rPr>
        <w:t>。</w:t>
      </w:r>
    </w:p>
    <w:p w14:paraId="1A210D0E" w14:textId="77777777" w:rsidR="00521E0F" w:rsidRDefault="00000000">
      <w:pPr>
        <w:tabs>
          <w:tab w:val="left" w:pos="945"/>
        </w:tabs>
        <w:spacing w:line="360" w:lineRule="auto"/>
        <w:ind w:firstLine="480"/>
        <w:rPr>
          <w:rFonts w:ascii="宋体" w:hAnsi="宋体" w:hint="eastAsia"/>
          <w:bCs/>
          <w:sz w:val="24"/>
          <w:szCs w:val="24"/>
        </w:rPr>
      </w:pPr>
      <w:r>
        <w:rPr>
          <w:rFonts w:ascii="宋体" w:hAnsi="宋体" w:hint="eastAsia"/>
          <w:bCs/>
          <w:sz w:val="24"/>
          <w:szCs w:val="24"/>
        </w:rPr>
        <w:t>2.江苏万力通项目管理有限公司监督合同的履行。中标方非因不可抗力未履行招、投标文件和合同规定的义务，一经查实，采购代理机构将根据具体情况提请政府</w:t>
      </w:r>
      <w:r>
        <w:rPr>
          <w:rFonts w:ascii="宋体" w:hAnsi="宋体" w:hint="eastAsia"/>
          <w:bCs/>
          <w:sz w:val="24"/>
          <w:szCs w:val="24"/>
        </w:rPr>
        <w:lastRenderedPageBreak/>
        <w:t>采购管理部门作出相应处理。</w:t>
      </w:r>
    </w:p>
    <w:p w14:paraId="00FE9D05" w14:textId="77777777" w:rsidR="00521E0F" w:rsidRDefault="00000000">
      <w:pPr>
        <w:tabs>
          <w:tab w:val="left" w:pos="945"/>
        </w:tabs>
        <w:spacing w:line="360" w:lineRule="auto"/>
        <w:ind w:firstLine="480"/>
        <w:rPr>
          <w:rFonts w:ascii="宋体" w:hAnsi="宋体" w:hint="eastAsia"/>
          <w:bCs/>
          <w:sz w:val="24"/>
          <w:szCs w:val="24"/>
        </w:rPr>
      </w:pPr>
      <w:r>
        <w:rPr>
          <w:rFonts w:ascii="宋体" w:hAnsi="宋体" w:hint="eastAsia"/>
          <w:bCs/>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42DA6E81" w14:textId="77777777" w:rsidR="00521E0F" w:rsidRDefault="00000000">
      <w:pPr>
        <w:tabs>
          <w:tab w:val="left" w:pos="945"/>
        </w:tabs>
        <w:spacing w:line="360" w:lineRule="auto"/>
        <w:ind w:firstLine="480"/>
        <w:rPr>
          <w:rFonts w:ascii="黑体" w:eastAsia="黑体" w:hAnsi="宋体" w:hint="eastAsia"/>
          <w:bCs/>
          <w:sz w:val="24"/>
          <w:szCs w:val="24"/>
        </w:rPr>
      </w:pPr>
      <w:r>
        <w:rPr>
          <w:rFonts w:ascii="黑体" w:eastAsia="黑体" w:hAnsi="宋体" w:hint="eastAsia"/>
          <w:bCs/>
          <w:sz w:val="24"/>
          <w:szCs w:val="24"/>
        </w:rPr>
        <w:t>（十五）注意事项：</w:t>
      </w:r>
    </w:p>
    <w:p w14:paraId="50CE32B7" w14:textId="77777777" w:rsidR="00521E0F" w:rsidRDefault="00000000">
      <w:pPr>
        <w:tabs>
          <w:tab w:val="left" w:pos="945"/>
        </w:tabs>
        <w:spacing w:line="360" w:lineRule="auto"/>
        <w:ind w:firstLine="480"/>
        <w:rPr>
          <w:rFonts w:ascii="宋体"/>
          <w:bCs/>
          <w:sz w:val="24"/>
          <w:szCs w:val="24"/>
        </w:rPr>
      </w:pPr>
      <w:r>
        <w:rPr>
          <w:rFonts w:ascii="宋体" w:hAnsi="宋体" w:hint="eastAsia"/>
          <w:bCs/>
          <w:sz w:val="24"/>
          <w:szCs w:val="24"/>
        </w:rPr>
        <w:t>中标供应商有下列情形之一的，情节严重的，由财政部门将其列入不良行为记录名单，在一至三年内禁止参加政府采购活动，并予以通报：</w:t>
      </w:r>
    </w:p>
    <w:p w14:paraId="117C7259" w14:textId="77777777" w:rsidR="00521E0F" w:rsidRDefault="00000000">
      <w:pPr>
        <w:numPr>
          <w:ilvl w:val="3"/>
          <w:numId w:val="0"/>
        </w:numPr>
        <w:tabs>
          <w:tab w:val="left" w:pos="735"/>
          <w:tab w:val="left" w:pos="945"/>
          <w:tab w:val="left" w:pos="1155"/>
        </w:tabs>
        <w:spacing w:line="360" w:lineRule="auto"/>
        <w:ind w:firstLine="523"/>
        <w:rPr>
          <w:rFonts w:ascii="宋体"/>
          <w:bCs/>
          <w:sz w:val="24"/>
          <w:szCs w:val="24"/>
        </w:rPr>
      </w:pPr>
      <w:r>
        <w:rPr>
          <w:rFonts w:ascii="宋体" w:hAnsi="宋体"/>
          <w:bCs/>
          <w:sz w:val="24"/>
          <w:szCs w:val="24"/>
        </w:rPr>
        <w:t>（1）</w:t>
      </w:r>
      <w:r>
        <w:rPr>
          <w:rFonts w:ascii="宋体" w:hAnsi="宋体" w:hint="eastAsia"/>
          <w:bCs/>
          <w:sz w:val="24"/>
          <w:szCs w:val="24"/>
        </w:rPr>
        <w:t>中标后无正当理由不与采购人签订合同的；</w:t>
      </w:r>
    </w:p>
    <w:p w14:paraId="6E3B67F7" w14:textId="77777777" w:rsidR="00521E0F" w:rsidRDefault="00000000">
      <w:pPr>
        <w:numPr>
          <w:ilvl w:val="3"/>
          <w:numId w:val="0"/>
        </w:numPr>
        <w:tabs>
          <w:tab w:val="left" w:pos="735"/>
          <w:tab w:val="left" w:pos="945"/>
          <w:tab w:val="left" w:pos="1155"/>
        </w:tabs>
        <w:spacing w:line="360" w:lineRule="auto"/>
        <w:ind w:firstLine="523"/>
        <w:rPr>
          <w:rFonts w:ascii="宋体"/>
          <w:bCs/>
          <w:sz w:val="24"/>
          <w:szCs w:val="24"/>
        </w:rPr>
      </w:pPr>
      <w:r>
        <w:rPr>
          <w:rFonts w:ascii="宋体" w:hAnsi="宋体"/>
          <w:bCs/>
          <w:sz w:val="24"/>
          <w:szCs w:val="24"/>
        </w:rPr>
        <w:t>（2）</w:t>
      </w:r>
      <w:r>
        <w:rPr>
          <w:rFonts w:ascii="宋体" w:hAnsi="宋体" w:hint="eastAsia"/>
          <w:bCs/>
          <w:sz w:val="24"/>
          <w:szCs w:val="24"/>
        </w:rPr>
        <w:t>将中标项目转让给他人，或者在投标文件中未说明，且未经过采购人同意，将中标项目分包给他人的；</w:t>
      </w:r>
    </w:p>
    <w:p w14:paraId="7810724D" w14:textId="77777777" w:rsidR="00521E0F" w:rsidRDefault="00000000">
      <w:pPr>
        <w:numPr>
          <w:ilvl w:val="3"/>
          <w:numId w:val="0"/>
        </w:numPr>
        <w:tabs>
          <w:tab w:val="left" w:pos="735"/>
          <w:tab w:val="left" w:pos="945"/>
          <w:tab w:val="left" w:pos="1155"/>
        </w:tabs>
        <w:spacing w:line="360" w:lineRule="auto"/>
        <w:ind w:firstLine="523"/>
        <w:rPr>
          <w:rFonts w:ascii="宋体"/>
          <w:bCs/>
          <w:sz w:val="24"/>
          <w:szCs w:val="24"/>
        </w:rPr>
      </w:pPr>
      <w:r>
        <w:rPr>
          <w:rFonts w:ascii="宋体" w:hAnsi="宋体"/>
          <w:bCs/>
          <w:sz w:val="24"/>
          <w:szCs w:val="24"/>
        </w:rPr>
        <w:t>（3）</w:t>
      </w:r>
      <w:r>
        <w:rPr>
          <w:rFonts w:ascii="宋体" w:hAnsi="宋体" w:hint="eastAsia"/>
          <w:bCs/>
          <w:sz w:val="24"/>
          <w:szCs w:val="24"/>
        </w:rPr>
        <w:t>拒绝履行合同义务的。</w:t>
      </w:r>
    </w:p>
    <w:p w14:paraId="29FDF2AE" w14:textId="77777777" w:rsidR="00521E0F" w:rsidRDefault="00000000">
      <w:pPr>
        <w:spacing w:line="360" w:lineRule="auto"/>
        <w:ind w:firstLine="480"/>
        <w:rPr>
          <w:rFonts w:ascii="黑体" w:eastAsia="黑体" w:hAnsi="宋体" w:hint="eastAsia"/>
          <w:bCs/>
          <w:sz w:val="24"/>
          <w:szCs w:val="24"/>
        </w:rPr>
      </w:pPr>
      <w:r>
        <w:rPr>
          <w:rFonts w:ascii="黑体" w:eastAsia="黑体" w:hAnsi="宋体" w:hint="eastAsia"/>
          <w:bCs/>
          <w:sz w:val="24"/>
          <w:szCs w:val="24"/>
        </w:rPr>
        <w:t>（十六）中标服务费：</w:t>
      </w:r>
    </w:p>
    <w:p w14:paraId="0E53B6AF" w14:textId="77777777" w:rsidR="00521E0F" w:rsidRDefault="00000000">
      <w:pPr>
        <w:tabs>
          <w:tab w:val="left" w:pos="1140"/>
        </w:tabs>
        <w:spacing w:line="360" w:lineRule="auto"/>
        <w:ind w:firstLine="480"/>
        <w:rPr>
          <w:rFonts w:ascii="宋体" w:hAnsi="宋体" w:hint="eastAsia"/>
          <w:bCs/>
          <w:sz w:val="24"/>
        </w:rPr>
      </w:pPr>
      <w:r>
        <w:rPr>
          <w:rFonts w:ascii="宋体" w:hAnsi="宋体" w:hint="eastAsia"/>
          <w:sz w:val="24"/>
        </w:rPr>
        <w:t>1.本项目招标代理服务费以中标金额为计费基础，按差额定率累进法计算：</w:t>
      </w:r>
      <w:r>
        <w:rPr>
          <w:rFonts w:ascii="宋体" w:hAnsi="宋体"/>
          <w:sz w:val="24"/>
        </w:rPr>
        <w:t>100万以下费率为1.</w:t>
      </w:r>
      <w:r>
        <w:rPr>
          <w:rFonts w:ascii="宋体" w:hAnsi="宋体" w:hint="eastAsia"/>
          <w:sz w:val="24"/>
        </w:rPr>
        <w:t>5</w:t>
      </w:r>
      <w:r>
        <w:rPr>
          <w:rFonts w:ascii="宋体" w:hAnsi="宋体"/>
          <w:sz w:val="24"/>
        </w:rPr>
        <w:t>%</w:t>
      </w:r>
      <w:r>
        <w:rPr>
          <w:rFonts w:ascii="宋体" w:hAnsi="宋体" w:hint="eastAsia"/>
          <w:sz w:val="24"/>
        </w:rPr>
        <w:t>，100万－500万</w:t>
      </w:r>
      <w:r>
        <w:rPr>
          <w:rFonts w:ascii="宋体" w:hAnsi="宋体"/>
          <w:sz w:val="24"/>
        </w:rPr>
        <w:t>费率为</w:t>
      </w:r>
      <w:r>
        <w:rPr>
          <w:rFonts w:ascii="宋体" w:hAnsi="宋体" w:hint="eastAsia"/>
          <w:sz w:val="24"/>
        </w:rPr>
        <w:t>0.8</w:t>
      </w:r>
      <w:r>
        <w:rPr>
          <w:rFonts w:ascii="宋体" w:hAnsi="宋体"/>
          <w:sz w:val="24"/>
        </w:rPr>
        <w:t>%</w:t>
      </w:r>
      <w:r>
        <w:rPr>
          <w:rFonts w:ascii="宋体" w:hAnsi="宋体" w:hint="eastAsia"/>
          <w:sz w:val="24"/>
        </w:rPr>
        <w:t>，500万-1000万费率为0.45%；</w:t>
      </w:r>
      <w:r>
        <w:rPr>
          <w:rFonts w:ascii="宋体" w:hAnsi="宋体" w:hint="eastAsia"/>
          <w:bCs/>
          <w:sz w:val="24"/>
        </w:rPr>
        <w:t>在此基础上打七折计取。</w:t>
      </w:r>
    </w:p>
    <w:p w14:paraId="3C941744" w14:textId="77777777" w:rsidR="00521E0F" w:rsidRDefault="00000000">
      <w:pPr>
        <w:tabs>
          <w:tab w:val="left" w:pos="1140"/>
        </w:tabs>
        <w:spacing w:line="360" w:lineRule="auto"/>
        <w:ind w:firstLine="480"/>
        <w:rPr>
          <w:rFonts w:ascii="宋体" w:hAnsi="宋体" w:hint="eastAsia"/>
          <w:bCs/>
          <w:sz w:val="24"/>
        </w:rPr>
      </w:pPr>
      <w:r>
        <w:rPr>
          <w:rFonts w:ascii="宋体" w:hAnsi="宋体" w:hint="eastAsia"/>
          <w:bCs/>
          <w:sz w:val="24"/>
        </w:rPr>
        <w:t>2.领取中标通知书时由中标供应商向采购代理机构一次性付清。</w:t>
      </w:r>
    </w:p>
    <w:p w14:paraId="184D4E51" w14:textId="77777777" w:rsidR="00521E0F" w:rsidRDefault="00000000">
      <w:pPr>
        <w:tabs>
          <w:tab w:val="left" w:pos="1140"/>
        </w:tabs>
        <w:spacing w:line="360" w:lineRule="auto"/>
        <w:ind w:firstLine="480"/>
        <w:rPr>
          <w:rFonts w:ascii="宋体" w:hAnsi="宋体" w:hint="eastAsia"/>
          <w:bCs/>
          <w:sz w:val="24"/>
        </w:rPr>
      </w:pPr>
      <w:r>
        <w:rPr>
          <w:rFonts w:ascii="宋体" w:hAnsi="宋体" w:hint="eastAsia"/>
          <w:bCs/>
          <w:sz w:val="24"/>
        </w:rPr>
        <w:t>3.中标供应商如果未按规定缴纳采购代理服务费，采购代理机构将保留诉讼的权利。</w:t>
      </w:r>
    </w:p>
    <w:p w14:paraId="68C23F42" w14:textId="77777777" w:rsidR="00521E0F" w:rsidRDefault="00000000">
      <w:pPr>
        <w:spacing w:line="360" w:lineRule="auto"/>
        <w:ind w:firstLine="480"/>
        <w:rPr>
          <w:rFonts w:ascii="黑体" w:eastAsia="黑体" w:hAnsi="宋体" w:hint="eastAsia"/>
          <w:bCs/>
          <w:sz w:val="24"/>
          <w:szCs w:val="24"/>
        </w:rPr>
      </w:pPr>
      <w:r>
        <w:rPr>
          <w:rFonts w:ascii="黑体" w:eastAsia="黑体" w:hAnsi="宋体" w:hint="eastAsia"/>
          <w:bCs/>
          <w:sz w:val="24"/>
          <w:szCs w:val="24"/>
        </w:rPr>
        <w:t>（十七）合同融资、履约担保</w:t>
      </w:r>
    </w:p>
    <w:p w14:paraId="7F01ABE7" w14:textId="77777777" w:rsidR="00521E0F" w:rsidRDefault="00000000">
      <w:pPr>
        <w:numPr>
          <w:ilvl w:val="1"/>
          <w:numId w:val="0"/>
        </w:numPr>
        <w:tabs>
          <w:tab w:val="left" w:pos="525"/>
          <w:tab w:val="left" w:pos="630"/>
          <w:tab w:val="left" w:pos="735"/>
          <w:tab w:val="left" w:pos="945"/>
        </w:tabs>
        <w:spacing w:line="360" w:lineRule="auto"/>
        <w:ind w:firstLine="525"/>
        <w:rPr>
          <w:rFonts w:ascii="宋体" w:hAnsi="宋体" w:hint="eastAsia"/>
          <w:bCs/>
          <w:sz w:val="24"/>
          <w:szCs w:val="24"/>
        </w:rPr>
      </w:pPr>
      <w:r>
        <w:rPr>
          <w:rFonts w:ascii="宋体" w:hAnsi="宋体" w:hint="eastAsia"/>
          <w:bCs/>
          <w:color w:val="000000"/>
          <w:sz w:val="24"/>
          <w:szCs w:val="24"/>
        </w:rPr>
        <w:t>1.</w:t>
      </w:r>
      <w:r>
        <w:rPr>
          <w:rFonts w:ascii="宋体" w:hAnsi="宋体" w:hint="eastAsia"/>
          <w:bCs/>
          <w:sz w:val="24"/>
          <w:szCs w:val="24"/>
        </w:rPr>
        <w:t>根据国家扶持中小企业的有关政策，本次采购项目中标的供应商，如需要政府采购合同融资，请按锡财购〔2020〕17号文件执行。</w:t>
      </w:r>
    </w:p>
    <w:p w14:paraId="7E2CB074" w14:textId="77777777" w:rsidR="00521E0F" w:rsidRDefault="00000000">
      <w:pPr>
        <w:tabs>
          <w:tab w:val="left" w:pos="630"/>
          <w:tab w:val="left" w:pos="735"/>
          <w:tab w:val="left" w:pos="945"/>
        </w:tabs>
        <w:spacing w:line="360" w:lineRule="auto"/>
        <w:ind w:firstLine="480"/>
        <w:rPr>
          <w:rFonts w:ascii="宋体" w:hAnsi="宋体" w:hint="eastAsia"/>
          <w:bCs/>
          <w:sz w:val="24"/>
          <w:szCs w:val="24"/>
        </w:rPr>
      </w:pPr>
      <w:r>
        <w:rPr>
          <w:rFonts w:ascii="宋体" w:hAnsi="宋体" w:hint="eastAsia"/>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37A55F1" w14:textId="77777777" w:rsidR="00521E0F" w:rsidRDefault="00000000">
      <w:pPr>
        <w:tabs>
          <w:tab w:val="left" w:pos="630"/>
          <w:tab w:val="left" w:pos="735"/>
          <w:tab w:val="left" w:pos="945"/>
        </w:tabs>
        <w:spacing w:line="360" w:lineRule="auto"/>
        <w:ind w:firstLine="480"/>
        <w:rPr>
          <w:rFonts w:ascii="宋体" w:hAnsi="宋体" w:hint="eastAsia"/>
          <w:bCs/>
          <w:sz w:val="24"/>
          <w:szCs w:val="24"/>
        </w:rPr>
      </w:pPr>
      <w:r>
        <w:rPr>
          <w:rFonts w:ascii="宋体" w:hAnsi="宋体" w:hint="eastAsia"/>
          <w:bCs/>
          <w:sz w:val="24"/>
          <w:szCs w:val="24"/>
        </w:rPr>
        <w:t>中标、成交供应商可根据自身情况，自行决定是否选择采用合同融资形式，在无</w:t>
      </w:r>
      <w:r>
        <w:rPr>
          <w:rFonts w:ascii="宋体" w:hAnsi="宋体" w:hint="eastAsia"/>
          <w:bCs/>
          <w:sz w:val="24"/>
          <w:szCs w:val="24"/>
        </w:rPr>
        <w:lastRenderedPageBreak/>
        <w:t>锡政府采购网——政采贷专栏提供的银行名录内自主选择合作银行。</w:t>
      </w:r>
    </w:p>
    <w:p w14:paraId="573FC582" w14:textId="77777777" w:rsidR="00521E0F" w:rsidRDefault="00000000">
      <w:pPr>
        <w:numPr>
          <w:ilvl w:val="1"/>
          <w:numId w:val="0"/>
        </w:numPr>
        <w:tabs>
          <w:tab w:val="left" w:pos="525"/>
          <w:tab w:val="left" w:pos="630"/>
          <w:tab w:val="left" w:pos="735"/>
          <w:tab w:val="left" w:pos="945"/>
        </w:tabs>
        <w:spacing w:line="360" w:lineRule="auto"/>
        <w:ind w:firstLine="525"/>
        <w:rPr>
          <w:rFonts w:ascii="宋体" w:hAnsi="宋体" w:hint="eastAsia"/>
          <w:bCs/>
          <w:sz w:val="24"/>
          <w:szCs w:val="24"/>
        </w:rPr>
      </w:pPr>
      <w:r>
        <w:rPr>
          <w:rFonts w:ascii="宋体" w:hAnsi="宋体" w:hint="eastAsia"/>
          <w:bCs/>
          <w:color w:val="000000"/>
          <w:sz w:val="24"/>
          <w:szCs w:val="24"/>
        </w:rPr>
        <w:t>2.</w:t>
      </w:r>
      <w:r>
        <w:rPr>
          <w:rFonts w:ascii="宋体" w:hAnsi="宋体" w:hint="eastAsia"/>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488E697" w14:textId="77777777" w:rsidR="00521E0F" w:rsidRDefault="00000000">
      <w:pPr>
        <w:tabs>
          <w:tab w:val="left" w:pos="630"/>
          <w:tab w:val="left" w:pos="735"/>
          <w:tab w:val="left" w:pos="945"/>
        </w:tabs>
        <w:spacing w:line="360" w:lineRule="auto"/>
        <w:ind w:firstLine="480"/>
        <w:rPr>
          <w:rFonts w:ascii="宋体" w:hAnsi="宋体" w:hint="eastAsia"/>
          <w:bCs/>
          <w:sz w:val="24"/>
          <w:szCs w:val="24"/>
        </w:rPr>
      </w:pPr>
      <w:r>
        <w:rPr>
          <w:rFonts w:ascii="宋体" w:hAnsi="宋体" w:hint="eastAsia"/>
          <w:bCs/>
          <w:sz w:val="24"/>
          <w:szCs w:val="24"/>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3030AF1" w14:textId="77777777" w:rsidR="00521E0F" w:rsidRDefault="00000000">
      <w:pPr>
        <w:tabs>
          <w:tab w:val="left" w:pos="630"/>
          <w:tab w:val="left" w:pos="735"/>
          <w:tab w:val="left" w:pos="945"/>
        </w:tabs>
        <w:spacing w:line="360" w:lineRule="auto"/>
        <w:rPr>
          <w:rFonts w:ascii="宋体" w:hAnsi="宋体" w:cs="宋体" w:hint="eastAsia"/>
          <w:bCs/>
          <w:sz w:val="24"/>
          <w:szCs w:val="24"/>
        </w:rPr>
      </w:pPr>
      <w:r>
        <w:rPr>
          <w:rFonts w:ascii="宋体" w:hAnsi="宋体" w:hint="eastAsia"/>
          <w:bCs/>
          <w:sz w:val="24"/>
          <w:szCs w:val="24"/>
        </w:rPr>
        <w:br w:type="page" w:clear="all"/>
      </w:r>
      <w:r>
        <w:rPr>
          <w:rFonts w:ascii="宋体" w:hAnsi="宋体" w:cs="宋体" w:hint="eastAsia"/>
          <w:bCs/>
          <w:sz w:val="24"/>
          <w:szCs w:val="24"/>
        </w:rPr>
        <w:lastRenderedPageBreak/>
        <w:t>附：</w:t>
      </w:r>
    </w:p>
    <w:p w14:paraId="36C7A275"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政府采购履约担保函（项目用）</w:t>
      </w:r>
    </w:p>
    <w:p w14:paraId="23B0335B"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编号：</w:t>
      </w:r>
    </w:p>
    <w:p w14:paraId="39AEDD29"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 xml:space="preserve">  （采购人）：</w:t>
      </w:r>
    </w:p>
    <w:p w14:paraId="04674318" w14:textId="77777777" w:rsidR="00521E0F" w:rsidRDefault="00521E0F">
      <w:pPr>
        <w:spacing w:line="360" w:lineRule="auto"/>
        <w:rPr>
          <w:rFonts w:ascii="宋体" w:hAnsi="宋体" w:cs="宋体" w:hint="eastAsia"/>
          <w:bCs/>
          <w:sz w:val="24"/>
          <w:szCs w:val="24"/>
        </w:rPr>
      </w:pPr>
    </w:p>
    <w:p w14:paraId="088590FE"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鉴于你方与                    （以下简称供应商）于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07180644"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一、保证责任的情形及保证金额</w:t>
      </w:r>
    </w:p>
    <w:p w14:paraId="3FB515B3"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（一）在供应商出现下列情形之一时，我方承担保证责任：</w:t>
      </w:r>
    </w:p>
    <w:p w14:paraId="210E5A4F"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1．将中标项目转让给他人，或者在投标文件中未说明，且未经采购招标机构同意，将中标项目分包给他人的；</w:t>
      </w:r>
    </w:p>
    <w:p w14:paraId="3EAB39DA"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 xml:space="preserve">2．主合同约定的应当缴纳履约保证金的情形： </w:t>
      </w:r>
    </w:p>
    <w:p w14:paraId="49D74007"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（1）未按主合同约定的质量、数量和期限供应货物/提供服务/完成工程的；</w:t>
      </w:r>
    </w:p>
    <w:p w14:paraId="61C03298"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（2）                                                           。</w:t>
      </w:r>
    </w:p>
    <w:p w14:paraId="2561DA32"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（二）我方的保证范围是主合同约定的合同价款总额的        %数额为         元（大写           ），币种为        。（即主合同履约保证金金额）</w:t>
      </w:r>
    </w:p>
    <w:p w14:paraId="35FC7600"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二、保证的方式及保证期间</w:t>
      </w:r>
    </w:p>
    <w:p w14:paraId="31479C91"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我方保证的方式为：连带责任保证。</w:t>
      </w:r>
    </w:p>
    <w:p w14:paraId="234E33DB"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我方保证的期间为：自本合同生效之日起至供应商按照主合同约定的供货/完工期限届满后     日内。</w:t>
      </w:r>
    </w:p>
    <w:p w14:paraId="0A280F7C"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如果供应商未按主合同约定向贵方供应货物/提供服务/完成工程的，由我方在保证金额内向你方支付上述款项。</w:t>
      </w:r>
    </w:p>
    <w:p w14:paraId="3DE6C0FE"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三、承担保证责任的程序</w:t>
      </w:r>
    </w:p>
    <w:p w14:paraId="5886ABE9" w14:textId="77777777" w:rsidR="00521E0F" w:rsidRDefault="00000000">
      <w:pPr>
        <w:spacing w:line="360" w:lineRule="auto"/>
        <w:rPr>
          <w:rFonts w:ascii="宋体" w:hAnsi="宋体" w:cs="宋体" w:hint="eastAsia"/>
          <w:bCs/>
          <w:sz w:val="24"/>
          <w:szCs w:val="24"/>
        </w:rPr>
      </w:pPr>
      <w:r>
        <w:rPr>
          <w:rFonts w:ascii="宋体" w:hAnsi="宋体" w:cs="宋体" w:hint="eastAsia"/>
          <w:bCs/>
          <w:sz w:val="24"/>
          <w:szCs w:val="24"/>
        </w:rPr>
        <w:t>1．你方要求我方承担保证责任的，应在本保函保证期间内向我方发出书面索赔通知。索赔通知应写明要求索赔的金额，支付款项应到达的账号。并附有证明供应商违约事实的证明材料。</w:t>
      </w:r>
    </w:p>
    <w:p w14:paraId="417DE91A" w14:textId="77777777" w:rsidR="00521E0F" w:rsidRDefault="00000000">
      <w:pPr>
        <w:spacing w:line="360" w:lineRule="auto"/>
        <w:jc w:val="center"/>
        <w:outlineLvl w:val="0"/>
        <w:rPr>
          <w:rFonts w:ascii="黑体" w:eastAsia="黑体"/>
          <w:bCs/>
          <w:sz w:val="30"/>
          <w:szCs w:val="30"/>
        </w:rPr>
      </w:pPr>
      <w:r>
        <w:rPr>
          <w:rFonts w:ascii="黑体" w:eastAsia="黑体"/>
          <w:bCs/>
          <w:sz w:val="30"/>
          <w:szCs w:val="30"/>
        </w:rPr>
        <w:br w:type="page" w:clear="all"/>
      </w:r>
      <w:bookmarkStart w:id="4" w:name="_Toc29721"/>
      <w:r>
        <w:rPr>
          <w:rFonts w:ascii="黑体" w:eastAsia="黑体" w:hint="eastAsia"/>
          <w:bCs/>
          <w:sz w:val="30"/>
          <w:szCs w:val="30"/>
        </w:rPr>
        <w:lastRenderedPageBreak/>
        <w:t>三．</w:t>
      </w:r>
      <w:r>
        <w:rPr>
          <w:rFonts w:ascii="黑体" w:eastAsia="黑体" w:hint="eastAsia"/>
          <w:b/>
          <w:sz w:val="30"/>
          <w:szCs w:val="30"/>
        </w:rPr>
        <w:t>项目技术要求和有关说明</w:t>
      </w:r>
      <w:bookmarkEnd w:id="4"/>
    </w:p>
    <w:p w14:paraId="16647406" w14:textId="77777777" w:rsidR="00521E0F" w:rsidRDefault="00521E0F">
      <w:pPr>
        <w:spacing w:line="360" w:lineRule="auto"/>
        <w:rPr>
          <w:rFonts w:ascii="宋体" w:hAnsi="宋体" w:hint="eastAsia"/>
          <w:b/>
          <w:sz w:val="24"/>
        </w:rPr>
      </w:pPr>
    </w:p>
    <w:p w14:paraId="26C3BB09" w14:textId="77777777" w:rsidR="00521E0F" w:rsidRDefault="00000000">
      <w:pPr>
        <w:spacing w:line="360" w:lineRule="auto"/>
        <w:ind w:firstLineChars="200" w:firstLine="482"/>
        <w:rPr>
          <w:rFonts w:ascii="宋体" w:hAnsi="宋体" w:cs="宋体" w:hint="eastAsia"/>
          <w:b/>
          <w:kern w:val="2"/>
          <w:sz w:val="24"/>
          <w:szCs w:val="24"/>
        </w:rPr>
      </w:pPr>
      <w:r>
        <w:rPr>
          <w:rFonts w:ascii="宋体" w:hAnsi="宋体" w:cs="宋体" w:hint="eastAsia"/>
          <w:b/>
          <w:kern w:val="2"/>
          <w:sz w:val="24"/>
          <w:szCs w:val="24"/>
        </w:rPr>
        <w:t>一、项目情况介绍：</w:t>
      </w:r>
    </w:p>
    <w:p w14:paraId="3DEB0C3B" w14:textId="77777777" w:rsidR="00521E0F" w:rsidRDefault="00000000">
      <w:pPr>
        <w:spacing w:after="120" w:line="360" w:lineRule="auto"/>
        <w:ind w:firstLineChars="200" w:firstLine="480"/>
        <w:rPr>
          <w:rFonts w:ascii="宋体" w:hAnsi="宋体" w:cs="宋体" w:hint="eastAsia"/>
          <w:bCs/>
          <w:kern w:val="2"/>
          <w:sz w:val="24"/>
          <w:szCs w:val="24"/>
        </w:rPr>
      </w:pPr>
      <w:r>
        <w:rPr>
          <w:rFonts w:ascii="宋体" w:hAnsi="宋体" w:cs="宋体" w:hint="eastAsia"/>
          <w:bCs/>
          <w:kern w:val="2"/>
          <w:sz w:val="24"/>
          <w:szCs w:val="24"/>
        </w:rPr>
        <w:t>本次采购项目为2024-2026年度旺庄街道辖区内公共区域绿化及公园一体化管养项目，为提升公共各区域及公园管养服务的整体服务水平，创造良好的休闲、娱乐环境，根据《中华人民共和国政府采购法》《</w:t>
      </w:r>
      <w:r>
        <w:rPr>
          <w:rFonts w:ascii="宋体" w:hAnsi="宋体" w:cs="宋体" w:hint="eastAsia"/>
          <w:color w:val="000000"/>
          <w:sz w:val="24"/>
          <w:szCs w:val="24"/>
          <w:lang w:bidi="ar"/>
        </w:rPr>
        <w:t>无锡高新区（新吴区）党政办公室关于进一步加强开放式公园管理的通知》（锡新政办发〔2019〕29号）</w:t>
      </w:r>
      <w:r>
        <w:rPr>
          <w:rFonts w:ascii="宋体" w:hAnsi="宋体" w:cs="宋体" w:hint="eastAsia"/>
          <w:bCs/>
          <w:kern w:val="2"/>
          <w:sz w:val="24"/>
          <w:szCs w:val="24"/>
        </w:rPr>
        <w:t>等有关规定，本着严谨、规范、安全、整洁、有序、环保、节能、节约、便利的原则，通过政府采购公开招标的方式选聘服务单位。基本情况和管理要求如下：</w:t>
      </w:r>
    </w:p>
    <w:p w14:paraId="7D41039A" w14:textId="77777777" w:rsidR="00521E0F" w:rsidRDefault="00000000">
      <w:pPr>
        <w:spacing w:line="360" w:lineRule="auto"/>
        <w:ind w:firstLineChars="200" w:firstLine="482"/>
        <w:rPr>
          <w:rFonts w:ascii="宋体" w:hAnsi="宋体" w:cs="宋体" w:hint="eastAsia"/>
          <w:b/>
          <w:kern w:val="2"/>
          <w:sz w:val="24"/>
          <w:szCs w:val="24"/>
          <w:lang w:val="zh-CN"/>
        </w:rPr>
      </w:pPr>
      <w:r>
        <w:rPr>
          <w:rFonts w:ascii="宋体" w:hAnsi="宋体" w:cs="宋体" w:hint="eastAsia"/>
          <w:b/>
          <w:kern w:val="2"/>
          <w:sz w:val="24"/>
          <w:szCs w:val="24"/>
          <w:lang w:val="zh-CN"/>
        </w:rPr>
        <w:t>二、</w:t>
      </w:r>
      <w:r>
        <w:rPr>
          <w:rFonts w:ascii="宋体" w:hAnsi="宋体" w:cs="宋体" w:hint="eastAsia"/>
          <w:b/>
          <w:bCs/>
          <w:sz w:val="24"/>
          <w:szCs w:val="24"/>
        </w:rPr>
        <w:t>清单明细：</w:t>
      </w:r>
    </w:p>
    <w:p w14:paraId="423438C9" w14:textId="77777777" w:rsidR="00521E0F" w:rsidRDefault="00521E0F">
      <w:pPr>
        <w:rPr>
          <w:lang w:val="zh-CN"/>
        </w:rPr>
      </w:pPr>
    </w:p>
    <w:tbl>
      <w:tblPr>
        <w:tblW w:w="10466" w:type="dxa"/>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574"/>
        <w:gridCol w:w="1201"/>
        <w:gridCol w:w="1201"/>
        <w:gridCol w:w="1201"/>
        <w:gridCol w:w="1201"/>
        <w:gridCol w:w="1201"/>
        <w:gridCol w:w="1201"/>
        <w:gridCol w:w="1206"/>
      </w:tblGrid>
      <w:tr w:rsidR="00521E0F" w14:paraId="4D8C31CC" w14:textId="77777777">
        <w:trPr>
          <w:trHeight w:val="90"/>
        </w:trPr>
        <w:tc>
          <w:tcPr>
            <w:tcW w:w="480" w:type="dxa"/>
            <w:shd w:val="clear" w:color="auto" w:fill="auto"/>
            <w:vAlign w:val="center"/>
          </w:tcPr>
          <w:p w14:paraId="68734B03"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编号</w:t>
            </w:r>
          </w:p>
        </w:tc>
        <w:tc>
          <w:tcPr>
            <w:tcW w:w="1574" w:type="dxa"/>
            <w:shd w:val="clear" w:color="auto" w:fill="auto"/>
            <w:vAlign w:val="center"/>
          </w:tcPr>
          <w:p w14:paraId="2A11A3AF"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养护地段名称</w:t>
            </w:r>
          </w:p>
        </w:tc>
        <w:tc>
          <w:tcPr>
            <w:tcW w:w="1201" w:type="dxa"/>
            <w:shd w:val="clear" w:color="auto" w:fill="auto"/>
            <w:vAlign w:val="center"/>
          </w:tcPr>
          <w:p w14:paraId="01C13224"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绿地面积（m2）</w:t>
            </w:r>
          </w:p>
        </w:tc>
        <w:tc>
          <w:tcPr>
            <w:tcW w:w="1201" w:type="dxa"/>
            <w:shd w:val="clear" w:color="auto" w:fill="auto"/>
            <w:vAlign w:val="center"/>
          </w:tcPr>
          <w:p w14:paraId="6BAD4014"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道路广场面积（m2）</w:t>
            </w:r>
          </w:p>
        </w:tc>
        <w:tc>
          <w:tcPr>
            <w:tcW w:w="1201" w:type="dxa"/>
            <w:shd w:val="clear" w:color="auto" w:fill="auto"/>
            <w:vAlign w:val="center"/>
          </w:tcPr>
          <w:p w14:paraId="70803786"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设施面积（m2）</w:t>
            </w:r>
          </w:p>
        </w:tc>
        <w:tc>
          <w:tcPr>
            <w:tcW w:w="1201" w:type="dxa"/>
            <w:shd w:val="clear" w:color="auto" w:fill="auto"/>
            <w:vAlign w:val="center"/>
          </w:tcPr>
          <w:p w14:paraId="01DF14FB"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安保巡防面积（m2）</w:t>
            </w:r>
          </w:p>
        </w:tc>
        <w:tc>
          <w:tcPr>
            <w:tcW w:w="1201" w:type="dxa"/>
            <w:shd w:val="clear" w:color="auto" w:fill="auto"/>
            <w:vAlign w:val="center"/>
          </w:tcPr>
          <w:p w14:paraId="66349A0D"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水域面积（m2）</w:t>
            </w:r>
          </w:p>
        </w:tc>
        <w:tc>
          <w:tcPr>
            <w:tcW w:w="1201" w:type="dxa"/>
            <w:shd w:val="clear" w:color="auto" w:fill="auto"/>
            <w:vAlign w:val="center"/>
          </w:tcPr>
          <w:p w14:paraId="0B06DFC3"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草花面积（m2）</w:t>
            </w:r>
          </w:p>
        </w:tc>
        <w:tc>
          <w:tcPr>
            <w:tcW w:w="1206" w:type="dxa"/>
            <w:shd w:val="clear" w:color="auto" w:fill="auto"/>
            <w:vAlign w:val="center"/>
          </w:tcPr>
          <w:p w14:paraId="21C2E9B3"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占地面积（m2）</w:t>
            </w:r>
          </w:p>
        </w:tc>
      </w:tr>
      <w:tr w:rsidR="00521E0F" w14:paraId="20DDE145" w14:textId="77777777">
        <w:trPr>
          <w:trHeight w:val="922"/>
        </w:trPr>
        <w:tc>
          <w:tcPr>
            <w:tcW w:w="480" w:type="dxa"/>
            <w:shd w:val="clear" w:color="auto" w:fill="auto"/>
            <w:vAlign w:val="center"/>
          </w:tcPr>
          <w:p w14:paraId="165F3AA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w:t>
            </w:r>
          </w:p>
        </w:tc>
        <w:tc>
          <w:tcPr>
            <w:tcW w:w="1574" w:type="dxa"/>
            <w:shd w:val="clear" w:color="auto" w:fill="auto"/>
            <w:vAlign w:val="center"/>
          </w:tcPr>
          <w:p w14:paraId="5E5AB0F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红旗花园公园三级</w:t>
            </w:r>
          </w:p>
        </w:tc>
        <w:tc>
          <w:tcPr>
            <w:tcW w:w="1201" w:type="dxa"/>
            <w:shd w:val="clear" w:color="auto" w:fill="auto"/>
            <w:noWrap/>
            <w:vAlign w:val="center"/>
          </w:tcPr>
          <w:p w14:paraId="58442E2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7923.4613 </w:t>
            </w:r>
          </w:p>
        </w:tc>
        <w:tc>
          <w:tcPr>
            <w:tcW w:w="1201" w:type="dxa"/>
            <w:shd w:val="clear" w:color="auto" w:fill="auto"/>
            <w:noWrap/>
            <w:vAlign w:val="center"/>
          </w:tcPr>
          <w:p w14:paraId="4AAB650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328.2523 </w:t>
            </w:r>
          </w:p>
        </w:tc>
        <w:tc>
          <w:tcPr>
            <w:tcW w:w="1201" w:type="dxa"/>
            <w:shd w:val="clear" w:color="auto" w:fill="auto"/>
            <w:noWrap/>
            <w:vAlign w:val="center"/>
          </w:tcPr>
          <w:p w14:paraId="2C4EEB9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216.5156 </w:t>
            </w:r>
          </w:p>
        </w:tc>
        <w:tc>
          <w:tcPr>
            <w:tcW w:w="1201" w:type="dxa"/>
            <w:shd w:val="clear" w:color="auto" w:fill="auto"/>
            <w:noWrap/>
            <w:vAlign w:val="center"/>
          </w:tcPr>
          <w:p w14:paraId="6AB024D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8552.3674 </w:t>
            </w:r>
          </w:p>
        </w:tc>
        <w:tc>
          <w:tcPr>
            <w:tcW w:w="1201" w:type="dxa"/>
            <w:shd w:val="clear" w:color="auto" w:fill="auto"/>
            <w:noWrap/>
            <w:vAlign w:val="center"/>
          </w:tcPr>
          <w:p w14:paraId="02814B8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353B5F9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84.1382 </w:t>
            </w:r>
          </w:p>
        </w:tc>
        <w:tc>
          <w:tcPr>
            <w:tcW w:w="1206" w:type="dxa"/>
            <w:shd w:val="clear" w:color="auto" w:fill="auto"/>
            <w:noWrap/>
            <w:vAlign w:val="center"/>
          </w:tcPr>
          <w:p w14:paraId="41CE429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8552.3674 </w:t>
            </w:r>
          </w:p>
        </w:tc>
      </w:tr>
      <w:tr w:rsidR="00521E0F" w14:paraId="7AF5AB7A" w14:textId="77777777">
        <w:trPr>
          <w:trHeight w:val="922"/>
        </w:trPr>
        <w:tc>
          <w:tcPr>
            <w:tcW w:w="480" w:type="dxa"/>
            <w:shd w:val="clear" w:color="auto" w:fill="auto"/>
            <w:vAlign w:val="center"/>
          </w:tcPr>
          <w:p w14:paraId="7B17C6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w:t>
            </w:r>
          </w:p>
        </w:tc>
        <w:tc>
          <w:tcPr>
            <w:tcW w:w="1574" w:type="dxa"/>
            <w:shd w:val="clear" w:color="auto" w:fill="auto"/>
            <w:vAlign w:val="center"/>
          </w:tcPr>
          <w:p w14:paraId="5A37F23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受理中心旁公园三级</w:t>
            </w:r>
          </w:p>
        </w:tc>
        <w:tc>
          <w:tcPr>
            <w:tcW w:w="1201" w:type="dxa"/>
            <w:shd w:val="clear" w:color="auto" w:fill="auto"/>
            <w:noWrap/>
            <w:vAlign w:val="center"/>
          </w:tcPr>
          <w:p w14:paraId="2F53890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9260.5589 </w:t>
            </w:r>
          </w:p>
        </w:tc>
        <w:tc>
          <w:tcPr>
            <w:tcW w:w="1201" w:type="dxa"/>
            <w:shd w:val="clear" w:color="auto" w:fill="auto"/>
            <w:noWrap/>
            <w:vAlign w:val="center"/>
          </w:tcPr>
          <w:p w14:paraId="32BCF76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2005.9994 </w:t>
            </w:r>
          </w:p>
        </w:tc>
        <w:tc>
          <w:tcPr>
            <w:tcW w:w="1201" w:type="dxa"/>
            <w:shd w:val="clear" w:color="auto" w:fill="auto"/>
            <w:noWrap/>
            <w:vAlign w:val="center"/>
          </w:tcPr>
          <w:p w14:paraId="166D3D0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1000.8596 </w:t>
            </w:r>
          </w:p>
        </w:tc>
        <w:tc>
          <w:tcPr>
            <w:tcW w:w="1201" w:type="dxa"/>
            <w:shd w:val="clear" w:color="auto" w:fill="auto"/>
            <w:noWrap/>
            <w:vAlign w:val="center"/>
          </w:tcPr>
          <w:p w14:paraId="77CA4DD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12267.4179 </w:t>
            </w:r>
          </w:p>
        </w:tc>
        <w:tc>
          <w:tcPr>
            <w:tcW w:w="1201" w:type="dxa"/>
            <w:shd w:val="clear" w:color="auto" w:fill="auto"/>
            <w:noWrap/>
            <w:vAlign w:val="center"/>
          </w:tcPr>
          <w:p w14:paraId="2719225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0A468F5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6" w:type="dxa"/>
            <w:shd w:val="clear" w:color="auto" w:fill="auto"/>
            <w:noWrap/>
            <w:vAlign w:val="center"/>
          </w:tcPr>
          <w:p w14:paraId="4FF4BCA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12267.4179 </w:t>
            </w:r>
          </w:p>
        </w:tc>
      </w:tr>
      <w:tr w:rsidR="00521E0F" w14:paraId="0033115E" w14:textId="77777777">
        <w:trPr>
          <w:trHeight w:val="922"/>
        </w:trPr>
        <w:tc>
          <w:tcPr>
            <w:tcW w:w="480" w:type="dxa"/>
            <w:vMerge w:val="restart"/>
            <w:shd w:val="clear" w:color="auto" w:fill="auto"/>
            <w:vAlign w:val="center"/>
          </w:tcPr>
          <w:p w14:paraId="3DC0679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w:t>
            </w:r>
          </w:p>
        </w:tc>
        <w:tc>
          <w:tcPr>
            <w:tcW w:w="1574" w:type="dxa"/>
            <w:vMerge w:val="restart"/>
            <w:shd w:val="clear" w:color="auto" w:fill="auto"/>
            <w:vAlign w:val="center"/>
          </w:tcPr>
          <w:p w14:paraId="1953313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春潮花园公园（机场路）三级</w:t>
            </w:r>
          </w:p>
        </w:tc>
        <w:tc>
          <w:tcPr>
            <w:tcW w:w="1201" w:type="dxa"/>
            <w:shd w:val="clear" w:color="auto" w:fill="auto"/>
            <w:noWrap/>
            <w:vAlign w:val="center"/>
          </w:tcPr>
          <w:p w14:paraId="27942CF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2949.3958 </w:t>
            </w:r>
          </w:p>
        </w:tc>
        <w:tc>
          <w:tcPr>
            <w:tcW w:w="1201" w:type="dxa"/>
            <w:shd w:val="clear" w:color="auto" w:fill="auto"/>
            <w:noWrap/>
            <w:vAlign w:val="center"/>
          </w:tcPr>
          <w:p w14:paraId="7A8E416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182.0335 </w:t>
            </w:r>
          </w:p>
        </w:tc>
        <w:tc>
          <w:tcPr>
            <w:tcW w:w="1201" w:type="dxa"/>
            <w:shd w:val="clear" w:color="auto" w:fill="auto"/>
            <w:noWrap/>
            <w:vAlign w:val="center"/>
          </w:tcPr>
          <w:p w14:paraId="3E70947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535.7878 </w:t>
            </w:r>
          </w:p>
        </w:tc>
        <w:tc>
          <w:tcPr>
            <w:tcW w:w="1201" w:type="dxa"/>
            <w:shd w:val="clear" w:color="auto" w:fill="auto"/>
            <w:noWrap/>
            <w:vAlign w:val="center"/>
          </w:tcPr>
          <w:p w14:paraId="7FFC76F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3784.7123 </w:t>
            </w:r>
          </w:p>
        </w:tc>
        <w:tc>
          <w:tcPr>
            <w:tcW w:w="1201" w:type="dxa"/>
            <w:shd w:val="clear" w:color="auto" w:fill="auto"/>
            <w:noWrap/>
            <w:vAlign w:val="center"/>
          </w:tcPr>
          <w:p w14:paraId="136CC47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4EBAB27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117.4952 </w:t>
            </w:r>
          </w:p>
        </w:tc>
        <w:tc>
          <w:tcPr>
            <w:tcW w:w="1206" w:type="dxa"/>
            <w:shd w:val="clear" w:color="auto" w:fill="auto"/>
            <w:noWrap/>
            <w:vAlign w:val="center"/>
          </w:tcPr>
          <w:p w14:paraId="6B5D953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3784.7123 </w:t>
            </w:r>
          </w:p>
        </w:tc>
      </w:tr>
      <w:tr w:rsidR="00521E0F" w14:paraId="6F8548C9" w14:textId="77777777">
        <w:trPr>
          <w:trHeight w:val="922"/>
        </w:trPr>
        <w:tc>
          <w:tcPr>
            <w:tcW w:w="480" w:type="dxa"/>
            <w:vMerge/>
            <w:shd w:val="clear" w:color="auto" w:fill="auto"/>
            <w:vAlign w:val="center"/>
          </w:tcPr>
          <w:p w14:paraId="422DEC4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574" w:type="dxa"/>
            <w:vMerge/>
            <w:shd w:val="clear" w:color="auto" w:fill="auto"/>
            <w:vAlign w:val="center"/>
          </w:tcPr>
          <w:p w14:paraId="76CE7BA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201" w:type="dxa"/>
            <w:shd w:val="clear" w:color="auto" w:fill="auto"/>
            <w:noWrap/>
            <w:vAlign w:val="center"/>
          </w:tcPr>
          <w:p w14:paraId="6A6A49F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6475.0684 </w:t>
            </w:r>
          </w:p>
        </w:tc>
        <w:tc>
          <w:tcPr>
            <w:tcW w:w="1201" w:type="dxa"/>
            <w:shd w:val="clear" w:color="auto" w:fill="auto"/>
            <w:noWrap/>
            <w:vAlign w:val="center"/>
          </w:tcPr>
          <w:p w14:paraId="0AA4B7F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264.4026 </w:t>
            </w:r>
          </w:p>
        </w:tc>
        <w:tc>
          <w:tcPr>
            <w:tcW w:w="1201" w:type="dxa"/>
            <w:shd w:val="clear" w:color="auto" w:fill="auto"/>
            <w:noWrap/>
            <w:vAlign w:val="center"/>
          </w:tcPr>
          <w:p w14:paraId="6C33394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439.5371 </w:t>
            </w:r>
          </w:p>
        </w:tc>
        <w:tc>
          <w:tcPr>
            <w:tcW w:w="1201" w:type="dxa"/>
            <w:shd w:val="clear" w:color="auto" w:fill="auto"/>
            <w:noWrap/>
            <w:vAlign w:val="center"/>
          </w:tcPr>
          <w:p w14:paraId="042946D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7356.9786 </w:t>
            </w:r>
          </w:p>
        </w:tc>
        <w:tc>
          <w:tcPr>
            <w:tcW w:w="1201" w:type="dxa"/>
            <w:shd w:val="clear" w:color="auto" w:fill="auto"/>
            <w:noWrap/>
            <w:vAlign w:val="center"/>
          </w:tcPr>
          <w:p w14:paraId="3E905FA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43B3766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177.9705 </w:t>
            </w:r>
          </w:p>
        </w:tc>
        <w:tc>
          <w:tcPr>
            <w:tcW w:w="1206" w:type="dxa"/>
            <w:shd w:val="clear" w:color="auto" w:fill="auto"/>
            <w:noWrap/>
            <w:vAlign w:val="center"/>
          </w:tcPr>
          <w:p w14:paraId="56D2C9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7356.9786 </w:t>
            </w:r>
          </w:p>
        </w:tc>
      </w:tr>
      <w:tr w:rsidR="00521E0F" w14:paraId="40C33CFF" w14:textId="77777777">
        <w:trPr>
          <w:trHeight w:val="922"/>
        </w:trPr>
        <w:tc>
          <w:tcPr>
            <w:tcW w:w="480" w:type="dxa"/>
            <w:shd w:val="clear" w:color="auto" w:fill="auto"/>
            <w:vAlign w:val="center"/>
          </w:tcPr>
          <w:p w14:paraId="6746351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w:t>
            </w:r>
          </w:p>
        </w:tc>
        <w:tc>
          <w:tcPr>
            <w:tcW w:w="1574" w:type="dxa"/>
            <w:shd w:val="clear" w:color="auto" w:fill="auto"/>
            <w:vAlign w:val="center"/>
          </w:tcPr>
          <w:p w14:paraId="0B6F86C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长欣公园三级</w:t>
            </w:r>
          </w:p>
        </w:tc>
        <w:tc>
          <w:tcPr>
            <w:tcW w:w="1201" w:type="dxa"/>
            <w:shd w:val="clear" w:color="auto" w:fill="auto"/>
            <w:noWrap/>
            <w:vAlign w:val="center"/>
          </w:tcPr>
          <w:p w14:paraId="509153F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6848.0797 </w:t>
            </w:r>
          </w:p>
        </w:tc>
        <w:tc>
          <w:tcPr>
            <w:tcW w:w="1201" w:type="dxa"/>
            <w:shd w:val="clear" w:color="auto" w:fill="auto"/>
            <w:noWrap/>
            <w:vAlign w:val="center"/>
          </w:tcPr>
          <w:p w14:paraId="724EC08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1987.0898 </w:t>
            </w:r>
          </w:p>
        </w:tc>
        <w:tc>
          <w:tcPr>
            <w:tcW w:w="1201" w:type="dxa"/>
            <w:shd w:val="clear" w:color="auto" w:fill="auto"/>
            <w:noWrap/>
            <w:vAlign w:val="center"/>
          </w:tcPr>
          <w:p w14:paraId="523D1C2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83.2444 </w:t>
            </w:r>
          </w:p>
        </w:tc>
        <w:tc>
          <w:tcPr>
            <w:tcW w:w="1201" w:type="dxa"/>
            <w:shd w:val="clear" w:color="auto" w:fill="auto"/>
            <w:noWrap/>
            <w:vAlign w:val="center"/>
          </w:tcPr>
          <w:p w14:paraId="0D6D58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9122.1746 </w:t>
            </w:r>
          </w:p>
        </w:tc>
        <w:tc>
          <w:tcPr>
            <w:tcW w:w="1201" w:type="dxa"/>
            <w:shd w:val="clear" w:color="auto" w:fill="auto"/>
            <w:noWrap/>
            <w:vAlign w:val="center"/>
          </w:tcPr>
          <w:p w14:paraId="36F9AA1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22FEB8A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203.7607 </w:t>
            </w:r>
          </w:p>
        </w:tc>
        <w:tc>
          <w:tcPr>
            <w:tcW w:w="1206" w:type="dxa"/>
            <w:shd w:val="clear" w:color="auto" w:fill="auto"/>
            <w:noWrap/>
            <w:vAlign w:val="center"/>
          </w:tcPr>
          <w:p w14:paraId="20FDB98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9122.1746 </w:t>
            </w:r>
          </w:p>
        </w:tc>
      </w:tr>
      <w:tr w:rsidR="00521E0F" w14:paraId="0D223F89" w14:textId="77777777">
        <w:trPr>
          <w:trHeight w:val="922"/>
        </w:trPr>
        <w:tc>
          <w:tcPr>
            <w:tcW w:w="480" w:type="dxa"/>
            <w:shd w:val="clear" w:color="auto" w:fill="auto"/>
            <w:vAlign w:val="center"/>
          </w:tcPr>
          <w:p w14:paraId="1D07CB0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w:t>
            </w:r>
          </w:p>
        </w:tc>
        <w:tc>
          <w:tcPr>
            <w:tcW w:w="1574" w:type="dxa"/>
            <w:shd w:val="clear" w:color="auto" w:fill="auto"/>
            <w:vAlign w:val="center"/>
          </w:tcPr>
          <w:p w14:paraId="4F04442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春星小学旁公园三级</w:t>
            </w:r>
          </w:p>
        </w:tc>
        <w:tc>
          <w:tcPr>
            <w:tcW w:w="1201" w:type="dxa"/>
            <w:shd w:val="clear" w:color="auto" w:fill="auto"/>
            <w:noWrap/>
            <w:vAlign w:val="center"/>
          </w:tcPr>
          <w:p w14:paraId="71B65A2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1645.7123 </w:t>
            </w:r>
          </w:p>
        </w:tc>
        <w:tc>
          <w:tcPr>
            <w:tcW w:w="1201" w:type="dxa"/>
            <w:shd w:val="clear" w:color="auto" w:fill="auto"/>
            <w:noWrap/>
            <w:vAlign w:val="center"/>
          </w:tcPr>
          <w:p w14:paraId="7BACDAB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1189.5815 </w:t>
            </w:r>
          </w:p>
        </w:tc>
        <w:tc>
          <w:tcPr>
            <w:tcW w:w="1201" w:type="dxa"/>
            <w:shd w:val="clear" w:color="auto" w:fill="auto"/>
            <w:noWrap/>
            <w:vAlign w:val="center"/>
          </w:tcPr>
          <w:p w14:paraId="31505F6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197.8280 </w:t>
            </w:r>
          </w:p>
        </w:tc>
        <w:tc>
          <w:tcPr>
            <w:tcW w:w="1201" w:type="dxa"/>
            <w:shd w:val="clear" w:color="auto" w:fill="auto"/>
            <w:noWrap/>
            <w:vAlign w:val="center"/>
          </w:tcPr>
          <w:p w14:paraId="7368A4B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3242.4780 </w:t>
            </w:r>
          </w:p>
        </w:tc>
        <w:tc>
          <w:tcPr>
            <w:tcW w:w="1201" w:type="dxa"/>
            <w:shd w:val="clear" w:color="auto" w:fill="auto"/>
            <w:noWrap/>
            <w:vAlign w:val="center"/>
          </w:tcPr>
          <w:p w14:paraId="108315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0FED409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209.3562 </w:t>
            </w:r>
          </w:p>
        </w:tc>
        <w:tc>
          <w:tcPr>
            <w:tcW w:w="1206" w:type="dxa"/>
            <w:shd w:val="clear" w:color="auto" w:fill="auto"/>
            <w:noWrap/>
            <w:vAlign w:val="center"/>
          </w:tcPr>
          <w:p w14:paraId="1BD31D9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3242.4780 </w:t>
            </w:r>
          </w:p>
        </w:tc>
      </w:tr>
      <w:tr w:rsidR="00521E0F" w14:paraId="52865F0C" w14:textId="77777777">
        <w:trPr>
          <w:trHeight w:val="922"/>
        </w:trPr>
        <w:tc>
          <w:tcPr>
            <w:tcW w:w="480" w:type="dxa"/>
            <w:shd w:val="clear" w:color="auto" w:fill="auto"/>
            <w:vAlign w:val="center"/>
          </w:tcPr>
          <w:p w14:paraId="75EC27E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6</w:t>
            </w:r>
          </w:p>
        </w:tc>
        <w:tc>
          <w:tcPr>
            <w:tcW w:w="1574" w:type="dxa"/>
            <w:shd w:val="clear" w:color="auto" w:fill="auto"/>
            <w:vAlign w:val="center"/>
          </w:tcPr>
          <w:p w14:paraId="7FC3F7D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春潮菜场支路公园三级</w:t>
            </w:r>
          </w:p>
        </w:tc>
        <w:tc>
          <w:tcPr>
            <w:tcW w:w="1201" w:type="dxa"/>
            <w:shd w:val="clear" w:color="auto" w:fill="auto"/>
            <w:noWrap/>
            <w:vAlign w:val="center"/>
          </w:tcPr>
          <w:p w14:paraId="1C092B5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782.3300 </w:t>
            </w:r>
          </w:p>
        </w:tc>
        <w:tc>
          <w:tcPr>
            <w:tcW w:w="1201" w:type="dxa"/>
            <w:shd w:val="clear" w:color="auto" w:fill="auto"/>
            <w:noWrap/>
            <w:vAlign w:val="center"/>
          </w:tcPr>
          <w:p w14:paraId="26CF54E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1428.6900 </w:t>
            </w:r>
          </w:p>
        </w:tc>
        <w:tc>
          <w:tcPr>
            <w:tcW w:w="1201" w:type="dxa"/>
            <w:shd w:val="clear" w:color="auto" w:fill="auto"/>
            <w:noWrap/>
            <w:vAlign w:val="center"/>
          </w:tcPr>
          <w:p w14:paraId="7AFA297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107.8600 </w:t>
            </w:r>
          </w:p>
        </w:tc>
        <w:tc>
          <w:tcPr>
            <w:tcW w:w="1201" w:type="dxa"/>
            <w:shd w:val="clear" w:color="auto" w:fill="auto"/>
            <w:noWrap/>
            <w:vAlign w:val="center"/>
          </w:tcPr>
          <w:p w14:paraId="6A16AA5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2394.4900 </w:t>
            </w:r>
          </w:p>
        </w:tc>
        <w:tc>
          <w:tcPr>
            <w:tcW w:w="1201" w:type="dxa"/>
            <w:shd w:val="clear" w:color="auto" w:fill="auto"/>
            <w:noWrap/>
            <w:vAlign w:val="center"/>
          </w:tcPr>
          <w:p w14:paraId="029227F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3C1436C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75.6100 </w:t>
            </w:r>
          </w:p>
        </w:tc>
        <w:tc>
          <w:tcPr>
            <w:tcW w:w="1206" w:type="dxa"/>
            <w:shd w:val="clear" w:color="auto" w:fill="auto"/>
            <w:noWrap/>
            <w:vAlign w:val="center"/>
          </w:tcPr>
          <w:p w14:paraId="6E872AE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2394.4900 </w:t>
            </w:r>
          </w:p>
        </w:tc>
      </w:tr>
      <w:tr w:rsidR="00521E0F" w14:paraId="51CF6C7E" w14:textId="77777777">
        <w:trPr>
          <w:trHeight w:val="922"/>
        </w:trPr>
        <w:tc>
          <w:tcPr>
            <w:tcW w:w="480" w:type="dxa"/>
            <w:shd w:val="clear" w:color="auto" w:fill="auto"/>
            <w:vAlign w:val="center"/>
          </w:tcPr>
          <w:p w14:paraId="07F93BE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8</w:t>
            </w:r>
          </w:p>
        </w:tc>
        <w:tc>
          <w:tcPr>
            <w:tcW w:w="1574" w:type="dxa"/>
            <w:shd w:val="clear" w:color="auto" w:fill="auto"/>
            <w:vAlign w:val="center"/>
          </w:tcPr>
          <w:p w14:paraId="7F7CFAD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泰山路公园三级</w:t>
            </w:r>
          </w:p>
        </w:tc>
        <w:tc>
          <w:tcPr>
            <w:tcW w:w="1201" w:type="dxa"/>
            <w:shd w:val="clear" w:color="auto" w:fill="auto"/>
            <w:noWrap/>
            <w:vAlign w:val="center"/>
          </w:tcPr>
          <w:p w14:paraId="78B0F59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8095.2748 </w:t>
            </w:r>
          </w:p>
        </w:tc>
        <w:tc>
          <w:tcPr>
            <w:tcW w:w="1201" w:type="dxa"/>
            <w:shd w:val="clear" w:color="auto" w:fill="auto"/>
            <w:noWrap/>
            <w:vAlign w:val="center"/>
          </w:tcPr>
          <w:p w14:paraId="37CA345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3010.7353 </w:t>
            </w:r>
          </w:p>
        </w:tc>
        <w:tc>
          <w:tcPr>
            <w:tcW w:w="1201" w:type="dxa"/>
            <w:shd w:val="clear" w:color="auto" w:fill="auto"/>
            <w:noWrap/>
            <w:vAlign w:val="center"/>
          </w:tcPr>
          <w:p w14:paraId="6347A88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1118.3585 </w:t>
            </w:r>
          </w:p>
        </w:tc>
        <w:tc>
          <w:tcPr>
            <w:tcW w:w="1201" w:type="dxa"/>
            <w:shd w:val="clear" w:color="auto" w:fill="auto"/>
            <w:noWrap/>
            <w:vAlign w:val="center"/>
          </w:tcPr>
          <w:p w14:paraId="4F192D9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12426.4543 </w:t>
            </w:r>
          </w:p>
        </w:tc>
        <w:tc>
          <w:tcPr>
            <w:tcW w:w="1201" w:type="dxa"/>
            <w:shd w:val="clear" w:color="auto" w:fill="auto"/>
            <w:noWrap/>
            <w:vAlign w:val="center"/>
          </w:tcPr>
          <w:p w14:paraId="13F6DE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00D351F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202.0857 </w:t>
            </w:r>
          </w:p>
        </w:tc>
        <w:tc>
          <w:tcPr>
            <w:tcW w:w="1206" w:type="dxa"/>
            <w:shd w:val="clear" w:color="auto" w:fill="auto"/>
            <w:noWrap/>
            <w:vAlign w:val="center"/>
          </w:tcPr>
          <w:p w14:paraId="45FB393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12426.4543 </w:t>
            </w:r>
          </w:p>
        </w:tc>
      </w:tr>
      <w:tr w:rsidR="00521E0F" w14:paraId="3D9D6E89" w14:textId="77777777">
        <w:trPr>
          <w:trHeight w:val="922"/>
        </w:trPr>
        <w:tc>
          <w:tcPr>
            <w:tcW w:w="480" w:type="dxa"/>
            <w:shd w:val="clear" w:color="auto" w:fill="auto"/>
            <w:vAlign w:val="center"/>
          </w:tcPr>
          <w:p w14:paraId="1D81FDD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lastRenderedPageBreak/>
              <w:t>9</w:t>
            </w:r>
          </w:p>
        </w:tc>
        <w:tc>
          <w:tcPr>
            <w:tcW w:w="1574" w:type="dxa"/>
            <w:shd w:val="clear" w:color="auto" w:fill="auto"/>
            <w:vAlign w:val="center"/>
          </w:tcPr>
          <w:p w14:paraId="1EF3A8F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兴昌路公园（wz-park）三级</w:t>
            </w:r>
          </w:p>
        </w:tc>
        <w:tc>
          <w:tcPr>
            <w:tcW w:w="1201" w:type="dxa"/>
            <w:shd w:val="clear" w:color="auto" w:fill="auto"/>
            <w:noWrap/>
            <w:vAlign w:val="center"/>
          </w:tcPr>
          <w:p w14:paraId="04A6351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5062.4260 </w:t>
            </w:r>
          </w:p>
        </w:tc>
        <w:tc>
          <w:tcPr>
            <w:tcW w:w="1201" w:type="dxa"/>
            <w:shd w:val="clear" w:color="auto" w:fill="auto"/>
            <w:noWrap/>
            <w:vAlign w:val="center"/>
          </w:tcPr>
          <w:p w14:paraId="774EBA7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1237.0746 </w:t>
            </w:r>
          </w:p>
        </w:tc>
        <w:tc>
          <w:tcPr>
            <w:tcW w:w="1201" w:type="dxa"/>
            <w:shd w:val="clear" w:color="auto" w:fill="auto"/>
            <w:noWrap/>
            <w:vAlign w:val="center"/>
          </w:tcPr>
          <w:p w14:paraId="2255748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34.4200 </w:t>
            </w:r>
          </w:p>
        </w:tc>
        <w:tc>
          <w:tcPr>
            <w:tcW w:w="1201" w:type="dxa"/>
            <w:shd w:val="clear" w:color="auto" w:fill="auto"/>
            <w:noWrap/>
            <w:vAlign w:val="center"/>
          </w:tcPr>
          <w:p w14:paraId="43632EB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6424.6155 </w:t>
            </w:r>
          </w:p>
        </w:tc>
        <w:tc>
          <w:tcPr>
            <w:tcW w:w="1201" w:type="dxa"/>
            <w:shd w:val="clear" w:color="auto" w:fill="auto"/>
            <w:noWrap/>
            <w:vAlign w:val="center"/>
          </w:tcPr>
          <w:p w14:paraId="4F04D32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0724D4B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90.6949 </w:t>
            </w:r>
          </w:p>
        </w:tc>
        <w:tc>
          <w:tcPr>
            <w:tcW w:w="1206" w:type="dxa"/>
            <w:shd w:val="clear" w:color="auto" w:fill="auto"/>
            <w:noWrap/>
            <w:vAlign w:val="center"/>
          </w:tcPr>
          <w:p w14:paraId="2B0017C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6424.6155 </w:t>
            </w:r>
          </w:p>
        </w:tc>
      </w:tr>
      <w:tr w:rsidR="00521E0F" w14:paraId="5D25747A" w14:textId="77777777">
        <w:trPr>
          <w:trHeight w:val="922"/>
        </w:trPr>
        <w:tc>
          <w:tcPr>
            <w:tcW w:w="480" w:type="dxa"/>
            <w:shd w:val="clear" w:color="auto" w:fill="auto"/>
            <w:vAlign w:val="center"/>
          </w:tcPr>
          <w:p w14:paraId="5BA6428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10</w:t>
            </w:r>
          </w:p>
        </w:tc>
        <w:tc>
          <w:tcPr>
            <w:tcW w:w="1574" w:type="dxa"/>
            <w:shd w:val="clear" w:color="auto" w:fill="auto"/>
            <w:vAlign w:val="center"/>
          </w:tcPr>
          <w:p w14:paraId="145411B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旺庄口袋公园三级</w:t>
            </w:r>
          </w:p>
        </w:tc>
        <w:tc>
          <w:tcPr>
            <w:tcW w:w="1201" w:type="dxa"/>
            <w:shd w:val="clear" w:color="auto" w:fill="auto"/>
            <w:noWrap/>
            <w:vAlign w:val="center"/>
          </w:tcPr>
          <w:p w14:paraId="7837471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283.0548 </w:t>
            </w:r>
          </w:p>
        </w:tc>
        <w:tc>
          <w:tcPr>
            <w:tcW w:w="1201" w:type="dxa"/>
            <w:shd w:val="clear" w:color="auto" w:fill="auto"/>
            <w:noWrap/>
            <w:vAlign w:val="center"/>
          </w:tcPr>
          <w:p w14:paraId="7BAEC8A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831.8240 </w:t>
            </w:r>
          </w:p>
        </w:tc>
        <w:tc>
          <w:tcPr>
            <w:tcW w:w="1201" w:type="dxa"/>
            <w:shd w:val="clear" w:color="auto" w:fill="auto"/>
            <w:noWrap/>
            <w:vAlign w:val="center"/>
          </w:tcPr>
          <w:p w14:paraId="7B55327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10.9671 </w:t>
            </w:r>
          </w:p>
        </w:tc>
        <w:tc>
          <w:tcPr>
            <w:tcW w:w="1201" w:type="dxa"/>
            <w:shd w:val="clear" w:color="auto" w:fill="auto"/>
            <w:noWrap/>
            <w:vAlign w:val="center"/>
          </w:tcPr>
          <w:p w14:paraId="0E7D0F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1163.8359 </w:t>
            </w:r>
          </w:p>
        </w:tc>
        <w:tc>
          <w:tcPr>
            <w:tcW w:w="1201" w:type="dxa"/>
            <w:shd w:val="clear" w:color="auto" w:fill="auto"/>
            <w:noWrap/>
            <w:vAlign w:val="center"/>
          </w:tcPr>
          <w:p w14:paraId="6ECEB4E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0AFF4BC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37.9900 </w:t>
            </w:r>
          </w:p>
        </w:tc>
        <w:tc>
          <w:tcPr>
            <w:tcW w:w="1206" w:type="dxa"/>
            <w:shd w:val="clear" w:color="auto" w:fill="auto"/>
            <w:noWrap/>
            <w:vAlign w:val="center"/>
          </w:tcPr>
          <w:p w14:paraId="7F0AD1F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1163.8359 </w:t>
            </w:r>
          </w:p>
        </w:tc>
      </w:tr>
      <w:tr w:rsidR="00521E0F" w14:paraId="7AC3EB3E" w14:textId="77777777">
        <w:trPr>
          <w:trHeight w:val="922"/>
        </w:trPr>
        <w:tc>
          <w:tcPr>
            <w:tcW w:w="480" w:type="dxa"/>
            <w:shd w:val="clear" w:color="auto" w:fill="auto"/>
            <w:vAlign w:val="center"/>
          </w:tcPr>
          <w:p w14:paraId="00F2497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11</w:t>
            </w:r>
          </w:p>
        </w:tc>
        <w:tc>
          <w:tcPr>
            <w:tcW w:w="1574" w:type="dxa"/>
            <w:shd w:val="clear" w:color="auto" w:fill="auto"/>
            <w:vAlign w:val="center"/>
          </w:tcPr>
          <w:p w14:paraId="69F8DEE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尚泽党建公园</w:t>
            </w:r>
          </w:p>
        </w:tc>
        <w:tc>
          <w:tcPr>
            <w:tcW w:w="1201" w:type="dxa"/>
            <w:shd w:val="clear" w:color="auto" w:fill="auto"/>
            <w:noWrap/>
            <w:vAlign w:val="center"/>
          </w:tcPr>
          <w:p w14:paraId="0B8B1B4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374.2184 </w:t>
            </w:r>
          </w:p>
        </w:tc>
        <w:tc>
          <w:tcPr>
            <w:tcW w:w="1201" w:type="dxa"/>
            <w:shd w:val="clear" w:color="auto" w:fill="auto"/>
            <w:noWrap/>
            <w:vAlign w:val="center"/>
          </w:tcPr>
          <w:p w14:paraId="72A176C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343.6082 </w:t>
            </w:r>
          </w:p>
        </w:tc>
        <w:tc>
          <w:tcPr>
            <w:tcW w:w="1201" w:type="dxa"/>
            <w:shd w:val="clear" w:color="auto" w:fill="auto"/>
            <w:noWrap/>
            <w:vAlign w:val="center"/>
          </w:tcPr>
          <w:p w14:paraId="3756E59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201" w:type="dxa"/>
            <w:shd w:val="clear" w:color="auto" w:fill="auto"/>
            <w:noWrap/>
            <w:vAlign w:val="center"/>
          </w:tcPr>
          <w:p w14:paraId="1BB3CE1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746.9470 </w:t>
            </w:r>
          </w:p>
        </w:tc>
        <w:tc>
          <w:tcPr>
            <w:tcW w:w="1201" w:type="dxa"/>
            <w:shd w:val="clear" w:color="auto" w:fill="auto"/>
            <w:noWrap/>
            <w:vAlign w:val="center"/>
          </w:tcPr>
          <w:p w14:paraId="5BF7281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201" w:type="dxa"/>
            <w:shd w:val="clear" w:color="auto" w:fill="auto"/>
            <w:noWrap/>
            <w:vAlign w:val="center"/>
          </w:tcPr>
          <w:p w14:paraId="33C905D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29.1204 </w:t>
            </w:r>
          </w:p>
        </w:tc>
        <w:tc>
          <w:tcPr>
            <w:tcW w:w="1206" w:type="dxa"/>
            <w:shd w:val="clear" w:color="auto" w:fill="auto"/>
            <w:noWrap/>
            <w:vAlign w:val="center"/>
          </w:tcPr>
          <w:p w14:paraId="41F1F80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746.9470 </w:t>
            </w:r>
          </w:p>
        </w:tc>
      </w:tr>
      <w:tr w:rsidR="00521E0F" w14:paraId="354BCF94" w14:textId="77777777">
        <w:trPr>
          <w:trHeight w:val="922"/>
        </w:trPr>
        <w:tc>
          <w:tcPr>
            <w:tcW w:w="480" w:type="dxa"/>
            <w:shd w:val="clear" w:color="auto" w:fill="auto"/>
            <w:vAlign w:val="center"/>
          </w:tcPr>
          <w:p w14:paraId="4924A22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12</w:t>
            </w:r>
          </w:p>
        </w:tc>
        <w:tc>
          <w:tcPr>
            <w:tcW w:w="1574" w:type="dxa"/>
            <w:shd w:val="clear" w:color="auto" w:fill="auto"/>
            <w:vAlign w:val="center"/>
          </w:tcPr>
          <w:p w14:paraId="1D6DC37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联心滨水公园二级</w:t>
            </w:r>
          </w:p>
        </w:tc>
        <w:tc>
          <w:tcPr>
            <w:tcW w:w="1201" w:type="dxa"/>
            <w:shd w:val="clear" w:color="auto" w:fill="auto"/>
            <w:noWrap/>
            <w:vAlign w:val="center"/>
          </w:tcPr>
          <w:p w14:paraId="16F01AB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20424.1067 </w:t>
            </w:r>
          </w:p>
        </w:tc>
        <w:tc>
          <w:tcPr>
            <w:tcW w:w="1201" w:type="dxa"/>
            <w:shd w:val="clear" w:color="auto" w:fill="auto"/>
            <w:noWrap/>
            <w:vAlign w:val="center"/>
          </w:tcPr>
          <w:p w14:paraId="143D0B8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5989.3027 </w:t>
            </w:r>
          </w:p>
        </w:tc>
        <w:tc>
          <w:tcPr>
            <w:tcW w:w="1201" w:type="dxa"/>
            <w:shd w:val="clear" w:color="auto" w:fill="auto"/>
            <w:noWrap/>
            <w:vAlign w:val="center"/>
          </w:tcPr>
          <w:p w14:paraId="04F05DB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1858.0941 </w:t>
            </w:r>
          </w:p>
        </w:tc>
        <w:tc>
          <w:tcPr>
            <w:tcW w:w="1201" w:type="dxa"/>
            <w:shd w:val="clear" w:color="auto" w:fill="auto"/>
            <w:noWrap/>
            <w:vAlign w:val="center"/>
          </w:tcPr>
          <w:p w14:paraId="1446F76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28389.7261 </w:t>
            </w:r>
          </w:p>
        </w:tc>
        <w:tc>
          <w:tcPr>
            <w:tcW w:w="1201" w:type="dxa"/>
            <w:shd w:val="clear" w:color="auto" w:fill="auto"/>
            <w:noWrap/>
            <w:vAlign w:val="center"/>
          </w:tcPr>
          <w:p w14:paraId="018D71A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5842.9114 </w:t>
            </w:r>
          </w:p>
        </w:tc>
        <w:tc>
          <w:tcPr>
            <w:tcW w:w="1201" w:type="dxa"/>
            <w:shd w:val="clear" w:color="auto" w:fill="auto"/>
            <w:noWrap/>
            <w:vAlign w:val="center"/>
          </w:tcPr>
          <w:p w14:paraId="2A4CC6B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118.2226 </w:t>
            </w:r>
          </w:p>
        </w:tc>
        <w:tc>
          <w:tcPr>
            <w:tcW w:w="1206" w:type="dxa"/>
            <w:shd w:val="clear" w:color="auto" w:fill="auto"/>
            <w:noWrap/>
            <w:vAlign w:val="center"/>
          </w:tcPr>
          <w:p w14:paraId="5E7122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34232.6375 </w:t>
            </w:r>
          </w:p>
        </w:tc>
      </w:tr>
      <w:tr w:rsidR="00521E0F" w14:paraId="50F37ADA" w14:textId="77777777">
        <w:trPr>
          <w:trHeight w:val="922"/>
        </w:trPr>
        <w:tc>
          <w:tcPr>
            <w:tcW w:w="480" w:type="dxa"/>
            <w:shd w:val="clear" w:color="auto" w:fill="auto"/>
            <w:vAlign w:val="center"/>
          </w:tcPr>
          <w:p w14:paraId="38672DA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13</w:t>
            </w:r>
          </w:p>
        </w:tc>
        <w:tc>
          <w:tcPr>
            <w:tcW w:w="1574" w:type="dxa"/>
            <w:shd w:val="clear" w:color="auto" w:fill="auto"/>
            <w:vAlign w:val="center"/>
          </w:tcPr>
          <w:p w14:paraId="694ED45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锡梅路公园三级</w:t>
            </w:r>
          </w:p>
        </w:tc>
        <w:tc>
          <w:tcPr>
            <w:tcW w:w="1201" w:type="dxa"/>
            <w:shd w:val="clear" w:color="auto" w:fill="auto"/>
            <w:noWrap/>
            <w:vAlign w:val="center"/>
          </w:tcPr>
          <w:p w14:paraId="1035707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20880.0880 </w:t>
            </w:r>
          </w:p>
        </w:tc>
        <w:tc>
          <w:tcPr>
            <w:tcW w:w="1201" w:type="dxa"/>
            <w:shd w:val="clear" w:color="auto" w:fill="auto"/>
            <w:noWrap/>
            <w:vAlign w:val="center"/>
          </w:tcPr>
          <w:p w14:paraId="6D29458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1529.3902 </w:t>
            </w:r>
          </w:p>
        </w:tc>
        <w:tc>
          <w:tcPr>
            <w:tcW w:w="1201" w:type="dxa"/>
            <w:shd w:val="clear" w:color="auto" w:fill="auto"/>
            <w:noWrap/>
            <w:vAlign w:val="center"/>
          </w:tcPr>
          <w:p w14:paraId="635DF9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238.3345 </w:t>
            </w:r>
          </w:p>
        </w:tc>
        <w:tc>
          <w:tcPr>
            <w:tcW w:w="1201" w:type="dxa"/>
            <w:shd w:val="clear" w:color="auto" w:fill="auto"/>
            <w:noWrap/>
            <w:vAlign w:val="center"/>
          </w:tcPr>
          <w:p w14:paraId="2735D3D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22760.8336 </w:t>
            </w:r>
          </w:p>
        </w:tc>
        <w:tc>
          <w:tcPr>
            <w:tcW w:w="1201" w:type="dxa"/>
            <w:shd w:val="clear" w:color="auto" w:fill="auto"/>
            <w:noWrap/>
            <w:vAlign w:val="center"/>
          </w:tcPr>
          <w:p w14:paraId="570C96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18F2C9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113.0209 </w:t>
            </w:r>
          </w:p>
        </w:tc>
        <w:tc>
          <w:tcPr>
            <w:tcW w:w="1206" w:type="dxa"/>
            <w:shd w:val="clear" w:color="auto" w:fill="auto"/>
            <w:noWrap/>
            <w:vAlign w:val="center"/>
          </w:tcPr>
          <w:p w14:paraId="351DBD4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22760.8336 </w:t>
            </w:r>
          </w:p>
        </w:tc>
      </w:tr>
      <w:tr w:rsidR="00521E0F" w14:paraId="46EE62EC" w14:textId="77777777">
        <w:trPr>
          <w:trHeight w:val="922"/>
        </w:trPr>
        <w:tc>
          <w:tcPr>
            <w:tcW w:w="480" w:type="dxa"/>
            <w:shd w:val="clear" w:color="auto" w:fill="auto"/>
            <w:vAlign w:val="center"/>
          </w:tcPr>
          <w:p w14:paraId="27BCD52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14</w:t>
            </w:r>
          </w:p>
        </w:tc>
        <w:tc>
          <w:tcPr>
            <w:tcW w:w="1574" w:type="dxa"/>
            <w:shd w:val="clear" w:color="auto" w:fill="auto"/>
            <w:vAlign w:val="center"/>
          </w:tcPr>
          <w:p w14:paraId="124A692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高浪小学旁公园三级</w:t>
            </w:r>
          </w:p>
        </w:tc>
        <w:tc>
          <w:tcPr>
            <w:tcW w:w="1201" w:type="dxa"/>
            <w:shd w:val="clear" w:color="auto" w:fill="auto"/>
            <w:noWrap/>
            <w:vAlign w:val="center"/>
          </w:tcPr>
          <w:p w14:paraId="4BB1B0A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1272.7988 </w:t>
            </w:r>
          </w:p>
        </w:tc>
        <w:tc>
          <w:tcPr>
            <w:tcW w:w="1201" w:type="dxa"/>
            <w:shd w:val="clear" w:color="auto" w:fill="auto"/>
            <w:noWrap/>
            <w:vAlign w:val="center"/>
          </w:tcPr>
          <w:p w14:paraId="7AD3A1B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1287.4958 </w:t>
            </w:r>
          </w:p>
        </w:tc>
        <w:tc>
          <w:tcPr>
            <w:tcW w:w="1201" w:type="dxa"/>
            <w:shd w:val="clear" w:color="auto" w:fill="auto"/>
            <w:noWrap/>
            <w:vAlign w:val="center"/>
          </w:tcPr>
          <w:p w14:paraId="23EF73D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343B1BD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2560.2946 </w:t>
            </w:r>
          </w:p>
        </w:tc>
        <w:tc>
          <w:tcPr>
            <w:tcW w:w="1201" w:type="dxa"/>
            <w:shd w:val="clear" w:color="auto" w:fill="auto"/>
            <w:noWrap/>
            <w:vAlign w:val="center"/>
          </w:tcPr>
          <w:p w14:paraId="5AA7540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1" w:type="dxa"/>
            <w:shd w:val="clear" w:color="auto" w:fill="auto"/>
            <w:noWrap/>
            <w:vAlign w:val="center"/>
          </w:tcPr>
          <w:p w14:paraId="604E88D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0 </w:t>
            </w:r>
          </w:p>
        </w:tc>
        <w:tc>
          <w:tcPr>
            <w:tcW w:w="1206" w:type="dxa"/>
            <w:shd w:val="clear" w:color="auto" w:fill="auto"/>
            <w:noWrap/>
            <w:vAlign w:val="center"/>
          </w:tcPr>
          <w:p w14:paraId="3FE4C88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2560.2946 </w:t>
            </w:r>
          </w:p>
        </w:tc>
      </w:tr>
      <w:tr w:rsidR="00521E0F" w14:paraId="271D9F04" w14:textId="77777777">
        <w:trPr>
          <w:trHeight w:val="932"/>
        </w:trPr>
        <w:tc>
          <w:tcPr>
            <w:tcW w:w="480" w:type="dxa"/>
            <w:shd w:val="clear" w:color="auto" w:fill="auto"/>
            <w:vAlign w:val="center"/>
          </w:tcPr>
          <w:p w14:paraId="4255DD3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15</w:t>
            </w:r>
          </w:p>
        </w:tc>
        <w:tc>
          <w:tcPr>
            <w:tcW w:w="1574" w:type="dxa"/>
            <w:shd w:val="clear" w:color="auto" w:fill="auto"/>
            <w:vAlign w:val="center"/>
          </w:tcPr>
          <w:p w14:paraId="7313520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总计</w:t>
            </w:r>
          </w:p>
        </w:tc>
        <w:tc>
          <w:tcPr>
            <w:tcW w:w="1201" w:type="dxa"/>
            <w:shd w:val="clear" w:color="auto" w:fill="auto"/>
            <w:noWrap/>
            <w:vAlign w:val="center"/>
          </w:tcPr>
          <w:p w14:paraId="473EBD5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92276.5739</w:t>
            </w:r>
          </w:p>
        </w:tc>
        <w:tc>
          <w:tcPr>
            <w:tcW w:w="1201" w:type="dxa"/>
            <w:shd w:val="clear" w:color="auto" w:fill="auto"/>
            <w:noWrap/>
            <w:vAlign w:val="center"/>
          </w:tcPr>
          <w:p w14:paraId="4CF2BAE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21615.4799</w:t>
            </w:r>
          </w:p>
        </w:tc>
        <w:tc>
          <w:tcPr>
            <w:tcW w:w="1201" w:type="dxa"/>
            <w:shd w:val="clear" w:color="auto" w:fill="auto"/>
            <w:noWrap/>
            <w:vAlign w:val="center"/>
          </w:tcPr>
          <w:p w14:paraId="16F8F2E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5841.8067</w:t>
            </w:r>
          </w:p>
        </w:tc>
        <w:tc>
          <w:tcPr>
            <w:tcW w:w="1201" w:type="dxa"/>
            <w:shd w:val="clear" w:color="auto" w:fill="auto"/>
            <w:noWrap/>
            <w:vAlign w:val="center"/>
          </w:tcPr>
          <w:p w14:paraId="678B709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121193.3258 </w:t>
            </w:r>
          </w:p>
        </w:tc>
        <w:tc>
          <w:tcPr>
            <w:tcW w:w="1201" w:type="dxa"/>
            <w:shd w:val="clear" w:color="auto" w:fill="auto"/>
            <w:noWrap/>
            <w:vAlign w:val="center"/>
          </w:tcPr>
          <w:p w14:paraId="6B6B478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5842.9114</w:t>
            </w:r>
          </w:p>
        </w:tc>
        <w:tc>
          <w:tcPr>
            <w:tcW w:w="1201" w:type="dxa"/>
            <w:shd w:val="clear" w:color="auto" w:fill="auto"/>
            <w:noWrap/>
            <w:vAlign w:val="center"/>
          </w:tcPr>
          <w:p w14:paraId="0DA46E8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1459.4653 </w:t>
            </w:r>
          </w:p>
        </w:tc>
        <w:tc>
          <w:tcPr>
            <w:tcW w:w="1206" w:type="dxa"/>
            <w:shd w:val="clear" w:color="auto" w:fill="auto"/>
            <w:noWrap/>
            <w:vAlign w:val="center"/>
          </w:tcPr>
          <w:p w14:paraId="7831BC9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127036.2372</w:t>
            </w:r>
          </w:p>
        </w:tc>
      </w:tr>
    </w:tbl>
    <w:p w14:paraId="366A171F" w14:textId="77777777" w:rsidR="00521E0F" w:rsidRDefault="00521E0F">
      <w:pPr>
        <w:pStyle w:val="10"/>
        <w:rPr>
          <w:lang w:val="zh-CN"/>
        </w:rPr>
        <w:sectPr w:rsidR="00521E0F">
          <w:footerReference w:type="default" r:id="rId14"/>
          <w:pgSz w:w="11910" w:h="16840"/>
          <w:pgMar w:top="1500" w:right="1380" w:bottom="1400" w:left="1580" w:header="0" w:footer="1124" w:gutter="0"/>
          <w:pgNumType w:start="1"/>
          <w:cols w:space="720"/>
        </w:sectPr>
      </w:pPr>
    </w:p>
    <w:tbl>
      <w:tblPr>
        <w:tblW w:w="15495"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2508"/>
        <w:gridCol w:w="1192"/>
        <w:gridCol w:w="1024"/>
        <w:gridCol w:w="1082"/>
        <w:gridCol w:w="1082"/>
        <w:gridCol w:w="717"/>
        <w:gridCol w:w="831"/>
        <w:gridCol w:w="1046"/>
        <w:gridCol w:w="933"/>
        <w:gridCol w:w="1082"/>
        <w:gridCol w:w="1082"/>
        <w:gridCol w:w="1183"/>
        <w:gridCol w:w="1222"/>
      </w:tblGrid>
      <w:tr w:rsidR="00521E0F" w14:paraId="23BF010B" w14:textId="77777777">
        <w:trPr>
          <w:trHeight w:val="1281"/>
        </w:trPr>
        <w:tc>
          <w:tcPr>
            <w:tcW w:w="511" w:type="dxa"/>
            <w:vMerge w:val="restart"/>
            <w:shd w:val="clear" w:color="auto" w:fill="auto"/>
            <w:vAlign w:val="center"/>
          </w:tcPr>
          <w:p w14:paraId="1F05E2B8"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lastRenderedPageBreak/>
              <w:t>编号</w:t>
            </w:r>
          </w:p>
        </w:tc>
        <w:tc>
          <w:tcPr>
            <w:tcW w:w="2508" w:type="dxa"/>
            <w:vMerge w:val="restart"/>
            <w:shd w:val="clear" w:color="auto" w:fill="auto"/>
            <w:vAlign w:val="center"/>
          </w:tcPr>
          <w:p w14:paraId="3FD77A3F" w14:textId="77777777" w:rsidR="00521E0F" w:rsidRDefault="00000000">
            <w:pPr>
              <w:widowControl/>
              <w:spacing w:line="360" w:lineRule="auto"/>
              <w:jc w:val="center"/>
              <w:textAlignment w:val="center"/>
            </w:pPr>
            <w:r>
              <w:rPr>
                <w:rFonts w:ascii="宋体" w:hAnsi="宋体" w:cs="宋体" w:hint="eastAsia"/>
                <w:b/>
                <w:bCs/>
                <w:color w:val="000000"/>
                <w:sz w:val="20"/>
                <w:lang w:bidi="ar"/>
              </w:rPr>
              <w:t>养护地段名称</w:t>
            </w:r>
          </w:p>
        </w:tc>
        <w:tc>
          <w:tcPr>
            <w:tcW w:w="1192" w:type="dxa"/>
            <w:shd w:val="clear" w:color="auto" w:fill="auto"/>
            <w:vAlign w:val="center"/>
          </w:tcPr>
          <w:p w14:paraId="48798EB7"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暖季型草坪</w:t>
            </w:r>
          </w:p>
        </w:tc>
        <w:tc>
          <w:tcPr>
            <w:tcW w:w="1024" w:type="dxa"/>
            <w:shd w:val="clear" w:color="auto" w:fill="auto"/>
            <w:vAlign w:val="center"/>
          </w:tcPr>
          <w:p w14:paraId="7A64D56C"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无修剪草坪</w:t>
            </w:r>
          </w:p>
        </w:tc>
        <w:tc>
          <w:tcPr>
            <w:tcW w:w="1082" w:type="dxa"/>
            <w:shd w:val="clear" w:color="auto" w:fill="auto"/>
            <w:vAlign w:val="center"/>
          </w:tcPr>
          <w:p w14:paraId="095C935D"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绿篱、色块</w:t>
            </w:r>
          </w:p>
        </w:tc>
        <w:tc>
          <w:tcPr>
            <w:tcW w:w="1082" w:type="dxa"/>
            <w:shd w:val="clear" w:color="auto" w:fill="auto"/>
            <w:vAlign w:val="center"/>
          </w:tcPr>
          <w:p w14:paraId="3F8E0577"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景观林带</w:t>
            </w:r>
          </w:p>
        </w:tc>
        <w:tc>
          <w:tcPr>
            <w:tcW w:w="717" w:type="dxa"/>
            <w:shd w:val="clear" w:color="auto" w:fill="auto"/>
            <w:vAlign w:val="center"/>
          </w:tcPr>
          <w:p w14:paraId="4674864A"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意杨林</w:t>
            </w:r>
          </w:p>
        </w:tc>
        <w:tc>
          <w:tcPr>
            <w:tcW w:w="831" w:type="dxa"/>
            <w:shd w:val="clear" w:color="auto" w:fill="auto"/>
            <w:vAlign w:val="center"/>
          </w:tcPr>
          <w:p w14:paraId="7F509979"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临时绿化</w:t>
            </w:r>
          </w:p>
        </w:tc>
        <w:tc>
          <w:tcPr>
            <w:tcW w:w="1046" w:type="dxa"/>
            <w:shd w:val="clear" w:color="auto" w:fill="auto"/>
            <w:vAlign w:val="center"/>
          </w:tcPr>
          <w:p w14:paraId="521CB9EE"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四季草花</w:t>
            </w:r>
          </w:p>
        </w:tc>
        <w:tc>
          <w:tcPr>
            <w:tcW w:w="933" w:type="dxa"/>
            <w:shd w:val="clear" w:color="auto" w:fill="auto"/>
            <w:vAlign w:val="center"/>
          </w:tcPr>
          <w:p w14:paraId="3315CCC8"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花境（宿根花卉组合）</w:t>
            </w:r>
          </w:p>
        </w:tc>
        <w:tc>
          <w:tcPr>
            <w:tcW w:w="1082" w:type="dxa"/>
            <w:shd w:val="clear" w:color="auto" w:fill="auto"/>
            <w:vAlign w:val="center"/>
          </w:tcPr>
          <w:p w14:paraId="665DEF05"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设施面积（m2）</w:t>
            </w:r>
          </w:p>
        </w:tc>
        <w:tc>
          <w:tcPr>
            <w:tcW w:w="1082" w:type="dxa"/>
            <w:shd w:val="clear" w:color="auto" w:fill="auto"/>
            <w:vAlign w:val="center"/>
          </w:tcPr>
          <w:p w14:paraId="3CA76EE7"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水体</w:t>
            </w:r>
          </w:p>
        </w:tc>
        <w:tc>
          <w:tcPr>
            <w:tcW w:w="1183" w:type="dxa"/>
            <w:shd w:val="clear" w:color="auto" w:fill="auto"/>
            <w:vAlign w:val="center"/>
          </w:tcPr>
          <w:p w14:paraId="7E5676D2"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籽播</w:t>
            </w:r>
            <w:r>
              <w:rPr>
                <w:rFonts w:ascii="宋体" w:hAnsi="宋体" w:cs="宋体" w:hint="eastAsia"/>
                <w:b/>
                <w:bCs/>
                <w:color w:val="000000"/>
                <w:sz w:val="20"/>
                <w:lang w:bidi="ar"/>
              </w:rPr>
              <w:br/>
              <w:t>黑麦草</w:t>
            </w:r>
          </w:p>
        </w:tc>
        <w:tc>
          <w:tcPr>
            <w:tcW w:w="1222" w:type="dxa"/>
            <w:shd w:val="clear" w:color="auto" w:fill="auto"/>
            <w:vAlign w:val="center"/>
          </w:tcPr>
          <w:p w14:paraId="56194D80"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合计面积籽播黑麦草不含</w:t>
            </w:r>
          </w:p>
        </w:tc>
      </w:tr>
      <w:tr w:rsidR="00521E0F" w14:paraId="678A34D2" w14:textId="77777777">
        <w:trPr>
          <w:trHeight w:val="645"/>
        </w:trPr>
        <w:tc>
          <w:tcPr>
            <w:tcW w:w="511" w:type="dxa"/>
            <w:vMerge/>
            <w:shd w:val="clear" w:color="auto" w:fill="auto"/>
            <w:vAlign w:val="center"/>
          </w:tcPr>
          <w:p w14:paraId="7197B8CB" w14:textId="77777777" w:rsidR="00521E0F" w:rsidRDefault="00521E0F">
            <w:pPr>
              <w:widowControl/>
              <w:spacing w:line="360" w:lineRule="auto"/>
              <w:jc w:val="center"/>
              <w:textAlignment w:val="center"/>
              <w:rPr>
                <w:rFonts w:ascii="宋体" w:hAnsi="宋体" w:cs="宋体" w:hint="eastAsia"/>
                <w:b/>
                <w:bCs/>
                <w:color w:val="000000"/>
                <w:sz w:val="20"/>
                <w:lang w:bidi="ar"/>
              </w:rPr>
            </w:pPr>
          </w:p>
        </w:tc>
        <w:tc>
          <w:tcPr>
            <w:tcW w:w="2508" w:type="dxa"/>
            <w:vMerge/>
            <w:shd w:val="clear" w:color="auto" w:fill="auto"/>
            <w:vAlign w:val="center"/>
          </w:tcPr>
          <w:p w14:paraId="64992D9E" w14:textId="77777777" w:rsidR="00521E0F" w:rsidRDefault="00521E0F">
            <w:pPr>
              <w:widowControl/>
              <w:spacing w:line="360" w:lineRule="auto"/>
              <w:jc w:val="center"/>
              <w:textAlignment w:val="center"/>
              <w:rPr>
                <w:rFonts w:ascii="宋体" w:hAnsi="宋体" w:cs="宋体" w:hint="eastAsia"/>
                <w:b/>
                <w:bCs/>
                <w:color w:val="000000"/>
                <w:sz w:val="20"/>
                <w:lang w:bidi="ar"/>
              </w:rPr>
            </w:pPr>
          </w:p>
        </w:tc>
        <w:tc>
          <w:tcPr>
            <w:tcW w:w="1192" w:type="dxa"/>
            <w:shd w:val="clear" w:color="auto" w:fill="auto"/>
            <w:noWrap/>
            <w:vAlign w:val="center"/>
          </w:tcPr>
          <w:p w14:paraId="6377F990"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24" w:type="dxa"/>
            <w:shd w:val="clear" w:color="auto" w:fill="auto"/>
            <w:noWrap/>
            <w:vAlign w:val="center"/>
          </w:tcPr>
          <w:p w14:paraId="0CADEA20"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82" w:type="dxa"/>
            <w:shd w:val="clear" w:color="auto" w:fill="auto"/>
            <w:noWrap/>
            <w:vAlign w:val="center"/>
          </w:tcPr>
          <w:p w14:paraId="06FB74D1"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82" w:type="dxa"/>
            <w:shd w:val="clear" w:color="auto" w:fill="auto"/>
            <w:noWrap/>
            <w:vAlign w:val="center"/>
          </w:tcPr>
          <w:p w14:paraId="77BD2953"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717" w:type="dxa"/>
            <w:shd w:val="clear" w:color="auto" w:fill="auto"/>
            <w:noWrap/>
            <w:vAlign w:val="center"/>
          </w:tcPr>
          <w:p w14:paraId="2EE74638"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831" w:type="dxa"/>
            <w:shd w:val="clear" w:color="auto" w:fill="auto"/>
            <w:noWrap/>
            <w:vAlign w:val="center"/>
          </w:tcPr>
          <w:p w14:paraId="797DAFED"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46" w:type="dxa"/>
            <w:shd w:val="clear" w:color="auto" w:fill="auto"/>
            <w:noWrap/>
            <w:vAlign w:val="center"/>
          </w:tcPr>
          <w:p w14:paraId="65D31247"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933" w:type="dxa"/>
            <w:shd w:val="clear" w:color="auto" w:fill="auto"/>
            <w:noWrap/>
            <w:vAlign w:val="center"/>
          </w:tcPr>
          <w:p w14:paraId="6D711F4F"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82" w:type="dxa"/>
            <w:shd w:val="clear" w:color="auto" w:fill="auto"/>
            <w:noWrap/>
            <w:vAlign w:val="center"/>
          </w:tcPr>
          <w:p w14:paraId="27CAFAA9"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082" w:type="dxa"/>
            <w:shd w:val="clear" w:color="auto" w:fill="auto"/>
            <w:noWrap/>
            <w:vAlign w:val="center"/>
          </w:tcPr>
          <w:p w14:paraId="30FEDAAB"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183" w:type="dxa"/>
            <w:shd w:val="clear" w:color="auto" w:fill="auto"/>
            <w:noWrap/>
            <w:vAlign w:val="center"/>
          </w:tcPr>
          <w:p w14:paraId="3C17B195"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c>
          <w:tcPr>
            <w:tcW w:w="1222" w:type="dxa"/>
            <w:shd w:val="clear" w:color="auto" w:fill="auto"/>
            <w:noWrap/>
            <w:vAlign w:val="center"/>
          </w:tcPr>
          <w:p w14:paraId="74046456" w14:textId="77777777" w:rsidR="00521E0F" w:rsidRDefault="00000000">
            <w:pPr>
              <w:widowControl/>
              <w:spacing w:line="360" w:lineRule="auto"/>
              <w:jc w:val="center"/>
              <w:textAlignment w:val="center"/>
              <w:rPr>
                <w:rFonts w:ascii="宋体" w:hAnsi="宋体" w:cs="宋体" w:hint="eastAsia"/>
                <w:b/>
                <w:bCs/>
                <w:color w:val="000000"/>
                <w:sz w:val="20"/>
                <w:lang w:bidi="ar"/>
              </w:rPr>
            </w:pPr>
            <w:r>
              <w:rPr>
                <w:rFonts w:ascii="宋体" w:hAnsi="宋体" w:cs="宋体" w:hint="eastAsia"/>
                <w:b/>
                <w:bCs/>
                <w:color w:val="000000"/>
                <w:sz w:val="20"/>
                <w:lang w:bidi="ar"/>
              </w:rPr>
              <w:t>面积m2</w:t>
            </w:r>
          </w:p>
        </w:tc>
      </w:tr>
      <w:tr w:rsidR="00521E0F" w14:paraId="6EE0C97F" w14:textId="77777777">
        <w:trPr>
          <w:trHeight w:val="649"/>
        </w:trPr>
        <w:tc>
          <w:tcPr>
            <w:tcW w:w="511" w:type="dxa"/>
            <w:shd w:val="clear" w:color="auto" w:fill="auto"/>
            <w:noWrap/>
            <w:vAlign w:val="center"/>
          </w:tcPr>
          <w:p w14:paraId="3C19469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w:t>
            </w:r>
          </w:p>
        </w:tc>
        <w:tc>
          <w:tcPr>
            <w:tcW w:w="2508" w:type="dxa"/>
            <w:shd w:val="clear" w:color="auto" w:fill="auto"/>
            <w:vAlign w:val="center"/>
          </w:tcPr>
          <w:p w14:paraId="30B6C53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汉江路（新光路-黄山路）</w:t>
            </w:r>
          </w:p>
        </w:tc>
        <w:tc>
          <w:tcPr>
            <w:tcW w:w="1192" w:type="dxa"/>
            <w:shd w:val="clear" w:color="auto" w:fill="auto"/>
            <w:vAlign w:val="center"/>
          </w:tcPr>
          <w:p w14:paraId="6EB869B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3175.86 </w:t>
            </w:r>
          </w:p>
        </w:tc>
        <w:tc>
          <w:tcPr>
            <w:tcW w:w="1024" w:type="dxa"/>
            <w:shd w:val="clear" w:color="auto" w:fill="auto"/>
            <w:vAlign w:val="center"/>
          </w:tcPr>
          <w:p w14:paraId="33BCFED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215.25 </w:t>
            </w:r>
          </w:p>
        </w:tc>
        <w:tc>
          <w:tcPr>
            <w:tcW w:w="1082" w:type="dxa"/>
            <w:shd w:val="clear" w:color="auto" w:fill="auto"/>
            <w:vAlign w:val="center"/>
          </w:tcPr>
          <w:p w14:paraId="7489DBD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6059.26 </w:t>
            </w:r>
          </w:p>
        </w:tc>
        <w:tc>
          <w:tcPr>
            <w:tcW w:w="1082" w:type="dxa"/>
            <w:shd w:val="clear" w:color="auto" w:fill="auto"/>
            <w:vAlign w:val="center"/>
          </w:tcPr>
          <w:p w14:paraId="67C2CCF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373E439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6AB427E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1C6CF67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1B38B3C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955FD7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2E970B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7096A01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3175.86 </w:t>
            </w:r>
          </w:p>
        </w:tc>
        <w:tc>
          <w:tcPr>
            <w:tcW w:w="1222" w:type="dxa"/>
            <w:shd w:val="clear" w:color="auto" w:fill="auto"/>
            <w:vAlign w:val="center"/>
          </w:tcPr>
          <w:p w14:paraId="5D89146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9450.37 </w:t>
            </w:r>
          </w:p>
        </w:tc>
      </w:tr>
      <w:tr w:rsidR="00521E0F" w14:paraId="618639C3" w14:textId="77777777">
        <w:trPr>
          <w:trHeight w:val="649"/>
        </w:trPr>
        <w:tc>
          <w:tcPr>
            <w:tcW w:w="511" w:type="dxa"/>
            <w:shd w:val="clear" w:color="auto" w:fill="auto"/>
            <w:noWrap/>
            <w:vAlign w:val="center"/>
          </w:tcPr>
          <w:p w14:paraId="409F06A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w:t>
            </w:r>
          </w:p>
        </w:tc>
        <w:tc>
          <w:tcPr>
            <w:tcW w:w="2508" w:type="dxa"/>
            <w:shd w:val="clear" w:color="auto" w:fill="auto"/>
            <w:vAlign w:val="center"/>
          </w:tcPr>
          <w:p w14:paraId="2FCFBF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漓江路（新华路-新梅路）</w:t>
            </w:r>
          </w:p>
        </w:tc>
        <w:tc>
          <w:tcPr>
            <w:tcW w:w="1192" w:type="dxa"/>
            <w:shd w:val="clear" w:color="auto" w:fill="auto"/>
            <w:noWrap/>
            <w:vAlign w:val="center"/>
          </w:tcPr>
          <w:p w14:paraId="500330A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5024.26 </w:t>
            </w:r>
          </w:p>
        </w:tc>
        <w:tc>
          <w:tcPr>
            <w:tcW w:w="1024" w:type="dxa"/>
            <w:shd w:val="clear" w:color="auto" w:fill="auto"/>
            <w:noWrap/>
            <w:vAlign w:val="center"/>
          </w:tcPr>
          <w:p w14:paraId="256E680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376.30 </w:t>
            </w:r>
          </w:p>
        </w:tc>
        <w:tc>
          <w:tcPr>
            <w:tcW w:w="1082" w:type="dxa"/>
            <w:shd w:val="clear" w:color="auto" w:fill="auto"/>
            <w:noWrap/>
            <w:vAlign w:val="center"/>
          </w:tcPr>
          <w:p w14:paraId="1799F44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3278.35 </w:t>
            </w:r>
          </w:p>
        </w:tc>
        <w:tc>
          <w:tcPr>
            <w:tcW w:w="1082" w:type="dxa"/>
            <w:shd w:val="clear" w:color="auto" w:fill="auto"/>
            <w:noWrap/>
            <w:vAlign w:val="center"/>
          </w:tcPr>
          <w:p w14:paraId="083D9E9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3EFABDC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345080B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F6605F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8.79 </w:t>
            </w:r>
          </w:p>
        </w:tc>
        <w:tc>
          <w:tcPr>
            <w:tcW w:w="933" w:type="dxa"/>
            <w:shd w:val="clear" w:color="auto" w:fill="auto"/>
            <w:noWrap/>
            <w:vAlign w:val="center"/>
          </w:tcPr>
          <w:p w14:paraId="5800357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36.81 </w:t>
            </w:r>
          </w:p>
        </w:tc>
        <w:tc>
          <w:tcPr>
            <w:tcW w:w="1082" w:type="dxa"/>
            <w:shd w:val="clear" w:color="auto" w:fill="auto"/>
            <w:noWrap/>
            <w:vAlign w:val="center"/>
          </w:tcPr>
          <w:p w14:paraId="1B0EFFE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97CF2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3977A16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5024.26 </w:t>
            </w:r>
          </w:p>
        </w:tc>
        <w:tc>
          <w:tcPr>
            <w:tcW w:w="1222" w:type="dxa"/>
            <w:shd w:val="clear" w:color="auto" w:fill="auto"/>
            <w:noWrap/>
            <w:vAlign w:val="center"/>
          </w:tcPr>
          <w:p w14:paraId="3D78E21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8724.51 </w:t>
            </w:r>
          </w:p>
        </w:tc>
      </w:tr>
      <w:tr w:rsidR="00521E0F" w14:paraId="64A0A67D" w14:textId="77777777">
        <w:trPr>
          <w:trHeight w:val="381"/>
        </w:trPr>
        <w:tc>
          <w:tcPr>
            <w:tcW w:w="511" w:type="dxa"/>
            <w:shd w:val="clear" w:color="auto" w:fill="auto"/>
            <w:noWrap/>
            <w:vAlign w:val="center"/>
          </w:tcPr>
          <w:p w14:paraId="7562CA8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w:t>
            </w:r>
          </w:p>
        </w:tc>
        <w:tc>
          <w:tcPr>
            <w:tcW w:w="2508" w:type="dxa"/>
            <w:shd w:val="clear" w:color="auto" w:fill="auto"/>
            <w:vAlign w:val="center"/>
          </w:tcPr>
          <w:p w14:paraId="6A006AF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锡士路</w:t>
            </w:r>
          </w:p>
        </w:tc>
        <w:tc>
          <w:tcPr>
            <w:tcW w:w="1192" w:type="dxa"/>
            <w:shd w:val="clear" w:color="auto" w:fill="auto"/>
            <w:vAlign w:val="center"/>
          </w:tcPr>
          <w:p w14:paraId="2D14825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1647.13 </w:t>
            </w:r>
          </w:p>
        </w:tc>
        <w:tc>
          <w:tcPr>
            <w:tcW w:w="1024" w:type="dxa"/>
            <w:shd w:val="clear" w:color="auto" w:fill="auto"/>
            <w:vAlign w:val="center"/>
          </w:tcPr>
          <w:p w14:paraId="06D8F9B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207.61 </w:t>
            </w:r>
          </w:p>
        </w:tc>
        <w:tc>
          <w:tcPr>
            <w:tcW w:w="1082" w:type="dxa"/>
            <w:shd w:val="clear" w:color="auto" w:fill="auto"/>
            <w:vAlign w:val="center"/>
          </w:tcPr>
          <w:p w14:paraId="4CF04DC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523.60 </w:t>
            </w:r>
          </w:p>
        </w:tc>
        <w:tc>
          <w:tcPr>
            <w:tcW w:w="1082" w:type="dxa"/>
            <w:shd w:val="clear" w:color="auto" w:fill="auto"/>
            <w:vAlign w:val="center"/>
          </w:tcPr>
          <w:p w14:paraId="39E4878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0F306E1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4FFCEBC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34ED452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32.59 </w:t>
            </w:r>
          </w:p>
        </w:tc>
        <w:tc>
          <w:tcPr>
            <w:tcW w:w="933" w:type="dxa"/>
            <w:shd w:val="clear" w:color="auto" w:fill="auto"/>
            <w:vAlign w:val="center"/>
          </w:tcPr>
          <w:p w14:paraId="0D837EB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787.44 </w:t>
            </w:r>
          </w:p>
        </w:tc>
        <w:tc>
          <w:tcPr>
            <w:tcW w:w="1082" w:type="dxa"/>
            <w:shd w:val="clear" w:color="auto" w:fill="auto"/>
            <w:vAlign w:val="center"/>
          </w:tcPr>
          <w:p w14:paraId="08A0917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12F84B8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5A77669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1647.13 </w:t>
            </w:r>
          </w:p>
        </w:tc>
        <w:tc>
          <w:tcPr>
            <w:tcW w:w="1222" w:type="dxa"/>
            <w:shd w:val="clear" w:color="auto" w:fill="auto"/>
            <w:noWrap/>
            <w:vAlign w:val="center"/>
          </w:tcPr>
          <w:p w14:paraId="31A6BC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3198.37 </w:t>
            </w:r>
          </w:p>
        </w:tc>
      </w:tr>
      <w:tr w:rsidR="00521E0F" w14:paraId="2FC5A58F" w14:textId="77777777">
        <w:trPr>
          <w:trHeight w:val="381"/>
        </w:trPr>
        <w:tc>
          <w:tcPr>
            <w:tcW w:w="511" w:type="dxa"/>
            <w:shd w:val="clear" w:color="auto" w:fill="auto"/>
            <w:noWrap/>
            <w:vAlign w:val="center"/>
          </w:tcPr>
          <w:p w14:paraId="021FF65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w:t>
            </w:r>
          </w:p>
        </w:tc>
        <w:tc>
          <w:tcPr>
            <w:tcW w:w="2508" w:type="dxa"/>
            <w:shd w:val="clear" w:color="auto" w:fill="auto"/>
            <w:vAlign w:val="center"/>
          </w:tcPr>
          <w:p w14:paraId="1F3ADEF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红旗路</w:t>
            </w:r>
          </w:p>
        </w:tc>
        <w:tc>
          <w:tcPr>
            <w:tcW w:w="1192" w:type="dxa"/>
            <w:shd w:val="clear" w:color="auto" w:fill="auto"/>
            <w:vAlign w:val="center"/>
          </w:tcPr>
          <w:p w14:paraId="3087B43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488.97 </w:t>
            </w:r>
          </w:p>
        </w:tc>
        <w:tc>
          <w:tcPr>
            <w:tcW w:w="1024" w:type="dxa"/>
            <w:shd w:val="clear" w:color="auto" w:fill="auto"/>
            <w:vAlign w:val="center"/>
          </w:tcPr>
          <w:p w14:paraId="611AA68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292.80 </w:t>
            </w:r>
          </w:p>
        </w:tc>
        <w:tc>
          <w:tcPr>
            <w:tcW w:w="1082" w:type="dxa"/>
            <w:shd w:val="clear" w:color="auto" w:fill="auto"/>
            <w:vAlign w:val="center"/>
          </w:tcPr>
          <w:p w14:paraId="5674955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259.52 </w:t>
            </w:r>
          </w:p>
        </w:tc>
        <w:tc>
          <w:tcPr>
            <w:tcW w:w="1082" w:type="dxa"/>
            <w:shd w:val="clear" w:color="auto" w:fill="auto"/>
            <w:vAlign w:val="center"/>
          </w:tcPr>
          <w:p w14:paraId="5191F8D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6803CF2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752E175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0441D2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7.33 </w:t>
            </w:r>
          </w:p>
        </w:tc>
        <w:tc>
          <w:tcPr>
            <w:tcW w:w="933" w:type="dxa"/>
            <w:shd w:val="clear" w:color="auto" w:fill="auto"/>
            <w:vAlign w:val="center"/>
          </w:tcPr>
          <w:p w14:paraId="6C3167A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3.33 </w:t>
            </w:r>
          </w:p>
        </w:tc>
        <w:tc>
          <w:tcPr>
            <w:tcW w:w="1082" w:type="dxa"/>
            <w:shd w:val="clear" w:color="auto" w:fill="auto"/>
            <w:vAlign w:val="center"/>
          </w:tcPr>
          <w:p w14:paraId="3E6227E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6A2295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261855E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488.97 </w:t>
            </w:r>
          </w:p>
        </w:tc>
        <w:tc>
          <w:tcPr>
            <w:tcW w:w="1222" w:type="dxa"/>
            <w:shd w:val="clear" w:color="auto" w:fill="auto"/>
            <w:vAlign w:val="center"/>
          </w:tcPr>
          <w:p w14:paraId="0EA374D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1051.93 </w:t>
            </w:r>
          </w:p>
        </w:tc>
      </w:tr>
      <w:tr w:rsidR="00521E0F" w14:paraId="3A182A9A" w14:textId="77777777">
        <w:trPr>
          <w:trHeight w:val="381"/>
        </w:trPr>
        <w:tc>
          <w:tcPr>
            <w:tcW w:w="511" w:type="dxa"/>
            <w:shd w:val="clear" w:color="auto" w:fill="auto"/>
            <w:noWrap/>
            <w:vAlign w:val="center"/>
          </w:tcPr>
          <w:p w14:paraId="4C6D2FC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w:t>
            </w:r>
          </w:p>
        </w:tc>
        <w:tc>
          <w:tcPr>
            <w:tcW w:w="2508" w:type="dxa"/>
            <w:shd w:val="clear" w:color="auto" w:fill="auto"/>
            <w:vAlign w:val="center"/>
          </w:tcPr>
          <w:p w14:paraId="13CF7E9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梅育路</w:t>
            </w:r>
          </w:p>
        </w:tc>
        <w:tc>
          <w:tcPr>
            <w:tcW w:w="1192" w:type="dxa"/>
            <w:shd w:val="clear" w:color="auto" w:fill="auto"/>
            <w:vAlign w:val="center"/>
          </w:tcPr>
          <w:p w14:paraId="1A37A29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923.21 </w:t>
            </w:r>
          </w:p>
        </w:tc>
        <w:tc>
          <w:tcPr>
            <w:tcW w:w="1024" w:type="dxa"/>
            <w:shd w:val="clear" w:color="auto" w:fill="auto"/>
            <w:vAlign w:val="center"/>
          </w:tcPr>
          <w:p w14:paraId="63658F3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A33FD5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878.17 </w:t>
            </w:r>
          </w:p>
        </w:tc>
        <w:tc>
          <w:tcPr>
            <w:tcW w:w="1082" w:type="dxa"/>
            <w:shd w:val="clear" w:color="auto" w:fill="auto"/>
            <w:vAlign w:val="center"/>
          </w:tcPr>
          <w:p w14:paraId="478A833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27D9A17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63131D3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6F5433B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0C51264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0359B1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38C083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6E2402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923.21 </w:t>
            </w:r>
          </w:p>
        </w:tc>
        <w:tc>
          <w:tcPr>
            <w:tcW w:w="1222" w:type="dxa"/>
            <w:shd w:val="clear" w:color="auto" w:fill="auto"/>
            <w:noWrap/>
            <w:vAlign w:val="center"/>
          </w:tcPr>
          <w:p w14:paraId="7687280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1801.38 </w:t>
            </w:r>
          </w:p>
        </w:tc>
      </w:tr>
      <w:tr w:rsidR="00521E0F" w14:paraId="781B368C" w14:textId="77777777">
        <w:trPr>
          <w:trHeight w:val="381"/>
        </w:trPr>
        <w:tc>
          <w:tcPr>
            <w:tcW w:w="511" w:type="dxa"/>
            <w:shd w:val="clear" w:color="auto" w:fill="auto"/>
            <w:noWrap/>
            <w:vAlign w:val="center"/>
          </w:tcPr>
          <w:p w14:paraId="4C27327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6</w:t>
            </w:r>
          </w:p>
        </w:tc>
        <w:tc>
          <w:tcPr>
            <w:tcW w:w="2508" w:type="dxa"/>
            <w:shd w:val="clear" w:color="auto" w:fill="auto"/>
            <w:vAlign w:val="center"/>
          </w:tcPr>
          <w:p w14:paraId="16C87F0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梅苑路</w:t>
            </w:r>
          </w:p>
        </w:tc>
        <w:tc>
          <w:tcPr>
            <w:tcW w:w="1192" w:type="dxa"/>
            <w:shd w:val="clear" w:color="auto" w:fill="auto"/>
            <w:vAlign w:val="center"/>
          </w:tcPr>
          <w:p w14:paraId="24BE5AC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1701.02 </w:t>
            </w:r>
          </w:p>
        </w:tc>
        <w:tc>
          <w:tcPr>
            <w:tcW w:w="1024" w:type="dxa"/>
            <w:shd w:val="clear" w:color="auto" w:fill="auto"/>
            <w:vAlign w:val="center"/>
          </w:tcPr>
          <w:p w14:paraId="35AC79D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4CA7A1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210.20 </w:t>
            </w:r>
          </w:p>
        </w:tc>
        <w:tc>
          <w:tcPr>
            <w:tcW w:w="1082" w:type="dxa"/>
            <w:shd w:val="clear" w:color="auto" w:fill="auto"/>
            <w:vAlign w:val="center"/>
          </w:tcPr>
          <w:p w14:paraId="56BA36B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40D2086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549A712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43F2BA8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65.60 </w:t>
            </w:r>
          </w:p>
        </w:tc>
        <w:tc>
          <w:tcPr>
            <w:tcW w:w="933" w:type="dxa"/>
            <w:shd w:val="clear" w:color="auto" w:fill="auto"/>
            <w:vAlign w:val="center"/>
          </w:tcPr>
          <w:p w14:paraId="51EBC2E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76.38 </w:t>
            </w:r>
          </w:p>
        </w:tc>
        <w:tc>
          <w:tcPr>
            <w:tcW w:w="1082" w:type="dxa"/>
            <w:shd w:val="clear" w:color="auto" w:fill="auto"/>
            <w:vAlign w:val="center"/>
          </w:tcPr>
          <w:p w14:paraId="5CA2337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59E85D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3D80BEB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1701.02 </w:t>
            </w:r>
          </w:p>
        </w:tc>
        <w:tc>
          <w:tcPr>
            <w:tcW w:w="1222" w:type="dxa"/>
            <w:shd w:val="clear" w:color="auto" w:fill="auto"/>
            <w:noWrap/>
            <w:vAlign w:val="center"/>
          </w:tcPr>
          <w:p w14:paraId="0F20CB1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2053.20 </w:t>
            </w:r>
          </w:p>
        </w:tc>
      </w:tr>
      <w:tr w:rsidR="00521E0F" w14:paraId="3DAD449D" w14:textId="77777777">
        <w:trPr>
          <w:trHeight w:val="665"/>
        </w:trPr>
        <w:tc>
          <w:tcPr>
            <w:tcW w:w="511" w:type="dxa"/>
            <w:shd w:val="clear" w:color="auto" w:fill="auto"/>
            <w:noWrap/>
            <w:vAlign w:val="center"/>
          </w:tcPr>
          <w:p w14:paraId="47087DD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7</w:t>
            </w:r>
          </w:p>
        </w:tc>
        <w:tc>
          <w:tcPr>
            <w:tcW w:w="2508" w:type="dxa"/>
            <w:shd w:val="clear" w:color="auto" w:fill="auto"/>
            <w:vAlign w:val="center"/>
          </w:tcPr>
          <w:p w14:paraId="2BD15B6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旺庄老街，城南路与旺庄路老街交叉口小游园</w:t>
            </w:r>
          </w:p>
        </w:tc>
        <w:tc>
          <w:tcPr>
            <w:tcW w:w="1192" w:type="dxa"/>
            <w:shd w:val="clear" w:color="auto" w:fill="auto"/>
            <w:vAlign w:val="center"/>
          </w:tcPr>
          <w:p w14:paraId="19AD642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2458.00 </w:t>
            </w:r>
          </w:p>
        </w:tc>
        <w:tc>
          <w:tcPr>
            <w:tcW w:w="1024" w:type="dxa"/>
            <w:shd w:val="clear" w:color="auto" w:fill="auto"/>
            <w:vAlign w:val="center"/>
          </w:tcPr>
          <w:p w14:paraId="2BE6FF4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7DD51D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174.00 </w:t>
            </w:r>
          </w:p>
        </w:tc>
        <w:tc>
          <w:tcPr>
            <w:tcW w:w="1082" w:type="dxa"/>
            <w:shd w:val="clear" w:color="auto" w:fill="auto"/>
            <w:vAlign w:val="center"/>
          </w:tcPr>
          <w:p w14:paraId="609889C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56EA82B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7DA678A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766EAED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40.00 </w:t>
            </w:r>
          </w:p>
        </w:tc>
        <w:tc>
          <w:tcPr>
            <w:tcW w:w="933" w:type="dxa"/>
            <w:shd w:val="clear" w:color="auto" w:fill="auto"/>
            <w:vAlign w:val="center"/>
          </w:tcPr>
          <w:p w14:paraId="0F37A0E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307.00 </w:t>
            </w:r>
          </w:p>
        </w:tc>
        <w:tc>
          <w:tcPr>
            <w:tcW w:w="1082" w:type="dxa"/>
            <w:shd w:val="clear" w:color="auto" w:fill="auto"/>
            <w:vAlign w:val="center"/>
          </w:tcPr>
          <w:p w14:paraId="64250D3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C79F45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6DA082C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2458.00 </w:t>
            </w:r>
          </w:p>
        </w:tc>
        <w:tc>
          <w:tcPr>
            <w:tcW w:w="1222" w:type="dxa"/>
            <w:shd w:val="clear" w:color="auto" w:fill="auto"/>
            <w:noWrap/>
            <w:vAlign w:val="center"/>
          </w:tcPr>
          <w:p w14:paraId="41C500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2979.00 </w:t>
            </w:r>
          </w:p>
        </w:tc>
      </w:tr>
      <w:tr w:rsidR="00521E0F" w14:paraId="00CCD4A3" w14:textId="77777777">
        <w:trPr>
          <w:trHeight w:val="665"/>
        </w:trPr>
        <w:tc>
          <w:tcPr>
            <w:tcW w:w="511" w:type="dxa"/>
            <w:shd w:val="clear" w:color="auto" w:fill="auto"/>
            <w:noWrap/>
            <w:vAlign w:val="center"/>
          </w:tcPr>
          <w:p w14:paraId="3B2E02A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8</w:t>
            </w:r>
          </w:p>
        </w:tc>
        <w:tc>
          <w:tcPr>
            <w:tcW w:w="2508" w:type="dxa"/>
            <w:shd w:val="clear" w:color="auto" w:fill="auto"/>
            <w:vAlign w:val="center"/>
          </w:tcPr>
          <w:p w14:paraId="6F29267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泰山路（锡士路-机场路）</w:t>
            </w:r>
          </w:p>
        </w:tc>
        <w:tc>
          <w:tcPr>
            <w:tcW w:w="1192" w:type="dxa"/>
            <w:shd w:val="clear" w:color="auto" w:fill="auto"/>
            <w:vAlign w:val="center"/>
          </w:tcPr>
          <w:p w14:paraId="18B5CD5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284.43 </w:t>
            </w:r>
          </w:p>
        </w:tc>
        <w:tc>
          <w:tcPr>
            <w:tcW w:w="1024" w:type="dxa"/>
            <w:shd w:val="clear" w:color="auto" w:fill="auto"/>
            <w:vAlign w:val="center"/>
          </w:tcPr>
          <w:p w14:paraId="119282D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1361.36 </w:t>
            </w:r>
          </w:p>
        </w:tc>
        <w:tc>
          <w:tcPr>
            <w:tcW w:w="1082" w:type="dxa"/>
            <w:shd w:val="clear" w:color="auto" w:fill="auto"/>
            <w:vAlign w:val="center"/>
          </w:tcPr>
          <w:p w14:paraId="3CB2CAA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119.73 </w:t>
            </w:r>
          </w:p>
        </w:tc>
        <w:tc>
          <w:tcPr>
            <w:tcW w:w="1082" w:type="dxa"/>
            <w:shd w:val="clear" w:color="auto" w:fill="auto"/>
            <w:vAlign w:val="center"/>
          </w:tcPr>
          <w:p w14:paraId="321519E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6E8F4CF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0A898E3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5A214A5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32.52 </w:t>
            </w:r>
          </w:p>
        </w:tc>
        <w:tc>
          <w:tcPr>
            <w:tcW w:w="933" w:type="dxa"/>
            <w:shd w:val="clear" w:color="auto" w:fill="auto"/>
            <w:vAlign w:val="center"/>
          </w:tcPr>
          <w:p w14:paraId="4A2CCEB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402C1F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8D7A36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33A57B1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284.43 </w:t>
            </w:r>
          </w:p>
        </w:tc>
        <w:tc>
          <w:tcPr>
            <w:tcW w:w="1222" w:type="dxa"/>
            <w:shd w:val="clear" w:color="auto" w:fill="auto"/>
            <w:noWrap/>
            <w:vAlign w:val="center"/>
          </w:tcPr>
          <w:p w14:paraId="6E7104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1798.04 </w:t>
            </w:r>
          </w:p>
        </w:tc>
      </w:tr>
      <w:tr w:rsidR="00521E0F" w14:paraId="69A7454A" w14:textId="77777777">
        <w:trPr>
          <w:trHeight w:val="665"/>
        </w:trPr>
        <w:tc>
          <w:tcPr>
            <w:tcW w:w="511" w:type="dxa"/>
            <w:shd w:val="clear" w:color="auto" w:fill="auto"/>
            <w:noWrap/>
            <w:vAlign w:val="center"/>
          </w:tcPr>
          <w:p w14:paraId="4D0633D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9</w:t>
            </w:r>
          </w:p>
        </w:tc>
        <w:tc>
          <w:tcPr>
            <w:tcW w:w="2508" w:type="dxa"/>
            <w:shd w:val="clear" w:color="auto" w:fill="auto"/>
            <w:vAlign w:val="center"/>
          </w:tcPr>
          <w:p w14:paraId="01FF11D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前进路新光路路口</w:t>
            </w:r>
          </w:p>
        </w:tc>
        <w:tc>
          <w:tcPr>
            <w:tcW w:w="1192" w:type="dxa"/>
            <w:shd w:val="clear" w:color="auto" w:fill="auto"/>
            <w:vAlign w:val="center"/>
          </w:tcPr>
          <w:p w14:paraId="315CA23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3295.48 </w:t>
            </w:r>
          </w:p>
        </w:tc>
        <w:tc>
          <w:tcPr>
            <w:tcW w:w="1024" w:type="dxa"/>
            <w:shd w:val="clear" w:color="auto" w:fill="auto"/>
            <w:vAlign w:val="center"/>
          </w:tcPr>
          <w:p w14:paraId="49C8503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1055.00 </w:t>
            </w:r>
          </w:p>
        </w:tc>
        <w:tc>
          <w:tcPr>
            <w:tcW w:w="1082" w:type="dxa"/>
            <w:shd w:val="clear" w:color="auto" w:fill="auto"/>
            <w:vAlign w:val="center"/>
          </w:tcPr>
          <w:p w14:paraId="24BACB0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260.78 </w:t>
            </w:r>
          </w:p>
        </w:tc>
        <w:tc>
          <w:tcPr>
            <w:tcW w:w="1082" w:type="dxa"/>
            <w:shd w:val="clear" w:color="auto" w:fill="auto"/>
            <w:vAlign w:val="center"/>
          </w:tcPr>
          <w:p w14:paraId="2D0B1B4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1E22C0A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36446C5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79FCA0D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6BB244A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252.75 </w:t>
            </w:r>
          </w:p>
        </w:tc>
        <w:tc>
          <w:tcPr>
            <w:tcW w:w="1082" w:type="dxa"/>
            <w:shd w:val="clear" w:color="auto" w:fill="auto"/>
            <w:vAlign w:val="center"/>
          </w:tcPr>
          <w:p w14:paraId="31005C2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5DC723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2516F30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3295.48 </w:t>
            </w:r>
          </w:p>
        </w:tc>
        <w:tc>
          <w:tcPr>
            <w:tcW w:w="1222" w:type="dxa"/>
            <w:shd w:val="clear" w:color="auto" w:fill="auto"/>
            <w:vAlign w:val="center"/>
          </w:tcPr>
          <w:p w14:paraId="7C7683B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4864.01 </w:t>
            </w:r>
          </w:p>
        </w:tc>
      </w:tr>
      <w:tr w:rsidR="00521E0F" w14:paraId="3A09A813" w14:textId="77777777">
        <w:trPr>
          <w:trHeight w:val="665"/>
        </w:trPr>
        <w:tc>
          <w:tcPr>
            <w:tcW w:w="511" w:type="dxa"/>
            <w:shd w:val="clear" w:color="auto" w:fill="auto"/>
            <w:noWrap/>
            <w:vAlign w:val="center"/>
          </w:tcPr>
          <w:p w14:paraId="511A0B0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10</w:t>
            </w:r>
          </w:p>
        </w:tc>
        <w:tc>
          <w:tcPr>
            <w:tcW w:w="2508" w:type="dxa"/>
            <w:shd w:val="clear" w:color="auto" w:fill="auto"/>
            <w:vAlign w:val="center"/>
          </w:tcPr>
          <w:p w14:paraId="6F2557D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联心嘉园北区大门两侧（新洲路）</w:t>
            </w:r>
          </w:p>
        </w:tc>
        <w:tc>
          <w:tcPr>
            <w:tcW w:w="1192" w:type="dxa"/>
            <w:shd w:val="clear" w:color="auto" w:fill="auto"/>
            <w:vAlign w:val="center"/>
          </w:tcPr>
          <w:p w14:paraId="06A7C69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9725.61 </w:t>
            </w:r>
          </w:p>
        </w:tc>
        <w:tc>
          <w:tcPr>
            <w:tcW w:w="1024" w:type="dxa"/>
            <w:shd w:val="clear" w:color="auto" w:fill="auto"/>
            <w:vAlign w:val="center"/>
          </w:tcPr>
          <w:p w14:paraId="6D79A56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ECC575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293.38 </w:t>
            </w:r>
          </w:p>
        </w:tc>
        <w:tc>
          <w:tcPr>
            <w:tcW w:w="1082" w:type="dxa"/>
            <w:shd w:val="clear" w:color="auto" w:fill="auto"/>
            <w:vAlign w:val="center"/>
          </w:tcPr>
          <w:p w14:paraId="30403B9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2B39E6B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6755E24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64D6ED7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24621F5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3583BC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AF9CA2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6BCC64D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9725.61 </w:t>
            </w:r>
          </w:p>
        </w:tc>
        <w:tc>
          <w:tcPr>
            <w:tcW w:w="1222" w:type="dxa"/>
            <w:shd w:val="clear" w:color="auto" w:fill="auto"/>
            <w:noWrap/>
            <w:vAlign w:val="center"/>
          </w:tcPr>
          <w:p w14:paraId="1B44D0C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10018.98 </w:t>
            </w:r>
          </w:p>
        </w:tc>
      </w:tr>
      <w:tr w:rsidR="00521E0F" w14:paraId="1C90B0C5" w14:textId="77777777">
        <w:trPr>
          <w:trHeight w:val="665"/>
        </w:trPr>
        <w:tc>
          <w:tcPr>
            <w:tcW w:w="511" w:type="dxa"/>
            <w:shd w:val="clear" w:color="auto" w:fill="auto"/>
            <w:noWrap/>
            <w:vAlign w:val="center"/>
          </w:tcPr>
          <w:p w14:paraId="1F81B59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lastRenderedPageBreak/>
              <w:t>11</w:t>
            </w:r>
          </w:p>
        </w:tc>
        <w:tc>
          <w:tcPr>
            <w:tcW w:w="2508" w:type="dxa"/>
            <w:shd w:val="clear" w:color="auto" w:fill="auto"/>
            <w:vAlign w:val="center"/>
          </w:tcPr>
          <w:p w14:paraId="4E1F859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红旗B区大门两侧</w:t>
            </w:r>
          </w:p>
        </w:tc>
        <w:tc>
          <w:tcPr>
            <w:tcW w:w="1192" w:type="dxa"/>
            <w:shd w:val="clear" w:color="auto" w:fill="auto"/>
            <w:vAlign w:val="center"/>
          </w:tcPr>
          <w:p w14:paraId="2A55E79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1169.06 </w:t>
            </w:r>
          </w:p>
        </w:tc>
        <w:tc>
          <w:tcPr>
            <w:tcW w:w="1024" w:type="dxa"/>
            <w:shd w:val="clear" w:color="auto" w:fill="auto"/>
            <w:vAlign w:val="center"/>
          </w:tcPr>
          <w:p w14:paraId="3CA2B35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194.65 </w:t>
            </w:r>
          </w:p>
        </w:tc>
        <w:tc>
          <w:tcPr>
            <w:tcW w:w="1082" w:type="dxa"/>
            <w:shd w:val="clear" w:color="auto" w:fill="auto"/>
            <w:vAlign w:val="center"/>
          </w:tcPr>
          <w:p w14:paraId="48C6295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74.27 </w:t>
            </w:r>
          </w:p>
        </w:tc>
        <w:tc>
          <w:tcPr>
            <w:tcW w:w="1082" w:type="dxa"/>
            <w:shd w:val="clear" w:color="auto" w:fill="auto"/>
            <w:vAlign w:val="center"/>
          </w:tcPr>
          <w:p w14:paraId="752D565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6756DA2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09FB854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113595D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4FC336A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0F143F5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16CEDFE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1971291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1169.06 </w:t>
            </w:r>
          </w:p>
        </w:tc>
        <w:tc>
          <w:tcPr>
            <w:tcW w:w="1222" w:type="dxa"/>
            <w:shd w:val="clear" w:color="auto" w:fill="auto"/>
            <w:noWrap/>
            <w:vAlign w:val="center"/>
          </w:tcPr>
          <w:p w14:paraId="2543293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1437.99 </w:t>
            </w:r>
          </w:p>
        </w:tc>
      </w:tr>
      <w:tr w:rsidR="00521E0F" w14:paraId="1C10FCF6" w14:textId="77777777">
        <w:trPr>
          <w:trHeight w:val="665"/>
        </w:trPr>
        <w:tc>
          <w:tcPr>
            <w:tcW w:w="511" w:type="dxa"/>
            <w:shd w:val="clear" w:color="auto" w:fill="auto"/>
            <w:noWrap/>
            <w:vAlign w:val="center"/>
          </w:tcPr>
          <w:p w14:paraId="75DA393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12</w:t>
            </w:r>
          </w:p>
        </w:tc>
        <w:tc>
          <w:tcPr>
            <w:tcW w:w="2508" w:type="dxa"/>
            <w:shd w:val="clear" w:color="auto" w:fill="auto"/>
            <w:vAlign w:val="center"/>
          </w:tcPr>
          <w:p w14:paraId="4FD240B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旺庄街道办事处</w:t>
            </w:r>
          </w:p>
        </w:tc>
        <w:tc>
          <w:tcPr>
            <w:tcW w:w="1192" w:type="dxa"/>
            <w:shd w:val="clear" w:color="auto" w:fill="auto"/>
            <w:vAlign w:val="center"/>
          </w:tcPr>
          <w:p w14:paraId="500A3E0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1962.85 </w:t>
            </w:r>
          </w:p>
        </w:tc>
        <w:tc>
          <w:tcPr>
            <w:tcW w:w="1024" w:type="dxa"/>
            <w:shd w:val="clear" w:color="auto" w:fill="auto"/>
            <w:vAlign w:val="center"/>
          </w:tcPr>
          <w:p w14:paraId="33FB0C5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53.01 </w:t>
            </w:r>
          </w:p>
        </w:tc>
        <w:tc>
          <w:tcPr>
            <w:tcW w:w="1082" w:type="dxa"/>
            <w:shd w:val="clear" w:color="auto" w:fill="auto"/>
            <w:vAlign w:val="center"/>
          </w:tcPr>
          <w:p w14:paraId="4115C92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604.66 </w:t>
            </w:r>
          </w:p>
        </w:tc>
        <w:tc>
          <w:tcPr>
            <w:tcW w:w="1082" w:type="dxa"/>
            <w:shd w:val="clear" w:color="auto" w:fill="auto"/>
            <w:vAlign w:val="center"/>
          </w:tcPr>
          <w:p w14:paraId="7BD31C6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6CF4CA6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06065D9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3D4120E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73.67 </w:t>
            </w:r>
          </w:p>
        </w:tc>
        <w:tc>
          <w:tcPr>
            <w:tcW w:w="933" w:type="dxa"/>
            <w:shd w:val="clear" w:color="auto" w:fill="auto"/>
            <w:vAlign w:val="center"/>
          </w:tcPr>
          <w:p w14:paraId="0699115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93B305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EBB3FF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6092D5C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1962.85 </w:t>
            </w:r>
          </w:p>
        </w:tc>
        <w:tc>
          <w:tcPr>
            <w:tcW w:w="1222" w:type="dxa"/>
            <w:shd w:val="clear" w:color="auto" w:fill="auto"/>
            <w:vAlign w:val="center"/>
          </w:tcPr>
          <w:p w14:paraId="7C21143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2694.18 </w:t>
            </w:r>
          </w:p>
        </w:tc>
      </w:tr>
      <w:tr w:rsidR="00521E0F" w14:paraId="63F77B1C" w14:textId="77777777">
        <w:trPr>
          <w:trHeight w:val="381"/>
        </w:trPr>
        <w:tc>
          <w:tcPr>
            <w:tcW w:w="511" w:type="dxa"/>
            <w:shd w:val="clear" w:color="auto" w:fill="auto"/>
            <w:noWrap/>
            <w:vAlign w:val="center"/>
          </w:tcPr>
          <w:p w14:paraId="52C53CC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13</w:t>
            </w:r>
          </w:p>
        </w:tc>
        <w:tc>
          <w:tcPr>
            <w:tcW w:w="2508" w:type="dxa"/>
            <w:shd w:val="clear" w:color="auto" w:fill="auto"/>
            <w:vAlign w:val="center"/>
          </w:tcPr>
          <w:p w14:paraId="73B8E50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文体中心</w:t>
            </w:r>
          </w:p>
        </w:tc>
        <w:tc>
          <w:tcPr>
            <w:tcW w:w="1192" w:type="dxa"/>
            <w:shd w:val="clear" w:color="auto" w:fill="auto"/>
            <w:vAlign w:val="center"/>
          </w:tcPr>
          <w:p w14:paraId="1737DFE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4117.91 </w:t>
            </w:r>
          </w:p>
        </w:tc>
        <w:tc>
          <w:tcPr>
            <w:tcW w:w="1024" w:type="dxa"/>
            <w:shd w:val="clear" w:color="auto" w:fill="auto"/>
            <w:vAlign w:val="center"/>
          </w:tcPr>
          <w:p w14:paraId="5595024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23.38 </w:t>
            </w:r>
          </w:p>
        </w:tc>
        <w:tc>
          <w:tcPr>
            <w:tcW w:w="1082" w:type="dxa"/>
            <w:shd w:val="clear" w:color="auto" w:fill="auto"/>
            <w:vAlign w:val="center"/>
          </w:tcPr>
          <w:p w14:paraId="5085061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35.08 </w:t>
            </w:r>
          </w:p>
        </w:tc>
        <w:tc>
          <w:tcPr>
            <w:tcW w:w="1082" w:type="dxa"/>
            <w:shd w:val="clear" w:color="auto" w:fill="auto"/>
            <w:vAlign w:val="center"/>
          </w:tcPr>
          <w:p w14:paraId="1A48090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588E6B5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6AB8CBB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4E6CD10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29.58 </w:t>
            </w:r>
          </w:p>
        </w:tc>
        <w:tc>
          <w:tcPr>
            <w:tcW w:w="933" w:type="dxa"/>
            <w:shd w:val="clear" w:color="auto" w:fill="auto"/>
            <w:noWrap/>
            <w:vAlign w:val="center"/>
          </w:tcPr>
          <w:p w14:paraId="3F9CACD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89EF0F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048F3D8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619.57 </w:t>
            </w:r>
          </w:p>
        </w:tc>
        <w:tc>
          <w:tcPr>
            <w:tcW w:w="1183" w:type="dxa"/>
            <w:shd w:val="clear" w:color="auto" w:fill="auto"/>
            <w:vAlign w:val="center"/>
          </w:tcPr>
          <w:p w14:paraId="0638190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4117.91 </w:t>
            </w:r>
          </w:p>
        </w:tc>
        <w:tc>
          <w:tcPr>
            <w:tcW w:w="1222" w:type="dxa"/>
            <w:shd w:val="clear" w:color="auto" w:fill="auto"/>
            <w:noWrap/>
            <w:vAlign w:val="center"/>
          </w:tcPr>
          <w:p w14:paraId="312498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4825.52 </w:t>
            </w:r>
          </w:p>
        </w:tc>
      </w:tr>
      <w:tr w:rsidR="00521E0F" w14:paraId="232117A7" w14:textId="77777777">
        <w:trPr>
          <w:trHeight w:val="381"/>
        </w:trPr>
        <w:tc>
          <w:tcPr>
            <w:tcW w:w="511" w:type="dxa"/>
            <w:shd w:val="clear" w:color="auto" w:fill="auto"/>
            <w:noWrap/>
            <w:vAlign w:val="center"/>
          </w:tcPr>
          <w:p w14:paraId="283ADD4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14</w:t>
            </w:r>
          </w:p>
        </w:tc>
        <w:tc>
          <w:tcPr>
            <w:tcW w:w="2508" w:type="dxa"/>
            <w:shd w:val="clear" w:color="auto" w:fill="auto"/>
            <w:vAlign w:val="center"/>
          </w:tcPr>
          <w:p w14:paraId="7546D8A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泰山路停车场</w:t>
            </w:r>
          </w:p>
        </w:tc>
        <w:tc>
          <w:tcPr>
            <w:tcW w:w="1192" w:type="dxa"/>
            <w:shd w:val="clear" w:color="auto" w:fill="auto"/>
            <w:vAlign w:val="center"/>
          </w:tcPr>
          <w:p w14:paraId="39F2A14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611.39 </w:t>
            </w:r>
          </w:p>
        </w:tc>
        <w:tc>
          <w:tcPr>
            <w:tcW w:w="1024" w:type="dxa"/>
            <w:shd w:val="clear" w:color="auto" w:fill="auto"/>
            <w:vAlign w:val="center"/>
          </w:tcPr>
          <w:p w14:paraId="2C21677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86.09 </w:t>
            </w:r>
          </w:p>
        </w:tc>
        <w:tc>
          <w:tcPr>
            <w:tcW w:w="1082" w:type="dxa"/>
            <w:shd w:val="clear" w:color="auto" w:fill="auto"/>
            <w:vAlign w:val="center"/>
          </w:tcPr>
          <w:p w14:paraId="188B688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1473.13 </w:t>
            </w:r>
          </w:p>
        </w:tc>
        <w:tc>
          <w:tcPr>
            <w:tcW w:w="1082" w:type="dxa"/>
            <w:shd w:val="clear" w:color="auto" w:fill="auto"/>
            <w:vAlign w:val="center"/>
          </w:tcPr>
          <w:p w14:paraId="37358EC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1CB4628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4F34D23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3872A8B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4.49 </w:t>
            </w:r>
          </w:p>
        </w:tc>
        <w:tc>
          <w:tcPr>
            <w:tcW w:w="933" w:type="dxa"/>
            <w:shd w:val="clear" w:color="auto" w:fill="auto"/>
            <w:vAlign w:val="center"/>
          </w:tcPr>
          <w:p w14:paraId="21BFF2B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BCF15B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281195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1DB7301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611.39 </w:t>
            </w:r>
          </w:p>
        </w:tc>
        <w:tc>
          <w:tcPr>
            <w:tcW w:w="1222" w:type="dxa"/>
            <w:shd w:val="clear" w:color="auto" w:fill="auto"/>
            <w:noWrap/>
            <w:vAlign w:val="center"/>
          </w:tcPr>
          <w:p w14:paraId="17BC053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2175.10 </w:t>
            </w:r>
          </w:p>
        </w:tc>
      </w:tr>
      <w:tr w:rsidR="00521E0F" w14:paraId="397C32A7" w14:textId="77777777">
        <w:trPr>
          <w:trHeight w:val="381"/>
        </w:trPr>
        <w:tc>
          <w:tcPr>
            <w:tcW w:w="511" w:type="dxa"/>
            <w:shd w:val="clear" w:color="auto" w:fill="auto"/>
            <w:noWrap/>
            <w:vAlign w:val="center"/>
          </w:tcPr>
          <w:p w14:paraId="4795212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15</w:t>
            </w:r>
          </w:p>
        </w:tc>
        <w:tc>
          <w:tcPr>
            <w:tcW w:w="2508" w:type="dxa"/>
            <w:shd w:val="clear" w:color="auto" w:fill="auto"/>
            <w:vAlign w:val="center"/>
          </w:tcPr>
          <w:p w14:paraId="3F24E96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宝龙外围绿化</w:t>
            </w:r>
          </w:p>
        </w:tc>
        <w:tc>
          <w:tcPr>
            <w:tcW w:w="1192" w:type="dxa"/>
            <w:shd w:val="clear" w:color="auto" w:fill="auto"/>
            <w:vAlign w:val="center"/>
          </w:tcPr>
          <w:p w14:paraId="061BA66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600.96 </w:t>
            </w:r>
          </w:p>
        </w:tc>
        <w:tc>
          <w:tcPr>
            <w:tcW w:w="1024" w:type="dxa"/>
            <w:shd w:val="clear" w:color="auto" w:fill="auto"/>
            <w:vAlign w:val="center"/>
          </w:tcPr>
          <w:p w14:paraId="6DCCADC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9.30 </w:t>
            </w:r>
          </w:p>
        </w:tc>
        <w:tc>
          <w:tcPr>
            <w:tcW w:w="1082" w:type="dxa"/>
            <w:shd w:val="clear" w:color="auto" w:fill="auto"/>
            <w:vAlign w:val="center"/>
          </w:tcPr>
          <w:p w14:paraId="60330FF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1550.72 </w:t>
            </w:r>
          </w:p>
        </w:tc>
        <w:tc>
          <w:tcPr>
            <w:tcW w:w="1082" w:type="dxa"/>
            <w:shd w:val="clear" w:color="auto" w:fill="auto"/>
            <w:vAlign w:val="center"/>
          </w:tcPr>
          <w:p w14:paraId="21F7855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2FC4217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1243D20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4EDD388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17CF432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550F9E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0E8FE39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411BEFE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600.96 </w:t>
            </w:r>
          </w:p>
        </w:tc>
        <w:tc>
          <w:tcPr>
            <w:tcW w:w="1222" w:type="dxa"/>
            <w:shd w:val="clear" w:color="auto" w:fill="auto"/>
            <w:noWrap/>
            <w:vAlign w:val="center"/>
          </w:tcPr>
          <w:p w14:paraId="67D0348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2160.98 </w:t>
            </w:r>
          </w:p>
        </w:tc>
      </w:tr>
      <w:tr w:rsidR="00521E0F" w14:paraId="491802A7" w14:textId="77777777">
        <w:trPr>
          <w:trHeight w:val="381"/>
        </w:trPr>
        <w:tc>
          <w:tcPr>
            <w:tcW w:w="511" w:type="dxa"/>
            <w:shd w:val="clear" w:color="auto" w:fill="auto"/>
            <w:noWrap/>
            <w:vAlign w:val="center"/>
          </w:tcPr>
          <w:p w14:paraId="6CB0041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16</w:t>
            </w:r>
          </w:p>
        </w:tc>
        <w:tc>
          <w:tcPr>
            <w:tcW w:w="2508" w:type="dxa"/>
            <w:shd w:val="clear" w:color="auto" w:fill="auto"/>
            <w:vAlign w:val="center"/>
          </w:tcPr>
          <w:p w14:paraId="3798BA0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茂业外围绿化</w:t>
            </w:r>
          </w:p>
        </w:tc>
        <w:tc>
          <w:tcPr>
            <w:tcW w:w="1192" w:type="dxa"/>
            <w:shd w:val="clear" w:color="auto" w:fill="auto"/>
            <w:vAlign w:val="center"/>
          </w:tcPr>
          <w:p w14:paraId="7925345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1597.85 </w:t>
            </w:r>
          </w:p>
        </w:tc>
        <w:tc>
          <w:tcPr>
            <w:tcW w:w="1024" w:type="dxa"/>
            <w:shd w:val="clear" w:color="auto" w:fill="auto"/>
            <w:vAlign w:val="center"/>
          </w:tcPr>
          <w:p w14:paraId="23560E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77ED73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1792.40 </w:t>
            </w:r>
          </w:p>
        </w:tc>
        <w:tc>
          <w:tcPr>
            <w:tcW w:w="1082" w:type="dxa"/>
            <w:shd w:val="clear" w:color="auto" w:fill="auto"/>
            <w:vAlign w:val="center"/>
          </w:tcPr>
          <w:p w14:paraId="18146D2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62ABF57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79F3B11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14DD8C4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10.60 </w:t>
            </w:r>
          </w:p>
        </w:tc>
        <w:tc>
          <w:tcPr>
            <w:tcW w:w="933" w:type="dxa"/>
            <w:shd w:val="clear" w:color="auto" w:fill="auto"/>
            <w:noWrap/>
            <w:vAlign w:val="center"/>
          </w:tcPr>
          <w:p w14:paraId="125C7B2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0ED79D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166D09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505D1B4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1597.85 </w:t>
            </w:r>
          </w:p>
        </w:tc>
        <w:tc>
          <w:tcPr>
            <w:tcW w:w="1222" w:type="dxa"/>
            <w:shd w:val="clear" w:color="auto" w:fill="auto"/>
            <w:noWrap/>
            <w:vAlign w:val="center"/>
          </w:tcPr>
          <w:p w14:paraId="1EEB6F4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3400.84 </w:t>
            </w:r>
          </w:p>
        </w:tc>
      </w:tr>
      <w:tr w:rsidR="00521E0F" w14:paraId="65A72A2D" w14:textId="77777777">
        <w:trPr>
          <w:trHeight w:val="381"/>
        </w:trPr>
        <w:tc>
          <w:tcPr>
            <w:tcW w:w="511" w:type="dxa"/>
            <w:shd w:val="clear" w:color="auto" w:fill="auto"/>
            <w:noWrap/>
            <w:vAlign w:val="center"/>
          </w:tcPr>
          <w:p w14:paraId="392AAC0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17</w:t>
            </w:r>
          </w:p>
        </w:tc>
        <w:tc>
          <w:tcPr>
            <w:tcW w:w="2508" w:type="dxa"/>
            <w:shd w:val="clear" w:color="auto" w:fill="auto"/>
            <w:vAlign w:val="center"/>
          </w:tcPr>
          <w:p w14:paraId="3516E0A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新光路长欣外围</w:t>
            </w:r>
          </w:p>
        </w:tc>
        <w:tc>
          <w:tcPr>
            <w:tcW w:w="1192" w:type="dxa"/>
            <w:shd w:val="clear" w:color="auto" w:fill="auto"/>
            <w:vAlign w:val="center"/>
          </w:tcPr>
          <w:p w14:paraId="49B4A15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376.05 </w:t>
            </w:r>
          </w:p>
        </w:tc>
        <w:tc>
          <w:tcPr>
            <w:tcW w:w="1024" w:type="dxa"/>
            <w:shd w:val="clear" w:color="auto" w:fill="auto"/>
            <w:vAlign w:val="center"/>
          </w:tcPr>
          <w:p w14:paraId="319F1F9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76.96 </w:t>
            </w:r>
          </w:p>
        </w:tc>
        <w:tc>
          <w:tcPr>
            <w:tcW w:w="1082" w:type="dxa"/>
            <w:shd w:val="clear" w:color="auto" w:fill="auto"/>
            <w:vAlign w:val="center"/>
          </w:tcPr>
          <w:p w14:paraId="408B9D2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88.02 </w:t>
            </w:r>
          </w:p>
        </w:tc>
        <w:tc>
          <w:tcPr>
            <w:tcW w:w="1082" w:type="dxa"/>
            <w:shd w:val="clear" w:color="auto" w:fill="auto"/>
            <w:vAlign w:val="center"/>
          </w:tcPr>
          <w:p w14:paraId="47199F7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3D07631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5F71081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0E4FACE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6.92 </w:t>
            </w:r>
          </w:p>
        </w:tc>
        <w:tc>
          <w:tcPr>
            <w:tcW w:w="933" w:type="dxa"/>
            <w:shd w:val="clear" w:color="auto" w:fill="auto"/>
            <w:noWrap/>
            <w:vAlign w:val="center"/>
          </w:tcPr>
          <w:p w14:paraId="21A7DD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46.16 </w:t>
            </w:r>
          </w:p>
        </w:tc>
        <w:tc>
          <w:tcPr>
            <w:tcW w:w="1082" w:type="dxa"/>
            <w:shd w:val="clear" w:color="auto" w:fill="auto"/>
            <w:noWrap/>
            <w:vAlign w:val="center"/>
          </w:tcPr>
          <w:p w14:paraId="3FE56B9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F5D826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215FAD1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376.05 </w:t>
            </w:r>
          </w:p>
        </w:tc>
        <w:tc>
          <w:tcPr>
            <w:tcW w:w="1222" w:type="dxa"/>
            <w:shd w:val="clear" w:color="auto" w:fill="auto"/>
            <w:noWrap/>
            <w:vAlign w:val="center"/>
          </w:tcPr>
          <w:p w14:paraId="6E80FE4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594.12 </w:t>
            </w:r>
          </w:p>
        </w:tc>
      </w:tr>
      <w:tr w:rsidR="00521E0F" w14:paraId="5726E0E6" w14:textId="77777777">
        <w:trPr>
          <w:trHeight w:val="381"/>
        </w:trPr>
        <w:tc>
          <w:tcPr>
            <w:tcW w:w="511" w:type="dxa"/>
            <w:shd w:val="clear" w:color="auto" w:fill="auto"/>
            <w:noWrap/>
            <w:vAlign w:val="center"/>
          </w:tcPr>
          <w:p w14:paraId="5909F87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18</w:t>
            </w:r>
          </w:p>
        </w:tc>
        <w:tc>
          <w:tcPr>
            <w:tcW w:w="2508" w:type="dxa"/>
            <w:shd w:val="clear" w:color="auto" w:fill="auto"/>
            <w:vAlign w:val="center"/>
          </w:tcPr>
          <w:p w14:paraId="6E8D80D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机场路受理中心</w:t>
            </w:r>
          </w:p>
        </w:tc>
        <w:tc>
          <w:tcPr>
            <w:tcW w:w="1192" w:type="dxa"/>
            <w:shd w:val="clear" w:color="auto" w:fill="auto"/>
            <w:vAlign w:val="center"/>
          </w:tcPr>
          <w:p w14:paraId="4595686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36.92 </w:t>
            </w:r>
          </w:p>
        </w:tc>
        <w:tc>
          <w:tcPr>
            <w:tcW w:w="1024" w:type="dxa"/>
            <w:shd w:val="clear" w:color="auto" w:fill="auto"/>
            <w:vAlign w:val="center"/>
          </w:tcPr>
          <w:p w14:paraId="0FD2908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1BFF80D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20.58 </w:t>
            </w:r>
          </w:p>
        </w:tc>
        <w:tc>
          <w:tcPr>
            <w:tcW w:w="1082" w:type="dxa"/>
            <w:shd w:val="clear" w:color="auto" w:fill="auto"/>
            <w:vAlign w:val="center"/>
          </w:tcPr>
          <w:p w14:paraId="33FE338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3A0BE58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75719FA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230665D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2.05 </w:t>
            </w:r>
          </w:p>
        </w:tc>
        <w:tc>
          <w:tcPr>
            <w:tcW w:w="933" w:type="dxa"/>
            <w:shd w:val="clear" w:color="auto" w:fill="auto"/>
            <w:noWrap/>
            <w:vAlign w:val="center"/>
          </w:tcPr>
          <w:p w14:paraId="477DCE5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0617BE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6DC264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76B4B92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36.92 </w:t>
            </w:r>
          </w:p>
        </w:tc>
        <w:tc>
          <w:tcPr>
            <w:tcW w:w="1222" w:type="dxa"/>
            <w:shd w:val="clear" w:color="auto" w:fill="auto"/>
            <w:noWrap/>
            <w:vAlign w:val="center"/>
          </w:tcPr>
          <w:p w14:paraId="0E2FB45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59.54 </w:t>
            </w:r>
          </w:p>
        </w:tc>
      </w:tr>
      <w:tr w:rsidR="00521E0F" w14:paraId="1C12A760" w14:textId="77777777">
        <w:trPr>
          <w:trHeight w:val="381"/>
        </w:trPr>
        <w:tc>
          <w:tcPr>
            <w:tcW w:w="511" w:type="dxa"/>
            <w:shd w:val="clear" w:color="auto" w:fill="auto"/>
            <w:noWrap/>
            <w:vAlign w:val="center"/>
          </w:tcPr>
          <w:p w14:paraId="098EA93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19</w:t>
            </w:r>
          </w:p>
        </w:tc>
        <w:tc>
          <w:tcPr>
            <w:tcW w:w="2508" w:type="dxa"/>
            <w:shd w:val="clear" w:color="auto" w:fill="auto"/>
            <w:vAlign w:val="center"/>
          </w:tcPr>
          <w:p w14:paraId="40FEEF7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春潮菜场周边绿化</w:t>
            </w:r>
          </w:p>
        </w:tc>
        <w:tc>
          <w:tcPr>
            <w:tcW w:w="1192" w:type="dxa"/>
            <w:shd w:val="clear" w:color="auto" w:fill="auto"/>
            <w:vAlign w:val="center"/>
          </w:tcPr>
          <w:p w14:paraId="0F35501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659.50 </w:t>
            </w:r>
          </w:p>
        </w:tc>
        <w:tc>
          <w:tcPr>
            <w:tcW w:w="1024" w:type="dxa"/>
            <w:shd w:val="clear" w:color="auto" w:fill="auto"/>
            <w:vAlign w:val="center"/>
          </w:tcPr>
          <w:p w14:paraId="0B4E747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40.98 </w:t>
            </w:r>
          </w:p>
        </w:tc>
        <w:tc>
          <w:tcPr>
            <w:tcW w:w="1082" w:type="dxa"/>
            <w:shd w:val="clear" w:color="auto" w:fill="auto"/>
            <w:vAlign w:val="center"/>
          </w:tcPr>
          <w:p w14:paraId="5BD711E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122.55 </w:t>
            </w:r>
          </w:p>
        </w:tc>
        <w:tc>
          <w:tcPr>
            <w:tcW w:w="1082" w:type="dxa"/>
            <w:shd w:val="clear" w:color="auto" w:fill="auto"/>
            <w:vAlign w:val="center"/>
          </w:tcPr>
          <w:p w14:paraId="64D7DE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48879A4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1536451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5E04B4F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102.77 </w:t>
            </w:r>
          </w:p>
        </w:tc>
        <w:tc>
          <w:tcPr>
            <w:tcW w:w="933" w:type="dxa"/>
            <w:shd w:val="clear" w:color="auto" w:fill="auto"/>
            <w:noWrap/>
            <w:vAlign w:val="center"/>
          </w:tcPr>
          <w:p w14:paraId="759FDB2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0A8069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1911C65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59F3D31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659.50 </w:t>
            </w:r>
          </w:p>
        </w:tc>
        <w:tc>
          <w:tcPr>
            <w:tcW w:w="1222" w:type="dxa"/>
            <w:shd w:val="clear" w:color="auto" w:fill="auto"/>
            <w:noWrap/>
            <w:vAlign w:val="center"/>
          </w:tcPr>
          <w:p w14:paraId="79F7375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925.81 </w:t>
            </w:r>
          </w:p>
        </w:tc>
      </w:tr>
      <w:tr w:rsidR="00521E0F" w14:paraId="7A7083BF" w14:textId="77777777">
        <w:trPr>
          <w:trHeight w:val="381"/>
        </w:trPr>
        <w:tc>
          <w:tcPr>
            <w:tcW w:w="511" w:type="dxa"/>
            <w:shd w:val="clear" w:color="auto" w:fill="auto"/>
            <w:noWrap/>
            <w:vAlign w:val="center"/>
          </w:tcPr>
          <w:p w14:paraId="12ABCC2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20</w:t>
            </w:r>
          </w:p>
        </w:tc>
        <w:tc>
          <w:tcPr>
            <w:tcW w:w="2508" w:type="dxa"/>
            <w:shd w:val="clear" w:color="auto" w:fill="auto"/>
            <w:vAlign w:val="center"/>
          </w:tcPr>
          <w:p w14:paraId="63C358B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旺庄东路二侧</w:t>
            </w:r>
          </w:p>
        </w:tc>
        <w:tc>
          <w:tcPr>
            <w:tcW w:w="1192" w:type="dxa"/>
            <w:shd w:val="clear" w:color="auto" w:fill="auto"/>
            <w:vAlign w:val="center"/>
          </w:tcPr>
          <w:p w14:paraId="58305EC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1763.07 </w:t>
            </w:r>
          </w:p>
        </w:tc>
        <w:tc>
          <w:tcPr>
            <w:tcW w:w="1024" w:type="dxa"/>
            <w:shd w:val="clear" w:color="auto" w:fill="auto"/>
            <w:vAlign w:val="center"/>
          </w:tcPr>
          <w:p w14:paraId="52B16F8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232.95 </w:t>
            </w:r>
          </w:p>
        </w:tc>
        <w:tc>
          <w:tcPr>
            <w:tcW w:w="1082" w:type="dxa"/>
            <w:shd w:val="clear" w:color="auto" w:fill="auto"/>
            <w:vAlign w:val="center"/>
          </w:tcPr>
          <w:p w14:paraId="7C11844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2373.62 </w:t>
            </w:r>
          </w:p>
        </w:tc>
        <w:tc>
          <w:tcPr>
            <w:tcW w:w="1082" w:type="dxa"/>
            <w:shd w:val="clear" w:color="auto" w:fill="auto"/>
            <w:vAlign w:val="center"/>
          </w:tcPr>
          <w:p w14:paraId="470DAFD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7320206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3288D47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464B64D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8.89 </w:t>
            </w:r>
          </w:p>
        </w:tc>
        <w:tc>
          <w:tcPr>
            <w:tcW w:w="933" w:type="dxa"/>
            <w:shd w:val="clear" w:color="auto" w:fill="auto"/>
            <w:vAlign w:val="center"/>
          </w:tcPr>
          <w:p w14:paraId="5568923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7BE9A2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62CB74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0C7F712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1763.07 </w:t>
            </w:r>
          </w:p>
        </w:tc>
        <w:tc>
          <w:tcPr>
            <w:tcW w:w="1222" w:type="dxa"/>
            <w:shd w:val="clear" w:color="auto" w:fill="auto"/>
            <w:noWrap/>
            <w:vAlign w:val="center"/>
          </w:tcPr>
          <w:p w14:paraId="10251A5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4378.54 </w:t>
            </w:r>
          </w:p>
        </w:tc>
      </w:tr>
      <w:tr w:rsidR="00521E0F" w14:paraId="056C5B68" w14:textId="77777777">
        <w:trPr>
          <w:trHeight w:val="381"/>
        </w:trPr>
        <w:tc>
          <w:tcPr>
            <w:tcW w:w="511" w:type="dxa"/>
            <w:shd w:val="clear" w:color="auto" w:fill="auto"/>
            <w:noWrap/>
            <w:vAlign w:val="center"/>
          </w:tcPr>
          <w:p w14:paraId="497B382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21</w:t>
            </w:r>
          </w:p>
        </w:tc>
        <w:tc>
          <w:tcPr>
            <w:tcW w:w="2508" w:type="dxa"/>
            <w:shd w:val="clear" w:color="auto" w:fill="auto"/>
            <w:vAlign w:val="center"/>
          </w:tcPr>
          <w:p w14:paraId="17266DD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城南路新光北桥荒地</w:t>
            </w:r>
          </w:p>
        </w:tc>
        <w:tc>
          <w:tcPr>
            <w:tcW w:w="1192" w:type="dxa"/>
            <w:shd w:val="clear" w:color="auto" w:fill="auto"/>
            <w:vAlign w:val="center"/>
          </w:tcPr>
          <w:p w14:paraId="384F942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2383.36 </w:t>
            </w:r>
          </w:p>
        </w:tc>
        <w:tc>
          <w:tcPr>
            <w:tcW w:w="1024" w:type="dxa"/>
            <w:shd w:val="clear" w:color="auto" w:fill="auto"/>
            <w:vAlign w:val="center"/>
          </w:tcPr>
          <w:p w14:paraId="5FF2D8C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02744BB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289DFD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3E5CD03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09AD872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6127D37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4FE766D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B607F2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FFAAE1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0EF6A28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2383.36 </w:t>
            </w:r>
          </w:p>
        </w:tc>
        <w:tc>
          <w:tcPr>
            <w:tcW w:w="1222" w:type="dxa"/>
            <w:shd w:val="clear" w:color="auto" w:fill="auto"/>
            <w:noWrap/>
            <w:vAlign w:val="center"/>
          </w:tcPr>
          <w:p w14:paraId="26C5983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2383.36 </w:t>
            </w:r>
          </w:p>
        </w:tc>
      </w:tr>
      <w:tr w:rsidR="00521E0F" w14:paraId="1D705153" w14:textId="77777777">
        <w:trPr>
          <w:trHeight w:val="746"/>
        </w:trPr>
        <w:tc>
          <w:tcPr>
            <w:tcW w:w="511" w:type="dxa"/>
            <w:shd w:val="clear" w:color="auto" w:fill="auto"/>
            <w:noWrap/>
            <w:vAlign w:val="center"/>
          </w:tcPr>
          <w:p w14:paraId="28FB62D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22</w:t>
            </w:r>
          </w:p>
        </w:tc>
        <w:tc>
          <w:tcPr>
            <w:tcW w:w="2508" w:type="dxa"/>
            <w:shd w:val="clear" w:color="auto" w:fill="auto"/>
            <w:vAlign w:val="center"/>
          </w:tcPr>
          <w:p w14:paraId="4F0AFB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旺庄路与锡春路交叉口锡春华庭前绿化带内</w:t>
            </w:r>
          </w:p>
        </w:tc>
        <w:tc>
          <w:tcPr>
            <w:tcW w:w="1192" w:type="dxa"/>
            <w:shd w:val="clear" w:color="auto" w:fill="auto"/>
            <w:vAlign w:val="center"/>
          </w:tcPr>
          <w:p w14:paraId="735BE54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568.97 </w:t>
            </w:r>
          </w:p>
        </w:tc>
        <w:tc>
          <w:tcPr>
            <w:tcW w:w="1024" w:type="dxa"/>
            <w:shd w:val="clear" w:color="auto" w:fill="auto"/>
            <w:vAlign w:val="center"/>
          </w:tcPr>
          <w:p w14:paraId="2777B17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5E089A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432.97 </w:t>
            </w:r>
          </w:p>
        </w:tc>
        <w:tc>
          <w:tcPr>
            <w:tcW w:w="1082" w:type="dxa"/>
            <w:shd w:val="clear" w:color="auto" w:fill="auto"/>
            <w:vAlign w:val="center"/>
          </w:tcPr>
          <w:p w14:paraId="020EDBC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0F12865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54B9572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655275C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277DF72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67EE65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D583FC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6D944FE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568.97 </w:t>
            </w:r>
          </w:p>
        </w:tc>
        <w:tc>
          <w:tcPr>
            <w:tcW w:w="1222" w:type="dxa"/>
            <w:shd w:val="clear" w:color="auto" w:fill="auto"/>
            <w:noWrap/>
            <w:vAlign w:val="center"/>
          </w:tcPr>
          <w:p w14:paraId="6DCAF04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1001.94 </w:t>
            </w:r>
          </w:p>
        </w:tc>
      </w:tr>
      <w:tr w:rsidR="00521E0F" w14:paraId="10EAC52B" w14:textId="77777777">
        <w:trPr>
          <w:trHeight w:val="746"/>
        </w:trPr>
        <w:tc>
          <w:tcPr>
            <w:tcW w:w="511" w:type="dxa"/>
            <w:shd w:val="clear" w:color="auto" w:fill="auto"/>
            <w:noWrap/>
            <w:vAlign w:val="center"/>
          </w:tcPr>
          <w:p w14:paraId="78EC90E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23</w:t>
            </w:r>
          </w:p>
        </w:tc>
        <w:tc>
          <w:tcPr>
            <w:tcW w:w="2508" w:type="dxa"/>
            <w:shd w:val="clear" w:color="auto" w:fill="auto"/>
            <w:vAlign w:val="center"/>
          </w:tcPr>
          <w:p w14:paraId="2680C1A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漓江路（宅基路-新华路）</w:t>
            </w:r>
          </w:p>
        </w:tc>
        <w:tc>
          <w:tcPr>
            <w:tcW w:w="1192" w:type="dxa"/>
            <w:shd w:val="clear" w:color="auto" w:fill="auto"/>
            <w:vAlign w:val="center"/>
          </w:tcPr>
          <w:p w14:paraId="34919FF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300.76 </w:t>
            </w:r>
          </w:p>
        </w:tc>
        <w:tc>
          <w:tcPr>
            <w:tcW w:w="1024" w:type="dxa"/>
            <w:shd w:val="clear" w:color="auto" w:fill="auto"/>
            <w:vAlign w:val="center"/>
          </w:tcPr>
          <w:p w14:paraId="51B3D74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B575A6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5940.65 </w:t>
            </w:r>
          </w:p>
        </w:tc>
        <w:tc>
          <w:tcPr>
            <w:tcW w:w="1082" w:type="dxa"/>
            <w:shd w:val="clear" w:color="auto" w:fill="auto"/>
            <w:vAlign w:val="center"/>
          </w:tcPr>
          <w:p w14:paraId="6133C21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19A9A75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1C84F31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336FA92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5DBA170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7129F7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307D7BD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5904C37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300.76 </w:t>
            </w:r>
          </w:p>
        </w:tc>
        <w:tc>
          <w:tcPr>
            <w:tcW w:w="1222" w:type="dxa"/>
            <w:shd w:val="clear" w:color="auto" w:fill="auto"/>
            <w:noWrap/>
            <w:vAlign w:val="center"/>
          </w:tcPr>
          <w:p w14:paraId="26CC913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6241.42 </w:t>
            </w:r>
          </w:p>
        </w:tc>
      </w:tr>
      <w:tr w:rsidR="00521E0F" w14:paraId="17C5BE9A" w14:textId="77777777">
        <w:trPr>
          <w:trHeight w:val="698"/>
        </w:trPr>
        <w:tc>
          <w:tcPr>
            <w:tcW w:w="511" w:type="dxa"/>
            <w:shd w:val="clear" w:color="auto" w:fill="auto"/>
            <w:noWrap/>
            <w:vAlign w:val="center"/>
          </w:tcPr>
          <w:p w14:paraId="199AB73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24</w:t>
            </w:r>
          </w:p>
        </w:tc>
        <w:tc>
          <w:tcPr>
            <w:tcW w:w="2508" w:type="dxa"/>
            <w:shd w:val="clear" w:color="auto" w:fill="auto"/>
            <w:vAlign w:val="center"/>
          </w:tcPr>
          <w:p w14:paraId="5F73CCD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珠江路红蕾佳苑一期菜场周围</w:t>
            </w:r>
          </w:p>
        </w:tc>
        <w:tc>
          <w:tcPr>
            <w:tcW w:w="1192" w:type="dxa"/>
            <w:shd w:val="clear" w:color="auto" w:fill="auto"/>
            <w:vAlign w:val="center"/>
          </w:tcPr>
          <w:p w14:paraId="78852FD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1205.92 </w:t>
            </w:r>
          </w:p>
        </w:tc>
        <w:tc>
          <w:tcPr>
            <w:tcW w:w="1024" w:type="dxa"/>
            <w:shd w:val="clear" w:color="auto" w:fill="auto"/>
            <w:vAlign w:val="center"/>
          </w:tcPr>
          <w:p w14:paraId="288A052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1F3A6B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193.56 </w:t>
            </w:r>
          </w:p>
        </w:tc>
        <w:tc>
          <w:tcPr>
            <w:tcW w:w="1082" w:type="dxa"/>
            <w:shd w:val="clear" w:color="auto" w:fill="auto"/>
            <w:vAlign w:val="center"/>
          </w:tcPr>
          <w:p w14:paraId="0B4FB19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0B5DCCE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288A468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5BBFB07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63E254E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CE0AD5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5266A0A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462DC31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1205.92 </w:t>
            </w:r>
          </w:p>
        </w:tc>
        <w:tc>
          <w:tcPr>
            <w:tcW w:w="1222" w:type="dxa"/>
            <w:shd w:val="clear" w:color="auto" w:fill="auto"/>
            <w:noWrap/>
            <w:vAlign w:val="center"/>
          </w:tcPr>
          <w:p w14:paraId="64A136F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1399.48 </w:t>
            </w:r>
          </w:p>
        </w:tc>
      </w:tr>
      <w:tr w:rsidR="00521E0F" w14:paraId="4812BB4A" w14:textId="77777777">
        <w:trPr>
          <w:trHeight w:val="698"/>
        </w:trPr>
        <w:tc>
          <w:tcPr>
            <w:tcW w:w="511" w:type="dxa"/>
            <w:shd w:val="clear" w:color="auto" w:fill="auto"/>
            <w:noWrap/>
            <w:vAlign w:val="center"/>
          </w:tcPr>
          <w:p w14:paraId="182DE7E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25</w:t>
            </w:r>
          </w:p>
        </w:tc>
        <w:tc>
          <w:tcPr>
            <w:tcW w:w="2508" w:type="dxa"/>
            <w:shd w:val="clear" w:color="auto" w:fill="auto"/>
            <w:vAlign w:val="center"/>
          </w:tcPr>
          <w:p w14:paraId="34252C4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龙山路（珠江路-机场路）</w:t>
            </w:r>
          </w:p>
        </w:tc>
        <w:tc>
          <w:tcPr>
            <w:tcW w:w="1192" w:type="dxa"/>
            <w:shd w:val="clear" w:color="auto" w:fill="auto"/>
            <w:vAlign w:val="center"/>
          </w:tcPr>
          <w:p w14:paraId="111F961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4948.35 </w:t>
            </w:r>
          </w:p>
        </w:tc>
        <w:tc>
          <w:tcPr>
            <w:tcW w:w="1024" w:type="dxa"/>
            <w:shd w:val="clear" w:color="auto" w:fill="auto"/>
            <w:vAlign w:val="center"/>
          </w:tcPr>
          <w:p w14:paraId="03CD364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264.74 </w:t>
            </w:r>
          </w:p>
        </w:tc>
        <w:tc>
          <w:tcPr>
            <w:tcW w:w="1082" w:type="dxa"/>
            <w:shd w:val="clear" w:color="auto" w:fill="auto"/>
            <w:vAlign w:val="center"/>
          </w:tcPr>
          <w:p w14:paraId="72A8711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2461.41 </w:t>
            </w:r>
          </w:p>
        </w:tc>
        <w:tc>
          <w:tcPr>
            <w:tcW w:w="1082" w:type="dxa"/>
            <w:shd w:val="clear" w:color="auto" w:fill="auto"/>
            <w:vAlign w:val="center"/>
          </w:tcPr>
          <w:p w14:paraId="4308B3F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vAlign w:val="center"/>
          </w:tcPr>
          <w:p w14:paraId="3FECCE6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7AB6ACF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4D175DD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1479068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01FB828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28CBD5C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393.39 </w:t>
            </w:r>
          </w:p>
        </w:tc>
        <w:tc>
          <w:tcPr>
            <w:tcW w:w="1183" w:type="dxa"/>
            <w:shd w:val="clear" w:color="auto" w:fill="auto"/>
            <w:vAlign w:val="center"/>
          </w:tcPr>
          <w:p w14:paraId="2ED41CF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4948.35 </w:t>
            </w:r>
          </w:p>
        </w:tc>
        <w:tc>
          <w:tcPr>
            <w:tcW w:w="1222" w:type="dxa"/>
            <w:shd w:val="clear" w:color="auto" w:fill="auto"/>
            <w:vAlign w:val="center"/>
          </w:tcPr>
          <w:p w14:paraId="1A68F88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8067.89 </w:t>
            </w:r>
          </w:p>
        </w:tc>
      </w:tr>
      <w:tr w:rsidR="00521E0F" w14:paraId="386151A7" w14:textId="77777777">
        <w:trPr>
          <w:trHeight w:val="698"/>
        </w:trPr>
        <w:tc>
          <w:tcPr>
            <w:tcW w:w="511" w:type="dxa"/>
            <w:shd w:val="clear" w:color="auto" w:fill="auto"/>
            <w:noWrap/>
            <w:vAlign w:val="center"/>
          </w:tcPr>
          <w:p w14:paraId="11A7EFD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26</w:t>
            </w:r>
          </w:p>
        </w:tc>
        <w:tc>
          <w:tcPr>
            <w:tcW w:w="2508" w:type="dxa"/>
            <w:shd w:val="clear" w:color="auto" w:fill="auto"/>
            <w:vAlign w:val="center"/>
          </w:tcPr>
          <w:p w14:paraId="72A8921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天山路（珠江路-汉江路）含生态林</w:t>
            </w:r>
          </w:p>
        </w:tc>
        <w:tc>
          <w:tcPr>
            <w:tcW w:w="1192" w:type="dxa"/>
            <w:shd w:val="clear" w:color="auto" w:fill="auto"/>
            <w:noWrap/>
            <w:vAlign w:val="center"/>
          </w:tcPr>
          <w:p w14:paraId="47F8B89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6468.72 </w:t>
            </w:r>
          </w:p>
        </w:tc>
        <w:tc>
          <w:tcPr>
            <w:tcW w:w="1024" w:type="dxa"/>
            <w:shd w:val="clear" w:color="auto" w:fill="auto"/>
            <w:noWrap/>
            <w:vAlign w:val="center"/>
          </w:tcPr>
          <w:p w14:paraId="2BCF7DC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218.17 </w:t>
            </w:r>
          </w:p>
        </w:tc>
        <w:tc>
          <w:tcPr>
            <w:tcW w:w="1082" w:type="dxa"/>
            <w:shd w:val="clear" w:color="auto" w:fill="auto"/>
            <w:noWrap/>
            <w:vAlign w:val="center"/>
          </w:tcPr>
          <w:p w14:paraId="521A441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2657.80 </w:t>
            </w:r>
          </w:p>
        </w:tc>
        <w:tc>
          <w:tcPr>
            <w:tcW w:w="1082" w:type="dxa"/>
            <w:shd w:val="clear" w:color="auto" w:fill="auto"/>
            <w:noWrap/>
            <w:vAlign w:val="center"/>
          </w:tcPr>
          <w:p w14:paraId="54B2202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6221.27 </w:t>
            </w:r>
          </w:p>
        </w:tc>
        <w:tc>
          <w:tcPr>
            <w:tcW w:w="717" w:type="dxa"/>
            <w:shd w:val="clear" w:color="auto" w:fill="auto"/>
            <w:vAlign w:val="center"/>
          </w:tcPr>
          <w:p w14:paraId="5088928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2269D90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51B88E4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3038243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4D2690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47145F4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7398EF8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6468.72 </w:t>
            </w:r>
          </w:p>
        </w:tc>
        <w:tc>
          <w:tcPr>
            <w:tcW w:w="1222" w:type="dxa"/>
            <w:shd w:val="clear" w:color="auto" w:fill="auto"/>
            <w:vAlign w:val="center"/>
          </w:tcPr>
          <w:p w14:paraId="4D28FC3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15565.96 </w:t>
            </w:r>
          </w:p>
        </w:tc>
      </w:tr>
      <w:tr w:rsidR="00521E0F" w14:paraId="6794CC6D" w14:textId="77777777">
        <w:trPr>
          <w:trHeight w:val="698"/>
        </w:trPr>
        <w:tc>
          <w:tcPr>
            <w:tcW w:w="511" w:type="dxa"/>
            <w:shd w:val="clear" w:color="auto" w:fill="auto"/>
            <w:noWrap/>
            <w:vAlign w:val="center"/>
          </w:tcPr>
          <w:p w14:paraId="088654E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lastRenderedPageBreak/>
              <w:t>27</w:t>
            </w:r>
          </w:p>
        </w:tc>
        <w:tc>
          <w:tcPr>
            <w:tcW w:w="2508" w:type="dxa"/>
            <w:shd w:val="clear" w:color="auto" w:fill="auto"/>
            <w:vAlign w:val="center"/>
          </w:tcPr>
          <w:p w14:paraId="2474D91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湘江路（旺庄路-君山路）</w:t>
            </w:r>
          </w:p>
        </w:tc>
        <w:tc>
          <w:tcPr>
            <w:tcW w:w="1192" w:type="dxa"/>
            <w:shd w:val="clear" w:color="auto" w:fill="auto"/>
            <w:vAlign w:val="center"/>
          </w:tcPr>
          <w:p w14:paraId="31B9551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2049.07 </w:t>
            </w:r>
          </w:p>
        </w:tc>
        <w:tc>
          <w:tcPr>
            <w:tcW w:w="1024" w:type="dxa"/>
            <w:shd w:val="clear" w:color="auto" w:fill="auto"/>
            <w:vAlign w:val="center"/>
          </w:tcPr>
          <w:p w14:paraId="2E03533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75.16 </w:t>
            </w:r>
          </w:p>
        </w:tc>
        <w:tc>
          <w:tcPr>
            <w:tcW w:w="1082" w:type="dxa"/>
            <w:shd w:val="clear" w:color="auto" w:fill="auto"/>
            <w:vAlign w:val="center"/>
          </w:tcPr>
          <w:p w14:paraId="509C2D5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4312.32 </w:t>
            </w:r>
          </w:p>
        </w:tc>
        <w:tc>
          <w:tcPr>
            <w:tcW w:w="1082" w:type="dxa"/>
            <w:shd w:val="clear" w:color="auto" w:fill="auto"/>
            <w:vAlign w:val="center"/>
          </w:tcPr>
          <w:p w14:paraId="12850E1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1206.00 </w:t>
            </w:r>
          </w:p>
        </w:tc>
        <w:tc>
          <w:tcPr>
            <w:tcW w:w="717" w:type="dxa"/>
            <w:shd w:val="clear" w:color="auto" w:fill="auto"/>
            <w:vAlign w:val="center"/>
          </w:tcPr>
          <w:p w14:paraId="157A893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vAlign w:val="center"/>
          </w:tcPr>
          <w:p w14:paraId="18EF867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3806112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5BCD703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356E6C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67DFBF8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0DC44FA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2049.07 </w:t>
            </w:r>
          </w:p>
        </w:tc>
        <w:tc>
          <w:tcPr>
            <w:tcW w:w="1222" w:type="dxa"/>
            <w:shd w:val="clear" w:color="auto" w:fill="auto"/>
            <w:vAlign w:val="center"/>
          </w:tcPr>
          <w:p w14:paraId="3F31765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7642.56 </w:t>
            </w:r>
          </w:p>
        </w:tc>
      </w:tr>
      <w:tr w:rsidR="00521E0F" w14:paraId="030F31EB" w14:textId="77777777">
        <w:trPr>
          <w:trHeight w:val="698"/>
        </w:trPr>
        <w:tc>
          <w:tcPr>
            <w:tcW w:w="511" w:type="dxa"/>
            <w:shd w:val="clear" w:color="auto" w:fill="auto"/>
            <w:noWrap/>
            <w:vAlign w:val="center"/>
          </w:tcPr>
          <w:p w14:paraId="52736AF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28</w:t>
            </w:r>
          </w:p>
        </w:tc>
        <w:tc>
          <w:tcPr>
            <w:tcW w:w="2508" w:type="dxa"/>
            <w:shd w:val="clear" w:color="auto" w:fill="auto"/>
            <w:vAlign w:val="center"/>
          </w:tcPr>
          <w:p w14:paraId="30DC02E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香山路（珠江路-汉江路）</w:t>
            </w:r>
          </w:p>
        </w:tc>
        <w:tc>
          <w:tcPr>
            <w:tcW w:w="1192" w:type="dxa"/>
            <w:shd w:val="clear" w:color="auto" w:fill="auto"/>
            <w:vAlign w:val="center"/>
          </w:tcPr>
          <w:p w14:paraId="03689BC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2162.95 </w:t>
            </w:r>
          </w:p>
        </w:tc>
        <w:tc>
          <w:tcPr>
            <w:tcW w:w="1024" w:type="dxa"/>
            <w:shd w:val="clear" w:color="auto" w:fill="auto"/>
            <w:vAlign w:val="center"/>
          </w:tcPr>
          <w:p w14:paraId="5F2D1A2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41.84 </w:t>
            </w:r>
          </w:p>
        </w:tc>
        <w:tc>
          <w:tcPr>
            <w:tcW w:w="1082" w:type="dxa"/>
            <w:shd w:val="clear" w:color="auto" w:fill="auto"/>
            <w:vAlign w:val="center"/>
          </w:tcPr>
          <w:p w14:paraId="6051237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4098.44 </w:t>
            </w:r>
          </w:p>
        </w:tc>
        <w:tc>
          <w:tcPr>
            <w:tcW w:w="1082" w:type="dxa"/>
            <w:shd w:val="clear" w:color="auto" w:fill="auto"/>
            <w:vAlign w:val="center"/>
          </w:tcPr>
          <w:p w14:paraId="23CB134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4317.38 </w:t>
            </w:r>
          </w:p>
        </w:tc>
        <w:tc>
          <w:tcPr>
            <w:tcW w:w="717" w:type="dxa"/>
            <w:shd w:val="clear" w:color="auto" w:fill="auto"/>
            <w:vAlign w:val="center"/>
          </w:tcPr>
          <w:p w14:paraId="40B0673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48.24 </w:t>
            </w:r>
          </w:p>
        </w:tc>
        <w:tc>
          <w:tcPr>
            <w:tcW w:w="831" w:type="dxa"/>
            <w:shd w:val="clear" w:color="auto" w:fill="auto"/>
            <w:vAlign w:val="center"/>
          </w:tcPr>
          <w:p w14:paraId="4A744E3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vAlign w:val="center"/>
          </w:tcPr>
          <w:p w14:paraId="6AE99EB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vAlign w:val="center"/>
          </w:tcPr>
          <w:p w14:paraId="1F7BEE8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7079EB6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vAlign w:val="center"/>
          </w:tcPr>
          <w:p w14:paraId="1049E4F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vAlign w:val="center"/>
          </w:tcPr>
          <w:p w14:paraId="7DE23B2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2162.95 </w:t>
            </w:r>
          </w:p>
        </w:tc>
        <w:tc>
          <w:tcPr>
            <w:tcW w:w="1222" w:type="dxa"/>
            <w:shd w:val="clear" w:color="auto" w:fill="auto"/>
            <w:vAlign w:val="center"/>
          </w:tcPr>
          <w:p w14:paraId="6B03924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10668.85 </w:t>
            </w:r>
          </w:p>
        </w:tc>
      </w:tr>
      <w:tr w:rsidR="00521E0F" w14:paraId="0A02ECD0" w14:textId="77777777">
        <w:trPr>
          <w:trHeight w:val="698"/>
        </w:trPr>
        <w:tc>
          <w:tcPr>
            <w:tcW w:w="511" w:type="dxa"/>
            <w:shd w:val="clear" w:color="auto" w:fill="auto"/>
            <w:noWrap/>
            <w:vAlign w:val="center"/>
          </w:tcPr>
          <w:p w14:paraId="78FAB78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29</w:t>
            </w:r>
          </w:p>
        </w:tc>
        <w:tc>
          <w:tcPr>
            <w:tcW w:w="2508" w:type="dxa"/>
            <w:shd w:val="clear" w:color="auto" w:fill="auto"/>
            <w:vAlign w:val="center"/>
          </w:tcPr>
          <w:p w14:paraId="4560520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亚瑜建材码头绿化工程</w:t>
            </w:r>
          </w:p>
        </w:tc>
        <w:tc>
          <w:tcPr>
            <w:tcW w:w="1192" w:type="dxa"/>
            <w:shd w:val="clear" w:color="auto" w:fill="auto"/>
            <w:noWrap/>
            <w:vAlign w:val="center"/>
          </w:tcPr>
          <w:p w14:paraId="1B378AC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4977.68 </w:t>
            </w:r>
          </w:p>
        </w:tc>
        <w:tc>
          <w:tcPr>
            <w:tcW w:w="1024" w:type="dxa"/>
            <w:shd w:val="clear" w:color="auto" w:fill="auto"/>
            <w:noWrap/>
            <w:vAlign w:val="center"/>
          </w:tcPr>
          <w:p w14:paraId="3CD3723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10630.71 </w:t>
            </w:r>
          </w:p>
        </w:tc>
        <w:tc>
          <w:tcPr>
            <w:tcW w:w="1082" w:type="dxa"/>
            <w:shd w:val="clear" w:color="auto" w:fill="auto"/>
            <w:noWrap/>
            <w:vAlign w:val="center"/>
          </w:tcPr>
          <w:p w14:paraId="16D0BEB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130F7B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2E9C697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418704B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3CC144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732CC0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2CAC3B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7C26DA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4977.68 </w:t>
            </w:r>
          </w:p>
        </w:tc>
        <w:tc>
          <w:tcPr>
            <w:tcW w:w="1183" w:type="dxa"/>
            <w:shd w:val="clear" w:color="auto" w:fill="auto"/>
            <w:noWrap/>
            <w:vAlign w:val="center"/>
          </w:tcPr>
          <w:p w14:paraId="28F6D3A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15608.39 </w:t>
            </w:r>
          </w:p>
        </w:tc>
        <w:tc>
          <w:tcPr>
            <w:tcW w:w="1222" w:type="dxa"/>
            <w:shd w:val="clear" w:color="auto" w:fill="auto"/>
            <w:vAlign w:val="center"/>
          </w:tcPr>
          <w:p w14:paraId="20236C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20586.07 </w:t>
            </w:r>
          </w:p>
        </w:tc>
      </w:tr>
      <w:tr w:rsidR="00521E0F" w14:paraId="19EA45E3" w14:textId="77777777">
        <w:trPr>
          <w:trHeight w:val="1281"/>
        </w:trPr>
        <w:tc>
          <w:tcPr>
            <w:tcW w:w="511" w:type="dxa"/>
            <w:shd w:val="clear" w:color="auto" w:fill="auto"/>
            <w:noWrap/>
            <w:vAlign w:val="center"/>
          </w:tcPr>
          <w:p w14:paraId="2D4393E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30</w:t>
            </w:r>
          </w:p>
        </w:tc>
        <w:tc>
          <w:tcPr>
            <w:tcW w:w="2508" w:type="dxa"/>
            <w:shd w:val="clear" w:color="auto" w:fill="auto"/>
            <w:vAlign w:val="center"/>
          </w:tcPr>
          <w:p w14:paraId="148E8C9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新吴区五项行动整治绿化提升工程-原邹萍建材码头区域运河沿线绿化提升工程</w:t>
            </w:r>
          </w:p>
        </w:tc>
        <w:tc>
          <w:tcPr>
            <w:tcW w:w="1192" w:type="dxa"/>
            <w:shd w:val="clear" w:color="auto" w:fill="auto"/>
            <w:noWrap/>
            <w:vAlign w:val="center"/>
          </w:tcPr>
          <w:p w14:paraId="3BB45E1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10629.77 </w:t>
            </w:r>
          </w:p>
        </w:tc>
        <w:tc>
          <w:tcPr>
            <w:tcW w:w="1024" w:type="dxa"/>
            <w:shd w:val="clear" w:color="auto" w:fill="auto"/>
            <w:noWrap/>
            <w:vAlign w:val="center"/>
          </w:tcPr>
          <w:p w14:paraId="118B4F8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876FBC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7A7012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CE3FD8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3182CFA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2662EA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2518EB2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802F8C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50E326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10629.77 </w:t>
            </w:r>
          </w:p>
        </w:tc>
        <w:tc>
          <w:tcPr>
            <w:tcW w:w="1183" w:type="dxa"/>
            <w:shd w:val="clear" w:color="auto" w:fill="auto"/>
            <w:noWrap/>
            <w:vAlign w:val="center"/>
          </w:tcPr>
          <w:p w14:paraId="7CB0398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10629.77 </w:t>
            </w:r>
          </w:p>
        </w:tc>
        <w:tc>
          <w:tcPr>
            <w:tcW w:w="1222" w:type="dxa"/>
            <w:shd w:val="clear" w:color="auto" w:fill="auto"/>
            <w:vAlign w:val="center"/>
          </w:tcPr>
          <w:p w14:paraId="0F9D203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21259.54 </w:t>
            </w:r>
          </w:p>
        </w:tc>
      </w:tr>
      <w:tr w:rsidR="00521E0F" w14:paraId="7D8F9768" w14:textId="77777777">
        <w:trPr>
          <w:trHeight w:val="381"/>
        </w:trPr>
        <w:tc>
          <w:tcPr>
            <w:tcW w:w="511" w:type="dxa"/>
            <w:shd w:val="clear" w:color="auto" w:fill="auto"/>
            <w:noWrap/>
            <w:vAlign w:val="center"/>
          </w:tcPr>
          <w:p w14:paraId="4B87CFC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31</w:t>
            </w:r>
          </w:p>
        </w:tc>
        <w:tc>
          <w:tcPr>
            <w:tcW w:w="2508" w:type="dxa"/>
            <w:shd w:val="clear" w:color="auto" w:fill="auto"/>
            <w:vAlign w:val="center"/>
          </w:tcPr>
          <w:p w14:paraId="343A2B7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新洲路停车场</w:t>
            </w:r>
          </w:p>
        </w:tc>
        <w:tc>
          <w:tcPr>
            <w:tcW w:w="1192" w:type="dxa"/>
            <w:shd w:val="clear" w:color="auto" w:fill="auto"/>
            <w:vAlign w:val="center"/>
          </w:tcPr>
          <w:p w14:paraId="36A1E32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1460.47 </w:t>
            </w:r>
          </w:p>
        </w:tc>
        <w:tc>
          <w:tcPr>
            <w:tcW w:w="1024" w:type="dxa"/>
            <w:shd w:val="clear" w:color="auto" w:fill="auto"/>
            <w:noWrap/>
            <w:vAlign w:val="center"/>
          </w:tcPr>
          <w:p w14:paraId="7B93F2C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5D4E10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264.61 </w:t>
            </w:r>
          </w:p>
        </w:tc>
        <w:tc>
          <w:tcPr>
            <w:tcW w:w="1082" w:type="dxa"/>
            <w:shd w:val="clear" w:color="auto" w:fill="auto"/>
            <w:noWrap/>
            <w:vAlign w:val="center"/>
          </w:tcPr>
          <w:p w14:paraId="02C9C0C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10F485A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0FB833D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28A94CE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01F7B0D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64875D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4DE4A8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0EDDB9B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1460.47 </w:t>
            </w:r>
          </w:p>
        </w:tc>
        <w:tc>
          <w:tcPr>
            <w:tcW w:w="1222" w:type="dxa"/>
            <w:shd w:val="clear" w:color="auto" w:fill="auto"/>
            <w:vAlign w:val="center"/>
          </w:tcPr>
          <w:p w14:paraId="6B2B776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1725.08 </w:t>
            </w:r>
          </w:p>
        </w:tc>
      </w:tr>
      <w:tr w:rsidR="00521E0F" w14:paraId="1BC737A9" w14:textId="77777777">
        <w:trPr>
          <w:trHeight w:val="381"/>
        </w:trPr>
        <w:tc>
          <w:tcPr>
            <w:tcW w:w="511" w:type="dxa"/>
            <w:shd w:val="clear" w:color="auto" w:fill="auto"/>
            <w:noWrap/>
            <w:vAlign w:val="center"/>
          </w:tcPr>
          <w:p w14:paraId="08B0629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32</w:t>
            </w:r>
          </w:p>
        </w:tc>
        <w:tc>
          <w:tcPr>
            <w:tcW w:w="2508" w:type="dxa"/>
            <w:shd w:val="clear" w:color="auto" w:fill="auto"/>
            <w:vAlign w:val="center"/>
          </w:tcPr>
          <w:p w14:paraId="71C35E1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宜必思后面</w:t>
            </w:r>
          </w:p>
        </w:tc>
        <w:tc>
          <w:tcPr>
            <w:tcW w:w="1192" w:type="dxa"/>
            <w:shd w:val="clear" w:color="auto" w:fill="auto"/>
            <w:vAlign w:val="center"/>
          </w:tcPr>
          <w:p w14:paraId="6EFEC39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1161.41 </w:t>
            </w:r>
          </w:p>
        </w:tc>
        <w:tc>
          <w:tcPr>
            <w:tcW w:w="1024" w:type="dxa"/>
            <w:shd w:val="clear" w:color="auto" w:fill="auto"/>
            <w:noWrap/>
            <w:vAlign w:val="center"/>
          </w:tcPr>
          <w:p w14:paraId="3EA293A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E06799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717.97 </w:t>
            </w:r>
          </w:p>
        </w:tc>
        <w:tc>
          <w:tcPr>
            <w:tcW w:w="1082" w:type="dxa"/>
            <w:shd w:val="clear" w:color="auto" w:fill="auto"/>
            <w:noWrap/>
            <w:vAlign w:val="center"/>
          </w:tcPr>
          <w:p w14:paraId="5973FB4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17C008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1D2E03A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94FF79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11.45 </w:t>
            </w:r>
          </w:p>
        </w:tc>
        <w:tc>
          <w:tcPr>
            <w:tcW w:w="933" w:type="dxa"/>
            <w:shd w:val="clear" w:color="auto" w:fill="auto"/>
            <w:noWrap/>
            <w:vAlign w:val="center"/>
          </w:tcPr>
          <w:p w14:paraId="5BDB0DD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264.83 </w:t>
            </w:r>
          </w:p>
        </w:tc>
        <w:tc>
          <w:tcPr>
            <w:tcW w:w="1082" w:type="dxa"/>
            <w:shd w:val="clear" w:color="auto" w:fill="auto"/>
            <w:noWrap/>
            <w:vAlign w:val="center"/>
          </w:tcPr>
          <w:p w14:paraId="7DAFAA3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722763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601D31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1161.41 </w:t>
            </w:r>
          </w:p>
        </w:tc>
        <w:tc>
          <w:tcPr>
            <w:tcW w:w="1222" w:type="dxa"/>
            <w:shd w:val="clear" w:color="auto" w:fill="auto"/>
            <w:vAlign w:val="center"/>
          </w:tcPr>
          <w:p w14:paraId="5AF59E5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2155.66 </w:t>
            </w:r>
          </w:p>
        </w:tc>
      </w:tr>
      <w:tr w:rsidR="00521E0F" w14:paraId="1DF34653" w14:textId="77777777">
        <w:trPr>
          <w:trHeight w:val="779"/>
        </w:trPr>
        <w:tc>
          <w:tcPr>
            <w:tcW w:w="511" w:type="dxa"/>
            <w:shd w:val="clear" w:color="auto" w:fill="auto"/>
            <w:noWrap/>
            <w:vAlign w:val="center"/>
          </w:tcPr>
          <w:p w14:paraId="44AF04A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33</w:t>
            </w:r>
          </w:p>
        </w:tc>
        <w:tc>
          <w:tcPr>
            <w:tcW w:w="2508" w:type="dxa"/>
            <w:shd w:val="clear" w:color="auto" w:fill="auto"/>
            <w:vAlign w:val="center"/>
          </w:tcPr>
          <w:p w14:paraId="0951F4E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灵江路邮政储蓄银行门口到长欣B区门口</w:t>
            </w:r>
          </w:p>
        </w:tc>
        <w:tc>
          <w:tcPr>
            <w:tcW w:w="1192" w:type="dxa"/>
            <w:shd w:val="clear" w:color="auto" w:fill="auto"/>
            <w:noWrap/>
            <w:vAlign w:val="center"/>
          </w:tcPr>
          <w:p w14:paraId="282CF5E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33.61 </w:t>
            </w:r>
          </w:p>
        </w:tc>
        <w:tc>
          <w:tcPr>
            <w:tcW w:w="1024" w:type="dxa"/>
            <w:shd w:val="clear" w:color="auto" w:fill="auto"/>
            <w:noWrap/>
            <w:vAlign w:val="center"/>
          </w:tcPr>
          <w:p w14:paraId="5FE3147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49.06 </w:t>
            </w:r>
          </w:p>
        </w:tc>
        <w:tc>
          <w:tcPr>
            <w:tcW w:w="1082" w:type="dxa"/>
            <w:shd w:val="clear" w:color="auto" w:fill="auto"/>
            <w:noWrap/>
            <w:vAlign w:val="center"/>
          </w:tcPr>
          <w:p w14:paraId="2594AF6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41A1FF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94A2CB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7DA323D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6A3503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248342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705999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CE2964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6BAB891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33.61 </w:t>
            </w:r>
          </w:p>
        </w:tc>
        <w:tc>
          <w:tcPr>
            <w:tcW w:w="1222" w:type="dxa"/>
            <w:shd w:val="clear" w:color="auto" w:fill="auto"/>
            <w:vAlign w:val="center"/>
          </w:tcPr>
          <w:p w14:paraId="2EB62D4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82.67 </w:t>
            </w:r>
          </w:p>
        </w:tc>
      </w:tr>
      <w:tr w:rsidR="00521E0F" w14:paraId="49EE8946" w14:textId="77777777">
        <w:trPr>
          <w:trHeight w:val="665"/>
        </w:trPr>
        <w:tc>
          <w:tcPr>
            <w:tcW w:w="511" w:type="dxa"/>
            <w:shd w:val="clear" w:color="auto" w:fill="auto"/>
            <w:noWrap/>
            <w:vAlign w:val="center"/>
          </w:tcPr>
          <w:p w14:paraId="18DD8F9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34</w:t>
            </w:r>
          </w:p>
        </w:tc>
        <w:tc>
          <w:tcPr>
            <w:tcW w:w="2508" w:type="dxa"/>
            <w:shd w:val="clear" w:color="auto" w:fill="auto"/>
            <w:vAlign w:val="center"/>
          </w:tcPr>
          <w:p w14:paraId="06DB02A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灵江路（旺庄路-春雷老村门口）</w:t>
            </w:r>
          </w:p>
        </w:tc>
        <w:tc>
          <w:tcPr>
            <w:tcW w:w="1192" w:type="dxa"/>
            <w:shd w:val="clear" w:color="auto" w:fill="auto"/>
            <w:noWrap/>
            <w:vAlign w:val="center"/>
          </w:tcPr>
          <w:p w14:paraId="1B01963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116.30 </w:t>
            </w:r>
          </w:p>
        </w:tc>
        <w:tc>
          <w:tcPr>
            <w:tcW w:w="1024" w:type="dxa"/>
            <w:shd w:val="clear" w:color="auto" w:fill="auto"/>
            <w:noWrap/>
            <w:vAlign w:val="center"/>
          </w:tcPr>
          <w:p w14:paraId="26ED664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20.25 </w:t>
            </w:r>
          </w:p>
        </w:tc>
        <w:tc>
          <w:tcPr>
            <w:tcW w:w="1082" w:type="dxa"/>
            <w:shd w:val="clear" w:color="auto" w:fill="auto"/>
            <w:noWrap/>
            <w:vAlign w:val="center"/>
          </w:tcPr>
          <w:p w14:paraId="7C79432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312F49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193DCCE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72E9718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0B6600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6F8EC7B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3912CF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376276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66D1FB3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116.30 </w:t>
            </w:r>
          </w:p>
        </w:tc>
        <w:tc>
          <w:tcPr>
            <w:tcW w:w="1222" w:type="dxa"/>
            <w:shd w:val="clear" w:color="auto" w:fill="auto"/>
            <w:vAlign w:val="center"/>
          </w:tcPr>
          <w:p w14:paraId="20A08A8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136.55 </w:t>
            </w:r>
          </w:p>
        </w:tc>
      </w:tr>
      <w:tr w:rsidR="00521E0F" w14:paraId="58F153A3" w14:textId="77777777">
        <w:trPr>
          <w:trHeight w:val="645"/>
        </w:trPr>
        <w:tc>
          <w:tcPr>
            <w:tcW w:w="511" w:type="dxa"/>
            <w:shd w:val="clear" w:color="auto" w:fill="auto"/>
            <w:noWrap/>
            <w:vAlign w:val="center"/>
          </w:tcPr>
          <w:p w14:paraId="5F15196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35</w:t>
            </w:r>
          </w:p>
        </w:tc>
        <w:tc>
          <w:tcPr>
            <w:tcW w:w="2508" w:type="dxa"/>
            <w:shd w:val="clear" w:color="auto" w:fill="auto"/>
            <w:vAlign w:val="center"/>
          </w:tcPr>
          <w:p w14:paraId="477D19A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无名路（春雷嘉苑三期-兴昌路）</w:t>
            </w:r>
          </w:p>
        </w:tc>
        <w:tc>
          <w:tcPr>
            <w:tcW w:w="1192" w:type="dxa"/>
            <w:shd w:val="clear" w:color="auto" w:fill="auto"/>
            <w:noWrap/>
            <w:vAlign w:val="center"/>
          </w:tcPr>
          <w:p w14:paraId="254DF8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128.30 </w:t>
            </w:r>
          </w:p>
        </w:tc>
        <w:tc>
          <w:tcPr>
            <w:tcW w:w="1024" w:type="dxa"/>
            <w:shd w:val="clear" w:color="auto" w:fill="auto"/>
            <w:noWrap/>
            <w:vAlign w:val="center"/>
          </w:tcPr>
          <w:p w14:paraId="3B37C93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6302E0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231.86 </w:t>
            </w:r>
          </w:p>
        </w:tc>
        <w:tc>
          <w:tcPr>
            <w:tcW w:w="1082" w:type="dxa"/>
            <w:shd w:val="clear" w:color="auto" w:fill="auto"/>
            <w:noWrap/>
            <w:vAlign w:val="center"/>
          </w:tcPr>
          <w:p w14:paraId="6161DE7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29F551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35911EF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1B5EA78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194CD74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3ECA43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86422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549415A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128.30 </w:t>
            </w:r>
          </w:p>
        </w:tc>
        <w:tc>
          <w:tcPr>
            <w:tcW w:w="1222" w:type="dxa"/>
            <w:shd w:val="clear" w:color="auto" w:fill="auto"/>
            <w:vAlign w:val="center"/>
          </w:tcPr>
          <w:p w14:paraId="500E8AD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360.16 </w:t>
            </w:r>
          </w:p>
        </w:tc>
      </w:tr>
      <w:tr w:rsidR="00521E0F" w14:paraId="05A5CA1B" w14:textId="77777777">
        <w:trPr>
          <w:trHeight w:val="617"/>
        </w:trPr>
        <w:tc>
          <w:tcPr>
            <w:tcW w:w="511" w:type="dxa"/>
            <w:shd w:val="clear" w:color="auto" w:fill="auto"/>
            <w:noWrap/>
            <w:vAlign w:val="center"/>
          </w:tcPr>
          <w:p w14:paraId="3D2285E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36</w:t>
            </w:r>
          </w:p>
        </w:tc>
        <w:tc>
          <w:tcPr>
            <w:tcW w:w="2508" w:type="dxa"/>
            <w:shd w:val="clear" w:color="auto" w:fill="auto"/>
            <w:vAlign w:val="center"/>
          </w:tcPr>
          <w:p w14:paraId="7076F7A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陶塘浜</w:t>
            </w:r>
          </w:p>
        </w:tc>
        <w:tc>
          <w:tcPr>
            <w:tcW w:w="1192" w:type="dxa"/>
            <w:shd w:val="clear" w:color="auto" w:fill="auto"/>
            <w:noWrap/>
            <w:vAlign w:val="center"/>
          </w:tcPr>
          <w:p w14:paraId="1F06D51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4860.00 </w:t>
            </w:r>
          </w:p>
        </w:tc>
        <w:tc>
          <w:tcPr>
            <w:tcW w:w="1024" w:type="dxa"/>
            <w:shd w:val="clear" w:color="auto" w:fill="auto"/>
            <w:noWrap/>
            <w:vAlign w:val="center"/>
          </w:tcPr>
          <w:p w14:paraId="6429F26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1059.00 </w:t>
            </w:r>
          </w:p>
        </w:tc>
        <w:tc>
          <w:tcPr>
            <w:tcW w:w="1082" w:type="dxa"/>
            <w:shd w:val="clear" w:color="auto" w:fill="auto"/>
            <w:noWrap/>
            <w:vAlign w:val="center"/>
          </w:tcPr>
          <w:p w14:paraId="3846315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166.00 </w:t>
            </w:r>
          </w:p>
        </w:tc>
        <w:tc>
          <w:tcPr>
            <w:tcW w:w="1082" w:type="dxa"/>
            <w:shd w:val="clear" w:color="auto" w:fill="auto"/>
            <w:noWrap/>
            <w:vAlign w:val="center"/>
          </w:tcPr>
          <w:p w14:paraId="77DFA61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9F428E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06D32B7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6E3781D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627D20D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561F58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744.00 </w:t>
            </w:r>
          </w:p>
        </w:tc>
        <w:tc>
          <w:tcPr>
            <w:tcW w:w="1082" w:type="dxa"/>
            <w:shd w:val="clear" w:color="auto" w:fill="auto"/>
            <w:noWrap/>
            <w:vAlign w:val="center"/>
          </w:tcPr>
          <w:p w14:paraId="4A152DE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2990074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4860.00 </w:t>
            </w:r>
          </w:p>
        </w:tc>
        <w:tc>
          <w:tcPr>
            <w:tcW w:w="1222" w:type="dxa"/>
            <w:shd w:val="clear" w:color="auto" w:fill="auto"/>
            <w:vAlign w:val="center"/>
          </w:tcPr>
          <w:p w14:paraId="15735C3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6829.00 </w:t>
            </w:r>
          </w:p>
        </w:tc>
      </w:tr>
      <w:tr w:rsidR="00521E0F" w14:paraId="7903D490" w14:textId="77777777">
        <w:trPr>
          <w:trHeight w:val="617"/>
        </w:trPr>
        <w:tc>
          <w:tcPr>
            <w:tcW w:w="511" w:type="dxa"/>
            <w:shd w:val="clear" w:color="auto" w:fill="auto"/>
            <w:noWrap/>
            <w:vAlign w:val="center"/>
          </w:tcPr>
          <w:p w14:paraId="444727A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37</w:t>
            </w:r>
          </w:p>
        </w:tc>
        <w:tc>
          <w:tcPr>
            <w:tcW w:w="2508" w:type="dxa"/>
            <w:shd w:val="clear" w:color="auto" w:fill="auto"/>
            <w:vAlign w:val="center"/>
          </w:tcPr>
          <w:p w14:paraId="78C9143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潘甲里浜</w:t>
            </w:r>
          </w:p>
        </w:tc>
        <w:tc>
          <w:tcPr>
            <w:tcW w:w="1192" w:type="dxa"/>
            <w:shd w:val="clear" w:color="auto" w:fill="auto"/>
            <w:noWrap/>
            <w:vAlign w:val="center"/>
          </w:tcPr>
          <w:p w14:paraId="5518BCE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6519.00 </w:t>
            </w:r>
          </w:p>
        </w:tc>
        <w:tc>
          <w:tcPr>
            <w:tcW w:w="1024" w:type="dxa"/>
            <w:shd w:val="clear" w:color="auto" w:fill="auto"/>
            <w:noWrap/>
            <w:vAlign w:val="center"/>
          </w:tcPr>
          <w:p w14:paraId="31138B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1408.00 </w:t>
            </w:r>
          </w:p>
        </w:tc>
        <w:tc>
          <w:tcPr>
            <w:tcW w:w="1082" w:type="dxa"/>
            <w:shd w:val="clear" w:color="auto" w:fill="auto"/>
            <w:noWrap/>
            <w:vAlign w:val="center"/>
          </w:tcPr>
          <w:p w14:paraId="55D81C6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773.00 </w:t>
            </w:r>
          </w:p>
        </w:tc>
        <w:tc>
          <w:tcPr>
            <w:tcW w:w="1082" w:type="dxa"/>
            <w:shd w:val="clear" w:color="auto" w:fill="auto"/>
            <w:noWrap/>
            <w:vAlign w:val="center"/>
          </w:tcPr>
          <w:p w14:paraId="5EC66C6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7D3A05E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3601889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3E21E0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44A731E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D328E2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7950.00 </w:t>
            </w:r>
          </w:p>
        </w:tc>
        <w:tc>
          <w:tcPr>
            <w:tcW w:w="1082" w:type="dxa"/>
            <w:shd w:val="clear" w:color="auto" w:fill="auto"/>
            <w:noWrap/>
            <w:vAlign w:val="center"/>
          </w:tcPr>
          <w:p w14:paraId="7785996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5B5B200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6519.00 </w:t>
            </w:r>
          </w:p>
        </w:tc>
        <w:tc>
          <w:tcPr>
            <w:tcW w:w="1222" w:type="dxa"/>
            <w:shd w:val="clear" w:color="auto" w:fill="auto"/>
            <w:vAlign w:val="center"/>
          </w:tcPr>
          <w:p w14:paraId="51E92A2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16650.00 </w:t>
            </w:r>
          </w:p>
        </w:tc>
      </w:tr>
      <w:tr w:rsidR="00521E0F" w14:paraId="05EE5491" w14:textId="77777777">
        <w:trPr>
          <w:trHeight w:val="617"/>
        </w:trPr>
        <w:tc>
          <w:tcPr>
            <w:tcW w:w="511" w:type="dxa"/>
            <w:shd w:val="clear" w:color="auto" w:fill="auto"/>
            <w:noWrap/>
            <w:vAlign w:val="center"/>
          </w:tcPr>
          <w:p w14:paraId="22FE9ED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lastRenderedPageBreak/>
              <w:t>38</w:t>
            </w:r>
          </w:p>
        </w:tc>
        <w:tc>
          <w:tcPr>
            <w:tcW w:w="2508" w:type="dxa"/>
            <w:shd w:val="clear" w:color="auto" w:fill="auto"/>
            <w:vAlign w:val="center"/>
          </w:tcPr>
          <w:p w14:paraId="1D1F46D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春雷河</w:t>
            </w:r>
          </w:p>
        </w:tc>
        <w:tc>
          <w:tcPr>
            <w:tcW w:w="1192" w:type="dxa"/>
            <w:shd w:val="clear" w:color="auto" w:fill="auto"/>
            <w:noWrap/>
            <w:vAlign w:val="center"/>
          </w:tcPr>
          <w:p w14:paraId="53ED5F3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115.00 </w:t>
            </w:r>
          </w:p>
        </w:tc>
        <w:tc>
          <w:tcPr>
            <w:tcW w:w="1024" w:type="dxa"/>
            <w:shd w:val="clear" w:color="auto" w:fill="auto"/>
            <w:noWrap/>
            <w:vAlign w:val="center"/>
          </w:tcPr>
          <w:p w14:paraId="546A111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41EE9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83.00 </w:t>
            </w:r>
          </w:p>
        </w:tc>
        <w:tc>
          <w:tcPr>
            <w:tcW w:w="1082" w:type="dxa"/>
            <w:shd w:val="clear" w:color="auto" w:fill="auto"/>
            <w:noWrap/>
            <w:vAlign w:val="center"/>
          </w:tcPr>
          <w:p w14:paraId="30F6E2B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A647D0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4C1CE9E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C47236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20252AD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61.00 </w:t>
            </w:r>
          </w:p>
        </w:tc>
        <w:tc>
          <w:tcPr>
            <w:tcW w:w="1082" w:type="dxa"/>
            <w:shd w:val="clear" w:color="auto" w:fill="auto"/>
            <w:noWrap/>
            <w:vAlign w:val="center"/>
          </w:tcPr>
          <w:p w14:paraId="4CEA25F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69.00 </w:t>
            </w:r>
          </w:p>
        </w:tc>
        <w:tc>
          <w:tcPr>
            <w:tcW w:w="1082" w:type="dxa"/>
            <w:shd w:val="clear" w:color="auto" w:fill="auto"/>
            <w:noWrap/>
            <w:vAlign w:val="center"/>
          </w:tcPr>
          <w:p w14:paraId="4DBF721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44888B6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115.00 </w:t>
            </w:r>
          </w:p>
        </w:tc>
        <w:tc>
          <w:tcPr>
            <w:tcW w:w="1222" w:type="dxa"/>
            <w:shd w:val="clear" w:color="auto" w:fill="auto"/>
            <w:vAlign w:val="center"/>
          </w:tcPr>
          <w:p w14:paraId="455917A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328.00 </w:t>
            </w:r>
          </w:p>
        </w:tc>
      </w:tr>
      <w:tr w:rsidR="00521E0F" w14:paraId="3F62AC20" w14:textId="77777777">
        <w:trPr>
          <w:trHeight w:val="617"/>
        </w:trPr>
        <w:tc>
          <w:tcPr>
            <w:tcW w:w="511" w:type="dxa"/>
            <w:shd w:val="clear" w:color="auto" w:fill="auto"/>
            <w:noWrap/>
            <w:vAlign w:val="center"/>
          </w:tcPr>
          <w:p w14:paraId="232EF6C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39</w:t>
            </w:r>
          </w:p>
        </w:tc>
        <w:tc>
          <w:tcPr>
            <w:tcW w:w="2508" w:type="dxa"/>
            <w:shd w:val="clear" w:color="auto" w:fill="auto"/>
            <w:vAlign w:val="center"/>
          </w:tcPr>
          <w:p w14:paraId="5BBECBD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水落基浜</w:t>
            </w:r>
          </w:p>
        </w:tc>
        <w:tc>
          <w:tcPr>
            <w:tcW w:w="1192" w:type="dxa"/>
            <w:shd w:val="clear" w:color="auto" w:fill="auto"/>
            <w:noWrap/>
            <w:vAlign w:val="center"/>
          </w:tcPr>
          <w:p w14:paraId="419E1DB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2527.00 </w:t>
            </w:r>
          </w:p>
        </w:tc>
        <w:tc>
          <w:tcPr>
            <w:tcW w:w="1024" w:type="dxa"/>
            <w:shd w:val="clear" w:color="auto" w:fill="auto"/>
            <w:noWrap/>
            <w:vAlign w:val="center"/>
          </w:tcPr>
          <w:p w14:paraId="69E6DAE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1092.00 </w:t>
            </w:r>
          </w:p>
        </w:tc>
        <w:tc>
          <w:tcPr>
            <w:tcW w:w="1082" w:type="dxa"/>
            <w:shd w:val="clear" w:color="auto" w:fill="auto"/>
            <w:noWrap/>
            <w:vAlign w:val="center"/>
          </w:tcPr>
          <w:p w14:paraId="5869DA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449.00 </w:t>
            </w:r>
          </w:p>
        </w:tc>
        <w:tc>
          <w:tcPr>
            <w:tcW w:w="1082" w:type="dxa"/>
            <w:shd w:val="clear" w:color="auto" w:fill="auto"/>
            <w:noWrap/>
            <w:vAlign w:val="center"/>
          </w:tcPr>
          <w:p w14:paraId="6FECFB4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7171E7A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39CFF4E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9F37E5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0D4388F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138.00 </w:t>
            </w:r>
          </w:p>
        </w:tc>
        <w:tc>
          <w:tcPr>
            <w:tcW w:w="1082" w:type="dxa"/>
            <w:shd w:val="clear" w:color="auto" w:fill="auto"/>
            <w:noWrap/>
            <w:vAlign w:val="center"/>
          </w:tcPr>
          <w:p w14:paraId="72E9EA7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3650.00 </w:t>
            </w:r>
          </w:p>
        </w:tc>
        <w:tc>
          <w:tcPr>
            <w:tcW w:w="1082" w:type="dxa"/>
            <w:shd w:val="clear" w:color="auto" w:fill="auto"/>
            <w:noWrap/>
            <w:vAlign w:val="center"/>
          </w:tcPr>
          <w:p w14:paraId="12D460F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7898FB9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2527.00 </w:t>
            </w:r>
          </w:p>
        </w:tc>
        <w:tc>
          <w:tcPr>
            <w:tcW w:w="1222" w:type="dxa"/>
            <w:shd w:val="clear" w:color="auto" w:fill="auto"/>
            <w:vAlign w:val="center"/>
          </w:tcPr>
          <w:p w14:paraId="1FF970A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7856.00 </w:t>
            </w:r>
          </w:p>
        </w:tc>
      </w:tr>
      <w:tr w:rsidR="00521E0F" w14:paraId="6D5CFC6C" w14:textId="77777777">
        <w:trPr>
          <w:trHeight w:val="617"/>
        </w:trPr>
        <w:tc>
          <w:tcPr>
            <w:tcW w:w="511" w:type="dxa"/>
            <w:shd w:val="clear" w:color="auto" w:fill="auto"/>
            <w:noWrap/>
            <w:vAlign w:val="center"/>
          </w:tcPr>
          <w:p w14:paraId="4772271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40</w:t>
            </w:r>
          </w:p>
        </w:tc>
        <w:tc>
          <w:tcPr>
            <w:tcW w:w="2508" w:type="dxa"/>
            <w:shd w:val="clear" w:color="auto" w:fill="auto"/>
            <w:vAlign w:val="center"/>
          </w:tcPr>
          <w:p w14:paraId="01523A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李夹里浜</w:t>
            </w:r>
          </w:p>
        </w:tc>
        <w:tc>
          <w:tcPr>
            <w:tcW w:w="1192" w:type="dxa"/>
            <w:shd w:val="clear" w:color="auto" w:fill="auto"/>
            <w:noWrap/>
            <w:vAlign w:val="center"/>
          </w:tcPr>
          <w:p w14:paraId="4A8FB41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200.00 </w:t>
            </w:r>
          </w:p>
        </w:tc>
        <w:tc>
          <w:tcPr>
            <w:tcW w:w="1024" w:type="dxa"/>
            <w:shd w:val="clear" w:color="auto" w:fill="auto"/>
            <w:noWrap/>
            <w:vAlign w:val="center"/>
          </w:tcPr>
          <w:p w14:paraId="05FD5A2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377A5F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37.00 </w:t>
            </w:r>
          </w:p>
        </w:tc>
        <w:tc>
          <w:tcPr>
            <w:tcW w:w="1082" w:type="dxa"/>
            <w:shd w:val="clear" w:color="auto" w:fill="auto"/>
            <w:noWrap/>
            <w:vAlign w:val="center"/>
          </w:tcPr>
          <w:p w14:paraId="0027BA5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F2591B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2F543D6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4DC550E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25BE675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48F6D3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284.00 </w:t>
            </w:r>
          </w:p>
        </w:tc>
        <w:tc>
          <w:tcPr>
            <w:tcW w:w="1082" w:type="dxa"/>
            <w:shd w:val="clear" w:color="auto" w:fill="auto"/>
            <w:noWrap/>
            <w:vAlign w:val="center"/>
          </w:tcPr>
          <w:p w14:paraId="5D5EA7E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35D4F7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200.00 </w:t>
            </w:r>
          </w:p>
        </w:tc>
        <w:tc>
          <w:tcPr>
            <w:tcW w:w="1222" w:type="dxa"/>
            <w:shd w:val="clear" w:color="auto" w:fill="auto"/>
            <w:vAlign w:val="center"/>
          </w:tcPr>
          <w:p w14:paraId="7DBD972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521.00 </w:t>
            </w:r>
          </w:p>
        </w:tc>
      </w:tr>
      <w:tr w:rsidR="00521E0F" w14:paraId="43F6EF7C" w14:textId="77777777">
        <w:trPr>
          <w:trHeight w:val="617"/>
        </w:trPr>
        <w:tc>
          <w:tcPr>
            <w:tcW w:w="511" w:type="dxa"/>
            <w:shd w:val="clear" w:color="auto" w:fill="auto"/>
            <w:noWrap/>
            <w:vAlign w:val="center"/>
          </w:tcPr>
          <w:p w14:paraId="234CB73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41</w:t>
            </w:r>
          </w:p>
        </w:tc>
        <w:tc>
          <w:tcPr>
            <w:tcW w:w="2508" w:type="dxa"/>
            <w:shd w:val="clear" w:color="auto" w:fill="auto"/>
            <w:vAlign w:val="center"/>
          </w:tcPr>
          <w:p w14:paraId="511E90A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小桥下浜</w:t>
            </w:r>
          </w:p>
        </w:tc>
        <w:tc>
          <w:tcPr>
            <w:tcW w:w="1192" w:type="dxa"/>
            <w:shd w:val="clear" w:color="auto" w:fill="auto"/>
            <w:noWrap/>
            <w:vAlign w:val="center"/>
          </w:tcPr>
          <w:p w14:paraId="1CA11DC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1327.00 </w:t>
            </w:r>
          </w:p>
        </w:tc>
        <w:tc>
          <w:tcPr>
            <w:tcW w:w="1024" w:type="dxa"/>
            <w:shd w:val="clear" w:color="auto" w:fill="auto"/>
            <w:noWrap/>
            <w:vAlign w:val="center"/>
          </w:tcPr>
          <w:p w14:paraId="6C01435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1765.00 </w:t>
            </w:r>
          </w:p>
        </w:tc>
        <w:tc>
          <w:tcPr>
            <w:tcW w:w="1082" w:type="dxa"/>
            <w:shd w:val="clear" w:color="auto" w:fill="auto"/>
            <w:noWrap/>
            <w:vAlign w:val="center"/>
          </w:tcPr>
          <w:p w14:paraId="078098A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839.00 </w:t>
            </w:r>
          </w:p>
        </w:tc>
        <w:tc>
          <w:tcPr>
            <w:tcW w:w="1082" w:type="dxa"/>
            <w:shd w:val="clear" w:color="auto" w:fill="auto"/>
            <w:noWrap/>
            <w:vAlign w:val="center"/>
          </w:tcPr>
          <w:p w14:paraId="6B6DF04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73A8907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24BA0A3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10264DE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2888393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125.00 </w:t>
            </w:r>
          </w:p>
        </w:tc>
        <w:tc>
          <w:tcPr>
            <w:tcW w:w="1082" w:type="dxa"/>
            <w:shd w:val="clear" w:color="auto" w:fill="auto"/>
            <w:noWrap/>
            <w:vAlign w:val="center"/>
          </w:tcPr>
          <w:p w14:paraId="0D06DA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2862.00 </w:t>
            </w:r>
          </w:p>
        </w:tc>
        <w:tc>
          <w:tcPr>
            <w:tcW w:w="1082" w:type="dxa"/>
            <w:shd w:val="clear" w:color="auto" w:fill="auto"/>
            <w:noWrap/>
            <w:vAlign w:val="center"/>
          </w:tcPr>
          <w:p w14:paraId="5AEDC8B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6F3A0DC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1327.00 </w:t>
            </w:r>
          </w:p>
        </w:tc>
        <w:tc>
          <w:tcPr>
            <w:tcW w:w="1222" w:type="dxa"/>
            <w:shd w:val="clear" w:color="auto" w:fill="auto"/>
            <w:vAlign w:val="center"/>
          </w:tcPr>
          <w:p w14:paraId="212FDB2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6918.00 </w:t>
            </w:r>
          </w:p>
        </w:tc>
      </w:tr>
      <w:tr w:rsidR="00521E0F" w14:paraId="04D655E6" w14:textId="77777777">
        <w:trPr>
          <w:trHeight w:val="617"/>
        </w:trPr>
        <w:tc>
          <w:tcPr>
            <w:tcW w:w="511" w:type="dxa"/>
            <w:shd w:val="clear" w:color="auto" w:fill="auto"/>
            <w:noWrap/>
            <w:vAlign w:val="center"/>
          </w:tcPr>
          <w:p w14:paraId="734E481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42</w:t>
            </w:r>
          </w:p>
        </w:tc>
        <w:tc>
          <w:tcPr>
            <w:tcW w:w="2508" w:type="dxa"/>
            <w:shd w:val="clear" w:color="auto" w:fill="auto"/>
            <w:vAlign w:val="center"/>
          </w:tcPr>
          <w:p w14:paraId="1D31086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周泾浜</w:t>
            </w:r>
          </w:p>
        </w:tc>
        <w:tc>
          <w:tcPr>
            <w:tcW w:w="1192" w:type="dxa"/>
            <w:shd w:val="clear" w:color="auto" w:fill="auto"/>
            <w:noWrap/>
            <w:vAlign w:val="center"/>
          </w:tcPr>
          <w:p w14:paraId="7D1C341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4815.00 </w:t>
            </w:r>
          </w:p>
        </w:tc>
        <w:tc>
          <w:tcPr>
            <w:tcW w:w="1024" w:type="dxa"/>
            <w:shd w:val="clear" w:color="auto" w:fill="auto"/>
            <w:noWrap/>
            <w:vAlign w:val="center"/>
          </w:tcPr>
          <w:p w14:paraId="3E07BDB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821.00 </w:t>
            </w:r>
          </w:p>
        </w:tc>
        <w:tc>
          <w:tcPr>
            <w:tcW w:w="1082" w:type="dxa"/>
            <w:shd w:val="clear" w:color="auto" w:fill="auto"/>
            <w:noWrap/>
            <w:vAlign w:val="center"/>
          </w:tcPr>
          <w:p w14:paraId="4A06AB8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CEFA99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114A0B9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60ABF5A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3FFADD6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160DAAC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55DDB7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2448.00 </w:t>
            </w:r>
          </w:p>
        </w:tc>
        <w:tc>
          <w:tcPr>
            <w:tcW w:w="1082" w:type="dxa"/>
            <w:shd w:val="clear" w:color="auto" w:fill="auto"/>
            <w:noWrap/>
            <w:vAlign w:val="center"/>
          </w:tcPr>
          <w:p w14:paraId="1CB8C35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772A9E0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4815.00 </w:t>
            </w:r>
          </w:p>
        </w:tc>
        <w:tc>
          <w:tcPr>
            <w:tcW w:w="1222" w:type="dxa"/>
            <w:shd w:val="clear" w:color="auto" w:fill="auto"/>
            <w:vAlign w:val="center"/>
          </w:tcPr>
          <w:p w14:paraId="38FE0A1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8084.00 </w:t>
            </w:r>
          </w:p>
        </w:tc>
      </w:tr>
      <w:tr w:rsidR="00521E0F" w14:paraId="7A786C6C" w14:textId="77777777">
        <w:trPr>
          <w:trHeight w:val="617"/>
        </w:trPr>
        <w:tc>
          <w:tcPr>
            <w:tcW w:w="511" w:type="dxa"/>
            <w:shd w:val="clear" w:color="auto" w:fill="auto"/>
            <w:noWrap/>
            <w:vAlign w:val="center"/>
          </w:tcPr>
          <w:p w14:paraId="2DAA12D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43</w:t>
            </w:r>
          </w:p>
        </w:tc>
        <w:tc>
          <w:tcPr>
            <w:tcW w:w="2508" w:type="dxa"/>
            <w:shd w:val="clear" w:color="auto" w:fill="auto"/>
            <w:vAlign w:val="center"/>
          </w:tcPr>
          <w:p w14:paraId="70A1F4C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新光河</w:t>
            </w:r>
          </w:p>
        </w:tc>
        <w:tc>
          <w:tcPr>
            <w:tcW w:w="1192" w:type="dxa"/>
            <w:shd w:val="clear" w:color="auto" w:fill="auto"/>
            <w:noWrap/>
            <w:vAlign w:val="center"/>
          </w:tcPr>
          <w:p w14:paraId="10398B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1219.00 </w:t>
            </w:r>
          </w:p>
        </w:tc>
        <w:tc>
          <w:tcPr>
            <w:tcW w:w="1024" w:type="dxa"/>
            <w:shd w:val="clear" w:color="auto" w:fill="auto"/>
            <w:noWrap/>
            <w:vAlign w:val="center"/>
          </w:tcPr>
          <w:p w14:paraId="0A9E3A3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127.00 </w:t>
            </w:r>
          </w:p>
        </w:tc>
        <w:tc>
          <w:tcPr>
            <w:tcW w:w="1082" w:type="dxa"/>
            <w:shd w:val="clear" w:color="auto" w:fill="auto"/>
            <w:noWrap/>
            <w:vAlign w:val="center"/>
          </w:tcPr>
          <w:p w14:paraId="732BE7C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279.00 </w:t>
            </w:r>
          </w:p>
        </w:tc>
        <w:tc>
          <w:tcPr>
            <w:tcW w:w="1082" w:type="dxa"/>
            <w:shd w:val="clear" w:color="auto" w:fill="auto"/>
            <w:noWrap/>
            <w:vAlign w:val="center"/>
          </w:tcPr>
          <w:p w14:paraId="7668C0E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2BBD032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0D2EFA0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5E3A0ED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4575DE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86.00 </w:t>
            </w:r>
          </w:p>
        </w:tc>
        <w:tc>
          <w:tcPr>
            <w:tcW w:w="1082" w:type="dxa"/>
            <w:shd w:val="clear" w:color="auto" w:fill="auto"/>
            <w:noWrap/>
            <w:vAlign w:val="center"/>
          </w:tcPr>
          <w:p w14:paraId="56BB9D3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1406.90 </w:t>
            </w:r>
          </w:p>
        </w:tc>
        <w:tc>
          <w:tcPr>
            <w:tcW w:w="1082" w:type="dxa"/>
            <w:shd w:val="clear" w:color="auto" w:fill="auto"/>
            <w:noWrap/>
            <w:vAlign w:val="center"/>
          </w:tcPr>
          <w:p w14:paraId="768C6AC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03EA30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1219.00 </w:t>
            </w:r>
          </w:p>
        </w:tc>
        <w:tc>
          <w:tcPr>
            <w:tcW w:w="1222" w:type="dxa"/>
            <w:shd w:val="clear" w:color="auto" w:fill="auto"/>
            <w:vAlign w:val="center"/>
          </w:tcPr>
          <w:p w14:paraId="4A50026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3117.90 </w:t>
            </w:r>
          </w:p>
        </w:tc>
      </w:tr>
      <w:tr w:rsidR="00521E0F" w14:paraId="6E38AEF0" w14:textId="77777777">
        <w:trPr>
          <w:trHeight w:val="617"/>
        </w:trPr>
        <w:tc>
          <w:tcPr>
            <w:tcW w:w="511" w:type="dxa"/>
            <w:shd w:val="clear" w:color="auto" w:fill="auto"/>
            <w:noWrap/>
            <w:vAlign w:val="center"/>
          </w:tcPr>
          <w:p w14:paraId="78E470F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44</w:t>
            </w:r>
          </w:p>
        </w:tc>
        <w:tc>
          <w:tcPr>
            <w:tcW w:w="2508" w:type="dxa"/>
            <w:shd w:val="clear" w:color="auto" w:fill="auto"/>
            <w:vAlign w:val="center"/>
          </w:tcPr>
          <w:p w14:paraId="6ECF2FD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李巷浜</w:t>
            </w:r>
          </w:p>
        </w:tc>
        <w:tc>
          <w:tcPr>
            <w:tcW w:w="1192" w:type="dxa"/>
            <w:shd w:val="clear" w:color="auto" w:fill="auto"/>
            <w:noWrap/>
            <w:vAlign w:val="center"/>
          </w:tcPr>
          <w:p w14:paraId="1D6C13A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771.00 </w:t>
            </w:r>
          </w:p>
        </w:tc>
        <w:tc>
          <w:tcPr>
            <w:tcW w:w="1024" w:type="dxa"/>
            <w:shd w:val="clear" w:color="auto" w:fill="auto"/>
            <w:noWrap/>
            <w:vAlign w:val="center"/>
          </w:tcPr>
          <w:p w14:paraId="563B4DA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21.00 </w:t>
            </w:r>
          </w:p>
        </w:tc>
        <w:tc>
          <w:tcPr>
            <w:tcW w:w="1082" w:type="dxa"/>
            <w:shd w:val="clear" w:color="auto" w:fill="auto"/>
            <w:noWrap/>
            <w:vAlign w:val="center"/>
          </w:tcPr>
          <w:p w14:paraId="3C1DF06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14.00 </w:t>
            </w:r>
          </w:p>
        </w:tc>
        <w:tc>
          <w:tcPr>
            <w:tcW w:w="1082" w:type="dxa"/>
            <w:shd w:val="clear" w:color="auto" w:fill="auto"/>
            <w:noWrap/>
            <w:vAlign w:val="center"/>
          </w:tcPr>
          <w:p w14:paraId="639C943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8EF7C1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6678645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33ADF2E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334BB86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7AEEC56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2470.00 </w:t>
            </w:r>
          </w:p>
        </w:tc>
        <w:tc>
          <w:tcPr>
            <w:tcW w:w="1082" w:type="dxa"/>
            <w:shd w:val="clear" w:color="auto" w:fill="auto"/>
            <w:noWrap/>
            <w:vAlign w:val="center"/>
          </w:tcPr>
          <w:p w14:paraId="3518B74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03CAA3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771.00 </w:t>
            </w:r>
          </w:p>
        </w:tc>
        <w:tc>
          <w:tcPr>
            <w:tcW w:w="1222" w:type="dxa"/>
            <w:shd w:val="clear" w:color="auto" w:fill="auto"/>
            <w:vAlign w:val="center"/>
          </w:tcPr>
          <w:p w14:paraId="025ABE0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3276.00 </w:t>
            </w:r>
          </w:p>
        </w:tc>
      </w:tr>
      <w:tr w:rsidR="00521E0F" w14:paraId="3C53B746" w14:textId="77777777">
        <w:trPr>
          <w:trHeight w:val="617"/>
        </w:trPr>
        <w:tc>
          <w:tcPr>
            <w:tcW w:w="511" w:type="dxa"/>
            <w:shd w:val="clear" w:color="auto" w:fill="auto"/>
            <w:noWrap/>
            <w:vAlign w:val="center"/>
          </w:tcPr>
          <w:p w14:paraId="0F9C275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45</w:t>
            </w:r>
          </w:p>
        </w:tc>
        <w:tc>
          <w:tcPr>
            <w:tcW w:w="2508" w:type="dxa"/>
            <w:shd w:val="clear" w:color="auto" w:fill="auto"/>
            <w:vAlign w:val="center"/>
          </w:tcPr>
          <w:p w14:paraId="749D688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灵江路东侧停车场</w:t>
            </w:r>
          </w:p>
        </w:tc>
        <w:tc>
          <w:tcPr>
            <w:tcW w:w="1192" w:type="dxa"/>
            <w:shd w:val="clear" w:color="auto" w:fill="auto"/>
            <w:noWrap/>
            <w:vAlign w:val="center"/>
          </w:tcPr>
          <w:p w14:paraId="55C0DB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5277.38 </w:t>
            </w:r>
          </w:p>
        </w:tc>
        <w:tc>
          <w:tcPr>
            <w:tcW w:w="1024" w:type="dxa"/>
            <w:shd w:val="clear" w:color="auto" w:fill="auto"/>
            <w:noWrap/>
            <w:vAlign w:val="center"/>
          </w:tcPr>
          <w:p w14:paraId="62AE447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284F2E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305.05 </w:t>
            </w:r>
          </w:p>
        </w:tc>
        <w:tc>
          <w:tcPr>
            <w:tcW w:w="1082" w:type="dxa"/>
            <w:shd w:val="clear" w:color="auto" w:fill="auto"/>
            <w:noWrap/>
            <w:vAlign w:val="center"/>
          </w:tcPr>
          <w:p w14:paraId="51675CD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56069B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5EC33B6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02CB070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41D8A5B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F5AADC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4C9C10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0AFDF3B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5277.38 </w:t>
            </w:r>
          </w:p>
        </w:tc>
        <w:tc>
          <w:tcPr>
            <w:tcW w:w="1222" w:type="dxa"/>
            <w:shd w:val="clear" w:color="auto" w:fill="auto"/>
            <w:vAlign w:val="center"/>
          </w:tcPr>
          <w:p w14:paraId="4B7AAD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5582.43 </w:t>
            </w:r>
          </w:p>
        </w:tc>
      </w:tr>
      <w:tr w:rsidR="00521E0F" w14:paraId="78CAE8C8" w14:textId="77777777">
        <w:trPr>
          <w:trHeight w:val="647"/>
        </w:trPr>
        <w:tc>
          <w:tcPr>
            <w:tcW w:w="511" w:type="dxa"/>
            <w:shd w:val="clear" w:color="auto" w:fill="auto"/>
            <w:noWrap/>
            <w:vAlign w:val="center"/>
          </w:tcPr>
          <w:p w14:paraId="72AADD4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46</w:t>
            </w:r>
          </w:p>
        </w:tc>
        <w:tc>
          <w:tcPr>
            <w:tcW w:w="2508" w:type="dxa"/>
            <w:shd w:val="clear" w:color="auto" w:fill="auto"/>
            <w:vAlign w:val="center"/>
          </w:tcPr>
          <w:p w14:paraId="1FF7FFB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漓江路东侧绿化（香泾浜至宅基浜段）</w:t>
            </w:r>
          </w:p>
        </w:tc>
        <w:tc>
          <w:tcPr>
            <w:tcW w:w="1192" w:type="dxa"/>
            <w:shd w:val="clear" w:color="auto" w:fill="auto"/>
            <w:noWrap/>
            <w:vAlign w:val="center"/>
          </w:tcPr>
          <w:p w14:paraId="081A640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1560.16 </w:t>
            </w:r>
          </w:p>
        </w:tc>
        <w:tc>
          <w:tcPr>
            <w:tcW w:w="1024" w:type="dxa"/>
            <w:shd w:val="clear" w:color="auto" w:fill="auto"/>
            <w:noWrap/>
            <w:vAlign w:val="center"/>
          </w:tcPr>
          <w:p w14:paraId="777D2C9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825D12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352.38 </w:t>
            </w:r>
          </w:p>
        </w:tc>
        <w:tc>
          <w:tcPr>
            <w:tcW w:w="1082" w:type="dxa"/>
            <w:shd w:val="clear" w:color="auto" w:fill="auto"/>
            <w:noWrap/>
            <w:vAlign w:val="center"/>
          </w:tcPr>
          <w:p w14:paraId="7DD6066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16C0AEE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7903B0B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1D9EFE3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78ABA7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020ACE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095874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2372E6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1560.16 </w:t>
            </w:r>
          </w:p>
        </w:tc>
        <w:tc>
          <w:tcPr>
            <w:tcW w:w="1222" w:type="dxa"/>
            <w:shd w:val="clear" w:color="auto" w:fill="auto"/>
            <w:vAlign w:val="center"/>
          </w:tcPr>
          <w:p w14:paraId="09FE388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1912.54 </w:t>
            </w:r>
          </w:p>
        </w:tc>
      </w:tr>
      <w:tr w:rsidR="00521E0F" w14:paraId="3C3354B6" w14:textId="77777777">
        <w:trPr>
          <w:trHeight w:val="645"/>
        </w:trPr>
        <w:tc>
          <w:tcPr>
            <w:tcW w:w="511" w:type="dxa"/>
            <w:shd w:val="clear" w:color="auto" w:fill="auto"/>
            <w:noWrap/>
            <w:vAlign w:val="center"/>
          </w:tcPr>
          <w:p w14:paraId="1B512FC7"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47</w:t>
            </w:r>
          </w:p>
        </w:tc>
        <w:tc>
          <w:tcPr>
            <w:tcW w:w="2508" w:type="dxa"/>
            <w:shd w:val="clear" w:color="auto" w:fill="auto"/>
            <w:vAlign w:val="center"/>
          </w:tcPr>
          <w:p w14:paraId="14A2A72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海创一路两侧绿化（长江南路至漓江路段）</w:t>
            </w:r>
          </w:p>
        </w:tc>
        <w:tc>
          <w:tcPr>
            <w:tcW w:w="1192" w:type="dxa"/>
            <w:shd w:val="clear" w:color="auto" w:fill="auto"/>
            <w:noWrap/>
            <w:vAlign w:val="center"/>
          </w:tcPr>
          <w:p w14:paraId="3EF3766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2517.42 </w:t>
            </w:r>
          </w:p>
        </w:tc>
        <w:tc>
          <w:tcPr>
            <w:tcW w:w="1024" w:type="dxa"/>
            <w:shd w:val="clear" w:color="auto" w:fill="auto"/>
            <w:noWrap/>
            <w:vAlign w:val="center"/>
          </w:tcPr>
          <w:p w14:paraId="1D125B8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44F466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890.76 </w:t>
            </w:r>
          </w:p>
        </w:tc>
        <w:tc>
          <w:tcPr>
            <w:tcW w:w="1082" w:type="dxa"/>
            <w:shd w:val="clear" w:color="auto" w:fill="auto"/>
            <w:noWrap/>
            <w:vAlign w:val="center"/>
          </w:tcPr>
          <w:p w14:paraId="504BD16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07AC3D6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75BD212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3AD31C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565C698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248403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8D493B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2E329DA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2517.42 </w:t>
            </w:r>
          </w:p>
        </w:tc>
        <w:tc>
          <w:tcPr>
            <w:tcW w:w="1222" w:type="dxa"/>
            <w:shd w:val="clear" w:color="auto" w:fill="auto"/>
            <w:vAlign w:val="center"/>
          </w:tcPr>
          <w:p w14:paraId="66D6096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3408.18 </w:t>
            </w:r>
          </w:p>
        </w:tc>
      </w:tr>
      <w:tr w:rsidR="00521E0F" w14:paraId="1AC3856E" w14:textId="77777777">
        <w:trPr>
          <w:trHeight w:val="617"/>
        </w:trPr>
        <w:tc>
          <w:tcPr>
            <w:tcW w:w="511" w:type="dxa"/>
            <w:shd w:val="clear" w:color="auto" w:fill="auto"/>
            <w:noWrap/>
            <w:vAlign w:val="center"/>
          </w:tcPr>
          <w:p w14:paraId="1845AEF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48</w:t>
            </w:r>
          </w:p>
        </w:tc>
        <w:tc>
          <w:tcPr>
            <w:tcW w:w="2508" w:type="dxa"/>
            <w:shd w:val="clear" w:color="auto" w:fill="auto"/>
            <w:vAlign w:val="center"/>
          </w:tcPr>
          <w:p w14:paraId="44564CA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宅基路绿化</w:t>
            </w:r>
          </w:p>
        </w:tc>
        <w:tc>
          <w:tcPr>
            <w:tcW w:w="1192" w:type="dxa"/>
            <w:shd w:val="clear" w:color="auto" w:fill="auto"/>
            <w:noWrap/>
            <w:vAlign w:val="center"/>
          </w:tcPr>
          <w:p w14:paraId="3DC7F72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24" w:type="dxa"/>
            <w:shd w:val="clear" w:color="auto" w:fill="auto"/>
            <w:noWrap/>
            <w:vAlign w:val="center"/>
          </w:tcPr>
          <w:p w14:paraId="3B61E53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5A267F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890.00 </w:t>
            </w:r>
          </w:p>
        </w:tc>
        <w:tc>
          <w:tcPr>
            <w:tcW w:w="1082" w:type="dxa"/>
            <w:shd w:val="clear" w:color="auto" w:fill="auto"/>
            <w:noWrap/>
            <w:vAlign w:val="center"/>
          </w:tcPr>
          <w:p w14:paraId="327B161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370A71E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26BF873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1CB28DC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08F6453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AC9353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40BD66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52CE94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222" w:type="dxa"/>
            <w:shd w:val="clear" w:color="auto" w:fill="auto"/>
            <w:vAlign w:val="center"/>
          </w:tcPr>
          <w:p w14:paraId="76FE746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890.00 </w:t>
            </w:r>
          </w:p>
        </w:tc>
      </w:tr>
      <w:tr w:rsidR="00521E0F" w14:paraId="4B977080" w14:textId="77777777">
        <w:trPr>
          <w:trHeight w:val="617"/>
        </w:trPr>
        <w:tc>
          <w:tcPr>
            <w:tcW w:w="511" w:type="dxa"/>
            <w:shd w:val="clear" w:color="auto" w:fill="auto"/>
            <w:noWrap/>
            <w:vAlign w:val="center"/>
          </w:tcPr>
          <w:p w14:paraId="59E29ED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49</w:t>
            </w:r>
          </w:p>
        </w:tc>
        <w:tc>
          <w:tcPr>
            <w:tcW w:w="2508" w:type="dxa"/>
            <w:shd w:val="clear" w:color="auto" w:fill="auto"/>
            <w:vAlign w:val="center"/>
          </w:tcPr>
          <w:p w14:paraId="65F525D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凤凰浜绿化</w:t>
            </w:r>
          </w:p>
        </w:tc>
        <w:tc>
          <w:tcPr>
            <w:tcW w:w="1192" w:type="dxa"/>
            <w:shd w:val="clear" w:color="auto" w:fill="auto"/>
            <w:noWrap/>
            <w:vAlign w:val="center"/>
          </w:tcPr>
          <w:p w14:paraId="08BA046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3491.00 </w:t>
            </w:r>
          </w:p>
        </w:tc>
        <w:tc>
          <w:tcPr>
            <w:tcW w:w="1024" w:type="dxa"/>
            <w:shd w:val="clear" w:color="auto" w:fill="auto"/>
            <w:noWrap/>
            <w:vAlign w:val="center"/>
          </w:tcPr>
          <w:p w14:paraId="6348701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D01C9F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529.00 </w:t>
            </w:r>
          </w:p>
        </w:tc>
        <w:tc>
          <w:tcPr>
            <w:tcW w:w="1082" w:type="dxa"/>
            <w:shd w:val="clear" w:color="auto" w:fill="auto"/>
            <w:noWrap/>
            <w:vAlign w:val="center"/>
          </w:tcPr>
          <w:p w14:paraId="78AD38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286551E5"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5203857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6C235CA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609.00 </w:t>
            </w:r>
          </w:p>
        </w:tc>
        <w:tc>
          <w:tcPr>
            <w:tcW w:w="933" w:type="dxa"/>
            <w:shd w:val="clear" w:color="auto" w:fill="auto"/>
            <w:noWrap/>
            <w:vAlign w:val="center"/>
          </w:tcPr>
          <w:p w14:paraId="23A63E4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80.00 </w:t>
            </w:r>
          </w:p>
        </w:tc>
        <w:tc>
          <w:tcPr>
            <w:tcW w:w="1082" w:type="dxa"/>
            <w:shd w:val="clear" w:color="auto" w:fill="auto"/>
            <w:noWrap/>
            <w:vAlign w:val="center"/>
          </w:tcPr>
          <w:p w14:paraId="3BAFC18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60A0E19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6FB2D8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3491.00 </w:t>
            </w:r>
          </w:p>
        </w:tc>
        <w:tc>
          <w:tcPr>
            <w:tcW w:w="1222" w:type="dxa"/>
            <w:shd w:val="clear" w:color="auto" w:fill="auto"/>
            <w:vAlign w:val="center"/>
          </w:tcPr>
          <w:p w14:paraId="3D0D8AE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4709.00 </w:t>
            </w:r>
          </w:p>
        </w:tc>
      </w:tr>
      <w:tr w:rsidR="00521E0F" w14:paraId="12C9417B" w14:textId="77777777">
        <w:trPr>
          <w:trHeight w:val="710"/>
        </w:trPr>
        <w:tc>
          <w:tcPr>
            <w:tcW w:w="511" w:type="dxa"/>
            <w:shd w:val="clear" w:color="auto" w:fill="auto"/>
            <w:noWrap/>
            <w:vAlign w:val="center"/>
          </w:tcPr>
          <w:p w14:paraId="0BC3C68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50</w:t>
            </w:r>
          </w:p>
        </w:tc>
        <w:tc>
          <w:tcPr>
            <w:tcW w:w="2508" w:type="dxa"/>
            <w:shd w:val="clear" w:color="auto" w:fill="auto"/>
            <w:vAlign w:val="center"/>
          </w:tcPr>
          <w:p w14:paraId="70A2FAD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香山路（湘江路～长江路）大修工程--绿化工程</w:t>
            </w:r>
          </w:p>
        </w:tc>
        <w:tc>
          <w:tcPr>
            <w:tcW w:w="1192" w:type="dxa"/>
            <w:shd w:val="clear" w:color="auto" w:fill="auto"/>
            <w:noWrap/>
            <w:vAlign w:val="center"/>
          </w:tcPr>
          <w:p w14:paraId="377DB18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657.35 </w:t>
            </w:r>
          </w:p>
        </w:tc>
        <w:tc>
          <w:tcPr>
            <w:tcW w:w="1024" w:type="dxa"/>
            <w:shd w:val="clear" w:color="auto" w:fill="auto"/>
            <w:noWrap/>
            <w:vAlign w:val="center"/>
          </w:tcPr>
          <w:p w14:paraId="6C1003C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6.93 </w:t>
            </w:r>
          </w:p>
        </w:tc>
        <w:tc>
          <w:tcPr>
            <w:tcW w:w="1082" w:type="dxa"/>
            <w:shd w:val="clear" w:color="auto" w:fill="auto"/>
            <w:noWrap/>
            <w:vAlign w:val="center"/>
          </w:tcPr>
          <w:p w14:paraId="3D6D8F3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11.96 </w:t>
            </w:r>
          </w:p>
        </w:tc>
        <w:tc>
          <w:tcPr>
            <w:tcW w:w="1082" w:type="dxa"/>
            <w:shd w:val="clear" w:color="auto" w:fill="auto"/>
            <w:noWrap/>
            <w:vAlign w:val="center"/>
          </w:tcPr>
          <w:p w14:paraId="2F1BBAC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5D9F61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25C25288"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2AE4E92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26.80 </w:t>
            </w:r>
          </w:p>
        </w:tc>
        <w:tc>
          <w:tcPr>
            <w:tcW w:w="933" w:type="dxa"/>
            <w:shd w:val="clear" w:color="auto" w:fill="auto"/>
            <w:noWrap/>
            <w:vAlign w:val="center"/>
          </w:tcPr>
          <w:p w14:paraId="2AD1240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28.53 </w:t>
            </w:r>
          </w:p>
        </w:tc>
        <w:tc>
          <w:tcPr>
            <w:tcW w:w="1082" w:type="dxa"/>
            <w:shd w:val="clear" w:color="auto" w:fill="auto"/>
            <w:noWrap/>
            <w:vAlign w:val="center"/>
          </w:tcPr>
          <w:p w14:paraId="3461115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AE311C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442E74C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657.35 </w:t>
            </w:r>
          </w:p>
        </w:tc>
        <w:tc>
          <w:tcPr>
            <w:tcW w:w="1222" w:type="dxa"/>
            <w:shd w:val="clear" w:color="auto" w:fill="auto"/>
            <w:vAlign w:val="center"/>
          </w:tcPr>
          <w:p w14:paraId="4542126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731.57 </w:t>
            </w:r>
          </w:p>
        </w:tc>
      </w:tr>
      <w:tr w:rsidR="00521E0F" w14:paraId="13FEE07C" w14:textId="77777777">
        <w:trPr>
          <w:trHeight w:val="617"/>
        </w:trPr>
        <w:tc>
          <w:tcPr>
            <w:tcW w:w="511" w:type="dxa"/>
            <w:shd w:val="clear" w:color="auto" w:fill="auto"/>
            <w:noWrap/>
            <w:vAlign w:val="center"/>
          </w:tcPr>
          <w:p w14:paraId="4DE1BE6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lastRenderedPageBreak/>
              <w:t>51</w:t>
            </w:r>
          </w:p>
        </w:tc>
        <w:tc>
          <w:tcPr>
            <w:tcW w:w="2508" w:type="dxa"/>
            <w:shd w:val="clear" w:color="auto" w:fill="auto"/>
            <w:vAlign w:val="center"/>
          </w:tcPr>
          <w:p w14:paraId="68529AD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和韵路</w:t>
            </w:r>
          </w:p>
        </w:tc>
        <w:tc>
          <w:tcPr>
            <w:tcW w:w="1192" w:type="dxa"/>
            <w:shd w:val="clear" w:color="auto" w:fill="auto"/>
            <w:noWrap/>
            <w:vAlign w:val="center"/>
          </w:tcPr>
          <w:p w14:paraId="440BC62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24" w:type="dxa"/>
            <w:shd w:val="clear" w:color="auto" w:fill="auto"/>
            <w:noWrap/>
            <w:vAlign w:val="center"/>
          </w:tcPr>
          <w:p w14:paraId="12BDDD6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807.00 </w:t>
            </w:r>
          </w:p>
        </w:tc>
        <w:tc>
          <w:tcPr>
            <w:tcW w:w="1082" w:type="dxa"/>
            <w:shd w:val="clear" w:color="auto" w:fill="auto"/>
            <w:noWrap/>
            <w:vAlign w:val="center"/>
          </w:tcPr>
          <w:p w14:paraId="18E2747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29B6CE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FAD81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1E55C18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5AEE9B3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0EC606F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5E05239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633421C"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777BCF0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222" w:type="dxa"/>
            <w:shd w:val="clear" w:color="auto" w:fill="auto"/>
            <w:vAlign w:val="center"/>
          </w:tcPr>
          <w:p w14:paraId="63C191A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807.00 </w:t>
            </w:r>
          </w:p>
        </w:tc>
      </w:tr>
      <w:tr w:rsidR="00521E0F" w14:paraId="7A30FB77" w14:textId="77777777">
        <w:trPr>
          <w:trHeight w:val="647"/>
        </w:trPr>
        <w:tc>
          <w:tcPr>
            <w:tcW w:w="511" w:type="dxa"/>
            <w:shd w:val="clear" w:color="auto" w:fill="auto"/>
            <w:noWrap/>
            <w:vAlign w:val="center"/>
          </w:tcPr>
          <w:p w14:paraId="33F6BCD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52</w:t>
            </w:r>
          </w:p>
        </w:tc>
        <w:tc>
          <w:tcPr>
            <w:tcW w:w="2508" w:type="dxa"/>
            <w:shd w:val="clear" w:color="auto" w:fill="auto"/>
            <w:vAlign w:val="center"/>
          </w:tcPr>
          <w:p w14:paraId="1BB6EB4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行创四路（高浪路-新锡二路）东侧边绿化带</w:t>
            </w:r>
          </w:p>
        </w:tc>
        <w:tc>
          <w:tcPr>
            <w:tcW w:w="1192" w:type="dxa"/>
            <w:shd w:val="clear" w:color="auto" w:fill="auto"/>
            <w:noWrap/>
            <w:vAlign w:val="center"/>
          </w:tcPr>
          <w:p w14:paraId="536DE47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1265.00 </w:t>
            </w:r>
          </w:p>
        </w:tc>
        <w:tc>
          <w:tcPr>
            <w:tcW w:w="1024" w:type="dxa"/>
            <w:shd w:val="clear" w:color="auto" w:fill="auto"/>
            <w:noWrap/>
            <w:vAlign w:val="center"/>
          </w:tcPr>
          <w:p w14:paraId="39E21D2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285CB1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1761.00 </w:t>
            </w:r>
          </w:p>
        </w:tc>
        <w:tc>
          <w:tcPr>
            <w:tcW w:w="1082" w:type="dxa"/>
            <w:shd w:val="clear" w:color="auto" w:fill="auto"/>
            <w:noWrap/>
            <w:vAlign w:val="center"/>
          </w:tcPr>
          <w:p w14:paraId="51CD34B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486BC73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69C5688F"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554913E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6F8DA2F0"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27B0D47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5D395B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6122BDE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1265.00 </w:t>
            </w:r>
          </w:p>
        </w:tc>
        <w:tc>
          <w:tcPr>
            <w:tcW w:w="1222" w:type="dxa"/>
            <w:shd w:val="clear" w:color="auto" w:fill="auto"/>
            <w:vAlign w:val="center"/>
          </w:tcPr>
          <w:p w14:paraId="0CDC4AD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3026.00 </w:t>
            </w:r>
          </w:p>
        </w:tc>
      </w:tr>
      <w:tr w:rsidR="00521E0F" w14:paraId="55E7CF3E" w14:textId="77777777">
        <w:trPr>
          <w:trHeight w:val="647"/>
        </w:trPr>
        <w:tc>
          <w:tcPr>
            <w:tcW w:w="511" w:type="dxa"/>
            <w:shd w:val="clear" w:color="auto" w:fill="auto"/>
            <w:noWrap/>
            <w:vAlign w:val="center"/>
          </w:tcPr>
          <w:p w14:paraId="442BF5B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53</w:t>
            </w:r>
          </w:p>
        </w:tc>
        <w:tc>
          <w:tcPr>
            <w:tcW w:w="2508" w:type="dxa"/>
            <w:shd w:val="clear" w:color="auto" w:fill="auto"/>
            <w:vAlign w:val="center"/>
          </w:tcPr>
          <w:p w14:paraId="657F816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行创四路（高浪路-新锡二路）西侧花坛</w:t>
            </w:r>
          </w:p>
        </w:tc>
        <w:tc>
          <w:tcPr>
            <w:tcW w:w="1192" w:type="dxa"/>
            <w:shd w:val="clear" w:color="auto" w:fill="auto"/>
            <w:noWrap/>
            <w:vAlign w:val="center"/>
          </w:tcPr>
          <w:p w14:paraId="6794C85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256.00 </w:t>
            </w:r>
          </w:p>
        </w:tc>
        <w:tc>
          <w:tcPr>
            <w:tcW w:w="1024" w:type="dxa"/>
            <w:shd w:val="clear" w:color="auto" w:fill="auto"/>
            <w:noWrap/>
            <w:vAlign w:val="center"/>
          </w:tcPr>
          <w:p w14:paraId="51D60BE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557.00 </w:t>
            </w:r>
          </w:p>
        </w:tc>
        <w:tc>
          <w:tcPr>
            <w:tcW w:w="1082" w:type="dxa"/>
            <w:shd w:val="clear" w:color="auto" w:fill="auto"/>
            <w:noWrap/>
            <w:vAlign w:val="center"/>
          </w:tcPr>
          <w:p w14:paraId="1B94023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1825317A"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65E7CBB7"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087F26B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10FDF2C9"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957BF7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65A20A3"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3AA2DB5E"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4C669F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256.00 </w:t>
            </w:r>
          </w:p>
        </w:tc>
        <w:tc>
          <w:tcPr>
            <w:tcW w:w="1222" w:type="dxa"/>
            <w:shd w:val="clear" w:color="auto" w:fill="auto"/>
            <w:vAlign w:val="center"/>
          </w:tcPr>
          <w:p w14:paraId="1ADAC5ED"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813.00 </w:t>
            </w:r>
          </w:p>
        </w:tc>
      </w:tr>
      <w:tr w:rsidR="00521E0F" w14:paraId="5F331BA2" w14:textId="77777777">
        <w:trPr>
          <w:trHeight w:val="963"/>
        </w:trPr>
        <w:tc>
          <w:tcPr>
            <w:tcW w:w="511" w:type="dxa"/>
            <w:shd w:val="clear" w:color="auto" w:fill="auto"/>
            <w:noWrap/>
            <w:vAlign w:val="center"/>
          </w:tcPr>
          <w:p w14:paraId="39065591"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54</w:t>
            </w:r>
          </w:p>
        </w:tc>
        <w:tc>
          <w:tcPr>
            <w:tcW w:w="2508" w:type="dxa"/>
            <w:shd w:val="clear" w:color="auto" w:fill="auto"/>
            <w:vAlign w:val="center"/>
          </w:tcPr>
          <w:p w14:paraId="430D5F90"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大运河（运河西路南匝道-高凯路）沿线景观提升工程</w:t>
            </w:r>
          </w:p>
        </w:tc>
        <w:tc>
          <w:tcPr>
            <w:tcW w:w="1192" w:type="dxa"/>
            <w:shd w:val="clear" w:color="auto" w:fill="auto"/>
            <w:noWrap/>
            <w:vAlign w:val="center"/>
          </w:tcPr>
          <w:p w14:paraId="7317E08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7575.00 </w:t>
            </w:r>
          </w:p>
        </w:tc>
        <w:tc>
          <w:tcPr>
            <w:tcW w:w="1024" w:type="dxa"/>
            <w:shd w:val="clear" w:color="auto" w:fill="auto"/>
            <w:noWrap/>
            <w:vAlign w:val="center"/>
          </w:tcPr>
          <w:p w14:paraId="760D138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3942.30 </w:t>
            </w:r>
          </w:p>
        </w:tc>
        <w:tc>
          <w:tcPr>
            <w:tcW w:w="1082" w:type="dxa"/>
            <w:shd w:val="clear" w:color="auto" w:fill="auto"/>
            <w:noWrap/>
            <w:vAlign w:val="center"/>
          </w:tcPr>
          <w:p w14:paraId="6EB3DBC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0502DC6D"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717" w:type="dxa"/>
            <w:shd w:val="clear" w:color="auto" w:fill="auto"/>
            <w:noWrap/>
            <w:vAlign w:val="center"/>
          </w:tcPr>
          <w:p w14:paraId="59CEFC91"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831" w:type="dxa"/>
            <w:shd w:val="clear" w:color="auto" w:fill="auto"/>
            <w:noWrap/>
            <w:vAlign w:val="center"/>
          </w:tcPr>
          <w:p w14:paraId="74BC1EA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6FF05CDB"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933" w:type="dxa"/>
            <w:shd w:val="clear" w:color="auto" w:fill="auto"/>
            <w:noWrap/>
            <w:vAlign w:val="center"/>
          </w:tcPr>
          <w:p w14:paraId="73273152"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82" w:type="dxa"/>
            <w:shd w:val="clear" w:color="auto" w:fill="auto"/>
            <w:noWrap/>
            <w:vAlign w:val="center"/>
          </w:tcPr>
          <w:p w14:paraId="419C090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4328.80 </w:t>
            </w:r>
          </w:p>
        </w:tc>
        <w:tc>
          <w:tcPr>
            <w:tcW w:w="1082" w:type="dxa"/>
            <w:shd w:val="clear" w:color="auto" w:fill="auto"/>
            <w:noWrap/>
            <w:vAlign w:val="center"/>
          </w:tcPr>
          <w:p w14:paraId="1A143814"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183" w:type="dxa"/>
            <w:shd w:val="clear" w:color="auto" w:fill="auto"/>
            <w:noWrap/>
            <w:vAlign w:val="center"/>
          </w:tcPr>
          <w:p w14:paraId="14B81084"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7575.00 </w:t>
            </w:r>
          </w:p>
        </w:tc>
        <w:tc>
          <w:tcPr>
            <w:tcW w:w="1222" w:type="dxa"/>
            <w:shd w:val="clear" w:color="auto" w:fill="auto"/>
            <w:vAlign w:val="center"/>
          </w:tcPr>
          <w:p w14:paraId="745E42BC"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15846.10 </w:t>
            </w:r>
          </w:p>
        </w:tc>
      </w:tr>
      <w:tr w:rsidR="00521E0F" w14:paraId="77D9086D" w14:textId="77777777">
        <w:trPr>
          <w:trHeight w:val="398"/>
        </w:trPr>
        <w:tc>
          <w:tcPr>
            <w:tcW w:w="511" w:type="dxa"/>
            <w:shd w:val="clear" w:color="auto" w:fill="auto"/>
            <w:noWrap/>
            <w:vAlign w:val="center"/>
          </w:tcPr>
          <w:p w14:paraId="46B80113"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55</w:t>
            </w:r>
          </w:p>
        </w:tc>
        <w:tc>
          <w:tcPr>
            <w:tcW w:w="2508" w:type="dxa"/>
            <w:shd w:val="clear" w:color="auto" w:fill="auto"/>
            <w:vAlign w:val="center"/>
          </w:tcPr>
          <w:p w14:paraId="1C0E0CF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面积合计</w:t>
            </w:r>
          </w:p>
        </w:tc>
        <w:tc>
          <w:tcPr>
            <w:tcW w:w="1192" w:type="dxa"/>
            <w:shd w:val="clear" w:color="auto" w:fill="auto"/>
            <w:noWrap/>
            <w:vAlign w:val="center"/>
          </w:tcPr>
          <w:p w14:paraId="6214627B"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125167.48 </w:t>
            </w:r>
          </w:p>
        </w:tc>
        <w:tc>
          <w:tcPr>
            <w:tcW w:w="1024" w:type="dxa"/>
            <w:shd w:val="clear" w:color="auto" w:fill="auto"/>
            <w:noWrap/>
            <w:vAlign w:val="center"/>
          </w:tcPr>
          <w:p w14:paraId="4312E11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27131.81 </w:t>
            </w:r>
          </w:p>
        </w:tc>
        <w:tc>
          <w:tcPr>
            <w:tcW w:w="1082" w:type="dxa"/>
            <w:shd w:val="clear" w:color="auto" w:fill="auto"/>
            <w:noWrap/>
            <w:vAlign w:val="center"/>
          </w:tcPr>
          <w:p w14:paraId="465262CF"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48883.76 </w:t>
            </w:r>
          </w:p>
        </w:tc>
        <w:tc>
          <w:tcPr>
            <w:tcW w:w="1082" w:type="dxa"/>
            <w:shd w:val="clear" w:color="auto" w:fill="auto"/>
            <w:noWrap/>
            <w:vAlign w:val="center"/>
          </w:tcPr>
          <w:p w14:paraId="61A57A29"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11744.66 </w:t>
            </w:r>
          </w:p>
        </w:tc>
        <w:tc>
          <w:tcPr>
            <w:tcW w:w="717" w:type="dxa"/>
            <w:shd w:val="clear" w:color="auto" w:fill="auto"/>
            <w:noWrap/>
            <w:vAlign w:val="center"/>
          </w:tcPr>
          <w:p w14:paraId="244C645E"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48.24 </w:t>
            </w:r>
          </w:p>
        </w:tc>
        <w:tc>
          <w:tcPr>
            <w:tcW w:w="831" w:type="dxa"/>
            <w:shd w:val="clear" w:color="auto" w:fill="auto"/>
            <w:noWrap/>
            <w:vAlign w:val="center"/>
          </w:tcPr>
          <w:p w14:paraId="21B32C16" w14:textId="77777777" w:rsidR="00521E0F" w:rsidRDefault="00521E0F">
            <w:pPr>
              <w:widowControl/>
              <w:spacing w:line="360" w:lineRule="auto"/>
              <w:jc w:val="center"/>
              <w:textAlignment w:val="center"/>
              <w:rPr>
                <w:rFonts w:ascii="宋体" w:hAnsi="宋体" w:cs="宋体" w:hint="eastAsia"/>
                <w:color w:val="000000"/>
                <w:sz w:val="20"/>
                <w:lang w:bidi="ar"/>
              </w:rPr>
            </w:pPr>
          </w:p>
        </w:tc>
        <w:tc>
          <w:tcPr>
            <w:tcW w:w="1046" w:type="dxa"/>
            <w:shd w:val="clear" w:color="auto" w:fill="auto"/>
            <w:noWrap/>
            <w:vAlign w:val="center"/>
          </w:tcPr>
          <w:p w14:paraId="71AF1BD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1073.05 </w:t>
            </w:r>
          </w:p>
        </w:tc>
        <w:tc>
          <w:tcPr>
            <w:tcW w:w="933" w:type="dxa"/>
            <w:shd w:val="clear" w:color="auto" w:fill="auto"/>
            <w:noWrap/>
            <w:vAlign w:val="center"/>
          </w:tcPr>
          <w:p w14:paraId="65CBC465"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2293.23 </w:t>
            </w:r>
          </w:p>
        </w:tc>
        <w:tc>
          <w:tcPr>
            <w:tcW w:w="1082" w:type="dxa"/>
            <w:shd w:val="clear" w:color="auto" w:fill="auto"/>
            <w:noWrap/>
            <w:vAlign w:val="center"/>
          </w:tcPr>
          <w:p w14:paraId="553A4702"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26212.70 </w:t>
            </w:r>
          </w:p>
        </w:tc>
        <w:tc>
          <w:tcPr>
            <w:tcW w:w="1082" w:type="dxa"/>
            <w:shd w:val="clear" w:color="auto" w:fill="auto"/>
            <w:noWrap/>
            <w:vAlign w:val="center"/>
          </w:tcPr>
          <w:p w14:paraId="37C2FC48"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16620.41 </w:t>
            </w:r>
          </w:p>
        </w:tc>
        <w:tc>
          <w:tcPr>
            <w:tcW w:w="1183" w:type="dxa"/>
            <w:shd w:val="clear" w:color="auto" w:fill="auto"/>
            <w:noWrap/>
            <w:vAlign w:val="center"/>
          </w:tcPr>
          <w:p w14:paraId="4E5526DA"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135798.19 </w:t>
            </w:r>
          </w:p>
        </w:tc>
        <w:tc>
          <w:tcPr>
            <w:tcW w:w="1222" w:type="dxa"/>
            <w:shd w:val="clear" w:color="auto" w:fill="auto"/>
            <w:noWrap/>
            <w:vAlign w:val="center"/>
          </w:tcPr>
          <w:p w14:paraId="33C06B16" w14:textId="77777777" w:rsidR="00521E0F" w:rsidRDefault="00000000">
            <w:pPr>
              <w:widowControl/>
              <w:spacing w:line="360" w:lineRule="auto"/>
              <w:jc w:val="center"/>
              <w:textAlignment w:val="center"/>
              <w:rPr>
                <w:rFonts w:ascii="宋体" w:hAnsi="宋体" w:cs="宋体" w:hint="eastAsia"/>
                <w:color w:val="000000"/>
                <w:sz w:val="20"/>
                <w:lang w:bidi="ar"/>
              </w:rPr>
            </w:pPr>
            <w:r>
              <w:rPr>
                <w:rFonts w:ascii="宋体" w:hAnsi="宋体" w:cs="宋体" w:hint="eastAsia"/>
                <w:color w:val="000000"/>
                <w:sz w:val="20"/>
                <w:lang w:bidi="ar"/>
              </w:rPr>
              <w:t xml:space="preserve">259175.34 </w:t>
            </w:r>
          </w:p>
        </w:tc>
      </w:tr>
    </w:tbl>
    <w:p w14:paraId="5C252AD7" w14:textId="77777777" w:rsidR="00521E0F" w:rsidRDefault="00521E0F">
      <w:pPr>
        <w:adjustRightInd w:val="0"/>
        <w:spacing w:line="288" w:lineRule="auto"/>
        <w:jc w:val="left"/>
        <w:textAlignment w:val="baseline"/>
        <w:rPr>
          <w:rFonts w:ascii="宋体"/>
          <w:smallCaps/>
          <w:sz w:val="20"/>
          <w:lang w:val="zh-CN"/>
        </w:rPr>
      </w:pPr>
    </w:p>
    <w:p w14:paraId="18E97404" w14:textId="77777777" w:rsidR="00521E0F" w:rsidRDefault="00521E0F">
      <w:pPr>
        <w:adjustRightInd w:val="0"/>
        <w:spacing w:line="288" w:lineRule="auto"/>
        <w:ind w:left="210" w:firstLine="420"/>
        <w:jc w:val="left"/>
        <w:textAlignment w:val="baseline"/>
        <w:rPr>
          <w:rFonts w:ascii="宋体"/>
          <w:smallCaps/>
          <w:sz w:val="20"/>
          <w:lang w:val="zh-CN"/>
        </w:rPr>
      </w:pPr>
    </w:p>
    <w:p w14:paraId="4F14853C" w14:textId="77777777" w:rsidR="00521E0F" w:rsidRDefault="00521E0F">
      <w:pPr>
        <w:adjustRightInd w:val="0"/>
        <w:spacing w:line="288" w:lineRule="auto"/>
        <w:jc w:val="left"/>
        <w:textAlignment w:val="baseline"/>
        <w:rPr>
          <w:smallCaps/>
          <w:kern w:val="2"/>
          <w:sz w:val="20"/>
        </w:rPr>
      </w:pPr>
    </w:p>
    <w:p w14:paraId="61482915" w14:textId="77777777" w:rsidR="00521E0F" w:rsidRDefault="00521E0F">
      <w:pPr>
        <w:autoSpaceDE w:val="0"/>
        <w:autoSpaceDN w:val="0"/>
        <w:adjustRightInd w:val="0"/>
        <w:spacing w:line="360" w:lineRule="auto"/>
        <w:ind w:firstLineChars="200" w:firstLine="482"/>
        <w:rPr>
          <w:rFonts w:ascii="宋体" w:hAnsi="宋体" w:cs="宋体" w:hint="eastAsia"/>
          <w:b/>
          <w:bCs/>
          <w:sz w:val="24"/>
          <w:szCs w:val="24"/>
        </w:rPr>
        <w:sectPr w:rsidR="00521E0F">
          <w:pgSz w:w="16838" w:h="11911" w:orient="landscape"/>
          <w:pgMar w:top="1582" w:right="1502" w:bottom="1378" w:left="1400" w:header="0" w:footer="1123" w:gutter="0"/>
          <w:cols w:space="720"/>
        </w:sectPr>
      </w:pPr>
    </w:p>
    <w:p w14:paraId="285D061D" w14:textId="77777777" w:rsidR="00521E0F" w:rsidRDefault="00000000">
      <w:pPr>
        <w:autoSpaceDE w:val="0"/>
        <w:autoSpaceDN w:val="0"/>
        <w:adjustRightInd w:val="0"/>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lastRenderedPageBreak/>
        <w:t>三、本项目人员配置要求</w:t>
      </w:r>
    </w:p>
    <w:p w14:paraId="13C04734" w14:textId="77777777" w:rsidR="00521E0F" w:rsidRDefault="00000000">
      <w:pPr>
        <w:autoSpaceDE w:val="0"/>
        <w:autoSpaceDN w:val="0"/>
        <w:adjustRightInd w:val="0"/>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本项目需配备项目负责人、管理员、绿地养护（含绿化保洁）作业人员、环卫保洁员、设施维护工（水电工、泥瓦工等）、安保巡防员、水体维护员若干。</w:t>
      </w:r>
    </w:p>
    <w:p w14:paraId="52784000" w14:textId="77777777" w:rsidR="00521E0F" w:rsidRDefault="00000000">
      <w:pPr>
        <w:autoSpaceDE w:val="0"/>
        <w:autoSpaceDN w:val="0"/>
        <w:adjustRightInd w:val="0"/>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四、各岗位工作要求：</w:t>
      </w:r>
    </w:p>
    <w:tbl>
      <w:tblPr>
        <w:tblW w:w="87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560"/>
        <w:gridCol w:w="6460"/>
      </w:tblGrid>
      <w:tr w:rsidR="00521E0F" w14:paraId="4843DD51" w14:textId="77777777">
        <w:trPr>
          <w:trHeight w:val="556"/>
        </w:trPr>
        <w:tc>
          <w:tcPr>
            <w:tcW w:w="759" w:type="dxa"/>
            <w:vAlign w:val="center"/>
          </w:tcPr>
          <w:p w14:paraId="6A3C1CFC"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序号</w:t>
            </w:r>
          </w:p>
        </w:tc>
        <w:tc>
          <w:tcPr>
            <w:tcW w:w="1560" w:type="dxa"/>
            <w:vAlign w:val="center"/>
          </w:tcPr>
          <w:p w14:paraId="1F30D959"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岗位名称</w:t>
            </w:r>
          </w:p>
        </w:tc>
        <w:tc>
          <w:tcPr>
            <w:tcW w:w="6460" w:type="dxa"/>
            <w:vAlign w:val="center"/>
          </w:tcPr>
          <w:p w14:paraId="300EF117"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工作内容</w:t>
            </w:r>
          </w:p>
        </w:tc>
      </w:tr>
      <w:tr w:rsidR="00521E0F" w14:paraId="47EA03D0" w14:textId="77777777">
        <w:trPr>
          <w:trHeight w:val="1478"/>
        </w:trPr>
        <w:tc>
          <w:tcPr>
            <w:tcW w:w="759" w:type="dxa"/>
            <w:vAlign w:val="center"/>
          </w:tcPr>
          <w:p w14:paraId="6E8E3DB8"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1</w:t>
            </w:r>
          </w:p>
        </w:tc>
        <w:tc>
          <w:tcPr>
            <w:tcW w:w="1560" w:type="dxa"/>
            <w:vAlign w:val="center"/>
          </w:tcPr>
          <w:p w14:paraId="61E2BF1E" w14:textId="77777777" w:rsidR="00521E0F" w:rsidRDefault="00000000">
            <w:pPr>
              <w:jc w:val="center"/>
              <w:rPr>
                <w:rFonts w:ascii="宋体" w:hAnsi="宋体" w:cs="宋体" w:hint="eastAsia"/>
                <w:kern w:val="2"/>
                <w:sz w:val="24"/>
                <w:szCs w:val="24"/>
              </w:rPr>
            </w:pPr>
            <w:r>
              <w:rPr>
                <w:rFonts w:ascii="宋体" w:hAnsi="宋体" w:cs="宋体" w:hint="eastAsia"/>
                <w:kern w:val="2"/>
                <w:sz w:val="24"/>
                <w:szCs w:val="24"/>
              </w:rPr>
              <w:t>项目负责人</w:t>
            </w:r>
          </w:p>
        </w:tc>
        <w:tc>
          <w:tcPr>
            <w:tcW w:w="6460" w:type="dxa"/>
            <w:vAlign w:val="center"/>
          </w:tcPr>
          <w:p w14:paraId="52CAC4BA" w14:textId="77777777" w:rsidR="00521E0F" w:rsidRDefault="00000000">
            <w:pPr>
              <w:rPr>
                <w:rFonts w:ascii="宋体" w:hAnsi="宋体" w:cs="宋体" w:hint="eastAsia"/>
                <w:kern w:val="2"/>
                <w:sz w:val="24"/>
                <w:szCs w:val="24"/>
              </w:rPr>
            </w:pPr>
            <w:r>
              <w:rPr>
                <w:rFonts w:ascii="宋体" w:hAnsi="宋体" w:cs="宋体" w:hint="eastAsia"/>
                <w:kern w:val="2"/>
                <w:sz w:val="24"/>
                <w:szCs w:val="24"/>
              </w:rPr>
              <w:t>项目总负责人、安全责任人，负责项目各项事务：包括对接协调、工作安排、安全自查、秩序管理、卫生保洁、活动监管、纠纷处理、应急措施、消防演练及采购人交代的其他工作等。须每天驻项目现场。</w:t>
            </w:r>
          </w:p>
        </w:tc>
      </w:tr>
      <w:tr w:rsidR="00521E0F" w14:paraId="6C4FEBD3" w14:textId="77777777">
        <w:trPr>
          <w:trHeight w:val="1510"/>
        </w:trPr>
        <w:tc>
          <w:tcPr>
            <w:tcW w:w="759" w:type="dxa"/>
            <w:vAlign w:val="center"/>
          </w:tcPr>
          <w:p w14:paraId="77A12025"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2</w:t>
            </w:r>
          </w:p>
        </w:tc>
        <w:tc>
          <w:tcPr>
            <w:tcW w:w="1560" w:type="dxa"/>
            <w:vAlign w:val="center"/>
          </w:tcPr>
          <w:p w14:paraId="7B5B269F" w14:textId="77777777" w:rsidR="00521E0F" w:rsidRDefault="00000000">
            <w:pPr>
              <w:jc w:val="center"/>
              <w:rPr>
                <w:rFonts w:ascii="宋体" w:hAnsi="宋体" w:cs="宋体" w:hint="eastAsia"/>
                <w:kern w:val="2"/>
                <w:sz w:val="24"/>
                <w:szCs w:val="24"/>
              </w:rPr>
            </w:pPr>
            <w:r>
              <w:rPr>
                <w:rFonts w:ascii="宋体" w:hAnsi="宋体" w:cs="宋体" w:hint="eastAsia"/>
                <w:kern w:val="2"/>
                <w:sz w:val="24"/>
                <w:szCs w:val="24"/>
              </w:rPr>
              <w:t>管理员</w:t>
            </w:r>
          </w:p>
        </w:tc>
        <w:tc>
          <w:tcPr>
            <w:tcW w:w="6460" w:type="dxa"/>
            <w:vAlign w:val="center"/>
          </w:tcPr>
          <w:p w14:paraId="72E59346" w14:textId="77777777" w:rsidR="00521E0F" w:rsidRDefault="00000000">
            <w:pPr>
              <w:rPr>
                <w:rFonts w:ascii="宋体" w:hAnsi="宋体" w:cs="宋体" w:hint="eastAsia"/>
                <w:kern w:val="2"/>
                <w:sz w:val="24"/>
                <w:szCs w:val="24"/>
              </w:rPr>
            </w:pPr>
            <w:r>
              <w:rPr>
                <w:rFonts w:ascii="宋体" w:hAnsi="宋体" w:cs="宋体" w:hint="eastAsia"/>
                <w:kern w:val="2"/>
                <w:sz w:val="24"/>
                <w:szCs w:val="24"/>
              </w:rPr>
              <w:t>负责公共区域内的资料、档案、台账、维修记录等相关管理工作；协助项目负责人开展公共区域内管理服务项目各项事宜及采购人交代的其他工作等。须每天驻项目现场。</w:t>
            </w:r>
          </w:p>
        </w:tc>
      </w:tr>
      <w:tr w:rsidR="00521E0F" w14:paraId="07A19551" w14:textId="77777777">
        <w:trPr>
          <w:trHeight w:val="1871"/>
        </w:trPr>
        <w:tc>
          <w:tcPr>
            <w:tcW w:w="759" w:type="dxa"/>
            <w:vAlign w:val="center"/>
          </w:tcPr>
          <w:p w14:paraId="5116E02F"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3</w:t>
            </w:r>
          </w:p>
        </w:tc>
        <w:tc>
          <w:tcPr>
            <w:tcW w:w="1560" w:type="dxa"/>
            <w:vAlign w:val="center"/>
          </w:tcPr>
          <w:p w14:paraId="75A33F84"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绿地养护（含绿化保洁）</w:t>
            </w:r>
          </w:p>
          <w:p w14:paraId="12C89FFF"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作业人员</w:t>
            </w:r>
          </w:p>
        </w:tc>
        <w:tc>
          <w:tcPr>
            <w:tcW w:w="6460" w:type="dxa"/>
            <w:vAlign w:val="center"/>
          </w:tcPr>
          <w:p w14:paraId="35AEA2A0" w14:textId="77777777" w:rsidR="00521E0F" w:rsidRDefault="00000000">
            <w:pPr>
              <w:rPr>
                <w:rFonts w:ascii="宋体" w:hAnsi="宋体" w:cs="宋体" w:hint="eastAsia"/>
                <w:kern w:val="2"/>
                <w:sz w:val="24"/>
                <w:szCs w:val="24"/>
              </w:rPr>
            </w:pPr>
            <w:r>
              <w:rPr>
                <w:rFonts w:ascii="宋体" w:hAnsi="宋体" w:cs="宋体" w:hint="eastAsia"/>
                <w:color w:val="000000"/>
                <w:sz w:val="24"/>
                <w:szCs w:val="24"/>
                <w:lang w:bidi="ar"/>
              </w:rPr>
              <w:t>负责</w:t>
            </w:r>
            <w:r>
              <w:rPr>
                <w:rFonts w:ascii="宋体" w:hAnsi="宋体" w:cs="宋体" w:hint="eastAsia"/>
                <w:kern w:val="2"/>
                <w:sz w:val="24"/>
                <w:szCs w:val="24"/>
              </w:rPr>
              <w:t>公共区域内</w:t>
            </w:r>
            <w:r>
              <w:rPr>
                <w:rFonts w:ascii="宋体" w:hAnsi="宋体" w:cs="宋体" w:hint="eastAsia"/>
                <w:color w:val="000000"/>
                <w:sz w:val="24"/>
                <w:szCs w:val="24"/>
                <w:lang w:bidi="ar"/>
              </w:rPr>
              <w:t>绿地（包括乔木、灌木、绿篱、竹类、球形植物、花卉、攀缘植物、地被植物、草坪等）的修剪、松土、除杂草、淋水、施肥、病虫害防治、绿地排水和灌溉设施维护、白色垃圾及绿化垃圾等废弃物清洁清运</w:t>
            </w:r>
            <w:r>
              <w:rPr>
                <w:rFonts w:ascii="宋体" w:hAnsi="宋体" w:cs="宋体" w:hint="eastAsia"/>
                <w:kern w:val="2"/>
                <w:sz w:val="24"/>
                <w:szCs w:val="24"/>
              </w:rPr>
              <w:t>及采购人交代的其他工作等</w:t>
            </w:r>
            <w:r>
              <w:rPr>
                <w:rFonts w:ascii="宋体" w:hAnsi="宋体" w:cs="宋体" w:hint="eastAsia"/>
                <w:color w:val="000000"/>
                <w:sz w:val="24"/>
                <w:szCs w:val="24"/>
                <w:lang w:bidi="ar"/>
              </w:rPr>
              <w:t>。</w:t>
            </w:r>
          </w:p>
        </w:tc>
      </w:tr>
      <w:tr w:rsidR="00521E0F" w14:paraId="45FCEDF3" w14:textId="77777777">
        <w:trPr>
          <w:trHeight w:val="1349"/>
        </w:trPr>
        <w:tc>
          <w:tcPr>
            <w:tcW w:w="759" w:type="dxa"/>
            <w:vAlign w:val="center"/>
          </w:tcPr>
          <w:p w14:paraId="5CE9F8F3"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4</w:t>
            </w:r>
          </w:p>
        </w:tc>
        <w:tc>
          <w:tcPr>
            <w:tcW w:w="1560" w:type="dxa"/>
            <w:vAlign w:val="center"/>
          </w:tcPr>
          <w:p w14:paraId="170068C8"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环卫保洁员</w:t>
            </w:r>
          </w:p>
        </w:tc>
        <w:tc>
          <w:tcPr>
            <w:tcW w:w="6460" w:type="dxa"/>
            <w:vAlign w:val="center"/>
          </w:tcPr>
          <w:p w14:paraId="05C086B8" w14:textId="77777777" w:rsidR="00521E0F" w:rsidRDefault="00000000">
            <w:pPr>
              <w:rPr>
                <w:rFonts w:ascii="宋体" w:hAnsi="宋体" w:cs="宋体" w:hint="eastAsia"/>
                <w:kern w:val="2"/>
                <w:sz w:val="24"/>
                <w:szCs w:val="24"/>
              </w:rPr>
            </w:pPr>
            <w:r>
              <w:rPr>
                <w:rFonts w:ascii="宋体" w:hAnsi="宋体" w:cs="宋体" w:hint="eastAsia"/>
                <w:kern w:val="2"/>
                <w:sz w:val="24"/>
                <w:szCs w:val="24"/>
              </w:rPr>
              <w:t>负责</w:t>
            </w:r>
            <w:r>
              <w:rPr>
                <w:rFonts w:ascii="宋体" w:hAnsi="宋体" w:cs="宋体" w:hint="eastAsia"/>
                <w:color w:val="000000"/>
                <w:sz w:val="24"/>
                <w:szCs w:val="24"/>
                <w:lang w:bidi="ar"/>
              </w:rPr>
              <w:t>公共区域内硬质地面、园林设施、园林建筑与小品及垃圾桶、果屑箱的清洗保洁</w:t>
            </w:r>
            <w:r>
              <w:rPr>
                <w:rFonts w:ascii="宋体" w:hAnsi="宋体" w:cs="宋体" w:hint="eastAsia"/>
                <w:kern w:val="2"/>
                <w:sz w:val="24"/>
                <w:szCs w:val="24"/>
              </w:rPr>
              <w:t>及采购人交代的其他工作等</w:t>
            </w:r>
            <w:r>
              <w:rPr>
                <w:rFonts w:ascii="宋体" w:hAnsi="宋体" w:cs="宋体" w:hint="eastAsia"/>
                <w:color w:val="000000"/>
                <w:sz w:val="24"/>
                <w:szCs w:val="24"/>
                <w:lang w:bidi="ar"/>
              </w:rPr>
              <w:t>。</w:t>
            </w:r>
          </w:p>
        </w:tc>
      </w:tr>
      <w:tr w:rsidR="00521E0F" w14:paraId="43BE2605" w14:textId="77777777">
        <w:trPr>
          <w:trHeight w:val="1313"/>
        </w:trPr>
        <w:tc>
          <w:tcPr>
            <w:tcW w:w="759" w:type="dxa"/>
            <w:vAlign w:val="center"/>
          </w:tcPr>
          <w:p w14:paraId="13416A75"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5</w:t>
            </w:r>
          </w:p>
        </w:tc>
        <w:tc>
          <w:tcPr>
            <w:tcW w:w="1560" w:type="dxa"/>
            <w:vAlign w:val="center"/>
          </w:tcPr>
          <w:p w14:paraId="4F9DC28D"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设施维护工</w:t>
            </w:r>
          </w:p>
          <w:p w14:paraId="723D6FF7"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（水电工、泥瓦工等）</w:t>
            </w:r>
          </w:p>
        </w:tc>
        <w:tc>
          <w:tcPr>
            <w:tcW w:w="6460" w:type="dxa"/>
            <w:vAlign w:val="center"/>
          </w:tcPr>
          <w:p w14:paraId="39FD4147" w14:textId="77777777" w:rsidR="00521E0F" w:rsidRDefault="00000000">
            <w:pPr>
              <w:rPr>
                <w:rFonts w:ascii="宋体" w:hAnsi="宋体" w:cs="宋体" w:hint="eastAsia"/>
                <w:kern w:val="2"/>
                <w:sz w:val="24"/>
                <w:szCs w:val="24"/>
              </w:rPr>
            </w:pPr>
            <w:r>
              <w:rPr>
                <w:rFonts w:ascii="宋体" w:hAnsi="宋体" w:cs="宋体" w:hint="eastAsia"/>
                <w:kern w:val="2"/>
                <w:sz w:val="24"/>
                <w:szCs w:val="24"/>
              </w:rPr>
              <w:t>负责公共区域内各类设施设备巡查、日常维修及采购人交代的其他工作等，相关作业人员须持证上岗，</w:t>
            </w:r>
            <w:r>
              <w:rPr>
                <w:rFonts w:hAnsi="宋体" w:hint="eastAsia"/>
                <w:color w:val="000000"/>
                <w:kern w:val="2"/>
                <w:sz w:val="24"/>
                <w:szCs w:val="24"/>
              </w:rPr>
              <w:t>严格遵守安全规范和操作规程</w:t>
            </w:r>
            <w:r>
              <w:rPr>
                <w:rFonts w:ascii="宋体" w:hAnsi="宋体" w:cs="宋体" w:hint="eastAsia"/>
                <w:kern w:val="2"/>
                <w:sz w:val="24"/>
                <w:szCs w:val="24"/>
              </w:rPr>
              <w:t>。</w:t>
            </w:r>
          </w:p>
        </w:tc>
      </w:tr>
      <w:tr w:rsidR="00521E0F" w14:paraId="3001FAEA" w14:textId="77777777">
        <w:trPr>
          <w:trHeight w:val="1474"/>
        </w:trPr>
        <w:tc>
          <w:tcPr>
            <w:tcW w:w="759" w:type="dxa"/>
            <w:vAlign w:val="center"/>
          </w:tcPr>
          <w:p w14:paraId="70C576DD" w14:textId="77777777" w:rsidR="00521E0F" w:rsidRDefault="00000000">
            <w:pPr>
              <w:widowControl/>
              <w:jc w:val="center"/>
              <w:rPr>
                <w:rFonts w:ascii="宋体" w:hAnsi="宋体" w:cs="宋体" w:hint="eastAsia"/>
                <w:sz w:val="24"/>
                <w:szCs w:val="24"/>
              </w:rPr>
            </w:pPr>
            <w:r>
              <w:rPr>
                <w:rFonts w:ascii="宋体" w:hAnsi="宋体" w:cs="宋体" w:hint="eastAsia"/>
                <w:sz w:val="24"/>
                <w:szCs w:val="24"/>
              </w:rPr>
              <w:t>6</w:t>
            </w:r>
          </w:p>
        </w:tc>
        <w:tc>
          <w:tcPr>
            <w:tcW w:w="1560" w:type="dxa"/>
            <w:vAlign w:val="center"/>
          </w:tcPr>
          <w:p w14:paraId="626DEF73"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安保巡防员</w:t>
            </w:r>
          </w:p>
        </w:tc>
        <w:tc>
          <w:tcPr>
            <w:tcW w:w="6460" w:type="dxa"/>
            <w:vAlign w:val="center"/>
          </w:tcPr>
          <w:p w14:paraId="2E87EFA9" w14:textId="77777777" w:rsidR="00521E0F" w:rsidRDefault="00000000">
            <w:pPr>
              <w:rPr>
                <w:rFonts w:ascii="宋体" w:hAnsi="宋体" w:cs="宋体" w:hint="eastAsia"/>
                <w:kern w:val="2"/>
                <w:sz w:val="24"/>
                <w:szCs w:val="24"/>
              </w:rPr>
            </w:pPr>
            <w:r>
              <w:rPr>
                <w:rFonts w:ascii="宋体" w:hAnsi="宋体" w:cs="宋体" w:hint="eastAsia"/>
                <w:kern w:val="2"/>
                <w:sz w:val="24"/>
                <w:szCs w:val="24"/>
              </w:rPr>
              <w:t>负责公共区域内</w:t>
            </w:r>
            <w:r>
              <w:rPr>
                <w:rFonts w:ascii="宋体" w:hAnsi="宋体" w:cs="宋体" w:hint="eastAsia"/>
                <w:color w:val="000000"/>
                <w:sz w:val="24"/>
                <w:szCs w:val="24"/>
                <w:lang w:bidi="ar"/>
              </w:rPr>
              <w:t>门岗值守、园内巡逻检查、出入口</w:t>
            </w:r>
            <w:r>
              <w:rPr>
                <w:rFonts w:ascii="宋体" w:hAnsi="宋体" w:cs="宋体" w:hint="eastAsia"/>
                <w:kern w:val="2"/>
                <w:sz w:val="24"/>
                <w:szCs w:val="24"/>
              </w:rPr>
              <w:t>秩序管理、安全检查、防火防盗、</w:t>
            </w:r>
            <w:r>
              <w:rPr>
                <w:rFonts w:ascii="宋体" w:hAnsi="宋体" w:cs="宋体" w:hint="eastAsia"/>
                <w:color w:val="000000"/>
                <w:sz w:val="24"/>
                <w:szCs w:val="24"/>
                <w:lang w:bidi="ar"/>
              </w:rPr>
              <w:t>规范游园人员行为</w:t>
            </w:r>
            <w:r>
              <w:rPr>
                <w:rFonts w:ascii="宋体" w:hAnsi="宋体" w:cs="宋体" w:hint="eastAsia"/>
                <w:kern w:val="2"/>
                <w:sz w:val="24"/>
                <w:szCs w:val="24"/>
              </w:rPr>
              <w:t>，制止不文明现象及采购人交代的其他工作等。</w:t>
            </w:r>
          </w:p>
        </w:tc>
      </w:tr>
      <w:tr w:rsidR="00521E0F" w14:paraId="0EF2E87D" w14:textId="77777777">
        <w:trPr>
          <w:trHeight w:val="1421"/>
        </w:trPr>
        <w:tc>
          <w:tcPr>
            <w:tcW w:w="759" w:type="dxa"/>
            <w:vAlign w:val="center"/>
          </w:tcPr>
          <w:p w14:paraId="5703B8A6" w14:textId="77777777" w:rsidR="00521E0F" w:rsidRDefault="00000000">
            <w:pPr>
              <w:autoSpaceDE w:val="0"/>
              <w:autoSpaceDN w:val="0"/>
              <w:adjustRightInd w:val="0"/>
              <w:spacing w:line="360" w:lineRule="auto"/>
              <w:jc w:val="center"/>
              <w:rPr>
                <w:rFonts w:ascii="宋体" w:hAnsi="宋体" w:cs="宋体" w:hint="eastAsia"/>
                <w:b/>
                <w:bCs/>
                <w:sz w:val="24"/>
                <w:szCs w:val="24"/>
              </w:rPr>
            </w:pPr>
            <w:r>
              <w:rPr>
                <w:rFonts w:ascii="宋体" w:hAnsi="宋体" w:cs="宋体" w:hint="eastAsia"/>
                <w:sz w:val="24"/>
                <w:szCs w:val="24"/>
              </w:rPr>
              <w:t>7</w:t>
            </w:r>
          </w:p>
        </w:tc>
        <w:tc>
          <w:tcPr>
            <w:tcW w:w="1560" w:type="dxa"/>
            <w:vAlign w:val="center"/>
          </w:tcPr>
          <w:p w14:paraId="44CFA9BF" w14:textId="77777777" w:rsidR="00521E0F" w:rsidRDefault="00000000">
            <w:pPr>
              <w:autoSpaceDE w:val="0"/>
              <w:autoSpaceDN w:val="0"/>
              <w:adjustRightInd w:val="0"/>
              <w:spacing w:line="360" w:lineRule="auto"/>
              <w:jc w:val="center"/>
              <w:rPr>
                <w:rFonts w:ascii="宋体" w:hAnsi="宋体" w:cs="宋体" w:hint="eastAsia"/>
                <w:sz w:val="24"/>
                <w:szCs w:val="24"/>
              </w:rPr>
            </w:pPr>
            <w:r>
              <w:rPr>
                <w:rFonts w:ascii="宋体" w:hAnsi="宋体" w:cs="宋体" w:hint="eastAsia"/>
                <w:sz w:val="24"/>
                <w:szCs w:val="24"/>
              </w:rPr>
              <w:t>水体维护员</w:t>
            </w:r>
          </w:p>
        </w:tc>
        <w:tc>
          <w:tcPr>
            <w:tcW w:w="6460" w:type="dxa"/>
            <w:vAlign w:val="center"/>
          </w:tcPr>
          <w:p w14:paraId="6DAFDE60" w14:textId="77777777" w:rsidR="00521E0F" w:rsidRDefault="00000000">
            <w:pPr>
              <w:rPr>
                <w:rFonts w:ascii="宋体" w:hAnsi="宋体" w:cs="宋体" w:hint="eastAsia"/>
                <w:kern w:val="2"/>
                <w:sz w:val="24"/>
                <w:szCs w:val="24"/>
              </w:rPr>
            </w:pPr>
            <w:r>
              <w:rPr>
                <w:rFonts w:ascii="宋体" w:hAnsi="宋体" w:cs="宋体" w:hint="eastAsia"/>
                <w:color w:val="000000"/>
                <w:sz w:val="24"/>
                <w:szCs w:val="24"/>
                <w:lang w:bidi="ar"/>
              </w:rPr>
              <w:t>清除水面动物尸体、有害水生植物、落叶枯枝、生活垃圾漂浮物等影响水体质量和美观的各类杂物。</w:t>
            </w:r>
          </w:p>
        </w:tc>
      </w:tr>
    </w:tbl>
    <w:p w14:paraId="17CDAE32" w14:textId="77777777" w:rsidR="00521E0F" w:rsidRDefault="00521E0F">
      <w:pPr>
        <w:adjustRightInd w:val="0"/>
        <w:snapToGrid w:val="0"/>
        <w:spacing w:line="460" w:lineRule="exact"/>
        <w:ind w:firstLineChars="200" w:firstLine="482"/>
        <w:rPr>
          <w:rFonts w:ascii="宋体" w:hAnsi="宋体" w:cs="宋体" w:hint="eastAsia"/>
          <w:b/>
          <w:bCs/>
          <w:kern w:val="2"/>
          <w:sz w:val="24"/>
          <w:szCs w:val="21"/>
        </w:rPr>
      </w:pPr>
    </w:p>
    <w:p w14:paraId="48A08323" w14:textId="77777777" w:rsidR="00521E0F" w:rsidRDefault="00521E0F">
      <w:pPr>
        <w:adjustRightInd w:val="0"/>
        <w:snapToGrid w:val="0"/>
        <w:spacing w:line="360" w:lineRule="auto"/>
        <w:ind w:firstLineChars="200" w:firstLine="482"/>
        <w:rPr>
          <w:rFonts w:ascii="宋体" w:hAnsi="宋体" w:cs="宋体" w:hint="eastAsia"/>
          <w:b/>
          <w:bCs/>
          <w:kern w:val="2"/>
          <w:sz w:val="24"/>
          <w:szCs w:val="21"/>
        </w:rPr>
      </w:pPr>
    </w:p>
    <w:p w14:paraId="50D3C0C9" w14:textId="77777777" w:rsidR="00521E0F" w:rsidRDefault="00000000">
      <w:pPr>
        <w:adjustRightInd w:val="0"/>
        <w:snapToGrid w:val="0"/>
        <w:spacing w:line="360" w:lineRule="auto"/>
        <w:ind w:firstLineChars="200" w:firstLine="482"/>
        <w:rPr>
          <w:rFonts w:ascii="宋体" w:hAnsi="宋体" w:cs="宋体" w:hint="eastAsia"/>
          <w:color w:val="000000"/>
          <w:sz w:val="24"/>
          <w:szCs w:val="24"/>
          <w:lang w:bidi="ar"/>
        </w:rPr>
      </w:pPr>
      <w:r>
        <w:rPr>
          <w:rFonts w:ascii="宋体" w:hAnsi="宋体" w:cs="宋体" w:hint="eastAsia"/>
          <w:b/>
          <w:bCs/>
          <w:kern w:val="2"/>
          <w:sz w:val="24"/>
          <w:szCs w:val="21"/>
        </w:rPr>
        <w:lastRenderedPageBreak/>
        <w:t>五、服务内容、</w:t>
      </w:r>
      <w:r>
        <w:rPr>
          <w:rFonts w:ascii="宋体" w:hAnsi="宋体" w:cs="宋体" w:hint="eastAsia"/>
          <w:b/>
          <w:bCs/>
          <w:color w:val="000000"/>
          <w:sz w:val="24"/>
          <w:szCs w:val="24"/>
          <w:lang w:bidi="ar"/>
        </w:rPr>
        <w:t>标准及考核：</w:t>
      </w:r>
    </w:p>
    <w:p w14:paraId="6697CE83" w14:textId="77777777" w:rsidR="00521E0F" w:rsidRDefault="00000000">
      <w:pPr>
        <w:spacing w:line="360" w:lineRule="auto"/>
        <w:ind w:firstLineChars="200" w:firstLine="480"/>
        <w:rPr>
          <w:rFonts w:ascii="宋体" w:hAnsi="宋体" w:hint="eastAsia"/>
          <w:sz w:val="24"/>
          <w:szCs w:val="22"/>
        </w:rPr>
      </w:pPr>
      <w:r>
        <w:rPr>
          <w:rFonts w:ascii="宋体" w:hAnsi="宋体" w:hint="eastAsia"/>
          <w:kern w:val="2"/>
          <w:sz w:val="24"/>
          <w:szCs w:val="24"/>
        </w:rPr>
        <w:t>本项目要求必须符合</w:t>
      </w:r>
      <w:r>
        <w:rPr>
          <w:rFonts w:ascii="宋体" w:hAnsi="宋体" w:cs="宋体" w:hint="eastAsia"/>
          <w:color w:val="000000"/>
          <w:sz w:val="24"/>
          <w:szCs w:val="24"/>
          <w:lang w:bidi="ar"/>
        </w:rPr>
        <w:t>《无锡高新区（新吴区）党政办公室关于进一步加强开放式公园管理的通知》（锡新政办发〔2019〕29号）文件要求，详见附件</w:t>
      </w:r>
      <w:r>
        <w:rPr>
          <w:rFonts w:ascii="宋体" w:hAnsi="宋体" w:hint="eastAsia"/>
          <w:sz w:val="24"/>
          <w:szCs w:val="22"/>
        </w:rPr>
        <w:t>；</w:t>
      </w:r>
    </w:p>
    <w:p w14:paraId="68DA5C37" w14:textId="77777777" w:rsidR="00521E0F" w:rsidRDefault="00000000">
      <w:pPr>
        <w:spacing w:line="360" w:lineRule="auto"/>
        <w:ind w:firstLineChars="200" w:firstLine="480"/>
        <w:rPr>
          <w:rFonts w:ascii="宋体" w:hAnsi="宋体" w:cs="宋体" w:hint="eastAsia"/>
          <w:color w:val="000000"/>
          <w:sz w:val="24"/>
          <w:szCs w:val="24"/>
          <w:lang w:bidi="ar"/>
        </w:rPr>
      </w:pPr>
      <w:r>
        <w:rPr>
          <w:rFonts w:ascii="宋体" w:hAnsi="宋体" w:hint="eastAsia"/>
          <w:sz w:val="24"/>
          <w:szCs w:val="22"/>
        </w:rPr>
        <w:t>另</w:t>
      </w:r>
      <w:r>
        <w:rPr>
          <w:rFonts w:ascii="宋体" w:hAnsi="宋体" w:cs="宋体" w:hint="eastAsia"/>
          <w:kern w:val="2"/>
          <w:sz w:val="24"/>
          <w:szCs w:val="21"/>
        </w:rPr>
        <w:t>环卫保洁还需满足《无锡市市容和环境卫生管理条例（修订）》（征求意见稿）要求作业；绿化养护还需满足：</w:t>
      </w:r>
      <w:r>
        <w:rPr>
          <w:rFonts w:ascii="宋体" w:hAnsi="宋体" w:cs="宋体" w:hint="eastAsia"/>
          <w:sz w:val="24"/>
          <w:szCs w:val="21"/>
        </w:rPr>
        <w:t>《</w:t>
      </w:r>
      <w:r>
        <w:rPr>
          <w:rFonts w:ascii="宋体" w:hAnsi="宋体" w:hint="eastAsia"/>
          <w:sz w:val="24"/>
          <w:szCs w:val="24"/>
        </w:rPr>
        <w:t>江苏省城市园林绿化养护管理规范及分级标准</w:t>
      </w:r>
      <w:r>
        <w:rPr>
          <w:rFonts w:ascii="宋体" w:hAnsi="宋体" w:cs="宋体" w:hint="eastAsia"/>
          <w:sz w:val="24"/>
          <w:szCs w:val="21"/>
        </w:rPr>
        <w:t>》《</w:t>
      </w:r>
      <w:r>
        <w:rPr>
          <w:rFonts w:ascii="宋体" w:hAnsi="宋体" w:cs="宋体" w:hint="eastAsia"/>
          <w:kern w:val="2"/>
          <w:sz w:val="24"/>
          <w:szCs w:val="21"/>
        </w:rPr>
        <w:t>新吴区区管绿地养护管理考核办法（试行）</w:t>
      </w:r>
      <w:r>
        <w:rPr>
          <w:rFonts w:ascii="宋体" w:hAnsi="宋体" w:cs="宋体" w:hint="eastAsia"/>
          <w:sz w:val="24"/>
          <w:szCs w:val="21"/>
        </w:rPr>
        <w:t>》等相关要求作业</w:t>
      </w:r>
      <w:r>
        <w:rPr>
          <w:rFonts w:ascii="宋体" w:hAnsi="宋体" w:hint="eastAsia"/>
          <w:sz w:val="24"/>
          <w:szCs w:val="22"/>
        </w:rPr>
        <w:t>。</w:t>
      </w:r>
      <w:r>
        <w:rPr>
          <w:rFonts w:ascii="宋体" w:hAnsi="宋体" w:cs="宋体"/>
          <w:kern w:val="2"/>
          <w:sz w:val="24"/>
          <w:szCs w:val="24"/>
        </w:rPr>
        <w:t xml:space="preserve"> </w:t>
      </w:r>
    </w:p>
    <w:p w14:paraId="1C10A803" w14:textId="77777777" w:rsidR="00521E0F" w:rsidRDefault="00000000">
      <w:pPr>
        <w:spacing w:line="360" w:lineRule="auto"/>
        <w:ind w:firstLineChars="200" w:firstLine="482"/>
        <w:jc w:val="left"/>
        <w:rPr>
          <w:rFonts w:ascii="宋体" w:hAnsi="宋体" w:cs="宋体" w:hint="eastAsia"/>
          <w:b/>
          <w:color w:val="000000"/>
          <w:kern w:val="2"/>
          <w:sz w:val="24"/>
          <w:szCs w:val="24"/>
        </w:rPr>
      </w:pPr>
      <w:r>
        <w:rPr>
          <w:rFonts w:ascii="宋体" w:hAnsi="宋体" w:cs="宋体" w:hint="eastAsia"/>
          <w:b/>
          <w:color w:val="000000"/>
          <w:kern w:val="2"/>
          <w:sz w:val="24"/>
          <w:szCs w:val="24"/>
        </w:rPr>
        <w:t>六、本项目其他要求：</w:t>
      </w:r>
    </w:p>
    <w:p w14:paraId="460A427F" w14:textId="77777777" w:rsidR="00521E0F" w:rsidRDefault="00000000">
      <w:pPr>
        <w:spacing w:line="360" w:lineRule="auto"/>
        <w:ind w:firstLineChars="200" w:firstLine="480"/>
        <w:rPr>
          <w:rFonts w:hAnsi="宋体" w:hint="eastAsia"/>
          <w:color w:val="000000"/>
          <w:kern w:val="2"/>
          <w:sz w:val="24"/>
          <w:szCs w:val="21"/>
        </w:rPr>
      </w:pPr>
      <w:r>
        <w:rPr>
          <w:rFonts w:ascii="宋体" w:hAnsi="宋体" w:hint="eastAsia"/>
          <w:kern w:val="2"/>
          <w:sz w:val="24"/>
          <w:szCs w:val="21"/>
        </w:rPr>
        <w:t>1.各岗位工作人员，必须按</w:t>
      </w:r>
      <w:r>
        <w:rPr>
          <w:rFonts w:hAnsi="宋体" w:hint="eastAsia"/>
          <w:color w:val="000000"/>
          <w:kern w:val="2"/>
          <w:sz w:val="24"/>
          <w:szCs w:val="21"/>
        </w:rPr>
        <w:t>时上下班，统一着装，文明服务，遵守园内规章制度。</w:t>
      </w:r>
    </w:p>
    <w:p w14:paraId="12A5DFF3"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4"/>
        </w:rPr>
        <w:t>2.</w:t>
      </w:r>
      <w:r>
        <w:rPr>
          <w:rFonts w:hAnsi="宋体" w:hint="eastAsia"/>
          <w:color w:val="000000"/>
          <w:kern w:val="2"/>
          <w:sz w:val="24"/>
          <w:szCs w:val="24"/>
        </w:rPr>
        <w:t>养护工人应统一着装，其中带班人员应佩戴工作视频记录仪。</w:t>
      </w:r>
    </w:p>
    <w:p w14:paraId="008D30A4" w14:textId="77777777" w:rsidR="00521E0F" w:rsidRDefault="00000000">
      <w:pPr>
        <w:spacing w:line="360" w:lineRule="auto"/>
        <w:ind w:firstLineChars="200" w:firstLine="480"/>
        <w:rPr>
          <w:rFonts w:hAnsi="宋体" w:hint="eastAsia"/>
          <w:color w:val="000000"/>
          <w:kern w:val="2"/>
          <w:sz w:val="24"/>
          <w:szCs w:val="21"/>
        </w:rPr>
      </w:pPr>
      <w:r>
        <w:rPr>
          <w:rFonts w:hAnsi="宋体" w:hint="eastAsia"/>
          <w:color w:val="000000"/>
          <w:kern w:val="2"/>
          <w:sz w:val="24"/>
          <w:szCs w:val="24"/>
        </w:rPr>
        <w:t>3.</w:t>
      </w:r>
      <w:r>
        <w:rPr>
          <w:rFonts w:hAnsi="宋体" w:hint="eastAsia"/>
          <w:color w:val="000000"/>
          <w:kern w:val="2"/>
          <w:sz w:val="24"/>
          <w:szCs w:val="24"/>
        </w:rPr>
        <w:t>作业车辆按采购人要求统一喷涂标识，应安装</w:t>
      </w:r>
      <w:r>
        <w:rPr>
          <w:rFonts w:hAnsi="宋体" w:hint="eastAsia"/>
          <w:color w:val="000000"/>
          <w:kern w:val="2"/>
          <w:sz w:val="24"/>
          <w:szCs w:val="24"/>
        </w:rPr>
        <w:t>GPS</w:t>
      </w:r>
      <w:r>
        <w:rPr>
          <w:rFonts w:hAnsi="宋体" w:hint="eastAsia"/>
          <w:color w:val="000000"/>
          <w:kern w:val="2"/>
          <w:sz w:val="24"/>
          <w:szCs w:val="24"/>
        </w:rPr>
        <w:t>定位，其中巡查车应进行巡更打卡。</w:t>
      </w:r>
    </w:p>
    <w:p w14:paraId="438FC25E"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1"/>
        </w:rPr>
        <w:t>4.</w:t>
      </w:r>
      <w:r>
        <w:rPr>
          <w:rFonts w:hAnsi="宋体" w:hint="eastAsia"/>
          <w:color w:val="000000"/>
          <w:kern w:val="2"/>
          <w:sz w:val="24"/>
          <w:szCs w:val="21"/>
        </w:rPr>
        <w:t>各类清洁工具、卫生材料、用品由中标供应商自行承担。</w:t>
      </w:r>
    </w:p>
    <w:p w14:paraId="7D20723A"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4"/>
        </w:rPr>
        <w:t>5.</w:t>
      </w:r>
      <w:r>
        <w:rPr>
          <w:rFonts w:hAnsi="宋体" w:hint="eastAsia"/>
          <w:color w:val="000000"/>
          <w:kern w:val="2"/>
          <w:sz w:val="24"/>
          <w:szCs w:val="24"/>
        </w:rPr>
        <w:t>服务期内涉及的水、电费用由中标供应商自行承担。</w:t>
      </w:r>
    </w:p>
    <w:p w14:paraId="60CB1DD2"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4"/>
        </w:rPr>
        <w:t>6.</w:t>
      </w:r>
      <w:r>
        <w:rPr>
          <w:rFonts w:hAnsi="宋体" w:hint="eastAsia"/>
          <w:color w:val="000000"/>
          <w:kern w:val="2"/>
          <w:sz w:val="24"/>
          <w:szCs w:val="24"/>
        </w:rPr>
        <w:t>所有工作人员严格遵守安全规范和操作规程，中标供应商须为所有工作人员购买相应保险，服务期内若发生意外事故，由中标供应商承担，与采购人无关。</w:t>
      </w:r>
    </w:p>
    <w:p w14:paraId="6B43D9C7"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4"/>
        </w:rPr>
        <w:t>7.</w:t>
      </w:r>
      <w:r>
        <w:rPr>
          <w:rFonts w:hAnsi="宋体" w:hint="eastAsia"/>
          <w:color w:val="000000"/>
          <w:kern w:val="2"/>
          <w:sz w:val="24"/>
          <w:szCs w:val="24"/>
        </w:rPr>
        <w:t>在作业过程中，由于中标供应商管理不善，引起相关部门处罚或者安全措施不力造成事故的责任和因此发生的费用，由中标供应商自行承担。</w:t>
      </w:r>
    </w:p>
    <w:p w14:paraId="250694FD" w14:textId="77777777" w:rsidR="00521E0F" w:rsidRDefault="00000000">
      <w:pPr>
        <w:spacing w:line="360" w:lineRule="auto"/>
        <w:ind w:firstLineChars="200" w:firstLine="480"/>
        <w:rPr>
          <w:rFonts w:hAnsi="宋体" w:hint="eastAsia"/>
          <w:color w:val="000000"/>
          <w:kern w:val="2"/>
          <w:sz w:val="24"/>
          <w:szCs w:val="24"/>
        </w:rPr>
      </w:pPr>
      <w:r>
        <w:rPr>
          <w:rFonts w:hAnsi="宋体" w:hint="eastAsia"/>
          <w:color w:val="000000"/>
          <w:kern w:val="2"/>
          <w:sz w:val="24"/>
          <w:szCs w:val="24"/>
        </w:rPr>
        <w:t>8.</w:t>
      </w:r>
      <w:r>
        <w:rPr>
          <w:rFonts w:hAnsi="宋体" w:hint="eastAsia"/>
          <w:color w:val="000000"/>
          <w:kern w:val="2"/>
          <w:sz w:val="24"/>
          <w:szCs w:val="24"/>
        </w:rPr>
        <w:t>作业人员、施工机械对</w:t>
      </w:r>
      <w:r>
        <w:rPr>
          <w:rFonts w:ascii="宋体" w:hAnsi="宋体" w:cs="宋体" w:hint="eastAsia"/>
          <w:kern w:val="2"/>
          <w:sz w:val="24"/>
          <w:szCs w:val="24"/>
        </w:rPr>
        <w:t>公共区域内</w:t>
      </w:r>
      <w:r>
        <w:rPr>
          <w:rFonts w:hAnsi="宋体" w:hint="eastAsia"/>
          <w:color w:val="000000"/>
          <w:kern w:val="2"/>
          <w:sz w:val="24"/>
          <w:szCs w:val="24"/>
        </w:rPr>
        <w:t>道路、设施等造成损坏的，由中标供应商负责修复并承担相应费用。</w:t>
      </w:r>
    </w:p>
    <w:p w14:paraId="088E84C1" w14:textId="77777777" w:rsidR="00521E0F" w:rsidRDefault="00000000">
      <w:pPr>
        <w:adjustRightInd w:val="0"/>
        <w:spacing w:line="360" w:lineRule="auto"/>
        <w:ind w:firstLineChars="200" w:firstLine="480"/>
        <w:jc w:val="left"/>
        <w:textAlignment w:val="baseline"/>
        <w:rPr>
          <w:rFonts w:hAnsi="宋体" w:hint="eastAsia"/>
          <w:smallCaps/>
          <w:color w:val="000000"/>
          <w:kern w:val="2"/>
          <w:sz w:val="24"/>
          <w:szCs w:val="24"/>
        </w:rPr>
      </w:pPr>
      <w:r>
        <w:rPr>
          <w:rFonts w:ascii="宋体" w:hAnsi="宋体" w:cs="宋体" w:hint="eastAsia"/>
          <w:smallCaps/>
          <w:kern w:val="2"/>
          <w:sz w:val="24"/>
        </w:rPr>
        <w:t>9.</w:t>
      </w:r>
      <w:r>
        <w:rPr>
          <w:rFonts w:ascii="宋体" w:hAnsi="宋体" w:cs="宋体" w:hint="eastAsia"/>
          <w:kern w:val="2"/>
          <w:sz w:val="24"/>
          <w:szCs w:val="24"/>
        </w:rPr>
        <w:t>公共区域及公园内</w:t>
      </w:r>
      <w:r>
        <w:rPr>
          <w:rFonts w:hAnsi="宋体" w:hint="eastAsia"/>
          <w:smallCaps/>
          <w:color w:val="000000"/>
          <w:kern w:val="2"/>
          <w:sz w:val="24"/>
          <w:szCs w:val="24"/>
        </w:rPr>
        <w:t>管理</w:t>
      </w:r>
      <w:r>
        <w:rPr>
          <w:rFonts w:ascii="宋体" w:hAnsi="宋体" w:cs="宋体" w:hint="eastAsia"/>
          <w:smallCaps/>
          <w:kern w:val="2"/>
          <w:sz w:val="24"/>
        </w:rPr>
        <w:t>产生的所有废弃物应100%收集并运送至指定的收集点或处置点。</w:t>
      </w:r>
    </w:p>
    <w:p w14:paraId="5E87A798" w14:textId="77777777" w:rsidR="00521E0F" w:rsidRDefault="00000000">
      <w:pPr>
        <w:spacing w:line="360" w:lineRule="auto"/>
        <w:ind w:firstLineChars="200" w:firstLine="482"/>
        <w:rPr>
          <w:rFonts w:hAnsi="宋体" w:hint="eastAsia"/>
          <w:b/>
          <w:bCs/>
          <w:color w:val="000000"/>
          <w:kern w:val="2"/>
          <w:sz w:val="24"/>
          <w:szCs w:val="24"/>
        </w:rPr>
      </w:pPr>
      <w:r>
        <w:rPr>
          <w:rFonts w:hAnsi="宋体" w:hint="eastAsia"/>
          <w:b/>
          <w:bCs/>
          <w:color w:val="000000"/>
          <w:kern w:val="2"/>
          <w:sz w:val="24"/>
          <w:szCs w:val="24"/>
        </w:rPr>
        <w:t>10.</w:t>
      </w:r>
      <w:r>
        <w:rPr>
          <w:rFonts w:hAnsi="宋体" w:hint="eastAsia"/>
          <w:b/>
          <w:bCs/>
          <w:color w:val="000000"/>
          <w:kern w:val="2"/>
          <w:sz w:val="24"/>
          <w:szCs w:val="24"/>
        </w:rPr>
        <w:t>中标供应商须为公共区域及公园内购买公众责任险（含人员意外、溺水责任等），此项费用包含在总报价中，不另行支付。</w:t>
      </w:r>
    </w:p>
    <w:p w14:paraId="15355700" w14:textId="77777777" w:rsidR="00521E0F" w:rsidRDefault="00000000">
      <w:pPr>
        <w:spacing w:line="360" w:lineRule="auto"/>
        <w:ind w:firstLineChars="200" w:firstLine="482"/>
        <w:rPr>
          <w:rFonts w:hAnsi="宋体" w:hint="eastAsia"/>
          <w:b/>
          <w:bCs/>
          <w:color w:val="000000"/>
          <w:kern w:val="2"/>
          <w:sz w:val="24"/>
          <w:szCs w:val="24"/>
        </w:rPr>
        <w:sectPr w:rsidR="00521E0F">
          <w:pgSz w:w="11911" w:h="16838"/>
          <w:pgMar w:top="1502" w:right="1378" w:bottom="1400" w:left="1582" w:header="0" w:footer="1123" w:gutter="0"/>
          <w:cols w:space="720"/>
        </w:sectPr>
      </w:pPr>
      <w:r>
        <w:rPr>
          <w:rFonts w:hAnsi="宋体" w:hint="eastAsia"/>
          <w:b/>
          <w:bCs/>
          <w:color w:val="000000"/>
          <w:kern w:val="2"/>
          <w:sz w:val="24"/>
          <w:szCs w:val="24"/>
        </w:rPr>
        <w:t>七、</w:t>
      </w:r>
      <w:r>
        <w:rPr>
          <w:rFonts w:hAnsi="宋体" w:hint="eastAsia"/>
          <w:b/>
          <w:bCs/>
          <w:color w:val="000000"/>
          <w:kern w:val="2"/>
          <w:sz w:val="24"/>
          <w:szCs w:val="24"/>
        </w:rPr>
        <w:t>2024-2026</w:t>
      </w:r>
      <w:r>
        <w:rPr>
          <w:rFonts w:hAnsi="宋体" w:hint="eastAsia"/>
          <w:b/>
          <w:bCs/>
          <w:color w:val="000000"/>
          <w:kern w:val="2"/>
          <w:sz w:val="24"/>
          <w:szCs w:val="24"/>
        </w:rPr>
        <w:t>年度旺庄街道辖区内公共区域绿化及公园一体化管养项目最低人员、设备配备见下表：</w:t>
      </w:r>
    </w:p>
    <w:tbl>
      <w:tblPr>
        <w:tblW w:w="9069" w:type="dxa"/>
        <w:tblInd w:w="96" w:type="dxa"/>
        <w:tblLayout w:type="fixed"/>
        <w:tblLook w:val="04A0" w:firstRow="1" w:lastRow="0" w:firstColumn="1" w:lastColumn="0" w:noHBand="0" w:noVBand="1"/>
      </w:tblPr>
      <w:tblGrid>
        <w:gridCol w:w="857"/>
        <w:gridCol w:w="2452"/>
        <w:gridCol w:w="1185"/>
        <w:gridCol w:w="1300"/>
        <w:gridCol w:w="3275"/>
      </w:tblGrid>
      <w:tr w:rsidR="00521E0F" w14:paraId="442DBBB0" w14:textId="77777777">
        <w:trPr>
          <w:trHeight w:val="500"/>
        </w:trPr>
        <w:tc>
          <w:tcPr>
            <w:tcW w:w="9069" w:type="dxa"/>
            <w:gridSpan w:val="5"/>
            <w:tcBorders>
              <w:top w:val="nil"/>
              <w:left w:val="nil"/>
              <w:bottom w:val="nil"/>
              <w:right w:val="nil"/>
            </w:tcBorders>
            <w:vAlign w:val="center"/>
          </w:tcPr>
          <w:p w14:paraId="3A575A3D" w14:textId="77777777" w:rsidR="00521E0F" w:rsidRDefault="00000000">
            <w:pPr>
              <w:widowControl/>
              <w:jc w:val="center"/>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lastRenderedPageBreak/>
              <w:t>2024-2026年度旺庄街道辖区内公共区域绿化及公园一体化管养项目最低人员、设备配备</w:t>
            </w:r>
          </w:p>
        </w:tc>
      </w:tr>
      <w:tr w:rsidR="00521E0F" w14:paraId="63F13036"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29862D8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序号</w:t>
            </w:r>
          </w:p>
        </w:tc>
        <w:tc>
          <w:tcPr>
            <w:tcW w:w="2452" w:type="dxa"/>
            <w:tcBorders>
              <w:top w:val="single" w:sz="4" w:space="0" w:color="000000"/>
              <w:left w:val="single" w:sz="4" w:space="0" w:color="000000"/>
              <w:bottom w:val="single" w:sz="4" w:space="0" w:color="000000"/>
              <w:right w:val="single" w:sz="4" w:space="0" w:color="000000"/>
            </w:tcBorders>
            <w:vAlign w:val="center"/>
          </w:tcPr>
          <w:p w14:paraId="1B8C43D2"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项目内容</w:t>
            </w:r>
          </w:p>
        </w:tc>
        <w:tc>
          <w:tcPr>
            <w:tcW w:w="1185" w:type="dxa"/>
            <w:tcBorders>
              <w:top w:val="single" w:sz="4" w:space="0" w:color="000000"/>
              <w:left w:val="single" w:sz="4" w:space="0" w:color="000000"/>
              <w:bottom w:val="single" w:sz="4" w:space="0" w:color="000000"/>
              <w:right w:val="single" w:sz="4" w:space="0" w:color="000000"/>
            </w:tcBorders>
            <w:vAlign w:val="center"/>
          </w:tcPr>
          <w:p w14:paraId="6F128B3B"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单位</w:t>
            </w:r>
          </w:p>
        </w:tc>
        <w:tc>
          <w:tcPr>
            <w:tcW w:w="1300" w:type="dxa"/>
            <w:tcBorders>
              <w:top w:val="single" w:sz="4" w:space="0" w:color="000000"/>
              <w:left w:val="single" w:sz="4" w:space="0" w:color="000000"/>
              <w:bottom w:val="single" w:sz="4" w:space="0" w:color="000000"/>
              <w:right w:val="single" w:sz="4" w:space="0" w:color="000000"/>
            </w:tcBorders>
            <w:vAlign w:val="center"/>
          </w:tcPr>
          <w:p w14:paraId="35743C4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人员配置</w:t>
            </w:r>
          </w:p>
        </w:tc>
        <w:tc>
          <w:tcPr>
            <w:tcW w:w="3275" w:type="dxa"/>
            <w:tcBorders>
              <w:top w:val="single" w:sz="4" w:space="0" w:color="000000"/>
              <w:left w:val="single" w:sz="4" w:space="0" w:color="000000"/>
              <w:bottom w:val="single" w:sz="4" w:space="0" w:color="000000"/>
              <w:right w:val="single" w:sz="4" w:space="0" w:color="000000"/>
            </w:tcBorders>
            <w:vAlign w:val="center"/>
          </w:tcPr>
          <w:p w14:paraId="4738AA7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备注</w:t>
            </w:r>
          </w:p>
        </w:tc>
      </w:tr>
      <w:tr w:rsidR="00521E0F" w14:paraId="5C4D7D06"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36D3674D" w14:textId="77777777" w:rsidR="00521E0F" w:rsidRDefault="00000000">
            <w:pPr>
              <w:widowControl/>
              <w:jc w:val="center"/>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一</w:t>
            </w:r>
          </w:p>
        </w:tc>
        <w:tc>
          <w:tcPr>
            <w:tcW w:w="2452" w:type="dxa"/>
            <w:tcBorders>
              <w:top w:val="single" w:sz="4" w:space="0" w:color="000000"/>
              <w:left w:val="single" w:sz="4" w:space="0" w:color="000000"/>
              <w:bottom w:val="single" w:sz="4" w:space="0" w:color="000000"/>
              <w:right w:val="single" w:sz="4" w:space="0" w:color="000000"/>
            </w:tcBorders>
            <w:vAlign w:val="center"/>
          </w:tcPr>
          <w:p w14:paraId="672ECD16" w14:textId="77777777" w:rsidR="00521E0F" w:rsidRDefault="00000000">
            <w:pPr>
              <w:widowControl/>
              <w:jc w:val="center"/>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人员最低配备</w:t>
            </w:r>
          </w:p>
        </w:tc>
        <w:tc>
          <w:tcPr>
            <w:tcW w:w="1185" w:type="dxa"/>
            <w:tcBorders>
              <w:top w:val="single" w:sz="4" w:space="0" w:color="000000"/>
              <w:left w:val="single" w:sz="4" w:space="0" w:color="000000"/>
              <w:bottom w:val="single" w:sz="4" w:space="0" w:color="000000"/>
              <w:right w:val="single" w:sz="4" w:space="0" w:color="000000"/>
            </w:tcBorders>
            <w:vAlign w:val="center"/>
          </w:tcPr>
          <w:p w14:paraId="097EB636" w14:textId="77777777" w:rsidR="00521E0F" w:rsidRDefault="00521E0F">
            <w:pPr>
              <w:jc w:val="center"/>
              <w:rPr>
                <w:rFonts w:ascii="宋体" w:hAnsi="宋体" w:cs="宋体" w:hint="eastAsia"/>
                <w:b/>
                <w:bCs/>
                <w:color w:val="000000"/>
                <w:kern w:val="2"/>
                <w:sz w:val="22"/>
                <w:szCs w:val="22"/>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5D20FAB3" w14:textId="77777777" w:rsidR="00521E0F" w:rsidRDefault="00521E0F">
            <w:pPr>
              <w:jc w:val="center"/>
              <w:rPr>
                <w:rFonts w:ascii="宋体" w:hAnsi="宋体" w:cs="宋体" w:hint="eastAsia"/>
                <w:b/>
                <w:bCs/>
                <w:color w:val="000000"/>
                <w:kern w:val="2"/>
                <w:sz w:val="22"/>
                <w:szCs w:val="22"/>
              </w:rPr>
            </w:pPr>
          </w:p>
        </w:tc>
        <w:tc>
          <w:tcPr>
            <w:tcW w:w="3275" w:type="dxa"/>
            <w:tcBorders>
              <w:top w:val="single" w:sz="4" w:space="0" w:color="000000"/>
              <w:left w:val="single" w:sz="4" w:space="0" w:color="000000"/>
              <w:bottom w:val="single" w:sz="4" w:space="0" w:color="000000"/>
              <w:right w:val="single" w:sz="4" w:space="0" w:color="000000"/>
            </w:tcBorders>
            <w:vAlign w:val="center"/>
          </w:tcPr>
          <w:p w14:paraId="553E90FF" w14:textId="77777777" w:rsidR="00521E0F" w:rsidRDefault="00521E0F">
            <w:pPr>
              <w:jc w:val="center"/>
              <w:rPr>
                <w:rFonts w:ascii="宋体" w:hAnsi="宋体" w:cs="宋体" w:hint="eastAsia"/>
                <w:b/>
                <w:bCs/>
                <w:color w:val="000000"/>
                <w:kern w:val="2"/>
                <w:sz w:val="22"/>
                <w:szCs w:val="22"/>
              </w:rPr>
            </w:pPr>
          </w:p>
        </w:tc>
      </w:tr>
      <w:tr w:rsidR="00521E0F" w14:paraId="13088F03"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23C228B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1</w:t>
            </w:r>
          </w:p>
        </w:tc>
        <w:tc>
          <w:tcPr>
            <w:tcW w:w="2452" w:type="dxa"/>
            <w:tcBorders>
              <w:top w:val="single" w:sz="4" w:space="0" w:color="000000"/>
              <w:left w:val="single" w:sz="4" w:space="0" w:color="000000"/>
              <w:bottom w:val="single" w:sz="4" w:space="0" w:color="000000"/>
              <w:right w:val="single" w:sz="4" w:space="0" w:color="000000"/>
            </w:tcBorders>
            <w:vAlign w:val="center"/>
          </w:tcPr>
          <w:p w14:paraId="6AA0F701"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项目负责人</w:t>
            </w:r>
          </w:p>
        </w:tc>
        <w:tc>
          <w:tcPr>
            <w:tcW w:w="1185" w:type="dxa"/>
            <w:tcBorders>
              <w:top w:val="single" w:sz="4" w:space="0" w:color="000000"/>
              <w:left w:val="single" w:sz="4" w:space="0" w:color="000000"/>
              <w:bottom w:val="single" w:sz="4" w:space="0" w:color="000000"/>
              <w:right w:val="single" w:sz="4" w:space="0" w:color="000000"/>
            </w:tcBorders>
            <w:vAlign w:val="center"/>
          </w:tcPr>
          <w:p w14:paraId="3C30CB3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36F1AFE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1</w:t>
            </w:r>
          </w:p>
        </w:tc>
        <w:tc>
          <w:tcPr>
            <w:tcW w:w="3275" w:type="dxa"/>
            <w:vMerge w:val="restart"/>
            <w:tcBorders>
              <w:top w:val="single" w:sz="4" w:space="0" w:color="000000"/>
              <w:left w:val="single" w:sz="4" w:space="0" w:color="000000"/>
              <w:bottom w:val="single" w:sz="4" w:space="0" w:color="000000"/>
              <w:right w:val="single" w:sz="4" w:space="0" w:color="000000"/>
            </w:tcBorders>
            <w:vAlign w:val="center"/>
          </w:tcPr>
          <w:p w14:paraId="70F5714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45</w:t>
            </w:r>
          </w:p>
        </w:tc>
      </w:tr>
      <w:tr w:rsidR="00521E0F" w14:paraId="11D6109F"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4A631944"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2</w:t>
            </w:r>
          </w:p>
        </w:tc>
        <w:tc>
          <w:tcPr>
            <w:tcW w:w="2452" w:type="dxa"/>
            <w:tcBorders>
              <w:top w:val="single" w:sz="4" w:space="0" w:color="000000"/>
              <w:left w:val="single" w:sz="4" w:space="0" w:color="000000"/>
              <w:bottom w:val="single" w:sz="4" w:space="0" w:color="000000"/>
              <w:right w:val="single" w:sz="4" w:space="0" w:color="000000"/>
            </w:tcBorders>
            <w:vAlign w:val="center"/>
          </w:tcPr>
          <w:p w14:paraId="56CD21D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管理员</w:t>
            </w:r>
          </w:p>
        </w:tc>
        <w:tc>
          <w:tcPr>
            <w:tcW w:w="1185" w:type="dxa"/>
            <w:tcBorders>
              <w:top w:val="single" w:sz="4" w:space="0" w:color="000000"/>
              <w:left w:val="single" w:sz="4" w:space="0" w:color="000000"/>
              <w:bottom w:val="single" w:sz="4" w:space="0" w:color="000000"/>
              <w:right w:val="single" w:sz="4" w:space="0" w:color="000000"/>
            </w:tcBorders>
            <w:vAlign w:val="center"/>
          </w:tcPr>
          <w:p w14:paraId="1699052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0767C2A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32A2279A" w14:textId="77777777" w:rsidR="00521E0F" w:rsidRDefault="00521E0F">
            <w:pPr>
              <w:jc w:val="center"/>
              <w:rPr>
                <w:rFonts w:ascii="宋体" w:hAnsi="宋体" w:cs="宋体" w:hint="eastAsia"/>
                <w:color w:val="000000"/>
                <w:kern w:val="2"/>
                <w:sz w:val="22"/>
                <w:szCs w:val="22"/>
              </w:rPr>
            </w:pPr>
          </w:p>
        </w:tc>
      </w:tr>
      <w:tr w:rsidR="00521E0F" w14:paraId="0275F30B"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5C4856C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3</w:t>
            </w:r>
          </w:p>
        </w:tc>
        <w:tc>
          <w:tcPr>
            <w:tcW w:w="2452" w:type="dxa"/>
            <w:tcBorders>
              <w:top w:val="single" w:sz="4" w:space="0" w:color="000000"/>
              <w:left w:val="single" w:sz="4" w:space="0" w:color="000000"/>
              <w:bottom w:val="single" w:sz="4" w:space="0" w:color="000000"/>
              <w:right w:val="single" w:sz="4" w:space="0" w:color="000000"/>
            </w:tcBorders>
            <w:vAlign w:val="center"/>
          </w:tcPr>
          <w:p w14:paraId="5E36519B"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绿地养护</w:t>
            </w:r>
          </w:p>
        </w:tc>
        <w:tc>
          <w:tcPr>
            <w:tcW w:w="1185" w:type="dxa"/>
            <w:tcBorders>
              <w:top w:val="single" w:sz="4" w:space="0" w:color="000000"/>
              <w:left w:val="single" w:sz="4" w:space="0" w:color="000000"/>
              <w:bottom w:val="single" w:sz="4" w:space="0" w:color="000000"/>
              <w:right w:val="single" w:sz="4" w:space="0" w:color="000000"/>
            </w:tcBorders>
            <w:vAlign w:val="center"/>
          </w:tcPr>
          <w:p w14:paraId="64E5996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573BB69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18</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28D80649" w14:textId="77777777" w:rsidR="00521E0F" w:rsidRDefault="00521E0F">
            <w:pPr>
              <w:jc w:val="center"/>
              <w:rPr>
                <w:rFonts w:ascii="宋体" w:hAnsi="宋体" w:cs="宋体" w:hint="eastAsia"/>
                <w:color w:val="000000"/>
                <w:kern w:val="2"/>
                <w:sz w:val="22"/>
                <w:szCs w:val="22"/>
              </w:rPr>
            </w:pPr>
          </w:p>
        </w:tc>
      </w:tr>
      <w:tr w:rsidR="00521E0F" w14:paraId="6FCFF3A5"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01F99C48"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4</w:t>
            </w:r>
          </w:p>
        </w:tc>
        <w:tc>
          <w:tcPr>
            <w:tcW w:w="2452" w:type="dxa"/>
            <w:tcBorders>
              <w:top w:val="single" w:sz="4" w:space="0" w:color="000000"/>
              <w:left w:val="single" w:sz="4" w:space="0" w:color="000000"/>
              <w:bottom w:val="single" w:sz="4" w:space="0" w:color="000000"/>
              <w:right w:val="single" w:sz="4" w:space="0" w:color="000000"/>
            </w:tcBorders>
            <w:vAlign w:val="center"/>
          </w:tcPr>
          <w:p w14:paraId="5FED1ADF"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道路广场保洁</w:t>
            </w:r>
          </w:p>
        </w:tc>
        <w:tc>
          <w:tcPr>
            <w:tcW w:w="1185" w:type="dxa"/>
            <w:tcBorders>
              <w:top w:val="single" w:sz="4" w:space="0" w:color="000000"/>
              <w:left w:val="single" w:sz="4" w:space="0" w:color="000000"/>
              <w:bottom w:val="single" w:sz="4" w:space="0" w:color="000000"/>
              <w:right w:val="single" w:sz="4" w:space="0" w:color="000000"/>
            </w:tcBorders>
            <w:vAlign w:val="center"/>
          </w:tcPr>
          <w:p w14:paraId="262CCE0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1FE7A4E7"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6</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14ADEFA9" w14:textId="77777777" w:rsidR="00521E0F" w:rsidRDefault="00521E0F">
            <w:pPr>
              <w:jc w:val="center"/>
              <w:rPr>
                <w:rFonts w:ascii="宋体" w:hAnsi="宋体" w:cs="宋体" w:hint="eastAsia"/>
                <w:color w:val="000000"/>
                <w:kern w:val="2"/>
                <w:sz w:val="22"/>
                <w:szCs w:val="22"/>
              </w:rPr>
            </w:pPr>
          </w:p>
        </w:tc>
      </w:tr>
      <w:tr w:rsidR="00521E0F" w14:paraId="3E95C10F" w14:textId="77777777">
        <w:trPr>
          <w:trHeight w:val="576"/>
        </w:trPr>
        <w:tc>
          <w:tcPr>
            <w:tcW w:w="857" w:type="dxa"/>
            <w:tcBorders>
              <w:top w:val="single" w:sz="4" w:space="0" w:color="000000"/>
              <w:left w:val="single" w:sz="4" w:space="0" w:color="000000"/>
              <w:bottom w:val="single" w:sz="4" w:space="0" w:color="000000"/>
              <w:right w:val="single" w:sz="4" w:space="0" w:color="000000"/>
            </w:tcBorders>
            <w:vAlign w:val="center"/>
          </w:tcPr>
          <w:p w14:paraId="17C2E53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5</w:t>
            </w:r>
          </w:p>
        </w:tc>
        <w:tc>
          <w:tcPr>
            <w:tcW w:w="2452" w:type="dxa"/>
            <w:tcBorders>
              <w:top w:val="single" w:sz="4" w:space="0" w:color="000000"/>
              <w:left w:val="single" w:sz="4" w:space="0" w:color="000000"/>
              <w:bottom w:val="single" w:sz="4" w:space="0" w:color="000000"/>
              <w:right w:val="single" w:sz="4" w:space="0" w:color="000000"/>
            </w:tcBorders>
            <w:vAlign w:val="center"/>
          </w:tcPr>
          <w:p w14:paraId="2ADF8A81" w14:textId="77777777" w:rsidR="00521E0F" w:rsidRDefault="00000000">
            <w:pPr>
              <w:widowControl/>
              <w:jc w:val="center"/>
              <w:textAlignment w:val="center"/>
              <w:rPr>
                <w:rFonts w:ascii="宋体" w:hAnsi="宋体" w:cs="宋体" w:hint="eastAsia"/>
                <w:color w:val="000000"/>
                <w:sz w:val="22"/>
                <w:szCs w:val="22"/>
                <w:lang w:bidi="ar"/>
              </w:rPr>
            </w:pPr>
            <w:r>
              <w:rPr>
                <w:rFonts w:ascii="宋体" w:hAnsi="宋体" w:cs="宋体" w:hint="eastAsia"/>
                <w:color w:val="000000"/>
                <w:sz w:val="22"/>
                <w:szCs w:val="22"/>
                <w:lang w:bidi="ar"/>
              </w:rPr>
              <w:t>设施维修维护</w:t>
            </w:r>
          </w:p>
          <w:p w14:paraId="5CD13A72"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（水电工、泥瓦工等）</w:t>
            </w:r>
          </w:p>
        </w:tc>
        <w:tc>
          <w:tcPr>
            <w:tcW w:w="1185" w:type="dxa"/>
            <w:tcBorders>
              <w:top w:val="single" w:sz="4" w:space="0" w:color="000000"/>
              <w:left w:val="single" w:sz="4" w:space="0" w:color="000000"/>
              <w:bottom w:val="single" w:sz="4" w:space="0" w:color="000000"/>
              <w:right w:val="single" w:sz="4" w:space="0" w:color="000000"/>
            </w:tcBorders>
            <w:vAlign w:val="center"/>
          </w:tcPr>
          <w:p w14:paraId="61BC2178"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095CF4A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4</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4E2362E5" w14:textId="77777777" w:rsidR="00521E0F" w:rsidRDefault="00521E0F">
            <w:pPr>
              <w:jc w:val="center"/>
              <w:rPr>
                <w:rFonts w:ascii="宋体" w:hAnsi="宋体" w:cs="宋体" w:hint="eastAsia"/>
                <w:color w:val="000000"/>
                <w:kern w:val="2"/>
                <w:sz w:val="22"/>
                <w:szCs w:val="22"/>
              </w:rPr>
            </w:pPr>
          </w:p>
        </w:tc>
      </w:tr>
      <w:tr w:rsidR="00521E0F" w14:paraId="3A65FDD8"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121C3C6F"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6</w:t>
            </w:r>
          </w:p>
        </w:tc>
        <w:tc>
          <w:tcPr>
            <w:tcW w:w="2452" w:type="dxa"/>
            <w:tcBorders>
              <w:top w:val="single" w:sz="4" w:space="0" w:color="000000"/>
              <w:left w:val="single" w:sz="4" w:space="0" w:color="000000"/>
              <w:bottom w:val="single" w:sz="4" w:space="0" w:color="000000"/>
              <w:right w:val="single" w:sz="4" w:space="0" w:color="000000"/>
            </w:tcBorders>
            <w:vAlign w:val="center"/>
          </w:tcPr>
          <w:p w14:paraId="60473BF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安保巡防</w:t>
            </w:r>
          </w:p>
        </w:tc>
        <w:tc>
          <w:tcPr>
            <w:tcW w:w="1185" w:type="dxa"/>
            <w:tcBorders>
              <w:top w:val="single" w:sz="4" w:space="0" w:color="000000"/>
              <w:left w:val="single" w:sz="4" w:space="0" w:color="000000"/>
              <w:bottom w:val="single" w:sz="4" w:space="0" w:color="000000"/>
              <w:right w:val="single" w:sz="4" w:space="0" w:color="000000"/>
            </w:tcBorders>
            <w:vAlign w:val="center"/>
          </w:tcPr>
          <w:p w14:paraId="27D3BA0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0093CBA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6</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40F9635F" w14:textId="77777777" w:rsidR="00521E0F" w:rsidRDefault="00521E0F">
            <w:pPr>
              <w:jc w:val="center"/>
              <w:rPr>
                <w:rFonts w:ascii="宋体" w:hAnsi="宋体" w:cs="宋体" w:hint="eastAsia"/>
                <w:color w:val="000000"/>
                <w:kern w:val="2"/>
                <w:sz w:val="22"/>
                <w:szCs w:val="22"/>
              </w:rPr>
            </w:pPr>
          </w:p>
        </w:tc>
      </w:tr>
      <w:tr w:rsidR="00521E0F" w14:paraId="350862F4"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75C80D9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7</w:t>
            </w:r>
          </w:p>
        </w:tc>
        <w:tc>
          <w:tcPr>
            <w:tcW w:w="2452" w:type="dxa"/>
            <w:tcBorders>
              <w:top w:val="single" w:sz="4" w:space="0" w:color="000000"/>
              <w:left w:val="single" w:sz="4" w:space="0" w:color="000000"/>
              <w:bottom w:val="single" w:sz="4" w:space="0" w:color="000000"/>
              <w:right w:val="single" w:sz="4" w:space="0" w:color="000000"/>
            </w:tcBorders>
            <w:vAlign w:val="center"/>
          </w:tcPr>
          <w:p w14:paraId="16BEA76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水域养护</w:t>
            </w:r>
          </w:p>
        </w:tc>
        <w:tc>
          <w:tcPr>
            <w:tcW w:w="1185" w:type="dxa"/>
            <w:tcBorders>
              <w:top w:val="single" w:sz="4" w:space="0" w:color="000000"/>
              <w:left w:val="single" w:sz="4" w:space="0" w:color="000000"/>
              <w:bottom w:val="single" w:sz="4" w:space="0" w:color="000000"/>
              <w:right w:val="single" w:sz="4" w:space="0" w:color="000000"/>
            </w:tcBorders>
            <w:vAlign w:val="center"/>
          </w:tcPr>
          <w:p w14:paraId="2B283DB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41D514B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1</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2687710A" w14:textId="77777777" w:rsidR="00521E0F" w:rsidRDefault="00521E0F">
            <w:pPr>
              <w:jc w:val="center"/>
              <w:rPr>
                <w:rFonts w:ascii="宋体" w:hAnsi="宋体" w:cs="宋体" w:hint="eastAsia"/>
                <w:color w:val="000000"/>
                <w:kern w:val="2"/>
                <w:sz w:val="22"/>
                <w:szCs w:val="22"/>
              </w:rPr>
            </w:pPr>
          </w:p>
        </w:tc>
      </w:tr>
      <w:tr w:rsidR="00521E0F" w14:paraId="3CF512E1"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1DC8E7B6"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8</w:t>
            </w:r>
          </w:p>
        </w:tc>
        <w:tc>
          <w:tcPr>
            <w:tcW w:w="2452" w:type="dxa"/>
            <w:tcBorders>
              <w:top w:val="single" w:sz="4" w:space="0" w:color="000000"/>
              <w:left w:val="single" w:sz="4" w:space="0" w:color="000000"/>
              <w:bottom w:val="single" w:sz="4" w:space="0" w:color="000000"/>
              <w:right w:val="single" w:sz="4" w:space="0" w:color="000000"/>
            </w:tcBorders>
            <w:vAlign w:val="center"/>
          </w:tcPr>
          <w:p w14:paraId="3F6DE604"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水车驾驶员</w:t>
            </w:r>
          </w:p>
        </w:tc>
        <w:tc>
          <w:tcPr>
            <w:tcW w:w="1185" w:type="dxa"/>
            <w:tcBorders>
              <w:top w:val="single" w:sz="4" w:space="0" w:color="000000"/>
              <w:left w:val="single" w:sz="4" w:space="0" w:color="000000"/>
              <w:bottom w:val="single" w:sz="4" w:space="0" w:color="000000"/>
              <w:right w:val="single" w:sz="4" w:space="0" w:color="000000"/>
            </w:tcBorders>
            <w:vAlign w:val="center"/>
          </w:tcPr>
          <w:p w14:paraId="761E0A6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79831C2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3</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35DB666C" w14:textId="77777777" w:rsidR="00521E0F" w:rsidRDefault="00521E0F">
            <w:pPr>
              <w:jc w:val="center"/>
              <w:rPr>
                <w:rFonts w:ascii="宋体" w:hAnsi="宋体" w:cs="宋体" w:hint="eastAsia"/>
                <w:color w:val="000000"/>
                <w:kern w:val="2"/>
                <w:sz w:val="22"/>
                <w:szCs w:val="22"/>
              </w:rPr>
            </w:pPr>
          </w:p>
        </w:tc>
      </w:tr>
      <w:tr w:rsidR="00521E0F" w14:paraId="76D6B073"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20E20CD2"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9</w:t>
            </w:r>
          </w:p>
        </w:tc>
        <w:tc>
          <w:tcPr>
            <w:tcW w:w="2452" w:type="dxa"/>
            <w:tcBorders>
              <w:top w:val="single" w:sz="4" w:space="0" w:color="000000"/>
              <w:left w:val="single" w:sz="4" w:space="0" w:color="000000"/>
              <w:bottom w:val="single" w:sz="4" w:space="0" w:color="000000"/>
              <w:right w:val="single" w:sz="4" w:space="0" w:color="000000"/>
            </w:tcBorders>
            <w:vAlign w:val="center"/>
          </w:tcPr>
          <w:p w14:paraId="1B1287EB"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垃圾清运车驾驶员</w:t>
            </w:r>
          </w:p>
        </w:tc>
        <w:tc>
          <w:tcPr>
            <w:tcW w:w="1185" w:type="dxa"/>
            <w:tcBorders>
              <w:top w:val="single" w:sz="4" w:space="0" w:color="000000"/>
              <w:left w:val="single" w:sz="4" w:space="0" w:color="000000"/>
              <w:bottom w:val="single" w:sz="4" w:space="0" w:color="000000"/>
              <w:right w:val="single" w:sz="4" w:space="0" w:color="000000"/>
            </w:tcBorders>
            <w:vAlign w:val="center"/>
          </w:tcPr>
          <w:p w14:paraId="30F4FB9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4165AD8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74BFA2D5" w14:textId="77777777" w:rsidR="00521E0F" w:rsidRDefault="00521E0F">
            <w:pPr>
              <w:jc w:val="center"/>
              <w:rPr>
                <w:rFonts w:ascii="宋体" w:hAnsi="宋体" w:cs="宋体" w:hint="eastAsia"/>
                <w:color w:val="000000"/>
                <w:kern w:val="2"/>
                <w:sz w:val="22"/>
                <w:szCs w:val="22"/>
              </w:rPr>
            </w:pPr>
          </w:p>
        </w:tc>
      </w:tr>
      <w:tr w:rsidR="00521E0F" w14:paraId="63E9D283"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253C1B5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10</w:t>
            </w:r>
          </w:p>
        </w:tc>
        <w:tc>
          <w:tcPr>
            <w:tcW w:w="2452" w:type="dxa"/>
            <w:tcBorders>
              <w:top w:val="single" w:sz="4" w:space="0" w:color="000000"/>
              <w:left w:val="single" w:sz="4" w:space="0" w:color="000000"/>
              <w:bottom w:val="single" w:sz="4" w:space="0" w:color="000000"/>
              <w:right w:val="single" w:sz="4" w:space="0" w:color="000000"/>
            </w:tcBorders>
            <w:vAlign w:val="center"/>
          </w:tcPr>
          <w:p w14:paraId="0DF1EAA5"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抢险车驾驶员</w:t>
            </w:r>
          </w:p>
        </w:tc>
        <w:tc>
          <w:tcPr>
            <w:tcW w:w="1185" w:type="dxa"/>
            <w:tcBorders>
              <w:top w:val="single" w:sz="4" w:space="0" w:color="000000"/>
              <w:left w:val="single" w:sz="4" w:space="0" w:color="000000"/>
              <w:bottom w:val="single" w:sz="4" w:space="0" w:color="000000"/>
              <w:right w:val="single" w:sz="4" w:space="0" w:color="000000"/>
            </w:tcBorders>
            <w:vAlign w:val="center"/>
          </w:tcPr>
          <w:p w14:paraId="14C37018"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人</w:t>
            </w:r>
          </w:p>
        </w:tc>
        <w:tc>
          <w:tcPr>
            <w:tcW w:w="1300" w:type="dxa"/>
            <w:tcBorders>
              <w:top w:val="single" w:sz="4" w:space="0" w:color="000000"/>
              <w:left w:val="single" w:sz="4" w:space="0" w:color="000000"/>
              <w:bottom w:val="single" w:sz="4" w:space="0" w:color="000000"/>
              <w:right w:val="single" w:sz="4" w:space="0" w:color="000000"/>
            </w:tcBorders>
            <w:vAlign w:val="center"/>
          </w:tcPr>
          <w:p w14:paraId="28B00C61"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vMerge/>
            <w:tcBorders>
              <w:top w:val="single" w:sz="4" w:space="0" w:color="000000"/>
              <w:left w:val="single" w:sz="4" w:space="0" w:color="000000"/>
              <w:bottom w:val="single" w:sz="4" w:space="0" w:color="000000"/>
              <w:right w:val="single" w:sz="4" w:space="0" w:color="000000"/>
            </w:tcBorders>
            <w:vAlign w:val="center"/>
          </w:tcPr>
          <w:p w14:paraId="04D7BFE8" w14:textId="77777777" w:rsidR="00521E0F" w:rsidRDefault="00521E0F">
            <w:pPr>
              <w:jc w:val="center"/>
              <w:rPr>
                <w:rFonts w:ascii="宋体" w:hAnsi="宋体" w:cs="宋体" w:hint="eastAsia"/>
                <w:color w:val="000000"/>
                <w:kern w:val="2"/>
                <w:sz w:val="22"/>
                <w:szCs w:val="22"/>
              </w:rPr>
            </w:pPr>
          </w:p>
        </w:tc>
      </w:tr>
      <w:tr w:rsidR="00521E0F" w14:paraId="4B495412"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1C3DE460" w14:textId="77777777" w:rsidR="00521E0F" w:rsidRDefault="00000000">
            <w:pPr>
              <w:widowControl/>
              <w:jc w:val="center"/>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二</w:t>
            </w:r>
          </w:p>
        </w:tc>
        <w:tc>
          <w:tcPr>
            <w:tcW w:w="2452" w:type="dxa"/>
            <w:tcBorders>
              <w:top w:val="single" w:sz="4" w:space="0" w:color="000000"/>
              <w:left w:val="single" w:sz="4" w:space="0" w:color="000000"/>
              <w:bottom w:val="single" w:sz="4" w:space="0" w:color="000000"/>
              <w:right w:val="single" w:sz="4" w:space="0" w:color="000000"/>
            </w:tcBorders>
            <w:vAlign w:val="center"/>
          </w:tcPr>
          <w:p w14:paraId="0D6F0939" w14:textId="77777777" w:rsidR="00521E0F" w:rsidRDefault="00000000">
            <w:pPr>
              <w:widowControl/>
              <w:jc w:val="center"/>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机械最低配备</w:t>
            </w:r>
          </w:p>
        </w:tc>
        <w:tc>
          <w:tcPr>
            <w:tcW w:w="1185" w:type="dxa"/>
            <w:tcBorders>
              <w:top w:val="single" w:sz="4" w:space="0" w:color="000000"/>
              <w:left w:val="single" w:sz="4" w:space="0" w:color="000000"/>
              <w:bottom w:val="single" w:sz="4" w:space="0" w:color="000000"/>
              <w:right w:val="single" w:sz="4" w:space="0" w:color="000000"/>
            </w:tcBorders>
            <w:vAlign w:val="center"/>
          </w:tcPr>
          <w:p w14:paraId="77C19B15" w14:textId="77777777" w:rsidR="00521E0F" w:rsidRDefault="00521E0F">
            <w:pPr>
              <w:jc w:val="center"/>
              <w:rPr>
                <w:rFonts w:ascii="宋体" w:hAnsi="宋体" w:cs="宋体" w:hint="eastAsia"/>
                <w:b/>
                <w:bCs/>
                <w:color w:val="000000"/>
                <w:kern w:val="2"/>
                <w:sz w:val="22"/>
                <w:szCs w:val="22"/>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59676A7D" w14:textId="77777777" w:rsidR="00521E0F" w:rsidRDefault="00521E0F">
            <w:pPr>
              <w:jc w:val="center"/>
              <w:rPr>
                <w:rFonts w:ascii="宋体" w:hAnsi="宋体" w:cs="宋体" w:hint="eastAsia"/>
                <w:b/>
                <w:bCs/>
                <w:color w:val="000000"/>
                <w:kern w:val="2"/>
                <w:sz w:val="22"/>
                <w:szCs w:val="22"/>
              </w:rPr>
            </w:pP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6F6D32F8" w14:textId="77777777" w:rsidR="00521E0F" w:rsidRDefault="00521E0F">
            <w:pPr>
              <w:rPr>
                <w:rFonts w:ascii="宋体" w:hAnsi="宋体" w:cs="宋体" w:hint="eastAsia"/>
                <w:b/>
                <w:bCs/>
                <w:color w:val="000000"/>
                <w:kern w:val="2"/>
                <w:sz w:val="22"/>
                <w:szCs w:val="22"/>
              </w:rPr>
            </w:pPr>
          </w:p>
        </w:tc>
      </w:tr>
      <w:tr w:rsidR="00521E0F" w14:paraId="04B7C335"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572B19AB"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1</w:t>
            </w:r>
          </w:p>
        </w:tc>
        <w:tc>
          <w:tcPr>
            <w:tcW w:w="2452" w:type="dxa"/>
            <w:tcBorders>
              <w:top w:val="single" w:sz="4" w:space="0" w:color="000000"/>
              <w:left w:val="single" w:sz="4" w:space="0" w:color="000000"/>
              <w:bottom w:val="single" w:sz="4" w:space="0" w:color="000000"/>
              <w:right w:val="single" w:sz="4" w:space="0" w:color="000000"/>
            </w:tcBorders>
            <w:vAlign w:val="center"/>
          </w:tcPr>
          <w:p w14:paraId="2B849AE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≥7.5吨制式水车</w:t>
            </w:r>
          </w:p>
        </w:tc>
        <w:tc>
          <w:tcPr>
            <w:tcW w:w="1185" w:type="dxa"/>
            <w:tcBorders>
              <w:top w:val="single" w:sz="4" w:space="0" w:color="000000"/>
              <w:left w:val="single" w:sz="4" w:space="0" w:color="000000"/>
              <w:bottom w:val="single" w:sz="4" w:space="0" w:color="000000"/>
              <w:right w:val="single" w:sz="4" w:space="0" w:color="000000"/>
            </w:tcBorders>
            <w:vAlign w:val="center"/>
          </w:tcPr>
          <w:p w14:paraId="1936507B"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辆</w:t>
            </w:r>
          </w:p>
        </w:tc>
        <w:tc>
          <w:tcPr>
            <w:tcW w:w="1300" w:type="dxa"/>
            <w:tcBorders>
              <w:top w:val="single" w:sz="4" w:space="0" w:color="000000"/>
              <w:left w:val="single" w:sz="4" w:space="0" w:color="000000"/>
              <w:bottom w:val="single" w:sz="4" w:space="0" w:color="000000"/>
              <w:right w:val="single" w:sz="4" w:space="0" w:color="000000"/>
            </w:tcBorders>
            <w:vAlign w:val="center"/>
          </w:tcPr>
          <w:p w14:paraId="53BA2EA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3</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289C06A5"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按每10万平方米绿化配套一辆</w:t>
            </w:r>
          </w:p>
        </w:tc>
      </w:tr>
      <w:tr w:rsidR="00521E0F" w14:paraId="1EA9B7B7"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18C884E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2</w:t>
            </w:r>
          </w:p>
        </w:tc>
        <w:tc>
          <w:tcPr>
            <w:tcW w:w="2452" w:type="dxa"/>
            <w:tcBorders>
              <w:top w:val="single" w:sz="4" w:space="0" w:color="000000"/>
              <w:left w:val="single" w:sz="4" w:space="0" w:color="000000"/>
              <w:bottom w:val="single" w:sz="4" w:space="0" w:color="000000"/>
              <w:right w:val="single" w:sz="4" w:space="0" w:color="000000"/>
            </w:tcBorders>
            <w:vAlign w:val="center"/>
          </w:tcPr>
          <w:p w14:paraId="5F9E36D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草坪打孔机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53AA385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4440F6F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0B503263"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按2台配备</w:t>
            </w:r>
          </w:p>
        </w:tc>
      </w:tr>
      <w:tr w:rsidR="00521E0F" w14:paraId="4023873B"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6FF9A05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3</w:t>
            </w:r>
          </w:p>
        </w:tc>
        <w:tc>
          <w:tcPr>
            <w:tcW w:w="2452" w:type="dxa"/>
            <w:tcBorders>
              <w:top w:val="single" w:sz="4" w:space="0" w:color="000000"/>
              <w:left w:val="single" w:sz="4" w:space="0" w:color="000000"/>
              <w:bottom w:val="single" w:sz="4" w:space="0" w:color="000000"/>
              <w:right w:val="single" w:sz="4" w:space="0" w:color="000000"/>
            </w:tcBorders>
            <w:vAlign w:val="center"/>
          </w:tcPr>
          <w:p w14:paraId="5689715D"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草坪疏草机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71CEE08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2887F8BA"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035DCA38"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按2台配备</w:t>
            </w:r>
          </w:p>
        </w:tc>
      </w:tr>
      <w:tr w:rsidR="00521E0F" w14:paraId="6227534A"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2E07C7D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4</w:t>
            </w:r>
          </w:p>
        </w:tc>
        <w:tc>
          <w:tcPr>
            <w:tcW w:w="2452" w:type="dxa"/>
            <w:tcBorders>
              <w:top w:val="single" w:sz="4" w:space="0" w:color="000000"/>
              <w:left w:val="single" w:sz="4" w:space="0" w:color="000000"/>
              <w:bottom w:val="single" w:sz="4" w:space="0" w:color="000000"/>
              <w:right w:val="single" w:sz="4" w:space="0" w:color="000000"/>
            </w:tcBorders>
            <w:vAlign w:val="center"/>
          </w:tcPr>
          <w:p w14:paraId="7B89472F"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打药机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5C7CC0FF"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3904D845"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09E99C8C"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按2台配备</w:t>
            </w:r>
          </w:p>
        </w:tc>
      </w:tr>
      <w:tr w:rsidR="00521E0F" w14:paraId="00202C21"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19B3331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5</w:t>
            </w:r>
          </w:p>
        </w:tc>
        <w:tc>
          <w:tcPr>
            <w:tcW w:w="2452" w:type="dxa"/>
            <w:tcBorders>
              <w:top w:val="single" w:sz="4" w:space="0" w:color="000000"/>
              <w:left w:val="single" w:sz="4" w:space="0" w:color="000000"/>
              <w:bottom w:val="single" w:sz="4" w:space="0" w:color="000000"/>
              <w:right w:val="single" w:sz="4" w:space="0" w:color="000000"/>
            </w:tcBorders>
            <w:vAlign w:val="center"/>
          </w:tcPr>
          <w:p w14:paraId="0ABB16A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风机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4661BC38"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2E7E9439"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5</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49092D6B"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按5台配备</w:t>
            </w:r>
          </w:p>
        </w:tc>
      </w:tr>
      <w:tr w:rsidR="00521E0F" w14:paraId="68B71406"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6D49A1B0"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6</w:t>
            </w:r>
          </w:p>
        </w:tc>
        <w:tc>
          <w:tcPr>
            <w:tcW w:w="2452" w:type="dxa"/>
            <w:tcBorders>
              <w:top w:val="single" w:sz="4" w:space="0" w:color="000000"/>
              <w:left w:val="single" w:sz="4" w:space="0" w:color="000000"/>
              <w:bottom w:val="single" w:sz="4" w:space="0" w:color="000000"/>
              <w:right w:val="single" w:sz="4" w:space="0" w:color="000000"/>
            </w:tcBorders>
            <w:vAlign w:val="center"/>
          </w:tcPr>
          <w:p w14:paraId="3CCCC384"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草坪机或割灌机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16757A72"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33E71293"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8</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42C05CDB"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按每4万平方米绿化配套一套</w:t>
            </w:r>
          </w:p>
        </w:tc>
      </w:tr>
      <w:tr w:rsidR="00521E0F" w14:paraId="760F6A41"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52881B8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7</w:t>
            </w:r>
          </w:p>
        </w:tc>
        <w:tc>
          <w:tcPr>
            <w:tcW w:w="2452" w:type="dxa"/>
            <w:tcBorders>
              <w:top w:val="single" w:sz="4" w:space="0" w:color="000000"/>
              <w:left w:val="single" w:sz="4" w:space="0" w:color="000000"/>
              <w:bottom w:val="single" w:sz="4" w:space="0" w:color="000000"/>
              <w:right w:val="single" w:sz="4" w:space="0" w:color="000000"/>
            </w:tcBorders>
            <w:vAlign w:val="center"/>
          </w:tcPr>
          <w:p w14:paraId="4A959CE1"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绿篱机</w:t>
            </w:r>
          </w:p>
        </w:tc>
        <w:tc>
          <w:tcPr>
            <w:tcW w:w="1185" w:type="dxa"/>
            <w:tcBorders>
              <w:top w:val="single" w:sz="4" w:space="0" w:color="000000"/>
              <w:left w:val="single" w:sz="4" w:space="0" w:color="000000"/>
              <w:bottom w:val="single" w:sz="4" w:space="0" w:color="000000"/>
              <w:right w:val="single" w:sz="4" w:space="0" w:color="000000"/>
            </w:tcBorders>
            <w:vAlign w:val="center"/>
          </w:tcPr>
          <w:p w14:paraId="68B04777"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台</w:t>
            </w:r>
          </w:p>
        </w:tc>
        <w:tc>
          <w:tcPr>
            <w:tcW w:w="1300" w:type="dxa"/>
            <w:tcBorders>
              <w:top w:val="single" w:sz="4" w:space="0" w:color="000000"/>
              <w:left w:val="single" w:sz="4" w:space="0" w:color="000000"/>
              <w:bottom w:val="single" w:sz="4" w:space="0" w:color="000000"/>
              <w:right w:val="single" w:sz="4" w:space="0" w:color="000000"/>
            </w:tcBorders>
            <w:vAlign w:val="center"/>
          </w:tcPr>
          <w:p w14:paraId="4DB2975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5</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5765C3A5"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按5台配备</w:t>
            </w:r>
          </w:p>
        </w:tc>
      </w:tr>
      <w:tr w:rsidR="00521E0F" w14:paraId="199E3FCB"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486C2D3C"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8</w:t>
            </w:r>
          </w:p>
        </w:tc>
        <w:tc>
          <w:tcPr>
            <w:tcW w:w="2452" w:type="dxa"/>
            <w:tcBorders>
              <w:top w:val="single" w:sz="4" w:space="0" w:color="000000"/>
              <w:left w:val="single" w:sz="4" w:space="0" w:color="000000"/>
              <w:bottom w:val="single" w:sz="4" w:space="0" w:color="000000"/>
              <w:right w:val="single" w:sz="4" w:space="0" w:color="000000"/>
            </w:tcBorders>
            <w:vAlign w:val="center"/>
          </w:tcPr>
          <w:p w14:paraId="791026BE"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电动保洁车</w:t>
            </w:r>
          </w:p>
        </w:tc>
        <w:tc>
          <w:tcPr>
            <w:tcW w:w="1185" w:type="dxa"/>
            <w:tcBorders>
              <w:top w:val="single" w:sz="4" w:space="0" w:color="000000"/>
              <w:left w:val="single" w:sz="4" w:space="0" w:color="000000"/>
              <w:bottom w:val="single" w:sz="4" w:space="0" w:color="000000"/>
              <w:right w:val="single" w:sz="4" w:space="0" w:color="000000"/>
            </w:tcBorders>
            <w:vAlign w:val="center"/>
          </w:tcPr>
          <w:p w14:paraId="7BAB3FF4"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sz w:val="22"/>
                <w:szCs w:val="22"/>
                <w:lang w:bidi="ar"/>
              </w:rPr>
              <w:t>辆</w:t>
            </w:r>
          </w:p>
        </w:tc>
        <w:tc>
          <w:tcPr>
            <w:tcW w:w="1300" w:type="dxa"/>
            <w:tcBorders>
              <w:top w:val="single" w:sz="4" w:space="0" w:color="000000"/>
              <w:left w:val="single" w:sz="4" w:space="0" w:color="000000"/>
              <w:bottom w:val="single" w:sz="4" w:space="0" w:color="000000"/>
              <w:right w:val="single" w:sz="4" w:space="0" w:color="000000"/>
            </w:tcBorders>
            <w:vAlign w:val="center"/>
          </w:tcPr>
          <w:p w14:paraId="73C17A6F" w14:textId="77777777" w:rsidR="00521E0F" w:rsidRDefault="00000000">
            <w:pPr>
              <w:widowControl/>
              <w:jc w:val="center"/>
              <w:textAlignment w:val="center"/>
              <w:rPr>
                <w:rFonts w:ascii="宋体" w:hAnsi="宋体" w:cs="宋体" w:hint="eastAsia"/>
                <w:color w:val="000000"/>
                <w:kern w:val="2"/>
                <w:sz w:val="22"/>
                <w:szCs w:val="22"/>
              </w:rPr>
            </w:pPr>
            <w:r>
              <w:rPr>
                <w:rFonts w:ascii="宋体" w:hAnsi="宋体" w:cs="宋体" w:hint="eastAsia"/>
                <w:color w:val="000000"/>
                <w:kern w:val="2"/>
                <w:sz w:val="22"/>
                <w:szCs w:val="22"/>
              </w:rPr>
              <w:t>18</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6082EBD5" w14:textId="77777777" w:rsidR="00521E0F" w:rsidRDefault="00000000">
            <w:pPr>
              <w:widowControl/>
              <w:jc w:val="left"/>
              <w:textAlignment w:val="center"/>
              <w:rPr>
                <w:rFonts w:ascii="宋体" w:hAnsi="宋体" w:cs="宋体" w:hint="eastAsia"/>
                <w:b/>
                <w:bCs/>
                <w:color w:val="000000"/>
                <w:kern w:val="2"/>
                <w:sz w:val="22"/>
                <w:szCs w:val="22"/>
              </w:rPr>
            </w:pPr>
            <w:r>
              <w:rPr>
                <w:rFonts w:ascii="宋体" w:hAnsi="宋体" w:cs="宋体" w:hint="eastAsia"/>
                <w:b/>
                <w:bCs/>
                <w:color w:val="000000"/>
                <w:sz w:val="22"/>
                <w:szCs w:val="22"/>
                <w:lang w:bidi="ar"/>
              </w:rPr>
              <w:t>道路保洁人员一人配备一辆</w:t>
            </w:r>
          </w:p>
        </w:tc>
      </w:tr>
      <w:tr w:rsidR="00521E0F" w14:paraId="089E4A8F" w14:textId="77777777">
        <w:trPr>
          <w:trHeight w:val="500"/>
        </w:trPr>
        <w:tc>
          <w:tcPr>
            <w:tcW w:w="857" w:type="dxa"/>
            <w:tcBorders>
              <w:top w:val="single" w:sz="4" w:space="0" w:color="000000"/>
              <w:left w:val="single" w:sz="4" w:space="0" w:color="000000"/>
              <w:bottom w:val="single" w:sz="4" w:space="0" w:color="000000"/>
              <w:right w:val="single" w:sz="4" w:space="0" w:color="000000"/>
            </w:tcBorders>
            <w:vAlign w:val="center"/>
          </w:tcPr>
          <w:p w14:paraId="67021A6C" w14:textId="77777777" w:rsidR="00521E0F" w:rsidRDefault="00000000">
            <w:pPr>
              <w:widowControl/>
              <w:jc w:val="center"/>
              <w:textAlignment w:val="center"/>
              <w:rPr>
                <w:rFonts w:ascii="宋体" w:hAnsi="宋体" w:cs="宋体" w:hint="eastAsia"/>
                <w:color w:val="000000"/>
                <w:sz w:val="22"/>
                <w:szCs w:val="22"/>
                <w:lang w:bidi="ar"/>
              </w:rPr>
            </w:pPr>
            <w:r>
              <w:rPr>
                <w:rFonts w:ascii="宋体" w:hAnsi="宋体" w:cs="宋体" w:hint="eastAsia"/>
                <w:color w:val="000000"/>
                <w:sz w:val="22"/>
                <w:szCs w:val="22"/>
                <w:lang w:bidi="ar"/>
              </w:rPr>
              <w:t>9</w:t>
            </w:r>
          </w:p>
        </w:tc>
        <w:tc>
          <w:tcPr>
            <w:tcW w:w="2452" w:type="dxa"/>
            <w:tcBorders>
              <w:top w:val="single" w:sz="4" w:space="0" w:color="000000"/>
              <w:left w:val="single" w:sz="4" w:space="0" w:color="000000"/>
              <w:bottom w:val="single" w:sz="4" w:space="0" w:color="000000"/>
              <w:right w:val="single" w:sz="4" w:space="0" w:color="000000"/>
            </w:tcBorders>
            <w:vAlign w:val="center"/>
          </w:tcPr>
          <w:p w14:paraId="56BC8C9B" w14:textId="77777777" w:rsidR="00521E0F" w:rsidRDefault="00000000">
            <w:pPr>
              <w:widowControl/>
              <w:jc w:val="center"/>
              <w:textAlignment w:val="center"/>
              <w:rPr>
                <w:rFonts w:ascii="宋体" w:hAnsi="宋体" w:cs="宋体" w:hint="eastAsia"/>
                <w:color w:val="000000"/>
                <w:sz w:val="22"/>
                <w:szCs w:val="22"/>
                <w:lang w:bidi="ar"/>
              </w:rPr>
            </w:pPr>
            <w:r>
              <w:rPr>
                <w:rFonts w:ascii="宋体" w:hAnsi="宋体" w:cs="宋体" w:hint="eastAsia"/>
                <w:color w:val="000000"/>
                <w:sz w:val="22"/>
                <w:szCs w:val="22"/>
                <w:lang w:bidi="ar"/>
              </w:rPr>
              <w:t>电动四轮巡逻车</w:t>
            </w:r>
          </w:p>
        </w:tc>
        <w:tc>
          <w:tcPr>
            <w:tcW w:w="1185" w:type="dxa"/>
            <w:tcBorders>
              <w:top w:val="single" w:sz="4" w:space="0" w:color="000000"/>
              <w:left w:val="single" w:sz="4" w:space="0" w:color="000000"/>
              <w:bottom w:val="single" w:sz="4" w:space="0" w:color="000000"/>
              <w:right w:val="single" w:sz="4" w:space="0" w:color="000000"/>
            </w:tcBorders>
            <w:vAlign w:val="center"/>
          </w:tcPr>
          <w:p w14:paraId="1A6AFB51" w14:textId="77777777" w:rsidR="00521E0F" w:rsidRDefault="00000000">
            <w:pPr>
              <w:widowControl/>
              <w:jc w:val="center"/>
              <w:textAlignment w:val="center"/>
              <w:rPr>
                <w:rFonts w:ascii="宋体" w:hAnsi="宋体" w:cs="宋体" w:hint="eastAsia"/>
                <w:color w:val="000000"/>
                <w:sz w:val="22"/>
                <w:szCs w:val="22"/>
                <w:lang w:bidi="ar"/>
              </w:rPr>
            </w:pPr>
            <w:r>
              <w:rPr>
                <w:rFonts w:ascii="宋体" w:hAnsi="宋体" w:cs="宋体" w:hint="eastAsia"/>
                <w:color w:val="000000"/>
                <w:sz w:val="22"/>
                <w:szCs w:val="22"/>
                <w:lang w:bidi="ar"/>
              </w:rPr>
              <w:t>辆</w:t>
            </w:r>
          </w:p>
        </w:tc>
        <w:tc>
          <w:tcPr>
            <w:tcW w:w="1300" w:type="dxa"/>
            <w:tcBorders>
              <w:top w:val="single" w:sz="4" w:space="0" w:color="000000"/>
              <w:left w:val="single" w:sz="4" w:space="0" w:color="000000"/>
              <w:bottom w:val="single" w:sz="4" w:space="0" w:color="000000"/>
              <w:right w:val="single" w:sz="4" w:space="0" w:color="000000"/>
            </w:tcBorders>
            <w:vAlign w:val="center"/>
          </w:tcPr>
          <w:p w14:paraId="15380036" w14:textId="77777777" w:rsidR="00521E0F" w:rsidRDefault="00000000">
            <w:pPr>
              <w:widowControl/>
              <w:jc w:val="center"/>
              <w:textAlignment w:val="center"/>
              <w:rPr>
                <w:rFonts w:ascii="宋体" w:hAnsi="宋体" w:cs="宋体" w:hint="eastAsia"/>
                <w:color w:val="000000"/>
                <w:sz w:val="22"/>
                <w:szCs w:val="22"/>
                <w:lang w:bidi="ar"/>
              </w:rPr>
            </w:pPr>
            <w:r>
              <w:rPr>
                <w:rFonts w:ascii="宋体" w:hAnsi="宋体" w:cs="宋体" w:hint="eastAsia"/>
                <w:color w:val="000000"/>
                <w:sz w:val="22"/>
                <w:szCs w:val="22"/>
                <w:lang w:bidi="ar"/>
              </w:rPr>
              <w:t>6</w:t>
            </w:r>
          </w:p>
        </w:tc>
        <w:tc>
          <w:tcPr>
            <w:tcW w:w="3275" w:type="dxa"/>
            <w:tcBorders>
              <w:top w:val="single" w:sz="4" w:space="0" w:color="000000"/>
              <w:left w:val="single" w:sz="4" w:space="0" w:color="000000"/>
              <w:bottom w:val="single" w:sz="4" w:space="0" w:color="000000"/>
              <w:right w:val="single" w:sz="4" w:space="0" w:color="000000"/>
            </w:tcBorders>
            <w:noWrap/>
            <w:vAlign w:val="center"/>
          </w:tcPr>
          <w:p w14:paraId="206CCA6C" w14:textId="77777777" w:rsidR="00521E0F" w:rsidRDefault="00000000">
            <w:pPr>
              <w:widowControl/>
              <w:jc w:val="left"/>
              <w:textAlignment w:val="center"/>
              <w:rPr>
                <w:rFonts w:ascii="宋体" w:hAnsi="宋体" w:cs="宋体" w:hint="eastAsia"/>
                <w:b/>
                <w:bCs/>
                <w:color w:val="000000"/>
                <w:sz w:val="22"/>
                <w:szCs w:val="22"/>
                <w:lang w:bidi="ar"/>
              </w:rPr>
            </w:pPr>
            <w:r>
              <w:rPr>
                <w:rFonts w:ascii="宋体" w:hAnsi="宋体" w:cs="宋体" w:hint="eastAsia"/>
                <w:b/>
                <w:bCs/>
                <w:color w:val="000000"/>
                <w:sz w:val="22"/>
                <w:szCs w:val="22"/>
                <w:lang w:bidi="ar"/>
              </w:rPr>
              <w:t>用于保安巡逻</w:t>
            </w:r>
          </w:p>
        </w:tc>
      </w:tr>
    </w:tbl>
    <w:p w14:paraId="3B9F01B4" w14:textId="77777777" w:rsidR="00521E0F" w:rsidRDefault="00521E0F">
      <w:pPr>
        <w:pStyle w:val="a5"/>
        <w:sectPr w:rsidR="00521E0F">
          <w:headerReference w:type="default" r:id="rId15"/>
          <w:footerReference w:type="default" r:id="rId16"/>
          <w:headerReference w:type="first" r:id="rId17"/>
          <w:pgSz w:w="11906" w:h="16838"/>
          <w:pgMar w:top="1134" w:right="1134" w:bottom="1134" w:left="1134" w:header="850" w:footer="992" w:gutter="0"/>
          <w:cols w:space="720"/>
          <w:docGrid w:linePitch="360"/>
        </w:sectPr>
      </w:pPr>
    </w:p>
    <w:p w14:paraId="5E11213E" w14:textId="77777777" w:rsidR="00521E0F" w:rsidRDefault="00000000">
      <w:pPr>
        <w:spacing w:line="360" w:lineRule="auto"/>
        <w:outlineLvl w:val="0"/>
        <w:rPr>
          <w:rFonts w:ascii="黑体" w:eastAsia="黑体" w:hAnsi="宋体" w:hint="eastAsia"/>
          <w:b/>
          <w:sz w:val="28"/>
          <w:szCs w:val="28"/>
        </w:rPr>
      </w:pPr>
      <w:bookmarkStart w:id="5" w:name="_Toc5524"/>
      <w:r>
        <w:rPr>
          <w:rFonts w:ascii="黑体" w:eastAsia="黑体" w:hint="eastAsia"/>
          <w:bCs/>
          <w:sz w:val="28"/>
          <w:szCs w:val="28"/>
        </w:rPr>
        <w:lastRenderedPageBreak/>
        <w:t>四．</w:t>
      </w:r>
      <w:r>
        <w:rPr>
          <w:rFonts w:ascii="黑体" w:eastAsia="黑体" w:hAnsi="宋体" w:hint="eastAsia"/>
          <w:b/>
          <w:sz w:val="28"/>
          <w:szCs w:val="28"/>
        </w:rPr>
        <w:t>合同书（</w:t>
      </w:r>
      <w:r>
        <w:rPr>
          <w:rFonts w:ascii="黑体" w:eastAsia="黑体" w:hAnsi="宋体" w:hint="eastAsia"/>
          <w:sz w:val="28"/>
          <w:szCs w:val="28"/>
        </w:rPr>
        <w:t>格式文本</w:t>
      </w:r>
      <w:r>
        <w:rPr>
          <w:rFonts w:ascii="黑体" w:eastAsia="黑体" w:hAnsi="宋体" w:hint="eastAsia"/>
          <w:b/>
          <w:sz w:val="28"/>
          <w:szCs w:val="28"/>
        </w:rPr>
        <w:t>）</w:t>
      </w:r>
      <w:bookmarkEnd w:id="5"/>
    </w:p>
    <w:p w14:paraId="523532F8" w14:textId="77777777" w:rsidR="00521E0F" w:rsidRDefault="00000000">
      <w:pPr>
        <w:spacing w:line="480" w:lineRule="auto"/>
        <w:ind w:firstLineChars="200" w:firstLine="480"/>
        <w:rPr>
          <w:rFonts w:ascii="宋体" w:hAnsi="宋体" w:hint="eastAsia"/>
          <w:bCs/>
          <w:color w:val="000000"/>
          <w:kern w:val="2"/>
          <w:sz w:val="24"/>
          <w:szCs w:val="21"/>
        </w:rPr>
      </w:pPr>
      <w:r>
        <w:rPr>
          <w:rFonts w:ascii="宋体" w:hAnsi="宋体" w:hint="eastAsia"/>
          <w:bCs/>
          <w:color w:val="000000"/>
          <w:kern w:val="2"/>
          <w:sz w:val="24"/>
          <w:szCs w:val="21"/>
        </w:rPr>
        <w:t>甲方（采购人）：</w:t>
      </w:r>
    </w:p>
    <w:p w14:paraId="5DF14010" w14:textId="77777777" w:rsidR="00521E0F" w:rsidRDefault="00000000">
      <w:pPr>
        <w:spacing w:line="480" w:lineRule="auto"/>
        <w:ind w:firstLineChars="200" w:firstLine="480"/>
        <w:rPr>
          <w:rFonts w:ascii="宋体" w:hAnsi="宋体" w:hint="eastAsia"/>
          <w:bCs/>
          <w:color w:val="000000"/>
          <w:kern w:val="2"/>
          <w:sz w:val="24"/>
          <w:szCs w:val="21"/>
        </w:rPr>
      </w:pPr>
      <w:r>
        <w:rPr>
          <w:rFonts w:ascii="宋体" w:hAnsi="宋体" w:hint="eastAsia"/>
          <w:bCs/>
          <w:color w:val="000000"/>
          <w:kern w:val="2"/>
          <w:sz w:val="24"/>
          <w:szCs w:val="21"/>
        </w:rPr>
        <w:t>乙方（中标方）：</w:t>
      </w:r>
    </w:p>
    <w:p w14:paraId="0B339C34" w14:textId="77777777" w:rsidR="00521E0F" w:rsidRDefault="00000000">
      <w:pPr>
        <w:spacing w:line="480" w:lineRule="auto"/>
        <w:ind w:firstLineChars="200" w:firstLine="480"/>
        <w:rPr>
          <w:rFonts w:ascii="宋体"/>
          <w:bCs/>
          <w:color w:val="000000"/>
          <w:kern w:val="2"/>
          <w:sz w:val="24"/>
          <w:szCs w:val="21"/>
        </w:rPr>
      </w:pPr>
      <w:r>
        <w:rPr>
          <w:rFonts w:ascii="宋体" w:hAnsi="宋体" w:hint="eastAsia"/>
          <w:bCs/>
          <w:color w:val="000000"/>
          <w:kern w:val="2"/>
          <w:sz w:val="24"/>
          <w:szCs w:val="21"/>
        </w:rPr>
        <w:t>根据</w:t>
      </w:r>
      <w:r>
        <w:rPr>
          <w:rFonts w:ascii="宋体" w:hAnsi="宋体" w:hint="eastAsia"/>
          <w:kern w:val="2"/>
          <w:sz w:val="24"/>
          <w:szCs w:val="21"/>
        </w:rPr>
        <w:t>《中华人民共和国民法典》、</w:t>
      </w:r>
      <w:r>
        <w:rPr>
          <w:rFonts w:ascii="宋体" w:hAnsi="宋体" w:hint="eastAsia"/>
          <w:bCs/>
          <w:kern w:val="2"/>
          <w:sz w:val="24"/>
          <w:szCs w:val="21"/>
        </w:rPr>
        <w:t>招标</w:t>
      </w:r>
      <w:r>
        <w:rPr>
          <w:rFonts w:ascii="宋体" w:hAnsi="宋体" w:hint="eastAsia"/>
          <w:bCs/>
          <w:color w:val="000000"/>
          <w:kern w:val="2"/>
          <w:sz w:val="24"/>
          <w:szCs w:val="21"/>
        </w:rPr>
        <w:t>文件和该文件的中标通知书及乙方投标文件，甲乙双方就此次招标及相关问题，同意按下列条款规定执行。</w:t>
      </w:r>
    </w:p>
    <w:p w14:paraId="55FC2A11" w14:textId="77777777" w:rsidR="00521E0F" w:rsidRDefault="00000000">
      <w:pPr>
        <w:spacing w:line="480" w:lineRule="auto"/>
        <w:ind w:firstLineChars="200" w:firstLine="480"/>
        <w:rPr>
          <w:rFonts w:ascii="宋体" w:hAnsi="宋体" w:cs="宋体" w:hint="eastAsia"/>
          <w:kern w:val="2"/>
          <w:sz w:val="24"/>
          <w:szCs w:val="21"/>
        </w:rPr>
      </w:pPr>
      <w:r>
        <w:rPr>
          <w:rFonts w:ascii="宋体" w:hAnsi="宋体" w:cs="宋体" w:hint="eastAsia"/>
          <w:kern w:val="2"/>
          <w:sz w:val="24"/>
          <w:szCs w:val="21"/>
        </w:rPr>
        <w:t>一、服务范围：</w:t>
      </w:r>
    </w:p>
    <w:p w14:paraId="45E6AA56" w14:textId="77777777" w:rsidR="00521E0F" w:rsidRDefault="00000000">
      <w:pPr>
        <w:spacing w:line="480" w:lineRule="auto"/>
        <w:ind w:firstLineChars="200" w:firstLine="480"/>
        <w:rPr>
          <w:rFonts w:ascii="宋体" w:hAnsi="宋体" w:hint="eastAsia"/>
          <w:bCs/>
          <w:color w:val="000000"/>
          <w:kern w:val="2"/>
          <w:sz w:val="24"/>
          <w:szCs w:val="21"/>
        </w:rPr>
      </w:pPr>
      <w:r>
        <w:rPr>
          <w:kern w:val="2"/>
          <w:sz w:val="24"/>
          <w:szCs w:val="21"/>
          <w:lang w:val="zh-CN"/>
        </w:rPr>
        <w:t>管理和服务的范围</w:t>
      </w:r>
      <w:r>
        <w:rPr>
          <w:rFonts w:hint="eastAsia"/>
          <w:kern w:val="2"/>
          <w:sz w:val="24"/>
          <w:szCs w:val="21"/>
          <w:lang w:val="zh-CN"/>
        </w:rPr>
        <w:t>为</w:t>
      </w:r>
      <w:r>
        <w:rPr>
          <w:rFonts w:ascii="宋体" w:hAnsi="宋体" w:hint="eastAsia"/>
          <w:sz w:val="24"/>
          <w:szCs w:val="24"/>
        </w:rPr>
        <w:t>对街道公共区域绿化养护、区级移交公共区域绿化养护和街管公园绿化养护、环卫保洁、设施维护、安保巡防、水体养护、草花养护等</w:t>
      </w:r>
      <w:r>
        <w:rPr>
          <w:rFonts w:hint="eastAsia"/>
          <w:kern w:val="2"/>
          <w:sz w:val="24"/>
          <w:szCs w:val="21"/>
        </w:rPr>
        <w:t>。</w:t>
      </w:r>
      <w:r>
        <w:rPr>
          <w:rFonts w:ascii="宋体" w:hAnsi="宋体" w:hint="eastAsia"/>
          <w:bCs/>
          <w:color w:val="000000"/>
          <w:kern w:val="2"/>
          <w:sz w:val="24"/>
          <w:szCs w:val="24"/>
        </w:rPr>
        <w:t>（后附清单）</w:t>
      </w:r>
    </w:p>
    <w:p w14:paraId="3D218F1E" w14:textId="77777777" w:rsidR="00521E0F" w:rsidRDefault="00000000">
      <w:pPr>
        <w:spacing w:line="480" w:lineRule="auto"/>
        <w:ind w:firstLineChars="200" w:firstLine="480"/>
        <w:rPr>
          <w:kern w:val="2"/>
          <w:sz w:val="24"/>
          <w:szCs w:val="21"/>
        </w:rPr>
      </w:pPr>
      <w:r>
        <w:rPr>
          <w:rFonts w:ascii="宋体" w:hAnsi="宋体" w:hint="eastAsia"/>
          <w:bCs/>
          <w:color w:val="000000"/>
          <w:kern w:val="2"/>
          <w:sz w:val="24"/>
          <w:szCs w:val="21"/>
        </w:rPr>
        <w:t>二、服务期限：</w:t>
      </w:r>
      <w:r>
        <w:rPr>
          <w:rFonts w:ascii="宋体" w:hAnsi="宋体" w:cs="宋体" w:hint="eastAsia"/>
          <w:bCs/>
          <w:kern w:val="2"/>
          <w:sz w:val="24"/>
          <w:szCs w:val="24"/>
        </w:rPr>
        <w:t>2年</w:t>
      </w:r>
      <w:r>
        <w:rPr>
          <w:rFonts w:ascii="宋体" w:hAnsi="宋体" w:hint="eastAsia"/>
          <w:sz w:val="24"/>
          <w:szCs w:val="24"/>
        </w:rPr>
        <w:t>（具体起始日期以合同签订日期为准）</w:t>
      </w:r>
    </w:p>
    <w:p w14:paraId="4B7C3EA0" w14:textId="77777777" w:rsidR="00521E0F" w:rsidRDefault="00000000">
      <w:pPr>
        <w:spacing w:line="480" w:lineRule="auto"/>
        <w:ind w:firstLineChars="200" w:firstLine="480"/>
        <w:rPr>
          <w:kern w:val="2"/>
          <w:sz w:val="24"/>
          <w:szCs w:val="21"/>
        </w:rPr>
      </w:pPr>
      <w:r>
        <w:rPr>
          <w:rFonts w:hint="eastAsia"/>
          <w:kern w:val="2"/>
          <w:sz w:val="24"/>
          <w:szCs w:val="21"/>
        </w:rPr>
        <w:t>本合同服务期为：</w:t>
      </w:r>
      <w:r>
        <w:rPr>
          <w:rFonts w:hint="eastAsia"/>
          <w:kern w:val="2"/>
          <w:sz w:val="24"/>
          <w:szCs w:val="21"/>
          <w:u w:val="single"/>
        </w:rPr>
        <w:t xml:space="preserve">    </w:t>
      </w:r>
      <w:r>
        <w:rPr>
          <w:rFonts w:hint="eastAsia"/>
          <w:kern w:val="2"/>
          <w:sz w:val="24"/>
          <w:szCs w:val="21"/>
        </w:rPr>
        <w:t>年</w:t>
      </w:r>
      <w:r>
        <w:rPr>
          <w:rFonts w:hint="eastAsia"/>
          <w:kern w:val="2"/>
          <w:sz w:val="24"/>
          <w:szCs w:val="21"/>
          <w:u w:val="single"/>
        </w:rPr>
        <w:t xml:space="preserve">    </w:t>
      </w:r>
      <w:r>
        <w:rPr>
          <w:rFonts w:hint="eastAsia"/>
          <w:kern w:val="2"/>
          <w:sz w:val="24"/>
          <w:szCs w:val="21"/>
        </w:rPr>
        <w:t>月</w:t>
      </w:r>
      <w:r>
        <w:rPr>
          <w:rFonts w:hint="eastAsia"/>
          <w:kern w:val="2"/>
          <w:sz w:val="24"/>
          <w:szCs w:val="21"/>
          <w:u w:val="single"/>
        </w:rPr>
        <w:t xml:space="preserve">    </w:t>
      </w:r>
      <w:r>
        <w:rPr>
          <w:rFonts w:hint="eastAsia"/>
          <w:kern w:val="2"/>
          <w:sz w:val="24"/>
          <w:szCs w:val="21"/>
        </w:rPr>
        <w:t>日起至</w:t>
      </w:r>
      <w:r>
        <w:rPr>
          <w:rFonts w:hint="eastAsia"/>
          <w:kern w:val="2"/>
          <w:sz w:val="24"/>
          <w:szCs w:val="21"/>
          <w:u w:val="single"/>
        </w:rPr>
        <w:t xml:space="preserve">    </w:t>
      </w:r>
      <w:r>
        <w:rPr>
          <w:rFonts w:hint="eastAsia"/>
          <w:kern w:val="2"/>
          <w:sz w:val="24"/>
          <w:szCs w:val="21"/>
        </w:rPr>
        <w:t>年</w:t>
      </w:r>
      <w:r>
        <w:rPr>
          <w:rFonts w:hint="eastAsia"/>
          <w:kern w:val="2"/>
          <w:sz w:val="24"/>
          <w:szCs w:val="21"/>
          <w:u w:val="single"/>
        </w:rPr>
        <w:t xml:space="preserve">   </w:t>
      </w:r>
      <w:r>
        <w:rPr>
          <w:rFonts w:hint="eastAsia"/>
          <w:kern w:val="2"/>
          <w:sz w:val="24"/>
          <w:szCs w:val="21"/>
        </w:rPr>
        <w:t>月</w:t>
      </w:r>
      <w:r>
        <w:rPr>
          <w:rFonts w:hint="eastAsia"/>
          <w:kern w:val="2"/>
          <w:sz w:val="24"/>
          <w:szCs w:val="21"/>
          <w:u w:val="single"/>
        </w:rPr>
        <w:t xml:space="preserve">   </w:t>
      </w:r>
      <w:r>
        <w:rPr>
          <w:rFonts w:hint="eastAsia"/>
          <w:kern w:val="2"/>
          <w:sz w:val="24"/>
          <w:szCs w:val="21"/>
        </w:rPr>
        <w:t>日，为</w:t>
      </w:r>
      <w:r>
        <w:rPr>
          <w:rFonts w:hint="eastAsia"/>
          <w:kern w:val="2"/>
          <w:sz w:val="24"/>
          <w:szCs w:val="21"/>
        </w:rPr>
        <w:t>24</w:t>
      </w:r>
      <w:r>
        <w:rPr>
          <w:rFonts w:hint="eastAsia"/>
          <w:kern w:val="2"/>
          <w:sz w:val="24"/>
          <w:szCs w:val="21"/>
        </w:rPr>
        <w:t>个月。</w:t>
      </w:r>
    </w:p>
    <w:p w14:paraId="787B59F6" w14:textId="77777777" w:rsidR="00521E0F" w:rsidRDefault="00000000">
      <w:pPr>
        <w:spacing w:line="480" w:lineRule="auto"/>
        <w:ind w:firstLineChars="200" w:firstLine="480"/>
        <w:rPr>
          <w:rFonts w:ascii="宋体" w:hAnsi="宋体" w:hint="eastAsia"/>
          <w:bCs/>
          <w:color w:val="000000"/>
          <w:kern w:val="2"/>
          <w:sz w:val="24"/>
          <w:szCs w:val="21"/>
        </w:rPr>
      </w:pPr>
      <w:r>
        <w:rPr>
          <w:rFonts w:hint="eastAsia"/>
          <w:kern w:val="2"/>
          <w:sz w:val="24"/>
          <w:szCs w:val="21"/>
        </w:rPr>
        <w:t>三、服务质量</w:t>
      </w:r>
      <w:r>
        <w:rPr>
          <w:rFonts w:ascii="宋体" w:hAnsi="宋体" w:hint="eastAsia"/>
          <w:sz w:val="24"/>
          <w:szCs w:val="22"/>
        </w:rPr>
        <w:t>：</w:t>
      </w:r>
      <w:r>
        <w:rPr>
          <w:rFonts w:ascii="宋体" w:hAnsi="宋体" w:hint="eastAsia"/>
          <w:sz w:val="24"/>
          <w:szCs w:val="24"/>
        </w:rPr>
        <w:t>本项目要求必须符合</w:t>
      </w:r>
      <w:r>
        <w:rPr>
          <w:rFonts w:ascii="宋体" w:hAnsi="宋体" w:cs="宋体" w:hint="eastAsia"/>
          <w:color w:val="000000"/>
          <w:sz w:val="24"/>
          <w:szCs w:val="24"/>
          <w:lang w:bidi="ar"/>
        </w:rPr>
        <w:t>《无锡高新区（新吴区）党政办公室关于进一步加强开放式公园管理的通知》（锡新政办发〔2019〕29号）文件要求</w:t>
      </w:r>
      <w:r>
        <w:rPr>
          <w:rFonts w:ascii="宋体" w:hAnsi="宋体" w:hint="eastAsia"/>
          <w:sz w:val="24"/>
          <w:szCs w:val="22"/>
        </w:rPr>
        <w:t>；另</w:t>
      </w:r>
      <w:r>
        <w:rPr>
          <w:rFonts w:ascii="宋体" w:hAnsi="宋体" w:cs="宋体" w:hint="eastAsia"/>
          <w:sz w:val="24"/>
        </w:rPr>
        <w:t>环卫保洁还需满足《无锡市市容和环境卫生管理条例（修订）》（征求意见稿）要求作业；绿化养护还需满足：《江苏省城市园林绿化养护管理规范及分级标准》《新吴区区管绿地养护管理考核办法（试行）》等相关要求作业</w:t>
      </w:r>
      <w:r>
        <w:rPr>
          <w:rFonts w:ascii="宋体" w:hAnsi="宋体" w:hint="eastAsia"/>
          <w:sz w:val="24"/>
          <w:szCs w:val="22"/>
        </w:rPr>
        <w:t>。</w:t>
      </w:r>
    </w:p>
    <w:p w14:paraId="2F372A67" w14:textId="77777777" w:rsidR="00521E0F" w:rsidRDefault="00000000">
      <w:pPr>
        <w:spacing w:line="480" w:lineRule="auto"/>
        <w:ind w:firstLineChars="200" w:firstLine="480"/>
        <w:jc w:val="left"/>
        <w:rPr>
          <w:rFonts w:ascii="宋体"/>
          <w:b/>
          <w:bCs/>
          <w:kern w:val="2"/>
          <w:sz w:val="24"/>
          <w:szCs w:val="24"/>
        </w:rPr>
      </w:pPr>
      <w:r>
        <w:rPr>
          <w:rFonts w:ascii="宋体" w:hAnsi="宋体" w:hint="eastAsia"/>
          <w:bCs/>
          <w:color w:val="000000"/>
          <w:kern w:val="2"/>
          <w:sz w:val="24"/>
          <w:szCs w:val="24"/>
        </w:rPr>
        <w:t>四、服务费用：</w:t>
      </w:r>
    </w:p>
    <w:p w14:paraId="72628AF4" w14:textId="77777777" w:rsidR="00521E0F" w:rsidRDefault="00000000">
      <w:pPr>
        <w:spacing w:line="480" w:lineRule="auto"/>
        <w:ind w:firstLineChars="200" w:firstLine="480"/>
        <w:rPr>
          <w:rFonts w:hAnsi="宋体" w:hint="eastAsia"/>
          <w:kern w:val="2"/>
          <w:sz w:val="24"/>
          <w:szCs w:val="24"/>
        </w:rPr>
      </w:pPr>
      <w:r>
        <w:rPr>
          <w:rFonts w:hAnsi="宋体" w:cs="宋体" w:hint="eastAsia"/>
          <w:kern w:val="2"/>
          <w:sz w:val="24"/>
          <w:szCs w:val="24"/>
        </w:rPr>
        <w:t>服务费用共计人民币大写</w:t>
      </w:r>
      <w:r>
        <w:rPr>
          <w:rFonts w:hAnsi="宋体" w:cs="宋体"/>
          <w:kern w:val="2"/>
          <w:sz w:val="24"/>
          <w:szCs w:val="24"/>
          <w:u w:val="single"/>
        </w:rPr>
        <w:t xml:space="preserve">         </w:t>
      </w:r>
      <w:r>
        <w:rPr>
          <w:rFonts w:hAnsi="宋体" w:cs="宋体" w:hint="eastAsia"/>
          <w:kern w:val="2"/>
          <w:sz w:val="24"/>
          <w:szCs w:val="24"/>
          <w:u w:val="single"/>
        </w:rPr>
        <w:t xml:space="preserve">   </w:t>
      </w:r>
      <w:r>
        <w:rPr>
          <w:rFonts w:hAnsi="宋体" w:cs="宋体"/>
          <w:kern w:val="2"/>
          <w:sz w:val="24"/>
          <w:szCs w:val="24"/>
          <w:u w:val="single"/>
        </w:rPr>
        <w:t xml:space="preserve">  </w:t>
      </w:r>
      <w:r>
        <w:rPr>
          <w:rFonts w:hAnsi="宋体" w:cs="宋体" w:hint="eastAsia"/>
          <w:kern w:val="2"/>
          <w:sz w:val="24"/>
          <w:szCs w:val="24"/>
        </w:rPr>
        <w:t xml:space="preserve"> </w:t>
      </w:r>
      <w:r>
        <w:rPr>
          <w:rFonts w:hAnsi="宋体" w:cs="宋体" w:hint="eastAsia"/>
          <w:kern w:val="2"/>
          <w:sz w:val="24"/>
          <w:szCs w:val="24"/>
        </w:rPr>
        <w:t>（￥</w:t>
      </w:r>
      <w:r>
        <w:rPr>
          <w:rFonts w:hAnsi="宋体" w:cs="宋体"/>
          <w:kern w:val="2"/>
          <w:sz w:val="24"/>
          <w:szCs w:val="24"/>
          <w:u w:val="single"/>
        </w:rPr>
        <w:t xml:space="preserve">               </w:t>
      </w:r>
      <w:r>
        <w:rPr>
          <w:rFonts w:hAnsi="宋体" w:cs="宋体" w:hint="eastAsia"/>
          <w:kern w:val="2"/>
          <w:sz w:val="24"/>
          <w:szCs w:val="24"/>
        </w:rPr>
        <w:t>元）。</w:t>
      </w:r>
    </w:p>
    <w:p w14:paraId="4979B52A" w14:textId="77777777" w:rsidR="00521E0F" w:rsidRDefault="00000000">
      <w:pPr>
        <w:spacing w:line="480" w:lineRule="auto"/>
        <w:ind w:firstLine="525"/>
        <w:rPr>
          <w:rFonts w:ascii="宋体" w:hAnsi="宋体" w:hint="eastAsia"/>
          <w:kern w:val="2"/>
          <w:sz w:val="24"/>
          <w:szCs w:val="24"/>
        </w:rPr>
      </w:pPr>
      <w:r>
        <w:rPr>
          <w:rFonts w:ascii="宋体" w:hAnsi="宋体" w:hint="eastAsia"/>
          <w:kern w:val="2"/>
          <w:sz w:val="24"/>
          <w:szCs w:val="24"/>
        </w:rPr>
        <w:t>五、</w:t>
      </w:r>
      <w:r>
        <w:rPr>
          <w:rFonts w:ascii="宋体" w:hAnsi="宋体" w:hint="eastAsia"/>
          <w:kern w:val="2"/>
          <w:sz w:val="24"/>
          <w:szCs w:val="21"/>
        </w:rPr>
        <w:t>支付方式：</w:t>
      </w:r>
      <w:r>
        <w:rPr>
          <w:rFonts w:ascii="宋体" w:hAnsi="宋体" w:hint="eastAsia"/>
          <w:kern w:val="2"/>
          <w:sz w:val="24"/>
          <w:szCs w:val="24"/>
        </w:rPr>
        <w:t>绿地养护工作一律不付预付款。每半年支付经每月考核后最终确定的养护费。验收单上的合格率作为审计结算的主要参考。（考核依据详见各附件，验收结果由实际养护面积、考核得分、人员要求等综合评定）</w:t>
      </w:r>
    </w:p>
    <w:p w14:paraId="5D27F648" w14:textId="77777777" w:rsidR="00521E0F" w:rsidRDefault="00000000">
      <w:pPr>
        <w:spacing w:line="480" w:lineRule="auto"/>
        <w:ind w:firstLine="525"/>
        <w:rPr>
          <w:rFonts w:ascii="宋体" w:hAnsi="宋体" w:hint="eastAsia"/>
          <w:kern w:val="2"/>
          <w:sz w:val="24"/>
          <w:szCs w:val="21"/>
        </w:rPr>
      </w:pPr>
      <w:r>
        <w:rPr>
          <w:rFonts w:ascii="宋体" w:hAnsi="宋体" w:hint="eastAsia"/>
          <w:kern w:val="2"/>
          <w:sz w:val="24"/>
          <w:szCs w:val="21"/>
        </w:rPr>
        <w:t>六、结算方式：固定单价，工程量按时结算。</w:t>
      </w:r>
    </w:p>
    <w:p w14:paraId="612002D1" w14:textId="77777777" w:rsidR="00521E0F" w:rsidRDefault="00000000">
      <w:pPr>
        <w:spacing w:line="480" w:lineRule="auto"/>
        <w:ind w:left="105" w:firstLine="525"/>
        <w:rPr>
          <w:rFonts w:ascii="宋体" w:hAnsi="宋体" w:hint="eastAsia"/>
          <w:kern w:val="2"/>
          <w:sz w:val="24"/>
          <w:szCs w:val="21"/>
        </w:rPr>
      </w:pPr>
      <w:r>
        <w:rPr>
          <w:rFonts w:ascii="宋体" w:hAnsi="宋体" w:hint="eastAsia"/>
          <w:kern w:val="2"/>
          <w:sz w:val="24"/>
          <w:szCs w:val="21"/>
        </w:rPr>
        <w:t>七、双方的权利与义务</w:t>
      </w:r>
    </w:p>
    <w:p w14:paraId="241903E3"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（一）甲方的权利义务</w:t>
      </w:r>
    </w:p>
    <w:p w14:paraId="6EB6EDE2"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lastRenderedPageBreak/>
        <w:t>1.依据有关法律法规的规定，协助乙方制订本公共区域及公园管养区域规章制度，并协助乙方实施。</w:t>
      </w:r>
    </w:p>
    <w:p w14:paraId="7AD0EFCF"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2.与乙方协商确定公共区域及公园管养方案、年度管理计划、年度维修养护计划。监督检查乙方各项方案和计划的实施。</w:t>
      </w:r>
    </w:p>
    <w:p w14:paraId="3C8CCA04"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3.在公共区域及公园管养服务期限开始前30日内，向乙方提供和移交下列物业资料：</w:t>
      </w:r>
    </w:p>
    <w:p w14:paraId="002ED200"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（1）公共区域及公园管养用房的清单；</w:t>
      </w:r>
    </w:p>
    <w:p w14:paraId="1F3AF59C"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（2）物业的使用、维护和管理所必需的其他资料。</w:t>
      </w:r>
    </w:p>
    <w:p w14:paraId="33ED3093"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4.在公共区域及公园管养服务期限开始前15日，甲方应会同乙方对物业的共用部分（含共用部位、共用设施设备）进行检查验收，并向乙方办理移交手续。</w:t>
      </w:r>
    </w:p>
    <w:p w14:paraId="2D6D4388" w14:textId="77777777" w:rsidR="00521E0F" w:rsidRDefault="00000000">
      <w:pPr>
        <w:spacing w:line="480" w:lineRule="auto"/>
        <w:ind w:firstLineChars="200" w:firstLine="480"/>
        <w:rPr>
          <w:rFonts w:ascii="宋体" w:hAnsi="宋体" w:hint="eastAsia"/>
          <w:kern w:val="2"/>
          <w:sz w:val="24"/>
          <w:szCs w:val="21"/>
        </w:rPr>
      </w:pPr>
      <w:r>
        <w:rPr>
          <w:rFonts w:ascii="宋体" w:hAnsi="宋体" w:hint="eastAsia"/>
          <w:kern w:val="2"/>
          <w:sz w:val="24"/>
          <w:szCs w:val="21"/>
        </w:rPr>
        <w:t>5.甲方有权对乙方进行每月考核（考核细则见附件）。</w:t>
      </w:r>
    </w:p>
    <w:p w14:paraId="53C480DC" w14:textId="77777777" w:rsidR="00521E0F" w:rsidRDefault="00000000">
      <w:pPr>
        <w:adjustRightInd w:val="0"/>
        <w:snapToGrid w:val="0"/>
        <w:spacing w:line="480" w:lineRule="auto"/>
        <w:ind w:firstLineChars="200" w:firstLine="480"/>
        <w:rPr>
          <w:rFonts w:ascii="宋体" w:hAnsi="宋体" w:hint="eastAsia"/>
          <w:kern w:val="2"/>
          <w:sz w:val="24"/>
          <w:szCs w:val="21"/>
        </w:rPr>
      </w:pPr>
      <w:r>
        <w:rPr>
          <w:rFonts w:ascii="宋体" w:hAnsi="宋体" w:hint="eastAsia"/>
          <w:kern w:val="2"/>
          <w:sz w:val="24"/>
          <w:szCs w:val="21"/>
        </w:rPr>
        <w:t>（二）乙方的权利义务</w:t>
      </w:r>
    </w:p>
    <w:p w14:paraId="34906A90" w14:textId="77777777" w:rsidR="00521E0F" w:rsidRDefault="00000000">
      <w:pPr>
        <w:adjustRightInd w:val="0"/>
        <w:snapToGrid w:val="0"/>
        <w:spacing w:line="480" w:lineRule="auto"/>
        <w:ind w:firstLineChars="200" w:firstLine="480"/>
        <w:rPr>
          <w:rFonts w:ascii="宋体" w:hAnsi="宋体" w:hint="eastAsia"/>
          <w:kern w:val="2"/>
          <w:sz w:val="24"/>
          <w:szCs w:val="21"/>
        </w:rPr>
      </w:pPr>
      <w:r>
        <w:rPr>
          <w:rFonts w:ascii="宋体" w:hAnsi="宋体" w:hint="eastAsia"/>
          <w:kern w:val="2"/>
          <w:sz w:val="24"/>
          <w:szCs w:val="21"/>
        </w:rPr>
        <w:t>1.根据法律法规的有关规定和本合同的约定，自主开展各项公共区域及公园管理服务，但不得侵害业主、非业主使用人及他人的合法权益，不得利用提供公园管理服务的便利获取不当利益。</w:t>
      </w:r>
    </w:p>
    <w:p w14:paraId="2354ECB5" w14:textId="77777777" w:rsidR="00521E0F" w:rsidRDefault="00000000">
      <w:pPr>
        <w:adjustRightInd w:val="0"/>
        <w:snapToGrid w:val="0"/>
        <w:spacing w:line="480" w:lineRule="auto"/>
        <w:ind w:firstLineChars="200" w:firstLine="480"/>
        <w:rPr>
          <w:rFonts w:ascii="宋体" w:hAnsi="宋体" w:hint="eastAsia"/>
          <w:kern w:val="2"/>
          <w:sz w:val="24"/>
          <w:szCs w:val="21"/>
        </w:rPr>
      </w:pPr>
      <w:r>
        <w:rPr>
          <w:rFonts w:ascii="宋体" w:hAnsi="宋体" w:cs="宋体" w:hint="eastAsia"/>
          <w:bCs/>
          <w:kern w:val="2"/>
          <w:sz w:val="24"/>
          <w:szCs w:val="21"/>
        </w:rPr>
        <w:t>2.</w:t>
      </w:r>
      <w:r>
        <w:rPr>
          <w:rFonts w:ascii="宋体" w:hAnsi="宋体" w:hint="eastAsia"/>
          <w:kern w:val="2"/>
          <w:sz w:val="24"/>
          <w:szCs w:val="21"/>
        </w:rPr>
        <w:t>建立公共区域及公园管养档案，及时记载变更情况。</w:t>
      </w:r>
    </w:p>
    <w:p w14:paraId="0C099FCB"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3.对投入本项目的所有员工定期进行培训。</w:t>
      </w:r>
    </w:p>
    <w:p w14:paraId="6843DF86"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4.结合实际情况，编制</w:t>
      </w:r>
      <w:r>
        <w:rPr>
          <w:rFonts w:ascii="宋体" w:hAnsi="宋体" w:hint="eastAsia"/>
          <w:kern w:val="2"/>
          <w:sz w:val="24"/>
          <w:szCs w:val="21"/>
        </w:rPr>
        <w:t>公共区域及</w:t>
      </w:r>
      <w:r>
        <w:rPr>
          <w:rFonts w:ascii="宋体" w:hAnsi="宋体" w:cs="宋体" w:hint="eastAsia"/>
          <w:bCs/>
          <w:kern w:val="2"/>
          <w:sz w:val="24"/>
          <w:szCs w:val="21"/>
        </w:rPr>
        <w:t>公园管理方案，年度管理计划、年度维修养护计划。</w:t>
      </w:r>
    </w:p>
    <w:p w14:paraId="0EE2FB0A"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5.对</w:t>
      </w:r>
      <w:r>
        <w:rPr>
          <w:rFonts w:ascii="宋体" w:hAnsi="宋体" w:hint="eastAsia"/>
          <w:kern w:val="2"/>
          <w:sz w:val="24"/>
          <w:szCs w:val="21"/>
        </w:rPr>
        <w:t>公共区域及</w:t>
      </w:r>
      <w:r>
        <w:rPr>
          <w:rFonts w:ascii="宋体" w:hAnsi="宋体" w:cs="宋体" w:hint="eastAsia"/>
          <w:bCs/>
          <w:kern w:val="2"/>
          <w:sz w:val="24"/>
          <w:szCs w:val="21"/>
        </w:rPr>
        <w:t>公园内进行年度安全检查，发现安全隐患及时整改。应认真做好</w:t>
      </w:r>
      <w:r>
        <w:rPr>
          <w:rFonts w:ascii="宋体" w:hAnsi="宋体" w:hint="eastAsia"/>
          <w:kern w:val="2"/>
          <w:sz w:val="24"/>
          <w:szCs w:val="21"/>
        </w:rPr>
        <w:t>公共区域及</w:t>
      </w:r>
      <w:r>
        <w:rPr>
          <w:rFonts w:ascii="宋体" w:hAnsi="宋体" w:cs="宋体" w:hint="eastAsia"/>
          <w:bCs/>
          <w:kern w:val="2"/>
          <w:sz w:val="24"/>
          <w:szCs w:val="21"/>
        </w:rPr>
        <w:t>公园内的防火、防盗等安全生产工作，确保资产安全、保值，经鉴定因乙方管理失误、疏忽等原因造成的损失，全额承担。</w:t>
      </w:r>
    </w:p>
    <w:p w14:paraId="34C55C91"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6.养护工人应统一着装，佩戴GPS定位手环（需接入区数字管理平台），其中带班人员应佩戴工作视频记录仪。</w:t>
      </w:r>
    </w:p>
    <w:p w14:paraId="127CE76B"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7.作业车辆按甲方要求统一喷涂标识，应安装GPS定位（需接入区数字管理平台），其</w:t>
      </w:r>
      <w:r>
        <w:rPr>
          <w:rFonts w:ascii="宋体" w:hAnsi="宋体" w:cs="宋体" w:hint="eastAsia"/>
          <w:bCs/>
          <w:kern w:val="2"/>
          <w:sz w:val="24"/>
          <w:szCs w:val="21"/>
        </w:rPr>
        <w:lastRenderedPageBreak/>
        <w:t>中巡查车应进行巡更打卡。并且必须优先使用新吴区高新水务公司提供的再生水进行灌溉，同时做好用水台账。</w:t>
      </w:r>
    </w:p>
    <w:p w14:paraId="5CC6A4F3"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8.乙方不得将本项目以承包、租赁或其他方式转让给其他单位或个人。</w:t>
      </w:r>
    </w:p>
    <w:p w14:paraId="4BB2D724"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9.协助维护</w:t>
      </w:r>
      <w:r>
        <w:rPr>
          <w:rFonts w:ascii="宋体" w:hAnsi="宋体" w:hint="eastAsia"/>
          <w:kern w:val="2"/>
          <w:sz w:val="24"/>
          <w:szCs w:val="21"/>
        </w:rPr>
        <w:t>公共区域及</w:t>
      </w:r>
      <w:r>
        <w:rPr>
          <w:rFonts w:ascii="宋体" w:hAnsi="宋体" w:cs="宋体" w:hint="eastAsia"/>
          <w:bCs/>
          <w:kern w:val="2"/>
          <w:sz w:val="24"/>
          <w:szCs w:val="21"/>
        </w:rPr>
        <w:t>公园管养区域公共秩序，做好安全防范工作，发生安全事故可采取应急措施，并应及时向有关部门报告，协助做好救助工作，因管理方法不当产生纠纷、冲突的费用与甲方无关。</w:t>
      </w:r>
    </w:p>
    <w:p w14:paraId="26F46A41" w14:textId="77777777" w:rsidR="00521E0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10.本合同终止，乙方按有关规定向甲方移交全部</w:t>
      </w:r>
      <w:r>
        <w:rPr>
          <w:rFonts w:ascii="宋体" w:hAnsi="宋体" w:hint="eastAsia"/>
          <w:kern w:val="2"/>
          <w:sz w:val="24"/>
          <w:szCs w:val="21"/>
        </w:rPr>
        <w:t>公共区域及</w:t>
      </w:r>
      <w:r>
        <w:rPr>
          <w:rFonts w:ascii="宋体" w:hAnsi="宋体" w:cs="宋体" w:hint="eastAsia"/>
          <w:bCs/>
          <w:kern w:val="2"/>
          <w:sz w:val="24"/>
          <w:szCs w:val="21"/>
        </w:rPr>
        <w:t>公园管养用房、物业档案资料和相关物品。</w:t>
      </w:r>
    </w:p>
    <w:p w14:paraId="099D01DB" w14:textId="77777777" w:rsidR="00521E0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11.乙方的工作人员与乙方之间系劳动合同关系，人员的薪资、社保、加班费、疾病、生育、非因工死亡、工伤以及在服务过程中的伤亡由乙方自行负责处理并承担费用且不得低于国家相关标准。</w:t>
      </w:r>
    </w:p>
    <w:p w14:paraId="675CD18C"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12.乙方不得将</w:t>
      </w:r>
      <w:r>
        <w:rPr>
          <w:rFonts w:ascii="宋体" w:hAnsi="宋体" w:hint="eastAsia"/>
          <w:kern w:val="2"/>
          <w:sz w:val="24"/>
          <w:szCs w:val="21"/>
        </w:rPr>
        <w:t>公共区域及</w:t>
      </w:r>
      <w:r>
        <w:rPr>
          <w:rFonts w:ascii="宋体" w:hAnsi="宋体" w:cs="宋体" w:hint="eastAsia"/>
          <w:bCs/>
          <w:kern w:val="2"/>
          <w:sz w:val="24"/>
          <w:szCs w:val="21"/>
        </w:rPr>
        <w:t>公园管养用房用于非法活动或者挪作他用。</w:t>
      </w:r>
    </w:p>
    <w:p w14:paraId="6EDFE164" w14:textId="77777777" w:rsidR="00521E0F" w:rsidRDefault="00000000">
      <w:pPr>
        <w:spacing w:line="480" w:lineRule="auto"/>
        <w:ind w:firstLine="525"/>
        <w:rPr>
          <w:rFonts w:ascii="宋体" w:hAnsi="宋体" w:hint="eastAsia"/>
          <w:kern w:val="2"/>
          <w:sz w:val="24"/>
          <w:szCs w:val="21"/>
        </w:rPr>
      </w:pPr>
      <w:r>
        <w:rPr>
          <w:rFonts w:ascii="宋体" w:hAnsi="宋体" w:hint="eastAsia"/>
          <w:kern w:val="2"/>
          <w:sz w:val="24"/>
          <w:szCs w:val="21"/>
        </w:rPr>
        <w:t>八、违约责任</w:t>
      </w:r>
    </w:p>
    <w:p w14:paraId="1DD6AAFF" w14:textId="77777777" w:rsidR="00521E0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1.违反本合同约定的主要义务，致使乙方的管理服务无法达到本合同约定的服务内容和质量标准的，由甲方赔偿由此给乙方造成的损失。</w:t>
      </w:r>
    </w:p>
    <w:p w14:paraId="4F6AC13E" w14:textId="77777777" w:rsidR="00521E0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2.除前条规定情况外，乙方的管理服务达不到本合同约定的服务内容和质量标准，按附件考核标准执行并承担违约责任。</w:t>
      </w:r>
    </w:p>
    <w:p w14:paraId="4D8441BD" w14:textId="77777777" w:rsidR="00521E0F"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3.乙方未能按照合同约定，拒绝或拖延履行维修义务的，甲方可以自行或委托第三方维修，维修费用及造成的其他损失由乙方承担。</w:t>
      </w:r>
    </w:p>
    <w:p w14:paraId="65DABDCF"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4.任何一方无合法理由提前终止合同的，应向对方支付合同总价15％的违约金；由于解除合同造成的经济损失超过违约金的，还应给予赔偿。</w:t>
      </w:r>
    </w:p>
    <w:p w14:paraId="13B0995A"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九、合同争议的解决方式：</w:t>
      </w:r>
    </w:p>
    <w:p w14:paraId="78F7BB6D" w14:textId="77777777" w:rsidR="00521E0F" w:rsidRDefault="00000000">
      <w:pPr>
        <w:adjustRightInd w:val="0"/>
        <w:snapToGrid w:val="0"/>
        <w:spacing w:line="480" w:lineRule="auto"/>
        <w:ind w:firstLine="420"/>
        <w:rPr>
          <w:rFonts w:ascii="宋体" w:hAnsi="宋体" w:cs="宋体" w:hint="eastAsia"/>
          <w:bCs/>
          <w:kern w:val="2"/>
          <w:sz w:val="24"/>
          <w:szCs w:val="21"/>
        </w:rPr>
      </w:pPr>
      <w:r>
        <w:rPr>
          <w:rFonts w:ascii="宋体" w:hAnsi="宋体" w:cs="宋体" w:hint="eastAsia"/>
          <w:bCs/>
          <w:kern w:val="2"/>
          <w:sz w:val="24"/>
          <w:szCs w:val="21"/>
        </w:rPr>
        <w:t>1.双方协商解决（  ）；</w:t>
      </w:r>
    </w:p>
    <w:p w14:paraId="52DE4B78" w14:textId="77777777" w:rsidR="00521E0F" w:rsidRDefault="00000000">
      <w:pPr>
        <w:adjustRightInd w:val="0"/>
        <w:snapToGrid w:val="0"/>
        <w:spacing w:line="480" w:lineRule="auto"/>
        <w:ind w:firstLine="420"/>
        <w:rPr>
          <w:rFonts w:ascii="宋体" w:hAnsi="宋体" w:cs="宋体" w:hint="eastAsia"/>
          <w:bCs/>
          <w:kern w:val="2"/>
          <w:sz w:val="24"/>
          <w:szCs w:val="21"/>
        </w:rPr>
      </w:pPr>
      <w:r>
        <w:rPr>
          <w:rFonts w:ascii="宋体" w:hAnsi="宋体" w:cs="宋体" w:hint="eastAsia"/>
          <w:bCs/>
          <w:kern w:val="2"/>
          <w:sz w:val="24"/>
          <w:szCs w:val="21"/>
        </w:rPr>
        <w:lastRenderedPageBreak/>
        <w:t xml:space="preserve">2.提请仲裁（   ）； </w:t>
      </w:r>
    </w:p>
    <w:p w14:paraId="350212A3" w14:textId="77777777" w:rsidR="00521E0F" w:rsidRDefault="00000000">
      <w:pPr>
        <w:adjustRightInd w:val="0"/>
        <w:snapToGrid w:val="0"/>
        <w:spacing w:line="480" w:lineRule="auto"/>
        <w:ind w:firstLine="420"/>
        <w:rPr>
          <w:rFonts w:ascii="宋体" w:hAnsi="宋体" w:cs="宋体" w:hint="eastAsia"/>
          <w:bCs/>
          <w:kern w:val="2"/>
          <w:sz w:val="24"/>
          <w:szCs w:val="21"/>
        </w:rPr>
      </w:pPr>
      <w:r>
        <w:rPr>
          <w:rFonts w:ascii="宋体" w:hAnsi="宋体" w:cs="宋体" w:hint="eastAsia"/>
          <w:bCs/>
          <w:kern w:val="2"/>
          <w:sz w:val="24"/>
          <w:szCs w:val="21"/>
        </w:rPr>
        <w:t xml:space="preserve">3.向当地人民法院提起诉讼（ √ ）。 </w:t>
      </w:r>
    </w:p>
    <w:p w14:paraId="2B91BB1A" w14:textId="77777777" w:rsidR="00521E0F" w:rsidRDefault="00000000">
      <w:pPr>
        <w:adjustRightInd w:val="0"/>
        <w:snapToGrid w:val="0"/>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 xml:space="preserve">十、其他约定事项： </w:t>
      </w:r>
    </w:p>
    <w:p w14:paraId="10C39DA7" w14:textId="77777777" w:rsidR="00521E0F" w:rsidRDefault="00000000">
      <w:pPr>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1.</w:t>
      </w:r>
      <w:r>
        <w:rPr>
          <w:rFonts w:ascii="宋体" w:hAnsi="宋体" w:hint="eastAsia"/>
          <w:bCs/>
          <w:kern w:val="2"/>
          <w:sz w:val="24"/>
          <w:szCs w:val="21"/>
        </w:rPr>
        <w:t>招标</w:t>
      </w:r>
      <w:r>
        <w:rPr>
          <w:rFonts w:ascii="宋体" w:hAnsi="宋体" w:cs="宋体" w:hint="eastAsia"/>
          <w:bCs/>
          <w:kern w:val="2"/>
          <w:sz w:val="24"/>
          <w:szCs w:val="21"/>
        </w:rPr>
        <w:t>文件及乙方的投标文件均构成本合同不可分割的组成部分。</w:t>
      </w:r>
    </w:p>
    <w:p w14:paraId="3B83D4E7" w14:textId="77777777" w:rsidR="00521E0F" w:rsidRDefault="00000000">
      <w:pPr>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2.本合同一式伍份，甲乙双方各执贰份，江苏万力通项目管理有限公司壹份。</w:t>
      </w:r>
    </w:p>
    <w:p w14:paraId="4B8B7576" w14:textId="77777777" w:rsidR="00521E0F" w:rsidRDefault="00000000">
      <w:pPr>
        <w:spacing w:line="480" w:lineRule="auto"/>
        <w:ind w:firstLineChars="200" w:firstLine="480"/>
        <w:jc w:val="left"/>
        <w:rPr>
          <w:rFonts w:ascii="宋体" w:hAnsi="宋体" w:cs="宋体" w:hint="eastAsia"/>
          <w:bCs/>
          <w:kern w:val="2"/>
          <w:sz w:val="24"/>
          <w:szCs w:val="21"/>
        </w:rPr>
      </w:pPr>
      <w:r>
        <w:rPr>
          <w:rFonts w:ascii="宋体" w:hAnsi="宋体" w:cs="宋体" w:hint="eastAsia"/>
          <w:bCs/>
          <w:kern w:val="2"/>
          <w:sz w:val="24"/>
          <w:szCs w:val="21"/>
        </w:rPr>
        <w:t>3.本合同由甲乙双方签字、盖章，并经江苏万力通项目管理有限公司见证后生效。</w:t>
      </w:r>
    </w:p>
    <w:p w14:paraId="40261E03" w14:textId="77777777" w:rsidR="00521E0F" w:rsidRDefault="00000000">
      <w:pPr>
        <w:tabs>
          <w:tab w:val="left" w:pos="0"/>
          <w:tab w:val="left" w:pos="525"/>
          <w:tab w:val="left" w:pos="945"/>
        </w:tabs>
        <w:spacing w:line="480" w:lineRule="auto"/>
        <w:ind w:firstLineChars="200" w:firstLine="480"/>
        <w:rPr>
          <w:rFonts w:ascii="宋体" w:hAnsi="宋体" w:cs="宋体" w:hint="eastAsia"/>
          <w:bCs/>
          <w:kern w:val="2"/>
          <w:sz w:val="24"/>
          <w:szCs w:val="21"/>
        </w:rPr>
      </w:pPr>
      <w:r>
        <w:rPr>
          <w:rFonts w:ascii="宋体" w:hAnsi="宋体" w:cs="宋体" w:hint="eastAsia"/>
          <w:bCs/>
          <w:kern w:val="2"/>
          <w:sz w:val="24"/>
          <w:szCs w:val="21"/>
        </w:rPr>
        <w:t>4.合同在执行过程中出现的未尽事宜，双方在不违背本合同和招标文件的原则下协商解决，协商结果以书面形式签订补充协议，且补充协议与本合同具有同等效力。</w:t>
      </w:r>
    </w:p>
    <w:p w14:paraId="115A3362" w14:textId="77777777" w:rsidR="00521E0F" w:rsidRDefault="00521E0F">
      <w:pPr>
        <w:spacing w:line="480" w:lineRule="auto"/>
        <w:rPr>
          <w:rFonts w:ascii="宋体" w:hAnsi="宋体" w:hint="eastAsia"/>
          <w:bCs/>
          <w:color w:val="000000"/>
          <w:kern w:val="2"/>
          <w:sz w:val="24"/>
          <w:szCs w:val="21"/>
        </w:rPr>
      </w:pPr>
    </w:p>
    <w:p w14:paraId="4C71E55B" w14:textId="77777777" w:rsidR="00521E0F" w:rsidRDefault="00000000">
      <w:pPr>
        <w:spacing w:line="480" w:lineRule="auto"/>
        <w:rPr>
          <w:rFonts w:ascii="宋体"/>
          <w:bCs/>
          <w:color w:val="000000"/>
          <w:kern w:val="2"/>
          <w:sz w:val="24"/>
          <w:szCs w:val="21"/>
          <w:u w:val="single"/>
        </w:rPr>
      </w:pPr>
      <w:r>
        <w:rPr>
          <w:rFonts w:ascii="宋体" w:hAnsi="宋体" w:hint="eastAsia"/>
          <w:bCs/>
          <w:color w:val="000000"/>
          <w:kern w:val="2"/>
          <w:sz w:val="24"/>
          <w:szCs w:val="21"/>
        </w:rPr>
        <w:t>甲方（采购人）：</w:t>
      </w:r>
      <w:r>
        <w:rPr>
          <w:rFonts w:ascii="宋体" w:hAnsi="宋体"/>
          <w:bCs/>
          <w:color w:val="000000"/>
          <w:kern w:val="2"/>
          <w:sz w:val="24"/>
          <w:szCs w:val="21"/>
          <w:u w:val="single"/>
        </w:rPr>
        <w:t xml:space="preserve">              </w:t>
      </w:r>
      <w:r>
        <w:rPr>
          <w:rFonts w:ascii="宋体" w:hAnsi="宋体" w:hint="eastAsia"/>
          <w:bCs/>
          <w:color w:val="000000"/>
          <w:kern w:val="2"/>
          <w:sz w:val="24"/>
          <w:szCs w:val="21"/>
        </w:rPr>
        <w:t>（盖章）</w:t>
      </w:r>
      <w:r>
        <w:rPr>
          <w:rFonts w:ascii="宋体" w:hAnsi="宋体"/>
          <w:bCs/>
          <w:color w:val="000000"/>
          <w:kern w:val="2"/>
          <w:sz w:val="24"/>
          <w:szCs w:val="21"/>
        </w:rPr>
        <w:t xml:space="preserve">   </w:t>
      </w:r>
      <w:r>
        <w:rPr>
          <w:rFonts w:ascii="宋体" w:hAnsi="宋体" w:hint="eastAsia"/>
          <w:bCs/>
          <w:color w:val="000000"/>
          <w:kern w:val="2"/>
          <w:sz w:val="24"/>
          <w:szCs w:val="21"/>
        </w:rPr>
        <w:t xml:space="preserve">  乙方（中标方）：</w:t>
      </w:r>
      <w:r>
        <w:rPr>
          <w:rFonts w:ascii="宋体" w:hAnsi="宋体"/>
          <w:bCs/>
          <w:color w:val="000000"/>
          <w:kern w:val="2"/>
          <w:sz w:val="24"/>
          <w:szCs w:val="21"/>
          <w:u w:val="single"/>
        </w:rPr>
        <w:t xml:space="preserve">            </w:t>
      </w:r>
      <w:r>
        <w:rPr>
          <w:rFonts w:ascii="宋体" w:hAnsi="宋体" w:hint="eastAsia"/>
          <w:bCs/>
          <w:color w:val="000000"/>
          <w:kern w:val="2"/>
          <w:sz w:val="24"/>
          <w:szCs w:val="21"/>
        </w:rPr>
        <w:t>（盖章）</w:t>
      </w:r>
    </w:p>
    <w:p w14:paraId="4878BB16" w14:textId="77777777" w:rsidR="00521E0F" w:rsidRDefault="00000000">
      <w:pPr>
        <w:spacing w:line="480" w:lineRule="auto"/>
        <w:rPr>
          <w:rFonts w:ascii="宋体"/>
          <w:bCs/>
          <w:color w:val="000000"/>
          <w:kern w:val="2"/>
          <w:sz w:val="24"/>
          <w:szCs w:val="21"/>
          <w:u w:val="single"/>
        </w:rPr>
      </w:pPr>
      <w:r>
        <w:rPr>
          <w:rFonts w:ascii="宋体" w:hAnsi="宋体"/>
          <w:bCs/>
          <w:color w:val="000000"/>
          <w:kern w:val="2"/>
          <w:sz w:val="24"/>
          <w:szCs w:val="21"/>
          <w:u w:val="single"/>
        </w:rPr>
        <w:t xml:space="preserve">        </w:t>
      </w:r>
      <w:r>
        <w:rPr>
          <w:rFonts w:ascii="宋体" w:hAnsi="宋体" w:hint="eastAsia"/>
          <w:bCs/>
          <w:color w:val="000000"/>
          <w:kern w:val="2"/>
          <w:sz w:val="24"/>
          <w:szCs w:val="21"/>
        </w:rPr>
        <w:t>年</w:t>
      </w:r>
      <w:r>
        <w:rPr>
          <w:rFonts w:ascii="宋体" w:hAnsi="宋体"/>
          <w:bCs/>
          <w:color w:val="000000"/>
          <w:kern w:val="2"/>
          <w:sz w:val="24"/>
          <w:szCs w:val="21"/>
          <w:u w:val="single"/>
        </w:rPr>
        <w:t xml:space="preserve">      </w:t>
      </w:r>
      <w:r>
        <w:rPr>
          <w:rFonts w:ascii="宋体" w:hAnsi="宋体" w:hint="eastAsia"/>
          <w:bCs/>
          <w:color w:val="000000"/>
          <w:kern w:val="2"/>
          <w:sz w:val="24"/>
          <w:szCs w:val="21"/>
        </w:rPr>
        <w:t>月</w:t>
      </w:r>
      <w:r>
        <w:rPr>
          <w:rFonts w:ascii="宋体" w:hAnsi="宋体"/>
          <w:bCs/>
          <w:color w:val="000000"/>
          <w:kern w:val="2"/>
          <w:sz w:val="24"/>
          <w:szCs w:val="21"/>
          <w:u w:val="single"/>
        </w:rPr>
        <w:t xml:space="preserve">       </w:t>
      </w:r>
      <w:r>
        <w:rPr>
          <w:rFonts w:ascii="宋体" w:hAnsi="宋体" w:hint="eastAsia"/>
          <w:bCs/>
          <w:color w:val="000000"/>
          <w:kern w:val="2"/>
          <w:sz w:val="24"/>
          <w:szCs w:val="21"/>
        </w:rPr>
        <w:t>日</w:t>
      </w:r>
      <w:r>
        <w:rPr>
          <w:rFonts w:ascii="宋体" w:hAnsi="宋体"/>
          <w:bCs/>
          <w:color w:val="000000"/>
          <w:kern w:val="2"/>
          <w:sz w:val="24"/>
          <w:szCs w:val="21"/>
        </w:rPr>
        <w:t xml:space="preserve">               </w:t>
      </w:r>
      <w:r>
        <w:rPr>
          <w:rFonts w:ascii="宋体" w:hAnsi="宋体"/>
          <w:bCs/>
          <w:color w:val="000000"/>
          <w:kern w:val="2"/>
          <w:sz w:val="24"/>
          <w:szCs w:val="21"/>
          <w:u w:val="single"/>
        </w:rPr>
        <w:t xml:space="preserve">        </w:t>
      </w:r>
      <w:r>
        <w:rPr>
          <w:rFonts w:ascii="宋体" w:hAnsi="宋体" w:hint="eastAsia"/>
          <w:bCs/>
          <w:color w:val="000000"/>
          <w:kern w:val="2"/>
          <w:sz w:val="24"/>
          <w:szCs w:val="21"/>
        </w:rPr>
        <w:t>年</w:t>
      </w:r>
      <w:r>
        <w:rPr>
          <w:rFonts w:ascii="宋体" w:hAnsi="宋体"/>
          <w:bCs/>
          <w:color w:val="000000"/>
          <w:kern w:val="2"/>
          <w:sz w:val="24"/>
          <w:szCs w:val="21"/>
          <w:u w:val="single"/>
        </w:rPr>
        <w:t xml:space="preserve">      </w:t>
      </w:r>
      <w:r>
        <w:rPr>
          <w:rFonts w:ascii="宋体" w:hAnsi="宋体" w:hint="eastAsia"/>
          <w:bCs/>
          <w:color w:val="000000"/>
          <w:kern w:val="2"/>
          <w:sz w:val="24"/>
          <w:szCs w:val="21"/>
        </w:rPr>
        <w:t>月</w:t>
      </w:r>
      <w:r>
        <w:rPr>
          <w:rFonts w:ascii="宋体" w:hAnsi="宋体"/>
          <w:bCs/>
          <w:color w:val="000000"/>
          <w:kern w:val="2"/>
          <w:sz w:val="24"/>
          <w:szCs w:val="21"/>
          <w:u w:val="single"/>
        </w:rPr>
        <w:t xml:space="preserve">       </w:t>
      </w:r>
      <w:r>
        <w:rPr>
          <w:rFonts w:ascii="宋体" w:hAnsi="宋体" w:hint="eastAsia"/>
          <w:bCs/>
          <w:color w:val="000000"/>
          <w:kern w:val="2"/>
          <w:sz w:val="24"/>
          <w:szCs w:val="21"/>
        </w:rPr>
        <w:t>日</w:t>
      </w:r>
    </w:p>
    <w:p w14:paraId="5AAE0B77" w14:textId="77777777" w:rsidR="00521E0F" w:rsidRDefault="00000000">
      <w:pPr>
        <w:spacing w:line="480" w:lineRule="auto"/>
        <w:ind w:firstLineChars="2100" w:firstLine="5040"/>
        <w:rPr>
          <w:rFonts w:ascii="宋体" w:hAnsi="宋体" w:hint="eastAsia"/>
          <w:bCs/>
          <w:color w:val="000000"/>
          <w:kern w:val="2"/>
          <w:sz w:val="24"/>
          <w:szCs w:val="21"/>
          <w:u w:val="single"/>
        </w:rPr>
      </w:pPr>
      <w:r>
        <w:rPr>
          <w:rFonts w:ascii="宋体" w:hAnsi="宋体" w:hint="eastAsia"/>
          <w:bCs/>
          <w:color w:val="000000"/>
          <w:kern w:val="2"/>
          <w:sz w:val="24"/>
          <w:szCs w:val="21"/>
        </w:rPr>
        <w:t xml:space="preserve">  供方户名：</w:t>
      </w:r>
      <w:r>
        <w:rPr>
          <w:rFonts w:ascii="宋体" w:hAnsi="宋体" w:hint="eastAsia"/>
          <w:bCs/>
          <w:color w:val="000000"/>
          <w:kern w:val="2"/>
          <w:sz w:val="24"/>
          <w:szCs w:val="21"/>
          <w:u w:val="single"/>
        </w:rPr>
        <w:t xml:space="preserve">                             </w:t>
      </w:r>
    </w:p>
    <w:p w14:paraId="61FAB137" w14:textId="77777777" w:rsidR="00521E0F" w:rsidRDefault="00000000">
      <w:pPr>
        <w:spacing w:line="480" w:lineRule="auto"/>
        <w:ind w:firstLineChars="1200" w:firstLine="2880"/>
        <w:rPr>
          <w:rFonts w:ascii="宋体" w:hAnsi="宋体" w:hint="eastAsia"/>
          <w:bCs/>
          <w:color w:val="000000"/>
          <w:kern w:val="2"/>
          <w:sz w:val="24"/>
          <w:szCs w:val="21"/>
          <w:u w:val="single"/>
        </w:rPr>
      </w:pPr>
      <w:r>
        <w:rPr>
          <w:rFonts w:ascii="宋体" w:hAnsi="宋体" w:hint="eastAsia"/>
          <w:bCs/>
          <w:color w:val="000000"/>
          <w:kern w:val="2"/>
          <w:sz w:val="24"/>
          <w:szCs w:val="21"/>
        </w:rPr>
        <w:t xml:space="preserve">                    供方开户银行：</w:t>
      </w:r>
      <w:r>
        <w:rPr>
          <w:rFonts w:ascii="宋体" w:hAnsi="宋体" w:hint="eastAsia"/>
          <w:bCs/>
          <w:color w:val="000000"/>
          <w:kern w:val="2"/>
          <w:sz w:val="24"/>
          <w:szCs w:val="21"/>
          <w:u w:val="single"/>
        </w:rPr>
        <w:t xml:space="preserve">                         </w:t>
      </w:r>
    </w:p>
    <w:p w14:paraId="696D74C7" w14:textId="77777777" w:rsidR="00521E0F" w:rsidRDefault="00000000">
      <w:pPr>
        <w:spacing w:line="480" w:lineRule="auto"/>
        <w:rPr>
          <w:rFonts w:ascii="宋体" w:hAnsi="宋体" w:hint="eastAsia"/>
          <w:bCs/>
          <w:color w:val="000000"/>
          <w:kern w:val="2"/>
          <w:sz w:val="24"/>
          <w:szCs w:val="21"/>
          <w:u w:val="single"/>
        </w:rPr>
      </w:pPr>
      <w:r>
        <w:rPr>
          <w:rFonts w:ascii="宋体" w:hAnsi="宋体" w:hint="eastAsia"/>
          <w:bCs/>
          <w:color w:val="000000"/>
          <w:kern w:val="2"/>
          <w:sz w:val="24"/>
          <w:szCs w:val="21"/>
        </w:rPr>
        <w:t xml:space="preserve">                                            供方账号：</w:t>
      </w:r>
      <w:r>
        <w:rPr>
          <w:rFonts w:ascii="宋体" w:hAnsi="宋体" w:hint="eastAsia"/>
          <w:bCs/>
          <w:color w:val="000000"/>
          <w:kern w:val="2"/>
          <w:sz w:val="24"/>
          <w:szCs w:val="21"/>
          <w:u w:val="single"/>
        </w:rPr>
        <w:t xml:space="preserve">                     </w:t>
      </w:r>
    </w:p>
    <w:p w14:paraId="2725E26B" w14:textId="77777777" w:rsidR="00521E0F" w:rsidRDefault="00000000">
      <w:pPr>
        <w:tabs>
          <w:tab w:val="left" w:pos="1800"/>
        </w:tabs>
        <w:spacing w:line="360" w:lineRule="auto"/>
        <w:jc w:val="left"/>
        <w:rPr>
          <w:rFonts w:ascii="宋体" w:hAnsi="宋体" w:hint="eastAsia"/>
          <w:color w:val="000000"/>
          <w:kern w:val="2"/>
          <w:sz w:val="24"/>
          <w:szCs w:val="21"/>
        </w:rPr>
      </w:pPr>
      <w:r>
        <w:rPr>
          <w:rFonts w:ascii="宋体" w:hAnsi="宋体" w:hint="eastAsia"/>
          <w:color w:val="000000"/>
          <w:kern w:val="2"/>
          <w:sz w:val="24"/>
          <w:szCs w:val="21"/>
        </w:rPr>
        <w:t>见证方：江苏万力通项目管理有限公司（盖章）</w:t>
      </w:r>
    </w:p>
    <w:p w14:paraId="736BDA77" w14:textId="77777777" w:rsidR="00521E0F" w:rsidRDefault="00000000">
      <w:r>
        <w:rPr>
          <w:rFonts w:ascii="宋体" w:hAnsi="宋体"/>
          <w:bCs/>
          <w:color w:val="000000"/>
          <w:kern w:val="2"/>
          <w:sz w:val="24"/>
          <w:szCs w:val="21"/>
          <w:u w:val="single"/>
        </w:rPr>
        <w:t xml:space="preserve">        </w:t>
      </w:r>
      <w:r>
        <w:rPr>
          <w:rFonts w:ascii="宋体" w:hAnsi="宋体" w:hint="eastAsia"/>
          <w:bCs/>
          <w:color w:val="000000"/>
          <w:kern w:val="2"/>
          <w:sz w:val="24"/>
          <w:szCs w:val="21"/>
        </w:rPr>
        <w:t>年</w:t>
      </w:r>
      <w:r>
        <w:rPr>
          <w:rFonts w:ascii="宋体" w:hAnsi="宋体"/>
          <w:bCs/>
          <w:color w:val="000000"/>
          <w:kern w:val="2"/>
          <w:sz w:val="24"/>
          <w:szCs w:val="21"/>
          <w:u w:val="single"/>
        </w:rPr>
        <w:t xml:space="preserve">      </w:t>
      </w:r>
      <w:r>
        <w:rPr>
          <w:rFonts w:ascii="宋体" w:hAnsi="宋体" w:hint="eastAsia"/>
          <w:bCs/>
          <w:color w:val="000000"/>
          <w:kern w:val="2"/>
          <w:sz w:val="24"/>
          <w:szCs w:val="21"/>
        </w:rPr>
        <w:t>月</w:t>
      </w:r>
      <w:r>
        <w:rPr>
          <w:rFonts w:ascii="宋体" w:hAnsi="宋体"/>
          <w:bCs/>
          <w:color w:val="000000"/>
          <w:kern w:val="2"/>
          <w:sz w:val="24"/>
          <w:szCs w:val="21"/>
          <w:u w:val="single"/>
        </w:rPr>
        <w:t xml:space="preserve">       </w:t>
      </w:r>
      <w:r>
        <w:rPr>
          <w:rFonts w:ascii="宋体" w:hAnsi="宋体" w:hint="eastAsia"/>
          <w:bCs/>
          <w:color w:val="000000"/>
          <w:kern w:val="2"/>
          <w:sz w:val="24"/>
          <w:szCs w:val="21"/>
        </w:rPr>
        <w:t>日</w:t>
      </w:r>
    </w:p>
    <w:p w14:paraId="0BA8FEE5" w14:textId="77777777" w:rsidR="00521E0F" w:rsidRDefault="00000000">
      <w:pPr>
        <w:rPr>
          <w:rFonts w:ascii="宋体" w:hAnsi="宋体" w:hint="eastAsia"/>
          <w:bCs/>
          <w:color w:val="000000"/>
          <w:kern w:val="2"/>
          <w:sz w:val="24"/>
          <w:szCs w:val="21"/>
        </w:rPr>
      </w:pPr>
      <w:r>
        <w:rPr>
          <w:rFonts w:ascii="宋体" w:hAnsi="宋体" w:hint="eastAsia"/>
          <w:bCs/>
          <w:color w:val="000000"/>
          <w:kern w:val="2"/>
          <w:sz w:val="24"/>
          <w:szCs w:val="21"/>
        </w:rPr>
        <w:t>★</w:t>
      </w:r>
      <w:r>
        <w:rPr>
          <w:rFonts w:ascii="宋体" w:hAnsi="宋体" w:hint="eastAsia"/>
          <w:b/>
          <w:bCs/>
          <w:color w:val="000000"/>
          <w:kern w:val="2"/>
          <w:sz w:val="24"/>
          <w:szCs w:val="21"/>
        </w:rPr>
        <w:t>备注：</w:t>
      </w:r>
      <w:r>
        <w:rPr>
          <w:rFonts w:ascii="宋体" w:hAnsi="宋体" w:hint="eastAsia"/>
          <w:bCs/>
          <w:color w:val="000000"/>
          <w:kern w:val="2"/>
          <w:sz w:val="24"/>
          <w:szCs w:val="21"/>
        </w:rPr>
        <w:t>甲乙双方必须以本格式文本，按照合同条款拟订合同。</w:t>
      </w:r>
    </w:p>
    <w:p w14:paraId="6D474DD0" w14:textId="77777777" w:rsidR="00521E0F" w:rsidRDefault="00000000">
      <w:pPr>
        <w:rPr>
          <w:rFonts w:ascii="宋体" w:hAnsi="宋体" w:hint="eastAsia"/>
          <w:bCs/>
          <w:color w:val="000000"/>
          <w:kern w:val="2"/>
          <w:sz w:val="24"/>
          <w:szCs w:val="21"/>
        </w:rPr>
      </w:pPr>
      <w:r>
        <w:rPr>
          <w:rFonts w:ascii="宋体" w:hAnsi="宋体" w:hint="eastAsia"/>
          <w:bCs/>
          <w:color w:val="000000"/>
          <w:kern w:val="2"/>
          <w:sz w:val="24"/>
          <w:szCs w:val="21"/>
        </w:rPr>
        <w:br w:type="page"/>
      </w:r>
    </w:p>
    <w:p w14:paraId="63810E5C" w14:textId="77777777" w:rsidR="00521E0F" w:rsidRDefault="00000000">
      <w:pPr>
        <w:adjustRightInd w:val="0"/>
        <w:snapToGrid w:val="0"/>
        <w:spacing w:line="360" w:lineRule="auto"/>
        <w:ind w:firstLineChars="200" w:firstLine="560"/>
        <w:outlineLvl w:val="0"/>
        <w:rPr>
          <w:sz w:val="28"/>
          <w:szCs w:val="28"/>
        </w:rPr>
      </w:pPr>
      <w:bookmarkStart w:id="6" w:name="_Toc10112"/>
      <w:r>
        <w:rPr>
          <w:rFonts w:hint="eastAsia"/>
          <w:sz w:val="28"/>
          <w:szCs w:val="28"/>
        </w:rPr>
        <w:lastRenderedPageBreak/>
        <w:t>附件</w:t>
      </w:r>
      <w:r>
        <w:rPr>
          <w:rFonts w:hint="eastAsia"/>
          <w:sz w:val="28"/>
          <w:szCs w:val="28"/>
        </w:rPr>
        <w:t>1</w:t>
      </w:r>
      <w:r>
        <w:rPr>
          <w:rFonts w:hint="eastAsia"/>
          <w:sz w:val="28"/>
          <w:szCs w:val="28"/>
        </w:rPr>
        <w:t>：无锡市新吴区旺庄街道绿地设施维护管理办法</w:t>
      </w:r>
      <w:bookmarkEnd w:id="6"/>
    </w:p>
    <w:p w14:paraId="6910CB8B"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为建立和完善绿地养护长效管理机制，巩固无锡市新吴区旺庄街道绿化建设成果，不断提高绿地养护管理水平，使公共绿地日常养护得到更加持久有效、合理规范的管理，根据《</w:t>
      </w:r>
      <w:r>
        <w:rPr>
          <w:rFonts w:ascii="宋体" w:hAnsi="宋体" w:cs="宋体" w:hint="eastAsia"/>
          <w:sz w:val="24"/>
        </w:rPr>
        <w:t>新吴区区管绿地养护管理考核办法（试行）</w:t>
      </w:r>
      <w:r>
        <w:rPr>
          <w:rFonts w:ascii="宋体" w:hAnsi="宋体" w:hint="eastAsia"/>
          <w:sz w:val="24"/>
        </w:rPr>
        <w:t>》《无锡市城市绿化管理条例》及相关法律法规，结合我园区绿地养护实际情况，制订本办法。</w:t>
      </w:r>
    </w:p>
    <w:p w14:paraId="445D7175" w14:textId="77777777" w:rsidR="00521E0F" w:rsidRDefault="00000000">
      <w:pPr>
        <w:adjustRightInd w:val="0"/>
        <w:snapToGrid w:val="0"/>
        <w:spacing w:line="288" w:lineRule="auto"/>
        <w:ind w:firstLineChars="200" w:firstLine="482"/>
        <w:rPr>
          <w:rFonts w:ascii="宋体" w:hAnsi="宋体" w:hint="eastAsia"/>
          <w:b/>
          <w:sz w:val="24"/>
        </w:rPr>
      </w:pPr>
      <w:r>
        <w:rPr>
          <w:rFonts w:ascii="宋体" w:hAnsi="宋体" w:hint="eastAsia"/>
          <w:b/>
          <w:sz w:val="24"/>
        </w:rPr>
        <w:t>一、总则</w:t>
      </w:r>
    </w:p>
    <w:p w14:paraId="4FD666CD"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无锡市新吴区旺庄街道绿地养护管理及考核督查工作由无锡市新吴区人民政府旺庄街道办事处负责，同时承担着对养护承包单位管养质量进行检查考核的工作。检查考核的结果作为对养护承包单位管养质量评价、经费发放以及其他奖惩的依据，在每年末进行考核评比，实行经济处罚相结合的奖惩制度。</w:t>
      </w:r>
    </w:p>
    <w:p w14:paraId="6F32A362" w14:textId="77777777" w:rsidR="00521E0F" w:rsidRDefault="00000000">
      <w:pPr>
        <w:adjustRightInd w:val="0"/>
        <w:snapToGrid w:val="0"/>
        <w:spacing w:line="288" w:lineRule="auto"/>
        <w:ind w:firstLineChars="200" w:firstLine="482"/>
        <w:rPr>
          <w:rFonts w:ascii="宋体" w:hAnsi="宋体" w:hint="eastAsia"/>
          <w:b/>
          <w:sz w:val="24"/>
        </w:rPr>
      </w:pPr>
      <w:r>
        <w:rPr>
          <w:rFonts w:ascii="宋体" w:hAnsi="宋体" w:hint="eastAsia"/>
          <w:b/>
          <w:sz w:val="24"/>
        </w:rPr>
        <w:t>二、检查考核机构及职责</w:t>
      </w:r>
    </w:p>
    <w:p w14:paraId="04B2C970"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无锡市新吴区人民政府旺庄街道办事处成立检查考核小组，并在日常检查考核中做好检查考核评分工作。</w:t>
      </w:r>
    </w:p>
    <w:p w14:paraId="59E67147" w14:textId="77777777" w:rsidR="00521E0F" w:rsidRDefault="00000000">
      <w:pPr>
        <w:adjustRightInd w:val="0"/>
        <w:snapToGrid w:val="0"/>
        <w:spacing w:line="288" w:lineRule="auto"/>
        <w:ind w:firstLineChars="200" w:firstLine="482"/>
        <w:rPr>
          <w:rFonts w:ascii="宋体" w:hAnsi="宋体" w:hint="eastAsia"/>
          <w:b/>
          <w:sz w:val="24"/>
        </w:rPr>
      </w:pPr>
      <w:r>
        <w:rPr>
          <w:rFonts w:ascii="宋体" w:hAnsi="宋体" w:hint="eastAsia"/>
          <w:b/>
          <w:sz w:val="24"/>
        </w:rPr>
        <w:t>三、考核办法</w:t>
      </w:r>
    </w:p>
    <w:p w14:paraId="78949558"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实行日常考核、不定期考核、集中考核和专项考核相结合的办法进行养护考核。考核方式采用评分制。</w:t>
      </w:r>
    </w:p>
    <w:p w14:paraId="77324807"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1、日常考核</w:t>
      </w:r>
    </w:p>
    <w:p w14:paraId="5F022682"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养护单位须严格按照每月养护计划、于每月25日前上报下月养护计划及当月工作内容，《月报表》需明确每块绿地的养护目标任务、工作内容、计划完成时间和确保完成的保障措施等，并加盖单位公章或分公司、项目部公章。无锡市新吴区人民政府旺庄街道办事处对计划书审核后，派人员检查养护工作落实情况进行检查。</w:t>
      </w:r>
    </w:p>
    <w:p w14:paraId="708C2DB4"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2、集中考核</w:t>
      </w:r>
    </w:p>
    <w:p w14:paraId="4CC2427C"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每月利用一次例会时间，由无锡市新吴区人民政府旺庄街道办事处组织各养护单位参加进行每月一次集中考核。月度集中考核情况作为当月考评的主要依据。</w:t>
      </w:r>
    </w:p>
    <w:p w14:paraId="537D5EB2"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3、不定期考核</w:t>
      </w:r>
    </w:p>
    <w:p w14:paraId="0BA6AFBB"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在日常巡查中对各块绿地进行经常性、不定期地检查，由无锡市新吴区人民政府旺庄街道办事处人员考核。针对检查中发现的问题以书面或口头形式告知，并要求各养护单位限期整改。凡发出书面通知的绿地列入下次集中考核的重点。抽查情况作为当月考评的重要依据之一。</w:t>
      </w:r>
    </w:p>
    <w:p w14:paraId="14B03CFA"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4、专项考核</w:t>
      </w:r>
    </w:p>
    <w:p w14:paraId="48200475"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主要针对一年养护中病虫害、施肥、剥芽修剪、防汛抗台、保洁、文明安全、黑麦草、草花、重要活动保障等重点性、周期性的事项进行重点专项考核。</w:t>
      </w:r>
    </w:p>
    <w:p w14:paraId="0F57DAD8" w14:textId="77777777" w:rsidR="00521E0F" w:rsidRDefault="00000000">
      <w:pPr>
        <w:adjustRightInd w:val="0"/>
        <w:snapToGrid w:val="0"/>
        <w:spacing w:line="288" w:lineRule="auto"/>
        <w:ind w:firstLineChars="200" w:firstLine="480"/>
        <w:rPr>
          <w:rFonts w:ascii="宋体" w:hAnsi="宋体" w:hint="eastAsia"/>
          <w:sz w:val="24"/>
        </w:rPr>
      </w:pPr>
      <w:r>
        <w:rPr>
          <w:rFonts w:ascii="宋体" w:hAnsi="宋体" w:hint="eastAsia"/>
          <w:sz w:val="24"/>
        </w:rPr>
        <w:t>在考核中发现的问题以《工作联系单》形式告知责任单位。《工作联系单》作为考评扣分主要依据，按相应标准进行扣分。原则上要求责任单位在收到通知后48小时内必须完成整改，并将完成情况反馈无锡市新吴区人民政府旺庄街道办事处，未及时反馈的视作未完成整改。</w:t>
      </w:r>
    </w:p>
    <w:p w14:paraId="387337E2" w14:textId="77777777" w:rsidR="00521E0F" w:rsidRDefault="00000000">
      <w:pPr>
        <w:adjustRightInd w:val="0"/>
        <w:snapToGrid w:val="0"/>
        <w:spacing w:line="288" w:lineRule="auto"/>
        <w:ind w:firstLineChars="200" w:firstLine="482"/>
        <w:rPr>
          <w:rFonts w:ascii="宋体" w:hAnsi="宋体" w:hint="eastAsia"/>
          <w:b/>
          <w:spacing w:val="-4"/>
          <w:sz w:val="24"/>
        </w:rPr>
      </w:pPr>
      <w:r>
        <w:rPr>
          <w:rFonts w:ascii="宋体" w:hAnsi="宋体" w:hint="eastAsia"/>
          <w:b/>
          <w:sz w:val="24"/>
        </w:rPr>
        <w:t>四、评</w:t>
      </w:r>
      <w:r>
        <w:rPr>
          <w:rFonts w:ascii="宋体" w:hAnsi="宋体" w:hint="eastAsia"/>
          <w:b/>
          <w:spacing w:val="-4"/>
          <w:sz w:val="24"/>
        </w:rPr>
        <w:t>分等级：</w:t>
      </w:r>
    </w:p>
    <w:p w14:paraId="3733A169"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根据每次考核评分，考核等级为优秀、良好、合格、不合格四类。</w:t>
      </w:r>
    </w:p>
    <w:p w14:paraId="52C3F77C" w14:textId="77777777" w:rsidR="00521E0F" w:rsidRDefault="00000000">
      <w:pPr>
        <w:adjustRightInd w:val="0"/>
        <w:snapToGrid w:val="0"/>
        <w:spacing w:line="288" w:lineRule="auto"/>
        <w:ind w:firstLineChars="200" w:firstLine="464"/>
        <w:rPr>
          <w:rFonts w:ascii="宋体" w:hAnsi="宋体" w:hint="eastAsia"/>
          <w:spacing w:val="-4"/>
          <w:sz w:val="28"/>
        </w:rPr>
      </w:pPr>
      <w:r>
        <w:rPr>
          <w:rFonts w:ascii="宋体" w:hAnsi="宋体" w:hint="eastAsia"/>
          <w:spacing w:val="-4"/>
          <w:sz w:val="24"/>
        </w:rPr>
        <w:lastRenderedPageBreak/>
        <w:t>90分以上的为优秀， 80－90分为良好，60－80分为合格，60分以下为不合格</w:t>
      </w:r>
      <w:r>
        <w:rPr>
          <w:rFonts w:ascii="宋体" w:hAnsi="宋体" w:hint="eastAsia"/>
          <w:spacing w:val="-4"/>
          <w:sz w:val="28"/>
        </w:rPr>
        <w:t>。</w:t>
      </w:r>
    </w:p>
    <w:p w14:paraId="42FA2EAE" w14:textId="77777777" w:rsidR="00521E0F" w:rsidRDefault="00000000">
      <w:pPr>
        <w:adjustRightInd w:val="0"/>
        <w:snapToGrid w:val="0"/>
        <w:spacing w:line="288" w:lineRule="auto"/>
        <w:ind w:firstLineChars="200" w:firstLine="466"/>
        <w:rPr>
          <w:rFonts w:ascii="宋体" w:hAnsi="宋体" w:hint="eastAsia"/>
          <w:b/>
          <w:spacing w:val="-4"/>
          <w:sz w:val="24"/>
        </w:rPr>
      </w:pPr>
      <w:r>
        <w:rPr>
          <w:rFonts w:ascii="宋体" w:hAnsi="宋体" w:hint="eastAsia"/>
          <w:b/>
          <w:spacing w:val="-4"/>
          <w:sz w:val="24"/>
        </w:rPr>
        <w:t>五、分值计算</w:t>
      </w:r>
    </w:p>
    <w:p w14:paraId="12DDB2DD"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采用百分制计分，满分100分，采用扣分制，根据《无锡市新吴区旺庄街道绿地养护管理检查考核评分表》要求对检查结果进行评分。以《工作联系单》为依据，月度为基本单位，半年度考核为结算单位。取每月平均分为季度得分，每季度得分的平均分为年度得分。</w:t>
      </w:r>
    </w:p>
    <w:p w14:paraId="5E23801B" w14:textId="77777777" w:rsidR="00521E0F" w:rsidRDefault="00000000">
      <w:pPr>
        <w:adjustRightInd w:val="0"/>
        <w:snapToGrid w:val="0"/>
        <w:spacing w:line="288" w:lineRule="auto"/>
        <w:ind w:firstLineChars="200" w:firstLine="466"/>
        <w:rPr>
          <w:rFonts w:ascii="宋体" w:hAnsi="宋体" w:hint="eastAsia"/>
          <w:b/>
          <w:spacing w:val="-4"/>
          <w:sz w:val="24"/>
        </w:rPr>
      </w:pPr>
      <w:r>
        <w:rPr>
          <w:rFonts w:ascii="宋体" w:hAnsi="宋体" w:hint="eastAsia"/>
          <w:b/>
          <w:spacing w:val="-4"/>
          <w:sz w:val="24"/>
        </w:rPr>
        <w:t>六、整改反馈制度</w:t>
      </w:r>
    </w:p>
    <w:p w14:paraId="12F67204"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1、不定期考核与专项考核结果纳入月度总评。现场检查发现的问题，属作业规范、保洁工作的，予以当场记录和扣分，养护单位应在48小时内整改到位；如果属于季节性问题或其他特殊问题的可先向养护单位发出限期整改通知。无锡市新吴区人民政府旺庄街道办事处将对所有整改工作进行复查，如果整改工作不力处以双倍惩罚。</w:t>
      </w:r>
    </w:p>
    <w:p w14:paraId="1380ADA4"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2、为确保工作的有效性，在检查考核中将把是否及时落实整改作为考核的一项重点。对同一地点、同一类型问题，每连续发现一次加扣一倍分值，以此类推。</w:t>
      </w:r>
    </w:p>
    <w:p w14:paraId="4A922A2B" w14:textId="77777777" w:rsidR="00521E0F" w:rsidRDefault="00000000">
      <w:pPr>
        <w:adjustRightInd w:val="0"/>
        <w:snapToGrid w:val="0"/>
        <w:spacing w:line="288" w:lineRule="auto"/>
        <w:ind w:firstLineChars="200" w:firstLine="458"/>
        <w:rPr>
          <w:rFonts w:ascii="宋体" w:hAnsi="宋体" w:hint="eastAsia"/>
          <w:b/>
          <w:spacing w:val="-6"/>
          <w:sz w:val="24"/>
        </w:rPr>
      </w:pPr>
      <w:r>
        <w:rPr>
          <w:rFonts w:ascii="宋体" w:hAnsi="宋体" w:hint="eastAsia"/>
          <w:b/>
          <w:spacing w:val="-6"/>
          <w:sz w:val="24"/>
        </w:rPr>
        <w:t>七、养护工作例会制度</w:t>
      </w:r>
    </w:p>
    <w:p w14:paraId="6468994C" w14:textId="77777777" w:rsidR="00521E0F" w:rsidRDefault="00000000">
      <w:pPr>
        <w:adjustRightInd w:val="0"/>
        <w:snapToGrid w:val="0"/>
        <w:spacing w:line="288" w:lineRule="auto"/>
        <w:ind w:firstLineChars="200" w:firstLine="456"/>
        <w:rPr>
          <w:rFonts w:ascii="宋体" w:hAnsi="宋体" w:hint="eastAsia"/>
          <w:spacing w:val="-6"/>
          <w:sz w:val="24"/>
        </w:rPr>
      </w:pPr>
      <w:r>
        <w:rPr>
          <w:rFonts w:ascii="宋体" w:hAnsi="宋体" w:hint="eastAsia"/>
          <w:spacing w:val="-6"/>
          <w:sz w:val="24"/>
        </w:rPr>
        <w:t>每月召开一次养护工作例会，通报月度考核情况及进行工作总结和部署。同时，加强各养护单位间的相互学习和交流，对遇到的养护难点进行共同研讨。</w:t>
      </w:r>
    </w:p>
    <w:p w14:paraId="1BCDE51C" w14:textId="77777777" w:rsidR="00521E0F" w:rsidRDefault="00000000">
      <w:pPr>
        <w:spacing w:line="400" w:lineRule="exact"/>
        <w:ind w:firstLineChars="200" w:firstLine="458"/>
        <w:rPr>
          <w:rFonts w:ascii="宋体" w:hAnsi="宋体" w:hint="eastAsia"/>
          <w:b/>
          <w:spacing w:val="-6"/>
          <w:sz w:val="24"/>
        </w:rPr>
      </w:pPr>
      <w:r>
        <w:rPr>
          <w:rFonts w:ascii="宋体" w:hAnsi="宋体" w:hint="eastAsia"/>
          <w:b/>
          <w:spacing w:val="-6"/>
          <w:sz w:val="24"/>
        </w:rPr>
        <w:t>八、台账资料管理</w:t>
      </w:r>
    </w:p>
    <w:p w14:paraId="44DB173F" w14:textId="77777777" w:rsidR="00521E0F" w:rsidRDefault="00000000">
      <w:pPr>
        <w:spacing w:line="400" w:lineRule="exact"/>
        <w:ind w:firstLineChars="200" w:firstLine="480"/>
        <w:rPr>
          <w:rFonts w:ascii="宋体" w:hAnsi="宋体" w:hint="eastAsia"/>
          <w:sz w:val="24"/>
          <w:szCs w:val="30"/>
        </w:rPr>
      </w:pPr>
      <w:r>
        <w:rPr>
          <w:rFonts w:ascii="宋体" w:hAnsi="宋体" w:hint="eastAsia"/>
          <w:sz w:val="24"/>
          <w:szCs w:val="30"/>
        </w:rPr>
        <w:t>1、应按</w:t>
      </w:r>
      <w:r>
        <w:rPr>
          <w:rFonts w:ascii="宋体" w:hAnsi="宋体" w:hint="eastAsia"/>
          <w:sz w:val="24"/>
        </w:rPr>
        <w:t>无锡市新吴区人民政府旺庄街道办事处</w:t>
      </w:r>
      <w:r>
        <w:rPr>
          <w:rFonts w:ascii="宋体" w:hAnsi="宋体" w:hint="eastAsia"/>
          <w:sz w:val="24"/>
          <w:szCs w:val="30"/>
        </w:rPr>
        <w:t>规定格式建立完整的绿化养护台账，由固定资料员负责。绿化资料记录详细，分类清楚，数据详实。</w:t>
      </w:r>
    </w:p>
    <w:p w14:paraId="2417AEF2" w14:textId="77777777" w:rsidR="00521E0F" w:rsidRDefault="00000000">
      <w:pPr>
        <w:spacing w:line="400" w:lineRule="exact"/>
        <w:ind w:firstLineChars="200" w:firstLine="480"/>
        <w:rPr>
          <w:rFonts w:ascii="宋体" w:hAnsi="宋体" w:hint="eastAsia"/>
          <w:sz w:val="24"/>
          <w:szCs w:val="30"/>
        </w:rPr>
      </w:pPr>
      <w:r>
        <w:rPr>
          <w:rFonts w:ascii="宋体" w:hAnsi="宋体" w:hint="eastAsia"/>
          <w:sz w:val="24"/>
          <w:szCs w:val="30"/>
        </w:rPr>
        <w:t>2、月度养护计划、零星项目签证、日常养护作业、日常巡视应按时记录、及时上报，不弄虚作假。</w:t>
      </w:r>
    </w:p>
    <w:p w14:paraId="3B9F3256" w14:textId="77777777" w:rsidR="00521E0F" w:rsidRDefault="00000000">
      <w:pPr>
        <w:spacing w:line="400" w:lineRule="exact"/>
        <w:ind w:firstLineChars="200" w:firstLine="480"/>
        <w:rPr>
          <w:rFonts w:ascii="宋体" w:hAnsi="宋体" w:hint="eastAsia"/>
          <w:sz w:val="24"/>
          <w:szCs w:val="30"/>
        </w:rPr>
      </w:pPr>
      <w:r>
        <w:rPr>
          <w:rFonts w:ascii="宋体" w:hAnsi="宋体" w:hint="eastAsia"/>
          <w:sz w:val="24"/>
          <w:szCs w:val="30"/>
        </w:rPr>
        <w:t>3、建立养护范围内绿化苗木数据库，并根据实际情况进行动态更新。</w:t>
      </w:r>
    </w:p>
    <w:p w14:paraId="655ADE76" w14:textId="77777777" w:rsidR="00521E0F" w:rsidRDefault="00000000">
      <w:pPr>
        <w:adjustRightInd w:val="0"/>
        <w:snapToGrid w:val="0"/>
        <w:spacing w:line="288" w:lineRule="auto"/>
        <w:ind w:firstLineChars="200" w:firstLine="458"/>
        <w:rPr>
          <w:rFonts w:ascii="宋体" w:hAnsi="宋体" w:hint="eastAsia"/>
          <w:b/>
          <w:spacing w:val="-6"/>
          <w:sz w:val="24"/>
        </w:rPr>
      </w:pPr>
      <w:r>
        <w:rPr>
          <w:rFonts w:ascii="宋体" w:hAnsi="宋体" w:hint="eastAsia"/>
          <w:b/>
          <w:spacing w:val="-6"/>
          <w:sz w:val="24"/>
        </w:rPr>
        <w:t>九、奖惩措施（本项与《考核评分表》《无锡市新吴区旺庄街道绿地养护质量考核扣分倍增规定》同时执行）。</w:t>
      </w:r>
    </w:p>
    <w:p w14:paraId="6A15512C" w14:textId="77777777" w:rsidR="00521E0F" w:rsidRDefault="00000000">
      <w:pPr>
        <w:snapToGrid w:val="0"/>
        <w:spacing w:line="288" w:lineRule="auto"/>
        <w:ind w:firstLineChars="200" w:firstLine="480"/>
        <w:rPr>
          <w:rFonts w:ascii="宋体" w:hAnsi="宋体" w:hint="eastAsia"/>
          <w:spacing w:val="-4"/>
          <w:sz w:val="24"/>
        </w:rPr>
      </w:pPr>
      <w:r>
        <w:rPr>
          <w:rFonts w:ascii="宋体" w:hAnsi="宋体" w:hint="eastAsia"/>
          <w:sz w:val="24"/>
        </w:rPr>
        <w:t>无锡市新吴区人民政府旺庄街道办事处</w:t>
      </w:r>
      <w:r>
        <w:rPr>
          <w:rFonts w:ascii="宋体" w:hAnsi="宋体" w:hint="eastAsia"/>
          <w:spacing w:val="-4"/>
          <w:sz w:val="24"/>
        </w:rPr>
        <w:t>以检查和考核得分结果作为合同价款支付依据，实行与扣分经济处罚相结合的奖惩制度：</w:t>
      </w:r>
    </w:p>
    <w:p w14:paraId="4ED7EBEF"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1、养护单位连续两次或一年内累计三次月度考核不合格的，或经考核确定不能承担养护工作的，无锡市新吴区人民政府旺庄街道办事处有权无条件单方面终止合同，养护单位接通知后48小时内无条件清退出场，由此造成的经济损失由养护单位承担，原已完成工作量据实按有关规定结算。</w:t>
      </w:r>
    </w:p>
    <w:p w14:paraId="4C831FB1"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2、月度考核得分低于80分但不低于60分时，每低一分扣1000元，不作书面警告。月考分低于60分时，每低1分扣1000元，作书面警告，同时另扣罚2000元。一年内累计两次提出书面警告的，另扣罚5000元，连续两次或一年内累计三次提出书面警告的，另扣罚10000元，并终止承包合同，同时取消下一轮养护标段的投标资格。</w:t>
      </w:r>
    </w:p>
    <w:p w14:paraId="5D63AA68"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3、年度考核评定为优秀的得全部合同价，并进行适当奖励，优先进入下一轮招标；年度考核评定为合格的，可得全部合同价，有资格进入下一轮招标；年度考核不合格的，得全部合同价的90％，同时取消下一轮养护招标的投标资格。</w:t>
      </w:r>
    </w:p>
    <w:p w14:paraId="538D4134"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4、在检查考核评分的同时，在养护工作期间如出现以下情况处以经济处罚：</w:t>
      </w:r>
    </w:p>
    <w:p w14:paraId="6D0B5788"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4.1 养护单位每天到岗的作业人员必须满足经审核通过的承诺的人员数量，人员数量不满</w:t>
      </w:r>
      <w:r>
        <w:rPr>
          <w:rFonts w:ascii="宋体" w:hAnsi="宋体" w:hint="eastAsia"/>
          <w:spacing w:val="-4"/>
          <w:sz w:val="24"/>
        </w:rPr>
        <w:lastRenderedPageBreak/>
        <w:t>足的，每天每人处以200元处罚，以此类推。作业工人不守工作纪律（例如乱抛修剪物、随意焚烧树枝树叶等），第一次处以200元/人处罚，第二次处以400元/人处罚，以此类推翻倍。</w:t>
      </w:r>
    </w:p>
    <w:p w14:paraId="6729EEF8"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4.2 修剪绿篱未放线、未使用绿篱机手工操作，第一次处以400元处罚，第二次处以800元处罚，以此类推翻倍。修剪时剪坏剪损剪伤各种乔木、灌木、绿篱的，发现一处处罚500元，严重影响形象的须同时予以赔偿更换同规格苗木。</w:t>
      </w:r>
    </w:p>
    <w:p w14:paraId="4EC195F5"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4.3 被上级领导批评、市民投诉、媒体曝光情况属养护公司责任的，扣除一定的养护经费。其中上级领导点名批评每次扣3000-5000元，情节严重的扣5000-10000元；媒体曝光后经查实的，每次扣3000-5000元；群众举报经查实的，每次扣1000-3000元。</w:t>
      </w:r>
    </w:p>
    <w:p w14:paraId="73A2A720" w14:textId="77777777" w:rsidR="00521E0F" w:rsidRDefault="00000000">
      <w:pPr>
        <w:snapToGrid w:val="0"/>
        <w:spacing w:line="288" w:lineRule="auto"/>
        <w:ind w:firstLineChars="200" w:firstLine="464"/>
        <w:rPr>
          <w:rFonts w:ascii="宋体" w:hAnsi="宋体" w:hint="eastAsia"/>
          <w:spacing w:val="-4"/>
          <w:sz w:val="24"/>
        </w:rPr>
      </w:pPr>
      <w:r>
        <w:rPr>
          <w:rFonts w:ascii="宋体" w:hAnsi="宋体" w:hint="eastAsia"/>
          <w:spacing w:val="-4"/>
          <w:sz w:val="24"/>
        </w:rPr>
        <w:t>4.4 项目负责人需保证手机24小时通畅，随呼随到。如有半个工作日内联系不上，第一次处以200元/人处罚，第二次处以400元/人处罚，以此类推翻倍。</w:t>
      </w:r>
    </w:p>
    <w:p w14:paraId="41F26FA2" w14:textId="77777777" w:rsidR="00521E0F" w:rsidRDefault="00000000">
      <w:pPr>
        <w:snapToGrid w:val="0"/>
        <w:spacing w:line="288" w:lineRule="auto"/>
        <w:ind w:firstLineChars="200" w:firstLine="464"/>
      </w:pPr>
      <w:r>
        <w:rPr>
          <w:rFonts w:ascii="宋体" w:hAnsi="宋体" w:hint="eastAsia"/>
          <w:spacing w:val="-4"/>
          <w:sz w:val="24"/>
        </w:rPr>
        <w:t>4.5 养护单位</w:t>
      </w:r>
      <w:r>
        <w:rPr>
          <w:rFonts w:ascii="宋体" w:hAnsi="宋体" w:hint="eastAsia"/>
          <w:sz w:val="24"/>
        </w:rPr>
        <w:t>于每周四前上报下周巡查计划，巡查计划包含巡查人员、巡查设备、巡查内容等，每周四前不上报下周巡查计划的，每次扣2000元。</w:t>
      </w:r>
    </w:p>
    <w:p w14:paraId="0CB1812E" w14:textId="77777777" w:rsidR="00521E0F" w:rsidRDefault="00000000">
      <w:pPr>
        <w:snapToGrid w:val="0"/>
        <w:spacing w:line="288" w:lineRule="auto"/>
        <w:ind w:firstLineChars="200" w:firstLine="480"/>
        <w:rPr>
          <w:rFonts w:ascii="宋体" w:hAnsi="宋体" w:cs="宋体" w:hint="eastAsia"/>
          <w:sz w:val="24"/>
          <w:szCs w:val="30"/>
        </w:rPr>
      </w:pPr>
      <w:r>
        <w:rPr>
          <w:rFonts w:ascii="宋体" w:hAnsi="宋体" w:cs="宋体" w:hint="eastAsia"/>
          <w:sz w:val="24"/>
          <w:szCs w:val="30"/>
        </w:rPr>
        <w:t>5、应急抢险：</w:t>
      </w:r>
    </w:p>
    <w:p w14:paraId="10B587B2" w14:textId="77777777" w:rsidR="00521E0F" w:rsidRDefault="00000000">
      <w:pPr>
        <w:spacing w:line="288" w:lineRule="auto"/>
        <w:ind w:firstLineChars="200" w:firstLine="480"/>
        <w:rPr>
          <w:rFonts w:ascii="宋体" w:hAnsi="宋体" w:cs="宋体" w:hint="eastAsia"/>
          <w:sz w:val="24"/>
          <w:szCs w:val="30"/>
        </w:rPr>
      </w:pPr>
      <w:r>
        <w:rPr>
          <w:rFonts w:ascii="宋体" w:hAnsi="宋体" w:cs="宋体" w:hint="eastAsia"/>
          <w:sz w:val="24"/>
          <w:szCs w:val="30"/>
        </w:rPr>
        <w:t>5.1养护中标单位须组织一支稳定的应急抢险队伍，配备必备的登高车、货车、油锯等抢险车辆、工具设备，并落实专人负责抢险工作，保持全天24小时通信畅通，一旦接到抢险任务须于半小时到达现场，在第一时间内解除险情。出现强对流等恶劣天气时，须事先做好高大树木加固、危枝危膀剪除等防范措施，抢险应急队伍24小时值班待命；事中做到抢险人员主动上街巡视，主动发现问题、主动解除险情；事后及时清理现场做好善后工作。应急抢险范围指养护单位管辖标段范围绿地内发生的险情及甲方另行安排的其他范围内的应急抢险任务。</w:t>
      </w:r>
    </w:p>
    <w:p w14:paraId="1F23842B" w14:textId="77777777" w:rsidR="00521E0F" w:rsidRDefault="00000000">
      <w:pPr>
        <w:snapToGrid w:val="0"/>
        <w:spacing w:line="288" w:lineRule="auto"/>
        <w:ind w:firstLineChars="200" w:firstLine="480"/>
        <w:rPr>
          <w:rFonts w:ascii="宋体" w:hAnsi="宋体" w:cs="宋体" w:hint="eastAsia"/>
          <w:sz w:val="24"/>
          <w:szCs w:val="30"/>
        </w:rPr>
      </w:pPr>
      <w:r>
        <w:rPr>
          <w:rFonts w:ascii="宋体" w:hAnsi="宋体" w:cs="宋体" w:hint="eastAsia"/>
          <w:sz w:val="24"/>
          <w:szCs w:val="30"/>
        </w:rPr>
        <w:t>5.2养护单位应在业主指定工作日内将所有倒伏苗木扶起，加固倾斜苗木。</w:t>
      </w:r>
    </w:p>
    <w:p w14:paraId="30922A8E" w14:textId="77777777" w:rsidR="00521E0F" w:rsidRDefault="00000000">
      <w:pPr>
        <w:snapToGrid w:val="0"/>
        <w:spacing w:line="288" w:lineRule="auto"/>
        <w:ind w:firstLineChars="200" w:firstLine="480"/>
        <w:rPr>
          <w:rFonts w:ascii="宋体" w:hAnsi="宋体" w:cs="宋体" w:hint="eastAsia"/>
          <w:sz w:val="24"/>
          <w:szCs w:val="30"/>
        </w:rPr>
      </w:pPr>
      <w:r>
        <w:rPr>
          <w:rFonts w:ascii="宋体" w:hAnsi="宋体" w:cs="宋体" w:hint="eastAsia"/>
          <w:sz w:val="24"/>
          <w:szCs w:val="30"/>
        </w:rPr>
        <w:t>5.3养护单位在防台防汛、抗雪减灾等应急抢险中未能按要求积极履行职责的，</w:t>
      </w:r>
      <w:r>
        <w:rPr>
          <w:rFonts w:ascii="宋体" w:hAnsi="宋体" w:hint="eastAsia"/>
          <w:sz w:val="24"/>
        </w:rPr>
        <w:t>无锡市新吴区人民政府旺庄街道办事处</w:t>
      </w:r>
      <w:r>
        <w:rPr>
          <w:rFonts w:ascii="宋体" w:hAnsi="宋体" w:cs="宋体" w:hint="eastAsia"/>
          <w:sz w:val="24"/>
          <w:szCs w:val="30"/>
        </w:rPr>
        <w:t>有权无条件单方面终止合同，养护单位接无锡市新吴区人民政府旺庄街道办事处通知后48小时内无条件清退出场，由此造成的经济损失由养护单位承担，原已完成工作量据实按有关规定结算。对于养护单位在上述应急抢险突发事件中，需及时处理的绿化抢险工作发生的费用，按照《无锡市城市绿化抢险救灾资金使用管理办法》给予适当资金补贴。</w:t>
      </w:r>
    </w:p>
    <w:p w14:paraId="7277679E" w14:textId="77777777" w:rsidR="00521E0F" w:rsidRDefault="00000000">
      <w:pPr>
        <w:adjustRightInd w:val="0"/>
        <w:snapToGrid w:val="0"/>
        <w:spacing w:line="288" w:lineRule="auto"/>
        <w:ind w:firstLineChars="200" w:firstLine="466"/>
        <w:rPr>
          <w:rFonts w:ascii="宋体" w:hAnsi="宋体" w:hint="eastAsia"/>
          <w:b/>
          <w:spacing w:val="-4"/>
          <w:sz w:val="24"/>
        </w:rPr>
      </w:pPr>
      <w:r>
        <w:rPr>
          <w:rFonts w:ascii="宋体" w:hAnsi="宋体" w:hint="eastAsia"/>
          <w:b/>
          <w:spacing w:val="-4"/>
          <w:sz w:val="24"/>
        </w:rPr>
        <w:t>十、考核检查兑现程序</w:t>
      </w:r>
    </w:p>
    <w:p w14:paraId="69CF1706"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1、检查发现需要整改的问题经检查考核小组负责人签署意见后，于2个工作日内反馈到养护单位。</w:t>
      </w:r>
    </w:p>
    <w:p w14:paraId="48B3407C"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2、养护单位必须在收到整改通知后及时整改；遇特殊情况不能立即整改的，则应向考核小组反馈，经双方协商后确定整改日期，否则加倍扣分。</w:t>
      </w:r>
    </w:p>
    <w:p w14:paraId="1FBD9FD4" w14:textId="77777777" w:rsidR="00521E0F" w:rsidRDefault="00000000">
      <w:pPr>
        <w:adjustRightInd w:val="0"/>
        <w:snapToGrid w:val="0"/>
        <w:spacing w:line="288" w:lineRule="auto"/>
        <w:ind w:firstLineChars="200" w:firstLine="464"/>
        <w:rPr>
          <w:rFonts w:ascii="宋体" w:hAnsi="宋体" w:hint="eastAsia"/>
          <w:spacing w:val="-4"/>
          <w:sz w:val="24"/>
        </w:rPr>
      </w:pPr>
      <w:r>
        <w:rPr>
          <w:rFonts w:ascii="宋体" w:hAnsi="宋体" w:hint="eastAsia"/>
          <w:spacing w:val="-4"/>
          <w:sz w:val="24"/>
        </w:rPr>
        <w:t>3、检查考核小组以书面形式告知养护承包单位月度考核得分，扣罚金额在季度养护款支付前予以兑现。</w:t>
      </w:r>
    </w:p>
    <w:p w14:paraId="48A94622" w14:textId="77777777" w:rsidR="00521E0F" w:rsidRDefault="00000000">
      <w:pPr>
        <w:adjustRightInd w:val="0"/>
        <w:snapToGrid w:val="0"/>
        <w:spacing w:line="288" w:lineRule="auto"/>
        <w:ind w:firstLineChars="200" w:firstLine="482"/>
        <w:rPr>
          <w:b/>
          <w:sz w:val="24"/>
        </w:rPr>
      </w:pPr>
      <w:r>
        <w:rPr>
          <w:rFonts w:ascii="宋体" w:hAnsi="宋体" w:hint="eastAsia"/>
          <w:b/>
          <w:sz w:val="24"/>
        </w:rPr>
        <w:t>十一、本办法作为养护合同协议的不可分割的组成部分，与养护合同具有同等法律效力</w:t>
      </w:r>
      <w:r>
        <w:rPr>
          <w:rFonts w:ascii="宋体" w:hAnsi="宋体" w:hint="eastAsia"/>
          <w:b/>
          <w:spacing w:val="-4"/>
          <w:sz w:val="24"/>
        </w:rPr>
        <w:t>。</w:t>
      </w:r>
    </w:p>
    <w:p w14:paraId="20F45015" w14:textId="77777777" w:rsidR="00521E0F" w:rsidRDefault="00000000">
      <w:pPr>
        <w:widowControl/>
        <w:numPr>
          <w:ilvl w:val="2"/>
          <w:numId w:val="0"/>
        </w:numPr>
        <w:tabs>
          <w:tab w:val="left" w:pos="14"/>
        </w:tabs>
        <w:snapToGrid w:val="0"/>
        <w:spacing w:line="288" w:lineRule="auto"/>
        <w:jc w:val="center"/>
        <w:outlineLvl w:val="0"/>
      </w:pPr>
      <w:r>
        <w:rPr>
          <w:rFonts w:ascii="宋体" w:hAnsi="宋体"/>
          <w:sz w:val="24"/>
        </w:rPr>
        <w:br w:type="page"/>
      </w:r>
      <w:bookmarkStart w:id="7" w:name="_Toc15760"/>
      <w:r>
        <w:rPr>
          <w:rFonts w:hint="eastAsia"/>
        </w:rPr>
        <w:lastRenderedPageBreak/>
        <w:t>附件</w:t>
      </w:r>
      <w:r>
        <w:rPr>
          <w:rFonts w:hint="eastAsia"/>
        </w:rPr>
        <w:t>2</w:t>
      </w:r>
      <w:r>
        <w:rPr>
          <w:rFonts w:hint="eastAsia"/>
        </w:rPr>
        <w:t>：</w:t>
      </w:r>
      <w:r>
        <w:rPr>
          <w:rFonts w:hint="eastAsia"/>
        </w:rPr>
        <w:t xml:space="preserve"> </w:t>
      </w:r>
      <w:r>
        <w:rPr>
          <w:rFonts w:hint="eastAsia"/>
        </w:rPr>
        <w:t>无锡市新吴区旺庄街道园林绿化植物养护技术规定</w:t>
      </w:r>
      <w:bookmarkEnd w:id="7"/>
    </w:p>
    <w:p w14:paraId="57B10547"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第一章</w:t>
      </w:r>
      <w:r>
        <w:rPr>
          <w:rFonts w:ascii="宋体" w:hAnsi="宋体"/>
          <w:b/>
          <w:sz w:val="24"/>
        </w:rPr>
        <w:t xml:space="preserve">  总  则</w:t>
      </w:r>
    </w:p>
    <w:p w14:paraId="3D2451D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第1</w:t>
      </w:r>
      <w:r>
        <w:rPr>
          <w:rFonts w:ascii="宋体" w:hAnsi="宋体" w:hint="eastAsia"/>
          <w:sz w:val="24"/>
        </w:rPr>
        <w:t>.0.</w:t>
      </w:r>
      <w:r>
        <w:rPr>
          <w:rFonts w:ascii="宋体" w:hAnsi="宋体"/>
          <w:sz w:val="24"/>
        </w:rPr>
        <w:t>1条  为了加强对</w:t>
      </w:r>
      <w:r>
        <w:rPr>
          <w:rFonts w:ascii="宋体" w:hAnsi="宋体" w:hint="eastAsia"/>
          <w:sz w:val="24"/>
        </w:rPr>
        <w:t>无锡市新吴区旺庄街道</w:t>
      </w:r>
      <w:r>
        <w:rPr>
          <w:rFonts w:ascii="宋体" w:hAnsi="宋体"/>
          <w:sz w:val="24"/>
        </w:rPr>
        <w:t>城市绿地绿化植物的养护，提高对绿化植物养护的技术水平，根据《江苏省城市绿化管理条例</w:t>
      </w:r>
      <w:r>
        <w:rPr>
          <w:rFonts w:ascii="宋体" w:hAnsi="宋体" w:hint="eastAsia"/>
          <w:sz w:val="24"/>
        </w:rPr>
        <w:t>》《江苏省城市园林绿化植物养护技术规定（试行）》</w:t>
      </w:r>
      <w:r>
        <w:rPr>
          <w:rFonts w:ascii="宋体" w:hAnsi="宋体"/>
          <w:sz w:val="24"/>
        </w:rPr>
        <w:t xml:space="preserve">制定本规定。   </w:t>
      </w:r>
    </w:p>
    <w:p w14:paraId="356508F7"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第1</w:t>
      </w:r>
      <w:r>
        <w:rPr>
          <w:rFonts w:ascii="宋体" w:hAnsi="宋体" w:hint="eastAsia"/>
          <w:sz w:val="24"/>
        </w:rPr>
        <w:t>.0.</w:t>
      </w:r>
      <w:r>
        <w:rPr>
          <w:rFonts w:ascii="宋体" w:hAnsi="宋体"/>
          <w:sz w:val="24"/>
        </w:rPr>
        <w:t>2条  本规定适用于辖区内的公共绿地、防护绿地、风景林地、居住区绿地、单位附属绿地、道路绿地内的树木、花卉、地被和草坪等植物的养护技术工作。</w:t>
      </w:r>
    </w:p>
    <w:p w14:paraId="0015AD5F"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第1</w:t>
      </w:r>
      <w:r>
        <w:rPr>
          <w:rFonts w:ascii="宋体" w:hAnsi="宋体" w:hint="eastAsia"/>
          <w:sz w:val="24"/>
        </w:rPr>
        <w:t>.0.</w:t>
      </w:r>
      <w:r>
        <w:rPr>
          <w:rFonts w:ascii="宋体" w:hAnsi="宋体"/>
          <w:sz w:val="24"/>
        </w:rPr>
        <w:t>3条  各类植物凡种植一年以上的，其保存率应达到98％，受自然灾害或环境污染等原因而死亡的除外。</w:t>
      </w:r>
    </w:p>
    <w:p w14:paraId="5AA8CD7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第1</w:t>
      </w:r>
      <w:r>
        <w:rPr>
          <w:rFonts w:ascii="宋体" w:hAnsi="宋体" w:hint="eastAsia"/>
          <w:sz w:val="24"/>
        </w:rPr>
        <w:t>.0.</w:t>
      </w:r>
      <w:r>
        <w:rPr>
          <w:rFonts w:ascii="宋体" w:hAnsi="宋体"/>
          <w:sz w:val="24"/>
        </w:rPr>
        <w:t>4条  各绿地管理单位应结合绿地设计和实际情况，根据本规定，不断总结经验，开展科学</w:t>
      </w:r>
      <w:r>
        <w:rPr>
          <w:rFonts w:ascii="宋体" w:hAnsi="宋体" w:hint="eastAsia"/>
          <w:sz w:val="24"/>
        </w:rPr>
        <w:t>试验、推广新技术、实现科学管理。</w:t>
      </w:r>
    </w:p>
    <w:p w14:paraId="18DFDBD4" w14:textId="77777777" w:rsidR="00521E0F" w:rsidRDefault="00000000">
      <w:pPr>
        <w:tabs>
          <w:tab w:val="left" w:pos="2160"/>
        </w:tabs>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l</w:t>
      </w:r>
      <w:r>
        <w:rPr>
          <w:rFonts w:ascii="宋体" w:hAnsi="宋体" w:hint="eastAsia"/>
          <w:sz w:val="24"/>
        </w:rPr>
        <w:t>.0.</w:t>
      </w:r>
      <w:r>
        <w:rPr>
          <w:rFonts w:ascii="宋体" w:hAnsi="宋体"/>
          <w:sz w:val="24"/>
        </w:rPr>
        <w:t>5</w:t>
      </w:r>
      <w:r>
        <w:rPr>
          <w:rFonts w:ascii="宋体" w:hAnsi="宋体" w:hint="eastAsia"/>
          <w:sz w:val="24"/>
        </w:rPr>
        <w:t>条</w:t>
      </w:r>
      <w:r>
        <w:rPr>
          <w:rFonts w:ascii="宋体" w:hAnsi="宋体"/>
          <w:sz w:val="24"/>
        </w:rPr>
        <w:t xml:space="preserve">  </w:t>
      </w:r>
      <w:r>
        <w:rPr>
          <w:rFonts w:ascii="宋体" w:hAnsi="宋体" w:hint="eastAsia"/>
          <w:sz w:val="24"/>
        </w:rPr>
        <w:t>加强对职工的技术培训和考核，提高职工的技术素质，按规定指导对绿化植物的养护。</w:t>
      </w:r>
    </w:p>
    <w:p w14:paraId="5F01039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1.0.6</w:t>
      </w:r>
      <w:r>
        <w:rPr>
          <w:rFonts w:ascii="宋体" w:hAnsi="宋体" w:hint="eastAsia"/>
          <w:sz w:val="24"/>
        </w:rPr>
        <w:t>条</w:t>
      </w:r>
      <w:r>
        <w:rPr>
          <w:rFonts w:ascii="宋体" w:hAnsi="宋体"/>
          <w:sz w:val="24"/>
        </w:rPr>
        <w:t xml:space="preserve">  </w:t>
      </w:r>
      <w:r>
        <w:rPr>
          <w:rFonts w:ascii="宋体" w:hAnsi="宋体" w:hint="eastAsia"/>
          <w:sz w:val="24"/>
        </w:rPr>
        <w:t>各单位应根据分级管理的要求和质量标准，制订全年的养护计划。</w:t>
      </w:r>
    </w:p>
    <w:p w14:paraId="44F3C52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第1.0.</w:t>
      </w:r>
      <w:r>
        <w:rPr>
          <w:rFonts w:ascii="宋体" w:hAnsi="宋体"/>
          <w:sz w:val="24"/>
        </w:rPr>
        <w:t>7</w:t>
      </w:r>
      <w:r>
        <w:rPr>
          <w:rFonts w:ascii="宋体" w:hAnsi="宋体" w:hint="eastAsia"/>
          <w:sz w:val="24"/>
        </w:rPr>
        <w:t>条</w:t>
      </w:r>
      <w:r>
        <w:rPr>
          <w:rFonts w:ascii="宋体" w:hAnsi="宋体"/>
          <w:sz w:val="24"/>
        </w:rPr>
        <w:t xml:space="preserve">  </w:t>
      </w:r>
      <w:r>
        <w:rPr>
          <w:rFonts w:ascii="宋体" w:hAnsi="宋体" w:hint="eastAsia"/>
          <w:sz w:val="24"/>
        </w:rPr>
        <w:t>应严格按照有关安全生产操作规程组织作业，保证作业人员人身安全。</w:t>
      </w:r>
    </w:p>
    <w:p w14:paraId="56DFF27D"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第二章  树木养护</w:t>
      </w:r>
    </w:p>
    <w:p w14:paraId="68668684"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第一节</w:t>
      </w:r>
      <w:r>
        <w:rPr>
          <w:rFonts w:ascii="宋体" w:hAnsi="宋体"/>
          <w:b/>
          <w:bCs/>
          <w:sz w:val="24"/>
        </w:rPr>
        <w:t xml:space="preserve">  </w:t>
      </w:r>
      <w:r>
        <w:rPr>
          <w:rFonts w:ascii="宋体" w:hAnsi="宋体" w:hint="eastAsia"/>
          <w:b/>
          <w:bCs/>
          <w:sz w:val="24"/>
        </w:rPr>
        <w:t>树体保护</w:t>
      </w:r>
    </w:p>
    <w:p w14:paraId="40435F6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第2.1.1条  树体保护应贯彻防重于治的精神，做好宣传教育工作，使人们认识到“保护树木，人人有责”，做好对各种自然灾害的预防工作。</w:t>
      </w:r>
    </w:p>
    <w:p w14:paraId="73AED584"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第2.1.2条  对树体上出现的伤口应清理后用药剂消毒，涂保护剂或抹灰膏，做到早治防止扩大。</w:t>
      </w:r>
    </w:p>
    <w:p w14:paraId="15421B85"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第2.1.3条  发现树洞要及时修补，防止腐烂进一步扩大，对腐烂部位应按外科方法进行处理。</w:t>
      </w:r>
    </w:p>
    <w:p w14:paraId="24268CD1"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第二节 灌溉与排水</w:t>
      </w:r>
    </w:p>
    <w:p w14:paraId="75F4FD0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第2.2.1条  根据不同树种、土地条件、季节差异和生长状况及时进行，并要一次浇透。</w:t>
      </w:r>
    </w:p>
    <w:p w14:paraId="529CAE5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第2.2.2条  树种浇水前应先松土、围堰，做好积水坑。</w:t>
      </w:r>
    </w:p>
    <w:p w14:paraId="5FDA3379"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第2.2.3条  夏季浇水宜早、晚进行，高温季节严禁中午浇水，对蒸发量大的草花和树种要勤浇水；冬季浇水宜中午进行，入冬前必须浇一次灌冬水。</w:t>
      </w:r>
    </w:p>
    <w:p w14:paraId="50F5954D"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第2.2.4条  草坪浇水必须浇透根系层，冷季型草坪在春秋季充分浇水，暖季型草坪夏季要勤浇水。草坪修剪后要及时浇水。</w:t>
      </w:r>
    </w:p>
    <w:p w14:paraId="786D9DD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第2.2.5条  对名贵树木、新种树木，视天气干旱情况和植物生长情况对树干和树体进行喷雾。</w:t>
      </w:r>
    </w:p>
    <w:p w14:paraId="204D060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第2.2.6条  球类、色块等植物每周进行冲洗蒙尘，保持叶面整洁卫生，色泽光洁。</w:t>
      </w:r>
    </w:p>
    <w:p w14:paraId="45ED8BA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第2.2.7条  浇水作业过程中水流不能过急，以防止地表径流，避免对路面造成污染，如有污染需及时整改。</w:t>
      </w:r>
    </w:p>
    <w:p w14:paraId="4513F763"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第2.2.8条  树木周围雨后积水应及时排除。</w:t>
      </w:r>
    </w:p>
    <w:p w14:paraId="2A0669C2"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第三节  松土、除草</w:t>
      </w:r>
    </w:p>
    <w:p w14:paraId="5313F45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第2.3.1条  树木根部周围的土壤要保持疏松，每年松土不少于4次。春、夏、冬季必须</w:t>
      </w:r>
      <w:r>
        <w:rPr>
          <w:rFonts w:ascii="宋体" w:hAnsi="宋体" w:hint="eastAsia"/>
          <w:sz w:val="24"/>
        </w:rPr>
        <w:lastRenderedPageBreak/>
        <w:t>松土一次。易板洁的土壤在蒸腾旺季须每月松土一次，松土深度以不伤根系生长为限：乔木30cm以上，花灌木15cm以上，草坪10cm以上。松土范围：乔木为树穴直径1.5米范围以上，花灌木为植株冠幅。</w:t>
      </w:r>
    </w:p>
    <w:p w14:paraId="3F90B42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第2.3.2条  乔灌木下、草坪、草花内的杂草、缠绕树木的各类藤蔓必须及时铲除。</w:t>
      </w:r>
    </w:p>
    <w:p w14:paraId="2D5BDEC9"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第2.3.3条  草坪杂草应及时连根清除，做到除早、除小、除净，草坪覆盖率不低于98％，集中空秃不大于0.1平方米。</w:t>
      </w:r>
    </w:p>
    <w:p w14:paraId="387E9BB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第2.3.4条  树穴、模纹色块、绿篱、草花等与草坪交界边线每年要2-3次切边，并全年保持树穴工整，切边清晰。</w:t>
      </w:r>
    </w:p>
    <w:p w14:paraId="6C28750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第2.3.5条  使用化学除草剂时必须保证园林植物的安全，不得对植株产生危害。</w:t>
      </w:r>
    </w:p>
    <w:p w14:paraId="671E5433"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第2.3.6条  除掉的杂草应及时清理、运走、掩埋或异地制肥。</w:t>
      </w:r>
    </w:p>
    <w:p w14:paraId="11910D75"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第四节  施肥</w:t>
      </w:r>
    </w:p>
    <w:p w14:paraId="04BE0EAF"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第2.4.1条  施肥应根据不同的树种、树龄、生长势和土壤理化性质而定。</w:t>
      </w:r>
    </w:p>
    <w:p w14:paraId="0A46068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第2.4.2条  树木休眠期和种植前，需施基肥。生长期可按植株的生长势施追肥，花灌木应在花前、花后进行施肥。</w:t>
      </w:r>
    </w:p>
    <w:p w14:paraId="3B741572"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第2.4.3条  各类绿地应以施腐熟有机肥为主，应用微量元素和根外施肥技术，推广应用复合肥料和长效缓释肥料。</w:t>
      </w:r>
    </w:p>
    <w:p w14:paraId="6F67920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第2.4.4条  树木施肥应先挖好施肥环沟，其外径与树冠幅相适应。环沟深、宽均为25-30CM，除根外施肥外，肥料不得触及树叶，施肥宜在晴天进行。</w:t>
      </w:r>
    </w:p>
    <w:p w14:paraId="735ADC2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第2.4.5条  草坪主要施肥时期在春秋季，施肥可采用撒施和根</w:t>
      </w:r>
    </w:p>
    <w:p w14:paraId="7FBDBA6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外追肥，每次修剪后需立即施肥，不发生明显的肥害现象。</w:t>
      </w:r>
    </w:p>
    <w:p w14:paraId="2CA6198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第2.4.6条  每年冬春两季施腐熟有机复合肥不少于2kg/平方、氮磷钾复合肥不少于45g/平方。</w:t>
      </w:r>
    </w:p>
    <w:p w14:paraId="7B2F1F58"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第五节  修剪</w:t>
      </w:r>
    </w:p>
    <w:p w14:paraId="59D26D1A"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p>
    <w:p w14:paraId="78B05B47"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第2.5.2条  花灌木类秋冬季修剪应促枝叶繁茂，分布均匀，要有利于短枝和花芽的形成，遵循“先上后下，先内后外，去弱留强，去老留新”的原则进行修剪，生长季节及时剥芽（含脚芽），芽长不超过10cm。</w:t>
      </w:r>
    </w:p>
    <w:p w14:paraId="20AAB505"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p>
    <w:p w14:paraId="4FEF4EF7"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第2.5.</w:t>
      </w:r>
      <w:r>
        <w:rPr>
          <w:rFonts w:ascii="宋体" w:hAnsi="宋体"/>
          <w:sz w:val="24"/>
        </w:rPr>
        <w:t>4</w:t>
      </w:r>
      <w:r>
        <w:rPr>
          <w:rFonts w:ascii="宋体" w:hAnsi="宋体" w:hint="eastAsia"/>
          <w:sz w:val="24"/>
        </w:rPr>
        <w:t>条  草坪修剪在生长季节，应采用条纹状交叉修剪方式，按三分之一原则适时进行修剪，修剪后高度宜为5-7cm，年修剪次数：冷季型为40次（冬季12-2月，2次/月；春季3-4月，3次/月；5-6月，5次/月；夏季7-8月，2次/月；秋季9-11月，5次/月），暖季型</w:t>
      </w:r>
      <w:r>
        <w:rPr>
          <w:rFonts w:ascii="宋体" w:hAnsi="宋体" w:hint="eastAsia"/>
          <w:sz w:val="24"/>
        </w:rPr>
        <w:lastRenderedPageBreak/>
        <w:t>为20次。</w:t>
      </w:r>
    </w:p>
    <w:p w14:paraId="2AB544E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第2.5.5条  修剪剩余物要及时清理干净，保证作业现场洁净，防止滋生病虫害。</w:t>
      </w:r>
    </w:p>
    <w:p w14:paraId="07203BD7"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第六节  防护设施</w:t>
      </w:r>
    </w:p>
    <w:p w14:paraId="7AA4613F" w14:textId="77777777" w:rsidR="00521E0F" w:rsidRDefault="00000000">
      <w:pPr>
        <w:autoSpaceDE w:val="0"/>
        <w:autoSpaceDN w:val="0"/>
        <w:snapToGrid w:val="0"/>
        <w:spacing w:line="288" w:lineRule="auto"/>
        <w:ind w:firstLineChars="200" w:firstLine="480"/>
        <w:rPr>
          <w:rFonts w:ascii="宋体" w:hAnsi="宋体" w:hint="eastAsia"/>
          <w:bCs/>
          <w:sz w:val="24"/>
        </w:rPr>
      </w:pPr>
      <w:r>
        <w:rPr>
          <w:rFonts w:ascii="宋体" w:hAnsi="宋体" w:hint="eastAsia"/>
          <w:bCs/>
          <w:sz w:val="24"/>
        </w:rPr>
        <w:t>第2.6.1条  新栽、倾斜树木必须进行扶正支撑；乔木、竹类植株等必须有防护措施。支撑所用材料须做到合理、美观，不伤及树木本身，支撑所用材料应在规定时间内拆除（一般为2年）。</w:t>
      </w:r>
    </w:p>
    <w:p w14:paraId="0F33AC4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第2.6.2条  高大乔木在风暴来临前夕，应做好防止吹倒的预防工作，采取立支柱、绑扎、疏枝、打地桩等综合措施，发现问题及时解决。风暴后，应分轻重缓急进行抢救，对树体歪倒的树木及时扶正。</w:t>
      </w:r>
    </w:p>
    <w:p w14:paraId="4C657D35"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第2.6.3条  易受冻害的树木，冬季应采取根基培土。</w:t>
      </w:r>
    </w:p>
    <w:p w14:paraId="6C812A6D"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第2.6.4条  枝叶积雪应及时清除，有倒伏危险的树木应立支撑保护。</w:t>
      </w:r>
    </w:p>
    <w:p w14:paraId="32457F13"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第七节  死树的处理和补植、移植</w:t>
      </w:r>
    </w:p>
    <w:p w14:paraId="2F28CFE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第2.7.1条  街头绿地以及公园、广场等主要景点的死树应连同根部及时挖除，并填平坑槽。</w:t>
      </w:r>
    </w:p>
    <w:p w14:paraId="4BBC75C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第2.7.2条  枯死的大树和古树名木在挖除前，必须报市园林绿化主管部门审批，不得擅自挖除。</w:t>
      </w:r>
    </w:p>
    <w:p w14:paraId="17FF619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第2.7.3条  补植、移植树木应选用原树种，规格相近，并按《园林绿化工程施工及验收规范》（CJJ 82-2012）规定施工。</w:t>
      </w:r>
    </w:p>
    <w:p w14:paraId="3B4F687F"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第2.7.4条  枯死植物应及时挖除并补植，枯枝残叶、残花要随时清理。</w:t>
      </w:r>
    </w:p>
    <w:p w14:paraId="7068A208"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第三章  地被植物和草坪养护</w:t>
      </w:r>
    </w:p>
    <w:p w14:paraId="791CFB33" w14:textId="77777777" w:rsidR="00521E0F" w:rsidRDefault="00000000">
      <w:pPr>
        <w:autoSpaceDE w:val="0"/>
        <w:autoSpaceDN w:val="0"/>
        <w:snapToGrid w:val="0"/>
        <w:spacing w:line="288" w:lineRule="auto"/>
        <w:ind w:firstLineChars="200" w:firstLine="482"/>
        <w:rPr>
          <w:rFonts w:ascii="宋体" w:hAnsi="宋体" w:hint="eastAsia"/>
          <w:sz w:val="24"/>
        </w:rPr>
      </w:pPr>
      <w:r>
        <w:rPr>
          <w:rFonts w:ascii="宋体" w:hAnsi="宋体" w:hint="eastAsia"/>
          <w:b/>
          <w:bCs/>
          <w:sz w:val="24"/>
        </w:rPr>
        <w:t>第一节  地被植物</w:t>
      </w:r>
    </w:p>
    <w:p w14:paraId="67DDBBC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3</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1</w:t>
      </w:r>
      <w:r>
        <w:rPr>
          <w:rFonts w:ascii="宋体" w:hAnsi="宋体" w:hint="eastAsia"/>
          <w:sz w:val="24"/>
        </w:rPr>
        <w:t>条</w:t>
      </w:r>
      <w:r>
        <w:rPr>
          <w:rFonts w:ascii="宋体" w:hAnsi="宋体"/>
          <w:sz w:val="24"/>
        </w:rPr>
        <w:t xml:space="preserve">  </w:t>
      </w:r>
      <w:r>
        <w:rPr>
          <w:rFonts w:ascii="宋体" w:hAnsi="宋体" w:hint="eastAsia"/>
          <w:sz w:val="24"/>
        </w:rPr>
        <w:t>地被植物在未覆盖前，每年应及时进行松土、除草，松土除草时要防止损伤根系和地下茎。</w:t>
      </w:r>
    </w:p>
    <w:p w14:paraId="4078A81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3</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条</w:t>
      </w:r>
      <w:r>
        <w:rPr>
          <w:rFonts w:ascii="宋体" w:hAnsi="宋体"/>
          <w:sz w:val="24"/>
        </w:rPr>
        <w:t xml:space="preserve">  </w:t>
      </w:r>
      <w:r>
        <w:rPr>
          <w:rFonts w:ascii="宋体" w:hAnsi="宋体" w:hint="eastAsia"/>
          <w:sz w:val="24"/>
        </w:rPr>
        <w:t>天气干旱、土壤干燥时要适时、适量浇水。早春发芽前要施肥，生长季节采取薄肥勤施。</w:t>
      </w:r>
    </w:p>
    <w:p w14:paraId="6FD45C8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3</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条</w:t>
      </w:r>
      <w:r>
        <w:rPr>
          <w:rFonts w:ascii="宋体" w:hAnsi="宋体"/>
          <w:sz w:val="24"/>
        </w:rPr>
        <w:t xml:space="preserve">  </w:t>
      </w:r>
      <w:r>
        <w:rPr>
          <w:rFonts w:ascii="宋体" w:hAnsi="宋体" w:hint="eastAsia"/>
          <w:sz w:val="24"/>
        </w:rPr>
        <w:t>枯死植物应及时挖除并补植，枯枝残叶、残花要随时清理。</w:t>
      </w:r>
    </w:p>
    <w:p w14:paraId="40EF9F42"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3</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4</w:t>
      </w:r>
      <w:r>
        <w:rPr>
          <w:rFonts w:ascii="宋体" w:hAnsi="宋体" w:hint="eastAsia"/>
          <w:sz w:val="24"/>
        </w:rPr>
        <w:t>条</w:t>
      </w:r>
      <w:r>
        <w:rPr>
          <w:rFonts w:ascii="宋体" w:hAnsi="宋体"/>
          <w:sz w:val="24"/>
        </w:rPr>
        <w:t xml:space="preserve">  </w:t>
      </w:r>
      <w:r>
        <w:rPr>
          <w:rFonts w:ascii="宋体" w:hAnsi="宋体" w:hint="eastAsia"/>
          <w:sz w:val="24"/>
        </w:rPr>
        <w:t>木本地被植物应在冬季休眠期修剪，应使植株在生长期间保持高度不超过</w:t>
      </w:r>
      <w:r>
        <w:rPr>
          <w:rFonts w:ascii="宋体" w:hAnsi="宋体"/>
          <w:sz w:val="24"/>
        </w:rPr>
        <w:t>60cm</w:t>
      </w:r>
      <w:r>
        <w:rPr>
          <w:rFonts w:ascii="宋体" w:hAnsi="宋体" w:hint="eastAsia"/>
          <w:sz w:val="24"/>
        </w:rPr>
        <w:t>的低矮状态。</w:t>
      </w:r>
    </w:p>
    <w:p w14:paraId="43BD819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3</w:t>
      </w:r>
      <w:r>
        <w:rPr>
          <w:rFonts w:ascii="宋体" w:hAnsi="宋体" w:hint="eastAsia"/>
          <w:sz w:val="24"/>
        </w:rPr>
        <w:t>.1.5条</w:t>
      </w:r>
      <w:r>
        <w:rPr>
          <w:rFonts w:ascii="宋体" w:hAnsi="宋体"/>
          <w:sz w:val="24"/>
        </w:rPr>
        <w:t xml:space="preserve">  </w:t>
      </w:r>
      <w:r>
        <w:rPr>
          <w:rFonts w:ascii="宋体" w:hAnsi="宋体" w:hint="eastAsia"/>
          <w:sz w:val="24"/>
        </w:rPr>
        <w:t>球根、宿根类地被植物，经</w:t>
      </w:r>
      <w:r>
        <w:rPr>
          <w:rFonts w:ascii="宋体" w:hAnsi="宋体"/>
          <w:sz w:val="24"/>
        </w:rPr>
        <w:t>3-4</w:t>
      </w:r>
      <w:r>
        <w:rPr>
          <w:rFonts w:ascii="宋体" w:hAnsi="宋体" w:hint="eastAsia"/>
          <w:sz w:val="24"/>
        </w:rPr>
        <w:t>年生长后，根部拥挤以致影响其正常生长时，必须按不同类群的生理习性进行分株或更新移植。</w:t>
      </w:r>
    </w:p>
    <w:p w14:paraId="5820624E"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第二节  草坪管护</w:t>
      </w:r>
    </w:p>
    <w:p w14:paraId="6D6820E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第3.2.1条  草坪在生长季节，应按三分之一原则适时进行修剪，保持一定的高度，一般控制在5-7CM。修剪要平整，边角无遗留，草屑应及时运出、除净。</w:t>
      </w:r>
    </w:p>
    <w:p w14:paraId="4EC229B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第3.2.2条  草坪中的树坛、花坛边缘应进行切边，保持线条清晰、整齐。</w:t>
      </w:r>
    </w:p>
    <w:p w14:paraId="09C6FA2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第3.2.3条  每年秋、冬季可采用刺孔在草坪上打洞，增加草坪土壤的透气性，促进草坪生长。枯草层每年一两次用耙或疏草机清除出草坪。</w:t>
      </w:r>
    </w:p>
    <w:p w14:paraId="31780F4D"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第3.2.4条  黑麦草品种由甲方指定，播种前须将原草坪修剪至2-3cm，并进行疏草、打孔处理，经甲方检验合格后方可进行播种，草籽播种要均匀，播种后覆细土（砂）1-</w:t>
      </w:r>
      <w:r>
        <w:rPr>
          <w:rFonts w:ascii="宋体" w:hAnsi="宋体" w:hint="eastAsia"/>
          <w:sz w:val="24"/>
        </w:rPr>
        <w:lastRenderedPageBreak/>
        <w:t>2cm，做好后期水肥管理和日常养护工作。播种结束后，提供竣工图等相应竣工资料等。</w:t>
      </w:r>
    </w:p>
    <w:p w14:paraId="65EFC1F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第3.2.5条  补播及补植天堂草按照《园林绿化工程施工及验收规范》（CJJ 82-2012）规定施工。</w:t>
      </w:r>
    </w:p>
    <w:p w14:paraId="39F19F30" w14:textId="77777777" w:rsidR="00521E0F" w:rsidRDefault="00521E0F">
      <w:pPr>
        <w:autoSpaceDE w:val="0"/>
        <w:autoSpaceDN w:val="0"/>
        <w:snapToGrid w:val="0"/>
        <w:spacing w:line="288" w:lineRule="auto"/>
        <w:ind w:firstLineChars="200" w:firstLine="482"/>
        <w:jc w:val="center"/>
        <w:rPr>
          <w:rFonts w:ascii="宋体" w:hAnsi="宋体" w:hint="eastAsia"/>
          <w:b/>
          <w:sz w:val="24"/>
        </w:rPr>
      </w:pPr>
    </w:p>
    <w:p w14:paraId="0574C896"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第四章  花坛和花卉养护</w:t>
      </w:r>
    </w:p>
    <w:p w14:paraId="6C3FD54B"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第一节  花坛</w:t>
      </w:r>
    </w:p>
    <w:p w14:paraId="67E67DED"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1</w:t>
      </w:r>
      <w:r>
        <w:rPr>
          <w:rFonts w:ascii="宋体" w:hAnsi="宋体" w:hint="eastAsia"/>
          <w:sz w:val="24"/>
        </w:rPr>
        <w:t>条</w:t>
      </w:r>
      <w:r>
        <w:rPr>
          <w:rFonts w:ascii="宋体" w:hAnsi="宋体"/>
          <w:sz w:val="24"/>
        </w:rPr>
        <w:t xml:space="preserve">  </w:t>
      </w:r>
      <w:r>
        <w:rPr>
          <w:rFonts w:ascii="宋体" w:hAnsi="宋体" w:hint="eastAsia"/>
          <w:sz w:val="24"/>
        </w:rPr>
        <w:t>根据花坛的分级标准，制定花坛分级养护的技术措施和管理标准。</w:t>
      </w:r>
      <w:r>
        <w:rPr>
          <w:rFonts w:ascii="宋体" w:hAnsi="宋体"/>
          <w:sz w:val="24"/>
        </w:rPr>
        <w:t xml:space="preserve">  </w:t>
      </w:r>
    </w:p>
    <w:p w14:paraId="1079EBA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条</w:t>
      </w:r>
      <w:r>
        <w:rPr>
          <w:rFonts w:ascii="宋体" w:hAnsi="宋体"/>
          <w:sz w:val="24"/>
        </w:rPr>
        <w:t xml:space="preserve">  </w:t>
      </w:r>
      <w:r>
        <w:rPr>
          <w:rFonts w:ascii="宋体" w:hAnsi="宋体" w:hint="eastAsia"/>
          <w:sz w:val="24"/>
        </w:rPr>
        <w:t>换花移栽前必须深翻细耙，除尽土中石块、草屑、残茎、落叶等杂物，并施足基肥。</w:t>
      </w:r>
    </w:p>
    <w:p w14:paraId="3052377E"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条  花坛的防护设施应保持清洁完好，并尽量保证行人和游客的安全。</w:t>
      </w:r>
      <w:r>
        <w:rPr>
          <w:rFonts w:ascii="宋体" w:hAnsi="宋体"/>
          <w:sz w:val="24"/>
        </w:rPr>
        <w:t xml:space="preserve">   </w:t>
      </w:r>
    </w:p>
    <w:p w14:paraId="5D279DB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4</w:t>
      </w:r>
      <w:r>
        <w:rPr>
          <w:rFonts w:ascii="宋体" w:hAnsi="宋体" w:hint="eastAsia"/>
          <w:sz w:val="24"/>
        </w:rPr>
        <w:t>条</w:t>
      </w:r>
      <w:r>
        <w:rPr>
          <w:rFonts w:ascii="宋体" w:hAnsi="宋体"/>
          <w:sz w:val="24"/>
        </w:rPr>
        <w:t xml:space="preserve">  </w:t>
      </w:r>
      <w:r>
        <w:rPr>
          <w:rFonts w:ascii="宋体" w:hAnsi="宋体" w:hint="eastAsia"/>
          <w:sz w:val="24"/>
        </w:rPr>
        <w:t>立体花坛要与周围环境相协调，设置在路边的立体花坛不得影响交通视线，立体花坛要稳固、防止大风刮倒。</w:t>
      </w:r>
    </w:p>
    <w:p w14:paraId="53DB21A4"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5</w:t>
      </w:r>
      <w:r>
        <w:rPr>
          <w:rFonts w:ascii="宋体" w:hAnsi="宋体" w:hint="eastAsia"/>
          <w:sz w:val="24"/>
        </w:rPr>
        <w:t>条</w:t>
      </w:r>
      <w:r>
        <w:rPr>
          <w:rFonts w:ascii="宋体" w:hAnsi="宋体"/>
          <w:sz w:val="24"/>
        </w:rPr>
        <w:t xml:space="preserve">  </w:t>
      </w:r>
      <w:r>
        <w:rPr>
          <w:rFonts w:ascii="宋体" w:hAnsi="宋体" w:hint="eastAsia"/>
          <w:sz w:val="24"/>
        </w:rPr>
        <w:t>主要花坛换花时空置期在3天之内，花卉覆盖率为90％以上。</w:t>
      </w:r>
    </w:p>
    <w:p w14:paraId="18A68372"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第二节  宿根花卉</w:t>
      </w:r>
    </w:p>
    <w:p w14:paraId="470D7159" w14:textId="77777777" w:rsidR="00521E0F" w:rsidRDefault="00000000">
      <w:pPr>
        <w:autoSpaceDE w:val="0"/>
        <w:autoSpaceDN w:val="0"/>
        <w:snapToGrid w:val="0"/>
        <w:spacing w:line="288" w:lineRule="auto"/>
        <w:ind w:firstLineChars="200" w:firstLine="480"/>
        <w:rPr>
          <w:rFonts w:ascii="宋体" w:hAnsi="宋体" w:hint="eastAsia"/>
          <w:b/>
          <w:bCs/>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.1</w:t>
      </w:r>
      <w:r>
        <w:rPr>
          <w:rFonts w:ascii="宋体" w:hAnsi="宋体" w:hint="eastAsia"/>
          <w:sz w:val="24"/>
        </w:rPr>
        <w:t xml:space="preserve">条  </w:t>
      </w:r>
      <w:r>
        <w:rPr>
          <w:rFonts w:ascii="宋体" w:hAnsi="宋体"/>
          <w:sz w:val="24"/>
        </w:rPr>
        <w:t>应根据宿根花卉不同品种的开花结实、越冬休眠等生长习性，采取相应养管措施。</w:t>
      </w:r>
    </w:p>
    <w:p w14:paraId="69C2415D" w14:textId="77777777" w:rsidR="00521E0F" w:rsidRDefault="00000000">
      <w:pPr>
        <w:autoSpaceDE w:val="0"/>
        <w:autoSpaceDN w:val="0"/>
        <w:snapToGrid w:val="0"/>
        <w:spacing w:line="288" w:lineRule="auto"/>
        <w:ind w:firstLineChars="200" w:firstLine="480"/>
        <w:rPr>
          <w:rFonts w:ascii="宋体" w:hAnsi="宋体" w:hint="eastAsia"/>
          <w:b/>
          <w:bCs/>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.2</w:t>
      </w:r>
      <w:r>
        <w:rPr>
          <w:rFonts w:ascii="宋体" w:hAnsi="宋体" w:hint="eastAsia"/>
          <w:sz w:val="24"/>
        </w:rPr>
        <w:t xml:space="preserve">条 </w:t>
      </w:r>
      <w:r>
        <w:rPr>
          <w:rFonts w:ascii="宋体" w:hAnsi="宋体"/>
          <w:sz w:val="24"/>
        </w:rPr>
        <w:t xml:space="preserve"> 宿根花卉开花后，对不具观</w:t>
      </w:r>
      <w:r>
        <w:rPr>
          <w:rFonts w:ascii="宋体" w:hAnsi="宋体" w:hint="eastAsia"/>
          <w:sz w:val="24"/>
        </w:rPr>
        <w:t>赏</w:t>
      </w:r>
      <w:r>
        <w:rPr>
          <w:rFonts w:ascii="宋体" w:hAnsi="宋体"/>
          <w:sz w:val="24"/>
        </w:rPr>
        <w:t>价值的品种应及时修剪残枝、残花、残果。</w:t>
      </w:r>
    </w:p>
    <w:p w14:paraId="5C528B6A" w14:textId="77777777" w:rsidR="00521E0F" w:rsidRDefault="00000000">
      <w:pPr>
        <w:autoSpaceDE w:val="0"/>
        <w:autoSpaceDN w:val="0"/>
        <w:snapToGrid w:val="0"/>
        <w:spacing w:line="288" w:lineRule="auto"/>
        <w:ind w:firstLineChars="200" w:firstLine="480"/>
        <w:rPr>
          <w:rFonts w:ascii="宋体" w:hAnsi="宋体" w:hint="eastAsia"/>
          <w:b/>
          <w:bCs/>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.3</w:t>
      </w:r>
      <w:r>
        <w:rPr>
          <w:rFonts w:ascii="宋体" w:hAnsi="宋体" w:hint="eastAsia"/>
          <w:sz w:val="24"/>
        </w:rPr>
        <w:t xml:space="preserve">条 </w:t>
      </w:r>
      <w:r>
        <w:rPr>
          <w:rFonts w:ascii="宋体" w:hAnsi="宋体"/>
          <w:sz w:val="24"/>
        </w:rPr>
        <w:t xml:space="preserve"> 宿根花卉进入休眠状态后，应及时清除地上部枯枝、残叶。</w:t>
      </w:r>
    </w:p>
    <w:p w14:paraId="65BB3A4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.4</w:t>
      </w:r>
      <w:r>
        <w:rPr>
          <w:rFonts w:ascii="宋体" w:hAnsi="宋体" w:hint="eastAsia"/>
          <w:sz w:val="24"/>
        </w:rPr>
        <w:t xml:space="preserve">条 </w:t>
      </w:r>
      <w:r>
        <w:rPr>
          <w:rFonts w:ascii="宋体" w:hAnsi="宋体"/>
          <w:sz w:val="24"/>
        </w:rPr>
        <w:t xml:space="preserve"> 对根蘖成丛的宿根花卉，宜结合调整栽植密度，于休眠期进行分墩重栽。</w:t>
      </w:r>
    </w:p>
    <w:p w14:paraId="5AB858D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.5</w:t>
      </w:r>
      <w:r>
        <w:rPr>
          <w:rFonts w:ascii="宋体" w:hAnsi="宋体" w:hint="eastAsia"/>
          <w:sz w:val="24"/>
        </w:rPr>
        <w:t xml:space="preserve">条 </w:t>
      </w:r>
      <w:r>
        <w:rPr>
          <w:rFonts w:ascii="宋体" w:hAnsi="宋体"/>
          <w:sz w:val="24"/>
        </w:rPr>
        <w:t xml:space="preserve"> 冬季宜对耐寒性差的宿根花卉培土保墒、防寒。</w:t>
      </w:r>
    </w:p>
    <w:p w14:paraId="6D34104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.6</w:t>
      </w:r>
      <w:r>
        <w:rPr>
          <w:rFonts w:ascii="宋体" w:hAnsi="宋体" w:hint="eastAsia"/>
          <w:sz w:val="24"/>
        </w:rPr>
        <w:t xml:space="preserve">条 </w:t>
      </w:r>
      <w:r>
        <w:rPr>
          <w:rFonts w:ascii="宋体" w:hAnsi="宋体"/>
          <w:sz w:val="24"/>
        </w:rPr>
        <w:t xml:space="preserve"> 对宜倒伏的宿根花卉应适时修剪。对有二次开花习性的宿根花卉应在花后适时进行修剪。</w:t>
      </w:r>
    </w:p>
    <w:p w14:paraId="0161898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.7</w:t>
      </w:r>
      <w:r>
        <w:rPr>
          <w:rFonts w:ascii="宋体" w:hAnsi="宋体" w:hint="eastAsia"/>
          <w:sz w:val="24"/>
        </w:rPr>
        <w:t xml:space="preserve">条 </w:t>
      </w:r>
      <w:r>
        <w:rPr>
          <w:rFonts w:ascii="宋体" w:hAnsi="宋体"/>
          <w:sz w:val="24"/>
        </w:rPr>
        <w:t xml:space="preserve"> 宿根花卉生长期间应进行追肥或叶面施肥。</w:t>
      </w:r>
    </w:p>
    <w:p w14:paraId="15E4CA5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2</w:t>
      </w:r>
      <w:r>
        <w:rPr>
          <w:rFonts w:ascii="宋体" w:hAnsi="宋体"/>
          <w:sz w:val="24"/>
        </w:rPr>
        <w:t>.8</w:t>
      </w:r>
      <w:r>
        <w:rPr>
          <w:rFonts w:ascii="宋体" w:hAnsi="宋体" w:hint="eastAsia"/>
          <w:sz w:val="24"/>
        </w:rPr>
        <w:t xml:space="preserve">条 </w:t>
      </w:r>
      <w:r>
        <w:rPr>
          <w:rFonts w:ascii="宋体" w:hAnsi="宋体"/>
          <w:sz w:val="24"/>
        </w:rPr>
        <w:t xml:space="preserve"> 应根据土壤墒情适时浇水。喜湿的品种应在生长期保持充足的水分供给。宿根花卉必须浇返青水和冻水。</w:t>
      </w:r>
    </w:p>
    <w:p w14:paraId="05335975"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第三节  草花</w:t>
      </w:r>
    </w:p>
    <w:p w14:paraId="1DFB810F"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.1</w:t>
      </w:r>
      <w:r>
        <w:rPr>
          <w:rFonts w:ascii="宋体" w:hAnsi="宋体" w:hint="eastAsia"/>
          <w:sz w:val="24"/>
        </w:rPr>
        <w:t xml:space="preserve">条 </w:t>
      </w:r>
      <w:r>
        <w:rPr>
          <w:rFonts w:ascii="宋体" w:hAnsi="宋体"/>
          <w:sz w:val="24"/>
        </w:rPr>
        <w:t xml:space="preserve"> </w:t>
      </w:r>
      <w:r>
        <w:rPr>
          <w:rFonts w:ascii="宋体" w:hAnsi="宋体" w:hint="eastAsia"/>
          <w:sz w:val="24"/>
        </w:rPr>
        <w:t>各类花卉的种植，在最高气温</w:t>
      </w:r>
      <w:r>
        <w:rPr>
          <w:rFonts w:ascii="宋体" w:hAnsi="宋体"/>
          <w:sz w:val="24"/>
        </w:rPr>
        <w:t>25C</w:t>
      </w:r>
      <w:r>
        <w:rPr>
          <w:rFonts w:ascii="宋体" w:hAnsi="宋体" w:hint="eastAsia"/>
          <w:sz w:val="24"/>
          <w:vertAlign w:val="superscript"/>
        </w:rPr>
        <w:t>0</w:t>
      </w:r>
      <w:r>
        <w:rPr>
          <w:rFonts w:ascii="宋体" w:hAnsi="宋体" w:hint="eastAsia"/>
          <w:sz w:val="24"/>
        </w:rPr>
        <w:t>以下时可全天种植；当气温高于</w:t>
      </w:r>
      <w:r>
        <w:rPr>
          <w:rFonts w:ascii="宋体" w:hAnsi="宋体"/>
          <w:sz w:val="24"/>
        </w:rPr>
        <w:t>25</w:t>
      </w:r>
      <w:r>
        <w:rPr>
          <w:rFonts w:ascii="宋体" w:hAnsi="宋体" w:hint="eastAsia"/>
          <w:sz w:val="24"/>
        </w:rPr>
        <w:t>C</w:t>
      </w:r>
      <w:r>
        <w:rPr>
          <w:rFonts w:ascii="宋体" w:hAnsi="宋体" w:hint="eastAsia"/>
          <w:sz w:val="24"/>
          <w:vertAlign w:val="superscript"/>
        </w:rPr>
        <w:t>0</w:t>
      </w:r>
      <w:r>
        <w:rPr>
          <w:rFonts w:ascii="宋体" w:hAnsi="宋体" w:hint="eastAsia"/>
          <w:sz w:val="24"/>
        </w:rPr>
        <w:t>时，应避开中午高温时间，宜在早晨、傍晚或阴天进行，移栽后应立即浇透水，浇水时防止土壤冲到茎叶上，保持植株清洁。</w:t>
      </w:r>
    </w:p>
    <w:p w14:paraId="5492EA5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.2</w:t>
      </w:r>
      <w:r>
        <w:rPr>
          <w:rFonts w:ascii="宋体" w:hAnsi="宋体" w:hint="eastAsia"/>
          <w:sz w:val="24"/>
        </w:rPr>
        <w:t xml:space="preserve">条 </w:t>
      </w:r>
      <w:r>
        <w:rPr>
          <w:rFonts w:ascii="宋体" w:hAnsi="宋体"/>
          <w:sz w:val="24"/>
        </w:rPr>
        <w:t xml:space="preserve"> 草本花卉需摘心的品种</w:t>
      </w:r>
      <w:r>
        <w:rPr>
          <w:rFonts w:ascii="宋体" w:hAnsi="宋体" w:hint="eastAsia"/>
          <w:sz w:val="24"/>
        </w:rPr>
        <w:t>（</w:t>
      </w:r>
      <w:r>
        <w:rPr>
          <w:rFonts w:ascii="宋体" w:hAnsi="宋体"/>
          <w:sz w:val="24"/>
        </w:rPr>
        <w:t>如一串红、菊花</w:t>
      </w:r>
      <w:r>
        <w:rPr>
          <w:rFonts w:ascii="宋体" w:hAnsi="宋体" w:hint="eastAsia"/>
          <w:sz w:val="24"/>
        </w:rPr>
        <w:t>）</w:t>
      </w:r>
      <w:r>
        <w:rPr>
          <w:rFonts w:ascii="宋体" w:hAnsi="宋体"/>
          <w:sz w:val="24"/>
        </w:rPr>
        <w:t>应及时摘心。对株型高、花茎长、花朵大的品种</w:t>
      </w:r>
      <w:r>
        <w:rPr>
          <w:rFonts w:ascii="宋体" w:hAnsi="宋体" w:hint="eastAsia"/>
          <w:sz w:val="24"/>
        </w:rPr>
        <w:t>（</w:t>
      </w:r>
      <w:r>
        <w:rPr>
          <w:rFonts w:ascii="宋体" w:hAnsi="宋体"/>
          <w:sz w:val="24"/>
        </w:rPr>
        <w:t>如菊花</w:t>
      </w:r>
      <w:r>
        <w:rPr>
          <w:rFonts w:ascii="宋体" w:hAnsi="宋体" w:hint="eastAsia"/>
          <w:sz w:val="24"/>
        </w:rPr>
        <w:t>）</w:t>
      </w:r>
      <w:r>
        <w:rPr>
          <w:rFonts w:ascii="宋体" w:hAnsi="宋体"/>
          <w:sz w:val="24"/>
        </w:rPr>
        <w:t>，应用支柱固定。</w:t>
      </w:r>
    </w:p>
    <w:p w14:paraId="2334CB2F"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.3</w:t>
      </w:r>
      <w:r>
        <w:rPr>
          <w:rFonts w:ascii="宋体" w:hAnsi="宋体" w:hint="eastAsia"/>
          <w:sz w:val="24"/>
        </w:rPr>
        <w:t xml:space="preserve">条 </w:t>
      </w:r>
      <w:r>
        <w:rPr>
          <w:rFonts w:ascii="宋体" w:hAnsi="宋体"/>
          <w:sz w:val="24"/>
        </w:rPr>
        <w:t xml:space="preserve"> </w:t>
      </w:r>
      <w:r>
        <w:rPr>
          <w:rFonts w:ascii="宋体" w:hAnsi="宋体" w:hint="eastAsia"/>
          <w:sz w:val="24"/>
        </w:rPr>
        <w:t>选择生长健壮的花苗移栽，花苗需带花蕾方可移栽，</w:t>
      </w:r>
      <w:r>
        <w:rPr>
          <w:rFonts w:ascii="宋体" w:hAnsi="宋体"/>
          <w:sz w:val="24"/>
        </w:rPr>
        <w:t>应及时摘除残花</w:t>
      </w:r>
      <w:r>
        <w:rPr>
          <w:rFonts w:ascii="宋体" w:hAnsi="宋体" w:hint="eastAsia"/>
          <w:sz w:val="24"/>
        </w:rPr>
        <w:t>和修剪黄叶，缺株要及时补栽，保持草花区域的清洁、完整。</w:t>
      </w:r>
    </w:p>
    <w:p w14:paraId="3B639574"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.4</w:t>
      </w:r>
      <w:r>
        <w:rPr>
          <w:rFonts w:ascii="宋体" w:hAnsi="宋体" w:hint="eastAsia"/>
          <w:sz w:val="24"/>
        </w:rPr>
        <w:t xml:space="preserve">条 </w:t>
      </w:r>
      <w:r>
        <w:rPr>
          <w:rFonts w:ascii="宋体" w:hAnsi="宋体"/>
          <w:sz w:val="24"/>
        </w:rPr>
        <w:t xml:space="preserve"> 应对栽于篱垣和棚架的攀缘草花采取适宜的牵引措施。</w:t>
      </w:r>
    </w:p>
    <w:p w14:paraId="766952A3"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.5</w:t>
      </w:r>
      <w:r>
        <w:rPr>
          <w:rFonts w:ascii="宋体" w:hAnsi="宋体" w:hint="eastAsia"/>
          <w:sz w:val="24"/>
        </w:rPr>
        <w:t xml:space="preserve">条 </w:t>
      </w:r>
      <w:r>
        <w:rPr>
          <w:rFonts w:ascii="宋体" w:hAnsi="宋体"/>
          <w:sz w:val="24"/>
        </w:rPr>
        <w:t xml:space="preserve"> 应适时浇水、施肥或叶面施肥。</w:t>
      </w:r>
    </w:p>
    <w:p w14:paraId="41942CB4"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w:t>
      </w:r>
      <w:r>
        <w:rPr>
          <w:rFonts w:ascii="宋体" w:hAnsi="宋体" w:hint="eastAsia"/>
          <w:sz w:val="24"/>
        </w:rPr>
        <w:t xml:space="preserve">6条 </w:t>
      </w:r>
      <w:r>
        <w:rPr>
          <w:rFonts w:ascii="宋体" w:hAnsi="宋体"/>
          <w:sz w:val="24"/>
        </w:rPr>
        <w:t xml:space="preserve"> </w:t>
      </w:r>
      <w:r>
        <w:rPr>
          <w:rFonts w:ascii="宋体" w:hAnsi="宋体" w:hint="eastAsia"/>
          <w:sz w:val="24"/>
        </w:rPr>
        <w:t>花卉生长盛期要及时松土除草，施追肥后立即喷洒清水，并做好病虫害的防治工作。</w:t>
      </w:r>
    </w:p>
    <w:p w14:paraId="6C83C809"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w:t>
      </w:r>
      <w:r>
        <w:rPr>
          <w:rFonts w:ascii="宋体" w:hAnsi="宋体" w:hint="eastAsia"/>
          <w:sz w:val="24"/>
        </w:rPr>
        <w:t xml:space="preserve">7条 </w:t>
      </w:r>
      <w:r>
        <w:rPr>
          <w:rFonts w:ascii="宋体" w:hAnsi="宋体"/>
          <w:sz w:val="24"/>
        </w:rPr>
        <w:t xml:space="preserve"> </w:t>
      </w:r>
      <w:r>
        <w:rPr>
          <w:rFonts w:ascii="宋体" w:hAnsi="宋体" w:hint="eastAsia"/>
          <w:sz w:val="24"/>
        </w:rPr>
        <w:t>及时更换草花，观叶类必须在开花前调换，观花类必须在花朵凋谢前调</w:t>
      </w:r>
      <w:r>
        <w:rPr>
          <w:rFonts w:ascii="宋体" w:hAnsi="宋体" w:hint="eastAsia"/>
          <w:sz w:val="24"/>
        </w:rPr>
        <w:lastRenderedPageBreak/>
        <w:t>换。</w:t>
      </w:r>
    </w:p>
    <w:p w14:paraId="169DE886"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w:t>
      </w:r>
      <w:r>
        <w:rPr>
          <w:rFonts w:ascii="宋体" w:hAnsi="宋体" w:hint="eastAsia"/>
          <w:sz w:val="24"/>
        </w:rPr>
        <w:t xml:space="preserve">8条 </w:t>
      </w:r>
      <w:r>
        <w:rPr>
          <w:rFonts w:ascii="宋体" w:hAnsi="宋体"/>
          <w:sz w:val="24"/>
        </w:rPr>
        <w:t xml:space="preserve"> </w:t>
      </w:r>
      <w:r>
        <w:rPr>
          <w:rFonts w:ascii="宋体" w:hAnsi="宋体" w:hint="eastAsia"/>
          <w:sz w:val="24"/>
        </w:rPr>
        <w:t>及时清运草花种植区域多余泥土，使其不高于周边草坪。</w:t>
      </w:r>
    </w:p>
    <w:p w14:paraId="42EE1BD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w:t>
      </w:r>
      <w:r>
        <w:rPr>
          <w:rFonts w:ascii="宋体" w:hAnsi="宋体" w:hint="eastAsia"/>
          <w:sz w:val="24"/>
        </w:rPr>
        <w:t xml:space="preserve">9条 </w:t>
      </w:r>
      <w:r>
        <w:rPr>
          <w:rFonts w:ascii="宋体" w:hAnsi="宋体"/>
          <w:sz w:val="24"/>
        </w:rPr>
        <w:t xml:space="preserve"> </w:t>
      </w:r>
      <w:r>
        <w:rPr>
          <w:rFonts w:ascii="宋体" w:hAnsi="宋体" w:hint="eastAsia"/>
          <w:sz w:val="24"/>
        </w:rPr>
        <w:t>草花覆盖率应达到90%以上，基本不见裸土，种植密度不低于49株/平方米。</w:t>
      </w:r>
    </w:p>
    <w:p w14:paraId="43AF0C07" w14:textId="77777777" w:rsidR="00521E0F" w:rsidRDefault="00000000">
      <w:pPr>
        <w:autoSpaceDE w:val="0"/>
        <w:autoSpaceDN w:val="0"/>
        <w:snapToGrid w:val="0"/>
        <w:spacing w:line="288" w:lineRule="auto"/>
        <w:ind w:firstLineChars="200" w:firstLine="480"/>
        <w:rPr>
          <w:rFonts w:ascii="宋体" w:hAnsi="宋体" w:hint="eastAsia"/>
          <w:b/>
          <w:sz w:val="24"/>
        </w:rPr>
      </w:pPr>
      <w:r>
        <w:rPr>
          <w:rFonts w:ascii="宋体" w:hAnsi="宋体" w:hint="eastAsia"/>
          <w:sz w:val="24"/>
        </w:rPr>
        <w:t>第</w:t>
      </w:r>
      <w:r>
        <w:rPr>
          <w:rFonts w:ascii="宋体" w:hAnsi="宋体"/>
          <w:sz w:val="24"/>
        </w:rPr>
        <w:t>4.</w:t>
      </w:r>
      <w:r>
        <w:rPr>
          <w:rFonts w:ascii="宋体" w:hAnsi="宋体" w:hint="eastAsia"/>
          <w:sz w:val="24"/>
        </w:rPr>
        <w:t>3</w:t>
      </w:r>
      <w:r>
        <w:rPr>
          <w:rFonts w:ascii="宋体" w:hAnsi="宋体"/>
          <w:sz w:val="24"/>
        </w:rPr>
        <w:t>.</w:t>
      </w:r>
      <w:r>
        <w:rPr>
          <w:rFonts w:ascii="宋体" w:hAnsi="宋体" w:hint="eastAsia"/>
          <w:sz w:val="24"/>
        </w:rPr>
        <w:t xml:space="preserve">10条 </w:t>
      </w:r>
      <w:r>
        <w:rPr>
          <w:rFonts w:ascii="宋体" w:hAnsi="宋体"/>
          <w:sz w:val="24"/>
        </w:rPr>
        <w:t xml:space="preserve"> </w:t>
      </w:r>
      <w:r>
        <w:rPr>
          <w:rFonts w:ascii="宋体" w:hAnsi="宋体" w:hint="eastAsia"/>
          <w:sz w:val="24"/>
        </w:rPr>
        <w:t>花卉应做到图案清晰、色彩鲜艳、花朵繁茂、花期一致。花境搭配科学、层次分明、高矮有序。</w:t>
      </w:r>
    </w:p>
    <w:p w14:paraId="2D6D4B3A" w14:textId="77777777" w:rsidR="00521E0F" w:rsidRDefault="00521E0F">
      <w:pPr>
        <w:autoSpaceDE w:val="0"/>
        <w:autoSpaceDN w:val="0"/>
        <w:snapToGrid w:val="0"/>
        <w:spacing w:line="288" w:lineRule="auto"/>
        <w:ind w:firstLineChars="200" w:firstLine="482"/>
        <w:jc w:val="center"/>
        <w:rPr>
          <w:rFonts w:ascii="宋体" w:hAnsi="宋体" w:hint="eastAsia"/>
          <w:b/>
          <w:sz w:val="24"/>
        </w:rPr>
      </w:pPr>
    </w:p>
    <w:p w14:paraId="54EBAC03"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第五章  一枝黄花清除</w:t>
      </w:r>
    </w:p>
    <w:p w14:paraId="7032D4EA"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w:t>
      </w:r>
      <w:r>
        <w:rPr>
          <w:rFonts w:ascii="宋体" w:hAnsi="宋体"/>
          <w:sz w:val="24"/>
        </w:rPr>
        <w:t>5</w:t>
      </w: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1</w:t>
      </w:r>
      <w:r>
        <w:rPr>
          <w:rFonts w:ascii="宋体" w:hAnsi="宋体" w:hint="eastAsia"/>
          <w:sz w:val="24"/>
        </w:rPr>
        <w:t xml:space="preserve">条  春季（4-6月份），应以药剂清除为主，人工清除为辅，间隔25-30天使用二次喷药，再辅以人工零星拔除。　　</w:t>
      </w:r>
    </w:p>
    <w:p w14:paraId="691F0F7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第5.1.2条  秋季（9-11月份），零星植株以人工拔除为主，生长密集区域先采用人工割除及机械作业方式，等新苗生长至10公分左右再用药剂清除。秋季防治工作必须在开花结籽前进行，应该彻底清除根茎，杀灭花蕾，切除其繁殖传播能力，控制来年的生长态势。</w:t>
      </w:r>
    </w:p>
    <w:p w14:paraId="67A03465" w14:textId="77777777" w:rsidR="00521E0F" w:rsidRDefault="00000000">
      <w:pPr>
        <w:autoSpaceDE w:val="0"/>
        <w:autoSpaceDN w:val="0"/>
        <w:snapToGrid w:val="0"/>
        <w:spacing w:line="288" w:lineRule="auto"/>
        <w:ind w:firstLineChars="200" w:firstLine="482"/>
        <w:jc w:val="center"/>
        <w:rPr>
          <w:rFonts w:ascii="宋体" w:hAnsi="宋体" w:hint="eastAsia"/>
          <w:b/>
          <w:sz w:val="24"/>
        </w:rPr>
      </w:pPr>
      <w:r>
        <w:rPr>
          <w:rFonts w:ascii="宋体" w:hAnsi="宋体" w:hint="eastAsia"/>
          <w:b/>
          <w:sz w:val="24"/>
        </w:rPr>
        <w:t>第六章  防止污染和防治病虫害</w:t>
      </w:r>
    </w:p>
    <w:p w14:paraId="0806F870"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第一节  防止污染</w:t>
      </w:r>
    </w:p>
    <w:p w14:paraId="0E7589D4"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w:t>
      </w:r>
      <w:r>
        <w:rPr>
          <w:rFonts w:ascii="宋体" w:hAnsi="宋体"/>
          <w:sz w:val="24"/>
        </w:rPr>
        <w:t>1</w:t>
      </w:r>
      <w:r>
        <w:rPr>
          <w:rFonts w:ascii="宋体" w:hAnsi="宋体" w:hint="eastAsia"/>
          <w:sz w:val="24"/>
        </w:rPr>
        <w:t>.</w:t>
      </w:r>
      <w:r>
        <w:rPr>
          <w:rFonts w:ascii="宋体" w:hAnsi="宋体"/>
          <w:sz w:val="24"/>
        </w:rPr>
        <w:t>1</w:t>
      </w:r>
      <w:r>
        <w:rPr>
          <w:rFonts w:ascii="宋体" w:hAnsi="宋体" w:hint="eastAsia"/>
          <w:sz w:val="24"/>
        </w:rPr>
        <w:t>条</w:t>
      </w:r>
      <w:r>
        <w:rPr>
          <w:rFonts w:ascii="宋体" w:hAnsi="宋体"/>
          <w:sz w:val="24"/>
        </w:rPr>
        <w:t xml:space="preserve">  </w:t>
      </w:r>
      <w:r>
        <w:rPr>
          <w:rFonts w:ascii="宋体" w:hAnsi="宋体" w:hint="eastAsia"/>
          <w:sz w:val="24"/>
        </w:rPr>
        <w:t>绿地内的排污管网和排水管网应保证通畅、有效，不得有漏点。</w:t>
      </w:r>
    </w:p>
    <w:p w14:paraId="4E3532C7"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条</w:t>
      </w:r>
      <w:r>
        <w:rPr>
          <w:rFonts w:ascii="宋体" w:hAnsi="宋体"/>
          <w:sz w:val="24"/>
        </w:rPr>
        <w:t xml:space="preserve">  </w:t>
      </w:r>
      <w:r>
        <w:rPr>
          <w:rFonts w:ascii="宋体" w:hAnsi="宋体" w:hint="eastAsia"/>
          <w:sz w:val="24"/>
        </w:rPr>
        <w:t>绿地周围如发现有危害植物生长的废气时，应及时向环保部门报告，防止污染，必要时应调整种植抗有害气体的植物种类。</w:t>
      </w:r>
    </w:p>
    <w:p w14:paraId="69E9CEF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条</w:t>
      </w:r>
      <w:r>
        <w:rPr>
          <w:rFonts w:ascii="宋体" w:hAnsi="宋体"/>
          <w:sz w:val="24"/>
        </w:rPr>
        <w:t xml:space="preserve">  </w:t>
      </w:r>
      <w:r>
        <w:rPr>
          <w:rFonts w:ascii="宋体" w:hAnsi="宋体" w:hint="eastAsia"/>
          <w:sz w:val="24"/>
        </w:rPr>
        <w:t>树木根际附近不得有堆放盛有废液的容器、废渣和其他有害植物生长的物质。</w:t>
      </w:r>
    </w:p>
    <w:p w14:paraId="49B4B47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w:t>
      </w:r>
      <w:r>
        <w:rPr>
          <w:rFonts w:ascii="宋体" w:hAnsi="宋体"/>
          <w:sz w:val="24"/>
        </w:rPr>
        <w:t>1</w:t>
      </w:r>
      <w:r>
        <w:rPr>
          <w:rFonts w:ascii="宋体" w:hAnsi="宋体" w:hint="eastAsia"/>
          <w:sz w:val="24"/>
        </w:rPr>
        <w:t>.</w:t>
      </w:r>
      <w:r>
        <w:rPr>
          <w:rFonts w:ascii="宋体" w:hAnsi="宋体"/>
          <w:sz w:val="24"/>
        </w:rPr>
        <w:t>4</w:t>
      </w:r>
      <w:r>
        <w:rPr>
          <w:rFonts w:ascii="宋体" w:hAnsi="宋体" w:hint="eastAsia"/>
          <w:sz w:val="24"/>
        </w:rPr>
        <w:t>条</w:t>
      </w:r>
      <w:r>
        <w:rPr>
          <w:rFonts w:ascii="宋体" w:hAnsi="宋体"/>
          <w:sz w:val="24"/>
        </w:rPr>
        <w:t xml:space="preserve">  </w:t>
      </w:r>
      <w:r>
        <w:rPr>
          <w:rFonts w:ascii="宋体" w:hAnsi="宋体" w:hint="eastAsia"/>
          <w:sz w:val="24"/>
        </w:rPr>
        <w:t>施用化肥、药剂要合理，不得污染环境。有机肥必须腐熟后使用，不得使用人粪尿和国家明令禁止使用的药品。</w:t>
      </w:r>
    </w:p>
    <w:p w14:paraId="347B1211"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w:t>
      </w:r>
      <w:r>
        <w:rPr>
          <w:rFonts w:ascii="宋体" w:hAnsi="宋体"/>
          <w:sz w:val="24"/>
        </w:rPr>
        <w:t>1</w:t>
      </w:r>
      <w:r>
        <w:rPr>
          <w:rFonts w:ascii="宋体" w:hAnsi="宋体" w:hint="eastAsia"/>
          <w:sz w:val="24"/>
        </w:rPr>
        <w:t>.5条</w:t>
      </w:r>
      <w:r>
        <w:rPr>
          <w:rFonts w:ascii="宋体" w:hAnsi="宋体"/>
          <w:sz w:val="24"/>
        </w:rPr>
        <w:t xml:space="preserve">  </w:t>
      </w:r>
      <w:r>
        <w:rPr>
          <w:rFonts w:ascii="宋体" w:hAnsi="宋体" w:hint="eastAsia"/>
          <w:sz w:val="24"/>
        </w:rPr>
        <w:t>加强肥料、药剂使用管理，对化肥农药等包装物统一收集堆放，并由专业单位回收，建立肥料、药剂进出仓库使用管理台账。</w:t>
      </w:r>
    </w:p>
    <w:p w14:paraId="7070E6CC" w14:textId="77777777" w:rsidR="00521E0F" w:rsidRDefault="00000000">
      <w:pPr>
        <w:autoSpaceDE w:val="0"/>
        <w:autoSpaceDN w:val="0"/>
        <w:snapToGrid w:val="0"/>
        <w:spacing w:line="288" w:lineRule="auto"/>
        <w:ind w:firstLineChars="200" w:firstLine="482"/>
        <w:rPr>
          <w:rFonts w:ascii="宋体" w:hAnsi="宋体" w:hint="eastAsia"/>
          <w:b/>
          <w:bCs/>
          <w:sz w:val="24"/>
        </w:rPr>
      </w:pPr>
      <w:r>
        <w:rPr>
          <w:rFonts w:ascii="宋体" w:hAnsi="宋体" w:hint="eastAsia"/>
          <w:b/>
          <w:bCs/>
          <w:sz w:val="24"/>
        </w:rPr>
        <w:t>第二节  防治病虫害</w:t>
      </w:r>
    </w:p>
    <w:p w14:paraId="36530B0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第6.2.1条</w:t>
      </w:r>
      <w:r>
        <w:rPr>
          <w:rFonts w:ascii="宋体" w:hAnsi="宋体"/>
          <w:sz w:val="24"/>
        </w:rPr>
        <w:t xml:space="preserve">  </w:t>
      </w:r>
      <w:r>
        <w:rPr>
          <w:rFonts w:ascii="宋体" w:hAnsi="宋体" w:hint="eastAsia"/>
          <w:sz w:val="24"/>
        </w:rPr>
        <w:t>贯彻“预防为主，综合防治”的原则。</w:t>
      </w:r>
    </w:p>
    <w:p w14:paraId="2ADB138A"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6.</w:t>
      </w:r>
      <w:r>
        <w:rPr>
          <w:rFonts w:ascii="宋体" w:hAnsi="宋体"/>
          <w:sz w:val="24"/>
        </w:rPr>
        <w:t>2</w:t>
      </w:r>
      <w:r>
        <w:rPr>
          <w:rFonts w:ascii="宋体" w:hAnsi="宋体" w:hint="eastAsia"/>
          <w:sz w:val="24"/>
        </w:rPr>
        <w:t>.</w:t>
      </w:r>
      <w:r>
        <w:rPr>
          <w:rFonts w:ascii="宋体" w:hAnsi="宋体"/>
          <w:sz w:val="24"/>
        </w:rPr>
        <w:t>2条  引进和输出种苗，必须严格遵守有关植物检疫法规和有关规章制度。</w:t>
      </w:r>
    </w:p>
    <w:p w14:paraId="3189629C"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第6.2.3条</w:t>
      </w:r>
      <w:r>
        <w:rPr>
          <w:rFonts w:ascii="宋体" w:hAnsi="宋体"/>
          <w:sz w:val="24"/>
        </w:rPr>
        <w:t xml:space="preserve">  </w:t>
      </w:r>
      <w:r>
        <w:rPr>
          <w:rFonts w:ascii="宋体" w:hAnsi="宋体" w:hint="eastAsia"/>
          <w:sz w:val="24"/>
        </w:rPr>
        <w:t>做好园林植物病虫害的预测、预报工作，密切注意周边地区的病虫害发生情况，制订好防治计划。</w:t>
      </w:r>
    </w:p>
    <w:p w14:paraId="7E98CD77"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第6.2.4条</w:t>
      </w:r>
      <w:r>
        <w:rPr>
          <w:rFonts w:ascii="宋体" w:hAnsi="宋体"/>
          <w:sz w:val="24"/>
        </w:rPr>
        <w:t xml:space="preserve">  加强观察，局部发生严重病虫害地区必须及时治理，以防止扩大蔓延。</w:t>
      </w:r>
    </w:p>
    <w:p w14:paraId="470F436B"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6.</w:t>
      </w:r>
      <w:r>
        <w:rPr>
          <w:rFonts w:ascii="宋体" w:hAnsi="宋体"/>
          <w:sz w:val="24"/>
        </w:rPr>
        <w:t>2</w:t>
      </w:r>
      <w:r>
        <w:rPr>
          <w:rFonts w:ascii="宋体" w:hAnsi="宋体" w:hint="eastAsia"/>
          <w:sz w:val="24"/>
        </w:rPr>
        <w:t>.</w:t>
      </w:r>
      <w:r>
        <w:rPr>
          <w:rFonts w:ascii="宋体" w:hAnsi="宋体"/>
          <w:sz w:val="24"/>
        </w:rPr>
        <w:t xml:space="preserve">5条  </w:t>
      </w:r>
      <w:r>
        <w:rPr>
          <w:rFonts w:ascii="宋体" w:hAnsi="宋体" w:hint="eastAsia"/>
          <w:sz w:val="24"/>
        </w:rPr>
        <w:t>严禁使用剧毒化学药剂和有机氯、有机汞化学农药，使用化学农药应按有关安全操作规定进行作业。</w:t>
      </w:r>
    </w:p>
    <w:p w14:paraId="2F9A3D02"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6.</w:t>
      </w:r>
      <w:r>
        <w:rPr>
          <w:rFonts w:ascii="宋体" w:hAnsi="宋体"/>
          <w:sz w:val="24"/>
        </w:rPr>
        <w:t>2</w:t>
      </w:r>
      <w:r>
        <w:rPr>
          <w:rFonts w:ascii="宋体" w:hAnsi="宋体" w:hint="eastAsia"/>
          <w:sz w:val="24"/>
        </w:rPr>
        <w:t>.</w:t>
      </w:r>
      <w:r>
        <w:rPr>
          <w:rFonts w:ascii="宋体" w:hAnsi="宋体"/>
          <w:sz w:val="24"/>
        </w:rPr>
        <w:t>6条</w:t>
      </w:r>
      <w:r>
        <w:rPr>
          <w:rFonts w:ascii="宋体" w:hAnsi="宋体" w:hint="eastAsia"/>
          <w:sz w:val="24"/>
        </w:rPr>
        <w:t xml:space="preserve">  </w:t>
      </w:r>
      <w:r>
        <w:rPr>
          <w:rFonts w:ascii="宋体" w:hAnsi="宋体"/>
          <w:sz w:val="24"/>
        </w:rPr>
        <w:t>发现大面积的病虫害应及时通知周边地区。</w:t>
      </w:r>
    </w:p>
    <w:p w14:paraId="4B234719"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6.</w:t>
      </w:r>
      <w:r>
        <w:rPr>
          <w:rFonts w:ascii="宋体" w:hAnsi="宋体"/>
          <w:sz w:val="24"/>
        </w:rPr>
        <w:t>2</w:t>
      </w:r>
      <w:r>
        <w:rPr>
          <w:rFonts w:ascii="宋体" w:hAnsi="宋体" w:hint="eastAsia"/>
          <w:sz w:val="24"/>
        </w:rPr>
        <w:t>.7</w:t>
      </w:r>
      <w:r>
        <w:rPr>
          <w:rFonts w:ascii="宋体" w:hAnsi="宋体"/>
          <w:sz w:val="24"/>
        </w:rPr>
        <w:t>条</w:t>
      </w:r>
      <w:r>
        <w:rPr>
          <w:rFonts w:ascii="宋体" w:hAnsi="宋体" w:hint="eastAsia"/>
          <w:sz w:val="24"/>
        </w:rPr>
        <w:t xml:space="preserve">  及时清除病虫害枝条或植株并按要求集中焚烧处理。</w:t>
      </w:r>
    </w:p>
    <w:p w14:paraId="236B6DF7"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第七章</w:t>
      </w:r>
      <w:r>
        <w:rPr>
          <w:rFonts w:ascii="宋体" w:hAnsi="宋体"/>
          <w:sz w:val="24"/>
        </w:rPr>
        <w:t xml:space="preserve">  技术档案</w:t>
      </w:r>
    </w:p>
    <w:p w14:paraId="6B665513" w14:textId="77777777" w:rsidR="00521E0F" w:rsidRDefault="00000000">
      <w:pPr>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7.</w:t>
      </w:r>
      <w:r>
        <w:rPr>
          <w:rFonts w:ascii="宋体" w:hAnsi="宋体"/>
          <w:sz w:val="24"/>
        </w:rPr>
        <w:t>1</w:t>
      </w:r>
      <w:r>
        <w:rPr>
          <w:rFonts w:ascii="宋体" w:hAnsi="宋体" w:hint="eastAsia"/>
          <w:sz w:val="24"/>
        </w:rPr>
        <w:t>.</w:t>
      </w:r>
      <w:r>
        <w:rPr>
          <w:rFonts w:ascii="宋体" w:hAnsi="宋体"/>
          <w:sz w:val="24"/>
        </w:rPr>
        <w:t>1条  各单位必须建立完整的园林植物养护技术档案，及时收集、整理和积累资料，总结经验。</w:t>
      </w:r>
    </w:p>
    <w:p w14:paraId="4FDAAA85" w14:textId="77777777" w:rsidR="00521E0F" w:rsidRDefault="00000000">
      <w:pPr>
        <w:snapToGrid w:val="0"/>
        <w:spacing w:line="288" w:lineRule="auto"/>
        <w:ind w:firstLineChars="200" w:firstLine="480"/>
        <w:rPr>
          <w:rFonts w:ascii="宋体" w:hAnsi="宋体" w:hint="eastAsia"/>
          <w:sz w:val="24"/>
        </w:rPr>
      </w:pPr>
      <w:r>
        <w:rPr>
          <w:rFonts w:ascii="宋体" w:hAnsi="宋体"/>
          <w:sz w:val="24"/>
        </w:rPr>
        <w:t>第</w:t>
      </w:r>
      <w:r>
        <w:rPr>
          <w:rFonts w:ascii="宋体" w:hAnsi="宋体" w:hint="eastAsia"/>
          <w:sz w:val="24"/>
        </w:rPr>
        <w:t>7.</w:t>
      </w:r>
      <w:r>
        <w:rPr>
          <w:rFonts w:ascii="宋体" w:hAnsi="宋体"/>
          <w:sz w:val="24"/>
        </w:rPr>
        <w:t>1</w:t>
      </w:r>
      <w:r>
        <w:rPr>
          <w:rFonts w:ascii="宋体" w:hAnsi="宋体" w:hint="eastAsia"/>
          <w:sz w:val="24"/>
        </w:rPr>
        <w:t>.</w:t>
      </w:r>
      <w:r>
        <w:rPr>
          <w:rFonts w:ascii="宋体" w:hAnsi="宋体"/>
          <w:sz w:val="24"/>
        </w:rPr>
        <w:t>2条  技术档案内容</w:t>
      </w:r>
    </w:p>
    <w:p w14:paraId="12CC8A75"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lastRenderedPageBreak/>
        <w:t>（一）招投标文件、合同、预决算资料。</w:t>
      </w:r>
    </w:p>
    <w:p w14:paraId="4BE871AF"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（二）养护施工组织设计（含项目部组成、机械设备各工种投入、目标任务及年度计划）、月度养护工作计划、自检情况、考核结果。</w:t>
      </w:r>
    </w:p>
    <w:p w14:paraId="2F5E35D8"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（三）养护工作日志，包括日常巡查（附录一）、病虫害防治含农药管理台账（附录二）、防汛防台抗雪减灾（应急预案及执行情况）、技术培训等所有养护工作内容。</w:t>
      </w:r>
    </w:p>
    <w:p w14:paraId="4C446F31"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（四）绿地建设历史及发展状况。</w:t>
      </w:r>
    </w:p>
    <w:p w14:paraId="786A8ED4"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（五）古树名木养护记录表（附录三）。</w:t>
      </w:r>
    </w:p>
    <w:p w14:paraId="2AF647AA"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（六）养护工作量变更情况。</w:t>
      </w:r>
    </w:p>
    <w:p w14:paraId="452806EB"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（七）应用新技术、新工艺和新成果的单项技术资料。</w:t>
      </w:r>
    </w:p>
    <w:p w14:paraId="2B9E4E1F"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（八）枯死树木记录表（大树、主景树和名贵树种）（附录四）。</w:t>
      </w:r>
    </w:p>
    <w:p w14:paraId="7327D28D"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（九）各类统计表和调查报告、总结等。</w:t>
      </w:r>
    </w:p>
    <w:p w14:paraId="59C55C83"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第7.</w:t>
      </w:r>
      <w:r>
        <w:rPr>
          <w:rFonts w:ascii="宋体" w:hAnsi="宋体"/>
          <w:sz w:val="24"/>
        </w:rPr>
        <w:t>1</w:t>
      </w:r>
      <w:r>
        <w:rPr>
          <w:rFonts w:ascii="宋体" w:hAnsi="宋体" w:hint="eastAsia"/>
          <w:sz w:val="24"/>
        </w:rPr>
        <w:t>.</w:t>
      </w:r>
      <w:r>
        <w:rPr>
          <w:rFonts w:ascii="宋体" w:hAnsi="宋体"/>
          <w:sz w:val="24"/>
        </w:rPr>
        <w:t>3</w:t>
      </w:r>
      <w:r>
        <w:rPr>
          <w:rFonts w:ascii="宋体" w:hAnsi="宋体" w:hint="eastAsia"/>
          <w:sz w:val="24"/>
        </w:rPr>
        <w:t>条</w:t>
      </w:r>
      <w:r>
        <w:rPr>
          <w:rFonts w:ascii="宋体" w:hAnsi="宋体"/>
          <w:sz w:val="24"/>
        </w:rPr>
        <w:t xml:space="preserve">  </w:t>
      </w:r>
      <w:r>
        <w:rPr>
          <w:rFonts w:ascii="宋体" w:hAnsi="宋体" w:hint="eastAsia"/>
          <w:sz w:val="24"/>
        </w:rPr>
        <w:t>技术档案每年应分类整理，装订成册，编好目录，分类归档。</w:t>
      </w:r>
    </w:p>
    <w:p w14:paraId="037B0002" w14:textId="77777777" w:rsidR="00521E0F" w:rsidRDefault="00000000">
      <w:pPr>
        <w:snapToGrid w:val="0"/>
        <w:spacing w:line="288" w:lineRule="auto"/>
        <w:ind w:firstLineChars="200" w:firstLine="480"/>
        <w:rPr>
          <w:rFonts w:ascii="宋体" w:hAnsi="宋体" w:hint="eastAsia"/>
          <w:sz w:val="24"/>
        </w:rPr>
      </w:pPr>
      <w:r>
        <w:rPr>
          <w:rFonts w:ascii="宋体" w:hAnsi="宋体" w:hint="eastAsia"/>
          <w:sz w:val="24"/>
        </w:rPr>
        <w:t>第八章</w:t>
      </w:r>
      <w:r>
        <w:rPr>
          <w:rFonts w:ascii="宋体" w:hAnsi="宋体"/>
          <w:sz w:val="24"/>
        </w:rPr>
        <w:t xml:space="preserve">  </w:t>
      </w:r>
      <w:r>
        <w:rPr>
          <w:rFonts w:ascii="宋体" w:hAnsi="宋体" w:hint="eastAsia"/>
          <w:sz w:val="24"/>
        </w:rPr>
        <w:t>其他</w:t>
      </w:r>
    </w:p>
    <w:p w14:paraId="20BC0E37"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第8.</w:t>
      </w:r>
      <w:r>
        <w:rPr>
          <w:rFonts w:ascii="宋体" w:hAnsi="宋体"/>
          <w:sz w:val="24"/>
        </w:rPr>
        <w:t>1</w:t>
      </w:r>
      <w:r>
        <w:rPr>
          <w:rFonts w:ascii="宋体" w:hAnsi="宋体" w:hint="eastAsia"/>
          <w:sz w:val="24"/>
        </w:rPr>
        <w:t>.1条</w:t>
      </w:r>
      <w:r>
        <w:rPr>
          <w:rFonts w:ascii="宋体" w:hAnsi="宋体"/>
          <w:sz w:val="24"/>
        </w:rPr>
        <w:t xml:space="preserve">  </w:t>
      </w:r>
      <w:r>
        <w:rPr>
          <w:rFonts w:ascii="宋体" w:hAnsi="宋体" w:hint="eastAsia"/>
          <w:sz w:val="24"/>
        </w:rPr>
        <w:t>绿地设施管理：绿地内设施应严格按规范要求进行维修保养，确保常年整洁完好，发现损坏应及时修缮或报有关部门进行维修更换。</w:t>
      </w:r>
    </w:p>
    <w:p w14:paraId="697A2460"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第8.1.2条  在管护时，严格按照管护操作规程操作，做到安全管理、文明作业。</w:t>
      </w:r>
    </w:p>
    <w:p w14:paraId="0DD27342"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第8.1.3条  必须参与系统内的工作培训、技术指导、政治学习等活动，掌握新技术和必要的技能，更好地做好绿化养护工作。</w:t>
      </w:r>
    </w:p>
    <w:p w14:paraId="5D9C7288" w14:textId="77777777" w:rsidR="00521E0F" w:rsidRDefault="00000000">
      <w:pPr>
        <w:autoSpaceDE w:val="0"/>
        <w:autoSpaceDN w:val="0"/>
        <w:snapToGrid w:val="0"/>
        <w:spacing w:line="288" w:lineRule="auto"/>
        <w:ind w:firstLineChars="200" w:firstLine="480"/>
        <w:rPr>
          <w:rFonts w:ascii="宋体" w:hAnsi="宋体" w:hint="eastAsia"/>
          <w:sz w:val="24"/>
        </w:rPr>
      </w:pPr>
      <w:r>
        <w:rPr>
          <w:rFonts w:ascii="宋体" w:hAnsi="宋体" w:hint="eastAsia"/>
          <w:sz w:val="24"/>
        </w:rPr>
        <w:t>第8.1.4条  按时按质完成业主布置的其他突击性工作。</w:t>
      </w:r>
    </w:p>
    <w:p w14:paraId="55E2B727" w14:textId="77777777" w:rsidR="00521E0F" w:rsidRDefault="00521E0F">
      <w:pPr>
        <w:snapToGrid w:val="0"/>
        <w:spacing w:line="288" w:lineRule="auto"/>
        <w:jc w:val="center"/>
        <w:rPr>
          <w:rFonts w:ascii="宋体" w:hAnsi="宋体" w:hint="eastAsia"/>
          <w:sz w:val="24"/>
        </w:rPr>
      </w:pPr>
    </w:p>
    <w:p w14:paraId="759934A6" w14:textId="77777777" w:rsidR="00521E0F" w:rsidRDefault="00521E0F">
      <w:pPr>
        <w:snapToGrid w:val="0"/>
        <w:spacing w:line="288" w:lineRule="auto"/>
        <w:jc w:val="center"/>
        <w:rPr>
          <w:rFonts w:ascii="宋体" w:hAnsi="宋体" w:hint="eastAsia"/>
          <w:sz w:val="24"/>
        </w:rPr>
      </w:pPr>
    </w:p>
    <w:p w14:paraId="1185AA36" w14:textId="77777777" w:rsidR="00521E0F" w:rsidRDefault="00521E0F">
      <w:pPr>
        <w:snapToGrid w:val="0"/>
        <w:spacing w:line="288" w:lineRule="auto"/>
        <w:jc w:val="center"/>
        <w:rPr>
          <w:rFonts w:ascii="宋体" w:hAnsi="宋体" w:hint="eastAsia"/>
          <w:sz w:val="24"/>
        </w:rPr>
      </w:pPr>
    </w:p>
    <w:p w14:paraId="4FDF8E4B" w14:textId="77777777" w:rsidR="00521E0F" w:rsidRDefault="00521E0F">
      <w:pPr>
        <w:snapToGrid w:val="0"/>
        <w:spacing w:line="288" w:lineRule="auto"/>
        <w:jc w:val="center"/>
        <w:rPr>
          <w:rFonts w:ascii="宋体" w:hAnsi="宋体" w:hint="eastAsia"/>
          <w:sz w:val="24"/>
        </w:rPr>
      </w:pPr>
    </w:p>
    <w:p w14:paraId="4E62A152" w14:textId="77777777" w:rsidR="00521E0F" w:rsidRDefault="00521E0F">
      <w:pPr>
        <w:snapToGrid w:val="0"/>
        <w:spacing w:line="288" w:lineRule="auto"/>
        <w:jc w:val="center"/>
        <w:rPr>
          <w:rFonts w:ascii="宋体" w:hAnsi="宋体" w:hint="eastAsia"/>
          <w:sz w:val="24"/>
        </w:rPr>
      </w:pPr>
    </w:p>
    <w:p w14:paraId="38D3AAF8" w14:textId="77777777" w:rsidR="00521E0F" w:rsidRDefault="00521E0F">
      <w:pPr>
        <w:snapToGrid w:val="0"/>
        <w:spacing w:line="288" w:lineRule="auto"/>
        <w:jc w:val="center"/>
        <w:rPr>
          <w:rFonts w:ascii="宋体" w:hAnsi="宋体" w:hint="eastAsia"/>
          <w:sz w:val="24"/>
        </w:rPr>
      </w:pPr>
    </w:p>
    <w:p w14:paraId="2B52C051" w14:textId="77777777" w:rsidR="00521E0F" w:rsidRDefault="00521E0F">
      <w:pPr>
        <w:snapToGrid w:val="0"/>
        <w:spacing w:line="288" w:lineRule="auto"/>
        <w:jc w:val="center"/>
        <w:rPr>
          <w:rFonts w:ascii="宋体" w:hAnsi="宋体" w:hint="eastAsia"/>
          <w:sz w:val="24"/>
        </w:rPr>
      </w:pPr>
    </w:p>
    <w:p w14:paraId="20A89D33" w14:textId="77777777" w:rsidR="00521E0F" w:rsidRDefault="00000000">
      <w:pPr>
        <w:rPr>
          <w:rFonts w:ascii="宋体" w:hAnsi="宋体" w:hint="eastAsia"/>
          <w:sz w:val="24"/>
        </w:rPr>
      </w:pPr>
      <w:r>
        <w:rPr>
          <w:rFonts w:ascii="宋体" w:hAnsi="宋体" w:hint="eastAsia"/>
          <w:sz w:val="24"/>
        </w:rPr>
        <w:br w:type="page"/>
      </w:r>
    </w:p>
    <w:p w14:paraId="7FA362B9" w14:textId="77777777" w:rsidR="00521E0F" w:rsidRDefault="00000000">
      <w:pPr>
        <w:snapToGrid w:val="0"/>
        <w:spacing w:line="288" w:lineRule="auto"/>
        <w:jc w:val="center"/>
        <w:rPr>
          <w:rFonts w:ascii="宋体" w:hAnsi="宋体" w:hint="eastAsia"/>
          <w:sz w:val="24"/>
        </w:rPr>
      </w:pPr>
      <w:r>
        <w:rPr>
          <w:rFonts w:ascii="宋体" w:hAnsi="宋体" w:hint="eastAsia"/>
          <w:sz w:val="24"/>
        </w:rPr>
        <w:lastRenderedPageBreak/>
        <w:t>附录一：项目负责人每日巡查记录表</w:t>
      </w:r>
    </w:p>
    <w:p w14:paraId="3A0F5210" w14:textId="77777777" w:rsidR="00521E0F" w:rsidRDefault="00521E0F">
      <w:pPr>
        <w:snapToGrid w:val="0"/>
        <w:spacing w:line="288" w:lineRule="auto"/>
        <w:ind w:firstLineChars="200" w:firstLine="480"/>
        <w:rPr>
          <w:rFonts w:ascii="宋体" w:hAnsi="宋体" w:hint="eastAsia"/>
          <w:sz w:val="24"/>
          <w:u w:val="single"/>
        </w:rPr>
      </w:pPr>
    </w:p>
    <w:p w14:paraId="78CBF737" w14:textId="77777777" w:rsidR="00521E0F" w:rsidRDefault="00000000">
      <w:pPr>
        <w:snapToGrid w:val="0"/>
        <w:spacing w:line="288" w:lineRule="auto"/>
        <w:ind w:firstLineChars="200" w:firstLine="480"/>
        <w:rPr>
          <w:rFonts w:ascii="宋体" w:hAnsi="宋体" w:hint="eastAsia"/>
          <w:sz w:val="24"/>
          <w:u w:val="single"/>
        </w:rPr>
      </w:pP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         星期</w:t>
      </w:r>
      <w:r>
        <w:rPr>
          <w:rFonts w:ascii="宋体" w:hAnsi="宋体" w:hint="eastAsia"/>
          <w:sz w:val="24"/>
          <w:u w:val="single"/>
        </w:rPr>
        <w:t xml:space="preserve">    </w:t>
      </w:r>
      <w:r>
        <w:rPr>
          <w:rFonts w:ascii="宋体" w:hAnsi="宋体" w:hint="eastAsia"/>
          <w:sz w:val="24"/>
        </w:rPr>
        <w:t xml:space="preserve">         天气：</w:t>
      </w:r>
      <w:r>
        <w:rPr>
          <w:rFonts w:ascii="宋体" w:hAnsi="宋体" w:hint="eastAsia"/>
          <w:sz w:val="24"/>
          <w:u w:val="single"/>
        </w:rPr>
        <w:t xml:space="preserve">    </w:t>
      </w:r>
    </w:p>
    <w:p w14:paraId="43D7FD27" w14:textId="77777777" w:rsidR="00521E0F" w:rsidRDefault="00521E0F">
      <w:pPr>
        <w:snapToGrid w:val="0"/>
        <w:spacing w:line="288" w:lineRule="auto"/>
        <w:ind w:firstLineChars="200" w:firstLine="480"/>
        <w:rPr>
          <w:rFonts w:ascii="宋体" w:hAnsi="宋体" w:hint="eastAsia"/>
          <w:sz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7353"/>
      </w:tblGrid>
      <w:tr w:rsidR="00521E0F" w14:paraId="289B6C44" w14:textId="77777777">
        <w:trPr>
          <w:trHeight w:val="1012"/>
          <w:jc w:val="center"/>
        </w:trPr>
        <w:tc>
          <w:tcPr>
            <w:tcW w:w="1575" w:type="dxa"/>
            <w:vAlign w:val="center"/>
          </w:tcPr>
          <w:p w14:paraId="5017AAE4" w14:textId="77777777" w:rsidR="00521E0F" w:rsidRDefault="00000000">
            <w:pPr>
              <w:snapToGrid w:val="0"/>
              <w:spacing w:line="288" w:lineRule="auto"/>
              <w:rPr>
                <w:rFonts w:ascii="宋体" w:hAnsi="宋体" w:hint="eastAsia"/>
                <w:sz w:val="24"/>
              </w:rPr>
            </w:pPr>
            <w:r>
              <w:rPr>
                <w:rFonts w:ascii="宋体" w:hAnsi="宋体" w:hint="eastAsia"/>
                <w:sz w:val="24"/>
              </w:rPr>
              <w:t>作业路段</w:t>
            </w:r>
          </w:p>
        </w:tc>
        <w:tc>
          <w:tcPr>
            <w:tcW w:w="7353" w:type="dxa"/>
            <w:vAlign w:val="center"/>
          </w:tcPr>
          <w:p w14:paraId="3703D1FB" w14:textId="77777777" w:rsidR="00521E0F" w:rsidRDefault="00000000">
            <w:pPr>
              <w:snapToGrid w:val="0"/>
              <w:spacing w:line="288" w:lineRule="auto"/>
              <w:jc w:val="center"/>
              <w:rPr>
                <w:rFonts w:ascii="宋体" w:hAnsi="宋体" w:hint="eastAsia"/>
                <w:sz w:val="24"/>
              </w:rPr>
            </w:pPr>
            <w:r>
              <w:rPr>
                <w:rFonts w:ascii="宋体" w:hAnsi="宋体" w:hint="eastAsia"/>
                <w:sz w:val="24"/>
              </w:rPr>
              <w:t>（按每月养护计划填报）</w:t>
            </w:r>
          </w:p>
        </w:tc>
      </w:tr>
      <w:tr w:rsidR="00521E0F" w14:paraId="2B175619" w14:textId="77777777">
        <w:trPr>
          <w:trHeight w:val="1224"/>
          <w:jc w:val="center"/>
        </w:trPr>
        <w:tc>
          <w:tcPr>
            <w:tcW w:w="1575" w:type="dxa"/>
            <w:vAlign w:val="center"/>
          </w:tcPr>
          <w:p w14:paraId="6D953DA0" w14:textId="77777777" w:rsidR="00521E0F" w:rsidRDefault="00000000">
            <w:pPr>
              <w:snapToGrid w:val="0"/>
              <w:spacing w:line="288" w:lineRule="auto"/>
              <w:rPr>
                <w:rFonts w:ascii="宋体" w:hAnsi="宋体" w:hint="eastAsia"/>
                <w:sz w:val="24"/>
              </w:rPr>
            </w:pPr>
            <w:r>
              <w:rPr>
                <w:rFonts w:ascii="宋体" w:hAnsi="宋体" w:hint="eastAsia"/>
                <w:sz w:val="24"/>
              </w:rPr>
              <w:t>作业内容</w:t>
            </w:r>
          </w:p>
        </w:tc>
        <w:tc>
          <w:tcPr>
            <w:tcW w:w="7353" w:type="dxa"/>
            <w:vAlign w:val="center"/>
          </w:tcPr>
          <w:p w14:paraId="116A0390" w14:textId="77777777" w:rsidR="00521E0F" w:rsidRDefault="00000000">
            <w:pPr>
              <w:snapToGrid w:val="0"/>
              <w:spacing w:line="288" w:lineRule="auto"/>
              <w:jc w:val="center"/>
              <w:rPr>
                <w:rFonts w:ascii="宋体" w:hAnsi="宋体" w:hint="eastAsia"/>
                <w:sz w:val="24"/>
              </w:rPr>
            </w:pPr>
            <w:r>
              <w:rPr>
                <w:rFonts w:ascii="宋体" w:hAnsi="宋体" w:hint="eastAsia"/>
                <w:sz w:val="24"/>
              </w:rPr>
              <w:t>（按每月养护计划填报，应包含作业工人数量、领班绿化工姓名、工作内容和工作量、使用机械设备数量等）</w:t>
            </w:r>
          </w:p>
        </w:tc>
      </w:tr>
      <w:tr w:rsidR="00521E0F" w14:paraId="09998E07" w14:textId="77777777">
        <w:trPr>
          <w:trHeight w:val="1240"/>
          <w:jc w:val="center"/>
        </w:trPr>
        <w:tc>
          <w:tcPr>
            <w:tcW w:w="1575" w:type="dxa"/>
            <w:vAlign w:val="center"/>
          </w:tcPr>
          <w:p w14:paraId="394ECC0F" w14:textId="77777777" w:rsidR="00521E0F" w:rsidRDefault="00000000">
            <w:pPr>
              <w:snapToGrid w:val="0"/>
              <w:spacing w:line="288" w:lineRule="auto"/>
              <w:rPr>
                <w:rFonts w:ascii="宋体" w:hAnsi="宋体" w:hint="eastAsia"/>
                <w:sz w:val="24"/>
              </w:rPr>
            </w:pPr>
            <w:r>
              <w:rPr>
                <w:rFonts w:ascii="宋体" w:hAnsi="宋体" w:hint="eastAsia"/>
                <w:sz w:val="24"/>
              </w:rPr>
              <w:t>存在问题</w:t>
            </w:r>
          </w:p>
        </w:tc>
        <w:tc>
          <w:tcPr>
            <w:tcW w:w="7353" w:type="dxa"/>
            <w:vAlign w:val="center"/>
          </w:tcPr>
          <w:p w14:paraId="1EF72029" w14:textId="77777777" w:rsidR="00521E0F" w:rsidRDefault="00000000">
            <w:pPr>
              <w:snapToGrid w:val="0"/>
              <w:spacing w:line="288" w:lineRule="auto"/>
              <w:rPr>
                <w:rFonts w:ascii="宋体" w:hAnsi="宋体" w:hint="eastAsia"/>
                <w:sz w:val="24"/>
              </w:rPr>
            </w:pPr>
            <w:r>
              <w:rPr>
                <w:rFonts w:ascii="宋体" w:hAnsi="宋体" w:hint="eastAsia"/>
                <w:sz w:val="24"/>
              </w:rPr>
              <w:t>（项目负责人须对所有中标养护路段进行巡查，每日上报巡查发现问题不得少于5处，发现问题应写明具体路段地点及问题类型）</w:t>
            </w:r>
          </w:p>
        </w:tc>
      </w:tr>
      <w:tr w:rsidR="00521E0F" w14:paraId="4FAA580E" w14:textId="77777777">
        <w:trPr>
          <w:trHeight w:val="619"/>
          <w:jc w:val="center"/>
        </w:trPr>
        <w:tc>
          <w:tcPr>
            <w:tcW w:w="1575" w:type="dxa"/>
            <w:vAlign w:val="center"/>
          </w:tcPr>
          <w:p w14:paraId="62EA60CE" w14:textId="77777777" w:rsidR="00521E0F" w:rsidRDefault="00000000">
            <w:pPr>
              <w:snapToGrid w:val="0"/>
              <w:spacing w:line="288" w:lineRule="auto"/>
              <w:rPr>
                <w:rFonts w:ascii="宋体" w:hAnsi="宋体" w:hint="eastAsia"/>
                <w:sz w:val="24"/>
              </w:rPr>
            </w:pPr>
            <w:r>
              <w:rPr>
                <w:rFonts w:ascii="宋体" w:hAnsi="宋体" w:hint="eastAsia"/>
                <w:sz w:val="24"/>
              </w:rPr>
              <w:t>整改安排</w:t>
            </w:r>
          </w:p>
        </w:tc>
        <w:tc>
          <w:tcPr>
            <w:tcW w:w="7353" w:type="dxa"/>
            <w:vAlign w:val="center"/>
          </w:tcPr>
          <w:p w14:paraId="5490BCDD" w14:textId="77777777" w:rsidR="00521E0F" w:rsidRDefault="00000000">
            <w:pPr>
              <w:snapToGrid w:val="0"/>
              <w:spacing w:line="288" w:lineRule="auto"/>
              <w:jc w:val="center"/>
              <w:rPr>
                <w:rFonts w:ascii="宋体" w:hAnsi="宋体" w:hint="eastAsia"/>
                <w:sz w:val="24"/>
              </w:rPr>
            </w:pPr>
            <w:r>
              <w:rPr>
                <w:rFonts w:ascii="宋体" w:hAnsi="宋体" w:hint="eastAsia"/>
                <w:sz w:val="24"/>
              </w:rPr>
              <w:t>（项目负责人对当日巡查发现的问题的整改处置安排）</w:t>
            </w:r>
          </w:p>
        </w:tc>
      </w:tr>
      <w:tr w:rsidR="00521E0F" w14:paraId="50060BD1" w14:textId="77777777">
        <w:trPr>
          <w:trHeight w:val="2001"/>
          <w:jc w:val="center"/>
        </w:trPr>
        <w:tc>
          <w:tcPr>
            <w:tcW w:w="1575" w:type="dxa"/>
            <w:vAlign w:val="center"/>
          </w:tcPr>
          <w:p w14:paraId="5500EEE5" w14:textId="77777777" w:rsidR="00521E0F" w:rsidRDefault="00000000">
            <w:pPr>
              <w:snapToGrid w:val="0"/>
              <w:spacing w:line="288" w:lineRule="auto"/>
              <w:rPr>
                <w:rFonts w:ascii="宋体" w:hAnsi="宋体" w:hint="eastAsia"/>
                <w:sz w:val="24"/>
              </w:rPr>
            </w:pPr>
            <w:r>
              <w:rPr>
                <w:rFonts w:ascii="宋体" w:hAnsi="宋体" w:hint="eastAsia"/>
                <w:sz w:val="24"/>
              </w:rPr>
              <w:t>整改复查</w:t>
            </w:r>
          </w:p>
        </w:tc>
        <w:tc>
          <w:tcPr>
            <w:tcW w:w="7353" w:type="dxa"/>
            <w:vAlign w:val="center"/>
          </w:tcPr>
          <w:p w14:paraId="1FD9B0EB" w14:textId="77777777" w:rsidR="00521E0F" w:rsidRDefault="00000000">
            <w:pPr>
              <w:snapToGrid w:val="0"/>
              <w:spacing w:line="288" w:lineRule="auto"/>
              <w:jc w:val="center"/>
              <w:rPr>
                <w:rFonts w:ascii="宋体" w:hAnsi="宋体" w:hint="eastAsia"/>
                <w:sz w:val="24"/>
              </w:rPr>
            </w:pPr>
            <w:r>
              <w:rPr>
                <w:rFonts w:ascii="宋体" w:hAnsi="宋体" w:hint="eastAsia"/>
                <w:sz w:val="24"/>
              </w:rPr>
              <w:t>（该栏由第二日值班经理填写，应写明整改复查情况）</w:t>
            </w:r>
          </w:p>
          <w:p w14:paraId="7D64E628" w14:textId="77777777" w:rsidR="00521E0F" w:rsidRDefault="00521E0F">
            <w:pPr>
              <w:snapToGrid w:val="0"/>
              <w:spacing w:line="288" w:lineRule="auto"/>
              <w:rPr>
                <w:rFonts w:ascii="宋体" w:hAnsi="宋体" w:hint="eastAsia"/>
                <w:sz w:val="24"/>
              </w:rPr>
            </w:pPr>
          </w:p>
          <w:p w14:paraId="22DE94FA" w14:textId="77777777" w:rsidR="00521E0F" w:rsidRDefault="00000000">
            <w:pPr>
              <w:snapToGrid w:val="0"/>
              <w:spacing w:line="288" w:lineRule="auto"/>
              <w:jc w:val="center"/>
              <w:rPr>
                <w:rFonts w:ascii="宋体" w:hAnsi="宋体" w:hint="eastAsia"/>
                <w:sz w:val="24"/>
              </w:rPr>
            </w:pPr>
            <w:r>
              <w:rPr>
                <w:rFonts w:ascii="宋体" w:hAnsi="宋体" w:hint="eastAsia"/>
                <w:sz w:val="24"/>
              </w:rPr>
              <w:t xml:space="preserve">       值班经理：</w:t>
            </w:r>
          </w:p>
        </w:tc>
      </w:tr>
    </w:tbl>
    <w:p w14:paraId="13003854" w14:textId="77777777" w:rsidR="00521E0F" w:rsidRDefault="00521E0F">
      <w:pPr>
        <w:snapToGrid w:val="0"/>
        <w:spacing w:line="288" w:lineRule="auto"/>
        <w:rPr>
          <w:rFonts w:ascii="宋体" w:hAnsi="宋体" w:hint="eastAsia"/>
          <w:sz w:val="24"/>
        </w:rPr>
      </w:pPr>
    </w:p>
    <w:p w14:paraId="0A7DBB78" w14:textId="77777777" w:rsidR="00521E0F" w:rsidRDefault="00000000">
      <w:pPr>
        <w:snapToGrid w:val="0"/>
        <w:spacing w:line="288" w:lineRule="auto"/>
        <w:ind w:firstLineChars="150" w:firstLine="360"/>
        <w:rPr>
          <w:rFonts w:ascii="宋体" w:hAnsi="宋体" w:hint="eastAsia"/>
          <w:sz w:val="24"/>
        </w:rPr>
      </w:pPr>
      <w:r>
        <w:rPr>
          <w:rFonts w:ascii="宋体" w:hAnsi="宋体" w:hint="eastAsia"/>
          <w:sz w:val="24"/>
        </w:rPr>
        <w:t>项目负责人：                            审核人：</w:t>
      </w:r>
    </w:p>
    <w:p w14:paraId="148DB2FA" w14:textId="77777777" w:rsidR="00521E0F" w:rsidRDefault="00521E0F">
      <w:pPr>
        <w:snapToGrid w:val="0"/>
        <w:spacing w:line="288" w:lineRule="auto"/>
        <w:rPr>
          <w:rFonts w:ascii="黑体" w:eastAsia="黑体" w:hAnsi="宋体" w:hint="eastAsia"/>
          <w:szCs w:val="21"/>
        </w:rPr>
      </w:pPr>
    </w:p>
    <w:p w14:paraId="1B17E622" w14:textId="77777777" w:rsidR="00521E0F" w:rsidRDefault="00521E0F">
      <w:pPr>
        <w:pStyle w:val="10"/>
        <w:sectPr w:rsidR="00521E0F">
          <w:headerReference w:type="default" r:id="rId18"/>
          <w:footerReference w:type="default" r:id="rId19"/>
          <w:pgSz w:w="11906" w:h="16838"/>
          <w:pgMar w:top="1134" w:right="1134" w:bottom="1134" w:left="1134" w:header="850" w:footer="992" w:gutter="0"/>
          <w:cols w:space="0"/>
          <w:docGrid w:linePitch="312"/>
        </w:sectPr>
      </w:pPr>
    </w:p>
    <w:tbl>
      <w:tblPr>
        <w:tblpPr w:leftFromText="180" w:rightFromText="180" w:horzAnchor="margin" w:tblpXSpec="center" w:tblpY="375"/>
        <w:tblW w:w="14820" w:type="dxa"/>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rsidR="00521E0F" w14:paraId="1970CA87" w14:textId="77777777">
        <w:trPr>
          <w:trHeight w:val="630"/>
        </w:trPr>
        <w:tc>
          <w:tcPr>
            <w:tcW w:w="14820" w:type="dxa"/>
            <w:gridSpan w:val="12"/>
            <w:tcBorders>
              <w:top w:val="nil"/>
              <w:left w:val="nil"/>
              <w:bottom w:val="double" w:sz="6" w:space="0" w:color="auto"/>
              <w:right w:val="nil"/>
            </w:tcBorders>
            <w:noWrap/>
            <w:vAlign w:val="center"/>
          </w:tcPr>
          <w:p w14:paraId="7EE45A80" w14:textId="77777777" w:rsidR="00521E0F" w:rsidRDefault="00000000">
            <w:pPr>
              <w:snapToGrid w:val="0"/>
              <w:spacing w:line="288" w:lineRule="auto"/>
              <w:jc w:val="center"/>
              <w:rPr>
                <w:rFonts w:ascii="宋体" w:hAnsi="宋体" w:hint="eastAsia"/>
                <w:sz w:val="24"/>
              </w:rPr>
            </w:pPr>
            <w:r>
              <w:rPr>
                <w:rFonts w:ascii="宋体" w:hAnsi="宋体" w:hint="eastAsia"/>
                <w:sz w:val="24"/>
              </w:rPr>
              <w:lastRenderedPageBreak/>
              <w:t>附录二：化学药剂出入库及空瓶回收台账</w:t>
            </w:r>
          </w:p>
        </w:tc>
      </w:tr>
      <w:tr w:rsidR="00521E0F" w14:paraId="79B778A1" w14:textId="77777777">
        <w:trPr>
          <w:trHeight w:val="402"/>
        </w:trPr>
        <w:tc>
          <w:tcPr>
            <w:tcW w:w="4489" w:type="dxa"/>
            <w:gridSpan w:val="4"/>
            <w:tcBorders>
              <w:top w:val="double" w:sz="6" w:space="0" w:color="auto"/>
              <w:left w:val="double" w:sz="6" w:space="0" w:color="auto"/>
              <w:bottom w:val="single" w:sz="4" w:space="0" w:color="auto"/>
              <w:right w:val="double" w:sz="6" w:space="0" w:color="000000"/>
            </w:tcBorders>
            <w:noWrap/>
            <w:vAlign w:val="center"/>
          </w:tcPr>
          <w:p w14:paraId="1716516C"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入库</w:t>
            </w:r>
          </w:p>
        </w:tc>
        <w:tc>
          <w:tcPr>
            <w:tcW w:w="4489" w:type="dxa"/>
            <w:gridSpan w:val="4"/>
            <w:tcBorders>
              <w:top w:val="double" w:sz="6" w:space="0" w:color="auto"/>
              <w:left w:val="nil"/>
              <w:bottom w:val="single" w:sz="4" w:space="0" w:color="auto"/>
              <w:right w:val="double" w:sz="6" w:space="0" w:color="000000"/>
            </w:tcBorders>
            <w:noWrap/>
            <w:vAlign w:val="center"/>
          </w:tcPr>
          <w:p w14:paraId="4E3E4E70"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出库</w:t>
            </w:r>
          </w:p>
        </w:tc>
        <w:tc>
          <w:tcPr>
            <w:tcW w:w="5842" w:type="dxa"/>
            <w:gridSpan w:val="4"/>
            <w:tcBorders>
              <w:top w:val="double" w:sz="6" w:space="0" w:color="auto"/>
              <w:left w:val="nil"/>
              <w:bottom w:val="single" w:sz="4" w:space="0" w:color="auto"/>
              <w:right w:val="double" w:sz="6" w:space="0" w:color="000000"/>
            </w:tcBorders>
            <w:noWrap/>
            <w:vAlign w:val="center"/>
          </w:tcPr>
          <w:p w14:paraId="4753ECFD"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空瓶回收</w:t>
            </w:r>
          </w:p>
        </w:tc>
      </w:tr>
      <w:tr w:rsidR="00521E0F" w14:paraId="442BB80C"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0E9BA6B6"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品名</w:t>
            </w:r>
          </w:p>
        </w:tc>
        <w:tc>
          <w:tcPr>
            <w:tcW w:w="1004" w:type="dxa"/>
            <w:tcBorders>
              <w:top w:val="nil"/>
              <w:left w:val="nil"/>
              <w:bottom w:val="single" w:sz="4" w:space="0" w:color="auto"/>
              <w:right w:val="single" w:sz="4" w:space="0" w:color="auto"/>
            </w:tcBorders>
            <w:noWrap/>
            <w:vAlign w:val="center"/>
          </w:tcPr>
          <w:p w14:paraId="04574F17"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数量</w:t>
            </w:r>
          </w:p>
        </w:tc>
        <w:tc>
          <w:tcPr>
            <w:tcW w:w="1477" w:type="dxa"/>
            <w:tcBorders>
              <w:top w:val="nil"/>
              <w:left w:val="nil"/>
              <w:bottom w:val="single" w:sz="4" w:space="0" w:color="auto"/>
              <w:right w:val="single" w:sz="4" w:space="0" w:color="auto"/>
            </w:tcBorders>
            <w:noWrap/>
            <w:vAlign w:val="center"/>
          </w:tcPr>
          <w:p w14:paraId="2481D6F6"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经办人</w:t>
            </w:r>
          </w:p>
        </w:tc>
        <w:tc>
          <w:tcPr>
            <w:tcW w:w="1004" w:type="dxa"/>
            <w:tcBorders>
              <w:top w:val="nil"/>
              <w:left w:val="nil"/>
              <w:bottom w:val="single" w:sz="4" w:space="0" w:color="auto"/>
              <w:right w:val="double" w:sz="6" w:space="0" w:color="auto"/>
            </w:tcBorders>
            <w:noWrap/>
            <w:vAlign w:val="center"/>
          </w:tcPr>
          <w:p w14:paraId="24205849"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时间</w:t>
            </w:r>
          </w:p>
        </w:tc>
        <w:tc>
          <w:tcPr>
            <w:tcW w:w="1004" w:type="dxa"/>
            <w:tcBorders>
              <w:top w:val="nil"/>
              <w:left w:val="nil"/>
              <w:bottom w:val="single" w:sz="4" w:space="0" w:color="auto"/>
              <w:right w:val="single" w:sz="4" w:space="0" w:color="auto"/>
            </w:tcBorders>
            <w:noWrap/>
            <w:vAlign w:val="center"/>
          </w:tcPr>
          <w:p w14:paraId="07E7B5D9"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品名</w:t>
            </w:r>
          </w:p>
        </w:tc>
        <w:tc>
          <w:tcPr>
            <w:tcW w:w="1004" w:type="dxa"/>
            <w:tcBorders>
              <w:top w:val="nil"/>
              <w:left w:val="nil"/>
              <w:bottom w:val="single" w:sz="4" w:space="0" w:color="auto"/>
              <w:right w:val="single" w:sz="4" w:space="0" w:color="auto"/>
            </w:tcBorders>
            <w:noWrap/>
            <w:vAlign w:val="center"/>
          </w:tcPr>
          <w:p w14:paraId="5F380AB1"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数量</w:t>
            </w:r>
          </w:p>
        </w:tc>
        <w:tc>
          <w:tcPr>
            <w:tcW w:w="1477" w:type="dxa"/>
            <w:tcBorders>
              <w:top w:val="nil"/>
              <w:left w:val="nil"/>
              <w:bottom w:val="single" w:sz="4" w:space="0" w:color="auto"/>
              <w:right w:val="single" w:sz="4" w:space="0" w:color="auto"/>
            </w:tcBorders>
            <w:noWrap/>
            <w:vAlign w:val="center"/>
          </w:tcPr>
          <w:p w14:paraId="03FEFF5F"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经办人</w:t>
            </w:r>
          </w:p>
        </w:tc>
        <w:tc>
          <w:tcPr>
            <w:tcW w:w="1004" w:type="dxa"/>
            <w:tcBorders>
              <w:top w:val="nil"/>
              <w:left w:val="nil"/>
              <w:bottom w:val="single" w:sz="4" w:space="0" w:color="auto"/>
              <w:right w:val="double" w:sz="6" w:space="0" w:color="auto"/>
            </w:tcBorders>
            <w:noWrap/>
            <w:vAlign w:val="center"/>
          </w:tcPr>
          <w:p w14:paraId="68979588"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时间</w:t>
            </w:r>
          </w:p>
        </w:tc>
        <w:tc>
          <w:tcPr>
            <w:tcW w:w="1004" w:type="dxa"/>
            <w:tcBorders>
              <w:top w:val="nil"/>
              <w:left w:val="nil"/>
              <w:bottom w:val="single" w:sz="4" w:space="0" w:color="auto"/>
              <w:right w:val="single" w:sz="4" w:space="0" w:color="auto"/>
            </w:tcBorders>
            <w:noWrap/>
            <w:vAlign w:val="center"/>
          </w:tcPr>
          <w:p w14:paraId="1A508130"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数量</w:t>
            </w:r>
          </w:p>
        </w:tc>
        <w:tc>
          <w:tcPr>
            <w:tcW w:w="1477" w:type="dxa"/>
            <w:tcBorders>
              <w:top w:val="nil"/>
              <w:left w:val="nil"/>
              <w:bottom w:val="single" w:sz="4" w:space="0" w:color="auto"/>
              <w:right w:val="single" w:sz="4" w:space="0" w:color="auto"/>
            </w:tcBorders>
            <w:noWrap/>
            <w:vAlign w:val="center"/>
          </w:tcPr>
          <w:p w14:paraId="1D78CECE"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堆放地</w:t>
            </w:r>
          </w:p>
        </w:tc>
        <w:tc>
          <w:tcPr>
            <w:tcW w:w="1681" w:type="dxa"/>
            <w:tcBorders>
              <w:top w:val="nil"/>
              <w:left w:val="nil"/>
              <w:bottom w:val="single" w:sz="4" w:space="0" w:color="auto"/>
              <w:right w:val="single" w:sz="4" w:space="0" w:color="auto"/>
            </w:tcBorders>
            <w:noWrap/>
            <w:vAlign w:val="center"/>
          </w:tcPr>
          <w:p w14:paraId="3EA26970"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回收公司</w:t>
            </w:r>
          </w:p>
        </w:tc>
        <w:tc>
          <w:tcPr>
            <w:tcW w:w="1680" w:type="dxa"/>
            <w:tcBorders>
              <w:top w:val="nil"/>
              <w:left w:val="nil"/>
              <w:bottom w:val="single" w:sz="4" w:space="0" w:color="auto"/>
              <w:right w:val="double" w:sz="6" w:space="0" w:color="auto"/>
            </w:tcBorders>
            <w:noWrap/>
            <w:vAlign w:val="center"/>
          </w:tcPr>
          <w:p w14:paraId="77B3B4CB" w14:textId="77777777" w:rsidR="00521E0F" w:rsidRDefault="00000000">
            <w:pPr>
              <w:widowControl/>
              <w:snapToGrid w:val="0"/>
              <w:spacing w:line="288" w:lineRule="auto"/>
              <w:jc w:val="center"/>
              <w:rPr>
                <w:rFonts w:ascii="宋体" w:hAnsi="宋体" w:cs="宋体" w:hint="eastAsia"/>
                <w:b/>
                <w:bCs/>
                <w:sz w:val="24"/>
              </w:rPr>
            </w:pPr>
            <w:r>
              <w:rPr>
                <w:rFonts w:ascii="宋体" w:hAnsi="宋体" w:cs="宋体" w:hint="eastAsia"/>
                <w:b/>
                <w:bCs/>
                <w:sz w:val="24"/>
              </w:rPr>
              <w:t>回收时间</w:t>
            </w:r>
          </w:p>
        </w:tc>
      </w:tr>
      <w:tr w:rsidR="00521E0F" w14:paraId="235AA840"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5C40783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050468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2AF32A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66377A5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95E8DD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B7355B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2ABBF05"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21CBFA7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9552E75"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3E3F5F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1B5F550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334CC62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48FC8DA8"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67F5702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DDD286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386461F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7E0E48E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05104E9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5DA2D96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B7C391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77A7D37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C6781F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9F1105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200C6A9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1762EBC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349FBFD2"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1BD347B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1373F21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621BC47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5E4D983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61D6828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D594BA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65B7453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42E828C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5F71182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0B99E4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3BF94C5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65F2F4A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1EB7A1B0"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6F8EB46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50AAC5F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278FDE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36B06B38"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90E0BF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1AED437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B4306E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756D76E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03768C3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75ED611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2EB34E2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2FCB20D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3826C13E"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05C29EA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164D2B9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98EC95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65CE643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9E6B35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627B275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9A1DFF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4219137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570D94A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3F0D8AC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0591337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2E70CAF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72DA2823"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41D02FC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6AC4DCD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D59539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06E88AE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22622A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C0C2CD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6A22366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3D8F2ED8"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904EB3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0CC143A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6D4E066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6557C2D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0AF3D246"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3642C0D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9ED21A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93178F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59FB298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1375BD1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6E333E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754A1E7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3780CD3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634DCA8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3A5EF66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681ECB9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00745BD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7615FBBC"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46D67D6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D94CF3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0DD379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01AB26F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1E030D5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62408F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F77EED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1711F67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727DBB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3F25AC3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234C898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4A45E2A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35C1DC3B"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446742E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87F39A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3D4181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0AADAC7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3BEE15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0CD8C89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739307F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6AA66048"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0BC88F3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82BCBE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333A7EB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661B05F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2C0BC5ED"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692AA00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34AB35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03CE04C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119A957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264FF7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7AAA25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82309D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533E8C2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1945DD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3E18DA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0F03F32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2593A41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5163FA6B"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5AB4E35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6881B2E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52B93A4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26FCD6D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CCB8A71"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78AE6B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66C105B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1606240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04A066B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890B22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0210375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43272FD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61249092"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038AB025"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7A9423A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029927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75E3D6C8"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0B3BFC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AD0F85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DD4845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6CE5C9C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67BD9A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1858974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19B07BE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228EF39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04D7EBDA" w14:textId="77777777">
        <w:trPr>
          <w:trHeight w:val="402"/>
        </w:trPr>
        <w:tc>
          <w:tcPr>
            <w:tcW w:w="1004" w:type="dxa"/>
            <w:tcBorders>
              <w:top w:val="nil"/>
              <w:left w:val="double" w:sz="6" w:space="0" w:color="auto"/>
              <w:bottom w:val="single" w:sz="4" w:space="0" w:color="auto"/>
              <w:right w:val="single" w:sz="4" w:space="0" w:color="auto"/>
            </w:tcBorders>
            <w:noWrap/>
            <w:vAlign w:val="center"/>
          </w:tcPr>
          <w:p w14:paraId="52CB164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542217C0"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3AF613E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0D66D8D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3D98977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21F7FD1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41B4FFB2"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double" w:sz="6" w:space="0" w:color="auto"/>
            </w:tcBorders>
            <w:noWrap/>
            <w:vAlign w:val="center"/>
          </w:tcPr>
          <w:p w14:paraId="57C22D2C"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single" w:sz="4" w:space="0" w:color="auto"/>
              <w:right w:val="single" w:sz="4" w:space="0" w:color="auto"/>
            </w:tcBorders>
            <w:noWrap/>
            <w:vAlign w:val="center"/>
          </w:tcPr>
          <w:p w14:paraId="4F4BE533"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single" w:sz="4" w:space="0" w:color="auto"/>
              <w:right w:val="single" w:sz="4" w:space="0" w:color="auto"/>
            </w:tcBorders>
            <w:noWrap/>
            <w:vAlign w:val="center"/>
          </w:tcPr>
          <w:p w14:paraId="2DA4A4C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single" w:sz="4" w:space="0" w:color="auto"/>
              <w:right w:val="single" w:sz="4" w:space="0" w:color="auto"/>
            </w:tcBorders>
            <w:noWrap/>
            <w:vAlign w:val="center"/>
          </w:tcPr>
          <w:p w14:paraId="20532D0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single" w:sz="4" w:space="0" w:color="auto"/>
              <w:right w:val="double" w:sz="6" w:space="0" w:color="auto"/>
            </w:tcBorders>
            <w:noWrap/>
            <w:vAlign w:val="center"/>
          </w:tcPr>
          <w:p w14:paraId="31F4511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25DDAC0E" w14:textId="77777777">
        <w:trPr>
          <w:trHeight w:val="402"/>
        </w:trPr>
        <w:tc>
          <w:tcPr>
            <w:tcW w:w="1004" w:type="dxa"/>
            <w:tcBorders>
              <w:top w:val="nil"/>
              <w:left w:val="double" w:sz="6" w:space="0" w:color="auto"/>
              <w:bottom w:val="double" w:sz="6" w:space="0" w:color="auto"/>
              <w:right w:val="single" w:sz="4" w:space="0" w:color="auto"/>
            </w:tcBorders>
            <w:noWrap/>
            <w:vAlign w:val="center"/>
          </w:tcPr>
          <w:p w14:paraId="6A7FAD69"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single" w:sz="4" w:space="0" w:color="auto"/>
            </w:tcBorders>
            <w:noWrap/>
            <w:vAlign w:val="center"/>
          </w:tcPr>
          <w:p w14:paraId="3F2C7D38"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double" w:sz="6" w:space="0" w:color="auto"/>
              <w:right w:val="single" w:sz="4" w:space="0" w:color="auto"/>
            </w:tcBorders>
            <w:noWrap/>
            <w:vAlign w:val="center"/>
          </w:tcPr>
          <w:p w14:paraId="28CCB2A6"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double" w:sz="6" w:space="0" w:color="auto"/>
            </w:tcBorders>
            <w:noWrap/>
            <w:vAlign w:val="center"/>
          </w:tcPr>
          <w:p w14:paraId="4FEE53F5"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single" w:sz="4" w:space="0" w:color="auto"/>
            </w:tcBorders>
            <w:noWrap/>
            <w:vAlign w:val="center"/>
          </w:tcPr>
          <w:p w14:paraId="0517CD0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single" w:sz="4" w:space="0" w:color="auto"/>
            </w:tcBorders>
            <w:noWrap/>
            <w:vAlign w:val="center"/>
          </w:tcPr>
          <w:p w14:paraId="7D22268A"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double" w:sz="6" w:space="0" w:color="auto"/>
              <w:right w:val="single" w:sz="4" w:space="0" w:color="auto"/>
            </w:tcBorders>
            <w:noWrap/>
            <w:vAlign w:val="center"/>
          </w:tcPr>
          <w:p w14:paraId="222D6C8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double" w:sz="6" w:space="0" w:color="auto"/>
            </w:tcBorders>
            <w:noWrap/>
            <w:vAlign w:val="center"/>
          </w:tcPr>
          <w:p w14:paraId="43A93C34"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004" w:type="dxa"/>
            <w:tcBorders>
              <w:top w:val="nil"/>
              <w:left w:val="nil"/>
              <w:bottom w:val="double" w:sz="6" w:space="0" w:color="auto"/>
              <w:right w:val="single" w:sz="4" w:space="0" w:color="auto"/>
            </w:tcBorders>
            <w:noWrap/>
            <w:vAlign w:val="center"/>
          </w:tcPr>
          <w:p w14:paraId="4E776377"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477" w:type="dxa"/>
            <w:tcBorders>
              <w:top w:val="nil"/>
              <w:left w:val="nil"/>
              <w:bottom w:val="double" w:sz="6" w:space="0" w:color="auto"/>
              <w:right w:val="single" w:sz="4" w:space="0" w:color="auto"/>
            </w:tcBorders>
            <w:noWrap/>
            <w:vAlign w:val="center"/>
          </w:tcPr>
          <w:p w14:paraId="552FBE7F"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1" w:type="dxa"/>
            <w:tcBorders>
              <w:top w:val="nil"/>
              <w:left w:val="nil"/>
              <w:bottom w:val="double" w:sz="6" w:space="0" w:color="auto"/>
              <w:right w:val="single" w:sz="4" w:space="0" w:color="auto"/>
            </w:tcBorders>
            <w:noWrap/>
            <w:vAlign w:val="center"/>
          </w:tcPr>
          <w:p w14:paraId="23ABE80D"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c>
          <w:tcPr>
            <w:tcW w:w="1680" w:type="dxa"/>
            <w:tcBorders>
              <w:top w:val="nil"/>
              <w:left w:val="nil"/>
              <w:bottom w:val="double" w:sz="6" w:space="0" w:color="auto"/>
              <w:right w:val="double" w:sz="6" w:space="0" w:color="auto"/>
            </w:tcBorders>
            <w:noWrap/>
            <w:vAlign w:val="center"/>
          </w:tcPr>
          <w:p w14:paraId="14F2135E"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 xml:space="preserve">　</w:t>
            </w:r>
          </w:p>
        </w:tc>
      </w:tr>
      <w:tr w:rsidR="00521E0F" w14:paraId="3670BDC3" w14:textId="77777777">
        <w:trPr>
          <w:trHeight w:val="300"/>
        </w:trPr>
        <w:tc>
          <w:tcPr>
            <w:tcW w:w="1004" w:type="dxa"/>
            <w:tcBorders>
              <w:top w:val="nil"/>
              <w:left w:val="nil"/>
              <w:bottom w:val="nil"/>
              <w:right w:val="nil"/>
            </w:tcBorders>
            <w:noWrap/>
            <w:vAlign w:val="center"/>
          </w:tcPr>
          <w:p w14:paraId="441E63B0"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5CE31F2B" w14:textId="77777777" w:rsidR="00521E0F" w:rsidRDefault="00521E0F">
            <w:pPr>
              <w:widowControl/>
              <w:snapToGrid w:val="0"/>
              <w:spacing w:line="288" w:lineRule="auto"/>
              <w:jc w:val="left"/>
              <w:rPr>
                <w:rFonts w:ascii="宋体" w:hAnsi="宋体" w:cs="宋体" w:hint="eastAsia"/>
                <w:sz w:val="24"/>
              </w:rPr>
            </w:pPr>
          </w:p>
        </w:tc>
        <w:tc>
          <w:tcPr>
            <w:tcW w:w="1477" w:type="dxa"/>
            <w:tcBorders>
              <w:top w:val="nil"/>
              <w:left w:val="nil"/>
              <w:bottom w:val="nil"/>
              <w:right w:val="nil"/>
            </w:tcBorders>
            <w:noWrap/>
            <w:vAlign w:val="center"/>
          </w:tcPr>
          <w:p w14:paraId="102F925C"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0C0E8FD1"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25B007D7"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6D297E72" w14:textId="77777777" w:rsidR="00521E0F" w:rsidRDefault="00521E0F">
            <w:pPr>
              <w:widowControl/>
              <w:snapToGrid w:val="0"/>
              <w:spacing w:line="288" w:lineRule="auto"/>
              <w:jc w:val="left"/>
              <w:rPr>
                <w:rFonts w:ascii="宋体" w:hAnsi="宋体" w:cs="宋体" w:hint="eastAsia"/>
                <w:sz w:val="24"/>
              </w:rPr>
            </w:pPr>
          </w:p>
        </w:tc>
        <w:tc>
          <w:tcPr>
            <w:tcW w:w="1477" w:type="dxa"/>
            <w:tcBorders>
              <w:top w:val="nil"/>
              <w:left w:val="nil"/>
              <w:bottom w:val="nil"/>
              <w:right w:val="nil"/>
            </w:tcBorders>
            <w:noWrap/>
            <w:vAlign w:val="center"/>
          </w:tcPr>
          <w:p w14:paraId="6BE4D638"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44FB1775"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6FBFB9BE" w14:textId="77777777" w:rsidR="00521E0F" w:rsidRDefault="00521E0F">
            <w:pPr>
              <w:widowControl/>
              <w:snapToGrid w:val="0"/>
              <w:spacing w:line="288" w:lineRule="auto"/>
              <w:jc w:val="left"/>
              <w:rPr>
                <w:rFonts w:ascii="宋体" w:hAnsi="宋体" w:cs="宋体" w:hint="eastAsia"/>
                <w:sz w:val="24"/>
              </w:rPr>
            </w:pPr>
          </w:p>
        </w:tc>
        <w:tc>
          <w:tcPr>
            <w:tcW w:w="1477" w:type="dxa"/>
            <w:tcBorders>
              <w:top w:val="nil"/>
              <w:left w:val="nil"/>
              <w:bottom w:val="nil"/>
              <w:right w:val="nil"/>
            </w:tcBorders>
            <w:noWrap/>
            <w:vAlign w:val="center"/>
          </w:tcPr>
          <w:p w14:paraId="2945B0DA" w14:textId="77777777" w:rsidR="00521E0F" w:rsidRDefault="00521E0F">
            <w:pPr>
              <w:widowControl/>
              <w:snapToGrid w:val="0"/>
              <w:spacing w:line="288" w:lineRule="auto"/>
              <w:jc w:val="left"/>
              <w:rPr>
                <w:rFonts w:ascii="宋体" w:hAnsi="宋体" w:cs="宋体" w:hint="eastAsia"/>
                <w:sz w:val="24"/>
              </w:rPr>
            </w:pPr>
          </w:p>
        </w:tc>
        <w:tc>
          <w:tcPr>
            <w:tcW w:w="1681" w:type="dxa"/>
            <w:tcBorders>
              <w:top w:val="nil"/>
              <w:left w:val="nil"/>
              <w:bottom w:val="nil"/>
              <w:right w:val="nil"/>
            </w:tcBorders>
            <w:noWrap/>
            <w:vAlign w:val="center"/>
          </w:tcPr>
          <w:p w14:paraId="719E545D" w14:textId="77777777" w:rsidR="00521E0F" w:rsidRDefault="00521E0F">
            <w:pPr>
              <w:widowControl/>
              <w:snapToGrid w:val="0"/>
              <w:spacing w:line="288" w:lineRule="auto"/>
              <w:jc w:val="left"/>
              <w:rPr>
                <w:rFonts w:ascii="宋体" w:hAnsi="宋体" w:cs="宋体" w:hint="eastAsia"/>
                <w:sz w:val="24"/>
              </w:rPr>
            </w:pPr>
          </w:p>
        </w:tc>
        <w:tc>
          <w:tcPr>
            <w:tcW w:w="1680" w:type="dxa"/>
            <w:tcBorders>
              <w:top w:val="nil"/>
              <w:left w:val="nil"/>
              <w:bottom w:val="nil"/>
              <w:right w:val="nil"/>
            </w:tcBorders>
            <w:noWrap/>
            <w:vAlign w:val="center"/>
          </w:tcPr>
          <w:p w14:paraId="62176453" w14:textId="77777777" w:rsidR="00521E0F" w:rsidRDefault="00521E0F">
            <w:pPr>
              <w:widowControl/>
              <w:snapToGrid w:val="0"/>
              <w:spacing w:line="288" w:lineRule="auto"/>
              <w:jc w:val="left"/>
              <w:rPr>
                <w:rFonts w:ascii="宋体" w:hAnsi="宋体" w:cs="宋体" w:hint="eastAsia"/>
                <w:sz w:val="24"/>
              </w:rPr>
            </w:pPr>
          </w:p>
        </w:tc>
      </w:tr>
      <w:tr w:rsidR="00521E0F" w14:paraId="5B2765BC" w14:textId="77777777">
        <w:trPr>
          <w:trHeight w:val="285"/>
        </w:trPr>
        <w:tc>
          <w:tcPr>
            <w:tcW w:w="1004" w:type="dxa"/>
            <w:tcBorders>
              <w:top w:val="nil"/>
              <w:left w:val="nil"/>
              <w:bottom w:val="nil"/>
              <w:right w:val="nil"/>
            </w:tcBorders>
            <w:noWrap/>
            <w:vAlign w:val="center"/>
          </w:tcPr>
          <w:p w14:paraId="1E2CB41D"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340680F2" w14:textId="77777777" w:rsidR="00521E0F" w:rsidRDefault="00521E0F">
            <w:pPr>
              <w:widowControl/>
              <w:snapToGrid w:val="0"/>
              <w:spacing w:line="288" w:lineRule="auto"/>
              <w:jc w:val="left"/>
              <w:rPr>
                <w:rFonts w:ascii="宋体" w:hAnsi="宋体" w:cs="宋体" w:hint="eastAsia"/>
                <w:sz w:val="24"/>
              </w:rPr>
            </w:pPr>
          </w:p>
        </w:tc>
        <w:tc>
          <w:tcPr>
            <w:tcW w:w="1477" w:type="dxa"/>
            <w:tcBorders>
              <w:top w:val="nil"/>
              <w:left w:val="nil"/>
              <w:bottom w:val="nil"/>
              <w:right w:val="nil"/>
            </w:tcBorders>
            <w:noWrap/>
            <w:vAlign w:val="center"/>
          </w:tcPr>
          <w:p w14:paraId="788D9788"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6AFB3184"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41A7918F"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5487F77C" w14:textId="77777777" w:rsidR="00521E0F" w:rsidRDefault="00521E0F">
            <w:pPr>
              <w:widowControl/>
              <w:snapToGrid w:val="0"/>
              <w:spacing w:line="288" w:lineRule="auto"/>
              <w:jc w:val="left"/>
              <w:rPr>
                <w:rFonts w:ascii="宋体" w:hAnsi="宋体" w:cs="宋体" w:hint="eastAsia"/>
                <w:sz w:val="24"/>
              </w:rPr>
            </w:pPr>
          </w:p>
        </w:tc>
        <w:tc>
          <w:tcPr>
            <w:tcW w:w="1477" w:type="dxa"/>
            <w:tcBorders>
              <w:top w:val="nil"/>
              <w:left w:val="nil"/>
              <w:bottom w:val="nil"/>
              <w:right w:val="nil"/>
            </w:tcBorders>
            <w:noWrap/>
            <w:vAlign w:val="center"/>
          </w:tcPr>
          <w:p w14:paraId="7F2E3665" w14:textId="77777777" w:rsidR="00521E0F" w:rsidRDefault="00521E0F">
            <w:pPr>
              <w:widowControl/>
              <w:snapToGrid w:val="0"/>
              <w:spacing w:line="288" w:lineRule="auto"/>
              <w:jc w:val="left"/>
              <w:rPr>
                <w:rFonts w:ascii="宋体" w:hAnsi="宋体" w:cs="宋体" w:hint="eastAsia"/>
                <w:sz w:val="24"/>
              </w:rPr>
            </w:pPr>
          </w:p>
        </w:tc>
        <w:tc>
          <w:tcPr>
            <w:tcW w:w="1004" w:type="dxa"/>
            <w:tcBorders>
              <w:top w:val="nil"/>
              <w:left w:val="nil"/>
              <w:bottom w:val="nil"/>
              <w:right w:val="nil"/>
            </w:tcBorders>
            <w:noWrap/>
            <w:vAlign w:val="center"/>
          </w:tcPr>
          <w:p w14:paraId="2AE9C58A" w14:textId="77777777" w:rsidR="00521E0F" w:rsidRDefault="00521E0F">
            <w:pPr>
              <w:widowControl/>
              <w:snapToGrid w:val="0"/>
              <w:spacing w:line="288" w:lineRule="auto"/>
              <w:jc w:val="left"/>
              <w:rPr>
                <w:rFonts w:ascii="宋体" w:hAnsi="宋体" w:cs="宋体" w:hint="eastAsia"/>
                <w:sz w:val="24"/>
              </w:rPr>
            </w:pPr>
          </w:p>
        </w:tc>
        <w:tc>
          <w:tcPr>
            <w:tcW w:w="2481" w:type="dxa"/>
            <w:gridSpan w:val="2"/>
            <w:tcBorders>
              <w:top w:val="nil"/>
              <w:left w:val="nil"/>
              <w:bottom w:val="nil"/>
              <w:right w:val="nil"/>
            </w:tcBorders>
            <w:noWrap/>
            <w:vAlign w:val="center"/>
          </w:tcPr>
          <w:p w14:paraId="654C1AEB" w14:textId="77777777" w:rsidR="00521E0F" w:rsidRDefault="00000000">
            <w:pPr>
              <w:widowControl/>
              <w:snapToGrid w:val="0"/>
              <w:spacing w:line="288" w:lineRule="auto"/>
              <w:jc w:val="left"/>
              <w:rPr>
                <w:rFonts w:ascii="宋体" w:hAnsi="宋体" w:cs="宋体" w:hint="eastAsia"/>
                <w:sz w:val="24"/>
              </w:rPr>
            </w:pPr>
            <w:r>
              <w:rPr>
                <w:rFonts w:ascii="宋体" w:hAnsi="宋体" w:cs="宋体" w:hint="eastAsia"/>
                <w:sz w:val="24"/>
              </w:rPr>
              <w:t>单位（盖章）：</w:t>
            </w:r>
          </w:p>
        </w:tc>
        <w:tc>
          <w:tcPr>
            <w:tcW w:w="1681" w:type="dxa"/>
            <w:tcBorders>
              <w:top w:val="nil"/>
              <w:left w:val="nil"/>
              <w:bottom w:val="nil"/>
              <w:right w:val="nil"/>
            </w:tcBorders>
            <w:noWrap/>
            <w:vAlign w:val="center"/>
          </w:tcPr>
          <w:p w14:paraId="33B196C4" w14:textId="77777777" w:rsidR="00521E0F" w:rsidRDefault="00521E0F">
            <w:pPr>
              <w:widowControl/>
              <w:snapToGrid w:val="0"/>
              <w:spacing w:line="288" w:lineRule="auto"/>
              <w:jc w:val="left"/>
              <w:rPr>
                <w:rFonts w:ascii="宋体" w:hAnsi="宋体" w:cs="宋体" w:hint="eastAsia"/>
                <w:sz w:val="24"/>
              </w:rPr>
            </w:pPr>
          </w:p>
        </w:tc>
        <w:tc>
          <w:tcPr>
            <w:tcW w:w="1680" w:type="dxa"/>
            <w:tcBorders>
              <w:top w:val="nil"/>
              <w:left w:val="nil"/>
              <w:bottom w:val="nil"/>
              <w:right w:val="nil"/>
            </w:tcBorders>
            <w:noWrap/>
            <w:vAlign w:val="center"/>
          </w:tcPr>
          <w:p w14:paraId="3EF1BE89" w14:textId="77777777" w:rsidR="00521E0F" w:rsidRDefault="00521E0F">
            <w:pPr>
              <w:widowControl/>
              <w:snapToGrid w:val="0"/>
              <w:spacing w:line="288" w:lineRule="auto"/>
              <w:jc w:val="left"/>
              <w:rPr>
                <w:rFonts w:ascii="宋体" w:hAnsi="宋体" w:cs="宋体" w:hint="eastAsia"/>
                <w:sz w:val="24"/>
              </w:rPr>
            </w:pPr>
          </w:p>
        </w:tc>
      </w:tr>
    </w:tbl>
    <w:p w14:paraId="1176C094" w14:textId="77777777" w:rsidR="00521E0F" w:rsidRDefault="00521E0F">
      <w:pPr>
        <w:snapToGrid w:val="0"/>
        <w:spacing w:line="288" w:lineRule="auto"/>
        <w:rPr>
          <w:rFonts w:ascii="宋体" w:hAnsi="宋体" w:hint="eastAsia"/>
          <w:sz w:val="24"/>
        </w:rPr>
        <w:sectPr w:rsidR="00521E0F">
          <w:pgSz w:w="16838" w:h="11906" w:orient="landscape"/>
          <w:pgMar w:top="1134" w:right="1134" w:bottom="1134" w:left="1134" w:header="850" w:footer="992" w:gutter="0"/>
          <w:cols w:space="0"/>
          <w:docGrid w:linePitch="312"/>
        </w:sectPr>
      </w:pPr>
    </w:p>
    <w:p w14:paraId="13C6BB18" w14:textId="77777777" w:rsidR="00521E0F" w:rsidRDefault="00521E0F">
      <w:pPr>
        <w:snapToGrid w:val="0"/>
        <w:spacing w:line="288" w:lineRule="auto"/>
        <w:rPr>
          <w:rFonts w:ascii="宋体" w:hAnsi="宋体" w:hint="eastAsia"/>
          <w:sz w:val="24"/>
        </w:rPr>
      </w:pPr>
    </w:p>
    <w:p w14:paraId="4A044C94" w14:textId="77777777" w:rsidR="00521E0F" w:rsidRDefault="00000000">
      <w:pPr>
        <w:snapToGrid w:val="0"/>
        <w:spacing w:line="288" w:lineRule="auto"/>
        <w:jc w:val="center"/>
        <w:rPr>
          <w:rFonts w:ascii="宋体" w:hAnsi="宋体" w:hint="eastAsia"/>
          <w:sz w:val="24"/>
        </w:rPr>
      </w:pPr>
      <w:r>
        <w:rPr>
          <w:rFonts w:ascii="宋体" w:hAnsi="宋体" w:hint="eastAsia"/>
          <w:sz w:val="24"/>
        </w:rPr>
        <w:t>附录三：无锡市新吴区旺庄街道枯死树木记录表</w:t>
      </w:r>
    </w:p>
    <w:tbl>
      <w:tblPr>
        <w:tblW w:w="0" w:type="auto"/>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1521"/>
        <w:gridCol w:w="3639"/>
        <w:gridCol w:w="1123"/>
        <w:gridCol w:w="1949"/>
      </w:tblGrid>
      <w:tr w:rsidR="00521E0F" w14:paraId="09681C97" w14:textId="77777777">
        <w:trPr>
          <w:trHeight w:val="560"/>
          <w:jc w:val="center"/>
        </w:trPr>
        <w:tc>
          <w:tcPr>
            <w:tcW w:w="1521" w:type="dxa"/>
            <w:vAlign w:val="center"/>
          </w:tcPr>
          <w:p w14:paraId="21FAA0D6" w14:textId="77777777" w:rsidR="00521E0F" w:rsidRDefault="00000000">
            <w:pPr>
              <w:snapToGrid w:val="0"/>
              <w:spacing w:line="288" w:lineRule="auto"/>
              <w:jc w:val="center"/>
              <w:rPr>
                <w:rFonts w:ascii="宋体" w:hAnsi="宋体" w:hint="eastAsia"/>
                <w:sz w:val="24"/>
              </w:rPr>
            </w:pPr>
            <w:r>
              <w:rPr>
                <w:rFonts w:ascii="宋体" w:hAnsi="宋体" w:hint="eastAsia"/>
                <w:sz w:val="24"/>
              </w:rPr>
              <w:t>绿地名称</w:t>
            </w:r>
          </w:p>
        </w:tc>
        <w:tc>
          <w:tcPr>
            <w:tcW w:w="3639" w:type="dxa"/>
            <w:vAlign w:val="center"/>
          </w:tcPr>
          <w:p w14:paraId="26F8E7C4" w14:textId="77777777" w:rsidR="00521E0F" w:rsidRDefault="00521E0F">
            <w:pPr>
              <w:snapToGrid w:val="0"/>
              <w:spacing w:line="288" w:lineRule="auto"/>
              <w:jc w:val="center"/>
              <w:rPr>
                <w:rFonts w:ascii="宋体" w:hAnsi="宋体" w:hint="eastAsia"/>
                <w:sz w:val="24"/>
              </w:rPr>
            </w:pPr>
          </w:p>
        </w:tc>
        <w:tc>
          <w:tcPr>
            <w:tcW w:w="1123" w:type="dxa"/>
            <w:vAlign w:val="center"/>
          </w:tcPr>
          <w:p w14:paraId="35E0229F" w14:textId="77777777" w:rsidR="00521E0F" w:rsidRDefault="00000000">
            <w:pPr>
              <w:snapToGrid w:val="0"/>
              <w:spacing w:line="288" w:lineRule="auto"/>
              <w:jc w:val="center"/>
              <w:rPr>
                <w:rFonts w:ascii="宋体" w:hAnsi="宋体" w:hint="eastAsia"/>
                <w:sz w:val="24"/>
              </w:rPr>
            </w:pPr>
            <w:r>
              <w:rPr>
                <w:rFonts w:ascii="宋体" w:hAnsi="宋体" w:hint="eastAsia"/>
                <w:sz w:val="24"/>
              </w:rPr>
              <w:t>地</w:t>
            </w:r>
            <w:r>
              <w:rPr>
                <w:rFonts w:ascii="宋体" w:hAnsi="宋体"/>
                <w:sz w:val="24"/>
              </w:rPr>
              <w:t xml:space="preserve">  </w:t>
            </w:r>
            <w:r>
              <w:rPr>
                <w:rFonts w:ascii="宋体" w:hAnsi="宋体" w:hint="eastAsia"/>
                <w:sz w:val="24"/>
              </w:rPr>
              <w:t>点</w:t>
            </w:r>
          </w:p>
        </w:tc>
        <w:tc>
          <w:tcPr>
            <w:tcW w:w="1949" w:type="dxa"/>
            <w:vAlign w:val="center"/>
          </w:tcPr>
          <w:p w14:paraId="729CEE1F" w14:textId="77777777" w:rsidR="00521E0F" w:rsidRDefault="00521E0F">
            <w:pPr>
              <w:snapToGrid w:val="0"/>
              <w:spacing w:line="288" w:lineRule="auto"/>
              <w:jc w:val="center"/>
              <w:rPr>
                <w:rFonts w:ascii="宋体" w:hAnsi="宋体" w:hint="eastAsia"/>
                <w:sz w:val="24"/>
              </w:rPr>
            </w:pPr>
          </w:p>
        </w:tc>
      </w:tr>
      <w:tr w:rsidR="00521E0F" w14:paraId="1097344B" w14:textId="77777777">
        <w:trPr>
          <w:trHeight w:val="620"/>
          <w:jc w:val="center"/>
        </w:trPr>
        <w:tc>
          <w:tcPr>
            <w:tcW w:w="1521" w:type="dxa"/>
            <w:vAlign w:val="center"/>
          </w:tcPr>
          <w:p w14:paraId="7A1D941C" w14:textId="77777777" w:rsidR="00521E0F" w:rsidRDefault="00000000">
            <w:pPr>
              <w:snapToGrid w:val="0"/>
              <w:spacing w:line="288" w:lineRule="auto"/>
              <w:jc w:val="center"/>
              <w:rPr>
                <w:rFonts w:ascii="宋体" w:hAnsi="宋体" w:hint="eastAsia"/>
                <w:sz w:val="24"/>
              </w:rPr>
            </w:pPr>
            <w:r>
              <w:rPr>
                <w:rFonts w:ascii="宋体" w:hAnsi="宋体" w:hint="eastAsia"/>
                <w:sz w:val="24"/>
              </w:rPr>
              <w:t>植物名称</w:t>
            </w:r>
          </w:p>
        </w:tc>
        <w:tc>
          <w:tcPr>
            <w:tcW w:w="3639" w:type="dxa"/>
            <w:vAlign w:val="center"/>
          </w:tcPr>
          <w:p w14:paraId="5BC7EC68" w14:textId="77777777" w:rsidR="00521E0F" w:rsidRDefault="00521E0F">
            <w:pPr>
              <w:snapToGrid w:val="0"/>
              <w:spacing w:line="288" w:lineRule="auto"/>
              <w:jc w:val="center"/>
              <w:rPr>
                <w:rFonts w:ascii="宋体" w:hAnsi="宋体" w:hint="eastAsia"/>
                <w:sz w:val="24"/>
              </w:rPr>
            </w:pPr>
          </w:p>
        </w:tc>
        <w:tc>
          <w:tcPr>
            <w:tcW w:w="1123" w:type="dxa"/>
            <w:vAlign w:val="center"/>
          </w:tcPr>
          <w:p w14:paraId="1FC543E6" w14:textId="77777777" w:rsidR="00521E0F" w:rsidRDefault="00000000">
            <w:pPr>
              <w:snapToGrid w:val="0"/>
              <w:spacing w:line="288" w:lineRule="auto"/>
              <w:jc w:val="center"/>
              <w:rPr>
                <w:rFonts w:ascii="宋体" w:hAnsi="宋体" w:hint="eastAsia"/>
                <w:sz w:val="24"/>
              </w:rPr>
            </w:pPr>
            <w:r>
              <w:rPr>
                <w:rFonts w:ascii="宋体" w:hAnsi="宋体" w:hint="eastAsia"/>
                <w:sz w:val="24"/>
              </w:rPr>
              <w:t>编</w:t>
            </w:r>
            <w:r>
              <w:rPr>
                <w:rFonts w:ascii="宋体" w:hAnsi="宋体"/>
                <w:sz w:val="24"/>
              </w:rPr>
              <w:t xml:space="preserve">  </w:t>
            </w:r>
            <w:r>
              <w:rPr>
                <w:rFonts w:ascii="宋体" w:hAnsi="宋体" w:hint="eastAsia"/>
                <w:sz w:val="24"/>
              </w:rPr>
              <w:t>号</w:t>
            </w:r>
          </w:p>
        </w:tc>
        <w:tc>
          <w:tcPr>
            <w:tcW w:w="1949" w:type="dxa"/>
            <w:vAlign w:val="center"/>
          </w:tcPr>
          <w:p w14:paraId="6DCA9A88" w14:textId="77777777" w:rsidR="00521E0F" w:rsidRDefault="00521E0F">
            <w:pPr>
              <w:snapToGrid w:val="0"/>
              <w:spacing w:line="288" w:lineRule="auto"/>
              <w:jc w:val="center"/>
              <w:rPr>
                <w:rFonts w:ascii="宋体" w:hAnsi="宋体" w:hint="eastAsia"/>
                <w:sz w:val="24"/>
              </w:rPr>
            </w:pPr>
          </w:p>
        </w:tc>
      </w:tr>
      <w:tr w:rsidR="00521E0F" w14:paraId="27B332C8" w14:textId="77777777">
        <w:trPr>
          <w:trHeight w:val="600"/>
          <w:jc w:val="center"/>
        </w:trPr>
        <w:tc>
          <w:tcPr>
            <w:tcW w:w="1521" w:type="dxa"/>
            <w:vAlign w:val="center"/>
          </w:tcPr>
          <w:p w14:paraId="13BDCF7B" w14:textId="77777777" w:rsidR="00521E0F" w:rsidRDefault="00000000">
            <w:pPr>
              <w:snapToGrid w:val="0"/>
              <w:spacing w:line="288" w:lineRule="auto"/>
              <w:jc w:val="center"/>
              <w:rPr>
                <w:rFonts w:ascii="宋体" w:hAnsi="宋体" w:hint="eastAsia"/>
                <w:sz w:val="24"/>
              </w:rPr>
            </w:pPr>
            <w:r>
              <w:rPr>
                <w:rFonts w:ascii="宋体" w:hAnsi="宋体" w:hint="eastAsia"/>
                <w:sz w:val="24"/>
              </w:rPr>
              <w:t>学</w:t>
            </w:r>
            <w:r>
              <w:rPr>
                <w:rFonts w:ascii="宋体" w:hAnsi="宋体"/>
                <w:sz w:val="24"/>
              </w:rPr>
              <w:t xml:space="preserve">  </w:t>
            </w:r>
            <w:r>
              <w:rPr>
                <w:rFonts w:ascii="宋体" w:hAnsi="宋体" w:hint="eastAsia"/>
                <w:sz w:val="24"/>
              </w:rPr>
              <w:t>名</w:t>
            </w:r>
          </w:p>
        </w:tc>
        <w:tc>
          <w:tcPr>
            <w:tcW w:w="6711" w:type="dxa"/>
            <w:gridSpan w:val="3"/>
            <w:vAlign w:val="center"/>
          </w:tcPr>
          <w:p w14:paraId="73CD57EE" w14:textId="77777777" w:rsidR="00521E0F" w:rsidRDefault="00521E0F">
            <w:pPr>
              <w:snapToGrid w:val="0"/>
              <w:spacing w:line="288" w:lineRule="auto"/>
              <w:jc w:val="center"/>
              <w:rPr>
                <w:rFonts w:ascii="宋体" w:hAnsi="宋体" w:hint="eastAsia"/>
                <w:sz w:val="24"/>
              </w:rPr>
            </w:pPr>
          </w:p>
        </w:tc>
      </w:tr>
      <w:tr w:rsidR="00521E0F" w14:paraId="0AFF4656" w14:textId="77777777">
        <w:trPr>
          <w:trHeight w:val="620"/>
          <w:jc w:val="center"/>
        </w:trPr>
        <w:tc>
          <w:tcPr>
            <w:tcW w:w="1521" w:type="dxa"/>
            <w:vAlign w:val="center"/>
          </w:tcPr>
          <w:p w14:paraId="20AFFD19" w14:textId="77777777" w:rsidR="00521E0F" w:rsidRDefault="00000000">
            <w:pPr>
              <w:snapToGrid w:val="0"/>
              <w:spacing w:line="288" w:lineRule="auto"/>
              <w:jc w:val="center"/>
              <w:rPr>
                <w:rFonts w:ascii="宋体" w:hAnsi="宋体" w:hint="eastAsia"/>
                <w:sz w:val="24"/>
              </w:rPr>
            </w:pPr>
            <w:r>
              <w:rPr>
                <w:rFonts w:ascii="宋体" w:hAnsi="宋体" w:hint="eastAsia"/>
                <w:sz w:val="24"/>
              </w:rPr>
              <w:t>规</w:t>
            </w:r>
            <w:r>
              <w:rPr>
                <w:rFonts w:ascii="宋体" w:hAnsi="宋体"/>
                <w:sz w:val="24"/>
              </w:rPr>
              <w:t xml:space="preserve">  </w:t>
            </w:r>
            <w:r>
              <w:rPr>
                <w:rFonts w:ascii="宋体" w:hAnsi="宋体" w:hint="eastAsia"/>
                <w:sz w:val="24"/>
              </w:rPr>
              <w:t>格</w:t>
            </w:r>
          </w:p>
        </w:tc>
        <w:tc>
          <w:tcPr>
            <w:tcW w:w="3639" w:type="dxa"/>
            <w:vAlign w:val="center"/>
          </w:tcPr>
          <w:p w14:paraId="1A8D64C7" w14:textId="77777777" w:rsidR="00521E0F" w:rsidRDefault="00521E0F">
            <w:pPr>
              <w:snapToGrid w:val="0"/>
              <w:spacing w:line="288" w:lineRule="auto"/>
              <w:jc w:val="center"/>
              <w:rPr>
                <w:rFonts w:ascii="宋体" w:hAnsi="宋体" w:hint="eastAsia"/>
                <w:sz w:val="24"/>
              </w:rPr>
            </w:pPr>
          </w:p>
        </w:tc>
        <w:tc>
          <w:tcPr>
            <w:tcW w:w="1123" w:type="dxa"/>
            <w:vAlign w:val="center"/>
          </w:tcPr>
          <w:p w14:paraId="3D5FDEB7" w14:textId="77777777" w:rsidR="00521E0F" w:rsidRDefault="00000000">
            <w:pPr>
              <w:snapToGrid w:val="0"/>
              <w:spacing w:line="288" w:lineRule="auto"/>
              <w:jc w:val="center"/>
              <w:rPr>
                <w:rFonts w:ascii="宋体" w:hAnsi="宋体" w:hint="eastAsia"/>
                <w:sz w:val="24"/>
              </w:rPr>
            </w:pPr>
            <w:r>
              <w:rPr>
                <w:rFonts w:ascii="宋体" w:hAnsi="宋体" w:hint="eastAsia"/>
                <w:sz w:val="24"/>
              </w:rPr>
              <w:t>数</w:t>
            </w:r>
            <w:r>
              <w:rPr>
                <w:rFonts w:ascii="宋体" w:hAnsi="宋体"/>
                <w:sz w:val="24"/>
              </w:rPr>
              <w:t xml:space="preserve">  </w:t>
            </w:r>
            <w:r>
              <w:rPr>
                <w:rFonts w:ascii="宋体" w:hAnsi="宋体" w:hint="eastAsia"/>
                <w:sz w:val="24"/>
              </w:rPr>
              <w:t>量</w:t>
            </w:r>
          </w:p>
        </w:tc>
        <w:tc>
          <w:tcPr>
            <w:tcW w:w="1949" w:type="dxa"/>
            <w:vAlign w:val="center"/>
          </w:tcPr>
          <w:p w14:paraId="21EFE3B4" w14:textId="77777777" w:rsidR="00521E0F" w:rsidRDefault="00521E0F">
            <w:pPr>
              <w:snapToGrid w:val="0"/>
              <w:spacing w:line="288" w:lineRule="auto"/>
              <w:jc w:val="center"/>
              <w:rPr>
                <w:rFonts w:ascii="宋体" w:hAnsi="宋体" w:hint="eastAsia"/>
                <w:sz w:val="24"/>
              </w:rPr>
            </w:pPr>
          </w:p>
        </w:tc>
      </w:tr>
      <w:tr w:rsidR="00521E0F" w14:paraId="2ED1D462" w14:textId="77777777">
        <w:trPr>
          <w:trHeight w:val="600"/>
          <w:jc w:val="center"/>
        </w:trPr>
        <w:tc>
          <w:tcPr>
            <w:tcW w:w="1521" w:type="dxa"/>
            <w:vAlign w:val="center"/>
          </w:tcPr>
          <w:p w14:paraId="7E3A11D4" w14:textId="77777777" w:rsidR="00521E0F" w:rsidRDefault="00000000">
            <w:pPr>
              <w:snapToGrid w:val="0"/>
              <w:spacing w:line="288" w:lineRule="auto"/>
              <w:jc w:val="center"/>
              <w:rPr>
                <w:rFonts w:ascii="宋体" w:hAnsi="宋体" w:hint="eastAsia"/>
                <w:sz w:val="24"/>
              </w:rPr>
            </w:pPr>
            <w:r>
              <w:rPr>
                <w:rFonts w:ascii="宋体" w:hAnsi="宋体" w:hint="eastAsia"/>
                <w:sz w:val="24"/>
              </w:rPr>
              <w:t>死亡时间</w:t>
            </w:r>
          </w:p>
        </w:tc>
        <w:tc>
          <w:tcPr>
            <w:tcW w:w="3639" w:type="dxa"/>
            <w:vAlign w:val="center"/>
          </w:tcPr>
          <w:p w14:paraId="14CAE1E3" w14:textId="77777777" w:rsidR="00521E0F" w:rsidRDefault="00521E0F">
            <w:pPr>
              <w:snapToGrid w:val="0"/>
              <w:spacing w:line="288" w:lineRule="auto"/>
              <w:jc w:val="center"/>
              <w:rPr>
                <w:rFonts w:ascii="宋体" w:hAnsi="宋体" w:hint="eastAsia"/>
                <w:sz w:val="24"/>
              </w:rPr>
            </w:pPr>
          </w:p>
        </w:tc>
        <w:tc>
          <w:tcPr>
            <w:tcW w:w="1123" w:type="dxa"/>
            <w:vAlign w:val="center"/>
          </w:tcPr>
          <w:p w14:paraId="46487C49" w14:textId="77777777" w:rsidR="00521E0F" w:rsidRDefault="00000000">
            <w:pPr>
              <w:snapToGrid w:val="0"/>
              <w:spacing w:line="288" w:lineRule="auto"/>
              <w:jc w:val="center"/>
              <w:rPr>
                <w:rFonts w:ascii="宋体" w:hAnsi="宋体" w:hint="eastAsia"/>
                <w:sz w:val="24"/>
              </w:rPr>
            </w:pPr>
            <w:r>
              <w:rPr>
                <w:rFonts w:ascii="宋体" w:hAnsi="宋体" w:hint="eastAsia"/>
                <w:sz w:val="24"/>
              </w:rPr>
              <w:t>挖除时间</w:t>
            </w:r>
          </w:p>
        </w:tc>
        <w:tc>
          <w:tcPr>
            <w:tcW w:w="1949" w:type="dxa"/>
            <w:vAlign w:val="center"/>
          </w:tcPr>
          <w:p w14:paraId="65D4C68C" w14:textId="77777777" w:rsidR="00521E0F" w:rsidRDefault="00521E0F">
            <w:pPr>
              <w:snapToGrid w:val="0"/>
              <w:spacing w:line="288" w:lineRule="auto"/>
              <w:jc w:val="center"/>
              <w:rPr>
                <w:rFonts w:ascii="宋体" w:hAnsi="宋体" w:hint="eastAsia"/>
                <w:sz w:val="24"/>
              </w:rPr>
            </w:pPr>
          </w:p>
        </w:tc>
      </w:tr>
      <w:tr w:rsidR="00521E0F" w14:paraId="0844D0F4" w14:textId="77777777">
        <w:trPr>
          <w:trHeight w:val="3020"/>
          <w:jc w:val="center"/>
        </w:trPr>
        <w:tc>
          <w:tcPr>
            <w:tcW w:w="1521" w:type="dxa"/>
            <w:vAlign w:val="center"/>
          </w:tcPr>
          <w:p w14:paraId="42CD802E" w14:textId="77777777" w:rsidR="00521E0F" w:rsidRDefault="00000000">
            <w:pPr>
              <w:snapToGrid w:val="0"/>
              <w:spacing w:line="288" w:lineRule="auto"/>
              <w:jc w:val="center"/>
              <w:rPr>
                <w:rFonts w:ascii="宋体" w:hAnsi="宋体" w:hint="eastAsia"/>
                <w:sz w:val="24"/>
              </w:rPr>
            </w:pPr>
            <w:r>
              <w:rPr>
                <w:rFonts w:ascii="宋体" w:hAnsi="宋体" w:hint="eastAsia"/>
                <w:sz w:val="24"/>
              </w:rPr>
              <w:t>死亡原因</w:t>
            </w:r>
          </w:p>
        </w:tc>
        <w:tc>
          <w:tcPr>
            <w:tcW w:w="6711" w:type="dxa"/>
            <w:gridSpan w:val="3"/>
            <w:vAlign w:val="center"/>
          </w:tcPr>
          <w:p w14:paraId="60BB309D" w14:textId="77777777" w:rsidR="00521E0F" w:rsidRDefault="00521E0F">
            <w:pPr>
              <w:snapToGrid w:val="0"/>
              <w:spacing w:line="288" w:lineRule="auto"/>
              <w:jc w:val="center"/>
              <w:rPr>
                <w:rFonts w:ascii="宋体" w:hAnsi="宋体" w:hint="eastAsia"/>
                <w:sz w:val="24"/>
              </w:rPr>
            </w:pPr>
          </w:p>
        </w:tc>
      </w:tr>
      <w:tr w:rsidR="00521E0F" w14:paraId="232DCCF2" w14:textId="77777777">
        <w:trPr>
          <w:trHeight w:val="3020"/>
          <w:jc w:val="center"/>
        </w:trPr>
        <w:tc>
          <w:tcPr>
            <w:tcW w:w="1521" w:type="dxa"/>
            <w:vAlign w:val="center"/>
          </w:tcPr>
          <w:p w14:paraId="5310D2EB" w14:textId="77777777" w:rsidR="00521E0F" w:rsidRDefault="00000000">
            <w:pPr>
              <w:snapToGrid w:val="0"/>
              <w:spacing w:line="288" w:lineRule="auto"/>
              <w:jc w:val="center"/>
              <w:rPr>
                <w:rFonts w:ascii="宋体" w:hAnsi="宋体" w:hint="eastAsia"/>
                <w:sz w:val="24"/>
              </w:rPr>
            </w:pPr>
            <w:r>
              <w:rPr>
                <w:rFonts w:ascii="宋体" w:hAnsi="宋体" w:hint="eastAsia"/>
                <w:sz w:val="24"/>
              </w:rPr>
              <w:t>已采取何种</w:t>
            </w:r>
          </w:p>
          <w:p w14:paraId="477856A4" w14:textId="77777777" w:rsidR="00521E0F" w:rsidRDefault="00000000">
            <w:pPr>
              <w:snapToGrid w:val="0"/>
              <w:spacing w:line="288" w:lineRule="auto"/>
              <w:jc w:val="center"/>
              <w:rPr>
                <w:rFonts w:ascii="宋体" w:hAnsi="宋体" w:hint="eastAsia"/>
                <w:sz w:val="24"/>
              </w:rPr>
            </w:pPr>
            <w:r>
              <w:rPr>
                <w:rFonts w:ascii="宋体" w:hAnsi="宋体" w:hint="eastAsia"/>
                <w:sz w:val="24"/>
              </w:rPr>
              <w:t>抢救措施</w:t>
            </w:r>
          </w:p>
        </w:tc>
        <w:tc>
          <w:tcPr>
            <w:tcW w:w="6711" w:type="dxa"/>
            <w:gridSpan w:val="3"/>
            <w:vAlign w:val="center"/>
          </w:tcPr>
          <w:p w14:paraId="6EA0A02D" w14:textId="77777777" w:rsidR="00521E0F" w:rsidRDefault="00521E0F">
            <w:pPr>
              <w:snapToGrid w:val="0"/>
              <w:spacing w:line="288" w:lineRule="auto"/>
              <w:jc w:val="center"/>
              <w:rPr>
                <w:rFonts w:ascii="宋体" w:hAnsi="宋体" w:hint="eastAsia"/>
                <w:sz w:val="24"/>
              </w:rPr>
            </w:pPr>
          </w:p>
        </w:tc>
      </w:tr>
      <w:tr w:rsidR="00521E0F" w14:paraId="39391E87" w14:textId="77777777">
        <w:trPr>
          <w:trHeight w:val="760"/>
          <w:jc w:val="center"/>
        </w:trPr>
        <w:tc>
          <w:tcPr>
            <w:tcW w:w="1521" w:type="dxa"/>
            <w:vAlign w:val="center"/>
          </w:tcPr>
          <w:p w14:paraId="2F1C174A" w14:textId="77777777" w:rsidR="00521E0F" w:rsidRDefault="00000000">
            <w:pPr>
              <w:snapToGrid w:val="0"/>
              <w:spacing w:line="288" w:lineRule="auto"/>
              <w:jc w:val="center"/>
              <w:rPr>
                <w:rFonts w:ascii="宋体" w:hAnsi="宋体" w:hint="eastAsia"/>
                <w:sz w:val="24"/>
              </w:rPr>
            </w:pPr>
            <w:r>
              <w:rPr>
                <w:rFonts w:ascii="宋体" w:hAnsi="宋体" w:hint="eastAsia"/>
                <w:sz w:val="24"/>
              </w:rPr>
              <w:t>挖除人</w:t>
            </w:r>
          </w:p>
        </w:tc>
        <w:tc>
          <w:tcPr>
            <w:tcW w:w="3639" w:type="dxa"/>
            <w:vAlign w:val="center"/>
          </w:tcPr>
          <w:p w14:paraId="63B62E46" w14:textId="77777777" w:rsidR="00521E0F" w:rsidRDefault="00521E0F">
            <w:pPr>
              <w:snapToGrid w:val="0"/>
              <w:spacing w:line="288" w:lineRule="auto"/>
              <w:jc w:val="center"/>
              <w:rPr>
                <w:rFonts w:ascii="宋体" w:hAnsi="宋体" w:hint="eastAsia"/>
                <w:sz w:val="24"/>
              </w:rPr>
            </w:pPr>
          </w:p>
        </w:tc>
        <w:tc>
          <w:tcPr>
            <w:tcW w:w="1123" w:type="dxa"/>
            <w:vAlign w:val="center"/>
          </w:tcPr>
          <w:p w14:paraId="5F1A1CB4" w14:textId="77777777" w:rsidR="00521E0F" w:rsidRDefault="00000000">
            <w:pPr>
              <w:snapToGrid w:val="0"/>
              <w:spacing w:line="288" w:lineRule="auto"/>
              <w:jc w:val="center"/>
              <w:rPr>
                <w:rFonts w:ascii="宋体" w:hAnsi="宋体" w:hint="eastAsia"/>
                <w:sz w:val="24"/>
              </w:rPr>
            </w:pPr>
            <w:r>
              <w:rPr>
                <w:rFonts w:ascii="宋体" w:hAnsi="宋体" w:hint="eastAsia"/>
                <w:sz w:val="24"/>
              </w:rPr>
              <w:t>记录人</w:t>
            </w:r>
          </w:p>
        </w:tc>
        <w:tc>
          <w:tcPr>
            <w:tcW w:w="1949" w:type="dxa"/>
            <w:vAlign w:val="center"/>
          </w:tcPr>
          <w:p w14:paraId="07CC071A" w14:textId="77777777" w:rsidR="00521E0F" w:rsidRDefault="00521E0F">
            <w:pPr>
              <w:snapToGrid w:val="0"/>
              <w:spacing w:line="288" w:lineRule="auto"/>
              <w:jc w:val="center"/>
              <w:rPr>
                <w:rFonts w:ascii="宋体" w:hAnsi="宋体" w:hint="eastAsia"/>
                <w:sz w:val="24"/>
              </w:rPr>
            </w:pPr>
          </w:p>
        </w:tc>
      </w:tr>
      <w:tr w:rsidR="00521E0F" w14:paraId="4748B53A" w14:textId="77777777">
        <w:trPr>
          <w:trHeight w:val="740"/>
          <w:jc w:val="center"/>
        </w:trPr>
        <w:tc>
          <w:tcPr>
            <w:tcW w:w="1521" w:type="dxa"/>
            <w:vAlign w:val="center"/>
          </w:tcPr>
          <w:p w14:paraId="5F54EFB7" w14:textId="77777777" w:rsidR="00521E0F" w:rsidRDefault="00000000">
            <w:pPr>
              <w:snapToGrid w:val="0"/>
              <w:spacing w:line="288" w:lineRule="auto"/>
              <w:jc w:val="center"/>
              <w:rPr>
                <w:rFonts w:ascii="宋体" w:hAnsi="宋体" w:hint="eastAsia"/>
                <w:sz w:val="24"/>
              </w:rPr>
            </w:pPr>
            <w:r>
              <w:rPr>
                <w:rFonts w:ascii="宋体" w:hAnsi="宋体" w:hint="eastAsia"/>
                <w:sz w:val="24"/>
              </w:rPr>
              <w:t>单位负责人</w:t>
            </w:r>
          </w:p>
        </w:tc>
        <w:tc>
          <w:tcPr>
            <w:tcW w:w="3639" w:type="dxa"/>
            <w:vAlign w:val="center"/>
          </w:tcPr>
          <w:p w14:paraId="587D350B" w14:textId="77777777" w:rsidR="00521E0F" w:rsidRDefault="00521E0F">
            <w:pPr>
              <w:snapToGrid w:val="0"/>
              <w:spacing w:line="288" w:lineRule="auto"/>
              <w:jc w:val="center"/>
              <w:rPr>
                <w:rFonts w:ascii="宋体" w:hAnsi="宋体" w:hint="eastAsia"/>
                <w:sz w:val="24"/>
              </w:rPr>
            </w:pPr>
          </w:p>
        </w:tc>
        <w:tc>
          <w:tcPr>
            <w:tcW w:w="1123" w:type="dxa"/>
            <w:vAlign w:val="center"/>
          </w:tcPr>
          <w:p w14:paraId="5668C09C" w14:textId="77777777" w:rsidR="00521E0F" w:rsidRDefault="00000000">
            <w:pPr>
              <w:snapToGrid w:val="0"/>
              <w:spacing w:line="288" w:lineRule="auto"/>
              <w:jc w:val="center"/>
              <w:rPr>
                <w:rFonts w:ascii="宋体" w:hAnsi="宋体" w:hint="eastAsia"/>
                <w:sz w:val="24"/>
              </w:rPr>
            </w:pPr>
            <w:r>
              <w:rPr>
                <w:rFonts w:ascii="宋体" w:hAnsi="宋体" w:hint="eastAsia"/>
                <w:sz w:val="24"/>
              </w:rPr>
              <w:t>记录日期</w:t>
            </w:r>
          </w:p>
        </w:tc>
        <w:tc>
          <w:tcPr>
            <w:tcW w:w="1949" w:type="dxa"/>
            <w:vAlign w:val="center"/>
          </w:tcPr>
          <w:p w14:paraId="0BB203CE" w14:textId="77777777" w:rsidR="00521E0F" w:rsidRDefault="00521E0F">
            <w:pPr>
              <w:snapToGrid w:val="0"/>
              <w:spacing w:line="288" w:lineRule="auto"/>
              <w:jc w:val="center"/>
              <w:rPr>
                <w:rFonts w:ascii="宋体" w:hAnsi="宋体" w:hint="eastAsia"/>
                <w:sz w:val="24"/>
              </w:rPr>
            </w:pPr>
          </w:p>
        </w:tc>
      </w:tr>
    </w:tbl>
    <w:p w14:paraId="4B5D3F2C" w14:textId="77777777" w:rsidR="00521E0F" w:rsidRDefault="00521E0F">
      <w:pPr>
        <w:spacing w:line="360" w:lineRule="auto"/>
        <w:jc w:val="center"/>
        <w:rPr>
          <w:rFonts w:ascii="宋体" w:hAnsi="宋体" w:hint="eastAsia"/>
          <w:b/>
          <w:sz w:val="44"/>
          <w:szCs w:val="44"/>
        </w:rPr>
      </w:pPr>
    </w:p>
    <w:p w14:paraId="534D514D" w14:textId="77777777" w:rsidR="00521E0F" w:rsidRDefault="00000000">
      <w:pPr>
        <w:snapToGrid w:val="0"/>
        <w:spacing w:line="360" w:lineRule="auto"/>
        <w:rPr>
          <w:rFonts w:ascii="黑体" w:eastAsia="黑体"/>
          <w:b/>
          <w:bCs/>
          <w:sz w:val="32"/>
          <w:szCs w:val="32"/>
        </w:rPr>
      </w:pPr>
      <w:r>
        <w:rPr>
          <w:rFonts w:ascii="宋体" w:hAnsi="宋体"/>
          <w:b/>
          <w:sz w:val="44"/>
          <w:szCs w:val="44"/>
        </w:rPr>
        <w:br w:type="page"/>
      </w:r>
      <w:r>
        <w:rPr>
          <w:rFonts w:ascii="黑体" w:eastAsia="黑体" w:hint="eastAsia"/>
          <w:b/>
          <w:bCs/>
          <w:sz w:val="32"/>
          <w:szCs w:val="32"/>
        </w:rPr>
        <w:lastRenderedPageBreak/>
        <w:t>附件2-1：无锡市新吴区旺庄街道绿地景观设施管理标准</w:t>
      </w:r>
    </w:p>
    <w:p w14:paraId="5834DA67" w14:textId="77777777" w:rsidR="00521E0F" w:rsidRDefault="00000000">
      <w:pPr>
        <w:pStyle w:val="3"/>
        <w:widowControl/>
        <w:numPr>
          <w:ilvl w:val="2"/>
          <w:numId w:val="0"/>
        </w:numPr>
        <w:tabs>
          <w:tab w:val="left" w:pos="14"/>
        </w:tabs>
        <w:snapToGrid w:val="0"/>
        <w:spacing w:before="0" w:after="0" w:line="288" w:lineRule="auto"/>
        <w:rPr>
          <w:rFonts w:ascii="Times New Roman" w:eastAsia="宋体" w:hAnsi="宋体" w:hint="eastAsia"/>
          <w:sz w:val="24"/>
          <w:szCs w:val="24"/>
        </w:rPr>
      </w:pPr>
      <w:r>
        <w:rPr>
          <w:rFonts w:ascii="Times New Roman" w:eastAsia="宋体" w:hAnsi="宋体"/>
          <w:sz w:val="24"/>
          <w:szCs w:val="24"/>
        </w:rPr>
        <w:t>为巩固我</w:t>
      </w:r>
      <w:r>
        <w:rPr>
          <w:rFonts w:ascii="Times New Roman" w:eastAsia="宋体" w:hAnsi="宋体" w:hint="eastAsia"/>
          <w:sz w:val="24"/>
          <w:szCs w:val="24"/>
        </w:rPr>
        <w:t>街道绿地</w:t>
      </w:r>
      <w:r>
        <w:rPr>
          <w:rFonts w:ascii="Times New Roman" w:eastAsia="宋体" w:hAnsi="宋体"/>
          <w:sz w:val="24"/>
          <w:szCs w:val="24"/>
        </w:rPr>
        <w:t>建设成果，进一步提高</w:t>
      </w:r>
      <w:r>
        <w:rPr>
          <w:rFonts w:ascii="Times New Roman" w:eastAsia="宋体" w:hAnsi="宋体" w:hint="eastAsia"/>
          <w:sz w:val="24"/>
          <w:szCs w:val="24"/>
        </w:rPr>
        <w:t>绿地设施</w:t>
      </w:r>
      <w:r>
        <w:rPr>
          <w:rFonts w:ascii="Times New Roman" w:eastAsia="宋体" w:hAnsi="宋体"/>
          <w:sz w:val="24"/>
          <w:szCs w:val="24"/>
        </w:rPr>
        <w:t>管理服务水平，</w:t>
      </w:r>
      <w:r>
        <w:rPr>
          <w:rFonts w:ascii="Times New Roman" w:eastAsia="宋体" w:hAnsi="宋体" w:hint="eastAsia"/>
          <w:sz w:val="24"/>
          <w:szCs w:val="24"/>
        </w:rPr>
        <w:t>现制定如下标准</w:t>
      </w:r>
    </w:p>
    <w:p w14:paraId="7EAB7CAD" w14:textId="77777777" w:rsidR="00521E0F" w:rsidRDefault="00000000">
      <w:pPr>
        <w:widowControl/>
        <w:snapToGrid w:val="0"/>
        <w:spacing w:line="288" w:lineRule="auto"/>
        <w:rPr>
          <w:sz w:val="24"/>
          <w:szCs w:val="24"/>
        </w:rPr>
      </w:pPr>
      <w:r>
        <w:rPr>
          <w:rFonts w:hint="eastAsia"/>
          <w:sz w:val="24"/>
          <w:szCs w:val="24"/>
        </w:rPr>
        <w:t>一、绿地设施维护管理费用指导标准</w:t>
      </w:r>
    </w:p>
    <w:p w14:paraId="13DB0232" w14:textId="77777777" w:rsidR="00521E0F" w:rsidRDefault="00000000">
      <w:pPr>
        <w:snapToGrid w:val="0"/>
        <w:spacing w:line="288" w:lineRule="auto"/>
        <w:ind w:leftChars="67" w:left="141" w:firstLineChars="200" w:firstLine="480"/>
        <w:rPr>
          <w:rFonts w:hAnsi="宋体" w:hint="eastAsia"/>
          <w:bCs/>
          <w:sz w:val="24"/>
        </w:rPr>
      </w:pPr>
      <w:r>
        <w:rPr>
          <w:rFonts w:hAnsi="宋体"/>
          <w:bCs/>
          <w:sz w:val="24"/>
        </w:rPr>
        <w:t>此项标准包括园林建筑</w:t>
      </w:r>
      <w:r>
        <w:rPr>
          <w:rFonts w:hAnsi="宋体" w:hint="eastAsia"/>
          <w:bCs/>
          <w:sz w:val="24"/>
        </w:rPr>
        <w:t>（主要为景观亭）</w:t>
      </w:r>
      <w:r>
        <w:rPr>
          <w:rFonts w:hAnsi="宋体"/>
          <w:bCs/>
          <w:sz w:val="24"/>
        </w:rPr>
        <w:t>、园林小品（</w:t>
      </w:r>
      <w:r>
        <w:rPr>
          <w:rFonts w:hAnsi="宋体" w:hint="eastAsia"/>
          <w:bCs/>
          <w:sz w:val="24"/>
        </w:rPr>
        <w:t>花箱、景墙、</w:t>
      </w:r>
      <w:r>
        <w:rPr>
          <w:rFonts w:hAnsi="宋体"/>
          <w:bCs/>
          <w:sz w:val="24"/>
        </w:rPr>
        <w:t>果皮箱、桌椅、栏杆、健身器材、</w:t>
      </w:r>
      <w:r>
        <w:rPr>
          <w:rFonts w:hAnsi="宋体" w:hint="eastAsia"/>
          <w:bCs/>
          <w:sz w:val="24"/>
        </w:rPr>
        <w:t>栈桥、栅栏等</w:t>
      </w:r>
      <w:r>
        <w:rPr>
          <w:rFonts w:hAnsi="宋体"/>
          <w:bCs/>
          <w:sz w:val="24"/>
        </w:rPr>
        <w:t>）、园路及铺装场地、园艺设施（主要为喷灌、喷泉）、园林电气设备</w:t>
      </w:r>
      <w:r>
        <w:rPr>
          <w:rFonts w:hAnsi="宋体" w:hint="eastAsia"/>
          <w:bCs/>
          <w:sz w:val="24"/>
        </w:rPr>
        <w:t>等</w:t>
      </w:r>
      <w:r>
        <w:rPr>
          <w:rFonts w:hAnsi="宋体"/>
          <w:bCs/>
          <w:sz w:val="24"/>
        </w:rPr>
        <w:t>的维护费用</w:t>
      </w:r>
      <w:r>
        <w:rPr>
          <w:rFonts w:hAnsi="宋体" w:hint="eastAsia"/>
          <w:bCs/>
          <w:sz w:val="24"/>
        </w:rPr>
        <w:t>。景观</w:t>
      </w:r>
      <w:r>
        <w:rPr>
          <w:rFonts w:hAnsi="宋体"/>
          <w:bCs/>
          <w:sz w:val="24"/>
        </w:rPr>
        <w:t>设施维护是指</w:t>
      </w:r>
      <w:r>
        <w:rPr>
          <w:rFonts w:hAnsi="宋体" w:hint="eastAsia"/>
          <w:bCs/>
          <w:sz w:val="24"/>
        </w:rPr>
        <w:t>绿地内各项</w:t>
      </w:r>
      <w:r>
        <w:rPr>
          <w:rFonts w:hAnsi="宋体"/>
          <w:bCs/>
          <w:sz w:val="24"/>
        </w:rPr>
        <w:t>设施的日常维修保养（含保洁），即为保持设施的完整和正常运行所进行的预防性保养和损坏部分的修补；为保证设施的正常运转及维护设施的原有功能而进行的清洁、紧固、调整、润滑</w:t>
      </w:r>
      <w:r>
        <w:rPr>
          <w:rFonts w:hAnsi="宋体" w:hint="eastAsia"/>
          <w:bCs/>
          <w:sz w:val="24"/>
        </w:rPr>
        <w:t>、</w:t>
      </w:r>
      <w:r>
        <w:rPr>
          <w:rFonts w:hAnsi="宋体"/>
          <w:bCs/>
          <w:sz w:val="24"/>
        </w:rPr>
        <w:t>检修</w:t>
      </w:r>
      <w:r>
        <w:rPr>
          <w:rFonts w:hAnsi="宋体" w:hint="eastAsia"/>
          <w:bCs/>
          <w:sz w:val="24"/>
        </w:rPr>
        <w:t>、更新、改造</w:t>
      </w:r>
      <w:r>
        <w:rPr>
          <w:rFonts w:hAnsi="宋体"/>
          <w:bCs/>
          <w:sz w:val="24"/>
        </w:rPr>
        <w:t>等</w:t>
      </w:r>
      <w:r>
        <w:rPr>
          <w:rFonts w:hAnsi="宋体" w:hint="eastAsia"/>
          <w:bCs/>
          <w:sz w:val="24"/>
        </w:rPr>
        <w:t>；设施的零星构成部分维护费用包含在单价中，不另行计算。</w:t>
      </w:r>
    </w:p>
    <w:p w14:paraId="53EFE9B1" w14:textId="77777777" w:rsidR="00521E0F" w:rsidRDefault="00000000">
      <w:pPr>
        <w:widowControl/>
        <w:snapToGrid w:val="0"/>
        <w:spacing w:line="288" w:lineRule="auto"/>
        <w:rPr>
          <w:sz w:val="24"/>
          <w:szCs w:val="24"/>
        </w:rPr>
      </w:pPr>
      <w:r>
        <w:rPr>
          <w:rFonts w:hint="eastAsia"/>
          <w:sz w:val="24"/>
          <w:szCs w:val="24"/>
        </w:rPr>
        <w:t>二、绿地设施维护管理质量标准</w:t>
      </w:r>
    </w:p>
    <w:p w14:paraId="35E5079D" w14:textId="77777777" w:rsidR="00521E0F" w:rsidRDefault="00000000">
      <w:pPr>
        <w:snapToGrid w:val="0"/>
        <w:spacing w:line="288" w:lineRule="auto"/>
        <w:rPr>
          <w:b/>
          <w:sz w:val="24"/>
        </w:rPr>
      </w:pPr>
      <w:r>
        <w:rPr>
          <w:rFonts w:hint="eastAsia"/>
          <w:b/>
          <w:sz w:val="24"/>
        </w:rPr>
        <w:t>（一）日常维护标准</w:t>
      </w:r>
    </w:p>
    <w:p w14:paraId="2E61E37C" w14:textId="77777777" w:rsidR="00521E0F" w:rsidRDefault="00000000">
      <w:pPr>
        <w:snapToGrid w:val="0"/>
        <w:spacing w:line="288" w:lineRule="auto"/>
        <w:ind w:leftChars="50" w:left="465" w:hangingChars="150" w:hanging="360"/>
        <w:rPr>
          <w:rFonts w:hAnsi="宋体" w:hint="eastAsia"/>
          <w:sz w:val="24"/>
        </w:rPr>
      </w:pPr>
      <w:r>
        <w:rPr>
          <w:rFonts w:hAnsi="宋体" w:hint="eastAsia"/>
          <w:sz w:val="24"/>
        </w:rPr>
        <w:t>1</w:t>
      </w:r>
      <w:r>
        <w:rPr>
          <w:rFonts w:hAnsi="宋体" w:hint="eastAsia"/>
          <w:sz w:val="24"/>
        </w:rPr>
        <w:t>、绿地内各类园林小品包括道路、广场、侧石地等维护完好，如有损坏要及时按原样修复，及时清除路面垃圾杂物。</w:t>
      </w:r>
    </w:p>
    <w:p w14:paraId="7C60D087" w14:textId="77777777" w:rsidR="00521E0F" w:rsidRDefault="00000000">
      <w:pPr>
        <w:snapToGrid w:val="0"/>
        <w:spacing w:line="288" w:lineRule="auto"/>
        <w:ind w:leftChars="50" w:left="465" w:hangingChars="150" w:hanging="360"/>
        <w:rPr>
          <w:rFonts w:hAnsi="宋体" w:hint="eastAsia"/>
          <w:sz w:val="24"/>
        </w:rPr>
      </w:pPr>
      <w:r>
        <w:rPr>
          <w:rFonts w:hAnsi="宋体" w:hint="eastAsia"/>
          <w:sz w:val="24"/>
        </w:rPr>
        <w:t>2</w:t>
      </w:r>
      <w:r>
        <w:rPr>
          <w:rFonts w:hAnsi="宋体" w:hint="eastAsia"/>
          <w:sz w:val="24"/>
        </w:rPr>
        <w:t>、喷灌设施维护：要保持喷洒正常、开关灵活、管道无漏水。保护绿化供水设施，防止绿化用水被盗用、喷头等设施被盗。</w:t>
      </w:r>
    </w:p>
    <w:p w14:paraId="292CCBFF" w14:textId="77777777" w:rsidR="00521E0F" w:rsidRDefault="00000000">
      <w:pPr>
        <w:snapToGrid w:val="0"/>
        <w:spacing w:line="288" w:lineRule="auto"/>
        <w:ind w:leftChars="50" w:left="465" w:hangingChars="150" w:hanging="360"/>
        <w:rPr>
          <w:rFonts w:hAnsi="宋体" w:hint="eastAsia"/>
          <w:sz w:val="24"/>
        </w:rPr>
      </w:pPr>
      <w:r>
        <w:rPr>
          <w:rFonts w:hAnsi="宋体" w:hint="eastAsia"/>
          <w:sz w:val="24"/>
        </w:rPr>
        <w:t>3</w:t>
      </w:r>
      <w:r>
        <w:rPr>
          <w:rFonts w:hAnsi="宋体" w:hint="eastAsia"/>
          <w:sz w:val="24"/>
        </w:rPr>
        <w:t>、各类景墙要保持清洁、美观，完好无损。对其上的乱涂、乱画、乱张贴要及时清理干净。</w:t>
      </w:r>
    </w:p>
    <w:p w14:paraId="369AC057" w14:textId="77777777" w:rsidR="00521E0F" w:rsidRDefault="00000000">
      <w:pPr>
        <w:snapToGrid w:val="0"/>
        <w:spacing w:line="288" w:lineRule="auto"/>
        <w:ind w:leftChars="50" w:left="465" w:hangingChars="150" w:hanging="360"/>
        <w:rPr>
          <w:rFonts w:hAnsi="宋体" w:hint="eastAsia"/>
          <w:sz w:val="24"/>
        </w:rPr>
      </w:pPr>
      <w:r>
        <w:rPr>
          <w:rFonts w:hAnsi="宋体" w:hint="eastAsia"/>
          <w:sz w:val="24"/>
        </w:rPr>
        <w:t>4</w:t>
      </w:r>
      <w:r>
        <w:rPr>
          <w:rFonts w:hAnsi="宋体" w:hint="eastAsia"/>
          <w:sz w:val="24"/>
        </w:rPr>
        <w:t>、各类园林建筑等要保持整洁、美观，完好无损，以增强园林美化效果。要求及时清除垃圾杂物，修补破损并保持完好。</w:t>
      </w:r>
    </w:p>
    <w:p w14:paraId="69D1A71D" w14:textId="77777777" w:rsidR="00521E0F" w:rsidRDefault="00000000">
      <w:pPr>
        <w:pStyle w:val="p0"/>
        <w:spacing w:line="288" w:lineRule="auto"/>
        <w:rPr>
          <w:rFonts w:ascii="Times New Roman" w:hAnsi="Times New Roman" w:cs="Times New Roman"/>
          <w:b/>
          <w:kern w:val="2"/>
        </w:rPr>
      </w:pPr>
      <w:r>
        <w:rPr>
          <w:rFonts w:ascii="Times New Roman" w:hAnsi="Times New Roman" w:cs="Times New Roman" w:hint="eastAsia"/>
          <w:b/>
          <w:kern w:val="2"/>
        </w:rPr>
        <w:t>（二）硬性指标要求</w:t>
      </w:r>
    </w:p>
    <w:p w14:paraId="2B04F7C0" w14:textId="77777777" w:rsidR="00521E0F" w:rsidRDefault="00000000">
      <w:pPr>
        <w:autoSpaceDE w:val="0"/>
        <w:autoSpaceDN w:val="0"/>
        <w:adjustRightInd w:val="0"/>
        <w:snapToGrid w:val="0"/>
        <w:spacing w:line="288" w:lineRule="auto"/>
        <w:ind w:right="4"/>
        <w:rPr>
          <w:rFonts w:hAnsi="宋体" w:hint="eastAsia"/>
          <w:sz w:val="24"/>
        </w:rPr>
      </w:pPr>
      <w:r>
        <w:rPr>
          <w:rFonts w:hAnsi="宋体" w:hint="eastAsia"/>
          <w:sz w:val="24"/>
        </w:rPr>
        <w:t>1</w:t>
      </w:r>
      <w:r>
        <w:rPr>
          <w:rFonts w:hAnsi="宋体" w:hint="eastAsia"/>
          <w:sz w:val="24"/>
        </w:rPr>
        <w:t>、所有木质材料施每年检修一次，刷熟桐油不低于</w:t>
      </w:r>
      <w:r>
        <w:rPr>
          <w:rFonts w:hAnsi="宋体" w:hint="eastAsia"/>
          <w:sz w:val="24"/>
        </w:rPr>
        <w:t>1</w:t>
      </w:r>
      <w:r>
        <w:rPr>
          <w:rFonts w:hAnsi="宋体" w:hint="eastAsia"/>
          <w:sz w:val="24"/>
        </w:rPr>
        <w:t>次，并</w:t>
      </w:r>
      <w:r>
        <w:rPr>
          <w:rFonts w:hAnsi="宋体"/>
          <w:sz w:val="24"/>
        </w:rPr>
        <w:t>按原设计油漆一次，其余部分油漆及涂料剥损后应按需重新油漆及粉刷</w:t>
      </w:r>
      <w:r>
        <w:rPr>
          <w:rFonts w:hAnsi="宋体" w:hint="eastAsia"/>
          <w:sz w:val="24"/>
        </w:rPr>
        <w:t>；绳子、尼龙网等每年浸泡桐油至少一次；护岸木桩遗失、脱落、损坏必须及时更换。</w:t>
      </w:r>
    </w:p>
    <w:p w14:paraId="78A15005" w14:textId="77777777" w:rsidR="00521E0F" w:rsidRDefault="00000000">
      <w:pPr>
        <w:snapToGrid w:val="0"/>
        <w:spacing w:line="288" w:lineRule="auto"/>
        <w:rPr>
          <w:rFonts w:hAnsi="宋体" w:hint="eastAsia"/>
          <w:sz w:val="24"/>
        </w:rPr>
      </w:pPr>
      <w:r>
        <w:rPr>
          <w:rFonts w:hAnsi="宋体" w:hint="eastAsia"/>
          <w:sz w:val="24"/>
        </w:rPr>
        <w:t>2</w:t>
      </w:r>
      <w:r>
        <w:rPr>
          <w:rFonts w:hAnsi="宋体" w:hint="eastAsia"/>
          <w:sz w:val="24"/>
        </w:rPr>
        <w:t>、</w:t>
      </w:r>
      <w:r>
        <w:rPr>
          <w:rFonts w:hAnsi="宋体"/>
          <w:sz w:val="24"/>
        </w:rPr>
        <w:t>金属</w:t>
      </w:r>
      <w:r>
        <w:rPr>
          <w:rFonts w:hAnsi="宋体" w:hint="eastAsia"/>
          <w:sz w:val="24"/>
        </w:rPr>
        <w:t>材料</w:t>
      </w:r>
      <w:r>
        <w:rPr>
          <w:rFonts w:hAnsi="宋体"/>
          <w:sz w:val="24"/>
        </w:rPr>
        <w:t>设施（</w:t>
      </w:r>
      <w:r>
        <w:rPr>
          <w:rFonts w:hAnsi="宋体" w:hint="eastAsia"/>
          <w:sz w:val="24"/>
        </w:rPr>
        <w:t>篮球架</w:t>
      </w:r>
      <w:r>
        <w:rPr>
          <w:rFonts w:hAnsi="宋体"/>
          <w:sz w:val="24"/>
        </w:rPr>
        <w:t>、铁围栏、花栏及其他金属装饰构件）应每年</w:t>
      </w:r>
      <w:r>
        <w:rPr>
          <w:rFonts w:hAnsi="宋体" w:hint="eastAsia"/>
          <w:sz w:val="24"/>
        </w:rPr>
        <w:t>检修一次，并</w:t>
      </w:r>
      <w:r>
        <w:rPr>
          <w:rFonts w:hAnsi="宋体"/>
          <w:sz w:val="24"/>
        </w:rPr>
        <w:t>除锈、</w:t>
      </w:r>
      <w:r>
        <w:rPr>
          <w:rFonts w:hAnsi="宋体" w:hint="eastAsia"/>
          <w:sz w:val="24"/>
        </w:rPr>
        <w:t>按原设计</w:t>
      </w:r>
      <w:r>
        <w:rPr>
          <w:rFonts w:hAnsi="宋体"/>
          <w:sz w:val="24"/>
        </w:rPr>
        <w:t>油漆一次</w:t>
      </w:r>
      <w:r>
        <w:rPr>
          <w:rFonts w:hAnsi="宋体" w:hint="eastAsia"/>
          <w:sz w:val="24"/>
        </w:rPr>
        <w:t>（不少于</w:t>
      </w:r>
      <w:r>
        <w:rPr>
          <w:rFonts w:hAnsi="宋体" w:hint="eastAsia"/>
          <w:sz w:val="24"/>
        </w:rPr>
        <w:t>2</w:t>
      </w:r>
      <w:r>
        <w:rPr>
          <w:rFonts w:hAnsi="宋体" w:hint="eastAsia"/>
          <w:sz w:val="24"/>
        </w:rPr>
        <w:t>遍）</w:t>
      </w:r>
      <w:r>
        <w:rPr>
          <w:rFonts w:hAnsi="宋体"/>
          <w:sz w:val="24"/>
        </w:rPr>
        <w:t>，发现锈蚀、残损应及时修补更换</w:t>
      </w:r>
      <w:r>
        <w:rPr>
          <w:rFonts w:hAnsi="宋体" w:hint="eastAsia"/>
          <w:sz w:val="24"/>
        </w:rPr>
        <w:t>，</w:t>
      </w:r>
      <w:r>
        <w:rPr>
          <w:rFonts w:hAnsi="宋体"/>
          <w:sz w:val="24"/>
        </w:rPr>
        <w:t>其余部分油漆及涂料剥损后应按需重新油漆及粉刷</w:t>
      </w:r>
      <w:r>
        <w:rPr>
          <w:rFonts w:hAnsi="宋体" w:hint="eastAsia"/>
          <w:sz w:val="24"/>
        </w:rPr>
        <w:t>；</w:t>
      </w:r>
      <w:r>
        <w:rPr>
          <w:rFonts w:hAnsi="宋体" w:hint="eastAsia"/>
          <w:sz w:val="24"/>
        </w:rPr>
        <w:t xml:space="preserve"> </w:t>
      </w:r>
    </w:p>
    <w:p w14:paraId="5F87D6C3" w14:textId="77777777" w:rsidR="00521E0F" w:rsidRDefault="00000000">
      <w:pPr>
        <w:pStyle w:val="p0"/>
        <w:spacing w:line="288" w:lineRule="auto"/>
        <w:rPr>
          <w:rFonts w:ascii="Times New Roman" w:cs="Times New Roman" w:hint="eastAsia"/>
          <w:kern w:val="2"/>
        </w:rPr>
      </w:pPr>
      <w:r>
        <w:rPr>
          <w:rFonts w:ascii="Times New Roman" w:cs="Times New Roman" w:hint="eastAsia"/>
          <w:kern w:val="2"/>
        </w:rPr>
        <w:t>3</w:t>
      </w:r>
      <w:r>
        <w:rPr>
          <w:rFonts w:ascii="Times New Roman" w:cs="Times New Roman" w:hint="eastAsia"/>
          <w:kern w:val="2"/>
        </w:rPr>
        <w:t>、所有景墙应按原设计每年至少粉刷（粉刷白色氟碳漆）两次（每次不少于</w:t>
      </w:r>
      <w:r>
        <w:rPr>
          <w:rFonts w:ascii="Times New Roman" w:cs="Times New Roman" w:hint="eastAsia"/>
          <w:kern w:val="2"/>
        </w:rPr>
        <w:t>2</w:t>
      </w:r>
      <w:r>
        <w:rPr>
          <w:rFonts w:ascii="Times New Roman" w:cs="Times New Roman" w:hint="eastAsia"/>
          <w:kern w:val="2"/>
        </w:rPr>
        <w:t>遍）。</w:t>
      </w:r>
    </w:p>
    <w:p w14:paraId="7946D5EC" w14:textId="77777777" w:rsidR="00521E0F" w:rsidRDefault="00000000">
      <w:pPr>
        <w:autoSpaceDE w:val="0"/>
        <w:autoSpaceDN w:val="0"/>
        <w:adjustRightInd w:val="0"/>
        <w:snapToGrid w:val="0"/>
        <w:spacing w:line="288" w:lineRule="auto"/>
        <w:ind w:right="6"/>
        <w:rPr>
          <w:rFonts w:hAnsi="宋体" w:hint="eastAsia"/>
          <w:sz w:val="24"/>
        </w:rPr>
      </w:pPr>
      <w:r>
        <w:rPr>
          <w:rFonts w:hAnsi="宋体" w:hint="eastAsia"/>
          <w:sz w:val="24"/>
        </w:rPr>
        <w:t>4</w:t>
      </w:r>
      <w:r>
        <w:rPr>
          <w:rFonts w:hAnsi="宋体" w:hint="eastAsia"/>
          <w:sz w:val="24"/>
        </w:rPr>
        <w:t>、各类景观亭每年大检修一次，应按原设计要求每年刷桐油</w:t>
      </w:r>
      <w:r>
        <w:rPr>
          <w:rFonts w:hAnsi="宋体" w:hint="eastAsia"/>
          <w:sz w:val="24"/>
        </w:rPr>
        <w:t>2</w:t>
      </w:r>
      <w:r>
        <w:rPr>
          <w:rFonts w:hAnsi="宋体" w:hint="eastAsia"/>
          <w:sz w:val="24"/>
        </w:rPr>
        <w:t>遍、喷防腐漆（其中金属材质表面喷银色氟碳漆）及添加茅草；</w:t>
      </w:r>
    </w:p>
    <w:p w14:paraId="2D89ABD5" w14:textId="77777777" w:rsidR="00521E0F" w:rsidRDefault="00000000">
      <w:pPr>
        <w:snapToGrid w:val="0"/>
        <w:spacing w:line="288" w:lineRule="auto"/>
        <w:rPr>
          <w:rFonts w:hAnsi="宋体" w:hint="eastAsia"/>
          <w:sz w:val="24"/>
        </w:rPr>
      </w:pPr>
      <w:r>
        <w:rPr>
          <w:rFonts w:hAnsi="宋体" w:hint="eastAsia"/>
          <w:sz w:val="24"/>
        </w:rPr>
        <w:t>5</w:t>
      </w:r>
      <w:r>
        <w:rPr>
          <w:rFonts w:hAnsi="宋体" w:hint="eastAsia"/>
          <w:sz w:val="24"/>
        </w:rPr>
        <w:t>、确保对各类栏杆、木栈桥等景观设施每年检修一次，并做相应的维护处理。</w:t>
      </w:r>
    </w:p>
    <w:p w14:paraId="1591CFD7" w14:textId="77777777" w:rsidR="00521E0F" w:rsidRDefault="00000000">
      <w:pPr>
        <w:snapToGrid w:val="0"/>
        <w:spacing w:line="288" w:lineRule="auto"/>
        <w:rPr>
          <w:rFonts w:hAnsi="宋体" w:hint="eastAsia"/>
          <w:sz w:val="24"/>
        </w:rPr>
      </w:pPr>
      <w:r>
        <w:rPr>
          <w:rFonts w:hAnsi="宋体" w:hint="eastAsia"/>
          <w:sz w:val="24"/>
        </w:rPr>
        <w:t>6</w:t>
      </w:r>
      <w:r>
        <w:rPr>
          <w:rFonts w:hAnsi="宋体" w:hint="eastAsia"/>
          <w:sz w:val="24"/>
        </w:rPr>
        <w:t>、未尽事宜全部按照原设计要求进行维护。</w:t>
      </w:r>
    </w:p>
    <w:p w14:paraId="15DF2D32" w14:textId="77777777" w:rsidR="00521E0F" w:rsidRDefault="00521E0F">
      <w:pPr>
        <w:snapToGrid w:val="0"/>
        <w:spacing w:line="288" w:lineRule="auto"/>
        <w:rPr>
          <w:rFonts w:hAnsi="宋体" w:hint="eastAsia"/>
          <w:sz w:val="24"/>
        </w:rPr>
      </w:pPr>
    </w:p>
    <w:p w14:paraId="2DD59295" w14:textId="77777777" w:rsidR="00521E0F" w:rsidRDefault="00521E0F">
      <w:pPr>
        <w:snapToGrid w:val="0"/>
        <w:spacing w:line="288" w:lineRule="auto"/>
        <w:rPr>
          <w:rFonts w:hAnsi="宋体" w:hint="eastAsia"/>
          <w:sz w:val="24"/>
        </w:rPr>
      </w:pPr>
    </w:p>
    <w:p w14:paraId="7565398A" w14:textId="77777777" w:rsidR="00521E0F" w:rsidRDefault="00521E0F">
      <w:pPr>
        <w:snapToGrid w:val="0"/>
        <w:spacing w:line="288" w:lineRule="auto"/>
        <w:rPr>
          <w:rFonts w:hAnsi="宋体" w:hint="eastAsia"/>
          <w:sz w:val="24"/>
        </w:rPr>
      </w:pPr>
    </w:p>
    <w:p w14:paraId="475D540D" w14:textId="77777777" w:rsidR="00521E0F" w:rsidRDefault="00521E0F">
      <w:pPr>
        <w:snapToGrid w:val="0"/>
        <w:spacing w:line="288" w:lineRule="auto"/>
        <w:rPr>
          <w:rFonts w:hAnsi="宋体" w:hint="eastAsia"/>
          <w:sz w:val="24"/>
        </w:rPr>
      </w:pPr>
    </w:p>
    <w:p w14:paraId="626E465F" w14:textId="77777777" w:rsidR="00521E0F" w:rsidRDefault="00521E0F">
      <w:pPr>
        <w:snapToGrid w:val="0"/>
        <w:spacing w:line="288" w:lineRule="auto"/>
        <w:rPr>
          <w:rFonts w:hAnsi="宋体" w:hint="eastAsia"/>
          <w:sz w:val="24"/>
        </w:rPr>
      </w:pPr>
    </w:p>
    <w:p w14:paraId="3B8E8793" w14:textId="77777777" w:rsidR="00521E0F" w:rsidRDefault="00521E0F">
      <w:pPr>
        <w:snapToGrid w:val="0"/>
        <w:spacing w:line="360" w:lineRule="auto"/>
        <w:rPr>
          <w:rFonts w:ascii="黑体" w:eastAsia="黑体"/>
          <w:b/>
          <w:bCs/>
          <w:sz w:val="32"/>
          <w:szCs w:val="32"/>
        </w:rPr>
      </w:pPr>
    </w:p>
    <w:p w14:paraId="65F3DCCE" w14:textId="77777777" w:rsidR="00521E0F" w:rsidRDefault="00000000">
      <w:pPr>
        <w:rPr>
          <w:rFonts w:ascii="黑体" w:eastAsia="黑体"/>
          <w:b/>
          <w:bCs/>
          <w:sz w:val="32"/>
          <w:szCs w:val="32"/>
        </w:rPr>
      </w:pPr>
      <w:r>
        <w:rPr>
          <w:rFonts w:ascii="黑体" w:eastAsia="黑体" w:hint="eastAsia"/>
          <w:b/>
          <w:bCs/>
          <w:sz w:val="32"/>
          <w:szCs w:val="32"/>
        </w:rPr>
        <w:lastRenderedPageBreak/>
        <w:br w:type="page"/>
      </w:r>
    </w:p>
    <w:p w14:paraId="576AB2D6" w14:textId="77777777" w:rsidR="00521E0F" w:rsidRDefault="00000000">
      <w:pPr>
        <w:snapToGrid w:val="0"/>
        <w:spacing w:line="360" w:lineRule="auto"/>
        <w:rPr>
          <w:rFonts w:ascii="黑体" w:eastAsia="黑体"/>
          <w:b/>
          <w:bCs/>
          <w:sz w:val="32"/>
          <w:szCs w:val="32"/>
        </w:rPr>
      </w:pPr>
      <w:r>
        <w:rPr>
          <w:rFonts w:ascii="黑体" w:eastAsia="黑体" w:hint="eastAsia"/>
          <w:b/>
          <w:bCs/>
          <w:sz w:val="32"/>
          <w:szCs w:val="32"/>
        </w:rPr>
        <w:lastRenderedPageBreak/>
        <w:t>附件2-2：无锡市新吴区旺庄街道生态林养护管理要求</w:t>
      </w:r>
    </w:p>
    <w:p w14:paraId="335B9A14" w14:textId="77777777" w:rsidR="00521E0F" w:rsidRDefault="00000000">
      <w:pPr>
        <w:snapToGrid w:val="0"/>
        <w:spacing w:line="288" w:lineRule="auto"/>
        <w:rPr>
          <w:rFonts w:hAnsi="宋体" w:hint="eastAsia"/>
          <w:sz w:val="24"/>
        </w:rPr>
      </w:pPr>
      <w:r>
        <w:rPr>
          <w:rFonts w:hAnsi="宋体" w:hint="eastAsia"/>
          <w:sz w:val="24"/>
        </w:rPr>
        <w:t xml:space="preserve">     </w:t>
      </w:r>
    </w:p>
    <w:p w14:paraId="5C32BF0A" w14:textId="77777777" w:rsidR="00521E0F" w:rsidRDefault="00000000">
      <w:pPr>
        <w:snapToGrid w:val="0"/>
        <w:spacing w:line="288" w:lineRule="auto"/>
        <w:rPr>
          <w:rFonts w:hAnsi="宋体" w:hint="eastAsia"/>
          <w:sz w:val="24"/>
        </w:rPr>
      </w:pPr>
      <w:r>
        <w:rPr>
          <w:rFonts w:hAnsi="宋体" w:hint="eastAsia"/>
          <w:sz w:val="24"/>
        </w:rPr>
        <w:t>为巩固我街道“绿色银行”成果，进一步提高生态林养护水平，保护树木健壮发育，特制订如下标准：</w:t>
      </w:r>
    </w:p>
    <w:p w14:paraId="21D7D14E" w14:textId="77777777" w:rsidR="00521E0F" w:rsidRDefault="00000000">
      <w:pPr>
        <w:snapToGrid w:val="0"/>
        <w:spacing w:line="288" w:lineRule="auto"/>
        <w:rPr>
          <w:rFonts w:hAnsi="宋体" w:hint="eastAsia"/>
          <w:sz w:val="24"/>
        </w:rPr>
      </w:pPr>
      <w:r>
        <w:rPr>
          <w:rFonts w:hAnsi="宋体" w:hint="eastAsia"/>
          <w:sz w:val="24"/>
        </w:rPr>
        <w:t>一、养护等级</w:t>
      </w:r>
    </w:p>
    <w:p w14:paraId="6F855BAC" w14:textId="77777777" w:rsidR="00521E0F" w:rsidRDefault="00000000">
      <w:pPr>
        <w:snapToGrid w:val="0"/>
        <w:spacing w:line="288" w:lineRule="auto"/>
        <w:rPr>
          <w:rFonts w:hAnsi="宋体" w:hint="eastAsia"/>
          <w:sz w:val="24"/>
        </w:rPr>
      </w:pPr>
      <w:r>
        <w:rPr>
          <w:rFonts w:hAnsi="宋体" w:hint="eastAsia"/>
          <w:sz w:val="24"/>
        </w:rPr>
        <w:t>生态林养护标准为三级。</w:t>
      </w:r>
    </w:p>
    <w:p w14:paraId="6A1ADA7B" w14:textId="77777777" w:rsidR="00521E0F" w:rsidRDefault="00000000">
      <w:pPr>
        <w:snapToGrid w:val="0"/>
        <w:spacing w:line="288" w:lineRule="auto"/>
        <w:rPr>
          <w:rFonts w:hAnsi="宋体" w:hint="eastAsia"/>
          <w:sz w:val="24"/>
        </w:rPr>
      </w:pPr>
      <w:r>
        <w:rPr>
          <w:rFonts w:hAnsi="宋体" w:hint="eastAsia"/>
          <w:sz w:val="24"/>
        </w:rPr>
        <w:t>二、养护内容</w:t>
      </w:r>
    </w:p>
    <w:p w14:paraId="233C8A69" w14:textId="77777777" w:rsidR="00521E0F" w:rsidRDefault="00000000">
      <w:pPr>
        <w:snapToGrid w:val="0"/>
        <w:spacing w:line="288" w:lineRule="auto"/>
        <w:rPr>
          <w:rFonts w:hAnsi="宋体" w:hint="eastAsia"/>
          <w:sz w:val="24"/>
        </w:rPr>
      </w:pPr>
      <w:r>
        <w:rPr>
          <w:rFonts w:hAnsi="宋体" w:hint="eastAsia"/>
          <w:sz w:val="24"/>
        </w:rPr>
        <w:t>1</w:t>
      </w:r>
      <w:r>
        <w:rPr>
          <w:rFonts w:hAnsi="宋体" w:hint="eastAsia"/>
          <w:sz w:val="24"/>
        </w:rPr>
        <w:t>、日常养护：</w:t>
      </w:r>
      <w:r>
        <w:rPr>
          <w:rFonts w:hAnsi="宋体"/>
          <w:sz w:val="24"/>
        </w:rPr>
        <w:t>包括</w:t>
      </w:r>
      <w:r>
        <w:rPr>
          <w:rFonts w:hAnsi="宋体" w:hint="eastAsia"/>
          <w:sz w:val="24"/>
        </w:rPr>
        <w:t>开挖排水沟、</w:t>
      </w:r>
      <w:r>
        <w:rPr>
          <w:rFonts w:hAnsi="宋体"/>
          <w:sz w:val="24"/>
        </w:rPr>
        <w:t>淋水、开窝培土、修剪、施肥、除草、修剪抹芽、病虫害防治、扶正</w:t>
      </w:r>
      <w:r>
        <w:rPr>
          <w:rFonts w:hAnsi="宋体" w:hint="eastAsia"/>
          <w:sz w:val="24"/>
        </w:rPr>
        <w:t>、抗旱抗台抗汛</w:t>
      </w:r>
      <w:r>
        <w:rPr>
          <w:rFonts w:hAnsi="宋体"/>
          <w:sz w:val="24"/>
        </w:rPr>
        <w:t>等</w:t>
      </w:r>
      <w:r>
        <w:rPr>
          <w:rFonts w:hAnsi="宋体" w:hint="eastAsia"/>
          <w:sz w:val="24"/>
        </w:rPr>
        <w:t>整个</w:t>
      </w:r>
      <w:r>
        <w:rPr>
          <w:rFonts w:hAnsi="宋体"/>
          <w:sz w:val="24"/>
        </w:rPr>
        <w:t>过程</w:t>
      </w:r>
    </w:p>
    <w:p w14:paraId="64969CEF" w14:textId="77777777" w:rsidR="00521E0F" w:rsidRDefault="00000000">
      <w:pPr>
        <w:snapToGrid w:val="0"/>
        <w:spacing w:line="288" w:lineRule="auto"/>
        <w:rPr>
          <w:rFonts w:hAnsi="宋体" w:hint="eastAsia"/>
          <w:sz w:val="24"/>
        </w:rPr>
      </w:pPr>
      <w:r>
        <w:rPr>
          <w:rFonts w:hAnsi="宋体" w:hint="eastAsia"/>
          <w:sz w:val="24"/>
        </w:rPr>
        <w:t>2</w:t>
      </w:r>
      <w:r>
        <w:rPr>
          <w:rFonts w:hAnsi="宋体" w:hint="eastAsia"/>
          <w:sz w:val="24"/>
        </w:rPr>
        <w:t>、根据甲方要求进行疏苗，完成相关苗木移植工程</w:t>
      </w:r>
    </w:p>
    <w:p w14:paraId="010F5EE9" w14:textId="77777777" w:rsidR="00521E0F" w:rsidRDefault="00000000">
      <w:pPr>
        <w:snapToGrid w:val="0"/>
        <w:spacing w:line="288" w:lineRule="auto"/>
        <w:rPr>
          <w:rFonts w:hAnsi="宋体" w:hint="eastAsia"/>
          <w:sz w:val="24"/>
        </w:rPr>
      </w:pPr>
      <w:r>
        <w:rPr>
          <w:rFonts w:hAnsi="宋体" w:hint="eastAsia"/>
          <w:sz w:val="24"/>
        </w:rPr>
        <w:t>三、主要项目的技术规定</w:t>
      </w:r>
    </w:p>
    <w:p w14:paraId="45B8BB34" w14:textId="77777777" w:rsidR="00521E0F" w:rsidRDefault="00000000">
      <w:pPr>
        <w:rPr>
          <w:rStyle w:val="p121"/>
          <w:rFonts w:hint="eastAsia"/>
        </w:rPr>
      </w:pPr>
      <w:r>
        <w:rPr>
          <w:rStyle w:val="p121"/>
          <w:rFonts w:hint="eastAsia"/>
        </w:rPr>
        <w:t>1</w:t>
      </w:r>
      <w:r>
        <w:rPr>
          <w:rStyle w:val="p121"/>
          <w:rFonts w:hint="eastAsia"/>
        </w:rPr>
        <w:t>、</w:t>
      </w:r>
      <w:r>
        <w:rPr>
          <w:rStyle w:val="p121"/>
          <w:rFonts w:hint="eastAsia"/>
        </w:rPr>
        <w:t xml:space="preserve"> </w:t>
      </w:r>
      <w:r>
        <w:rPr>
          <w:rStyle w:val="p121"/>
          <w:rFonts w:hint="eastAsia"/>
        </w:rPr>
        <w:t>灌水根据气候特点，为使树木正常生长，</w:t>
      </w:r>
      <w:r>
        <w:rPr>
          <w:rStyle w:val="p121"/>
          <w:rFonts w:hint="eastAsia"/>
        </w:rPr>
        <w:t>3</w:t>
      </w:r>
      <w:r>
        <w:rPr>
          <w:rStyle w:val="p121"/>
          <w:rFonts w:hint="eastAsia"/>
        </w:rPr>
        <w:t>－</w:t>
      </w:r>
      <w:r>
        <w:rPr>
          <w:rStyle w:val="p121"/>
          <w:rFonts w:hint="eastAsia"/>
        </w:rPr>
        <w:t>6</w:t>
      </w:r>
      <w:r>
        <w:rPr>
          <w:rStyle w:val="p121"/>
          <w:rFonts w:hint="eastAsia"/>
        </w:rPr>
        <w:t>月、</w:t>
      </w:r>
      <w:r>
        <w:rPr>
          <w:rStyle w:val="p121"/>
          <w:rFonts w:hint="eastAsia"/>
        </w:rPr>
        <w:t>9-11</w:t>
      </w:r>
      <w:r>
        <w:rPr>
          <w:rStyle w:val="p121"/>
          <w:rFonts w:hint="eastAsia"/>
        </w:rPr>
        <w:t>月是对树木灌溉的关键时期。</w:t>
      </w:r>
    </w:p>
    <w:p w14:paraId="5AF29A53" w14:textId="77777777" w:rsidR="00521E0F" w:rsidRDefault="00000000">
      <w:pPr>
        <w:rPr>
          <w:rStyle w:val="p121"/>
          <w:rFonts w:hint="eastAsia"/>
        </w:rPr>
      </w:pPr>
      <w:r>
        <w:rPr>
          <w:rStyle w:val="p121"/>
          <w:rFonts w:hint="eastAsia"/>
        </w:rPr>
        <w:t>（</w:t>
      </w:r>
      <w:r>
        <w:rPr>
          <w:rStyle w:val="p121"/>
          <w:rFonts w:hint="eastAsia"/>
        </w:rPr>
        <w:t>1</w:t>
      </w:r>
      <w:r>
        <w:rPr>
          <w:rStyle w:val="p121"/>
          <w:rFonts w:hint="eastAsia"/>
        </w:rPr>
        <w:t>）</w:t>
      </w:r>
      <w:r>
        <w:rPr>
          <w:rStyle w:val="p121"/>
          <w:rFonts w:hint="eastAsia"/>
        </w:rPr>
        <w:t xml:space="preserve"> </w:t>
      </w:r>
      <w:r>
        <w:rPr>
          <w:rStyle w:val="p121"/>
          <w:rFonts w:hint="eastAsia"/>
        </w:rPr>
        <w:t>浇水保证不跑水、不漏水、不低于</w:t>
      </w:r>
      <w:r>
        <w:rPr>
          <w:rStyle w:val="p121"/>
          <w:rFonts w:hint="eastAsia"/>
        </w:rPr>
        <w:t>10cm</w:t>
      </w:r>
      <w:r>
        <w:rPr>
          <w:rStyle w:val="p121"/>
          <w:rFonts w:hint="eastAsia"/>
        </w:rPr>
        <w:t>。树干直径：乔木应以树干胸径</w:t>
      </w:r>
      <w:r>
        <w:rPr>
          <w:rStyle w:val="p121"/>
          <w:rFonts w:hint="eastAsia"/>
        </w:rPr>
        <w:t>10</w:t>
      </w:r>
      <w:r>
        <w:rPr>
          <w:rStyle w:val="p121"/>
          <w:rFonts w:hint="eastAsia"/>
        </w:rPr>
        <w:t>倍左右，垂直投影或投影</w:t>
      </w:r>
      <w:r>
        <w:rPr>
          <w:rStyle w:val="p121"/>
          <w:rFonts w:hint="eastAsia"/>
        </w:rPr>
        <w:t>1</w:t>
      </w:r>
      <w:r>
        <w:rPr>
          <w:rStyle w:val="p121"/>
          <w:rFonts w:hint="eastAsia"/>
        </w:rPr>
        <w:t>／</w:t>
      </w:r>
      <w:r>
        <w:rPr>
          <w:rStyle w:val="p121"/>
          <w:rFonts w:hint="eastAsia"/>
        </w:rPr>
        <w:t>2</w:t>
      </w:r>
      <w:r>
        <w:rPr>
          <w:rStyle w:val="p121"/>
          <w:rFonts w:hint="eastAsia"/>
        </w:rPr>
        <w:t>为准。</w:t>
      </w:r>
    </w:p>
    <w:p w14:paraId="28173EB1" w14:textId="77777777" w:rsidR="00521E0F" w:rsidRDefault="00000000">
      <w:pPr>
        <w:rPr>
          <w:rStyle w:val="p121"/>
          <w:rFonts w:hint="eastAsia"/>
        </w:rPr>
      </w:pPr>
      <w:r>
        <w:rPr>
          <w:rStyle w:val="p121"/>
          <w:rFonts w:hint="eastAsia"/>
        </w:rPr>
        <w:t>（</w:t>
      </w:r>
      <w:r>
        <w:rPr>
          <w:rStyle w:val="p121"/>
          <w:rFonts w:hint="eastAsia"/>
        </w:rPr>
        <w:t>2</w:t>
      </w:r>
      <w:r>
        <w:rPr>
          <w:rStyle w:val="p121"/>
          <w:rFonts w:hint="eastAsia"/>
        </w:rPr>
        <w:t>）浇树木时严禁用高压水流冲毁树堰。</w:t>
      </w:r>
    </w:p>
    <w:p w14:paraId="1ECCCC4B" w14:textId="77777777" w:rsidR="00521E0F" w:rsidRDefault="00000000">
      <w:pPr>
        <w:rPr>
          <w:rStyle w:val="p121"/>
          <w:rFonts w:hint="eastAsia"/>
        </w:rPr>
      </w:pPr>
      <w:r>
        <w:rPr>
          <w:rStyle w:val="p121"/>
          <w:rFonts w:hint="eastAsia"/>
        </w:rPr>
        <w:t>2</w:t>
      </w:r>
      <w:r>
        <w:rPr>
          <w:rStyle w:val="p121"/>
          <w:rFonts w:hint="eastAsia"/>
        </w:rPr>
        <w:t>、修</w:t>
      </w:r>
      <w:r>
        <w:rPr>
          <w:rStyle w:val="p121"/>
          <w:rFonts w:hint="eastAsia"/>
        </w:rPr>
        <w:t xml:space="preserve"> </w:t>
      </w:r>
      <w:r>
        <w:rPr>
          <w:rStyle w:val="p121"/>
          <w:rFonts w:hint="eastAsia"/>
        </w:rPr>
        <w:t>剪。</w:t>
      </w:r>
    </w:p>
    <w:p w14:paraId="31C6115E" w14:textId="77777777" w:rsidR="00521E0F" w:rsidRDefault="00000000">
      <w:pPr>
        <w:rPr>
          <w:rStyle w:val="p121"/>
          <w:rFonts w:hint="eastAsia"/>
        </w:rPr>
      </w:pPr>
      <w:r>
        <w:rPr>
          <w:rStyle w:val="p121"/>
          <w:rFonts w:hint="eastAsia"/>
        </w:rPr>
        <w:t>3</w:t>
      </w:r>
      <w:r>
        <w:rPr>
          <w:rStyle w:val="p121"/>
          <w:rFonts w:hint="eastAsia"/>
        </w:rPr>
        <w:t>、施</w:t>
      </w:r>
      <w:r>
        <w:rPr>
          <w:rStyle w:val="p121"/>
          <w:rFonts w:hint="eastAsia"/>
        </w:rPr>
        <w:t xml:space="preserve"> </w:t>
      </w:r>
      <w:r>
        <w:rPr>
          <w:rStyle w:val="p121"/>
          <w:rFonts w:hint="eastAsia"/>
        </w:rPr>
        <w:t>肥</w:t>
      </w:r>
    </w:p>
    <w:p w14:paraId="16951EDD" w14:textId="77777777" w:rsidR="00521E0F" w:rsidRDefault="00000000">
      <w:pPr>
        <w:rPr>
          <w:rStyle w:val="p121"/>
          <w:rFonts w:hint="eastAsia"/>
        </w:rPr>
      </w:pPr>
      <w:r>
        <w:rPr>
          <w:rStyle w:val="p121"/>
          <w:rFonts w:hint="eastAsia"/>
        </w:rPr>
        <w:t>（</w:t>
      </w:r>
      <w:r>
        <w:rPr>
          <w:rStyle w:val="p121"/>
          <w:rFonts w:hint="eastAsia"/>
        </w:rPr>
        <w:t>1</w:t>
      </w:r>
      <w:r>
        <w:rPr>
          <w:rStyle w:val="p121"/>
          <w:rFonts w:hint="eastAsia"/>
        </w:rPr>
        <w:t>）施底肥：在树木落叶后至发芽前施行。无论穴施、环施和放射沟施，应用已经过充分发酵腐熟的有机肥，并与土壤拌匀后施入土壤中，施肥量根据树木大小、肥料种类而定。</w:t>
      </w:r>
    </w:p>
    <w:p w14:paraId="71CDC459" w14:textId="77777777" w:rsidR="00521E0F" w:rsidRDefault="00000000">
      <w:pPr>
        <w:rPr>
          <w:rStyle w:val="p121"/>
          <w:rFonts w:hint="eastAsia"/>
        </w:rPr>
      </w:pPr>
      <w:r>
        <w:rPr>
          <w:rStyle w:val="p121"/>
          <w:rFonts w:hint="eastAsia"/>
        </w:rPr>
        <w:t>（</w:t>
      </w:r>
      <w:r>
        <w:rPr>
          <w:rStyle w:val="p121"/>
          <w:rFonts w:hint="eastAsia"/>
        </w:rPr>
        <w:t>2</w:t>
      </w:r>
      <w:r>
        <w:rPr>
          <w:rStyle w:val="p121"/>
          <w:rFonts w:hint="eastAsia"/>
        </w:rPr>
        <w:t>）施追肥：无论根施法或根外施法，使用化学肥料要用量准确，粉碎撒施要均匀或与土壤混合后埋入土壤中。</w:t>
      </w:r>
    </w:p>
    <w:p w14:paraId="7DF26FC8" w14:textId="77777777" w:rsidR="00521E0F" w:rsidRDefault="00000000">
      <w:pPr>
        <w:rPr>
          <w:rStyle w:val="p121"/>
          <w:rFonts w:hint="eastAsia"/>
        </w:rPr>
      </w:pPr>
      <w:r>
        <w:rPr>
          <w:rFonts w:ascii="_x000B__x000C_" w:hAnsi="_x000B__x000C_" w:hint="eastAsia"/>
        </w:rPr>
        <w:t xml:space="preserve"> </w:t>
      </w:r>
      <w:r>
        <w:rPr>
          <w:rStyle w:val="p121"/>
          <w:rFonts w:hint="eastAsia"/>
        </w:rPr>
        <w:t>4</w:t>
      </w:r>
      <w:r>
        <w:rPr>
          <w:rStyle w:val="p121"/>
          <w:rFonts w:hint="eastAsia"/>
        </w:rPr>
        <w:t>、</w:t>
      </w:r>
      <w:r>
        <w:rPr>
          <w:rStyle w:val="p121"/>
          <w:rFonts w:hint="eastAsia"/>
        </w:rPr>
        <w:t xml:space="preserve"> </w:t>
      </w:r>
      <w:r>
        <w:rPr>
          <w:rStyle w:val="p121"/>
          <w:rFonts w:hint="eastAsia"/>
        </w:rPr>
        <w:t>除</w:t>
      </w:r>
      <w:r>
        <w:rPr>
          <w:rStyle w:val="p121"/>
          <w:rFonts w:hint="eastAsia"/>
        </w:rPr>
        <w:t xml:space="preserve"> </w:t>
      </w:r>
      <w:r>
        <w:rPr>
          <w:rStyle w:val="p121"/>
          <w:rFonts w:hint="eastAsia"/>
        </w:rPr>
        <w:t>草</w:t>
      </w:r>
    </w:p>
    <w:p w14:paraId="58B749C2" w14:textId="77777777" w:rsidR="00521E0F" w:rsidRDefault="00000000">
      <w:pPr>
        <w:rPr>
          <w:rStyle w:val="p121"/>
          <w:rFonts w:hint="eastAsia"/>
        </w:rPr>
      </w:pPr>
      <w:r>
        <w:rPr>
          <w:rFonts w:ascii="_x000B__x000C_" w:hAnsi="_x000B__x000C_" w:hint="eastAsia"/>
        </w:rPr>
        <w:t xml:space="preserve"> </w:t>
      </w:r>
      <w:r>
        <w:rPr>
          <w:rStyle w:val="p121"/>
          <w:rFonts w:hint="eastAsia"/>
        </w:rPr>
        <w:t>保持林地整洁，避免杂草与树木争肥水。减少病虫滋生条件。</w:t>
      </w:r>
    </w:p>
    <w:p w14:paraId="0A958C4B" w14:textId="77777777" w:rsidR="00521E0F" w:rsidRDefault="00000000">
      <w:pPr>
        <w:rPr>
          <w:rStyle w:val="p121"/>
          <w:rFonts w:hint="eastAsia"/>
        </w:rPr>
      </w:pPr>
      <w:r>
        <w:rPr>
          <w:rStyle w:val="p121"/>
          <w:rFonts w:hint="eastAsia"/>
        </w:rPr>
        <w:t>（</w:t>
      </w:r>
      <w:r>
        <w:rPr>
          <w:rStyle w:val="p121"/>
          <w:rFonts w:hint="eastAsia"/>
        </w:rPr>
        <w:t>1</w:t>
      </w:r>
      <w:r>
        <w:rPr>
          <w:rStyle w:val="p121"/>
          <w:rFonts w:hint="eastAsia"/>
        </w:rPr>
        <w:t>）</w:t>
      </w:r>
      <w:r>
        <w:rPr>
          <w:rStyle w:val="p121"/>
          <w:rFonts w:hint="eastAsia"/>
        </w:rPr>
        <w:t xml:space="preserve"> </w:t>
      </w:r>
      <w:r>
        <w:rPr>
          <w:rStyle w:val="p121"/>
          <w:rFonts w:hint="eastAsia"/>
        </w:rPr>
        <w:t>野生杂草生长季节要不间断进行，除小、除早，省工省力，效果好。</w:t>
      </w:r>
    </w:p>
    <w:p w14:paraId="2633D38B" w14:textId="77777777" w:rsidR="00521E0F" w:rsidRDefault="00000000">
      <w:pPr>
        <w:rPr>
          <w:rStyle w:val="p121"/>
          <w:rFonts w:hint="eastAsia"/>
        </w:rPr>
      </w:pPr>
      <w:r>
        <w:rPr>
          <w:rStyle w:val="p121"/>
          <w:rFonts w:hint="eastAsia"/>
        </w:rPr>
        <w:t>（</w:t>
      </w:r>
      <w:r>
        <w:rPr>
          <w:rStyle w:val="p121"/>
          <w:rFonts w:hint="eastAsia"/>
        </w:rPr>
        <w:t>2</w:t>
      </w:r>
      <w:r>
        <w:rPr>
          <w:rStyle w:val="p121"/>
          <w:rFonts w:hint="eastAsia"/>
        </w:rPr>
        <w:t>）</w:t>
      </w:r>
      <w:r>
        <w:rPr>
          <w:rStyle w:val="p121"/>
          <w:rFonts w:hint="eastAsia"/>
        </w:rPr>
        <w:t xml:space="preserve"> </w:t>
      </w:r>
      <w:r>
        <w:rPr>
          <w:rStyle w:val="p121"/>
          <w:rFonts w:hint="eastAsia"/>
        </w:rPr>
        <w:t>除下杂草要集中处理，及时运走堆状肥料。</w:t>
      </w:r>
    </w:p>
    <w:p w14:paraId="2D473B1D" w14:textId="77777777" w:rsidR="00521E0F" w:rsidRDefault="00521E0F">
      <w:pPr>
        <w:pStyle w:val="40"/>
        <w:ind w:left="1260"/>
      </w:pPr>
    </w:p>
    <w:p w14:paraId="20B3832E" w14:textId="77777777" w:rsidR="00521E0F" w:rsidRDefault="00000000">
      <w:pPr>
        <w:widowControl/>
        <w:numPr>
          <w:ilvl w:val="2"/>
          <w:numId w:val="0"/>
        </w:numPr>
        <w:tabs>
          <w:tab w:val="left" w:pos="14"/>
        </w:tabs>
        <w:snapToGrid w:val="0"/>
        <w:spacing w:line="288" w:lineRule="auto"/>
        <w:jc w:val="center"/>
        <w:outlineLvl w:val="0"/>
      </w:pPr>
      <w:r>
        <w:rPr>
          <w:rFonts w:ascii="宋体" w:hAnsi="宋体"/>
          <w:sz w:val="44"/>
          <w:szCs w:val="44"/>
        </w:rPr>
        <w:br w:type="page"/>
      </w:r>
      <w:bookmarkStart w:id="8" w:name="_Toc19224"/>
      <w:r>
        <w:rPr>
          <w:rFonts w:hint="eastAsia"/>
        </w:rPr>
        <w:lastRenderedPageBreak/>
        <w:t>附件</w:t>
      </w:r>
      <w:r>
        <w:rPr>
          <w:rFonts w:hint="eastAsia"/>
        </w:rPr>
        <w:t>3</w:t>
      </w:r>
      <w:r>
        <w:rPr>
          <w:rFonts w:hint="eastAsia"/>
        </w:rPr>
        <w:t>：无锡市新吴区旺庄街道绿地养护管理检查考核评分表</w:t>
      </w:r>
      <w:bookmarkEnd w:id="8"/>
    </w:p>
    <w:p w14:paraId="21BC45AB" w14:textId="77777777" w:rsidR="00521E0F" w:rsidRDefault="00000000">
      <w:pPr>
        <w:widowControl/>
        <w:tabs>
          <w:tab w:val="left" w:pos="2305"/>
          <w:tab w:val="left" w:pos="8765"/>
        </w:tabs>
        <w:ind w:left="95"/>
        <w:jc w:val="left"/>
        <w:rPr>
          <w:rFonts w:ascii="宋体" w:hAnsi="宋体" w:cs="宋体" w:hint="eastAsia"/>
          <w:sz w:val="24"/>
        </w:rPr>
      </w:pPr>
      <w:r>
        <w:rPr>
          <w:rFonts w:ascii="宋体" w:hAnsi="宋体" w:cs="宋体" w:hint="eastAsia"/>
          <w:sz w:val="24"/>
        </w:rPr>
        <w:t xml:space="preserve">单位：                                                      年    月    日   </w:t>
      </w:r>
    </w:p>
    <w:tbl>
      <w:tblPr>
        <w:tblW w:w="944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1336"/>
        <w:gridCol w:w="1284"/>
        <w:gridCol w:w="4811"/>
        <w:gridCol w:w="689"/>
        <w:gridCol w:w="800"/>
      </w:tblGrid>
      <w:tr w:rsidR="00521E0F" w14:paraId="5DCBD245" w14:textId="77777777">
        <w:trPr>
          <w:trHeight w:val="405"/>
        </w:trPr>
        <w:tc>
          <w:tcPr>
            <w:tcW w:w="520" w:type="dxa"/>
            <w:vAlign w:val="center"/>
          </w:tcPr>
          <w:p w14:paraId="4EC96F50" w14:textId="77777777" w:rsidR="00521E0F" w:rsidRDefault="00000000">
            <w:pPr>
              <w:widowControl/>
              <w:jc w:val="center"/>
              <w:rPr>
                <w:rFonts w:ascii="宋体" w:hAnsi="宋体" w:cs="宋体" w:hint="eastAsia"/>
                <w:sz w:val="24"/>
              </w:rPr>
            </w:pPr>
            <w:r>
              <w:rPr>
                <w:rFonts w:ascii="宋体" w:hAnsi="宋体" w:cs="宋体" w:hint="eastAsia"/>
                <w:sz w:val="24"/>
              </w:rPr>
              <w:t>序号</w:t>
            </w:r>
          </w:p>
        </w:tc>
        <w:tc>
          <w:tcPr>
            <w:tcW w:w="1336" w:type="dxa"/>
            <w:vAlign w:val="center"/>
          </w:tcPr>
          <w:p w14:paraId="20C020C3" w14:textId="77777777" w:rsidR="00521E0F" w:rsidRDefault="00000000">
            <w:pPr>
              <w:widowControl/>
              <w:jc w:val="center"/>
              <w:rPr>
                <w:rFonts w:ascii="宋体" w:hAnsi="宋体" w:cs="宋体" w:hint="eastAsia"/>
                <w:sz w:val="24"/>
              </w:rPr>
            </w:pPr>
            <w:r>
              <w:rPr>
                <w:rFonts w:ascii="宋体" w:hAnsi="宋体" w:cs="宋体" w:hint="eastAsia"/>
                <w:sz w:val="24"/>
              </w:rPr>
              <w:t>内容</w:t>
            </w:r>
          </w:p>
        </w:tc>
        <w:tc>
          <w:tcPr>
            <w:tcW w:w="6095" w:type="dxa"/>
            <w:gridSpan w:val="2"/>
            <w:vAlign w:val="center"/>
          </w:tcPr>
          <w:p w14:paraId="05B5A45F" w14:textId="77777777" w:rsidR="00521E0F" w:rsidRDefault="00000000">
            <w:pPr>
              <w:widowControl/>
              <w:jc w:val="center"/>
              <w:rPr>
                <w:rFonts w:ascii="宋体" w:hAnsi="宋体" w:cs="宋体" w:hint="eastAsia"/>
                <w:sz w:val="24"/>
              </w:rPr>
            </w:pPr>
            <w:r>
              <w:rPr>
                <w:rFonts w:ascii="宋体" w:hAnsi="宋体" w:cs="宋体" w:hint="eastAsia"/>
                <w:sz w:val="24"/>
              </w:rPr>
              <w:t>评分细则</w:t>
            </w:r>
          </w:p>
        </w:tc>
        <w:tc>
          <w:tcPr>
            <w:tcW w:w="689" w:type="dxa"/>
            <w:vAlign w:val="center"/>
          </w:tcPr>
          <w:p w14:paraId="246F8796" w14:textId="77777777" w:rsidR="00521E0F" w:rsidRDefault="00000000">
            <w:pPr>
              <w:widowControl/>
              <w:jc w:val="center"/>
              <w:rPr>
                <w:rFonts w:ascii="宋体" w:hAnsi="宋体" w:cs="宋体" w:hint="eastAsia"/>
                <w:sz w:val="24"/>
              </w:rPr>
            </w:pPr>
            <w:r>
              <w:rPr>
                <w:rFonts w:ascii="宋体" w:hAnsi="宋体" w:cs="宋体" w:hint="eastAsia"/>
                <w:sz w:val="24"/>
              </w:rPr>
              <w:t>分值</w:t>
            </w:r>
          </w:p>
        </w:tc>
        <w:tc>
          <w:tcPr>
            <w:tcW w:w="800" w:type="dxa"/>
            <w:vAlign w:val="center"/>
          </w:tcPr>
          <w:p w14:paraId="65B14C5F" w14:textId="77777777" w:rsidR="00521E0F" w:rsidRDefault="00000000">
            <w:pPr>
              <w:widowControl/>
              <w:jc w:val="center"/>
              <w:rPr>
                <w:rFonts w:ascii="宋体" w:hAnsi="宋体" w:cs="宋体" w:hint="eastAsia"/>
                <w:sz w:val="24"/>
              </w:rPr>
            </w:pPr>
            <w:r>
              <w:rPr>
                <w:rFonts w:ascii="宋体" w:hAnsi="宋体" w:cs="宋体" w:hint="eastAsia"/>
                <w:sz w:val="24"/>
              </w:rPr>
              <w:t>得分</w:t>
            </w:r>
          </w:p>
        </w:tc>
      </w:tr>
      <w:tr w:rsidR="00521E0F" w14:paraId="0A36A50A" w14:textId="77777777">
        <w:trPr>
          <w:trHeight w:val="619"/>
        </w:trPr>
        <w:tc>
          <w:tcPr>
            <w:tcW w:w="520" w:type="dxa"/>
            <w:vAlign w:val="center"/>
          </w:tcPr>
          <w:p w14:paraId="6F4E8146" w14:textId="77777777" w:rsidR="00521E0F" w:rsidRDefault="00000000">
            <w:pPr>
              <w:widowControl/>
              <w:jc w:val="center"/>
              <w:rPr>
                <w:rFonts w:ascii="宋体" w:hAnsi="宋体" w:cs="宋体" w:hint="eastAsia"/>
                <w:sz w:val="24"/>
              </w:rPr>
            </w:pPr>
            <w:r>
              <w:rPr>
                <w:rFonts w:ascii="宋体" w:hAnsi="宋体" w:cs="宋体" w:hint="eastAsia"/>
                <w:sz w:val="24"/>
              </w:rPr>
              <w:t>1</w:t>
            </w:r>
          </w:p>
        </w:tc>
        <w:tc>
          <w:tcPr>
            <w:tcW w:w="1336" w:type="dxa"/>
            <w:vAlign w:val="center"/>
          </w:tcPr>
          <w:p w14:paraId="31C23CF6"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养护计划上报和完成情况</w:t>
            </w:r>
          </w:p>
        </w:tc>
        <w:tc>
          <w:tcPr>
            <w:tcW w:w="6095" w:type="dxa"/>
            <w:gridSpan w:val="2"/>
            <w:vAlign w:val="center"/>
          </w:tcPr>
          <w:p w14:paraId="03A97DD1" w14:textId="77777777" w:rsidR="00521E0F" w:rsidRDefault="00000000">
            <w:pPr>
              <w:widowControl/>
              <w:jc w:val="left"/>
              <w:rPr>
                <w:rFonts w:ascii="宋体" w:hAnsi="宋体" w:cs="宋体" w:hint="eastAsia"/>
                <w:sz w:val="24"/>
              </w:rPr>
            </w:pPr>
            <w:r>
              <w:rPr>
                <w:rFonts w:ascii="宋体" w:hAnsi="宋体" w:cs="宋体" w:hint="eastAsia"/>
                <w:sz w:val="24"/>
              </w:rPr>
              <w:t>未上报年度养护组织设计，扣2分；未上报月度和周养护计划，一次扣1分；未按计划落实养护工作，1项视情扣0.5-1分。</w:t>
            </w:r>
          </w:p>
        </w:tc>
        <w:tc>
          <w:tcPr>
            <w:tcW w:w="689" w:type="dxa"/>
            <w:vAlign w:val="center"/>
          </w:tcPr>
          <w:p w14:paraId="184C633D" w14:textId="77777777" w:rsidR="00521E0F" w:rsidRDefault="00000000">
            <w:pPr>
              <w:widowControl/>
              <w:jc w:val="center"/>
              <w:rPr>
                <w:rFonts w:ascii="宋体" w:hAnsi="宋体" w:cs="宋体" w:hint="eastAsia"/>
                <w:sz w:val="24"/>
              </w:rPr>
            </w:pPr>
            <w:r>
              <w:rPr>
                <w:rFonts w:ascii="宋体" w:hAnsi="宋体" w:cs="宋体" w:hint="eastAsia"/>
                <w:sz w:val="24"/>
              </w:rPr>
              <w:t>2</w:t>
            </w:r>
          </w:p>
        </w:tc>
        <w:tc>
          <w:tcPr>
            <w:tcW w:w="800" w:type="dxa"/>
            <w:noWrap/>
            <w:vAlign w:val="center"/>
          </w:tcPr>
          <w:p w14:paraId="4587EA5C"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6698FBCE" w14:textId="77777777">
        <w:trPr>
          <w:trHeight w:val="830"/>
        </w:trPr>
        <w:tc>
          <w:tcPr>
            <w:tcW w:w="520" w:type="dxa"/>
            <w:vAlign w:val="center"/>
          </w:tcPr>
          <w:p w14:paraId="6D662D66" w14:textId="77777777" w:rsidR="00521E0F" w:rsidRDefault="00000000">
            <w:pPr>
              <w:widowControl/>
              <w:jc w:val="center"/>
              <w:rPr>
                <w:rFonts w:ascii="宋体" w:hAnsi="宋体" w:cs="宋体" w:hint="eastAsia"/>
                <w:sz w:val="24"/>
              </w:rPr>
            </w:pPr>
            <w:r>
              <w:rPr>
                <w:rFonts w:ascii="宋体" w:hAnsi="宋体" w:cs="宋体" w:hint="eastAsia"/>
                <w:sz w:val="24"/>
              </w:rPr>
              <w:t>2</w:t>
            </w:r>
          </w:p>
        </w:tc>
        <w:tc>
          <w:tcPr>
            <w:tcW w:w="1336" w:type="dxa"/>
            <w:vAlign w:val="center"/>
          </w:tcPr>
          <w:p w14:paraId="03E887D0"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安全文明生产和工作纪律</w:t>
            </w:r>
          </w:p>
        </w:tc>
        <w:tc>
          <w:tcPr>
            <w:tcW w:w="6095" w:type="dxa"/>
            <w:gridSpan w:val="2"/>
            <w:vAlign w:val="center"/>
          </w:tcPr>
          <w:p w14:paraId="0AAEDD74" w14:textId="77777777" w:rsidR="00521E0F" w:rsidRDefault="00000000">
            <w:pPr>
              <w:widowControl/>
              <w:jc w:val="left"/>
              <w:rPr>
                <w:rFonts w:ascii="宋体" w:hAnsi="宋体" w:cs="宋体" w:hint="eastAsia"/>
                <w:sz w:val="24"/>
              </w:rPr>
            </w:pPr>
            <w:r>
              <w:rPr>
                <w:rFonts w:ascii="宋体" w:hAnsi="宋体" w:cs="宋体" w:hint="eastAsia"/>
                <w:sz w:val="24"/>
              </w:rPr>
              <w:t>因管理不善或因安全措施不力造成事故，一次视情扣2-4分；作业时没有充分利用机械设备，夜间作业未设置警示标志，行道树修剪喷药、绿化带喷水除尘等处理不当影响行人及企业工作等，视情扣除1.5-2分；养护人员工作时未穿工作服，擅离职守，工作马虎，一人一次扣0.5分。</w:t>
            </w:r>
          </w:p>
        </w:tc>
        <w:tc>
          <w:tcPr>
            <w:tcW w:w="689" w:type="dxa"/>
            <w:vAlign w:val="center"/>
          </w:tcPr>
          <w:p w14:paraId="71726907" w14:textId="77777777" w:rsidR="00521E0F" w:rsidRDefault="00000000">
            <w:pPr>
              <w:widowControl/>
              <w:jc w:val="center"/>
              <w:rPr>
                <w:rFonts w:ascii="宋体" w:hAnsi="宋体" w:cs="宋体" w:hint="eastAsia"/>
                <w:sz w:val="24"/>
              </w:rPr>
            </w:pPr>
            <w:r>
              <w:rPr>
                <w:rFonts w:ascii="宋体" w:hAnsi="宋体" w:cs="宋体" w:hint="eastAsia"/>
                <w:sz w:val="24"/>
              </w:rPr>
              <w:t>4</w:t>
            </w:r>
          </w:p>
        </w:tc>
        <w:tc>
          <w:tcPr>
            <w:tcW w:w="800" w:type="dxa"/>
            <w:noWrap/>
            <w:vAlign w:val="center"/>
          </w:tcPr>
          <w:p w14:paraId="4D343318"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03411BD9" w14:textId="77777777">
        <w:trPr>
          <w:trHeight w:val="447"/>
        </w:trPr>
        <w:tc>
          <w:tcPr>
            <w:tcW w:w="520" w:type="dxa"/>
            <w:vAlign w:val="center"/>
          </w:tcPr>
          <w:p w14:paraId="1600F0BF" w14:textId="77777777" w:rsidR="00521E0F" w:rsidRDefault="00000000">
            <w:pPr>
              <w:widowControl/>
              <w:jc w:val="center"/>
              <w:rPr>
                <w:rFonts w:ascii="宋体" w:hAnsi="宋体" w:cs="宋体" w:hint="eastAsia"/>
                <w:sz w:val="24"/>
              </w:rPr>
            </w:pPr>
            <w:r>
              <w:rPr>
                <w:rFonts w:ascii="宋体" w:hAnsi="宋体" w:cs="宋体" w:hint="eastAsia"/>
                <w:sz w:val="24"/>
              </w:rPr>
              <w:t>3</w:t>
            </w:r>
          </w:p>
        </w:tc>
        <w:tc>
          <w:tcPr>
            <w:tcW w:w="1336" w:type="dxa"/>
            <w:vAlign w:val="center"/>
          </w:tcPr>
          <w:p w14:paraId="3D2079DF"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突击性、指令性任务完成情况</w:t>
            </w:r>
          </w:p>
        </w:tc>
        <w:tc>
          <w:tcPr>
            <w:tcW w:w="6095" w:type="dxa"/>
            <w:gridSpan w:val="2"/>
            <w:vAlign w:val="center"/>
          </w:tcPr>
          <w:p w14:paraId="21F0397A" w14:textId="77777777" w:rsidR="00521E0F" w:rsidRDefault="00000000">
            <w:pPr>
              <w:widowControl/>
              <w:jc w:val="left"/>
              <w:rPr>
                <w:rFonts w:ascii="宋体" w:hAnsi="宋体" w:cs="宋体" w:hint="eastAsia"/>
                <w:sz w:val="24"/>
              </w:rPr>
            </w:pPr>
            <w:r>
              <w:rPr>
                <w:rFonts w:ascii="宋体" w:hAnsi="宋体" w:cs="宋体" w:hint="eastAsia"/>
                <w:sz w:val="24"/>
              </w:rPr>
              <w:t>没有执行，一项扣4分；执行不及时，一项扣3分；完成质量不符合要求，视情扣0.5-2分；完成质量优异受到上级领导表扬，视情加2-4分。</w:t>
            </w:r>
          </w:p>
        </w:tc>
        <w:tc>
          <w:tcPr>
            <w:tcW w:w="689" w:type="dxa"/>
            <w:vAlign w:val="center"/>
          </w:tcPr>
          <w:p w14:paraId="17D9D284" w14:textId="77777777" w:rsidR="00521E0F" w:rsidRDefault="00000000">
            <w:pPr>
              <w:widowControl/>
              <w:jc w:val="center"/>
              <w:rPr>
                <w:rFonts w:ascii="宋体" w:hAnsi="宋体" w:cs="宋体" w:hint="eastAsia"/>
                <w:sz w:val="24"/>
              </w:rPr>
            </w:pPr>
            <w:r>
              <w:rPr>
                <w:rFonts w:ascii="宋体" w:hAnsi="宋体" w:cs="宋体" w:hint="eastAsia"/>
                <w:sz w:val="24"/>
              </w:rPr>
              <w:t>4</w:t>
            </w:r>
          </w:p>
        </w:tc>
        <w:tc>
          <w:tcPr>
            <w:tcW w:w="800" w:type="dxa"/>
            <w:noWrap/>
            <w:vAlign w:val="center"/>
          </w:tcPr>
          <w:p w14:paraId="1A6DD996"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7C219DE1" w14:textId="77777777">
        <w:trPr>
          <w:trHeight w:val="396"/>
        </w:trPr>
        <w:tc>
          <w:tcPr>
            <w:tcW w:w="520" w:type="dxa"/>
            <w:vAlign w:val="center"/>
          </w:tcPr>
          <w:p w14:paraId="73D60AD4" w14:textId="77777777" w:rsidR="00521E0F" w:rsidRDefault="00000000">
            <w:pPr>
              <w:widowControl/>
              <w:jc w:val="center"/>
              <w:rPr>
                <w:rFonts w:ascii="宋体" w:hAnsi="宋体" w:cs="宋体" w:hint="eastAsia"/>
                <w:sz w:val="24"/>
              </w:rPr>
            </w:pPr>
            <w:r>
              <w:rPr>
                <w:rFonts w:ascii="宋体" w:hAnsi="宋体" w:cs="宋体" w:hint="eastAsia"/>
                <w:sz w:val="24"/>
              </w:rPr>
              <w:t>4</w:t>
            </w:r>
          </w:p>
        </w:tc>
        <w:tc>
          <w:tcPr>
            <w:tcW w:w="1336" w:type="dxa"/>
            <w:vAlign w:val="center"/>
          </w:tcPr>
          <w:p w14:paraId="756A4D4B"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参加会议</w:t>
            </w:r>
          </w:p>
        </w:tc>
        <w:tc>
          <w:tcPr>
            <w:tcW w:w="6095" w:type="dxa"/>
            <w:gridSpan w:val="2"/>
            <w:vAlign w:val="center"/>
          </w:tcPr>
          <w:p w14:paraId="0A2424C5" w14:textId="77777777" w:rsidR="00521E0F" w:rsidRDefault="00000000">
            <w:pPr>
              <w:widowControl/>
              <w:jc w:val="left"/>
              <w:rPr>
                <w:rFonts w:ascii="宋体" w:hAnsi="宋体" w:cs="宋体" w:hint="eastAsia"/>
                <w:sz w:val="24"/>
              </w:rPr>
            </w:pPr>
            <w:r>
              <w:rPr>
                <w:rFonts w:ascii="宋体" w:hAnsi="宋体" w:cs="宋体" w:hint="eastAsia"/>
                <w:sz w:val="24"/>
              </w:rPr>
              <w:t>没有参加（含迟到早退），一次扣1分</w:t>
            </w:r>
          </w:p>
        </w:tc>
        <w:tc>
          <w:tcPr>
            <w:tcW w:w="689" w:type="dxa"/>
            <w:vAlign w:val="center"/>
          </w:tcPr>
          <w:p w14:paraId="27A34A0C" w14:textId="77777777" w:rsidR="00521E0F" w:rsidRDefault="00000000">
            <w:pPr>
              <w:widowControl/>
              <w:jc w:val="center"/>
              <w:rPr>
                <w:rFonts w:ascii="宋体" w:hAnsi="宋体" w:cs="宋体" w:hint="eastAsia"/>
                <w:sz w:val="24"/>
              </w:rPr>
            </w:pPr>
            <w:r>
              <w:rPr>
                <w:rFonts w:ascii="宋体" w:hAnsi="宋体" w:cs="宋体" w:hint="eastAsia"/>
                <w:sz w:val="24"/>
              </w:rPr>
              <w:t>1</w:t>
            </w:r>
          </w:p>
        </w:tc>
        <w:tc>
          <w:tcPr>
            <w:tcW w:w="800" w:type="dxa"/>
            <w:noWrap/>
            <w:vAlign w:val="center"/>
          </w:tcPr>
          <w:p w14:paraId="3E5C75D7"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740E986D" w14:textId="77777777">
        <w:trPr>
          <w:trHeight w:val="488"/>
        </w:trPr>
        <w:tc>
          <w:tcPr>
            <w:tcW w:w="520" w:type="dxa"/>
            <w:vAlign w:val="center"/>
          </w:tcPr>
          <w:p w14:paraId="30B2CCB5" w14:textId="77777777" w:rsidR="00521E0F" w:rsidRDefault="00000000">
            <w:pPr>
              <w:widowControl/>
              <w:jc w:val="center"/>
              <w:rPr>
                <w:rFonts w:ascii="宋体" w:hAnsi="宋体" w:cs="宋体" w:hint="eastAsia"/>
                <w:sz w:val="24"/>
              </w:rPr>
            </w:pPr>
            <w:r>
              <w:rPr>
                <w:rFonts w:ascii="宋体" w:hAnsi="宋体" w:cs="宋体" w:hint="eastAsia"/>
                <w:sz w:val="24"/>
              </w:rPr>
              <w:t>5</w:t>
            </w:r>
          </w:p>
        </w:tc>
        <w:tc>
          <w:tcPr>
            <w:tcW w:w="1336" w:type="dxa"/>
            <w:vAlign w:val="center"/>
          </w:tcPr>
          <w:p w14:paraId="5663FAEB"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巡视报告制度落实情况</w:t>
            </w:r>
          </w:p>
        </w:tc>
        <w:tc>
          <w:tcPr>
            <w:tcW w:w="6095" w:type="dxa"/>
            <w:gridSpan w:val="2"/>
            <w:vAlign w:val="center"/>
          </w:tcPr>
          <w:p w14:paraId="549DE7EE" w14:textId="77777777" w:rsidR="00521E0F" w:rsidRDefault="00000000">
            <w:pPr>
              <w:widowControl/>
              <w:jc w:val="left"/>
              <w:rPr>
                <w:rFonts w:ascii="宋体" w:hAnsi="宋体" w:cs="宋体" w:hint="eastAsia"/>
                <w:sz w:val="24"/>
              </w:rPr>
            </w:pPr>
            <w:r>
              <w:rPr>
                <w:rFonts w:ascii="宋体" w:hAnsi="宋体" w:cs="宋体" w:hint="eastAsia"/>
                <w:sz w:val="24"/>
              </w:rPr>
              <w:t>无巡视记录或记录不规范，一次扣1-2分；未按要求巡视，或发现绿化设施损坏未及时处理，或处理不当，或未及时上报，一次视情扣0.5-2分。</w:t>
            </w:r>
          </w:p>
        </w:tc>
        <w:tc>
          <w:tcPr>
            <w:tcW w:w="689" w:type="dxa"/>
            <w:vAlign w:val="center"/>
          </w:tcPr>
          <w:p w14:paraId="48D77824" w14:textId="77777777" w:rsidR="00521E0F" w:rsidRDefault="00000000">
            <w:pPr>
              <w:widowControl/>
              <w:jc w:val="center"/>
              <w:rPr>
                <w:rFonts w:ascii="宋体" w:hAnsi="宋体" w:cs="宋体" w:hint="eastAsia"/>
                <w:sz w:val="24"/>
              </w:rPr>
            </w:pPr>
            <w:r>
              <w:rPr>
                <w:rFonts w:ascii="宋体" w:hAnsi="宋体" w:cs="宋体" w:hint="eastAsia"/>
                <w:sz w:val="24"/>
              </w:rPr>
              <w:t>2</w:t>
            </w:r>
          </w:p>
        </w:tc>
        <w:tc>
          <w:tcPr>
            <w:tcW w:w="800" w:type="dxa"/>
            <w:noWrap/>
            <w:vAlign w:val="center"/>
          </w:tcPr>
          <w:p w14:paraId="0D28DF63"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5395A6EF" w14:textId="77777777">
        <w:trPr>
          <w:trHeight w:val="411"/>
        </w:trPr>
        <w:tc>
          <w:tcPr>
            <w:tcW w:w="520" w:type="dxa"/>
            <w:vAlign w:val="center"/>
          </w:tcPr>
          <w:p w14:paraId="6EFA8807" w14:textId="77777777" w:rsidR="00521E0F" w:rsidRDefault="00000000">
            <w:pPr>
              <w:widowControl/>
              <w:jc w:val="center"/>
              <w:rPr>
                <w:rFonts w:ascii="宋体" w:hAnsi="宋体" w:cs="宋体" w:hint="eastAsia"/>
                <w:sz w:val="24"/>
              </w:rPr>
            </w:pPr>
            <w:r>
              <w:rPr>
                <w:rFonts w:ascii="宋体" w:hAnsi="宋体" w:cs="宋体" w:hint="eastAsia"/>
                <w:sz w:val="24"/>
              </w:rPr>
              <w:t>6</w:t>
            </w:r>
          </w:p>
        </w:tc>
        <w:tc>
          <w:tcPr>
            <w:tcW w:w="1336" w:type="dxa"/>
            <w:vAlign w:val="center"/>
          </w:tcPr>
          <w:p w14:paraId="1C416D41"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台账资料</w:t>
            </w:r>
          </w:p>
        </w:tc>
        <w:tc>
          <w:tcPr>
            <w:tcW w:w="6095" w:type="dxa"/>
            <w:gridSpan w:val="2"/>
            <w:vAlign w:val="center"/>
          </w:tcPr>
          <w:p w14:paraId="15092212" w14:textId="77777777" w:rsidR="00521E0F" w:rsidRDefault="00000000">
            <w:pPr>
              <w:widowControl/>
              <w:jc w:val="left"/>
              <w:rPr>
                <w:rFonts w:ascii="宋体" w:hAnsi="宋体" w:cs="宋体" w:hint="eastAsia"/>
                <w:sz w:val="24"/>
              </w:rPr>
            </w:pPr>
            <w:r>
              <w:rPr>
                <w:rFonts w:ascii="宋体" w:hAnsi="宋体" w:cs="宋体" w:hint="eastAsia"/>
                <w:sz w:val="24"/>
              </w:rPr>
              <w:t>资料不全，缺一项扣1分；养护日志缺一天扣0.25分；内容不实、整理装订不规范视情扣0.5-2分。</w:t>
            </w:r>
          </w:p>
        </w:tc>
        <w:tc>
          <w:tcPr>
            <w:tcW w:w="689" w:type="dxa"/>
            <w:vAlign w:val="center"/>
          </w:tcPr>
          <w:p w14:paraId="1A6CBCA5" w14:textId="77777777" w:rsidR="00521E0F" w:rsidRDefault="00000000">
            <w:pPr>
              <w:widowControl/>
              <w:jc w:val="center"/>
              <w:rPr>
                <w:rFonts w:ascii="宋体" w:hAnsi="宋体" w:cs="宋体" w:hint="eastAsia"/>
                <w:sz w:val="24"/>
              </w:rPr>
            </w:pPr>
            <w:r>
              <w:rPr>
                <w:rFonts w:ascii="宋体" w:hAnsi="宋体" w:cs="宋体" w:hint="eastAsia"/>
                <w:sz w:val="24"/>
              </w:rPr>
              <w:t>2</w:t>
            </w:r>
          </w:p>
        </w:tc>
        <w:tc>
          <w:tcPr>
            <w:tcW w:w="800" w:type="dxa"/>
            <w:noWrap/>
            <w:vAlign w:val="center"/>
          </w:tcPr>
          <w:p w14:paraId="588DD0F2"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4382821D" w14:textId="77777777">
        <w:trPr>
          <w:trHeight w:val="502"/>
        </w:trPr>
        <w:tc>
          <w:tcPr>
            <w:tcW w:w="520" w:type="dxa"/>
            <w:vAlign w:val="center"/>
          </w:tcPr>
          <w:p w14:paraId="2F32028E" w14:textId="77777777" w:rsidR="00521E0F" w:rsidRDefault="00000000">
            <w:pPr>
              <w:widowControl/>
              <w:jc w:val="center"/>
              <w:rPr>
                <w:rFonts w:ascii="宋体" w:hAnsi="宋体" w:cs="宋体" w:hint="eastAsia"/>
                <w:sz w:val="24"/>
              </w:rPr>
            </w:pPr>
            <w:r>
              <w:rPr>
                <w:rFonts w:ascii="宋体" w:hAnsi="宋体" w:cs="宋体" w:hint="eastAsia"/>
                <w:sz w:val="24"/>
              </w:rPr>
              <w:t>7</w:t>
            </w:r>
          </w:p>
        </w:tc>
        <w:tc>
          <w:tcPr>
            <w:tcW w:w="1336" w:type="dxa"/>
            <w:vAlign w:val="center"/>
          </w:tcPr>
          <w:p w14:paraId="2C98D25C"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上级领导批评、市民投诉和媒体曝光</w:t>
            </w:r>
          </w:p>
        </w:tc>
        <w:tc>
          <w:tcPr>
            <w:tcW w:w="6095" w:type="dxa"/>
            <w:gridSpan w:val="2"/>
            <w:vAlign w:val="center"/>
          </w:tcPr>
          <w:p w14:paraId="7DCAE5EA" w14:textId="77777777" w:rsidR="00521E0F" w:rsidRDefault="00000000">
            <w:pPr>
              <w:widowControl/>
              <w:jc w:val="left"/>
              <w:rPr>
                <w:rFonts w:ascii="宋体" w:hAnsi="宋体" w:cs="宋体" w:hint="eastAsia"/>
                <w:sz w:val="24"/>
              </w:rPr>
            </w:pPr>
            <w:r>
              <w:rPr>
                <w:rFonts w:ascii="宋体" w:hAnsi="宋体" w:cs="宋体" w:hint="eastAsia"/>
                <w:sz w:val="24"/>
              </w:rPr>
              <w:t>被上级领导批评、市民投诉、新闻媒体曝光属养护单位责任的一次扣4分，在养护标段内但非养护单位责任且已及时上报的不扣分、未及时上报的一次扣1分。</w:t>
            </w:r>
          </w:p>
        </w:tc>
        <w:tc>
          <w:tcPr>
            <w:tcW w:w="689" w:type="dxa"/>
            <w:vAlign w:val="center"/>
          </w:tcPr>
          <w:p w14:paraId="6BE341AF" w14:textId="77777777" w:rsidR="00521E0F" w:rsidRDefault="00000000">
            <w:pPr>
              <w:widowControl/>
              <w:jc w:val="center"/>
              <w:rPr>
                <w:rFonts w:ascii="宋体" w:hAnsi="宋体" w:cs="宋体" w:hint="eastAsia"/>
                <w:sz w:val="24"/>
              </w:rPr>
            </w:pPr>
            <w:r>
              <w:rPr>
                <w:rFonts w:ascii="宋体" w:hAnsi="宋体" w:cs="宋体" w:hint="eastAsia"/>
                <w:sz w:val="24"/>
              </w:rPr>
              <w:t>4</w:t>
            </w:r>
          </w:p>
        </w:tc>
        <w:tc>
          <w:tcPr>
            <w:tcW w:w="800" w:type="dxa"/>
            <w:noWrap/>
            <w:vAlign w:val="center"/>
          </w:tcPr>
          <w:p w14:paraId="085BC433"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4F3AB94D" w14:textId="77777777">
        <w:trPr>
          <w:trHeight w:val="619"/>
        </w:trPr>
        <w:tc>
          <w:tcPr>
            <w:tcW w:w="520" w:type="dxa"/>
            <w:vAlign w:val="center"/>
          </w:tcPr>
          <w:p w14:paraId="00C6651C" w14:textId="77777777" w:rsidR="00521E0F" w:rsidRDefault="00000000">
            <w:pPr>
              <w:widowControl/>
              <w:jc w:val="center"/>
              <w:rPr>
                <w:rFonts w:ascii="宋体" w:hAnsi="宋体" w:cs="宋体" w:hint="eastAsia"/>
                <w:sz w:val="24"/>
              </w:rPr>
            </w:pPr>
            <w:r>
              <w:rPr>
                <w:rFonts w:ascii="宋体" w:hAnsi="宋体" w:cs="宋体" w:hint="eastAsia"/>
                <w:sz w:val="24"/>
              </w:rPr>
              <w:t>8</w:t>
            </w:r>
          </w:p>
        </w:tc>
        <w:tc>
          <w:tcPr>
            <w:tcW w:w="1336" w:type="dxa"/>
            <w:vAlign w:val="center"/>
          </w:tcPr>
          <w:p w14:paraId="56219D17" w14:textId="77777777" w:rsidR="00521E0F" w:rsidRDefault="00000000">
            <w:pPr>
              <w:widowControl/>
              <w:ind w:leftChars="-22" w:left="-46" w:rightChars="-51" w:right="-107"/>
              <w:jc w:val="center"/>
              <w:rPr>
                <w:rFonts w:ascii="宋体" w:hAnsi="宋体" w:cs="宋体" w:hint="eastAsia"/>
                <w:sz w:val="24"/>
              </w:rPr>
            </w:pPr>
            <w:r>
              <w:rPr>
                <w:rFonts w:ascii="宋体" w:hAnsi="宋体" w:cs="宋体" w:hint="eastAsia"/>
                <w:sz w:val="24"/>
              </w:rPr>
              <w:t>整改措施落实情况</w:t>
            </w:r>
          </w:p>
        </w:tc>
        <w:tc>
          <w:tcPr>
            <w:tcW w:w="6095" w:type="dxa"/>
            <w:gridSpan w:val="2"/>
            <w:vAlign w:val="center"/>
          </w:tcPr>
          <w:p w14:paraId="629464DB" w14:textId="77777777" w:rsidR="00521E0F" w:rsidRDefault="00000000">
            <w:pPr>
              <w:widowControl/>
              <w:jc w:val="left"/>
              <w:rPr>
                <w:rFonts w:ascii="宋体" w:hAnsi="宋体" w:cs="宋体" w:hint="eastAsia"/>
                <w:sz w:val="24"/>
              </w:rPr>
            </w:pPr>
            <w:r>
              <w:rPr>
                <w:rFonts w:ascii="宋体" w:hAnsi="宋体" w:cs="宋体" w:hint="eastAsia"/>
                <w:sz w:val="24"/>
              </w:rPr>
              <w:t>规定时间内未整改，扣3倍原扣分值；整改不及时扣2倍原扣分值；整改后仍不符合要求，视情扣1-2倍原扣分值。</w:t>
            </w:r>
          </w:p>
        </w:tc>
        <w:tc>
          <w:tcPr>
            <w:tcW w:w="689" w:type="dxa"/>
            <w:vAlign w:val="center"/>
          </w:tcPr>
          <w:p w14:paraId="71EE0145" w14:textId="77777777" w:rsidR="00521E0F" w:rsidRDefault="00000000">
            <w:pPr>
              <w:widowControl/>
              <w:jc w:val="center"/>
              <w:rPr>
                <w:rFonts w:ascii="宋体" w:hAnsi="宋体" w:cs="宋体" w:hint="eastAsia"/>
                <w:sz w:val="24"/>
              </w:rPr>
            </w:pPr>
            <w:r>
              <w:rPr>
                <w:rFonts w:ascii="宋体" w:hAnsi="宋体" w:cs="宋体" w:hint="eastAsia"/>
                <w:sz w:val="24"/>
              </w:rPr>
              <w:t>6</w:t>
            </w:r>
          </w:p>
        </w:tc>
        <w:tc>
          <w:tcPr>
            <w:tcW w:w="800" w:type="dxa"/>
            <w:noWrap/>
            <w:vAlign w:val="center"/>
          </w:tcPr>
          <w:p w14:paraId="52B39A7E"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26613E4A" w14:textId="77777777">
        <w:trPr>
          <w:trHeight w:val="1429"/>
        </w:trPr>
        <w:tc>
          <w:tcPr>
            <w:tcW w:w="520" w:type="dxa"/>
            <w:vMerge w:val="restart"/>
            <w:vAlign w:val="center"/>
          </w:tcPr>
          <w:p w14:paraId="1AE39D89" w14:textId="77777777" w:rsidR="00521E0F" w:rsidRDefault="00000000">
            <w:pPr>
              <w:widowControl/>
              <w:jc w:val="center"/>
              <w:rPr>
                <w:rFonts w:ascii="宋体" w:hAnsi="宋体" w:cs="宋体" w:hint="eastAsia"/>
                <w:sz w:val="24"/>
              </w:rPr>
            </w:pPr>
            <w:r>
              <w:rPr>
                <w:rFonts w:ascii="宋体" w:hAnsi="宋体" w:cs="宋体" w:hint="eastAsia"/>
                <w:sz w:val="24"/>
              </w:rPr>
              <w:t>9</w:t>
            </w:r>
          </w:p>
        </w:tc>
        <w:tc>
          <w:tcPr>
            <w:tcW w:w="1336" w:type="dxa"/>
            <w:vMerge w:val="restart"/>
            <w:vAlign w:val="center"/>
          </w:tcPr>
          <w:p w14:paraId="291F4D17" w14:textId="77777777" w:rsidR="00521E0F" w:rsidRDefault="00000000">
            <w:pPr>
              <w:widowControl/>
              <w:jc w:val="center"/>
              <w:rPr>
                <w:rFonts w:ascii="宋体" w:hAnsi="宋体" w:cs="宋体" w:hint="eastAsia"/>
                <w:sz w:val="24"/>
              </w:rPr>
            </w:pPr>
            <w:r>
              <w:rPr>
                <w:rFonts w:ascii="宋体" w:hAnsi="宋体" w:cs="宋体" w:hint="eastAsia"/>
                <w:sz w:val="24"/>
              </w:rPr>
              <w:t>绿地养护质量标准执行情况</w:t>
            </w:r>
          </w:p>
        </w:tc>
        <w:tc>
          <w:tcPr>
            <w:tcW w:w="1284" w:type="dxa"/>
            <w:vAlign w:val="center"/>
          </w:tcPr>
          <w:p w14:paraId="30DD274D" w14:textId="77777777" w:rsidR="00521E0F" w:rsidRDefault="00000000">
            <w:pPr>
              <w:widowControl/>
              <w:jc w:val="center"/>
              <w:rPr>
                <w:rFonts w:ascii="宋体" w:hAnsi="宋体" w:cs="宋体" w:hint="eastAsia"/>
                <w:sz w:val="24"/>
              </w:rPr>
            </w:pPr>
            <w:r>
              <w:rPr>
                <w:rFonts w:ascii="宋体" w:hAnsi="宋体" w:cs="宋体" w:hint="eastAsia"/>
                <w:sz w:val="24"/>
              </w:rPr>
              <w:t>树木</w:t>
            </w:r>
          </w:p>
        </w:tc>
        <w:tc>
          <w:tcPr>
            <w:tcW w:w="4811" w:type="dxa"/>
            <w:vAlign w:val="center"/>
          </w:tcPr>
          <w:p w14:paraId="2F397470" w14:textId="77777777" w:rsidR="00521E0F" w:rsidRDefault="00000000">
            <w:pPr>
              <w:widowControl/>
              <w:jc w:val="left"/>
              <w:rPr>
                <w:rFonts w:ascii="宋体" w:hAnsi="宋体" w:cs="宋体" w:hint="eastAsia"/>
                <w:sz w:val="24"/>
              </w:rPr>
            </w:pPr>
            <w:r>
              <w:rPr>
                <w:rFonts w:ascii="宋体" w:hAnsi="宋体" w:cs="宋体" w:hint="eastAsia"/>
                <w:sz w:val="24"/>
              </w:rPr>
              <w:t>1.乔木生长旺盛，树冠完整，修剪适当，主侧枝分枝均匀，数量适宜，内膛通风透光；灌木树形完整，无枯死枝，不符合要求每株扣0.5-1分；2.叶色正常，无病虫害，不符合要求，每株扣0.5分；3.缺株在2％以下（含），不得有连续2株缺株，补植树木与原树木径级基本一致，不符合要求每株扣0.5-1分；4.枝干上牵绳挂物、树穴内有垃圾杂草、切边整修不及时，一处扣0.25分。</w:t>
            </w:r>
          </w:p>
        </w:tc>
        <w:tc>
          <w:tcPr>
            <w:tcW w:w="689" w:type="dxa"/>
            <w:vMerge w:val="restart"/>
            <w:vAlign w:val="center"/>
          </w:tcPr>
          <w:p w14:paraId="4A34C0C2" w14:textId="77777777" w:rsidR="00521E0F" w:rsidRDefault="00000000">
            <w:pPr>
              <w:widowControl/>
              <w:jc w:val="center"/>
              <w:rPr>
                <w:rFonts w:ascii="宋体" w:hAnsi="宋体" w:cs="宋体" w:hint="eastAsia"/>
                <w:sz w:val="24"/>
              </w:rPr>
            </w:pPr>
            <w:r>
              <w:rPr>
                <w:rFonts w:ascii="宋体" w:hAnsi="宋体" w:cs="宋体" w:hint="eastAsia"/>
                <w:sz w:val="24"/>
              </w:rPr>
              <w:t>75</w:t>
            </w:r>
          </w:p>
        </w:tc>
        <w:tc>
          <w:tcPr>
            <w:tcW w:w="800" w:type="dxa"/>
            <w:noWrap/>
            <w:vAlign w:val="center"/>
          </w:tcPr>
          <w:p w14:paraId="64D3A4AC"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7FF87A98" w14:textId="77777777">
        <w:trPr>
          <w:trHeight w:val="458"/>
        </w:trPr>
        <w:tc>
          <w:tcPr>
            <w:tcW w:w="520" w:type="dxa"/>
            <w:vMerge/>
            <w:vAlign w:val="center"/>
          </w:tcPr>
          <w:p w14:paraId="7B9F749F" w14:textId="77777777" w:rsidR="00521E0F" w:rsidRDefault="00521E0F">
            <w:pPr>
              <w:widowControl/>
              <w:jc w:val="left"/>
              <w:rPr>
                <w:rFonts w:ascii="宋体" w:hAnsi="宋体" w:cs="宋体" w:hint="eastAsia"/>
                <w:sz w:val="24"/>
              </w:rPr>
            </w:pPr>
          </w:p>
        </w:tc>
        <w:tc>
          <w:tcPr>
            <w:tcW w:w="1336" w:type="dxa"/>
            <w:vMerge/>
            <w:vAlign w:val="center"/>
          </w:tcPr>
          <w:p w14:paraId="2F49EC80" w14:textId="77777777" w:rsidR="00521E0F" w:rsidRDefault="00521E0F">
            <w:pPr>
              <w:widowControl/>
              <w:jc w:val="left"/>
              <w:rPr>
                <w:rFonts w:ascii="宋体" w:hAnsi="宋体" w:cs="宋体" w:hint="eastAsia"/>
                <w:sz w:val="24"/>
              </w:rPr>
            </w:pPr>
          </w:p>
        </w:tc>
        <w:tc>
          <w:tcPr>
            <w:tcW w:w="1284" w:type="dxa"/>
            <w:vAlign w:val="center"/>
          </w:tcPr>
          <w:p w14:paraId="4202C457" w14:textId="77777777" w:rsidR="00521E0F" w:rsidRDefault="00000000">
            <w:pPr>
              <w:widowControl/>
              <w:jc w:val="center"/>
              <w:rPr>
                <w:rFonts w:ascii="宋体" w:hAnsi="宋体" w:cs="宋体" w:hint="eastAsia"/>
                <w:sz w:val="24"/>
              </w:rPr>
            </w:pPr>
            <w:r>
              <w:rPr>
                <w:rFonts w:ascii="宋体" w:hAnsi="宋体" w:cs="宋体" w:hint="eastAsia"/>
                <w:sz w:val="24"/>
              </w:rPr>
              <w:t>草坪</w:t>
            </w:r>
          </w:p>
        </w:tc>
        <w:tc>
          <w:tcPr>
            <w:tcW w:w="4811" w:type="dxa"/>
            <w:vAlign w:val="center"/>
          </w:tcPr>
          <w:p w14:paraId="7F330F46" w14:textId="77777777" w:rsidR="00521E0F" w:rsidRDefault="00000000">
            <w:pPr>
              <w:widowControl/>
              <w:jc w:val="left"/>
              <w:rPr>
                <w:rFonts w:ascii="宋体" w:hAnsi="宋体" w:cs="宋体" w:hint="eastAsia"/>
                <w:sz w:val="24"/>
              </w:rPr>
            </w:pPr>
            <w:r>
              <w:rPr>
                <w:rFonts w:ascii="宋体" w:hAnsi="宋体" w:cs="宋体" w:hint="eastAsia"/>
                <w:sz w:val="24"/>
              </w:rPr>
              <w:t>1.生长旺盛，草根不裸露，不符合要求扣1－2分；2.生长季节枯黄，有杂草（杂草率大于10％），覆盖率在95％以下，一次扣1-2分；3.修剪不及时，一次扣1-2分，修剪高度不符合要求，一次扣0.5-1分；4.垃圾清理不及时，一处扣0.5分；5.集中空秃</w:t>
            </w:r>
            <w:r>
              <w:rPr>
                <w:rFonts w:ascii="宋体" w:hAnsi="宋体" w:cs="宋体" w:hint="eastAsia"/>
                <w:sz w:val="24"/>
              </w:rPr>
              <w:lastRenderedPageBreak/>
              <w:t>面积超过0.1平方米，一处扣0.5分。</w:t>
            </w:r>
          </w:p>
        </w:tc>
        <w:tc>
          <w:tcPr>
            <w:tcW w:w="689" w:type="dxa"/>
            <w:vMerge/>
            <w:vAlign w:val="center"/>
          </w:tcPr>
          <w:p w14:paraId="64DDF02E" w14:textId="77777777" w:rsidR="00521E0F" w:rsidRDefault="00521E0F">
            <w:pPr>
              <w:widowControl/>
              <w:jc w:val="left"/>
              <w:rPr>
                <w:rFonts w:ascii="宋体" w:hAnsi="宋体" w:cs="宋体" w:hint="eastAsia"/>
                <w:sz w:val="24"/>
              </w:rPr>
            </w:pPr>
          </w:p>
        </w:tc>
        <w:tc>
          <w:tcPr>
            <w:tcW w:w="800" w:type="dxa"/>
            <w:noWrap/>
            <w:vAlign w:val="center"/>
          </w:tcPr>
          <w:p w14:paraId="31540960"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28103900" w14:textId="77777777">
        <w:trPr>
          <w:trHeight w:val="1545"/>
        </w:trPr>
        <w:tc>
          <w:tcPr>
            <w:tcW w:w="520" w:type="dxa"/>
            <w:vMerge/>
            <w:vAlign w:val="center"/>
          </w:tcPr>
          <w:p w14:paraId="7A84076F" w14:textId="77777777" w:rsidR="00521E0F" w:rsidRDefault="00521E0F">
            <w:pPr>
              <w:widowControl/>
              <w:jc w:val="left"/>
              <w:rPr>
                <w:rFonts w:ascii="宋体" w:hAnsi="宋体" w:cs="宋体" w:hint="eastAsia"/>
                <w:sz w:val="24"/>
              </w:rPr>
            </w:pPr>
          </w:p>
        </w:tc>
        <w:tc>
          <w:tcPr>
            <w:tcW w:w="1336" w:type="dxa"/>
            <w:vMerge/>
            <w:vAlign w:val="center"/>
          </w:tcPr>
          <w:p w14:paraId="361E3505" w14:textId="77777777" w:rsidR="00521E0F" w:rsidRDefault="00521E0F">
            <w:pPr>
              <w:widowControl/>
              <w:jc w:val="left"/>
              <w:rPr>
                <w:rFonts w:ascii="宋体" w:hAnsi="宋体" w:cs="宋体" w:hint="eastAsia"/>
                <w:sz w:val="24"/>
              </w:rPr>
            </w:pPr>
          </w:p>
        </w:tc>
        <w:tc>
          <w:tcPr>
            <w:tcW w:w="1284" w:type="dxa"/>
            <w:vAlign w:val="center"/>
          </w:tcPr>
          <w:p w14:paraId="3FE4D8DC" w14:textId="77777777" w:rsidR="00521E0F" w:rsidRDefault="00000000">
            <w:pPr>
              <w:widowControl/>
              <w:jc w:val="center"/>
              <w:rPr>
                <w:rFonts w:ascii="宋体" w:hAnsi="宋体" w:cs="宋体" w:hint="eastAsia"/>
                <w:sz w:val="24"/>
              </w:rPr>
            </w:pPr>
            <w:r>
              <w:rPr>
                <w:rFonts w:ascii="宋体" w:hAnsi="宋体" w:cs="宋体" w:hint="eastAsia"/>
                <w:sz w:val="24"/>
              </w:rPr>
              <w:t>花卉</w:t>
            </w:r>
          </w:p>
        </w:tc>
        <w:tc>
          <w:tcPr>
            <w:tcW w:w="4811" w:type="dxa"/>
            <w:vAlign w:val="center"/>
          </w:tcPr>
          <w:p w14:paraId="496033CF" w14:textId="77777777" w:rsidR="00521E0F" w:rsidRDefault="00000000">
            <w:pPr>
              <w:widowControl/>
              <w:jc w:val="left"/>
              <w:rPr>
                <w:rFonts w:ascii="宋体" w:hAnsi="宋体" w:cs="宋体" w:hint="eastAsia"/>
                <w:sz w:val="24"/>
              </w:rPr>
            </w:pPr>
            <w:r>
              <w:rPr>
                <w:rFonts w:ascii="宋体" w:hAnsi="宋体" w:cs="宋体" w:hint="eastAsia"/>
                <w:sz w:val="24"/>
              </w:rPr>
              <w:t>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-2分。</w:t>
            </w:r>
          </w:p>
        </w:tc>
        <w:tc>
          <w:tcPr>
            <w:tcW w:w="689" w:type="dxa"/>
            <w:vMerge/>
            <w:vAlign w:val="center"/>
          </w:tcPr>
          <w:p w14:paraId="0AB05568" w14:textId="77777777" w:rsidR="00521E0F" w:rsidRDefault="00521E0F">
            <w:pPr>
              <w:widowControl/>
              <w:jc w:val="left"/>
              <w:rPr>
                <w:rFonts w:ascii="宋体" w:hAnsi="宋体" w:cs="宋体" w:hint="eastAsia"/>
                <w:sz w:val="24"/>
              </w:rPr>
            </w:pPr>
          </w:p>
        </w:tc>
        <w:tc>
          <w:tcPr>
            <w:tcW w:w="800" w:type="dxa"/>
            <w:noWrap/>
            <w:vAlign w:val="center"/>
          </w:tcPr>
          <w:p w14:paraId="29C93C04"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2E28C605" w14:textId="77777777">
        <w:trPr>
          <w:trHeight w:val="730"/>
        </w:trPr>
        <w:tc>
          <w:tcPr>
            <w:tcW w:w="520" w:type="dxa"/>
            <w:vMerge/>
            <w:vAlign w:val="center"/>
          </w:tcPr>
          <w:p w14:paraId="11677CC9" w14:textId="77777777" w:rsidR="00521E0F" w:rsidRDefault="00521E0F">
            <w:pPr>
              <w:widowControl/>
              <w:jc w:val="left"/>
              <w:rPr>
                <w:rFonts w:ascii="宋体" w:hAnsi="宋体" w:cs="宋体" w:hint="eastAsia"/>
                <w:sz w:val="24"/>
              </w:rPr>
            </w:pPr>
          </w:p>
        </w:tc>
        <w:tc>
          <w:tcPr>
            <w:tcW w:w="1336" w:type="dxa"/>
            <w:vMerge/>
            <w:vAlign w:val="center"/>
          </w:tcPr>
          <w:p w14:paraId="4A2ADEF2" w14:textId="77777777" w:rsidR="00521E0F" w:rsidRDefault="00521E0F">
            <w:pPr>
              <w:widowControl/>
              <w:jc w:val="left"/>
              <w:rPr>
                <w:rFonts w:ascii="宋体" w:hAnsi="宋体" w:cs="宋体" w:hint="eastAsia"/>
                <w:sz w:val="24"/>
              </w:rPr>
            </w:pPr>
          </w:p>
        </w:tc>
        <w:tc>
          <w:tcPr>
            <w:tcW w:w="1284" w:type="dxa"/>
            <w:vAlign w:val="center"/>
          </w:tcPr>
          <w:p w14:paraId="69B7BF08" w14:textId="77777777" w:rsidR="00521E0F" w:rsidRDefault="00000000">
            <w:pPr>
              <w:widowControl/>
              <w:jc w:val="center"/>
              <w:rPr>
                <w:rFonts w:ascii="宋体" w:hAnsi="宋体" w:cs="宋体" w:hint="eastAsia"/>
                <w:sz w:val="24"/>
              </w:rPr>
            </w:pPr>
            <w:r>
              <w:rPr>
                <w:rFonts w:ascii="宋体" w:hAnsi="宋体" w:cs="宋体" w:hint="eastAsia"/>
                <w:sz w:val="24"/>
              </w:rPr>
              <w:t>藤本、绿篱及地被</w:t>
            </w:r>
          </w:p>
        </w:tc>
        <w:tc>
          <w:tcPr>
            <w:tcW w:w="4811" w:type="dxa"/>
            <w:vAlign w:val="center"/>
          </w:tcPr>
          <w:p w14:paraId="49287CEF" w14:textId="77777777" w:rsidR="00521E0F" w:rsidRDefault="00000000">
            <w:pPr>
              <w:widowControl/>
              <w:jc w:val="left"/>
              <w:rPr>
                <w:rFonts w:ascii="宋体" w:hAnsi="宋体" w:cs="宋体" w:hint="eastAsia"/>
                <w:sz w:val="24"/>
              </w:rPr>
            </w:pPr>
            <w:r>
              <w:rPr>
                <w:rFonts w:ascii="宋体" w:hAnsi="宋体" w:cs="宋体" w:hint="eastAsia"/>
                <w:sz w:val="24"/>
              </w:rPr>
              <w:t>1.生长不正常，一处扣1－3分；2.有枯枝、断枝，一处扣0.5分；3.修剪不及时，一次扣2－5分，修剪不成型、不完整，一次扣1－3分；4.有垃圾杂物，一处扣0.5－2分。</w:t>
            </w:r>
          </w:p>
        </w:tc>
        <w:tc>
          <w:tcPr>
            <w:tcW w:w="689" w:type="dxa"/>
            <w:vMerge/>
            <w:vAlign w:val="center"/>
          </w:tcPr>
          <w:p w14:paraId="314DAD4C" w14:textId="77777777" w:rsidR="00521E0F" w:rsidRDefault="00521E0F">
            <w:pPr>
              <w:widowControl/>
              <w:jc w:val="left"/>
              <w:rPr>
                <w:rFonts w:ascii="宋体" w:hAnsi="宋体" w:cs="宋体" w:hint="eastAsia"/>
                <w:sz w:val="24"/>
              </w:rPr>
            </w:pPr>
          </w:p>
        </w:tc>
        <w:tc>
          <w:tcPr>
            <w:tcW w:w="800" w:type="dxa"/>
            <w:noWrap/>
            <w:vAlign w:val="center"/>
          </w:tcPr>
          <w:p w14:paraId="0BFE1999"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53E9683D" w14:textId="77777777">
        <w:trPr>
          <w:trHeight w:val="619"/>
        </w:trPr>
        <w:tc>
          <w:tcPr>
            <w:tcW w:w="520" w:type="dxa"/>
            <w:vMerge/>
            <w:vAlign w:val="center"/>
          </w:tcPr>
          <w:p w14:paraId="6D417392" w14:textId="77777777" w:rsidR="00521E0F" w:rsidRDefault="00521E0F">
            <w:pPr>
              <w:widowControl/>
              <w:jc w:val="left"/>
              <w:rPr>
                <w:rFonts w:ascii="宋体" w:hAnsi="宋体" w:cs="宋体" w:hint="eastAsia"/>
                <w:sz w:val="24"/>
              </w:rPr>
            </w:pPr>
          </w:p>
        </w:tc>
        <w:tc>
          <w:tcPr>
            <w:tcW w:w="1336" w:type="dxa"/>
            <w:vMerge/>
            <w:vAlign w:val="center"/>
          </w:tcPr>
          <w:p w14:paraId="02FBAC5E" w14:textId="77777777" w:rsidR="00521E0F" w:rsidRDefault="00521E0F">
            <w:pPr>
              <w:widowControl/>
              <w:jc w:val="left"/>
              <w:rPr>
                <w:rFonts w:ascii="宋体" w:hAnsi="宋体" w:cs="宋体" w:hint="eastAsia"/>
                <w:sz w:val="24"/>
              </w:rPr>
            </w:pPr>
          </w:p>
        </w:tc>
        <w:tc>
          <w:tcPr>
            <w:tcW w:w="1284" w:type="dxa"/>
            <w:vAlign w:val="center"/>
          </w:tcPr>
          <w:p w14:paraId="0C103D3C" w14:textId="77777777" w:rsidR="00521E0F" w:rsidRDefault="00000000">
            <w:pPr>
              <w:widowControl/>
              <w:jc w:val="center"/>
              <w:rPr>
                <w:rFonts w:ascii="宋体" w:hAnsi="宋体" w:cs="宋体" w:hint="eastAsia"/>
                <w:sz w:val="24"/>
              </w:rPr>
            </w:pPr>
            <w:r>
              <w:rPr>
                <w:rFonts w:ascii="宋体" w:hAnsi="宋体" w:cs="宋体" w:hint="eastAsia"/>
                <w:sz w:val="24"/>
              </w:rPr>
              <w:t>施肥、浇水、打药</w:t>
            </w:r>
          </w:p>
        </w:tc>
        <w:tc>
          <w:tcPr>
            <w:tcW w:w="4811" w:type="dxa"/>
            <w:vAlign w:val="center"/>
          </w:tcPr>
          <w:p w14:paraId="6609EB48" w14:textId="77777777" w:rsidR="00521E0F" w:rsidRDefault="00000000">
            <w:pPr>
              <w:widowControl/>
              <w:jc w:val="left"/>
              <w:rPr>
                <w:rFonts w:ascii="宋体" w:hAnsi="宋体" w:cs="宋体" w:hint="eastAsia"/>
                <w:sz w:val="24"/>
              </w:rPr>
            </w:pPr>
            <w:r>
              <w:rPr>
                <w:rFonts w:ascii="宋体" w:hAnsi="宋体" w:cs="宋体" w:hint="eastAsia"/>
                <w:sz w:val="24"/>
              </w:rPr>
              <w:t>1.未按要求操作，一次扣1－3分，工作不及时，一次扣0.5-1分；3.造成路面污染，一处扣0.5－2分。</w:t>
            </w:r>
          </w:p>
        </w:tc>
        <w:tc>
          <w:tcPr>
            <w:tcW w:w="689" w:type="dxa"/>
            <w:vMerge/>
            <w:vAlign w:val="center"/>
          </w:tcPr>
          <w:p w14:paraId="25941ABD" w14:textId="77777777" w:rsidR="00521E0F" w:rsidRDefault="00521E0F">
            <w:pPr>
              <w:widowControl/>
              <w:jc w:val="left"/>
              <w:rPr>
                <w:rFonts w:ascii="宋体" w:hAnsi="宋体" w:cs="宋体" w:hint="eastAsia"/>
                <w:sz w:val="24"/>
              </w:rPr>
            </w:pPr>
          </w:p>
        </w:tc>
        <w:tc>
          <w:tcPr>
            <w:tcW w:w="800" w:type="dxa"/>
            <w:noWrap/>
            <w:vAlign w:val="center"/>
          </w:tcPr>
          <w:p w14:paraId="3DD29D4D"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767DC9E2" w14:textId="77777777">
        <w:trPr>
          <w:trHeight w:val="450"/>
        </w:trPr>
        <w:tc>
          <w:tcPr>
            <w:tcW w:w="520" w:type="dxa"/>
            <w:vMerge/>
            <w:vAlign w:val="center"/>
          </w:tcPr>
          <w:p w14:paraId="3C50E120" w14:textId="77777777" w:rsidR="00521E0F" w:rsidRDefault="00521E0F">
            <w:pPr>
              <w:widowControl/>
              <w:jc w:val="left"/>
              <w:rPr>
                <w:rFonts w:ascii="宋体" w:hAnsi="宋体" w:cs="宋体" w:hint="eastAsia"/>
                <w:sz w:val="24"/>
              </w:rPr>
            </w:pPr>
          </w:p>
        </w:tc>
        <w:tc>
          <w:tcPr>
            <w:tcW w:w="1336" w:type="dxa"/>
            <w:vMerge/>
            <w:vAlign w:val="center"/>
          </w:tcPr>
          <w:p w14:paraId="05D950DC" w14:textId="77777777" w:rsidR="00521E0F" w:rsidRDefault="00521E0F">
            <w:pPr>
              <w:widowControl/>
              <w:jc w:val="left"/>
              <w:rPr>
                <w:rFonts w:ascii="宋体" w:hAnsi="宋体" w:cs="宋体" w:hint="eastAsia"/>
                <w:sz w:val="24"/>
              </w:rPr>
            </w:pPr>
          </w:p>
        </w:tc>
        <w:tc>
          <w:tcPr>
            <w:tcW w:w="1284" w:type="dxa"/>
            <w:vAlign w:val="center"/>
          </w:tcPr>
          <w:p w14:paraId="7CFFBF4A" w14:textId="77777777" w:rsidR="00521E0F" w:rsidRDefault="00000000">
            <w:pPr>
              <w:widowControl/>
              <w:jc w:val="center"/>
              <w:rPr>
                <w:rFonts w:ascii="宋体" w:hAnsi="宋体" w:cs="宋体" w:hint="eastAsia"/>
                <w:sz w:val="24"/>
              </w:rPr>
            </w:pPr>
            <w:r>
              <w:rPr>
                <w:rFonts w:ascii="宋体" w:hAnsi="宋体" w:cs="宋体" w:hint="eastAsia"/>
                <w:sz w:val="24"/>
              </w:rPr>
              <w:t>景观设施</w:t>
            </w:r>
          </w:p>
        </w:tc>
        <w:tc>
          <w:tcPr>
            <w:tcW w:w="4811" w:type="dxa"/>
            <w:vAlign w:val="center"/>
          </w:tcPr>
          <w:p w14:paraId="7A5A8300" w14:textId="77777777" w:rsidR="00521E0F" w:rsidRDefault="00000000">
            <w:pPr>
              <w:widowControl/>
              <w:jc w:val="left"/>
              <w:rPr>
                <w:rFonts w:ascii="宋体" w:hAnsi="宋体" w:cs="宋体" w:hint="eastAsia"/>
                <w:sz w:val="24"/>
              </w:rPr>
            </w:pPr>
            <w:r>
              <w:rPr>
                <w:rFonts w:ascii="宋体" w:hAnsi="宋体" w:cs="宋体" w:hint="eastAsia"/>
                <w:sz w:val="24"/>
              </w:rPr>
              <w:t>1.各类景观设施完好无缺，发现一处问题扣0.5分</w:t>
            </w:r>
          </w:p>
        </w:tc>
        <w:tc>
          <w:tcPr>
            <w:tcW w:w="689" w:type="dxa"/>
            <w:vAlign w:val="center"/>
          </w:tcPr>
          <w:p w14:paraId="7D60806C" w14:textId="77777777" w:rsidR="00521E0F" w:rsidRDefault="00521E0F">
            <w:pPr>
              <w:widowControl/>
              <w:jc w:val="left"/>
              <w:rPr>
                <w:rFonts w:ascii="宋体" w:hAnsi="宋体" w:cs="宋体" w:hint="eastAsia"/>
                <w:sz w:val="24"/>
              </w:rPr>
            </w:pPr>
          </w:p>
        </w:tc>
        <w:tc>
          <w:tcPr>
            <w:tcW w:w="800" w:type="dxa"/>
            <w:noWrap/>
            <w:vAlign w:val="center"/>
          </w:tcPr>
          <w:p w14:paraId="7A2B9EF3" w14:textId="77777777" w:rsidR="00521E0F" w:rsidRDefault="00521E0F">
            <w:pPr>
              <w:widowControl/>
              <w:jc w:val="left"/>
              <w:rPr>
                <w:rFonts w:ascii="宋体" w:hAnsi="宋体" w:cs="宋体" w:hint="eastAsia"/>
                <w:sz w:val="24"/>
              </w:rPr>
            </w:pPr>
          </w:p>
        </w:tc>
      </w:tr>
      <w:tr w:rsidR="00521E0F" w14:paraId="4B4C60F1" w14:textId="77777777">
        <w:trPr>
          <w:trHeight w:val="457"/>
        </w:trPr>
        <w:tc>
          <w:tcPr>
            <w:tcW w:w="1856" w:type="dxa"/>
            <w:gridSpan w:val="2"/>
            <w:vAlign w:val="center"/>
          </w:tcPr>
          <w:p w14:paraId="52B6DBCF" w14:textId="77777777" w:rsidR="00521E0F" w:rsidRDefault="00000000">
            <w:pPr>
              <w:widowControl/>
              <w:jc w:val="center"/>
              <w:rPr>
                <w:rFonts w:ascii="宋体" w:hAnsi="宋体" w:cs="宋体" w:hint="eastAsia"/>
                <w:sz w:val="24"/>
              </w:rPr>
            </w:pPr>
            <w:r>
              <w:rPr>
                <w:rFonts w:ascii="宋体" w:hAnsi="宋体" w:cs="宋体" w:hint="eastAsia"/>
                <w:sz w:val="24"/>
              </w:rPr>
              <w:t>总分</w:t>
            </w:r>
          </w:p>
        </w:tc>
        <w:tc>
          <w:tcPr>
            <w:tcW w:w="1284" w:type="dxa"/>
            <w:vAlign w:val="center"/>
          </w:tcPr>
          <w:p w14:paraId="4C1B8604" w14:textId="77777777" w:rsidR="00521E0F" w:rsidRDefault="00000000">
            <w:pPr>
              <w:widowControl/>
              <w:jc w:val="center"/>
              <w:rPr>
                <w:rFonts w:ascii="宋体" w:hAnsi="宋体" w:cs="宋体" w:hint="eastAsia"/>
                <w:sz w:val="24"/>
              </w:rPr>
            </w:pPr>
            <w:r>
              <w:rPr>
                <w:rFonts w:ascii="宋体" w:hAnsi="宋体" w:cs="宋体" w:hint="eastAsia"/>
                <w:sz w:val="24"/>
              </w:rPr>
              <w:t xml:space="preserve">　</w:t>
            </w:r>
          </w:p>
        </w:tc>
        <w:tc>
          <w:tcPr>
            <w:tcW w:w="4811" w:type="dxa"/>
            <w:vAlign w:val="center"/>
          </w:tcPr>
          <w:p w14:paraId="56F11DEB" w14:textId="77777777" w:rsidR="00521E0F" w:rsidRDefault="00000000">
            <w:pPr>
              <w:widowControl/>
              <w:jc w:val="center"/>
              <w:rPr>
                <w:rFonts w:ascii="宋体" w:hAnsi="宋体" w:cs="宋体" w:hint="eastAsia"/>
                <w:sz w:val="24"/>
              </w:rPr>
            </w:pPr>
            <w:r>
              <w:rPr>
                <w:rFonts w:ascii="宋体" w:hAnsi="宋体" w:cs="宋体" w:hint="eastAsia"/>
                <w:sz w:val="24"/>
              </w:rPr>
              <w:t xml:space="preserve">　</w:t>
            </w:r>
          </w:p>
        </w:tc>
        <w:tc>
          <w:tcPr>
            <w:tcW w:w="689" w:type="dxa"/>
            <w:vAlign w:val="center"/>
          </w:tcPr>
          <w:p w14:paraId="7B15B1BC" w14:textId="77777777" w:rsidR="00521E0F" w:rsidRDefault="00000000">
            <w:pPr>
              <w:widowControl/>
              <w:jc w:val="center"/>
              <w:rPr>
                <w:rFonts w:ascii="宋体" w:hAnsi="宋体" w:cs="宋体" w:hint="eastAsia"/>
                <w:sz w:val="24"/>
              </w:rPr>
            </w:pPr>
            <w:r>
              <w:rPr>
                <w:rFonts w:ascii="宋体" w:hAnsi="宋体" w:cs="宋体" w:hint="eastAsia"/>
                <w:sz w:val="24"/>
              </w:rPr>
              <w:t>100</w:t>
            </w:r>
          </w:p>
        </w:tc>
        <w:tc>
          <w:tcPr>
            <w:tcW w:w="800" w:type="dxa"/>
            <w:noWrap/>
            <w:vAlign w:val="center"/>
          </w:tcPr>
          <w:p w14:paraId="0A5072AF"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bl>
    <w:p w14:paraId="4C2FCE53" w14:textId="77777777" w:rsidR="00521E0F" w:rsidRDefault="00521E0F">
      <w:pPr>
        <w:rPr>
          <w:sz w:val="24"/>
        </w:rPr>
      </w:pPr>
    </w:p>
    <w:p w14:paraId="610B18A6" w14:textId="77777777" w:rsidR="00521E0F" w:rsidRDefault="00521E0F">
      <w:pPr>
        <w:widowControl/>
        <w:numPr>
          <w:ilvl w:val="2"/>
          <w:numId w:val="0"/>
        </w:numPr>
        <w:tabs>
          <w:tab w:val="left" w:pos="14"/>
        </w:tabs>
        <w:snapToGrid w:val="0"/>
        <w:spacing w:line="288" w:lineRule="auto"/>
        <w:rPr>
          <w:sz w:val="24"/>
          <w:szCs w:val="24"/>
        </w:rPr>
      </w:pPr>
    </w:p>
    <w:p w14:paraId="01BD71A0" w14:textId="77777777" w:rsidR="00521E0F" w:rsidRDefault="00000000">
      <w:pPr>
        <w:snapToGrid w:val="0"/>
        <w:spacing w:line="360" w:lineRule="auto"/>
        <w:outlineLvl w:val="0"/>
        <w:rPr>
          <w:rFonts w:ascii="黑体" w:eastAsia="黑体"/>
          <w:b/>
          <w:bCs/>
          <w:sz w:val="32"/>
          <w:szCs w:val="32"/>
        </w:rPr>
      </w:pPr>
      <w:r>
        <w:rPr>
          <w:rFonts w:ascii="宋体" w:hAnsi="宋体"/>
          <w:b/>
          <w:sz w:val="44"/>
          <w:szCs w:val="44"/>
        </w:rPr>
        <w:br w:type="page"/>
      </w:r>
      <w:bookmarkStart w:id="9" w:name="_Toc22986"/>
      <w:r>
        <w:rPr>
          <w:rFonts w:ascii="黑体" w:eastAsia="黑体" w:hint="eastAsia"/>
          <w:b/>
          <w:bCs/>
          <w:sz w:val="32"/>
          <w:szCs w:val="32"/>
        </w:rPr>
        <w:lastRenderedPageBreak/>
        <w:t>附件4：无锡市新吴区旺庄街道绿地养护质量考核扣分倍增规定</w:t>
      </w:r>
      <w:bookmarkEnd w:id="9"/>
    </w:p>
    <w:tbl>
      <w:tblPr>
        <w:tblW w:w="10256" w:type="dxa"/>
        <w:jc w:val="center"/>
        <w:tblLook w:val="04A0" w:firstRow="1" w:lastRow="0" w:firstColumn="1" w:lastColumn="0" w:noHBand="0" w:noVBand="1"/>
      </w:tblPr>
      <w:tblGrid>
        <w:gridCol w:w="930"/>
        <w:gridCol w:w="1575"/>
        <w:gridCol w:w="2730"/>
        <w:gridCol w:w="2625"/>
        <w:gridCol w:w="2396"/>
      </w:tblGrid>
      <w:tr w:rsidR="00521E0F" w14:paraId="575CF559" w14:textId="77777777">
        <w:trPr>
          <w:trHeight w:val="579"/>
          <w:jc w:val="center"/>
        </w:trPr>
        <w:tc>
          <w:tcPr>
            <w:tcW w:w="2505" w:type="dxa"/>
            <w:gridSpan w:val="2"/>
            <w:tcBorders>
              <w:top w:val="single" w:sz="4" w:space="0" w:color="auto"/>
              <w:left w:val="single" w:sz="4" w:space="0" w:color="auto"/>
              <w:bottom w:val="single" w:sz="2" w:space="0" w:color="auto"/>
              <w:right w:val="single" w:sz="2" w:space="0" w:color="auto"/>
              <w:tl2br w:val="single" w:sz="4" w:space="0" w:color="auto"/>
            </w:tcBorders>
            <w:noWrap/>
            <w:vAlign w:val="center"/>
          </w:tcPr>
          <w:p w14:paraId="5BBCA804" w14:textId="77777777" w:rsidR="00521E0F" w:rsidRDefault="00000000">
            <w:pPr>
              <w:widowControl/>
              <w:jc w:val="left"/>
              <w:rPr>
                <w:rFonts w:ascii="宋体" w:hAnsi="宋体" w:cs="宋体" w:hint="eastAsia"/>
                <w:b/>
                <w:bCs/>
                <w:sz w:val="24"/>
              </w:rPr>
            </w:pPr>
            <w:r>
              <w:rPr>
                <w:rFonts w:ascii="宋体" w:hAnsi="宋体" w:cs="宋体" w:hint="eastAsia"/>
                <w:b/>
                <w:bCs/>
                <w:sz w:val="24"/>
              </w:rPr>
              <w:t xml:space="preserve">   内容        倍率</w:t>
            </w:r>
          </w:p>
        </w:tc>
        <w:tc>
          <w:tcPr>
            <w:tcW w:w="2730" w:type="dxa"/>
            <w:tcBorders>
              <w:top w:val="single" w:sz="4" w:space="0" w:color="auto"/>
              <w:left w:val="single" w:sz="2" w:space="0" w:color="auto"/>
              <w:bottom w:val="single" w:sz="2" w:space="0" w:color="auto"/>
              <w:right w:val="single" w:sz="2" w:space="0" w:color="auto"/>
            </w:tcBorders>
            <w:vAlign w:val="center"/>
          </w:tcPr>
          <w:p w14:paraId="6F8697B1" w14:textId="77777777" w:rsidR="00521E0F" w:rsidRDefault="00000000">
            <w:pPr>
              <w:widowControl/>
              <w:jc w:val="center"/>
              <w:rPr>
                <w:rFonts w:ascii="宋体" w:hAnsi="宋体" w:cs="宋体" w:hint="eastAsia"/>
                <w:b/>
                <w:bCs/>
                <w:sz w:val="24"/>
              </w:rPr>
            </w:pPr>
            <w:r>
              <w:rPr>
                <w:rFonts w:ascii="宋体" w:hAnsi="宋体" w:cs="宋体" w:hint="eastAsia"/>
                <w:b/>
                <w:bCs/>
                <w:sz w:val="24"/>
              </w:rPr>
              <w:t>3倍</w:t>
            </w:r>
          </w:p>
        </w:tc>
        <w:tc>
          <w:tcPr>
            <w:tcW w:w="2625" w:type="dxa"/>
            <w:tcBorders>
              <w:top w:val="single" w:sz="4" w:space="0" w:color="auto"/>
              <w:left w:val="single" w:sz="2" w:space="0" w:color="auto"/>
              <w:bottom w:val="single" w:sz="2" w:space="0" w:color="auto"/>
              <w:right w:val="single" w:sz="2" w:space="0" w:color="auto"/>
            </w:tcBorders>
            <w:vAlign w:val="center"/>
          </w:tcPr>
          <w:p w14:paraId="197643E9" w14:textId="77777777" w:rsidR="00521E0F" w:rsidRDefault="00000000">
            <w:pPr>
              <w:widowControl/>
              <w:jc w:val="center"/>
              <w:rPr>
                <w:rFonts w:ascii="宋体" w:hAnsi="宋体" w:cs="宋体" w:hint="eastAsia"/>
                <w:b/>
                <w:bCs/>
                <w:sz w:val="24"/>
              </w:rPr>
            </w:pPr>
            <w:r>
              <w:rPr>
                <w:rFonts w:ascii="宋体" w:hAnsi="宋体" w:cs="宋体" w:hint="eastAsia"/>
                <w:b/>
                <w:bCs/>
                <w:sz w:val="24"/>
              </w:rPr>
              <w:t>2倍</w:t>
            </w:r>
          </w:p>
        </w:tc>
        <w:tc>
          <w:tcPr>
            <w:tcW w:w="2396" w:type="dxa"/>
            <w:tcBorders>
              <w:top w:val="single" w:sz="4" w:space="0" w:color="auto"/>
              <w:left w:val="single" w:sz="2" w:space="0" w:color="auto"/>
              <w:bottom w:val="single" w:sz="2" w:space="0" w:color="auto"/>
              <w:right w:val="single" w:sz="4" w:space="0" w:color="auto"/>
            </w:tcBorders>
            <w:vAlign w:val="center"/>
          </w:tcPr>
          <w:p w14:paraId="6917F69E" w14:textId="77777777" w:rsidR="00521E0F" w:rsidRDefault="00000000">
            <w:pPr>
              <w:widowControl/>
              <w:jc w:val="center"/>
              <w:rPr>
                <w:rFonts w:ascii="宋体" w:hAnsi="宋体" w:cs="宋体" w:hint="eastAsia"/>
                <w:b/>
                <w:bCs/>
                <w:sz w:val="24"/>
              </w:rPr>
            </w:pPr>
            <w:r>
              <w:rPr>
                <w:rFonts w:ascii="宋体" w:hAnsi="宋体" w:cs="宋体" w:hint="eastAsia"/>
                <w:b/>
                <w:bCs/>
                <w:sz w:val="24"/>
              </w:rPr>
              <w:t>1倍</w:t>
            </w:r>
          </w:p>
        </w:tc>
      </w:tr>
      <w:tr w:rsidR="00521E0F" w14:paraId="110D2B5E" w14:textId="77777777">
        <w:trPr>
          <w:trHeight w:val="504"/>
          <w:jc w:val="center"/>
        </w:trPr>
        <w:tc>
          <w:tcPr>
            <w:tcW w:w="2505" w:type="dxa"/>
            <w:gridSpan w:val="2"/>
            <w:tcBorders>
              <w:top w:val="single" w:sz="2" w:space="0" w:color="auto"/>
              <w:left w:val="single" w:sz="4" w:space="0" w:color="auto"/>
              <w:bottom w:val="single" w:sz="2" w:space="0" w:color="auto"/>
              <w:right w:val="single" w:sz="2" w:space="0" w:color="auto"/>
            </w:tcBorders>
            <w:noWrap/>
            <w:vAlign w:val="center"/>
          </w:tcPr>
          <w:p w14:paraId="243D2B07" w14:textId="77777777" w:rsidR="00521E0F" w:rsidRDefault="00000000">
            <w:pPr>
              <w:widowControl/>
              <w:jc w:val="center"/>
              <w:rPr>
                <w:rFonts w:ascii="宋体" w:hAnsi="宋体" w:cs="宋体" w:hint="eastAsia"/>
                <w:b/>
                <w:bCs/>
                <w:sz w:val="24"/>
              </w:rPr>
            </w:pPr>
            <w:r>
              <w:rPr>
                <w:rFonts w:ascii="宋体" w:hAnsi="宋体" w:cs="宋体" w:hint="eastAsia"/>
                <w:b/>
                <w:bCs/>
                <w:sz w:val="24"/>
              </w:rPr>
              <w:t>保障令</w:t>
            </w:r>
          </w:p>
        </w:tc>
        <w:tc>
          <w:tcPr>
            <w:tcW w:w="2730" w:type="dxa"/>
            <w:tcBorders>
              <w:top w:val="single" w:sz="2" w:space="0" w:color="auto"/>
              <w:left w:val="single" w:sz="2" w:space="0" w:color="auto"/>
              <w:bottom w:val="single" w:sz="2" w:space="0" w:color="auto"/>
              <w:right w:val="single" w:sz="2" w:space="0" w:color="auto"/>
            </w:tcBorders>
            <w:vAlign w:val="center"/>
          </w:tcPr>
          <w:p w14:paraId="59A88142" w14:textId="77777777" w:rsidR="00521E0F" w:rsidRDefault="00000000">
            <w:pPr>
              <w:widowControl/>
              <w:jc w:val="left"/>
              <w:rPr>
                <w:rFonts w:ascii="宋体" w:hAnsi="宋体" w:cs="宋体" w:hint="eastAsia"/>
                <w:sz w:val="24"/>
              </w:rPr>
            </w:pPr>
            <w:r>
              <w:rPr>
                <w:rFonts w:ascii="宋体" w:hAnsi="宋体" w:cs="宋体" w:hint="eastAsia"/>
                <w:sz w:val="24"/>
              </w:rPr>
              <w:t>保障期间一切质量问题</w:t>
            </w:r>
          </w:p>
        </w:tc>
        <w:tc>
          <w:tcPr>
            <w:tcW w:w="2625" w:type="dxa"/>
            <w:tcBorders>
              <w:top w:val="single" w:sz="2" w:space="0" w:color="auto"/>
              <w:left w:val="single" w:sz="2" w:space="0" w:color="auto"/>
              <w:bottom w:val="single" w:sz="2" w:space="0" w:color="auto"/>
              <w:right w:val="single" w:sz="2" w:space="0" w:color="auto"/>
            </w:tcBorders>
            <w:vAlign w:val="center"/>
          </w:tcPr>
          <w:p w14:paraId="3073B963"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c>
          <w:tcPr>
            <w:tcW w:w="2396" w:type="dxa"/>
            <w:tcBorders>
              <w:top w:val="single" w:sz="2" w:space="0" w:color="auto"/>
              <w:left w:val="single" w:sz="2" w:space="0" w:color="auto"/>
              <w:bottom w:val="single" w:sz="2" w:space="0" w:color="auto"/>
              <w:right w:val="single" w:sz="4" w:space="0" w:color="auto"/>
            </w:tcBorders>
            <w:vAlign w:val="center"/>
          </w:tcPr>
          <w:p w14:paraId="629BE0D5"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02ADF82E" w14:textId="77777777">
        <w:trPr>
          <w:trHeight w:val="454"/>
          <w:jc w:val="center"/>
        </w:trPr>
        <w:tc>
          <w:tcPr>
            <w:tcW w:w="2505" w:type="dxa"/>
            <w:gridSpan w:val="2"/>
            <w:tcBorders>
              <w:top w:val="single" w:sz="2" w:space="0" w:color="auto"/>
              <w:left w:val="single" w:sz="4" w:space="0" w:color="auto"/>
              <w:bottom w:val="single" w:sz="2" w:space="0" w:color="auto"/>
              <w:right w:val="single" w:sz="2" w:space="0" w:color="auto"/>
            </w:tcBorders>
            <w:noWrap/>
            <w:vAlign w:val="center"/>
          </w:tcPr>
          <w:p w14:paraId="41455C69" w14:textId="77777777" w:rsidR="00521E0F" w:rsidRDefault="00000000">
            <w:pPr>
              <w:widowControl/>
              <w:jc w:val="center"/>
              <w:rPr>
                <w:rFonts w:ascii="宋体" w:hAnsi="宋体" w:cs="宋体" w:hint="eastAsia"/>
                <w:b/>
                <w:bCs/>
                <w:sz w:val="24"/>
              </w:rPr>
            </w:pPr>
            <w:r>
              <w:rPr>
                <w:rFonts w:ascii="宋体" w:hAnsi="宋体" w:cs="宋体" w:hint="eastAsia"/>
                <w:b/>
                <w:bCs/>
                <w:sz w:val="24"/>
              </w:rPr>
              <w:t>整改</w:t>
            </w:r>
          </w:p>
        </w:tc>
        <w:tc>
          <w:tcPr>
            <w:tcW w:w="2730" w:type="dxa"/>
            <w:tcBorders>
              <w:top w:val="single" w:sz="2" w:space="0" w:color="auto"/>
              <w:left w:val="single" w:sz="2" w:space="0" w:color="auto"/>
              <w:bottom w:val="single" w:sz="2" w:space="0" w:color="auto"/>
              <w:right w:val="single" w:sz="2" w:space="0" w:color="auto"/>
            </w:tcBorders>
            <w:vAlign w:val="center"/>
          </w:tcPr>
          <w:p w14:paraId="1CF708E1" w14:textId="77777777" w:rsidR="00521E0F" w:rsidRDefault="00000000">
            <w:pPr>
              <w:widowControl/>
              <w:jc w:val="left"/>
              <w:rPr>
                <w:rFonts w:ascii="宋体" w:hAnsi="宋体" w:cs="宋体" w:hint="eastAsia"/>
                <w:sz w:val="24"/>
              </w:rPr>
            </w:pPr>
            <w:r>
              <w:rPr>
                <w:rFonts w:ascii="宋体" w:hAnsi="宋体" w:cs="宋体" w:hint="eastAsia"/>
                <w:sz w:val="24"/>
              </w:rPr>
              <w:t>规定时间内未整改</w:t>
            </w:r>
          </w:p>
        </w:tc>
        <w:tc>
          <w:tcPr>
            <w:tcW w:w="2625" w:type="dxa"/>
            <w:tcBorders>
              <w:top w:val="single" w:sz="2" w:space="0" w:color="auto"/>
              <w:left w:val="single" w:sz="2" w:space="0" w:color="auto"/>
              <w:bottom w:val="single" w:sz="2" w:space="0" w:color="auto"/>
              <w:right w:val="single" w:sz="2" w:space="0" w:color="auto"/>
            </w:tcBorders>
            <w:vAlign w:val="center"/>
          </w:tcPr>
          <w:p w14:paraId="4C1C6652" w14:textId="77777777" w:rsidR="00521E0F" w:rsidRDefault="00000000">
            <w:pPr>
              <w:widowControl/>
              <w:jc w:val="left"/>
              <w:rPr>
                <w:rFonts w:ascii="宋体" w:hAnsi="宋体" w:cs="宋体" w:hint="eastAsia"/>
                <w:sz w:val="24"/>
              </w:rPr>
            </w:pPr>
            <w:r>
              <w:rPr>
                <w:rFonts w:ascii="宋体" w:hAnsi="宋体" w:cs="宋体" w:hint="eastAsia"/>
                <w:sz w:val="24"/>
              </w:rPr>
              <w:t>整改不及时或整改后不符合要求</w:t>
            </w:r>
          </w:p>
        </w:tc>
        <w:tc>
          <w:tcPr>
            <w:tcW w:w="2396" w:type="dxa"/>
            <w:tcBorders>
              <w:top w:val="single" w:sz="2" w:space="0" w:color="auto"/>
              <w:left w:val="single" w:sz="2" w:space="0" w:color="auto"/>
              <w:bottom w:val="single" w:sz="2" w:space="0" w:color="auto"/>
              <w:right w:val="single" w:sz="4" w:space="0" w:color="auto"/>
            </w:tcBorders>
            <w:vAlign w:val="center"/>
          </w:tcPr>
          <w:p w14:paraId="788E35AC"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437F35BE" w14:textId="77777777">
        <w:trPr>
          <w:trHeight w:val="1071"/>
          <w:jc w:val="center"/>
        </w:trPr>
        <w:tc>
          <w:tcPr>
            <w:tcW w:w="2505" w:type="dxa"/>
            <w:gridSpan w:val="2"/>
            <w:tcBorders>
              <w:top w:val="single" w:sz="2" w:space="0" w:color="auto"/>
              <w:left w:val="single" w:sz="4" w:space="0" w:color="auto"/>
              <w:bottom w:val="single" w:sz="2" w:space="0" w:color="auto"/>
              <w:right w:val="single" w:sz="2" w:space="0" w:color="auto"/>
            </w:tcBorders>
            <w:noWrap/>
            <w:vAlign w:val="center"/>
          </w:tcPr>
          <w:p w14:paraId="6716B761" w14:textId="77777777" w:rsidR="00521E0F" w:rsidRDefault="00000000">
            <w:pPr>
              <w:widowControl/>
              <w:jc w:val="center"/>
              <w:rPr>
                <w:rFonts w:ascii="宋体" w:hAnsi="宋体" w:cs="宋体" w:hint="eastAsia"/>
                <w:b/>
                <w:bCs/>
                <w:sz w:val="24"/>
              </w:rPr>
            </w:pPr>
            <w:r>
              <w:rPr>
                <w:rFonts w:ascii="宋体" w:hAnsi="宋体" w:cs="宋体" w:hint="eastAsia"/>
                <w:b/>
                <w:bCs/>
                <w:sz w:val="24"/>
              </w:rPr>
              <w:t>工作纪律</w:t>
            </w:r>
          </w:p>
        </w:tc>
        <w:tc>
          <w:tcPr>
            <w:tcW w:w="2730" w:type="dxa"/>
            <w:tcBorders>
              <w:top w:val="single" w:sz="2" w:space="0" w:color="auto"/>
              <w:left w:val="single" w:sz="2" w:space="0" w:color="auto"/>
              <w:bottom w:val="single" w:sz="2" w:space="0" w:color="auto"/>
              <w:right w:val="single" w:sz="2" w:space="0" w:color="auto"/>
            </w:tcBorders>
            <w:vAlign w:val="center"/>
          </w:tcPr>
          <w:p w14:paraId="6D85E6B2" w14:textId="77777777" w:rsidR="00521E0F" w:rsidRDefault="00000000">
            <w:pPr>
              <w:widowControl/>
              <w:jc w:val="left"/>
              <w:rPr>
                <w:rFonts w:ascii="宋体" w:hAnsi="宋体" w:cs="宋体" w:hint="eastAsia"/>
                <w:sz w:val="24"/>
              </w:rPr>
            </w:pPr>
            <w:r>
              <w:rPr>
                <w:rFonts w:ascii="宋体" w:hAnsi="宋体" w:cs="宋体" w:hint="eastAsia"/>
                <w:sz w:val="24"/>
              </w:rPr>
              <w:t>项目负责人无故缺勤或离岗；养护人员作业期间私自焚烧垃圾、聚众聊天、打牌、择菜、睡觉等严重违纪现象</w:t>
            </w:r>
          </w:p>
        </w:tc>
        <w:tc>
          <w:tcPr>
            <w:tcW w:w="2625" w:type="dxa"/>
            <w:tcBorders>
              <w:top w:val="single" w:sz="2" w:space="0" w:color="auto"/>
              <w:left w:val="single" w:sz="2" w:space="0" w:color="auto"/>
              <w:bottom w:val="single" w:sz="2" w:space="0" w:color="auto"/>
              <w:right w:val="single" w:sz="2" w:space="0" w:color="auto"/>
            </w:tcBorders>
            <w:vAlign w:val="center"/>
          </w:tcPr>
          <w:p w14:paraId="44F01F11" w14:textId="77777777" w:rsidR="00521E0F" w:rsidRDefault="00000000">
            <w:pPr>
              <w:widowControl/>
              <w:jc w:val="left"/>
              <w:rPr>
                <w:rFonts w:ascii="宋体" w:hAnsi="宋体" w:cs="宋体" w:hint="eastAsia"/>
                <w:sz w:val="24"/>
              </w:rPr>
            </w:pPr>
            <w:r>
              <w:rPr>
                <w:rFonts w:ascii="宋体" w:hAnsi="宋体" w:cs="宋体" w:hint="eastAsia"/>
                <w:sz w:val="24"/>
              </w:rPr>
              <w:t>养护人员不足、未按要求着装、不守交规、乱扔垃圾、从事非养护范围内工作</w:t>
            </w:r>
          </w:p>
        </w:tc>
        <w:tc>
          <w:tcPr>
            <w:tcW w:w="2396" w:type="dxa"/>
            <w:tcBorders>
              <w:top w:val="single" w:sz="2" w:space="0" w:color="auto"/>
              <w:left w:val="single" w:sz="2" w:space="0" w:color="auto"/>
              <w:bottom w:val="single" w:sz="2" w:space="0" w:color="auto"/>
              <w:right w:val="single" w:sz="4" w:space="0" w:color="auto"/>
            </w:tcBorders>
            <w:vAlign w:val="center"/>
          </w:tcPr>
          <w:p w14:paraId="4AE4B84D" w14:textId="77777777" w:rsidR="00521E0F" w:rsidRDefault="00000000">
            <w:pPr>
              <w:widowControl/>
              <w:jc w:val="left"/>
              <w:rPr>
                <w:rFonts w:ascii="宋体" w:hAnsi="宋体" w:cs="宋体" w:hint="eastAsia"/>
                <w:sz w:val="24"/>
              </w:rPr>
            </w:pPr>
            <w:r>
              <w:rPr>
                <w:rFonts w:ascii="宋体" w:hAnsi="宋体" w:cs="宋体" w:hint="eastAsia"/>
                <w:sz w:val="24"/>
              </w:rPr>
              <w:t>项目负责人迟到早退、巡查制度落实不力；养护人员工作马虎</w:t>
            </w:r>
          </w:p>
        </w:tc>
      </w:tr>
      <w:tr w:rsidR="00521E0F" w14:paraId="5C8A6171" w14:textId="77777777">
        <w:trPr>
          <w:trHeight w:val="756"/>
          <w:jc w:val="center"/>
        </w:trPr>
        <w:tc>
          <w:tcPr>
            <w:tcW w:w="2505" w:type="dxa"/>
            <w:gridSpan w:val="2"/>
            <w:tcBorders>
              <w:top w:val="single" w:sz="2" w:space="0" w:color="auto"/>
              <w:left w:val="single" w:sz="4" w:space="0" w:color="auto"/>
              <w:bottom w:val="single" w:sz="2" w:space="0" w:color="auto"/>
              <w:right w:val="single" w:sz="2" w:space="0" w:color="auto"/>
            </w:tcBorders>
            <w:noWrap/>
            <w:vAlign w:val="center"/>
          </w:tcPr>
          <w:p w14:paraId="023D96B7" w14:textId="77777777" w:rsidR="00521E0F" w:rsidRDefault="00000000">
            <w:pPr>
              <w:widowControl/>
              <w:jc w:val="center"/>
              <w:rPr>
                <w:rFonts w:ascii="宋体" w:hAnsi="宋体" w:cs="宋体" w:hint="eastAsia"/>
                <w:b/>
                <w:bCs/>
                <w:sz w:val="24"/>
              </w:rPr>
            </w:pPr>
            <w:r>
              <w:rPr>
                <w:rFonts w:ascii="宋体" w:hAnsi="宋体" w:cs="宋体" w:hint="eastAsia"/>
                <w:b/>
                <w:bCs/>
                <w:sz w:val="24"/>
              </w:rPr>
              <w:t>工作效率</w:t>
            </w:r>
          </w:p>
        </w:tc>
        <w:tc>
          <w:tcPr>
            <w:tcW w:w="2730" w:type="dxa"/>
            <w:tcBorders>
              <w:top w:val="single" w:sz="2" w:space="0" w:color="auto"/>
              <w:left w:val="single" w:sz="2" w:space="0" w:color="auto"/>
              <w:bottom w:val="single" w:sz="2" w:space="0" w:color="auto"/>
              <w:right w:val="single" w:sz="2" w:space="0" w:color="auto"/>
            </w:tcBorders>
            <w:vAlign w:val="center"/>
          </w:tcPr>
          <w:p w14:paraId="0FCB920C" w14:textId="77777777" w:rsidR="00521E0F" w:rsidRDefault="00000000">
            <w:pPr>
              <w:widowControl/>
              <w:jc w:val="left"/>
              <w:rPr>
                <w:rFonts w:ascii="宋体" w:hAnsi="宋体" w:cs="宋体" w:hint="eastAsia"/>
                <w:sz w:val="24"/>
              </w:rPr>
            </w:pPr>
            <w:r>
              <w:rPr>
                <w:rFonts w:ascii="宋体" w:hAnsi="宋体" w:cs="宋体" w:hint="eastAsia"/>
                <w:sz w:val="24"/>
              </w:rPr>
              <w:t>突击性、指令性任务响应时间超2小时、完成时间超1个工作日</w:t>
            </w:r>
          </w:p>
        </w:tc>
        <w:tc>
          <w:tcPr>
            <w:tcW w:w="2625" w:type="dxa"/>
            <w:tcBorders>
              <w:top w:val="single" w:sz="2" w:space="0" w:color="auto"/>
              <w:left w:val="single" w:sz="2" w:space="0" w:color="auto"/>
              <w:bottom w:val="single" w:sz="2" w:space="0" w:color="auto"/>
              <w:right w:val="single" w:sz="2" w:space="0" w:color="auto"/>
            </w:tcBorders>
            <w:vAlign w:val="center"/>
          </w:tcPr>
          <w:p w14:paraId="0FAE863F" w14:textId="77777777" w:rsidR="00521E0F" w:rsidRDefault="00000000">
            <w:pPr>
              <w:widowControl/>
              <w:jc w:val="left"/>
              <w:rPr>
                <w:rFonts w:ascii="宋体" w:hAnsi="宋体" w:cs="宋体" w:hint="eastAsia"/>
                <w:sz w:val="24"/>
              </w:rPr>
            </w:pPr>
            <w:r>
              <w:rPr>
                <w:rFonts w:ascii="宋体" w:hAnsi="宋体" w:cs="宋体" w:hint="eastAsia"/>
                <w:sz w:val="24"/>
              </w:rPr>
              <w:t>突击性、指令性任务响应时间超1小时、完成时间超半个工作日</w:t>
            </w:r>
          </w:p>
        </w:tc>
        <w:tc>
          <w:tcPr>
            <w:tcW w:w="2396" w:type="dxa"/>
            <w:tcBorders>
              <w:top w:val="single" w:sz="2" w:space="0" w:color="auto"/>
              <w:left w:val="single" w:sz="2" w:space="0" w:color="auto"/>
              <w:bottom w:val="single" w:sz="2" w:space="0" w:color="auto"/>
              <w:right w:val="single" w:sz="4" w:space="0" w:color="auto"/>
            </w:tcBorders>
            <w:vAlign w:val="center"/>
          </w:tcPr>
          <w:p w14:paraId="3560C5A0"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56E34D1B" w14:textId="77777777">
        <w:trPr>
          <w:trHeight w:val="610"/>
          <w:jc w:val="center"/>
        </w:trPr>
        <w:tc>
          <w:tcPr>
            <w:tcW w:w="930" w:type="dxa"/>
            <w:vMerge w:val="restart"/>
            <w:tcBorders>
              <w:top w:val="single" w:sz="2" w:space="0" w:color="auto"/>
              <w:left w:val="single" w:sz="4" w:space="0" w:color="auto"/>
              <w:bottom w:val="single" w:sz="2" w:space="0" w:color="auto"/>
              <w:right w:val="single" w:sz="2" w:space="0" w:color="auto"/>
            </w:tcBorders>
            <w:vAlign w:val="center"/>
          </w:tcPr>
          <w:p w14:paraId="43C90F7B" w14:textId="77777777" w:rsidR="00521E0F" w:rsidRDefault="00000000">
            <w:pPr>
              <w:widowControl/>
              <w:jc w:val="center"/>
              <w:rPr>
                <w:rFonts w:ascii="宋体" w:hAnsi="宋体" w:cs="宋体" w:hint="eastAsia"/>
                <w:b/>
                <w:bCs/>
                <w:sz w:val="24"/>
              </w:rPr>
            </w:pPr>
            <w:r>
              <w:rPr>
                <w:rFonts w:ascii="宋体" w:hAnsi="宋体" w:cs="宋体" w:hint="eastAsia"/>
                <w:b/>
                <w:bCs/>
                <w:sz w:val="24"/>
              </w:rPr>
              <w:t>工            作        质         量</w:t>
            </w:r>
          </w:p>
        </w:tc>
        <w:tc>
          <w:tcPr>
            <w:tcW w:w="1575" w:type="dxa"/>
            <w:tcBorders>
              <w:top w:val="single" w:sz="2" w:space="0" w:color="auto"/>
              <w:left w:val="single" w:sz="2" w:space="0" w:color="auto"/>
              <w:bottom w:val="single" w:sz="2" w:space="0" w:color="auto"/>
              <w:right w:val="single" w:sz="2" w:space="0" w:color="auto"/>
            </w:tcBorders>
            <w:noWrap/>
            <w:vAlign w:val="center"/>
          </w:tcPr>
          <w:p w14:paraId="1363BCF3" w14:textId="77777777" w:rsidR="00521E0F" w:rsidRDefault="00000000">
            <w:pPr>
              <w:widowControl/>
              <w:jc w:val="center"/>
              <w:rPr>
                <w:rFonts w:ascii="宋体" w:hAnsi="宋体" w:cs="宋体" w:hint="eastAsia"/>
                <w:b/>
                <w:bCs/>
                <w:sz w:val="24"/>
              </w:rPr>
            </w:pPr>
            <w:r>
              <w:rPr>
                <w:rFonts w:ascii="宋体" w:hAnsi="宋体" w:cs="宋体" w:hint="eastAsia"/>
                <w:b/>
                <w:bCs/>
                <w:sz w:val="24"/>
              </w:rPr>
              <w:t>巡查</w:t>
            </w:r>
          </w:p>
        </w:tc>
        <w:tc>
          <w:tcPr>
            <w:tcW w:w="2730" w:type="dxa"/>
            <w:tcBorders>
              <w:top w:val="single" w:sz="2" w:space="0" w:color="auto"/>
              <w:left w:val="single" w:sz="2" w:space="0" w:color="auto"/>
              <w:bottom w:val="single" w:sz="2" w:space="0" w:color="auto"/>
              <w:right w:val="single" w:sz="2" w:space="0" w:color="auto"/>
            </w:tcBorders>
            <w:vAlign w:val="center"/>
          </w:tcPr>
          <w:p w14:paraId="745472E4" w14:textId="77777777" w:rsidR="00521E0F" w:rsidRDefault="00000000">
            <w:pPr>
              <w:widowControl/>
              <w:jc w:val="left"/>
              <w:rPr>
                <w:rFonts w:ascii="宋体" w:hAnsi="宋体" w:cs="宋体" w:hint="eastAsia"/>
                <w:sz w:val="24"/>
              </w:rPr>
            </w:pPr>
            <w:r>
              <w:rPr>
                <w:rFonts w:ascii="宋体" w:hAnsi="宋体" w:cs="宋体" w:hint="eastAsia"/>
                <w:sz w:val="24"/>
              </w:rPr>
              <w:t>非法开挖或其他毁绿损绿行为未发现上报</w:t>
            </w:r>
          </w:p>
        </w:tc>
        <w:tc>
          <w:tcPr>
            <w:tcW w:w="2625" w:type="dxa"/>
            <w:tcBorders>
              <w:top w:val="single" w:sz="2" w:space="0" w:color="auto"/>
              <w:left w:val="single" w:sz="2" w:space="0" w:color="auto"/>
              <w:bottom w:val="single" w:sz="2" w:space="0" w:color="auto"/>
              <w:right w:val="single" w:sz="2" w:space="0" w:color="auto"/>
            </w:tcBorders>
            <w:vAlign w:val="center"/>
          </w:tcPr>
          <w:p w14:paraId="66C89301" w14:textId="77777777" w:rsidR="00521E0F" w:rsidRDefault="00000000">
            <w:pPr>
              <w:widowControl/>
              <w:jc w:val="left"/>
              <w:rPr>
                <w:rFonts w:ascii="宋体" w:hAnsi="宋体" w:cs="宋体" w:hint="eastAsia"/>
                <w:sz w:val="24"/>
              </w:rPr>
            </w:pPr>
            <w:r>
              <w:rPr>
                <w:rFonts w:ascii="宋体" w:hAnsi="宋体" w:cs="宋体" w:hint="eastAsia"/>
                <w:sz w:val="24"/>
              </w:rPr>
              <w:t>超许可范围开挖未上报、开挖结束后未及时上报恢复</w:t>
            </w:r>
          </w:p>
        </w:tc>
        <w:tc>
          <w:tcPr>
            <w:tcW w:w="2396" w:type="dxa"/>
            <w:tcBorders>
              <w:top w:val="single" w:sz="2" w:space="0" w:color="auto"/>
              <w:left w:val="single" w:sz="2" w:space="0" w:color="auto"/>
              <w:bottom w:val="single" w:sz="2" w:space="0" w:color="auto"/>
              <w:right w:val="single" w:sz="4" w:space="0" w:color="auto"/>
            </w:tcBorders>
            <w:vAlign w:val="center"/>
          </w:tcPr>
          <w:p w14:paraId="37BC8912"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743182CD" w14:textId="77777777">
        <w:trPr>
          <w:trHeight w:val="1538"/>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6911EF48"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70157B43" w14:textId="77777777" w:rsidR="00521E0F" w:rsidRDefault="00000000">
            <w:pPr>
              <w:widowControl/>
              <w:jc w:val="center"/>
              <w:rPr>
                <w:rFonts w:ascii="宋体" w:hAnsi="宋体" w:cs="宋体" w:hint="eastAsia"/>
                <w:b/>
                <w:bCs/>
                <w:sz w:val="24"/>
              </w:rPr>
            </w:pPr>
            <w:r>
              <w:rPr>
                <w:rFonts w:ascii="宋体" w:hAnsi="宋体" w:cs="宋体" w:hint="eastAsia"/>
                <w:b/>
                <w:bCs/>
                <w:sz w:val="24"/>
              </w:rPr>
              <w:t>存活</w:t>
            </w:r>
          </w:p>
        </w:tc>
        <w:tc>
          <w:tcPr>
            <w:tcW w:w="2730" w:type="dxa"/>
            <w:tcBorders>
              <w:top w:val="single" w:sz="2" w:space="0" w:color="auto"/>
              <w:left w:val="single" w:sz="2" w:space="0" w:color="auto"/>
              <w:bottom w:val="single" w:sz="2" w:space="0" w:color="auto"/>
              <w:right w:val="single" w:sz="2" w:space="0" w:color="auto"/>
            </w:tcBorders>
            <w:vAlign w:val="center"/>
          </w:tcPr>
          <w:p w14:paraId="0326BEF1" w14:textId="77777777" w:rsidR="00521E0F" w:rsidRDefault="00000000">
            <w:pPr>
              <w:widowControl/>
              <w:jc w:val="left"/>
              <w:rPr>
                <w:rFonts w:ascii="宋体" w:hAnsi="宋体" w:cs="宋体" w:hint="eastAsia"/>
                <w:sz w:val="24"/>
              </w:rPr>
            </w:pPr>
            <w:r>
              <w:rPr>
                <w:rFonts w:ascii="宋体" w:hAnsi="宋体" w:cs="宋体" w:hint="eastAsia"/>
                <w:sz w:val="24"/>
              </w:rPr>
              <w:t>行道树缺株或死亡、道路绿化苗木连续3株死亡或缺株或缺株率2%以上、绿篱缺株或死亡2米以上、色块稀缺或死亡3平方以上、草坪集中空秃或死亡2平方米以上</w:t>
            </w:r>
          </w:p>
        </w:tc>
        <w:tc>
          <w:tcPr>
            <w:tcW w:w="2625" w:type="dxa"/>
            <w:tcBorders>
              <w:top w:val="single" w:sz="2" w:space="0" w:color="auto"/>
              <w:left w:val="single" w:sz="2" w:space="0" w:color="auto"/>
              <w:bottom w:val="single" w:sz="2" w:space="0" w:color="auto"/>
              <w:right w:val="single" w:sz="2" w:space="0" w:color="auto"/>
            </w:tcBorders>
            <w:vAlign w:val="center"/>
          </w:tcPr>
          <w:p w14:paraId="0077D1F0" w14:textId="77777777" w:rsidR="00521E0F" w:rsidRDefault="00000000">
            <w:pPr>
              <w:widowControl/>
              <w:jc w:val="left"/>
              <w:rPr>
                <w:rFonts w:ascii="宋体" w:hAnsi="宋体" w:cs="宋体" w:hint="eastAsia"/>
                <w:sz w:val="24"/>
              </w:rPr>
            </w:pPr>
            <w:r>
              <w:rPr>
                <w:rFonts w:ascii="宋体" w:hAnsi="宋体" w:cs="宋体" w:hint="eastAsia"/>
                <w:sz w:val="24"/>
              </w:rPr>
              <w:t>道路绿化苗木死亡或连续2株缺株、生态林内苗木死亡或缺株2%以上、绿篱缺株或死亡1-2米、色块稀缺或死亡2-3平方、草坪集中空秃或死亡1-2平方米</w:t>
            </w:r>
          </w:p>
        </w:tc>
        <w:tc>
          <w:tcPr>
            <w:tcW w:w="2396" w:type="dxa"/>
            <w:tcBorders>
              <w:top w:val="single" w:sz="2" w:space="0" w:color="auto"/>
              <w:left w:val="single" w:sz="2" w:space="0" w:color="auto"/>
              <w:bottom w:val="single" w:sz="2" w:space="0" w:color="auto"/>
              <w:right w:val="single" w:sz="4" w:space="0" w:color="auto"/>
            </w:tcBorders>
            <w:vAlign w:val="center"/>
          </w:tcPr>
          <w:p w14:paraId="0FBD8204" w14:textId="77777777" w:rsidR="00521E0F" w:rsidRDefault="00000000">
            <w:pPr>
              <w:widowControl/>
              <w:jc w:val="left"/>
              <w:rPr>
                <w:rFonts w:ascii="宋体" w:hAnsi="宋体" w:cs="宋体" w:hint="eastAsia"/>
                <w:sz w:val="24"/>
              </w:rPr>
            </w:pPr>
            <w:r>
              <w:rPr>
                <w:rFonts w:ascii="宋体" w:hAnsi="宋体" w:cs="宋体" w:hint="eastAsia"/>
                <w:sz w:val="24"/>
              </w:rPr>
              <w:t>临时绿地内苗木死亡或缺株2%以内、道路绿化非连续缺株2%以内，绿篱缺株或死亡1米、色块稀缺或死亡2平方、草坪集中空秃或死亡1平方米内</w:t>
            </w:r>
          </w:p>
        </w:tc>
      </w:tr>
      <w:tr w:rsidR="00521E0F" w14:paraId="1E4B341C" w14:textId="77777777">
        <w:trPr>
          <w:trHeight w:val="1080"/>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2A73D7C2"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3928FF13" w14:textId="77777777" w:rsidR="00521E0F" w:rsidRDefault="00000000">
            <w:pPr>
              <w:widowControl/>
              <w:jc w:val="center"/>
              <w:rPr>
                <w:rFonts w:ascii="宋体" w:hAnsi="宋体" w:cs="宋体" w:hint="eastAsia"/>
                <w:b/>
                <w:bCs/>
                <w:sz w:val="24"/>
              </w:rPr>
            </w:pPr>
            <w:r>
              <w:rPr>
                <w:rFonts w:ascii="宋体" w:hAnsi="宋体" w:cs="宋体" w:hint="eastAsia"/>
                <w:b/>
                <w:bCs/>
                <w:sz w:val="24"/>
              </w:rPr>
              <w:t>长势</w:t>
            </w:r>
          </w:p>
        </w:tc>
        <w:tc>
          <w:tcPr>
            <w:tcW w:w="2730" w:type="dxa"/>
            <w:tcBorders>
              <w:top w:val="single" w:sz="2" w:space="0" w:color="auto"/>
              <w:left w:val="single" w:sz="2" w:space="0" w:color="auto"/>
              <w:bottom w:val="single" w:sz="2" w:space="0" w:color="auto"/>
              <w:right w:val="single" w:sz="2" w:space="0" w:color="auto"/>
            </w:tcBorders>
            <w:vAlign w:val="center"/>
          </w:tcPr>
          <w:p w14:paraId="74CE4E52" w14:textId="77777777" w:rsidR="00521E0F" w:rsidRDefault="00000000">
            <w:pPr>
              <w:widowControl/>
              <w:jc w:val="left"/>
              <w:rPr>
                <w:rFonts w:ascii="宋体" w:hAnsi="宋体" w:cs="宋体" w:hint="eastAsia"/>
                <w:sz w:val="24"/>
              </w:rPr>
            </w:pPr>
            <w:r>
              <w:rPr>
                <w:rFonts w:ascii="宋体" w:hAnsi="宋体" w:cs="宋体" w:hint="eastAsia"/>
                <w:sz w:val="24"/>
              </w:rPr>
              <w:t>行道树有明显枯死枝、断枝、倾斜倒伏；草坪被焚烧</w:t>
            </w:r>
          </w:p>
        </w:tc>
        <w:tc>
          <w:tcPr>
            <w:tcW w:w="2625" w:type="dxa"/>
            <w:tcBorders>
              <w:top w:val="single" w:sz="2" w:space="0" w:color="auto"/>
              <w:left w:val="single" w:sz="2" w:space="0" w:color="auto"/>
              <w:bottom w:val="single" w:sz="2" w:space="0" w:color="auto"/>
              <w:right w:val="single" w:sz="2" w:space="0" w:color="auto"/>
            </w:tcBorders>
            <w:vAlign w:val="center"/>
          </w:tcPr>
          <w:p w14:paraId="299F9880" w14:textId="77777777" w:rsidR="00521E0F" w:rsidRDefault="00000000">
            <w:pPr>
              <w:widowControl/>
              <w:jc w:val="left"/>
              <w:rPr>
                <w:rFonts w:ascii="宋体" w:hAnsi="宋体" w:cs="宋体" w:hint="eastAsia"/>
                <w:sz w:val="24"/>
              </w:rPr>
            </w:pPr>
            <w:r>
              <w:rPr>
                <w:rFonts w:ascii="宋体" w:hAnsi="宋体" w:cs="宋体" w:hint="eastAsia"/>
                <w:sz w:val="24"/>
              </w:rPr>
              <w:t>道路绿化苗木有明显枯死枝、断枝、倾斜倒伏；10平方米以上色块、草坪长势不佳；绿篱严重脱脚</w:t>
            </w:r>
          </w:p>
        </w:tc>
        <w:tc>
          <w:tcPr>
            <w:tcW w:w="2396" w:type="dxa"/>
            <w:tcBorders>
              <w:top w:val="single" w:sz="2" w:space="0" w:color="auto"/>
              <w:left w:val="single" w:sz="2" w:space="0" w:color="auto"/>
              <w:bottom w:val="single" w:sz="2" w:space="0" w:color="auto"/>
              <w:right w:val="single" w:sz="4" w:space="0" w:color="auto"/>
            </w:tcBorders>
            <w:vAlign w:val="center"/>
          </w:tcPr>
          <w:p w14:paraId="6AAA31F3" w14:textId="77777777" w:rsidR="00521E0F" w:rsidRDefault="00000000">
            <w:pPr>
              <w:widowControl/>
              <w:jc w:val="left"/>
              <w:rPr>
                <w:rFonts w:ascii="宋体" w:hAnsi="宋体" w:cs="宋体" w:hint="eastAsia"/>
                <w:sz w:val="24"/>
              </w:rPr>
            </w:pPr>
            <w:r>
              <w:rPr>
                <w:rFonts w:ascii="宋体" w:hAnsi="宋体" w:cs="宋体" w:hint="eastAsia"/>
                <w:sz w:val="24"/>
              </w:rPr>
              <w:t>苗木长势不良、树形不佳；10平方米以内色块、草坪长势不佳；绿篱明显脱脚</w:t>
            </w:r>
          </w:p>
        </w:tc>
      </w:tr>
      <w:tr w:rsidR="00521E0F" w14:paraId="72809C4E" w14:textId="77777777">
        <w:trPr>
          <w:trHeight w:val="610"/>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461AE12D"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103D4E5F" w14:textId="77777777" w:rsidR="00521E0F" w:rsidRDefault="00000000">
            <w:pPr>
              <w:widowControl/>
              <w:jc w:val="center"/>
              <w:rPr>
                <w:rFonts w:ascii="宋体" w:hAnsi="宋体" w:cs="宋体" w:hint="eastAsia"/>
                <w:b/>
                <w:bCs/>
                <w:sz w:val="24"/>
              </w:rPr>
            </w:pPr>
            <w:r>
              <w:rPr>
                <w:rFonts w:ascii="宋体" w:hAnsi="宋体" w:cs="宋体" w:hint="eastAsia"/>
                <w:b/>
                <w:bCs/>
                <w:sz w:val="24"/>
              </w:rPr>
              <w:t>修剪</w:t>
            </w:r>
          </w:p>
        </w:tc>
        <w:tc>
          <w:tcPr>
            <w:tcW w:w="2730" w:type="dxa"/>
            <w:tcBorders>
              <w:top w:val="single" w:sz="2" w:space="0" w:color="auto"/>
              <w:left w:val="single" w:sz="2" w:space="0" w:color="auto"/>
              <w:bottom w:val="single" w:sz="2" w:space="0" w:color="auto"/>
              <w:right w:val="single" w:sz="2" w:space="0" w:color="auto"/>
            </w:tcBorders>
            <w:vAlign w:val="center"/>
          </w:tcPr>
          <w:p w14:paraId="1AF44FE1" w14:textId="77777777" w:rsidR="00521E0F" w:rsidRDefault="00000000">
            <w:pPr>
              <w:widowControl/>
              <w:jc w:val="left"/>
              <w:rPr>
                <w:rFonts w:ascii="宋体" w:hAnsi="宋体" w:cs="宋体" w:hint="eastAsia"/>
                <w:sz w:val="24"/>
              </w:rPr>
            </w:pPr>
            <w:r>
              <w:rPr>
                <w:rFonts w:ascii="宋体" w:hAnsi="宋体" w:cs="宋体" w:hint="eastAsia"/>
                <w:sz w:val="24"/>
              </w:rPr>
              <w:t>修剪损伤苗木、破坏树形；绿篱、色块、球类、草坪修剪不及时</w:t>
            </w:r>
          </w:p>
        </w:tc>
        <w:tc>
          <w:tcPr>
            <w:tcW w:w="2625" w:type="dxa"/>
            <w:tcBorders>
              <w:top w:val="single" w:sz="2" w:space="0" w:color="auto"/>
              <w:left w:val="single" w:sz="2" w:space="0" w:color="auto"/>
              <w:bottom w:val="single" w:sz="2" w:space="0" w:color="auto"/>
              <w:right w:val="single" w:sz="2" w:space="0" w:color="auto"/>
            </w:tcBorders>
            <w:vAlign w:val="center"/>
          </w:tcPr>
          <w:p w14:paraId="29A93B83" w14:textId="77777777" w:rsidR="00521E0F" w:rsidRDefault="00000000">
            <w:pPr>
              <w:widowControl/>
              <w:jc w:val="left"/>
              <w:rPr>
                <w:rFonts w:ascii="宋体" w:hAnsi="宋体" w:cs="宋体" w:hint="eastAsia"/>
                <w:sz w:val="24"/>
              </w:rPr>
            </w:pPr>
            <w:r>
              <w:rPr>
                <w:rFonts w:ascii="宋体" w:hAnsi="宋体" w:cs="宋体" w:hint="eastAsia"/>
                <w:sz w:val="24"/>
              </w:rPr>
              <w:t>绿篱、色块修剪不带线、乔灌木疏枝整形修剪不及时</w:t>
            </w:r>
          </w:p>
        </w:tc>
        <w:tc>
          <w:tcPr>
            <w:tcW w:w="2396" w:type="dxa"/>
            <w:tcBorders>
              <w:top w:val="single" w:sz="2" w:space="0" w:color="auto"/>
              <w:left w:val="single" w:sz="2" w:space="0" w:color="auto"/>
              <w:bottom w:val="single" w:sz="2" w:space="0" w:color="auto"/>
              <w:right w:val="single" w:sz="4" w:space="0" w:color="auto"/>
            </w:tcBorders>
            <w:vAlign w:val="center"/>
          </w:tcPr>
          <w:p w14:paraId="5C5CE316" w14:textId="77777777" w:rsidR="00521E0F" w:rsidRDefault="00000000">
            <w:pPr>
              <w:widowControl/>
              <w:jc w:val="left"/>
              <w:rPr>
                <w:rFonts w:ascii="宋体" w:hAnsi="宋体" w:cs="宋体" w:hint="eastAsia"/>
                <w:sz w:val="24"/>
              </w:rPr>
            </w:pPr>
            <w:r>
              <w:rPr>
                <w:rFonts w:ascii="宋体" w:hAnsi="宋体" w:cs="宋体" w:hint="eastAsia"/>
                <w:sz w:val="24"/>
              </w:rPr>
              <w:t>乔灌木疏枝整形修剪不到位</w:t>
            </w:r>
          </w:p>
        </w:tc>
      </w:tr>
      <w:tr w:rsidR="00521E0F" w14:paraId="3987FF56" w14:textId="77777777">
        <w:trPr>
          <w:trHeight w:val="600"/>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4AF949F5"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58970BF4" w14:textId="77777777" w:rsidR="00521E0F" w:rsidRDefault="00000000">
            <w:pPr>
              <w:widowControl/>
              <w:jc w:val="center"/>
              <w:rPr>
                <w:rFonts w:ascii="宋体" w:hAnsi="宋体" w:cs="宋体" w:hint="eastAsia"/>
                <w:b/>
                <w:bCs/>
                <w:sz w:val="24"/>
              </w:rPr>
            </w:pPr>
            <w:r>
              <w:rPr>
                <w:rFonts w:ascii="宋体" w:hAnsi="宋体" w:cs="宋体" w:hint="eastAsia"/>
                <w:b/>
                <w:bCs/>
                <w:sz w:val="24"/>
              </w:rPr>
              <w:t>保洁</w:t>
            </w:r>
          </w:p>
        </w:tc>
        <w:tc>
          <w:tcPr>
            <w:tcW w:w="2730" w:type="dxa"/>
            <w:tcBorders>
              <w:top w:val="single" w:sz="2" w:space="0" w:color="auto"/>
              <w:left w:val="single" w:sz="2" w:space="0" w:color="auto"/>
              <w:bottom w:val="single" w:sz="2" w:space="0" w:color="auto"/>
              <w:right w:val="single" w:sz="2" w:space="0" w:color="auto"/>
            </w:tcBorders>
            <w:vAlign w:val="center"/>
          </w:tcPr>
          <w:p w14:paraId="35B26236" w14:textId="77777777" w:rsidR="00521E0F" w:rsidRDefault="00000000">
            <w:pPr>
              <w:widowControl/>
              <w:jc w:val="left"/>
              <w:rPr>
                <w:rFonts w:ascii="宋体" w:hAnsi="宋体" w:cs="宋体" w:hint="eastAsia"/>
                <w:sz w:val="24"/>
              </w:rPr>
            </w:pPr>
            <w:r>
              <w:rPr>
                <w:rFonts w:ascii="宋体" w:hAnsi="宋体" w:cs="宋体" w:hint="eastAsia"/>
                <w:sz w:val="24"/>
              </w:rPr>
              <w:t>绿地内垃圾杂草杂物较多或保洁员低于配备标准</w:t>
            </w:r>
          </w:p>
        </w:tc>
        <w:tc>
          <w:tcPr>
            <w:tcW w:w="2625" w:type="dxa"/>
            <w:tcBorders>
              <w:top w:val="single" w:sz="2" w:space="0" w:color="auto"/>
              <w:left w:val="single" w:sz="2" w:space="0" w:color="auto"/>
              <w:bottom w:val="single" w:sz="2" w:space="0" w:color="auto"/>
              <w:right w:val="single" w:sz="2" w:space="0" w:color="auto"/>
            </w:tcBorders>
            <w:vAlign w:val="center"/>
          </w:tcPr>
          <w:p w14:paraId="176E91E7" w14:textId="77777777" w:rsidR="00521E0F" w:rsidRDefault="00000000">
            <w:pPr>
              <w:widowControl/>
              <w:jc w:val="left"/>
              <w:rPr>
                <w:rFonts w:ascii="宋体" w:hAnsi="宋体" w:cs="宋体" w:hint="eastAsia"/>
                <w:sz w:val="24"/>
              </w:rPr>
            </w:pPr>
            <w:r>
              <w:rPr>
                <w:rFonts w:ascii="宋体" w:hAnsi="宋体" w:cs="宋体" w:hint="eastAsia"/>
                <w:sz w:val="24"/>
              </w:rPr>
              <w:t>保洁员达到配备标准但垃圾杂草杂物清理不及时</w:t>
            </w:r>
          </w:p>
        </w:tc>
        <w:tc>
          <w:tcPr>
            <w:tcW w:w="2396" w:type="dxa"/>
            <w:tcBorders>
              <w:top w:val="single" w:sz="2" w:space="0" w:color="auto"/>
              <w:left w:val="single" w:sz="2" w:space="0" w:color="auto"/>
              <w:bottom w:val="single" w:sz="2" w:space="0" w:color="auto"/>
              <w:right w:val="single" w:sz="4" w:space="0" w:color="auto"/>
            </w:tcBorders>
            <w:vAlign w:val="center"/>
          </w:tcPr>
          <w:p w14:paraId="07E00E0F"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r>
      <w:tr w:rsidR="00521E0F" w14:paraId="461D639F" w14:textId="77777777">
        <w:trPr>
          <w:trHeight w:val="470"/>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315B4E53"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16D895F4" w14:textId="77777777" w:rsidR="00521E0F" w:rsidRDefault="00000000">
            <w:pPr>
              <w:widowControl/>
              <w:jc w:val="center"/>
              <w:rPr>
                <w:rFonts w:ascii="宋体" w:hAnsi="宋体" w:cs="宋体" w:hint="eastAsia"/>
                <w:b/>
                <w:bCs/>
                <w:sz w:val="24"/>
              </w:rPr>
            </w:pPr>
            <w:r>
              <w:rPr>
                <w:rFonts w:ascii="宋体" w:hAnsi="宋体" w:cs="宋体" w:hint="eastAsia"/>
                <w:b/>
                <w:bCs/>
                <w:sz w:val="24"/>
              </w:rPr>
              <w:t>浇水</w:t>
            </w:r>
          </w:p>
        </w:tc>
        <w:tc>
          <w:tcPr>
            <w:tcW w:w="2730" w:type="dxa"/>
            <w:tcBorders>
              <w:top w:val="single" w:sz="2" w:space="0" w:color="auto"/>
              <w:left w:val="single" w:sz="2" w:space="0" w:color="auto"/>
              <w:bottom w:val="single" w:sz="2" w:space="0" w:color="auto"/>
              <w:right w:val="single" w:sz="2" w:space="0" w:color="auto"/>
            </w:tcBorders>
            <w:vAlign w:val="center"/>
          </w:tcPr>
          <w:p w14:paraId="0DFD7647" w14:textId="77777777" w:rsidR="00521E0F" w:rsidRDefault="00000000">
            <w:pPr>
              <w:widowControl/>
              <w:jc w:val="left"/>
              <w:rPr>
                <w:rFonts w:ascii="宋体" w:hAnsi="宋体" w:cs="宋体" w:hint="eastAsia"/>
                <w:sz w:val="24"/>
              </w:rPr>
            </w:pPr>
            <w:r>
              <w:rPr>
                <w:rFonts w:ascii="宋体" w:hAnsi="宋体" w:cs="宋体" w:hint="eastAsia"/>
                <w:sz w:val="24"/>
              </w:rPr>
              <w:t>浇水不及时、有苗木干死</w:t>
            </w:r>
          </w:p>
        </w:tc>
        <w:tc>
          <w:tcPr>
            <w:tcW w:w="2625" w:type="dxa"/>
            <w:tcBorders>
              <w:top w:val="single" w:sz="2" w:space="0" w:color="auto"/>
              <w:left w:val="single" w:sz="2" w:space="0" w:color="auto"/>
              <w:bottom w:val="single" w:sz="2" w:space="0" w:color="auto"/>
              <w:right w:val="single" w:sz="2" w:space="0" w:color="auto"/>
            </w:tcBorders>
            <w:vAlign w:val="center"/>
          </w:tcPr>
          <w:p w14:paraId="4FAF43F4" w14:textId="77777777" w:rsidR="00521E0F" w:rsidRDefault="00000000">
            <w:pPr>
              <w:widowControl/>
              <w:jc w:val="left"/>
              <w:rPr>
                <w:rFonts w:ascii="宋体" w:hAnsi="宋体" w:cs="宋体" w:hint="eastAsia"/>
                <w:sz w:val="24"/>
              </w:rPr>
            </w:pPr>
            <w:r>
              <w:rPr>
                <w:rFonts w:ascii="宋体" w:hAnsi="宋体" w:cs="宋体" w:hint="eastAsia"/>
                <w:sz w:val="24"/>
              </w:rPr>
              <w:t>浇水不及时、有苗木长势不佳</w:t>
            </w:r>
          </w:p>
        </w:tc>
        <w:tc>
          <w:tcPr>
            <w:tcW w:w="2396" w:type="dxa"/>
            <w:tcBorders>
              <w:top w:val="single" w:sz="2" w:space="0" w:color="auto"/>
              <w:left w:val="single" w:sz="2" w:space="0" w:color="auto"/>
              <w:bottom w:val="single" w:sz="2" w:space="0" w:color="auto"/>
              <w:right w:val="single" w:sz="4" w:space="0" w:color="auto"/>
            </w:tcBorders>
            <w:vAlign w:val="center"/>
          </w:tcPr>
          <w:p w14:paraId="11CED065" w14:textId="77777777" w:rsidR="00521E0F" w:rsidRDefault="00000000">
            <w:pPr>
              <w:widowControl/>
              <w:jc w:val="left"/>
              <w:rPr>
                <w:rFonts w:ascii="宋体" w:hAnsi="宋体" w:cs="宋体" w:hint="eastAsia"/>
                <w:sz w:val="24"/>
              </w:rPr>
            </w:pPr>
            <w:r>
              <w:rPr>
                <w:rFonts w:ascii="宋体" w:hAnsi="宋体" w:cs="宋体" w:hint="eastAsia"/>
                <w:sz w:val="24"/>
              </w:rPr>
              <w:t>未采用中水、未按规范作业、污染路面</w:t>
            </w:r>
          </w:p>
        </w:tc>
      </w:tr>
      <w:tr w:rsidR="00521E0F" w14:paraId="6E0C1590" w14:textId="77777777">
        <w:trPr>
          <w:trHeight w:val="463"/>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708395B0"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0312735B" w14:textId="77777777" w:rsidR="00521E0F" w:rsidRDefault="00000000">
            <w:pPr>
              <w:widowControl/>
              <w:jc w:val="center"/>
              <w:rPr>
                <w:rFonts w:ascii="宋体" w:hAnsi="宋体" w:cs="宋体" w:hint="eastAsia"/>
                <w:b/>
                <w:bCs/>
                <w:sz w:val="24"/>
              </w:rPr>
            </w:pPr>
            <w:r>
              <w:rPr>
                <w:rFonts w:ascii="宋体" w:hAnsi="宋体" w:cs="宋体" w:hint="eastAsia"/>
                <w:b/>
                <w:bCs/>
                <w:sz w:val="24"/>
              </w:rPr>
              <w:t>施肥</w:t>
            </w:r>
          </w:p>
        </w:tc>
        <w:tc>
          <w:tcPr>
            <w:tcW w:w="2730" w:type="dxa"/>
            <w:tcBorders>
              <w:top w:val="single" w:sz="2" w:space="0" w:color="auto"/>
              <w:left w:val="single" w:sz="2" w:space="0" w:color="auto"/>
              <w:bottom w:val="single" w:sz="2" w:space="0" w:color="auto"/>
              <w:right w:val="single" w:sz="2" w:space="0" w:color="auto"/>
            </w:tcBorders>
            <w:vAlign w:val="center"/>
          </w:tcPr>
          <w:p w14:paraId="75E02B9E" w14:textId="77777777" w:rsidR="00521E0F" w:rsidRDefault="00000000">
            <w:pPr>
              <w:widowControl/>
              <w:jc w:val="left"/>
              <w:rPr>
                <w:rFonts w:ascii="宋体" w:hAnsi="宋体" w:cs="宋体" w:hint="eastAsia"/>
                <w:sz w:val="24"/>
              </w:rPr>
            </w:pPr>
            <w:r>
              <w:rPr>
                <w:rFonts w:ascii="宋体" w:hAnsi="宋体" w:cs="宋体" w:hint="eastAsia"/>
                <w:sz w:val="24"/>
              </w:rPr>
              <w:t>未施肥或施肥不当导致苗木受损</w:t>
            </w:r>
          </w:p>
        </w:tc>
        <w:tc>
          <w:tcPr>
            <w:tcW w:w="2625" w:type="dxa"/>
            <w:tcBorders>
              <w:top w:val="single" w:sz="2" w:space="0" w:color="auto"/>
              <w:left w:val="single" w:sz="2" w:space="0" w:color="auto"/>
              <w:bottom w:val="single" w:sz="2" w:space="0" w:color="auto"/>
              <w:right w:val="single" w:sz="2" w:space="0" w:color="auto"/>
            </w:tcBorders>
            <w:vAlign w:val="center"/>
          </w:tcPr>
          <w:p w14:paraId="33F64A22" w14:textId="77777777" w:rsidR="00521E0F" w:rsidRDefault="00000000">
            <w:pPr>
              <w:widowControl/>
              <w:jc w:val="left"/>
              <w:rPr>
                <w:rFonts w:ascii="宋体" w:hAnsi="宋体" w:cs="宋体" w:hint="eastAsia"/>
                <w:sz w:val="24"/>
              </w:rPr>
            </w:pPr>
            <w:r>
              <w:rPr>
                <w:rFonts w:ascii="宋体" w:hAnsi="宋体" w:cs="宋体" w:hint="eastAsia"/>
                <w:sz w:val="24"/>
              </w:rPr>
              <w:t>施肥不足、长势无明显改善</w:t>
            </w:r>
          </w:p>
        </w:tc>
        <w:tc>
          <w:tcPr>
            <w:tcW w:w="2396" w:type="dxa"/>
            <w:tcBorders>
              <w:top w:val="single" w:sz="2" w:space="0" w:color="auto"/>
              <w:left w:val="single" w:sz="2" w:space="0" w:color="auto"/>
              <w:bottom w:val="single" w:sz="2" w:space="0" w:color="auto"/>
              <w:right w:val="single" w:sz="4" w:space="0" w:color="auto"/>
            </w:tcBorders>
            <w:vAlign w:val="center"/>
          </w:tcPr>
          <w:p w14:paraId="0A86BCF7" w14:textId="77777777" w:rsidR="00521E0F" w:rsidRDefault="00000000">
            <w:pPr>
              <w:widowControl/>
              <w:jc w:val="left"/>
              <w:rPr>
                <w:rFonts w:ascii="宋体" w:hAnsi="宋体" w:cs="宋体" w:hint="eastAsia"/>
                <w:sz w:val="24"/>
              </w:rPr>
            </w:pPr>
            <w:r>
              <w:rPr>
                <w:rFonts w:ascii="宋体" w:hAnsi="宋体" w:cs="宋体" w:hint="eastAsia"/>
                <w:sz w:val="24"/>
              </w:rPr>
              <w:t>污染路面</w:t>
            </w:r>
          </w:p>
        </w:tc>
      </w:tr>
      <w:tr w:rsidR="00521E0F" w14:paraId="65A025A1" w14:textId="77777777">
        <w:trPr>
          <w:trHeight w:val="617"/>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60A41A3D"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128F89C7" w14:textId="77777777" w:rsidR="00521E0F" w:rsidRDefault="00000000">
            <w:pPr>
              <w:widowControl/>
              <w:jc w:val="center"/>
              <w:rPr>
                <w:rFonts w:ascii="宋体" w:hAnsi="宋体" w:cs="宋体" w:hint="eastAsia"/>
                <w:b/>
                <w:bCs/>
                <w:sz w:val="24"/>
              </w:rPr>
            </w:pPr>
            <w:r>
              <w:rPr>
                <w:rFonts w:ascii="宋体" w:hAnsi="宋体" w:cs="宋体" w:hint="eastAsia"/>
                <w:b/>
                <w:bCs/>
                <w:sz w:val="24"/>
              </w:rPr>
              <w:t>病虫害防治</w:t>
            </w:r>
          </w:p>
        </w:tc>
        <w:tc>
          <w:tcPr>
            <w:tcW w:w="2730" w:type="dxa"/>
            <w:tcBorders>
              <w:top w:val="single" w:sz="2" w:space="0" w:color="auto"/>
              <w:left w:val="single" w:sz="2" w:space="0" w:color="auto"/>
              <w:bottom w:val="single" w:sz="2" w:space="0" w:color="auto"/>
              <w:right w:val="single" w:sz="2" w:space="0" w:color="auto"/>
            </w:tcBorders>
            <w:vAlign w:val="center"/>
          </w:tcPr>
          <w:p w14:paraId="27A55530" w14:textId="77777777" w:rsidR="00521E0F" w:rsidRDefault="00000000">
            <w:pPr>
              <w:widowControl/>
              <w:jc w:val="left"/>
              <w:rPr>
                <w:rFonts w:ascii="宋体" w:hAnsi="宋体" w:cs="宋体" w:hint="eastAsia"/>
                <w:sz w:val="24"/>
              </w:rPr>
            </w:pPr>
            <w:r>
              <w:rPr>
                <w:rFonts w:ascii="宋体" w:hAnsi="宋体" w:cs="宋体" w:hint="eastAsia"/>
                <w:sz w:val="24"/>
              </w:rPr>
              <w:t>作业工人未做好安全防护、污染环境、连续5株乔灌木或超10平方地被有病虫害或单株植</w:t>
            </w:r>
            <w:r>
              <w:rPr>
                <w:rFonts w:ascii="宋体" w:hAnsi="宋体" w:cs="宋体" w:hint="eastAsia"/>
                <w:sz w:val="24"/>
              </w:rPr>
              <w:lastRenderedPageBreak/>
              <w:t>株因病虫害受损比例超50%</w:t>
            </w:r>
          </w:p>
        </w:tc>
        <w:tc>
          <w:tcPr>
            <w:tcW w:w="2625" w:type="dxa"/>
            <w:tcBorders>
              <w:top w:val="single" w:sz="2" w:space="0" w:color="auto"/>
              <w:left w:val="single" w:sz="2" w:space="0" w:color="auto"/>
              <w:bottom w:val="single" w:sz="2" w:space="0" w:color="auto"/>
              <w:right w:val="single" w:sz="2" w:space="0" w:color="auto"/>
            </w:tcBorders>
            <w:vAlign w:val="center"/>
          </w:tcPr>
          <w:p w14:paraId="0CC1C744" w14:textId="77777777" w:rsidR="00521E0F" w:rsidRDefault="00000000">
            <w:pPr>
              <w:widowControl/>
              <w:jc w:val="left"/>
              <w:rPr>
                <w:rFonts w:ascii="宋体" w:hAnsi="宋体" w:cs="宋体" w:hint="eastAsia"/>
                <w:sz w:val="24"/>
              </w:rPr>
            </w:pPr>
            <w:r>
              <w:rPr>
                <w:rFonts w:ascii="宋体" w:hAnsi="宋体" w:cs="宋体" w:hint="eastAsia"/>
                <w:sz w:val="24"/>
              </w:rPr>
              <w:lastRenderedPageBreak/>
              <w:t>病虫害发生在5株以内乔灌木或10平方内地被或单株受损50%以内，防治效果不明显</w:t>
            </w:r>
          </w:p>
        </w:tc>
        <w:tc>
          <w:tcPr>
            <w:tcW w:w="2396" w:type="dxa"/>
            <w:tcBorders>
              <w:top w:val="single" w:sz="2" w:space="0" w:color="auto"/>
              <w:left w:val="single" w:sz="2" w:space="0" w:color="auto"/>
              <w:bottom w:val="single" w:sz="2" w:space="0" w:color="auto"/>
              <w:right w:val="single" w:sz="4" w:space="0" w:color="auto"/>
            </w:tcBorders>
            <w:vAlign w:val="center"/>
          </w:tcPr>
          <w:p w14:paraId="0106315B" w14:textId="77777777" w:rsidR="00521E0F" w:rsidRDefault="00000000">
            <w:pPr>
              <w:widowControl/>
              <w:jc w:val="left"/>
              <w:rPr>
                <w:rFonts w:ascii="宋体" w:hAnsi="宋体" w:cs="宋体" w:hint="eastAsia"/>
                <w:sz w:val="24"/>
              </w:rPr>
            </w:pPr>
            <w:r>
              <w:rPr>
                <w:rFonts w:ascii="宋体" w:hAnsi="宋体" w:cs="宋体" w:hint="eastAsia"/>
                <w:sz w:val="24"/>
              </w:rPr>
              <w:t>防治器具、药物及回收包装物出入库未按规定登记并集中收置和处理</w:t>
            </w:r>
          </w:p>
        </w:tc>
      </w:tr>
      <w:tr w:rsidR="00521E0F" w14:paraId="43E8A369" w14:textId="77777777">
        <w:trPr>
          <w:trHeight w:val="469"/>
          <w:jc w:val="center"/>
        </w:trPr>
        <w:tc>
          <w:tcPr>
            <w:tcW w:w="930" w:type="dxa"/>
            <w:vMerge/>
            <w:tcBorders>
              <w:top w:val="single" w:sz="2" w:space="0" w:color="auto"/>
              <w:left w:val="single" w:sz="4" w:space="0" w:color="auto"/>
              <w:bottom w:val="single" w:sz="2" w:space="0" w:color="auto"/>
              <w:right w:val="single" w:sz="2" w:space="0" w:color="auto"/>
            </w:tcBorders>
            <w:vAlign w:val="center"/>
          </w:tcPr>
          <w:p w14:paraId="4BD08CD2"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2" w:space="0" w:color="auto"/>
              <w:right w:val="single" w:sz="2" w:space="0" w:color="auto"/>
            </w:tcBorders>
            <w:noWrap/>
            <w:vAlign w:val="center"/>
          </w:tcPr>
          <w:p w14:paraId="1AB738D8" w14:textId="77777777" w:rsidR="00521E0F" w:rsidRDefault="00000000">
            <w:pPr>
              <w:widowControl/>
              <w:jc w:val="center"/>
              <w:rPr>
                <w:rFonts w:ascii="宋体" w:hAnsi="宋体" w:cs="宋体" w:hint="eastAsia"/>
                <w:b/>
                <w:bCs/>
                <w:sz w:val="24"/>
              </w:rPr>
            </w:pPr>
            <w:r>
              <w:rPr>
                <w:rFonts w:ascii="宋体" w:hAnsi="宋体" w:cs="宋体" w:hint="eastAsia"/>
                <w:b/>
                <w:bCs/>
                <w:sz w:val="24"/>
              </w:rPr>
              <w:t>松土</w:t>
            </w:r>
          </w:p>
        </w:tc>
        <w:tc>
          <w:tcPr>
            <w:tcW w:w="2730" w:type="dxa"/>
            <w:tcBorders>
              <w:top w:val="single" w:sz="2" w:space="0" w:color="auto"/>
              <w:left w:val="single" w:sz="2" w:space="0" w:color="auto"/>
              <w:bottom w:val="single" w:sz="2" w:space="0" w:color="auto"/>
              <w:right w:val="single" w:sz="2" w:space="0" w:color="auto"/>
            </w:tcBorders>
            <w:vAlign w:val="center"/>
          </w:tcPr>
          <w:p w14:paraId="020C872C" w14:textId="77777777" w:rsidR="00521E0F" w:rsidRDefault="00000000">
            <w:pPr>
              <w:widowControl/>
              <w:jc w:val="left"/>
              <w:rPr>
                <w:rFonts w:ascii="宋体" w:hAnsi="宋体" w:cs="宋体" w:hint="eastAsia"/>
                <w:sz w:val="24"/>
              </w:rPr>
            </w:pPr>
            <w:r>
              <w:rPr>
                <w:rFonts w:ascii="宋体" w:hAnsi="宋体" w:cs="宋体" w:hint="eastAsia"/>
                <w:sz w:val="24"/>
              </w:rPr>
              <w:t xml:space="preserve">　</w:t>
            </w:r>
          </w:p>
        </w:tc>
        <w:tc>
          <w:tcPr>
            <w:tcW w:w="2625" w:type="dxa"/>
            <w:tcBorders>
              <w:top w:val="single" w:sz="2" w:space="0" w:color="auto"/>
              <w:left w:val="single" w:sz="2" w:space="0" w:color="auto"/>
              <w:bottom w:val="single" w:sz="2" w:space="0" w:color="auto"/>
              <w:right w:val="single" w:sz="2" w:space="0" w:color="auto"/>
            </w:tcBorders>
            <w:vAlign w:val="center"/>
          </w:tcPr>
          <w:p w14:paraId="35AA4826" w14:textId="77777777" w:rsidR="00521E0F" w:rsidRDefault="00000000">
            <w:pPr>
              <w:widowControl/>
              <w:jc w:val="left"/>
              <w:rPr>
                <w:rFonts w:ascii="宋体" w:hAnsi="宋体" w:cs="宋体" w:hint="eastAsia"/>
                <w:sz w:val="24"/>
              </w:rPr>
            </w:pPr>
            <w:r>
              <w:rPr>
                <w:rFonts w:ascii="宋体" w:hAnsi="宋体" w:cs="宋体" w:hint="eastAsia"/>
                <w:sz w:val="24"/>
              </w:rPr>
              <w:t>树穴松土或草坪、绿篱未切边不及时</w:t>
            </w:r>
          </w:p>
        </w:tc>
        <w:tc>
          <w:tcPr>
            <w:tcW w:w="2396" w:type="dxa"/>
            <w:tcBorders>
              <w:top w:val="single" w:sz="2" w:space="0" w:color="auto"/>
              <w:left w:val="single" w:sz="2" w:space="0" w:color="auto"/>
              <w:bottom w:val="single" w:sz="2" w:space="0" w:color="auto"/>
              <w:right w:val="single" w:sz="4" w:space="0" w:color="auto"/>
            </w:tcBorders>
            <w:vAlign w:val="center"/>
          </w:tcPr>
          <w:p w14:paraId="609EB73E" w14:textId="77777777" w:rsidR="00521E0F" w:rsidRDefault="00000000">
            <w:pPr>
              <w:widowControl/>
              <w:jc w:val="left"/>
              <w:rPr>
                <w:rFonts w:ascii="宋体" w:hAnsi="宋体" w:cs="宋体" w:hint="eastAsia"/>
                <w:sz w:val="24"/>
              </w:rPr>
            </w:pPr>
            <w:r>
              <w:rPr>
                <w:rFonts w:ascii="宋体" w:hAnsi="宋体" w:cs="宋体" w:hint="eastAsia"/>
                <w:sz w:val="24"/>
              </w:rPr>
              <w:t>树穴松土或草坪、绿篱未切边不到位</w:t>
            </w:r>
          </w:p>
        </w:tc>
      </w:tr>
      <w:tr w:rsidR="00521E0F" w14:paraId="2CB7B0AB" w14:textId="77777777">
        <w:trPr>
          <w:trHeight w:val="1100"/>
          <w:jc w:val="center"/>
        </w:trPr>
        <w:tc>
          <w:tcPr>
            <w:tcW w:w="930" w:type="dxa"/>
            <w:vMerge/>
            <w:tcBorders>
              <w:top w:val="single" w:sz="2" w:space="0" w:color="auto"/>
              <w:left w:val="single" w:sz="4" w:space="0" w:color="auto"/>
              <w:bottom w:val="single" w:sz="4" w:space="0" w:color="000000"/>
              <w:right w:val="single" w:sz="2" w:space="0" w:color="auto"/>
            </w:tcBorders>
            <w:vAlign w:val="center"/>
          </w:tcPr>
          <w:p w14:paraId="4ED1BD79" w14:textId="77777777" w:rsidR="00521E0F" w:rsidRDefault="00521E0F">
            <w:pPr>
              <w:widowControl/>
              <w:jc w:val="left"/>
              <w:rPr>
                <w:rFonts w:ascii="宋体" w:hAnsi="宋体" w:cs="宋体" w:hint="eastAsia"/>
                <w:b/>
                <w:bCs/>
                <w:sz w:val="24"/>
              </w:rPr>
            </w:pPr>
          </w:p>
        </w:tc>
        <w:tc>
          <w:tcPr>
            <w:tcW w:w="1575" w:type="dxa"/>
            <w:tcBorders>
              <w:top w:val="single" w:sz="2" w:space="0" w:color="auto"/>
              <w:left w:val="single" w:sz="2" w:space="0" w:color="auto"/>
              <w:bottom w:val="single" w:sz="4" w:space="0" w:color="auto"/>
              <w:right w:val="single" w:sz="2" w:space="0" w:color="auto"/>
            </w:tcBorders>
            <w:noWrap/>
            <w:vAlign w:val="center"/>
          </w:tcPr>
          <w:p w14:paraId="5F5EABFD" w14:textId="77777777" w:rsidR="00521E0F" w:rsidRDefault="00000000">
            <w:pPr>
              <w:widowControl/>
              <w:jc w:val="center"/>
              <w:rPr>
                <w:rFonts w:ascii="宋体" w:hAnsi="宋体" w:cs="宋体" w:hint="eastAsia"/>
                <w:b/>
                <w:bCs/>
                <w:sz w:val="24"/>
              </w:rPr>
            </w:pPr>
            <w:r>
              <w:rPr>
                <w:rFonts w:ascii="宋体" w:hAnsi="宋体" w:cs="宋体" w:hint="eastAsia"/>
                <w:b/>
                <w:bCs/>
                <w:sz w:val="24"/>
              </w:rPr>
              <w:t>草花</w:t>
            </w:r>
          </w:p>
        </w:tc>
        <w:tc>
          <w:tcPr>
            <w:tcW w:w="2730" w:type="dxa"/>
            <w:tcBorders>
              <w:top w:val="single" w:sz="2" w:space="0" w:color="auto"/>
              <w:left w:val="single" w:sz="2" w:space="0" w:color="auto"/>
              <w:bottom w:val="single" w:sz="4" w:space="0" w:color="auto"/>
              <w:right w:val="single" w:sz="2" w:space="0" w:color="auto"/>
            </w:tcBorders>
            <w:vAlign w:val="center"/>
          </w:tcPr>
          <w:p w14:paraId="4DF8EB5E" w14:textId="77777777" w:rsidR="00521E0F" w:rsidRDefault="00000000">
            <w:pPr>
              <w:widowControl/>
              <w:jc w:val="left"/>
              <w:rPr>
                <w:rFonts w:ascii="宋体" w:hAnsi="宋体" w:cs="宋体" w:hint="eastAsia"/>
                <w:sz w:val="24"/>
              </w:rPr>
            </w:pPr>
            <w:r>
              <w:rPr>
                <w:rFonts w:ascii="宋体" w:hAnsi="宋体" w:cs="宋体" w:hint="eastAsia"/>
                <w:sz w:val="24"/>
              </w:rPr>
              <w:t>植株质量差（弱小、无开放花朵、开花过足、差异大）、密度不达标、提前死亡，换种不及时</w:t>
            </w:r>
          </w:p>
        </w:tc>
        <w:tc>
          <w:tcPr>
            <w:tcW w:w="2625" w:type="dxa"/>
            <w:tcBorders>
              <w:top w:val="single" w:sz="2" w:space="0" w:color="auto"/>
              <w:left w:val="single" w:sz="2" w:space="0" w:color="auto"/>
              <w:bottom w:val="single" w:sz="4" w:space="0" w:color="auto"/>
              <w:right w:val="single" w:sz="2" w:space="0" w:color="auto"/>
            </w:tcBorders>
            <w:vAlign w:val="center"/>
          </w:tcPr>
          <w:p w14:paraId="616A428C" w14:textId="77777777" w:rsidR="00521E0F" w:rsidRDefault="00000000">
            <w:pPr>
              <w:widowControl/>
              <w:jc w:val="left"/>
              <w:rPr>
                <w:rFonts w:ascii="宋体" w:hAnsi="宋体" w:cs="宋体" w:hint="eastAsia"/>
                <w:sz w:val="24"/>
              </w:rPr>
            </w:pPr>
            <w:r>
              <w:rPr>
                <w:rFonts w:ascii="宋体" w:hAnsi="宋体" w:cs="宋体" w:hint="eastAsia"/>
                <w:sz w:val="24"/>
              </w:rPr>
              <w:t>花坛多土未清除、未翻晒、切边不齐、有杂草杂物枯枝残花，种植不整齐，图案不清晰，色彩不鲜艳，生长不繁茂</w:t>
            </w:r>
          </w:p>
        </w:tc>
        <w:tc>
          <w:tcPr>
            <w:tcW w:w="2396" w:type="dxa"/>
            <w:tcBorders>
              <w:top w:val="single" w:sz="2" w:space="0" w:color="auto"/>
              <w:left w:val="single" w:sz="2" w:space="0" w:color="auto"/>
              <w:bottom w:val="single" w:sz="4" w:space="0" w:color="auto"/>
              <w:right w:val="single" w:sz="4" w:space="0" w:color="auto"/>
            </w:tcBorders>
            <w:vAlign w:val="center"/>
          </w:tcPr>
          <w:p w14:paraId="4487E70D" w14:textId="77777777" w:rsidR="00521E0F" w:rsidRDefault="00000000">
            <w:pPr>
              <w:widowControl/>
              <w:jc w:val="left"/>
              <w:rPr>
                <w:rFonts w:ascii="宋体" w:hAnsi="宋体" w:cs="宋体" w:hint="eastAsia"/>
                <w:sz w:val="24"/>
              </w:rPr>
            </w:pPr>
            <w:r>
              <w:rPr>
                <w:rFonts w:ascii="宋体" w:hAnsi="宋体" w:cs="宋体" w:hint="eastAsia"/>
                <w:sz w:val="24"/>
              </w:rPr>
              <w:t>污染路面</w:t>
            </w:r>
          </w:p>
        </w:tc>
      </w:tr>
    </w:tbl>
    <w:p w14:paraId="1E016CE2" w14:textId="77777777" w:rsidR="00521E0F" w:rsidRDefault="00521E0F">
      <w:pPr>
        <w:jc w:val="center"/>
        <w:rPr>
          <w:rFonts w:ascii="黑体" w:eastAsia="黑体" w:hAnsi="宋体" w:hint="eastAsia"/>
          <w:sz w:val="27"/>
        </w:rPr>
      </w:pPr>
    </w:p>
    <w:p w14:paraId="37BAEEFF" w14:textId="77777777" w:rsidR="00521E0F" w:rsidRDefault="00521E0F">
      <w:pPr>
        <w:snapToGrid w:val="0"/>
        <w:spacing w:line="360" w:lineRule="auto"/>
      </w:pPr>
    </w:p>
    <w:p w14:paraId="196F7EC3" w14:textId="77777777" w:rsidR="00521E0F" w:rsidRDefault="00000000">
      <w:pPr>
        <w:snapToGrid w:val="0"/>
        <w:spacing w:line="360" w:lineRule="auto"/>
        <w:jc w:val="center"/>
        <w:rPr>
          <w:rFonts w:ascii="黑体" w:eastAsia="黑体"/>
          <w:b/>
          <w:bCs/>
          <w:sz w:val="32"/>
          <w:szCs w:val="32"/>
        </w:rPr>
      </w:pPr>
      <w:r>
        <w:rPr>
          <w:rFonts w:ascii="宋体" w:hAnsi="宋体"/>
          <w:b/>
          <w:sz w:val="44"/>
          <w:szCs w:val="44"/>
        </w:rPr>
        <w:br w:type="page"/>
      </w:r>
      <w:r>
        <w:rPr>
          <w:rFonts w:ascii="黑体" w:eastAsia="黑体" w:hint="eastAsia"/>
          <w:b/>
          <w:bCs/>
          <w:sz w:val="32"/>
          <w:szCs w:val="32"/>
        </w:rPr>
        <w:lastRenderedPageBreak/>
        <w:t>附件5：无锡市新吴区旺庄街道绿地养护等级标准</w:t>
      </w: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3015"/>
        <w:gridCol w:w="2730"/>
        <w:gridCol w:w="2801"/>
      </w:tblGrid>
      <w:tr w:rsidR="00521E0F" w14:paraId="10270076" w14:textId="77777777">
        <w:trPr>
          <w:trHeight w:val="726"/>
          <w:tblHeader/>
          <w:jc w:val="center"/>
        </w:trPr>
        <w:tc>
          <w:tcPr>
            <w:tcW w:w="1080" w:type="dxa"/>
            <w:vAlign w:val="center"/>
          </w:tcPr>
          <w:p w14:paraId="655EB550" w14:textId="77777777" w:rsidR="00521E0F" w:rsidRDefault="00000000">
            <w:pPr>
              <w:pStyle w:val="a6"/>
              <w:jc w:val="center"/>
              <w:rPr>
                <w:rFonts w:hAnsi="宋体" w:hint="eastAsia"/>
                <w:bCs/>
                <w:sz w:val="24"/>
                <w:szCs w:val="24"/>
              </w:rPr>
            </w:pPr>
            <w:r>
              <w:rPr>
                <w:rFonts w:hAnsi="宋体" w:hint="eastAsia"/>
                <w:bCs/>
                <w:sz w:val="24"/>
                <w:szCs w:val="24"/>
              </w:rPr>
              <w:t>类别</w:t>
            </w:r>
          </w:p>
        </w:tc>
        <w:tc>
          <w:tcPr>
            <w:tcW w:w="3015" w:type="dxa"/>
            <w:vAlign w:val="center"/>
          </w:tcPr>
          <w:p w14:paraId="7D5E99EC" w14:textId="77777777" w:rsidR="00521E0F" w:rsidRDefault="00000000">
            <w:pPr>
              <w:pStyle w:val="a6"/>
              <w:jc w:val="center"/>
              <w:rPr>
                <w:rFonts w:hAnsi="宋体" w:hint="eastAsia"/>
                <w:bCs/>
                <w:sz w:val="24"/>
                <w:szCs w:val="24"/>
              </w:rPr>
            </w:pPr>
            <w:r>
              <w:rPr>
                <w:rFonts w:hAnsi="宋体" w:hint="eastAsia"/>
                <w:bCs/>
                <w:sz w:val="24"/>
                <w:szCs w:val="24"/>
              </w:rPr>
              <w:t>一级</w:t>
            </w:r>
          </w:p>
        </w:tc>
        <w:tc>
          <w:tcPr>
            <w:tcW w:w="2730" w:type="dxa"/>
            <w:vAlign w:val="center"/>
          </w:tcPr>
          <w:p w14:paraId="3143E719" w14:textId="77777777" w:rsidR="00521E0F" w:rsidRDefault="00000000">
            <w:pPr>
              <w:pStyle w:val="a6"/>
              <w:jc w:val="center"/>
              <w:rPr>
                <w:rFonts w:hAnsi="宋体" w:hint="eastAsia"/>
                <w:bCs/>
                <w:sz w:val="24"/>
                <w:szCs w:val="24"/>
              </w:rPr>
            </w:pPr>
            <w:r>
              <w:rPr>
                <w:rFonts w:hAnsi="宋体" w:hint="eastAsia"/>
                <w:bCs/>
                <w:sz w:val="24"/>
                <w:szCs w:val="24"/>
              </w:rPr>
              <w:t>二级</w:t>
            </w:r>
          </w:p>
        </w:tc>
        <w:tc>
          <w:tcPr>
            <w:tcW w:w="2801" w:type="dxa"/>
            <w:vAlign w:val="center"/>
          </w:tcPr>
          <w:p w14:paraId="1505875F" w14:textId="77777777" w:rsidR="00521E0F" w:rsidRDefault="00000000">
            <w:pPr>
              <w:pStyle w:val="a6"/>
              <w:jc w:val="center"/>
              <w:rPr>
                <w:rFonts w:hAnsi="宋体" w:hint="eastAsia"/>
                <w:bCs/>
                <w:sz w:val="24"/>
                <w:szCs w:val="24"/>
              </w:rPr>
            </w:pPr>
            <w:r>
              <w:rPr>
                <w:rFonts w:hAnsi="宋体" w:hint="eastAsia"/>
                <w:bCs/>
                <w:sz w:val="24"/>
                <w:szCs w:val="24"/>
              </w:rPr>
              <w:t>三级</w:t>
            </w:r>
          </w:p>
        </w:tc>
      </w:tr>
      <w:tr w:rsidR="00521E0F" w14:paraId="7431501E" w14:textId="77777777">
        <w:trPr>
          <w:trHeight w:val="920"/>
          <w:jc w:val="center"/>
        </w:trPr>
        <w:tc>
          <w:tcPr>
            <w:tcW w:w="1080" w:type="dxa"/>
            <w:vAlign w:val="center"/>
          </w:tcPr>
          <w:p w14:paraId="43496424" w14:textId="77777777" w:rsidR="00521E0F" w:rsidRDefault="00000000">
            <w:pPr>
              <w:pStyle w:val="a6"/>
              <w:jc w:val="center"/>
              <w:rPr>
                <w:rFonts w:hAnsi="宋体" w:hint="eastAsia"/>
                <w:sz w:val="24"/>
                <w:szCs w:val="24"/>
              </w:rPr>
            </w:pPr>
            <w:r>
              <w:rPr>
                <w:rFonts w:hAnsi="宋体" w:hint="eastAsia"/>
                <w:sz w:val="24"/>
                <w:szCs w:val="24"/>
              </w:rPr>
              <w:t>道路</w:t>
            </w:r>
          </w:p>
          <w:p w14:paraId="71939889" w14:textId="77777777" w:rsidR="00521E0F" w:rsidRDefault="00000000">
            <w:pPr>
              <w:pStyle w:val="a6"/>
              <w:jc w:val="center"/>
              <w:rPr>
                <w:rFonts w:hAnsi="宋体" w:hint="eastAsia"/>
                <w:sz w:val="24"/>
                <w:szCs w:val="24"/>
              </w:rPr>
            </w:pPr>
            <w:r>
              <w:rPr>
                <w:rFonts w:hAnsi="宋体" w:hint="eastAsia"/>
                <w:sz w:val="24"/>
                <w:szCs w:val="24"/>
              </w:rPr>
              <w:t>绿地</w:t>
            </w:r>
          </w:p>
        </w:tc>
        <w:tc>
          <w:tcPr>
            <w:tcW w:w="3015" w:type="dxa"/>
            <w:vAlign w:val="center"/>
          </w:tcPr>
          <w:p w14:paraId="464FA958" w14:textId="77777777" w:rsidR="00521E0F" w:rsidRDefault="00000000">
            <w:pPr>
              <w:pStyle w:val="a6"/>
              <w:rPr>
                <w:rFonts w:hAnsi="宋体" w:hint="eastAsia"/>
                <w:sz w:val="24"/>
                <w:szCs w:val="24"/>
              </w:rPr>
            </w:pPr>
            <w:r>
              <w:rPr>
                <w:rFonts w:hAnsi="宋体" w:hint="eastAsia"/>
                <w:sz w:val="24"/>
                <w:szCs w:val="24"/>
              </w:rPr>
              <w:t>群落合理完整，层次丰富，黄土不裸露，树木种间株间生长空间与层次处理得当，整体观赏效果好。</w:t>
            </w:r>
          </w:p>
        </w:tc>
        <w:tc>
          <w:tcPr>
            <w:tcW w:w="2730" w:type="dxa"/>
            <w:vAlign w:val="center"/>
          </w:tcPr>
          <w:p w14:paraId="79206C42" w14:textId="77777777" w:rsidR="00521E0F" w:rsidRDefault="00000000">
            <w:pPr>
              <w:pStyle w:val="a6"/>
              <w:rPr>
                <w:rFonts w:hAnsi="宋体" w:hint="eastAsia"/>
                <w:sz w:val="24"/>
                <w:szCs w:val="24"/>
              </w:rPr>
            </w:pPr>
            <w:r>
              <w:rPr>
                <w:rFonts w:hAnsi="宋体" w:hint="eastAsia"/>
                <w:sz w:val="24"/>
                <w:szCs w:val="24"/>
              </w:rPr>
              <w:t>林相结构合理，以乔木为主的树坛，其下应有灌木，地表不裸露。</w:t>
            </w:r>
          </w:p>
        </w:tc>
        <w:tc>
          <w:tcPr>
            <w:tcW w:w="2801" w:type="dxa"/>
            <w:vAlign w:val="center"/>
          </w:tcPr>
          <w:p w14:paraId="6BE61144" w14:textId="77777777" w:rsidR="00521E0F" w:rsidRDefault="00000000">
            <w:pPr>
              <w:pStyle w:val="a6"/>
              <w:rPr>
                <w:rFonts w:hAnsi="宋体" w:hint="eastAsia"/>
                <w:sz w:val="24"/>
                <w:szCs w:val="24"/>
              </w:rPr>
            </w:pPr>
            <w:r>
              <w:rPr>
                <w:rFonts w:hAnsi="宋体" w:hint="eastAsia"/>
                <w:sz w:val="24"/>
                <w:szCs w:val="24"/>
              </w:rPr>
              <w:t>植物种植成片或带状，有完整的景观效果，地表不裸露。</w:t>
            </w:r>
          </w:p>
        </w:tc>
      </w:tr>
      <w:tr w:rsidR="00521E0F" w14:paraId="6C235593" w14:textId="77777777">
        <w:trPr>
          <w:trHeight w:val="3721"/>
          <w:jc w:val="center"/>
        </w:trPr>
        <w:tc>
          <w:tcPr>
            <w:tcW w:w="1080" w:type="dxa"/>
            <w:vAlign w:val="center"/>
          </w:tcPr>
          <w:p w14:paraId="22DB76D3" w14:textId="77777777" w:rsidR="00521E0F" w:rsidRDefault="00000000">
            <w:pPr>
              <w:pStyle w:val="a6"/>
              <w:jc w:val="center"/>
              <w:rPr>
                <w:rFonts w:hAnsi="宋体" w:hint="eastAsia"/>
                <w:sz w:val="24"/>
                <w:szCs w:val="24"/>
              </w:rPr>
            </w:pPr>
            <w:r>
              <w:rPr>
                <w:rFonts w:hAnsi="宋体" w:hint="eastAsia"/>
                <w:sz w:val="24"/>
                <w:szCs w:val="24"/>
              </w:rPr>
              <w:t>行道树</w:t>
            </w:r>
          </w:p>
        </w:tc>
        <w:tc>
          <w:tcPr>
            <w:tcW w:w="3015" w:type="dxa"/>
            <w:vAlign w:val="center"/>
          </w:tcPr>
          <w:p w14:paraId="586A5418" w14:textId="77777777" w:rsidR="00521E0F" w:rsidRDefault="00000000">
            <w:pPr>
              <w:pStyle w:val="a6"/>
              <w:rPr>
                <w:rFonts w:hAnsi="宋体" w:hint="eastAsia"/>
                <w:sz w:val="24"/>
                <w:szCs w:val="24"/>
              </w:rPr>
            </w:pPr>
            <w:r>
              <w:rPr>
                <w:rFonts w:hAnsi="宋体" w:hint="eastAsia"/>
                <w:sz w:val="24"/>
                <w:szCs w:val="24"/>
              </w:rPr>
              <w:t>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p>
        </w:tc>
        <w:tc>
          <w:tcPr>
            <w:tcW w:w="2730" w:type="dxa"/>
            <w:vAlign w:val="center"/>
          </w:tcPr>
          <w:p w14:paraId="0228F596" w14:textId="77777777" w:rsidR="00521E0F" w:rsidRDefault="00000000">
            <w:pPr>
              <w:pStyle w:val="a6"/>
              <w:rPr>
                <w:rFonts w:hAnsi="宋体" w:hint="eastAsia"/>
                <w:sz w:val="24"/>
                <w:szCs w:val="24"/>
              </w:rPr>
            </w:pPr>
            <w:r>
              <w:rPr>
                <w:rFonts w:hAnsi="宋体" w:hint="eastAsia"/>
                <w:sz w:val="24"/>
                <w:szCs w:val="24"/>
              </w:rPr>
              <w:t>树冠完整，长势良好。植株基本无徒长枝、病虫枝、过密枝、并生枝、交叉枝、下垂枝、枯枝。树穴有平整盖板或种植地被植物，黄土不裸露。行道树品种统一，有良好的外观和遮阴效果，无死树，无缺株现象，基本无断桩，坏桩，桩位扎缚有效。病虫害危害未达到明显程度。其中，蛀干性害虫危害不超过5％。有一定的防治措施。</w:t>
            </w:r>
          </w:p>
        </w:tc>
        <w:tc>
          <w:tcPr>
            <w:tcW w:w="2801" w:type="dxa"/>
            <w:vAlign w:val="center"/>
          </w:tcPr>
          <w:p w14:paraId="78623F4D" w14:textId="77777777" w:rsidR="00521E0F" w:rsidRDefault="00000000">
            <w:pPr>
              <w:pStyle w:val="a6"/>
              <w:rPr>
                <w:rFonts w:hAnsi="宋体" w:hint="eastAsia"/>
                <w:sz w:val="24"/>
                <w:szCs w:val="24"/>
              </w:rPr>
            </w:pPr>
            <w:r>
              <w:rPr>
                <w:rFonts w:hAnsi="宋体" w:hint="eastAsia"/>
                <w:sz w:val="24"/>
                <w:szCs w:val="24"/>
              </w:rPr>
              <w:t>保持树冠基本完整。树穴有完整覆盖。无死树、无缺株现象。有病虫害控制措施，其中，蛀干性害虫危害率不超过10％。有一定的防治措施。</w:t>
            </w:r>
          </w:p>
        </w:tc>
      </w:tr>
      <w:tr w:rsidR="00521E0F" w14:paraId="639DF29D" w14:textId="77777777">
        <w:trPr>
          <w:trHeight w:val="3965"/>
          <w:jc w:val="center"/>
        </w:trPr>
        <w:tc>
          <w:tcPr>
            <w:tcW w:w="1080" w:type="dxa"/>
            <w:vAlign w:val="center"/>
          </w:tcPr>
          <w:p w14:paraId="2296C8D6" w14:textId="77777777" w:rsidR="00521E0F" w:rsidRDefault="00000000">
            <w:pPr>
              <w:pStyle w:val="a6"/>
              <w:jc w:val="center"/>
              <w:rPr>
                <w:rFonts w:hAnsi="宋体" w:hint="eastAsia"/>
                <w:sz w:val="24"/>
                <w:szCs w:val="24"/>
              </w:rPr>
            </w:pPr>
            <w:r>
              <w:rPr>
                <w:rFonts w:hAnsi="宋体" w:hint="eastAsia"/>
                <w:sz w:val="24"/>
                <w:szCs w:val="24"/>
              </w:rPr>
              <w:t>其他</w:t>
            </w:r>
          </w:p>
          <w:p w14:paraId="0DA38AE5" w14:textId="77777777" w:rsidR="00521E0F" w:rsidRDefault="00000000">
            <w:pPr>
              <w:pStyle w:val="a6"/>
              <w:jc w:val="center"/>
              <w:rPr>
                <w:rFonts w:hAnsi="宋体" w:hint="eastAsia"/>
                <w:sz w:val="24"/>
                <w:szCs w:val="24"/>
              </w:rPr>
            </w:pPr>
            <w:r>
              <w:rPr>
                <w:rFonts w:hAnsi="宋体" w:hint="eastAsia"/>
                <w:sz w:val="24"/>
                <w:szCs w:val="24"/>
              </w:rPr>
              <w:t>树木</w:t>
            </w:r>
          </w:p>
        </w:tc>
        <w:tc>
          <w:tcPr>
            <w:tcW w:w="3015" w:type="dxa"/>
            <w:vAlign w:val="center"/>
          </w:tcPr>
          <w:p w14:paraId="56141BCD"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生长旺盛，树冠整齐，主侧枝分枝均匀，数量适宜，内膛通风透光。</w:t>
            </w:r>
          </w:p>
          <w:p w14:paraId="5C7B728B"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叶色正常，无卷叶、黄叶（生长季节），无病虫害。</w:t>
            </w:r>
          </w:p>
          <w:p w14:paraId="06E62DFE"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枝干健壮，无枯死枝，无蛀干性病虫危害。</w:t>
            </w:r>
          </w:p>
          <w:p w14:paraId="477F278A"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4 \* GB3 </w:instrText>
            </w:r>
            <w:r>
              <w:rPr>
                <w:rFonts w:hAnsi="宋体" w:hint="eastAsia"/>
                <w:sz w:val="24"/>
                <w:szCs w:val="24"/>
              </w:rPr>
              <w:fldChar w:fldCharType="separate"/>
            </w:r>
            <w:r>
              <w:rPr>
                <w:rFonts w:hAnsi="宋体" w:hint="eastAsia"/>
                <w:sz w:val="24"/>
                <w:szCs w:val="24"/>
              </w:rPr>
              <w:t>④</w:t>
            </w:r>
            <w:r>
              <w:rPr>
                <w:rFonts w:hAnsi="宋体" w:hint="eastAsia"/>
                <w:sz w:val="24"/>
                <w:szCs w:val="24"/>
              </w:rPr>
              <w:fldChar w:fldCharType="end"/>
            </w:r>
            <w:r>
              <w:rPr>
                <w:rFonts w:hAnsi="宋体" w:hint="eastAsia"/>
                <w:sz w:val="24"/>
                <w:szCs w:val="24"/>
              </w:rPr>
              <w:t>缺株在2%以下（含2%）。不得连续2棵缺株，补植树木与原树木径级不超过20%。</w:t>
            </w:r>
          </w:p>
          <w:p w14:paraId="741CB0C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5 \* GB3 </w:instrText>
            </w:r>
            <w:r>
              <w:rPr>
                <w:rFonts w:hAnsi="宋体" w:hint="eastAsia"/>
                <w:sz w:val="24"/>
                <w:szCs w:val="24"/>
              </w:rPr>
              <w:fldChar w:fldCharType="separate"/>
            </w:r>
            <w:r>
              <w:rPr>
                <w:rFonts w:hAnsi="宋体" w:hint="eastAsia"/>
                <w:sz w:val="24"/>
                <w:szCs w:val="24"/>
              </w:rPr>
              <w:t>⑤</w:t>
            </w:r>
            <w:r>
              <w:rPr>
                <w:rFonts w:hAnsi="宋体" w:hint="eastAsia"/>
                <w:sz w:val="24"/>
                <w:szCs w:val="24"/>
              </w:rPr>
              <w:fldChar w:fldCharType="end"/>
            </w:r>
            <w:r>
              <w:rPr>
                <w:rFonts w:hAnsi="宋体" w:hint="eastAsia"/>
                <w:sz w:val="24"/>
                <w:szCs w:val="24"/>
              </w:rPr>
              <w:t>树穴内无垃圾杂草、土壤疏松。</w:t>
            </w:r>
          </w:p>
        </w:tc>
        <w:tc>
          <w:tcPr>
            <w:tcW w:w="2730" w:type="dxa"/>
            <w:vAlign w:val="center"/>
          </w:tcPr>
          <w:p w14:paraId="0BB76FE2"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生长正常，树冠基本完整，主侧枝分枝基本均匀，数量适宜，内膛通风透光。</w:t>
            </w:r>
          </w:p>
          <w:p w14:paraId="174BE8A0"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叶色基本正常，有少量黄叶（生长季节）、焦叶、卷叶，有少量虫粪。</w:t>
            </w:r>
          </w:p>
          <w:p w14:paraId="56280C74"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枝干生长正常，无明显枯死枝，病虫害虽有发生，但能及时根除。</w:t>
            </w:r>
          </w:p>
          <w:p w14:paraId="59729F2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4 \* GB3 </w:instrText>
            </w:r>
            <w:r>
              <w:rPr>
                <w:rFonts w:hAnsi="宋体" w:hint="eastAsia"/>
                <w:sz w:val="24"/>
                <w:szCs w:val="24"/>
              </w:rPr>
              <w:fldChar w:fldCharType="separate"/>
            </w:r>
            <w:r>
              <w:rPr>
                <w:rFonts w:hAnsi="宋体" w:hint="eastAsia"/>
                <w:sz w:val="24"/>
                <w:szCs w:val="24"/>
              </w:rPr>
              <w:t>④</w:t>
            </w:r>
            <w:r>
              <w:rPr>
                <w:rFonts w:hAnsi="宋体" w:hint="eastAsia"/>
                <w:sz w:val="24"/>
                <w:szCs w:val="24"/>
              </w:rPr>
              <w:fldChar w:fldCharType="end"/>
            </w:r>
            <w:r>
              <w:rPr>
                <w:rFonts w:hAnsi="宋体" w:hint="eastAsia"/>
                <w:sz w:val="24"/>
                <w:szCs w:val="24"/>
              </w:rPr>
              <w:t>缺株在4%以下（含4%）。不得连续3棵缺株，补植树木与原树木径级不超过30%。</w:t>
            </w:r>
          </w:p>
          <w:p w14:paraId="1D513D71"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5 \* GB3 </w:instrText>
            </w:r>
            <w:r>
              <w:rPr>
                <w:rFonts w:hAnsi="宋体" w:hint="eastAsia"/>
                <w:sz w:val="24"/>
                <w:szCs w:val="24"/>
              </w:rPr>
              <w:fldChar w:fldCharType="separate"/>
            </w:r>
            <w:r>
              <w:rPr>
                <w:rFonts w:hAnsi="宋体" w:hint="eastAsia"/>
                <w:sz w:val="24"/>
                <w:szCs w:val="24"/>
              </w:rPr>
              <w:t>⑤</w:t>
            </w:r>
            <w:r>
              <w:rPr>
                <w:rFonts w:hAnsi="宋体" w:hint="eastAsia"/>
                <w:sz w:val="24"/>
                <w:szCs w:val="24"/>
              </w:rPr>
              <w:fldChar w:fldCharType="end"/>
            </w:r>
            <w:r>
              <w:rPr>
                <w:rFonts w:hAnsi="宋体" w:hint="eastAsia"/>
                <w:sz w:val="24"/>
                <w:szCs w:val="24"/>
              </w:rPr>
              <w:t>树穴无垃圾杂草、土壤不板结。</w:t>
            </w:r>
          </w:p>
        </w:tc>
        <w:tc>
          <w:tcPr>
            <w:tcW w:w="2801" w:type="dxa"/>
            <w:vAlign w:val="center"/>
          </w:tcPr>
          <w:p w14:paraId="50AEE573"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生长基本正常，树冠基本完整，选留主侧枝基本合理，内膛基本通风透气。</w:t>
            </w:r>
          </w:p>
          <w:p w14:paraId="60A55EF7"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叶色基本正常，有部分黄叶（生长季节）、焦叶、卷叶，有部分虫粪，有被虫咬食的痕迹。</w:t>
            </w:r>
          </w:p>
          <w:p w14:paraId="4339230A"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枝干生长正常，有少量枯死枝，有少量蛀干病虫危害。</w:t>
            </w:r>
          </w:p>
          <w:p w14:paraId="02021366"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4 \* GB3 </w:instrText>
            </w:r>
            <w:r>
              <w:rPr>
                <w:rFonts w:hAnsi="宋体" w:hint="eastAsia"/>
                <w:sz w:val="24"/>
                <w:szCs w:val="24"/>
              </w:rPr>
              <w:fldChar w:fldCharType="separate"/>
            </w:r>
            <w:r>
              <w:rPr>
                <w:rFonts w:hAnsi="宋体" w:hint="eastAsia"/>
                <w:sz w:val="24"/>
                <w:szCs w:val="24"/>
              </w:rPr>
              <w:t>④</w:t>
            </w:r>
            <w:r>
              <w:rPr>
                <w:rFonts w:hAnsi="宋体" w:hint="eastAsia"/>
                <w:sz w:val="24"/>
                <w:szCs w:val="24"/>
              </w:rPr>
              <w:fldChar w:fldCharType="end"/>
            </w:r>
            <w:r>
              <w:rPr>
                <w:rFonts w:hAnsi="宋体" w:hint="eastAsia"/>
                <w:sz w:val="24"/>
                <w:szCs w:val="24"/>
              </w:rPr>
              <w:t>缺株在6%以下（含6%）。不得连续4棵缺株，补植树木与原树木径级不超过40%。</w:t>
            </w:r>
          </w:p>
          <w:p w14:paraId="24AEDE96"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5 \* GB3 </w:instrText>
            </w:r>
            <w:r>
              <w:rPr>
                <w:rFonts w:hAnsi="宋体" w:hint="eastAsia"/>
                <w:sz w:val="24"/>
                <w:szCs w:val="24"/>
              </w:rPr>
              <w:fldChar w:fldCharType="separate"/>
            </w:r>
            <w:r>
              <w:rPr>
                <w:rFonts w:hAnsi="宋体" w:hint="eastAsia"/>
                <w:sz w:val="24"/>
                <w:szCs w:val="24"/>
              </w:rPr>
              <w:t>⑤</w:t>
            </w:r>
            <w:r>
              <w:rPr>
                <w:rFonts w:hAnsi="宋体" w:hint="eastAsia"/>
                <w:sz w:val="24"/>
                <w:szCs w:val="24"/>
              </w:rPr>
              <w:fldChar w:fldCharType="end"/>
            </w:r>
            <w:r>
              <w:rPr>
                <w:rFonts w:hAnsi="宋体" w:hint="eastAsia"/>
                <w:sz w:val="24"/>
                <w:szCs w:val="24"/>
              </w:rPr>
              <w:t>树穴内基本无垃圾及高型杂草。</w:t>
            </w:r>
          </w:p>
        </w:tc>
      </w:tr>
      <w:tr w:rsidR="00521E0F" w14:paraId="1E2555A2" w14:textId="77777777">
        <w:trPr>
          <w:trHeight w:val="651"/>
          <w:jc w:val="center"/>
        </w:trPr>
        <w:tc>
          <w:tcPr>
            <w:tcW w:w="1080" w:type="dxa"/>
            <w:vAlign w:val="center"/>
          </w:tcPr>
          <w:p w14:paraId="3D7164E0" w14:textId="77777777" w:rsidR="00521E0F" w:rsidRDefault="00000000">
            <w:pPr>
              <w:pStyle w:val="a6"/>
              <w:jc w:val="center"/>
              <w:rPr>
                <w:rFonts w:hAnsi="宋体" w:hint="eastAsia"/>
                <w:sz w:val="24"/>
                <w:szCs w:val="24"/>
              </w:rPr>
            </w:pPr>
            <w:r>
              <w:rPr>
                <w:rFonts w:hAnsi="宋体" w:hint="eastAsia"/>
                <w:sz w:val="24"/>
                <w:szCs w:val="24"/>
              </w:rPr>
              <w:lastRenderedPageBreak/>
              <w:t>花卉</w:t>
            </w:r>
          </w:p>
        </w:tc>
        <w:tc>
          <w:tcPr>
            <w:tcW w:w="3015" w:type="dxa"/>
            <w:vAlign w:val="center"/>
          </w:tcPr>
          <w:p w14:paraId="4237B82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植株健壮，花型正，花色艳，株行距适宜，不露底土，覆盖面达90%以上。</w:t>
            </w:r>
          </w:p>
          <w:p w14:paraId="6EA13ECE"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花卉生长正常，无枯枝残花，无缺株、倒伏。</w:t>
            </w:r>
          </w:p>
          <w:p w14:paraId="3AF36856"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花坛图案清晰，色彩鲜艳，花朵繁茂，花期一致。</w:t>
            </w:r>
          </w:p>
          <w:p w14:paraId="26F67CB1"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4 \* GB3 </w:instrText>
            </w:r>
            <w:r>
              <w:rPr>
                <w:rFonts w:hAnsi="宋体" w:hint="eastAsia"/>
                <w:sz w:val="24"/>
                <w:szCs w:val="24"/>
              </w:rPr>
              <w:fldChar w:fldCharType="separate"/>
            </w:r>
            <w:r>
              <w:rPr>
                <w:rFonts w:hAnsi="宋体" w:hint="eastAsia"/>
                <w:sz w:val="24"/>
                <w:szCs w:val="24"/>
              </w:rPr>
              <w:t>④</w:t>
            </w:r>
            <w:r>
              <w:rPr>
                <w:rFonts w:hAnsi="宋体" w:hint="eastAsia"/>
                <w:sz w:val="24"/>
                <w:szCs w:val="24"/>
              </w:rPr>
              <w:fldChar w:fldCharType="end"/>
            </w:r>
            <w:r>
              <w:rPr>
                <w:rFonts w:hAnsi="宋体" w:hint="eastAsia"/>
                <w:sz w:val="24"/>
                <w:szCs w:val="24"/>
              </w:rPr>
              <w:t>花径花卉层次分明，高矮有序。</w:t>
            </w:r>
          </w:p>
        </w:tc>
        <w:tc>
          <w:tcPr>
            <w:tcW w:w="2730" w:type="dxa"/>
            <w:vAlign w:val="center"/>
          </w:tcPr>
          <w:p w14:paraId="591A56C9"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花卉植株生长良好，花色艳丽，具有一定的株行距，不露底土，覆盖面达85%以上。</w:t>
            </w:r>
          </w:p>
          <w:p w14:paraId="6280379B"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花卉生长正常，缺株、倒伏不超过3处，无枯枝残花。</w:t>
            </w:r>
          </w:p>
          <w:p w14:paraId="6BE2264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花期基本一致。</w:t>
            </w:r>
          </w:p>
        </w:tc>
        <w:tc>
          <w:tcPr>
            <w:tcW w:w="2801" w:type="dxa"/>
            <w:vAlign w:val="center"/>
          </w:tcPr>
          <w:p w14:paraId="5DE42E83"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有整体色彩效果，不露底土，覆盖面达80%以上。</w:t>
            </w:r>
          </w:p>
          <w:p w14:paraId="15D95001"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花卉生长基本正常，缺株、倒伏不超过5处， 基本无枯枝残花。</w:t>
            </w:r>
          </w:p>
          <w:p w14:paraId="4CDEE5DE"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适时开花。</w:t>
            </w:r>
          </w:p>
        </w:tc>
      </w:tr>
      <w:tr w:rsidR="00521E0F" w14:paraId="5189F5B3" w14:textId="77777777">
        <w:trPr>
          <w:trHeight w:val="1430"/>
          <w:jc w:val="center"/>
        </w:trPr>
        <w:tc>
          <w:tcPr>
            <w:tcW w:w="1080" w:type="dxa"/>
            <w:vAlign w:val="center"/>
          </w:tcPr>
          <w:p w14:paraId="1952F57B" w14:textId="77777777" w:rsidR="00521E0F" w:rsidRDefault="00000000">
            <w:pPr>
              <w:pStyle w:val="a6"/>
              <w:jc w:val="center"/>
              <w:rPr>
                <w:rFonts w:hAnsi="宋体" w:hint="eastAsia"/>
                <w:sz w:val="24"/>
                <w:szCs w:val="24"/>
              </w:rPr>
            </w:pPr>
            <w:r>
              <w:rPr>
                <w:rFonts w:hAnsi="宋体" w:hint="eastAsia"/>
                <w:sz w:val="24"/>
                <w:szCs w:val="24"/>
              </w:rPr>
              <w:t>绿篱</w:t>
            </w:r>
          </w:p>
          <w:p w14:paraId="1EA02A0E" w14:textId="77777777" w:rsidR="00521E0F" w:rsidRDefault="00000000">
            <w:pPr>
              <w:pStyle w:val="a6"/>
              <w:jc w:val="center"/>
              <w:rPr>
                <w:rFonts w:hAnsi="宋体" w:hint="eastAsia"/>
                <w:sz w:val="24"/>
                <w:szCs w:val="24"/>
              </w:rPr>
            </w:pPr>
            <w:r>
              <w:rPr>
                <w:rFonts w:hAnsi="宋体" w:hint="eastAsia"/>
                <w:sz w:val="24"/>
                <w:szCs w:val="24"/>
              </w:rPr>
              <w:t>及</w:t>
            </w:r>
          </w:p>
          <w:p w14:paraId="017A21AC" w14:textId="77777777" w:rsidR="00521E0F" w:rsidRDefault="00000000">
            <w:pPr>
              <w:pStyle w:val="a6"/>
              <w:jc w:val="center"/>
              <w:rPr>
                <w:rFonts w:hAnsi="宋体" w:hint="eastAsia"/>
                <w:sz w:val="24"/>
                <w:szCs w:val="24"/>
              </w:rPr>
            </w:pPr>
            <w:r>
              <w:rPr>
                <w:rFonts w:hAnsi="宋体" w:hint="eastAsia"/>
                <w:sz w:val="24"/>
                <w:szCs w:val="24"/>
              </w:rPr>
              <w:t>地被</w:t>
            </w:r>
          </w:p>
        </w:tc>
        <w:tc>
          <w:tcPr>
            <w:tcW w:w="3015" w:type="dxa"/>
            <w:vAlign w:val="center"/>
          </w:tcPr>
          <w:p w14:paraId="456A7B02"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生长茂盛，枝条茂密。</w:t>
            </w:r>
          </w:p>
          <w:p w14:paraId="20FDC60F"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修剪成型，完整无缺。</w:t>
            </w:r>
          </w:p>
          <w:p w14:paraId="42A3F395"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无垃圾杂物。</w:t>
            </w:r>
          </w:p>
        </w:tc>
        <w:tc>
          <w:tcPr>
            <w:tcW w:w="2730" w:type="dxa"/>
            <w:vAlign w:val="center"/>
          </w:tcPr>
          <w:p w14:paraId="26C47592"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生长正常。无明显枯枝、断枝。</w:t>
            </w:r>
          </w:p>
          <w:p w14:paraId="59DF1EBB"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修剪及时，形状较完整。</w:t>
            </w:r>
          </w:p>
          <w:p w14:paraId="5FAACAB7"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基本无垃圾杂物。</w:t>
            </w:r>
          </w:p>
        </w:tc>
        <w:tc>
          <w:tcPr>
            <w:tcW w:w="2801" w:type="dxa"/>
            <w:vAlign w:val="center"/>
          </w:tcPr>
          <w:p w14:paraId="362FC611"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生长基本正常，有少量枯枝、断枝。</w:t>
            </w:r>
          </w:p>
          <w:p w14:paraId="61CE501E"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修剪能在规定时间内完成。</w:t>
            </w:r>
          </w:p>
          <w:p w14:paraId="42E475DA"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无明显的垃圾杂物。</w:t>
            </w:r>
          </w:p>
        </w:tc>
      </w:tr>
      <w:tr w:rsidR="00521E0F" w14:paraId="56E2E131" w14:textId="77777777">
        <w:trPr>
          <w:trHeight w:val="1911"/>
          <w:jc w:val="center"/>
        </w:trPr>
        <w:tc>
          <w:tcPr>
            <w:tcW w:w="1080" w:type="dxa"/>
            <w:vAlign w:val="center"/>
          </w:tcPr>
          <w:p w14:paraId="34A3B523" w14:textId="77777777" w:rsidR="00521E0F" w:rsidRDefault="00000000">
            <w:pPr>
              <w:pStyle w:val="a6"/>
              <w:jc w:val="center"/>
              <w:rPr>
                <w:rFonts w:hAnsi="宋体" w:hint="eastAsia"/>
                <w:sz w:val="24"/>
                <w:szCs w:val="24"/>
              </w:rPr>
            </w:pPr>
            <w:r>
              <w:rPr>
                <w:rFonts w:hAnsi="宋体" w:hint="eastAsia"/>
                <w:sz w:val="24"/>
                <w:szCs w:val="24"/>
              </w:rPr>
              <w:t>草坪</w:t>
            </w:r>
          </w:p>
        </w:tc>
        <w:tc>
          <w:tcPr>
            <w:tcW w:w="3015" w:type="dxa"/>
            <w:vAlign w:val="center"/>
          </w:tcPr>
          <w:p w14:paraId="0768C2C8"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生长旺盛，草根不裸露。</w:t>
            </w:r>
          </w:p>
          <w:p w14:paraId="59051592"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生长季节不枯黄，杂草率≤10%，覆盖率达98%以上。</w:t>
            </w:r>
          </w:p>
          <w:p w14:paraId="3319749B"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修剪及时，修剪高度符合要求，无垃圾及堆料堆物。</w:t>
            </w:r>
          </w:p>
          <w:p w14:paraId="729B2DBB"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4 \* GB3 </w:instrText>
            </w:r>
            <w:r>
              <w:rPr>
                <w:rFonts w:hAnsi="宋体" w:hint="eastAsia"/>
                <w:sz w:val="24"/>
                <w:szCs w:val="24"/>
              </w:rPr>
              <w:fldChar w:fldCharType="separate"/>
            </w:r>
            <w:r>
              <w:rPr>
                <w:rFonts w:hAnsi="宋体" w:hint="eastAsia"/>
                <w:sz w:val="24"/>
                <w:szCs w:val="24"/>
              </w:rPr>
              <w:t>④</w:t>
            </w:r>
            <w:r>
              <w:rPr>
                <w:rFonts w:hAnsi="宋体" w:hint="eastAsia"/>
                <w:sz w:val="24"/>
                <w:szCs w:val="24"/>
              </w:rPr>
              <w:fldChar w:fldCharType="end"/>
            </w:r>
            <w:r>
              <w:rPr>
                <w:rFonts w:hAnsi="宋体" w:hint="eastAsia"/>
                <w:sz w:val="24"/>
                <w:szCs w:val="24"/>
              </w:rPr>
              <w:t>集中空秃面积不超过0.1M2。</w:t>
            </w:r>
          </w:p>
        </w:tc>
        <w:tc>
          <w:tcPr>
            <w:tcW w:w="2730" w:type="dxa"/>
            <w:vAlign w:val="center"/>
          </w:tcPr>
          <w:p w14:paraId="46364D74"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生长良好，杂草率≤20%，覆盖率达95%以上。</w:t>
            </w:r>
          </w:p>
          <w:p w14:paraId="2C4631F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修剪高度符合要求，能及时处理堆料堆物。</w:t>
            </w:r>
          </w:p>
          <w:p w14:paraId="1BF85808"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单块空秃面积不超过0.2M2。</w:t>
            </w:r>
          </w:p>
        </w:tc>
        <w:tc>
          <w:tcPr>
            <w:tcW w:w="2801" w:type="dxa"/>
            <w:vAlign w:val="center"/>
          </w:tcPr>
          <w:p w14:paraId="2155E953"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1 \* GB3 </w:instrText>
            </w:r>
            <w:r>
              <w:rPr>
                <w:rFonts w:hAnsi="宋体" w:hint="eastAsia"/>
                <w:sz w:val="24"/>
                <w:szCs w:val="24"/>
              </w:rPr>
              <w:fldChar w:fldCharType="separate"/>
            </w:r>
            <w:r>
              <w:rPr>
                <w:rFonts w:hAnsi="宋体" w:hint="eastAsia"/>
                <w:sz w:val="24"/>
                <w:szCs w:val="24"/>
              </w:rPr>
              <w:t>①</w:t>
            </w:r>
            <w:r>
              <w:rPr>
                <w:rFonts w:hAnsi="宋体" w:hint="eastAsia"/>
                <w:sz w:val="24"/>
                <w:szCs w:val="24"/>
              </w:rPr>
              <w:fldChar w:fldCharType="end"/>
            </w:r>
            <w:r>
              <w:rPr>
                <w:rFonts w:hAnsi="宋体" w:hint="eastAsia"/>
                <w:sz w:val="24"/>
                <w:szCs w:val="24"/>
              </w:rPr>
              <w:t>生长基本正常，杂草率≤30%，覆盖率达90%以上。</w:t>
            </w:r>
          </w:p>
          <w:p w14:paraId="77E4D464"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2 \* GB3 </w:instrText>
            </w:r>
            <w:r>
              <w:rPr>
                <w:rFonts w:hAnsi="宋体" w:hint="eastAsia"/>
                <w:sz w:val="24"/>
                <w:szCs w:val="24"/>
              </w:rPr>
              <w:fldChar w:fldCharType="separate"/>
            </w:r>
            <w:r>
              <w:rPr>
                <w:rFonts w:hAnsi="宋体" w:hint="eastAsia"/>
                <w:sz w:val="24"/>
                <w:szCs w:val="24"/>
              </w:rPr>
              <w:t>②</w:t>
            </w:r>
            <w:r>
              <w:rPr>
                <w:rFonts w:hAnsi="宋体" w:hint="eastAsia"/>
                <w:sz w:val="24"/>
                <w:szCs w:val="24"/>
              </w:rPr>
              <w:fldChar w:fldCharType="end"/>
            </w:r>
            <w:r>
              <w:rPr>
                <w:rFonts w:hAnsi="宋体" w:hint="eastAsia"/>
                <w:sz w:val="24"/>
                <w:szCs w:val="24"/>
              </w:rPr>
              <w:t>修剪高度基本符合要求，堆料堆场清理能在规定期限内完成。</w:t>
            </w:r>
          </w:p>
          <w:p w14:paraId="20B4E5DC" w14:textId="77777777" w:rsidR="00521E0F" w:rsidRDefault="00000000">
            <w:pPr>
              <w:pStyle w:val="a6"/>
              <w:rPr>
                <w:rFonts w:hAnsi="宋体" w:hint="eastAsia"/>
                <w:sz w:val="24"/>
                <w:szCs w:val="24"/>
              </w:rPr>
            </w:pPr>
            <w:r>
              <w:rPr>
                <w:rFonts w:hAnsi="宋体" w:hint="eastAsia"/>
                <w:sz w:val="24"/>
                <w:szCs w:val="24"/>
              </w:rPr>
              <w:fldChar w:fldCharType="begin"/>
            </w:r>
            <w:r>
              <w:rPr>
                <w:rFonts w:hAnsi="宋体" w:hint="eastAsia"/>
                <w:sz w:val="24"/>
                <w:szCs w:val="24"/>
              </w:rPr>
              <w:instrText xml:space="preserve"> = 3 \* GB3 </w:instrText>
            </w:r>
            <w:r>
              <w:rPr>
                <w:rFonts w:hAnsi="宋体" w:hint="eastAsia"/>
                <w:sz w:val="24"/>
                <w:szCs w:val="24"/>
              </w:rPr>
              <w:fldChar w:fldCharType="separate"/>
            </w:r>
            <w:r>
              <w:rPr>
                <w:rFonts w:hAnsi="宋体" w:hint="eastAsia"/>
                <w:sz w:val="24"/>
                <w:szCs w:val="24"/>
              </w:rPr>
              <w:t>③</w:t>
            </w:r>
            <w:r>
              <w:rPr>
                <w:rFonts w:hAnsi="宋体" w:hint="eastAsia"/>
                <w:sz w:val="24"/>
                <w:szCs w:val="24"/>
              </w:rPr>
              <w:fldChar w:fldCharType="end"/>
            </w:r>
            <w:r>
              <w:rPr>
                <w:rFonts w:hAnsi="宋体" w:hint="eastAsia"/>
                <w:sz w:val="24"/>
                <w:szCs w:val="24"/>
              </w:rPr>
              <w:t>单块空秃面积不超过0.3M2.</w:t>
            </w:r>
          </w:p>
        </w:tc>
      </w:tr>
      <w:tr w:rsidR="00521E0F" w14:paraId="093B7818" w14:textId="77777777">
        <w:trPr>
          <w:trHeight w:val="1911"/>
          <w:jc w:val="center"/>
        </w:trPr>
        <w:tc>
          <w:tcPr>
            <w:tcW w:w="1080" w:type="dxa"/>
            <w:vAlign w:val="center"/>
          </w:tcPr>
          <w:p w14:paraId="58E5FE73" w14:textId="77777777" w:rsidR="00521E0F" w:rsidRDefault="00000000">
            <w:pPr>
              <w:pStyle w:val="a6"/>
              <w:jc w:val="center"/>
              <w:rPr>
                <w:rFonts w:hAnsi="宋体" w:hint="eastAsia"/>
                <w:sz w:val="24"/>
                <w:szCs w:val="24"/>
              </w:rPr>
            </w:pPr>
            <w:r>
              <w:rPr>
                <w:rFonts w:hAnsi="宋体" w:hint="eastAsia"/>
                <w:sz w:val="24"/>
                <w:szCs w:val="24"/>
              </w:rPr>
              <w:t>病虫害</w:t>
            </w:r>
          </w:p>
          <w:p w14:paraId="0A5F5FF7" w14:textId="77777777" w:rsidR="00521E0F" w:rsidRDefault="00000000">
            <w:pPr>
              <w:pStyle w:val="a6"/>
              <w:jc w:val="center"/>
              <w:rPr>
                <w:rFonts w:hAnsi="宋体" w:hint="eastAsia"/>
                <w:sz w:val="24"/>
                <w:szCs w:val="24"/>
              </w:rPr>
            </w:pPr>
            <w:r>
              <w:rPr>
                <w:rFonts w:hAnsi="宋体" w:hint="eastAsia"/>
                <w:sz w:val="24"/>
                <w:szCs w:val="24"/>
              </w:rPr>
              <w:t>控制</w:t>
            </w:r>
          </w:p>
        </w:tc>
        <w:tc>
          <w:tcPr>
            <w:tcW w:w="3015" w:type="dxa"/>
            <w:vAlign w:val="center"/>
          </w:tcPr>
          <w:p w14:paraId="07F14693" w14:textId="77777777" w:rsidR="00521E0F" w:rsidRDefault="00000000">
            <w:pPr>
              <w:pStyle w:val="a6"/>
              <w:rPr>
                <w:rFonts w:hAnsi="宋体" w:hint="eastAsia"/>
                <w:sz w:val="24"/>
                <w:szCs w:val="24"/>
              </w:rPr>
            </w:pPr>
            <w:r>
              <w:rPr>
                <w:rFonts w:hAnsi="宋体" w:hint="eastAsia"/>
                <w:sz w:val="24"/>
                <w:szCs w:val="24"/>
              </w:rPr>
              <w:t>食叶性害虫危害的叶片每株小于5%，刺吸性害虫危害的叶片每株小于10%，蛀干性害虫率小于3%，基本无危害迹象。</w:t>
            </w:r>
          </w:p>
        </w:tc>
        <w:tc>
          <w:tcPr>
            <w:tcW w:w="2730" w:type="dxa"/>
            <w:vAlign w:val="center"/>
          </w:tcPr>
          <w:p w14:paraId="4E2D1F96" w14:textId="77777777" w:rsidR="00521E0F" w:rsidRDefault="00000000">
            <w:pPr>
              <w:pStyle w:val="a6"/>
              <w:rPr>
                <w:rFonts w:hAnsi="宋体" w:hint="eastAsia"/>
                <w:sz w:val="24"/>
                <w:szCs w:val="24"/>
              </w:rPr>
            </w:pPr>
            <w:r>
              <w:rPr>
                <w:rFonts w:hAnsi="宋体" w:hint="eastAsia"/>
                <w:sz w:val="24"/>
                <w:szCs w:val="24"/>
              </w:rPr>
              <w:t>食叶性害虫危害的叶片每株小于10%，刺吸性害虫危害的叶片每株小于20%，蛀干性害虫危害率小于5%，无明显危害迹象。</w:t>
            </w:r>
          </w:p>
        </w:tc>
        <w:tc>
          <w:tcPr>
            <w:tcW w:w="2801" w:type="dxa"/>
            <w:vAlign w:val="center"/>
          </w:tcPr>
          <w:p w14:paraId="3421A173" w14:textId="77777777" w:rsidR="00521E0F" w:rsidRDefault="00000000">
            <w:pPr>
              <w:pStyle w:val="a6"/>
              <w:rPr>
                <w:rFonts w:hAnsi="宋体" w:hint="eastAsia"/>
                <w:sz w:val="24"/>
                <w:szCs w:val="24"/>
              </w:rPr>
            </w:pPr>
            <w:r>
              <w:rPr>
                <w:rFonts w:hAnsi="宋体" w:hint="eastAsia"/>
                <w:sz w:val="24"/>
                <w:szCs w:val="24"/>
              </w:rPr>
              <w:t>食叶性害虫危害的叶片每株小于15%，刺吸性害虫危害的叶片每株小于30%，蛀干性害虫危害率小于10%，无因病害而引起断枝倒伏现象。</w:t>
            </w:r>
          </w:p>
        </w:tc>
      </w:tr>
      <w:tr w:rsidR="00521E0F" w14:paraId="5B2902FF" w14:textId="77777777">
        <w:trPr>
          <w:trHeight w:val="1337"/>
          <w:jc w:val="center"/>
        </w:trPr>
        <w:tc>
          <w:tcPr>
            <w:tcW w:w="1080" w:type="dxa"/>
            <w:vAlign w:val="center"/>
          </w:tcPr>
          <w:p w14:paraId="497AF6DA" w14:textId="77777777" w:rsidR="00521E0F" w:rsidRDefault="00000000">
            <w:pPr>
              <w:pStyle w:val="a6"/>
              <w:jc w:val="center"/>
              <w:rPr>
                <w:rFonts w:hAnsi="宋体" w:hint="eastAsia"/>
                <w:sz w:val="24"/>
                <w:szCs w:val="24"/>
              </w:rPr>
            </w:pPr>
            <w:r>
              <w:rPr>
                <w:rFonts w:hAnsi="宋体" w:hint="eastAsia"/>
                <w:sz w:val="24"/>
                <w:szCs w:val="24"/>
              </w:rPr>
              <w:t>杂草</w:t>
            </w:r>
          </w:p>
          <w:p w14:paraId="0D5CE3A3" w14:textId="77777777" w:rsidR="00521E0F" w:rsidRDefault="00000000">
            <w:pPr>
              <w:pStyle w:val="a6"/>
              <w:jc w:val="center"/>
              <w:rPr>
                <w:rFonts w:hAnsi="宋体" w:hint="eastAsia"/>
                <w:sz w:val="24"/>
                <w:szCs w:val="24"/>
              </w:rPr>
            </w:pPr>
            <w:r>
              <w:rPr>
                <w:rFonts w:hAnsi="宋体" w:hint="eastAsia"/>
                <w:sz w:val="24"/>
                <w:szCs w:val="24"/>
              </w:rPr>
              <w:t>控制</w:t>
            </w:r>
          </w:p>
        </w:tc>
        <w:tc>
          <w:tcPr>
            <w:tcW w:w="3015" w:type="dxa"/>
            <w:vAlign w:val="center"/>
          </w:tcPr>
          <w:p w14:paraId="3F95A0E8" w14:textId="77777777" w:rsidR="00521E0F" w:rsidRDefault="00000000">
            <w:pPr>
              <w:pStyle w:val="a6"/>
              <w:rPr>
                <w:rFonts w:hAnsi="宋体" w:hint="eastAsia"/>
                <w:sz w:val="24"/>
                <w:szCs w:val="24"/>
              </w:rPr>
            </w:pPr>
            <w:r>
              <w:rPr>
                <w:rFonts w:hAnsi="宋体" w:hint="eastAsia"/>
                <w:sz w:val="24"/>
                <w:szCs w:val="24"/>
              </w:rPr>
              <w:t>无杂草。</w:t>
            </w:r>
          </w:p>
        </w:tc>
        <w:tc>
          <w:tcPr>
            <w:tcW w:w="2730" w:type="dxa"/>
            <w:vAlign w:val="center"/>
          </w:tcPr>
          <w:p w14:paraId="6A4AC310" w14:textId="77777777" w:rsidR="00521E0F" w:rsidRDefault="00000000">
            <w:pPr>
              <w:pStyle w:val="a6"/>
              <w:rPr>
                <w:rFonts w:hAnsi="宋体" w:hint="eastAsia"/>
                <w:sz w:val="24"/>
                <w:szCs w:val="24"/>
              </w:rPr>
            </w:pPr>
            <w:r>
              <w:rPr>
                <w:rFonts w:hAnsi="宋体" w:hint="eastAsia"/>
                <w:sz w:val="24"/>
                <w:szCs w:val="24"/>
              </w:rPr>
              <w:t>基本无杂草。无缠绕性、攀缘性杂草。杂草高度控制在6cm以下，不影响景观效果。</w:t>
            </w:r>
          </w:p>
        </w:tc>
        <w:tc>
          <w:tcPr>
            <w:tcW w:w="2801" w:type="dxa"/>
            <w:vAlign w:val="center"/>
          </w:tcPr>
          <w:p w14:paraId="512A3466" w14:textId="77777777" w:rsidR="00521E0F" w:rsidRDefault="00000000">
            <w:pPr>
              <w:pStyle w:val="a6"/>
              <w:rPr>
                <w:rFonts w:hAnsi="宋体" w:hint="eastAsia"/>
                <w:sz w:val="24"/>
                <w:szCs w:val="24"/>
              </w:rPr>
            </w:pPr>
            <w:r>
              <w:rPr>
                <w:rFonts w:hAnsi="宋体" w:hint="eastAsia"/>
                <w:sz w:val="24"/>
                <w:szCs w:val="24"/>
              </w:rPr>
              <w:t>无缠绕性、攀缘性杂草。控制杂草高度以不影响景观效果为度。</w:t>
            </w:r>
          </w:p>
        </w:tc>
      </w:tr>
      <w:tr w:rsidR="00521E0F" w14:paraId="0347EBE1" w14:textId="77777777">
        <w:trPr>
          <w:trHeight w:val="1300"/>
          <w:jc w:val="center"/>
        </w:trPr>
        <w:tc>
          <w:tcPr>
            <w:tcW w:w="1080" w:type="dxa"/>
            <w:vAlign w:val="center"/>
          </w:tcPr>
          <w:p w14:paraId="4F64D796" w14:textId="77777777" w:rsidR="00521E0F" w:rsidRDefault="00000000">
            <w:pPr>
              <w:pStyle w:val="a6"/>
              <w:jc w:val="center"/>
              <w:rPr>
                <w:rFonts w:hAnsi="宋体" w:hint="eastAsia"/>
                <w:sz w:val="24"/>
                <w:szCs w:val="24"/>
              </w:rPr>
            </w:pPr>
            <w:r>
              <w:rPr>
                <w:rFonts w:hAnsi="宋体" w:hint="eastAsia"/>
                <w:sz w:val="24"/>
                <w:szCs w:val="24"/>
              </w:rPr>
              <w:t>设施</w:t>
            </w:r>
          </w:p>
        </w:tc>
        <w:tc>
          <w:tcPr>
            <w:tcW w:w="3015" w:type="dxa"/>
            <w:vAlign w:val="center"/>
          </w:tcPr>
          <w:p w14:paraId="6AAF855C" w14:textId="77777777" w:rsidR="00521E0F" w:rsidRDefault="00000000">
            <w:pPr>
              <w:pStyle w:val="a6"/>
              <w:rPr>
                <w:rFonts w:hAnsi="宋体" w:hint="eastAsia"/>
                <w:sz w:val="24"/>
                <w:szCs w:val="24"/>
              </w:rPr>
            </w:pPr>
            <w:r>
              <w:rPr>
                <w:rFonts w:hAnsi="宋体" w:hint="eastAsia"/>
                <w:sz w:val="24"/>
                <w:szCs w:val="24"/>
              </w:rPr>
              <w:t>建筑小品、辅助设施完好无损，并做到经常出新。</w:t>
            </w:r>
          </w:p>
        </w:tc>
        <w:tc>
          <w:tcPr>
            <w:tcW w:w="2730" w:type="dxa"/>
            <w:vAlign w:val="center"/>
          </w:tcPr>
          <w:p w14:paraId="6A9BFB87" w14:textId="77777777" w:rsidR="00521E0F" w:rsidRDefault="00000000">
            <w:pPr>
              <w:pStyle w:val="a6"/>
              <w:rPr>
                <w:rFonts w:hAnsi="宋体" w:hint="eastAsia"/>
                <w:sz w:val="24"/>
                <w:szCs w:val="24"/>
              </w:rPr>
            </w:pPr>
            <w:r>
              <w:rPr>
                <w:rFonts w:hAnsi="宋体" w:hint="eastAsia"/>
                <w:sz w:val="24"/>
                <w:szCs w:val="24"/>
              </w:rPr>
              <w:t>建筑小品、辅助设施整洁无损。</w:t>
            </w:r>
          </w:p>
        </w:tc>
        <w:tc>
          <w:tcPr>
            <w:tcW w:w="2801" w:type="dxa"/>
            <w:vAlign w:val="center"/>
          </w:tcPr>
          <w:p w14:paraId="7D0D5377" w14:textId="77777777" w:rsidR="00521E0F" w:rsidRDefault="00000000">
            <w:pPr>
              <w:pStyle w:val="a6"/>
              <w:rPr>
                <w:rFonts w:hAnsi="宋体" w:hint="eastAsia"/>
                <w:sz w:val="24"/>
                <w:szCs w:val="24"/>
              </w:rPr>
            </w:pPr>
            <w:r>
              <w:rPr>
                <w:rFonts w:hAnsi="宋体" w:hint="eastAsia"/>
                <w:sz w:val="24"/>
                <w:szCs w:val="24"/>
              </w:rPr>
              <w:t>有必要的防护措施。</w:t>
            </w:r>
          </w:p>
        </w:tc>
      </w:tr>
      <w:tr w:rsidR="00521E0F" w14:paraId="5C530137" w14:textId="77777777">
        <w:trPr>
          <w:trHeight w:val="267"/>
          <w:jc w:val="center"/>
        </w:trPr>
        <w:tc>
          <w:tcPr>
            <w:tcW w:w="1080" w:type="dxa"/>
            <w:vAlign w:val="center"/>
          </w:tcPr>
          <w:p w14:paraId="7930BCB9" w14:textId="77777777" w:rsidR="00521E0F" w:rsidRDefault="00000000">
            <w:pPr>
              <w:pStyle w:val="a6"/>
              <w:jc w:val="center"/>
              <w:rPr>
                <w:rFonts w:hAnsi="宋体" w:hint="eastAsia"/>
                <w:sz w:val="24"/>
                <w:szCs w:val="24"/>
              </w:rPr>
            </w:pPr>
            <w:r>
              <w:rPr>
                <w:rFonts w:hAnsi="宋体" w:hint="eastAsia"/>
                <w:sz w:val="24"/>
                <w:szCs w:val="24"/>
              </w:rPr>
              <w:t>环境</w:t>
            </w:r>
          </w:p>
          <w:p w14:paraId="5DC508EF" w14:textId="77777777" w:rsidR="00521E0F" w:rsidRDefault="00000000">
            <w:pPr>
              <w:pStyle w:val="a6"/>
              <w:jc w:val="center"/>
              <w:rPr>
                <w:rFonts w:hAnsi="宋体" w:hint="eastAsia"/>
                <w:sz w:val="24"/>
                <w:szCs w:val="24"/>
              </w:rPr>
            </w:pPr>
            <w:r>
              <w:rPr>
                <w:rFonts w:hAnsi="宋体" w:hint="eastAsia"/>
                <w:sz w:val="24"/>
                <w:szCs w:val="24"/>
              </w:rPr>
              <w:t>卫生</w:t>
            </w:r>
          </w:p>
        </w:tc>
        <w:tc>
          <w:tcPr>
            <w:tcW w:w="3015" w:type="dxa"/>
            <w:vAlign w:val="center"/>
          </w:tcPr>
          <w:p w14:paraId="6AF48FD0" w14:textId="77777777" w:rsidR="00521E0F" w:rsidRDefault="00000000">
            <w:pPr>
              <w:pStyle w:val="a6"/>
              <w:rPr>
                <w:rFonts w:hAnsi="宋体" w:hint="eastAsia"/>
                <w:sz w:val="24"/>
                <w:szCs w:val="24"/>
              </w:rPr>
            </w:pPr>
            <w:r>
              <w:rPr>
                <w:rFonts w:hAnsi="宋体" w:hint="eastAsia"/>
                <w:sz w:val="24"/>
                <w:szCs w:val="24"/>
              </w:rPr>
              <w:t>绿地整洁，无垃圾。</w:t>
            </w:r>
          </w:p>
        </w:tc>
        <w:tc>
          <w:tcPr>
            <w:tcW w:w="2730" w:type="dxa"/>
            <w:vAlign w:val="center"/>
          </w:tcPr>
          <w:p w14:paraId="433E1A58" w14:textId="77777777" w:rsidR="00521E0F" w:rsidRDefault="00000000">
            <w:pPr>
              <w:pStyle w:val="a6"/>
              <w:rPr>
                <w:rFonts w:hAnsi="宋体" w:hint="eastAsia"/>
                <w:sz w:val="24"/>
                <w:szCs w:val="24"/>
              </w:rPr>
            </w:pPr>
            <w:r>
              <w:rPr>
                <w:rFonts w:hAnsi="宋体" w:hint="eastAsia"/>
                <w:sz w:val="24"/>
                <w:szCs w:val="24"/>
              </w:rPr>
              <w:t>绿地整洁，无垃圾。</w:t>
            </w:r>
          </w:p>
        </w:tc>
        <w:tc>
          <w:tcPr>
            <w:tcW w:w="2801" w:type="dxa"/>
            <w:vAlign w:val="center"/>
          </w:tcPr>
          <w:p w14:paraId="40857E81" w14:textId="77777777" w:rsidR="00521E0F" w:rsidRDefault="00000000">
            <w:pPr>
              <w:pStyle w:val="a6"/>
              <w:rPr>
                <w:rFonts w:hAnsi="宋体" w:hint="eastAsia"/>
                <w:sz w:val="24"/>
                <w:szCs w:val="24"/>
              </w:rPr>
            </w:pPr>
            <w:r>
              <w:rPr>
                <w:rFonts w:hAnsi="宋体" w:hint="eastAsia"/>
                <w:sz w:val="24"/>
                <w:szCs w:val="24"/>
              </w:rPr>
              <w:t>绿地整洁，基本无垃圾。</w:t>
            </w:r>
          </w:p>
        </w:tc>
      </w:tr>
    </w:tbl>
    <w:p w14:paraId="77627976" w14:textId="77777777" w:rsidR="00521E0F" w:rsidRDefault="00521E0F">
      <w:pPr>
        <w:pStyle w:val="a3"/>
        <w:snapToGrid w:val="0"/>
        <w:spacing w:line="288" w:lineRule="auto"/>
        <w:jc w:val="center"/>
        <w:rPr>
          <w:rFonts w:ascii="宋体" w:hAnsi="宋体" w:cs="宋体" w:hint="eastAsia"/>
          <w:sz w:val="24"/>
          <w:szCs w:val="24"/>
        </w:rPr>
      </w:pPr>
    </w:p>
    <w:p w14:paraId="17DAA5F2" w14:textId="77777777" w:rsidR="00521E0F" w:rsidRDefault="00000000">
      <w:pPr>
        <w:pStyle w:val="a3"/>
        <w:snapToGrid w:val="0"/>
        <w:spacing w:line="288" w:lineRule="auto"/>
        <w:rPr>
          <w:rFonts w:ascii="宋体" w:hAnsi="宋体" w:hint="eastAsia"/>
          <w:sz w:val="24"/>
          <w:szCs w:val="24"/>
        </w:rPr>
      </w:pPr>
      <w:r>
        <w:rPr>
          <w:rFonts w:ascii="宋体" w:hAnsi="宋体" w:cs="宋体" w:hint="eastAsia"/>
          <w:sz w:val="24"/>
          <w:szCs w:val="24"/>
        </w:rPr>
        <w:lastRenderedPageBreak/>
        <w:t>注：无锡市新吴区旺庄街道养护范围内除临时绿地、生态林按三级标准执行，其他均按照一级标准执</w:t>
      </w:r>
      <w:r>
        <w:rPr>
          <w:rFonts w:ascii="宋体" w:hAnsi="宋体" w:hint="eastAsia"/>
          <w:sz w:val="24"/>
          <w:szCs w:val="24"/>
        </w:rPr>
        <w:t>行</w:t>
      </w:r>
      <w:r>
        <w:rPr>
          <w:rFonts w:ascii="宋体" w:hAnsi="宋体" w:hint="eastAsia"/>
          <w:bCs/>
          <w:sz w:val="24"/>
          <w:szCs w:val="24"/>
        </w:rPr>
        <w:t>。</w:t>
      </w:r>
    </w:p>
    <w:p w14:paraId="3A1CF4FA" w14:textId="77777777" w:rsidR="00521E0F" w:rsidRDefault="00521E0F">
      <w:pPr>
        <w:rPr>
          <w:rFonts w:ascii="黑体" w:eastAsia="黑体"/>
          <w:b/>
          <w:bCs/>
          <w:sz w:val="32"/>
          <w:szCs w:val="32"/>
        </w:rPr>
      </w:pPr>
    </w:p>
    <w:p w14:paraId="03EF0047" w14:textId="77777777" w:rsidR="00521E0F" w:rsidRDefault="00521E0F">
      <w:pPr>
        <w:rPr>
          <w:rFonts w:ascii="黑体" w:eastAsia="黑体"/>
          <w:b/>
          <w:bCs/>
          <w:sz w:val="32"/>
          <w:szCs w:val="32"/>
        </w:rPr>
      </w:pPr>
    </w:p>
    <w:p w14:paraId="02EA5506" w14:textId="77777777" w:rsidR="00521E0F" w:rsidRDefault="00521E0F">
      <w:pPr>
        <w:rPr>
          <w:rFonts w:ascii="黑体" w:eastAsia="黑体"/>
          <w:b/>
          <w:bCs/>
          <w:sz w:val="32"/>
          <w:szCs w:val="32"/>
        </w:rPr>
      </w:pPr>
    </w:p>
    <w:p w14:paraId="72CC879E" w14:textId="77777777" w:rsidR="00521E0F" w:rsidRDefault="00521E0F">
      <w:pPr>
        <w:rPr>
          <w:rFonts w:ascii="黑体" w:eastAsia="黑体"/>
          <w:b/>
          <w:bCs/>
          <w:sz w:val="32"/>
          <w:szCs w:val="32"/>
        </w:rPr>
      </w:pPr>
    </w:p>
    <w:p w14:paraId="2B7B9A55" w14:textId="77777777" w:rsidR="00521E0F" w:rsidRDefault="00521E0F">
      <w:pPr>
        <w:rPr>
          <w:rFonts w:ascii="黑体" w:eastAsia="黑体"/>
          <w:b/>
          <w:bCs/>
          <w:sz w:val="32"/>
          <w:szCs w:val="32"/>
        </w:rPr>
      </w:pPr>
    </w:p>
    <w:p w14:paraId="3FDC88DE" w14:textId="77777777" w:rsidR="00521E0F" w:rsidRDefault="00521E0F">
      <w:pPr>
        <w:rPr>
          <w:rFonts w:ascii="黑体" w:eastAsia="黑体"/>
          <w:b/>
          <w:bCs/>
          <w:sz w:val="32"/>
          <w:szCs w:val="32"/>
        </w:rPr>
      </w:pPr>
    </w:p>
    <w:p w14:paraId="0A7B8C43" w14:textId="77777777" w:rsidR="00521E0F" w:rsidRDefault="00521E0F">
      <w:pPr>
        <w:rPr>
          <w:rFonts w:ascii="黑体" w:eastAsia="黑体"/>
          <w:b/>
          <w:bCs/>
          <w:sz w:val="32"/>
          <w:szCs w:val="32"/>
        </w:rPr>
      </w:pPr>
    </w:p>
    <w:p w14:paraId="40C09120" w14:textId="77777777" w:rsidR="00521E0F" w:rsidRDefault="00521E0F">
      <w:pPr>
        <w:rPr>
          <w:rFonts w:ascii="黑体" w:eastAsia="黑体"/>
          <w:b/>
          <w:bCs/>
          <w:sz w:val="32"/>
          <w:szCs w:val="32"/>
        </w:rPr>
      </w:pPr>
    </w:p>
    <w:p w14:paraId="368C479A" w14:textId="77777777" w:rsidR="00521E0F" w:rsidRDefault="00521E0F">
      <w:pPr>
        <w:rPr>
          <w:rFonts w:ascii="黑体" w:eastAsia="黑体"/>
          <w:b/>
          <w:bCs/>
          <w:sz w:val="32"/>
          <w:szCs w:val="32"/>
        </w:rPr>
      </w:pPr>
    </w:p>
    <w:p w14:paraId="3EA3A3A8" w14:textId="77777777" w:rsidR="00521E0F" w:rsidRDefault="00521E0F">
      <w:pPr>
        <w:rPr>
          <w:rFonts w:ascii="黑体" w:eastAsia="黑体"/>
          <w:b/>
          <w:bCs/>
          <w:sz w:val="32"/>
          <w:szCs w:val="32"/>
        </w:rPr>
      </w:pPr>
    </w:p>
    <w:p w14:paraId="26CA2D2A" w14:textId="77777777" w:rsidR="00521E0F" w:rsidRDefault="00521E0F">
      <w:pPr>
        <w:rPr>
          <w:rFonts w:ascii="黑体" w:eastAsia="黑体"/>
          <w:b/>
          <w:bCs/>
          <w:sz w:val="32"/>
          <w:szCs w:val="32"/>
        </w:rPr>
      </w:pPr>
    </w:p>
    <w:p w14:paraId="35336286" w14:textId="77777777" w:rsidR="00521E0F" w:rsidRDefault="00521E0F">
      <w:pPr>
        <w:rPr>
          <w:rFonts w:ascii="黑体" w:eastAsia="黑体"/>
          <w:b/>
          <w:bCs/>
          <w:sz w:val="32"/>
          <w:szCs w:val="32"/>
        </w:rPr>
      </w:pPr>
    </w:p>
    <w:p w14:paraId="0F578659" w14:textId="77777777" w:rsidR="00521E0F" w:rsidRDefault="00521E0F">
      <w:pPr>
        <w:rPr>
          <w:rFonts w:ascii="黑体" w:eastAsia="黑体"/>
          <w:b/>
          <w:bCs/>
          <w:sz w:val="32"/>
          <w:szCs w:val="32"/>
        </w:rPr>
      </w:pPr>
    </w:p>
    <w:p w14:paraId="2BC9CBBE" w14:textId="77777777" w:rsidR="00521E0F" w:rsidRDefault="00521E0F">
      <w:pPr>
        <w:rPr>
          <w:rFonts w:ascii="黑体" w:eastAsia="黑体"/>
          <w:b/>
          <w:bCs/>
          <w:sz w:val="32"/>
          <w:szCs w:val="32"/>
        </w:rPr>
      </w:pPr>
    </w:p>
    <w:p w14:paraId="7799EF78" w14:textId="77777777" w:rsidR="00521E0F" w:rsidRDefault="00521E0F">
      <w:pPr>
        <w:pStyle w:val="40"/>
        <w:ind w:left="1260"/>
        <w:rPr>
          <w:rFonts w:ascii="黑体" w:eastAsia="黑体"/>
          <w:b/>
          <w:bCs/>
          <w:sz w:val="32"/>
          <w:szCs w:val="32"/>
        </w:rPr>
      </w:pPr>
    </w:p>
    <w:p w14:paraId="6784B851" w14:textId="77777777" w:rsidR="00521E0F" w:rsidRDefault="00521E0F">
      <w:pPr>
        <w:rPr>
          <w:rFonts w:ascii="黑体" w:eastAsia="黑体"/>
          <w:b/>
          <w:bCs/>
          <w:sz w:val="32"/>
          <w:szCs w:val="32"/>
        </w:rPr>
      </w:pPr>
    </w:p>
    <w:p w14:paraId="699FE0A7" w14:textId="77777777" w:rsidR="00521E0F" w:rsidRDefault="00521E0F">
      <w:pPr>
        <w:pStyle w:val="40"/>
        <w:ind w:left="1260"/>
        <w:rPr>
          <w:rFonts w:ascii="黑体" w:eastAsia="黑体"/>
          <w:b/>
          <w:bCs/>
          <w:sz w:val="32"/>
          <w:szCs w:val="32"/>
        </w:rPr>
      </w:pPr>
    </w:p>
    <w:p w14:paraId="357A4FB8" w14:textId="77777777" w:rsidR="00521E0F" w:rsidRDefault="00521E0F">
      <w:pPr>
        <w:rPr>
          <w:rFonts w:ascii="黑体" w:eastAsia="黑体"/>
          <w:b/>
          <w:bCs/>
          <w:sz w:val="32"/>
          <w:szCs w:val="32"/>
        </w:rPr>
      </w:pPr>
    </w:p>
    <w:p w14:paraId="305112A6" w14:textId="77777777" w:rsidR="00521E0F" w:rsidRDefault="00521E0F">
      <w:pPr>
        <w:pStyle w:val="40"/>
        <w:ind w:left="1260"/>
        <w:rPr>
          <w:rFonts w:ascii="黑体" w:eastAsia="黑体"/>
          <w:b/>
          <w:bCs/>
          <w:sz w:val="32"/>
          <w:szCs w:val="32"/>
        </w:rPr>
      </w:pPr>
    </w:p>
    <w:p w14:paraId="314524C0" w14:textId="77777777" w:rsidR="00521E0F" w:rsidRDefault="00521E0F">
      <w:pPr>
        <w:rPr>
          <w:rFonts w:ascii="黑体" w:eastAsia="黑体"/>
          <w:b/>
          <w:bCs/>
          <w:sz w:val="32"/>
          <w:szCs w:val="32"/>
        </w:rPr>
      </w:pPr>
    </w:p>
    <w:p w14:paraId="449FA74D" w14:textId="77777777" w:rsidR="00521E0F" w:rsidRDefault="00521E0F">
      <w:pPr>
        <w:pStyle w:val="40"/>
        <w:ind w:left="1260"/>
        <w:rPr>
          <w:rFonts w:ascii="黑体" w:eastAsia="黑体"/>
          <w:b/>
          <w:bCs/>
          <w:sz w:val="32"/>
          <w:szCs w:val="32"/>
        </w:rPr>
      </w:pPr>
    </w:p>
    <w:p w14:paraId="3BE20EBD" w14:textId="77777777" w:rsidR="00521E0F" w:rsidRDefault="00521E0F">
      <w:pPr>
        <w:rPr>
          <w:rFonts w:ascii="黑体" w:eastAsia="黑体"/>
          <w:b/>
          <w:bCs/>
          <w:sz w:val="32"/>
          <w:szCs w:val="32"/>
        </w:rPr>
      </w:pPr>
    </w:p>
    <w:p w14:paraId="6A5C335D" w14:textId="77777777" w:rsidR="00521E0F" w:rsidRDefault="00521E0F">
      <w:pPr>
        <w:pStyle w:val="40"/>
        <w:ind w:left="1260"/>
        <w:rPr>
          <w:rFonts w:ascii="黑体" w:eastAsia="黑体"/>
          <w:b/>
          <w:bCs/>
          <w:sz w:val="32"/>
          <w:szCs w:val="32"/>
        </w:rPr>
      </w:pPr>
    </w:p>
    <w:p w14:paraId="6E2B544B" w14:textId="77777777" w:rsidR="00521E0F" w:rsidRDefault="00521E0F">
      <w:pPr>
        <w:rPr>
          <w:rFonts w:ascii="黑体" w:eastAsia="黑体"/>
          <w:b/>
          <w:bCs/>
          <w:sz w:val="32"/>
          <w:szCs w:val="32"/>
        </w:rPr>
      </w:pPr>
    </w:p>
    <w:p w14:paraId="0F4DB577" w14:textId="77777777" w:rsidR="00521E0F" w:rsidRDefault="00521E0F">
      <w:pPr>
        <w:pStyle w:val="40"/>
        <w:ind w:left="1260"/>
        <w:rPr>
          <w:rFonts w:ascii="黑体" w:eastAsia="黑体"/>
          <w:b/>
          <w:bCs/>
          <w:sz w:val="32"/>
          <w:szCs w:val="32"/>
        </w:rPr>
      </w:pPr>
    </w:p>
    <w:p w14:paraId="33373F38" w14:textId="77777777" w:rsidR="00521E0F" w:rsidRDefault="00521E0F">
      <w:pPr>
        <w:rPr>
          <w:rFonts w:ascii="黑体" w:eastAsia="黑体"/>
          <w:b/>
          <w:bCs/>
          <w:sz w:val="32"/>
          <w:szCs w:val="32"/>
        </w:rPr>
      </w:pPr>
    </w:p>
    <w:p w14:paraId="69810887" w14:textId="77777777" w:rsidR="00521E0F" w:rsidRDefault="00521E0F">
      <w:pPr>
        <w:pStyle w:val="40"/>
        <w:ind w:left="1260"/>
        <w:rPr>
          <w:rFonts w:ascii="黑体" w:eastAsia="黑体"/>
          <w:b/>
          <w:bCs/>
          <w:sz w:val="32"/>
          <w:szCs w:val="32"/>
        </w:rPr>
      </w:pPr>
    </w:p>
    <w:p w14:paraId="1631244C" w14:textId="77777777" w:rsidR="00521E0F" w:rsidRDefault="00521E0F">
      <w:pPr>
        <w:rPr>
          <w:rFonts w:ascii="黑体" w:eastAsia="黑体"/>
          <w:b/>
          <w:bCs/>
          <w:sz w:val="32"/>
          <w:szCs w:val="32"/>
        </w:rPr>
      </w:pPr>
    </w:p>
    <w:p w14:paraId="764A37BF" w14:textId="77777777" w:rsidR="00521E0F" w:rsidRDefault="00521E0F">
      <w:pPr>
        <w:pStyle w:val="40"/>
        <w:ind w:left="1260"/>
        <w:rPr>
          <w:rFonts w:ascii="黑体" w:eastAsia="黑体"/>
          <w:b/>
          <w:bCs/>
          <w:sz w:val="32"/>
          <w:szCs w:val="32"/>
        </w:rPr>
      </w:pPr>
    </w:p>
    <w:p w14:paraId="184986D0" w14:textId="77777777" w:rsidR="00521E0F" w:rsidRDefault="00521E0F"/>
    <w:p w14:paraId="57C586BE" w14:textId="77777777" w:rsidR="00521E0F" w:rsidRDefault="00521E0F">
      <w:pPr>
        <w:rPr>
          <w:rFonts w:ascii="黑体" w:eastAsia="黑体"/>
          <w:b/>
          <w:bCs/>
          <w:sz w:val="32"/>
          <w:szCs w:val="32"/>
        </w:rPr>
      </w:pPr>
    </w:p>
    <w:p w14:paraId="4FCF152B" w14:textId="77777777" w:rsidR="00521E0F" w:rsidRDefault="00000000">
      <w:pPr>
        <w:rPr>
          <w:rFonts w:ascii="黑体" w:eastAsia="黑体"/>
          <w:b/>
          <w:bCs/>
          <w:sz w:val="32"/>
          <w:szCs w:val="32"/>
        </w:rPr>
      </w:pPr>
      <w:r>
        <w:rPr>
          <w:rFonts w:ascii="黑体" w:eastAsia="黑体" w:hint="eastAsia"/>
          <w:b/>
          <w:bCs/>
          <w:sz w:val="32"/>
          <w:szCs w:val="32"/>
        </w:rPr>
        <w:br w:type="page"/>
      </w:r>
    </w:p>
    <w:p w14:paraId="566BECE9" w14:textId="77777777" w:rsidR="00521E0F" w:rsidRDefault="00000000">
      <w:pPr>
        <w:rPr>
          <w:rFonts w:ascii="黑体" w:eastAsia="黑体"/>
          <w:b/>
          <w:bCs/>
          <w:sz w:val="32"/>
          <w:szCs w:val="32"/>
        </w:rPr>
      </w:pPr>
      <w:r>
        <w:rPr>
          <w:rFonts w:ascii="黑体" w:eastAsia="黑体" w:hint="eastAsia"/>
          <w:b/>
          <w:bCs/>
          <w:sz w:val="32"/>
          <w:szCs w:val="32"/>
        </w:rPr>
        <w:lastRenderedPageBreak/>
        <w:t>附件六：无锡新区绿化养护全年主要工作任务及目标要求</w:t>
      </w:r>
    </w:p>
    <w:tbl>
      <w:tblPr>
        <w:tblW w:w="60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
        <w:gridCol w:w="875"/>
        <w:gridCol w:w="984"/>
        <w:gridCol w:w="875"/>
        <w:gridCol w:w="984"/>
        <w:gridCol w:w="767"/>
        <w:gridCol w:w="1091"/>
        <w:gridCol w:w="1063"/>
        <w:gridCol w:w="794"/>
        <w:gridCol w:w="875"/>
        <w:gridCol w:w="984"/>
        <w:gridCol w:w="875"/>
        <w:gridCol w:w="1091"/>
      </w:tblGrid>
      <w:tr w:rsidR="00521E0F" w14:paraId="22210AA1" w14:textId="77777777">
        <w:trPr>
          <w:trHeight w:val="302"/>
          <w:jc w:val="center"/>
        </w:trPr>
        <w:tc>
          <w:tcPr>
            <w:tcW w:w="340" w:type="dxa"/>
            <w:vMerge w:val="restart"/>
            <w:vAlign w:val="center"/>
          </w:tcPr>
          <w:p w14:paraId="056C7BC4" w14:textId="77777777" w:rsidR="00521E0F" w:rsidRDefault="00000000">
            <w:pPr>
              <w:rPr>
                <w:rFonts w:ascii="宋体" w:hAnsi="宋体" w:hint="eastAsia"/>
                <w:b/>
                <w:szCs w:val="21"/>
              </w:rPr>
            </w:pPr>
            <w:r>
              <w:rPr>
                <w:rFonts w:ascii="宋体" w:hAnsi="宋体" w:hint="eastAsia"/>
                <w:b/>
                <w:szCs w:val="21"/>
              </w:rPr>
              <w:t>月份</w:t>
            </w:r>
          </w:p>
        </w:tc>
        <w:tc>
          <w:tcPr>
            <w:tcW w:w="2800" w:type="dxa"/>
            <w:gridSpan w:val="3"/>
            <w:vAlign w:val="center"/>
          </w:tcPr>
          <w:p w14:paraId="2DD4CEDE" w14:textId="77777777" w:rsidR="00521E0F" w:rsidRDefault="00000000">
            <w:pPr>
              <w:jc w:val="center"/>
              <w:rPr>
                <w:rFonts w:ascii="宋体" w:hAnsi="宋体" w:hint="eastAsia"/>
                <w:b/>
                <w:szCs w:val="21"/>
              </w:rPr>
            </w:pPr>
            <w:r>
              <w:rPr>
                <w:rFonts w:ascii="宋体" w:hAnsi="宋体" w:hint="eastAsia"/>
                <w:b/>
                <w:szCs w:val="21"/>
              </w:rPr>
              <w:t>冬季</w:t>
            </w:r>
          </w:p>
        </w:tc>
        <w:tc>
          <w:tcPr>
            <w:tcW w:w="1792" w:type="dxa"/>
            <w:gridSpan w:val="2"/>
            <w:vAlign w:val="center"/>
          </w:tcPr>
          <w:p w14:paraId="5810EB1F" w14:textId="77777777" w:rsidR="00521E0F" w:rsidRDefault="00000000">
            <w:pPr>
              <w:jc w:val="center"/>
              <w:rPr>
                <w:rFonts w:ascii="宋体" w:hAnsi="宋体" w:hint="eastAsia"/>
                <w:b/>
                <w:szCs w:val="21"/>
              </w:rPr>
            </w:pPr>
            <w:r>
              <w:rPr>
                <w:rFonts w:ascii="宋体" w:hAnsi="宋体" w:hint="eastAsia"/>
                <w:b/>
                <w:szCs w:val="21"/>
              </w:rPr>
              <w:t>春季</w:t>
            </w:r>
          </w:p>
        </w:tc>
        <w:tc>
          <w:tcPr>
            <w:tcW w:w="2208" w:type="dxa"/>
            <w:gridSpan w:val="2"/>
            <w:vAlign w:val="center"/>
          </w:tcPr>
          <w:p w14:paraId="1C18E140" w14:textId="77777777" w:rsidR="00521E0F" w:rsidRDefault="00000000">
            <w:pPr>
              <w:jc w:val="center"/>
              <w:rPr>
                <w:rFonts w:ascii="宋体" w:hAnsi="宋体" w:hint="eastAsia"/>
                <w:b/>
                <w:szCs w:val="21"/>
              </w:rPr>
            </w:pPr>
            <w:r>
              <w:rPr>
                <w:rFonts w:ascii="宋体" w:hAnsi="宋体" w:hint="eastAsia"/>
                <w:b/>
                <w:szCs w:val="21"/>
              </w:rPr>
              <w:t>初夏</w:t>
            </w:r>
          </w:p>
        </w:tc>
        <w:tc>
          <w:tcPr>
            <w:tcW w:w="2716" w:type="dxa"/>
            <w:gridSpan w:val="3"/>
            <w:vAlign w:val="center"/>
          </w:tcPr>
          <w:p w14:paraId="018617B1" w14:textId="77777777" w:rsidR="00521E0F" w:rsidRDefault="00000000">
            <w:pPr>
              <w:jc w:val="center"/>
              <w:rPr>
                <w:rFonts w:ascii="宋体" w:hAnsi="宋体" w:hint="eastAsia"/>
                <w:b/>
                <w:szCs w:val="21"/>
              </w:rPr>
            </w:pPr>
            <w:r>
              <w:rPr>
                <w:rFonts w:ascii="宋体" w:hAnsi="宋体" w:hint="eastAsia"/>
                <w:b/>
                <w:szCs w:val="21"/>
              </w:rPr>
              <w:t>盛夏</w:t>
            </w:r>
          </w:p>
        </w:tc>
        <w:tc>
          <w:tcPr>
            <w:tcW w:w="2014" w:type="dxa"/>
            <w:gridSpan w:val="2"/>
            <w:vAlign w:val="center"/>
          </w:tcPr>
          <w:p w14:paraId="104780B3" w14:textId="77777777" w:rsidR="00521E0F" w:rsidRDefault="00000000">
            <w:pPr>
              <w:jc w:val="center"/>
              <w:rPr>
                <w:rFonts w:ascii="宋体" w:hAnsi="宋体" w:hint="eastAsia"/>
                <w:b/>
                <w:szCs w:val="21"/>
              </w:rPr>
            </w:pPr>
            <w:r>
              <w:rPr>
                <w:rFonts w:ascii="宋体" w:hAnsi="宋体" w:hint="eastAsia"/>
                <w:b/>
                <w:szCs w:val="21"/>
              </w:rPr>
              <w:t>秋季</w:t>
            </w:r>
          </w:p>
        </w:tc>
      </w:tr>
      <w:tr w:rsidR="00521E0F" w14:paraId="38E65FED" w14:textId="77777777">
        <w:trPr>
          <w:trHeight w:val="139"/>
          <w:jc w:val="center"/>
        </w:trPr>
        <w:tc>
          <w:tcPr>
            <w:tcW w:w="340" w:type="dxa"/>
            <w:vMerge/>
            <w:vAlign w:val="center"/>
          </w:tcPr>
          <w:p w14:paraId="68A178EC" w14:textId="77777777" w:rsidR="00521E0F" w:rsidRDefault="00521E0F">
            <w:pPr>
              <w:rPr>
                <w:rFonts w:ascii="宋体" w:hAnsi="宋体" w:hint="eastAsia"/>
                <w:b/>
                <w:szCs w:val="21"/>
              </w:rPr>
            </w:pPr>
          </w:p>
        </w:tc>
        <w:tc>
          <w:tcPr>
            <w:tcW w:w="896" w:type="dxa"/>
            <w:vAlign w:val="center"/>
          </w:tcPr>
          <w:p w14:paraId="15A8E14C" w14:textId="77777777" w:rsidR="00521E0F" w:rsidRDefault="00000000">
            <w:pPr>
              <w:jc w:val="center"/>
              <w:rPr>
                <w:rFonts w:ascii="宋体" w:hAnsi="宋体" w:hint="eastAsia"/>
                <w:b/>
                <w:szCs w:val="21"/>
              </w:rPr>
            </w:pPr>
            <w:r>
              <w:rPr>
                <w:rFonts w:ascii="宋体" w:hAnsi="宋体" w:hint="eastAsia"/>
                <w:b/>
                <w:szCs w:val="21"/>
              </w:rPr>
              <w:t>12月</w:t>
            </w:r>
          </w:p>
        </w:tc>
        <w:tc>
          <w:tcPr>
            <w:tcW w:w="1008" w:type="dxa"/>
            <w:vAlign w:val="center"/>
          </w:tcPr>
          <w:p w14:paraId="0AD7DD74" w14:textId="77777777" w:rsidR="00521E0F" w:rsidRDefault="00000000">
            <w:pPr>
              <w:jc w:val="center"/>
              <w:rPr>
                <w:rFonts w:ascii="宋体" w:hAnsi="宋体" w:hint="eastAsia"/>
                <w:b/>
                <w:szCs w:val="21"/>
              </w:rPr>
            </w:pPr>
            <w:r>
              <w:rPr>
                <w:rFonts w:ascii="宋体" w:hAnsi="宋体" w:hint="eastAsia"/>
                <w:b/>
                <w:szCs w:val="21"/>
              </w:rPr>
              <w:t>1月</w:t>
            </w:r>
          </w:p>
        </w:tc>
        <w:tc>
          <w:tcPr>
            <w:tcW w:w="896" w:type="dxa"/>
            <w:vAlign w:val="center"/>
          </w:tcPr>
          <w:p w14:paraId="16577180" w14:textId="77777777" w:rsidR="00521E0F" w:rsidRDefault="00000000">
            <w:pPr>
              <w:jc w:val="center"/>
              <w:rPr>
                <w:rFonts w:ascii="宋体" w:hAnsi="宋体" w:hint="eastAsia"/>
                <w:b/>
                <w:szCs w:val="21"/>
              </w:rPr>
            </w:pPr>
            <w:r>
              <w:rPr>
                <w:rFonts w:ascii="宋体" w:hAnsi="宋体" w:hint="eastAsia"/>
                <w:b/>
                <w:szCs w:val="21"/>
              </w:rPr>
              <w:t>2月</w:t>
            </w:r>
          </w:p>
        </w:tc>
        <w:tc>
          <w:tcPr>
            <w:tcW w:w="1008" w:type="dxa"/>
            <w:vAlign w:val="center"/>
          </w:tcPr>
          <w:p w14:paraId="33AA047B" w14:textId="77777777" w:rsidR="00521E0F" w:rsidRDefault="00000000">
            <w:pPr>
              <w:jc w:val="center"/>
              <w:rPr>
                <w:rFonts w:ascii="宋体" w:hAnsi="宋体" w:hint="eastAsia"/>
                <w:b/>
                <w:szCs w:val="21"/>
              </w:rPr>
            </w:pPr>
            <w:r>
              <w:rPr>
                <w:rFonts w:ascii="宋体" w:hAnsi="宋体" w:hint="eastAsia"/>
                <w:b/>
                <w:szCs w:val="21"/>
              </w:rPr>
              <w:t>3月</w:t>
            </w:r>
          </w:p>
        </w:tc>
        <w:tc>
          <w:tcPr>
            <w:tcW w:w="784" w:type="dxa"/>
            <w:vAlign w:val="center"/>
          </w:tcPr>
          <w:p w14:paraId="1C7AB961" w14:textId="77777777" w:rsidR="00521E0F" w:rsidRDefault="00000000">
            <w:pPr>
              <w:jc w:val="center"/>
              <w:rPr>
                <w:rFonts w:ascii="宋体" w:hAnsi="宋体" w:hint="eastAsia"/>
                <w:b/>
                <w:szCs w:val="21"/>
              </w:rPr>
            </w:pPr>
            <w:r>
              <w:rPr>
                <w:rFonts w:ascii="宋体" w:hAnsi="宋体" w:hint="eastAsia"/>
                <w:b/>
                <w:szCs w:val="21"/>
              </w:rPr>
              <w:t>4月</w:t>
            </w:r>
          </w:p>
        </w:tc>
        <w:tc>
          <w:tcPr>
            <w:tcW w:w="1118" w:type="dxa"/>
            <w:vAlign w:val="center"/>
          </w:tcPr>
          <w:p w14:paraId="2B2677C9" w14:textId="77777777" w:rsidR="00521E0F" w:rsidRDefault="00000000">
            <w:pPr>
              <w:jc w:val="center"/>
              <w:rPr>
                <w:rFonts w:ascii="宋体" w:hAnsi="宋体" w:hint="eastAsia"/>
                <w:b/>
                <w:szCs w:val="21"/>
              </w:rPr>
            </w:pPr>
            <w:r>
              <w:rPr>
                <w:rFonts w:ascii="宋体" w:hAnsi="宋体" w:hint="eastAsia"/>
                <w:b/>
                <w:szCs w:val="21"/>
              </w:rPr>
              <w:t>5月</w:t>
            </w:r>
          </w:p>
        </w:tc>
        <w:tc>
          <w:tcPr>
            <w:tcW w:w="1090" w:type="dxa"/>
            <w:vAlign w:val="center"/>
          </w:tcPr>
          <w:p w14:paraId="7DCE20AC" w14:textId="77777777" w:rsidR="00521E0F" w:rsidRDefault="00000000">
            <w:pPr>
              <w:jc w:val="center"/>
              <w:rPr>
                <w:rFonts w:ascii="宋体" w:hAnsi="宋体" w:hint="eastAsia"/>
                <w:b/>
                <w:szCs w:val="21"/>
              </w:rPr>
            </w:pPr>
            <w:r>
              <w:rPr>
                <w:rFonts w:ascii="宋体" w:hAnsi="宋体" w:hint="eastAsia"/>
                <w:b/>
                <w:szCs w:val="21"/>
              </w:rPr>
              <w:t>6月</w:t>
            </w:r>
          </w:p>
        </w:tc>
        <w:tc>
          <w:tcPr>
            <w:tcW w:w="812" w:type="dxa"/>
            <w:vAlign w:val="center"/>
          </w:tcPr>
          <w:p w14:paraId="67C871B3" w14:textId="77777777" w:rsidR="00521E0F" w:rsidRDefault="00000000">
            <w:pPr>
              <w:jc w:val="center"/>
              <w:rPr>
                <w:rFonts w:ascii="宋体" w:hAnsi="宋体" w:hint="eastAsia"/>
                <w:b/>
                <w:szCs w:val="21"/>
              </w:rPr>
            </w:pPr>
            <w:r>
              <w:rPr>
                <w:rFonts w:ascii="宋体" w:hAnsi="宋体" w:hint="eastAsia"/>
                <w:b/>
                <w:szCs w:val="21"/>
              </w:rPr>
              <w:t>7月</w:t>
            </w:r>
          </w:p>
        </w:tc>
        <w:tc>
          <w:tcPr>
            <w:tcW w:w="896" w:type="dxa"/>
            <w:vAlign w:val="center"/>
          </w:tcPr>
          <w:p w14:paraId="0FBECCC0" w14:textId="77777777" w:rsidR="00521E0F" w:rsidRDefault="00000000">
            <w:pPr>
              <w:jc w:val="center"/>
              <w:rPr>
                <w:rFonts w:ascii="宋体" w:hAnsi="宋体" w:hint="eastAsia"/>
                <w:b/>
                <w:szCs w:val="21"/>
              </w:rPr>
            </w:pPr>
            <w:r>
              <w:rPr>
                <w:rFonts w:ascii="宋体" w:hAnsi="宋体" w:hint="eastAsia"/>
                <w:b/>
                <w:szCs w:val="21"/>
              </w:rPr>
              <w:t>8月</w:t>
            </w:r>
          </w:p>
        </w:tc>
        <w:tc>
          <w:tcPr>
            <w:tcW w:w="1008" w:type="dxa"/>
            <w:vAlign w:val="center"/>
          </w:tcPr>
          <w:p w14:paraId="25C1AABB" w14:textId="77777777" w:rsidR="00521E0F" w:rsidRDefault="00000000">
            <w:pPr>
              <w:jc w:val="center"/>
              <w:rPr>
                <w:rFonts w:ascii="宋体" w:hAnsi="宋体" w:hint="eastAsia"/>
                <w:b/>
                <w:szCs w:val="21"/>
              </w:rPr>
            </w:pPr>
            <w:r>
              <w:rPr>
                <w:rFonts w:ascii="宋体" w:hAnsi="宋体" w:hint="eastAsia"/>
                <w:b/>
                <w:szCs w:val="21"/>
              </w:rPr>
              <w:t>9月</w:t>
            </w:r>
          </w:p>
        </w:tc>
        <w:tc>
          <w:tcPr>
            <w:tcW w:w="896" w:type="dxa"/>
            <w:vAlign w:val="center"/>
          </w:tcPr>
          <w:p w14:paraId="11BF9EA1" w14:textId="77777777" w:rsidR="00521E0F" w:rsidRDefault="00000000">
            <w:pPr>
              <w:jc w:val="center"/>
              <w:rPr>
                <w:rFonts w:ascii="宋体" w:hAnsi="宋体" w:hint="eastAsia"/>
                <w:b/>
                <w:szCs w:val="21"/>
              </w:rPr>
            </w:pPr>
            <w:r>
              <w:rPr>
                <w:rFonts w:ascii="宋体" w:hAnsi="宋体" w:hint="eastAsia"/>
                <w:b/>
                <w:szCs w:val="21"/>
              </w:rPr>
              <w:t>10月</w:t>
            </w:r>
          </w:p>
        </w:tc>
        <w:tc>
          <w:tcPr>
            <w:tcW w:w="1118" w:type="dxa"/>
            <w:vAlign w:val="center"/>
          </w:tcPr>
          <w:p w14:paraId="7F354008" w14:textId="77777777" w:rsidR="00521E0F" w:rsidRDefault="00000000">
            <w:pPr>
              <w:jc w:val="center"/>
              <w:rPr>
                <w:rFonts w:ascii="宋体" w:hAnsi="宋体" w:hint="eastAsia"/>
                <w:b/>
                <w:szCs w:val="21"/>
              </w:rPr>
            </w:pPr>
            <w:r>
              <w:rPr>
                <w:rFonts w:ascii="宋体" w:hAnsi="宋体" w:hint="eastAsia"/>
                <w:b/>
                <w:szCs w:val="21"/>
              </w:rPr>
              <w:t>11月</w:t>
            </w:r>
          </w:p>
        </w:tc>
      </w:tr>
      <w:tr w:rsidR="00521E0F" w14:paraId="5D5FE34B" w14:textId="77777777">
        <w:trPr>
          <w:jc w:val="center"/>
        </w:trPr>
        <w:tc>
          <w:tcPr>
            <w:tcW w:w="340" w:type="dxa"/>
            <w:vAlign w:val="center"/>
          </w:tcPr>
          <w:p w14:paraId="78FAEC06" w14:textId="77777777" w:rsidR="00521E0F" w:rsidRDefault="00000000">
            <w:pPr>
              <w:spacing w:line="236" w:lineRule="exact"/>
              <w:rPr>
                <w:rFonts w:ascii="宋体" w:hAnsi="宋体" w:hint="eastAsia"/>
                <w:b/>
                <w:szCs w:val="21"/>
              </w:rPr>
            </w:pPr>
            <w:r>
              <w:rPr>
                <w:rFonts w:ascii="宋体" w:hAnsi="宋体" w:hint="eastAsia"/>
                <w:b/>
                <w:szCs w:val="21"/>
              </w:rPr>
              <w:t>工作任务</w:t>
            </w:r>
          </w:p>
        </w:tc>
        <w:tc>
          <w:tcPr>
            <w:tcW w:w="896" w:type="dxa"/>
          </w:tcPr>
          <w:p w14:paraId="4D3D95B8" w14:textId="77777777" w:rsidR="00521E0F" w:rsidRDefault="00000000">
            <w:pPr>
              <w:spacing w:line="236" w:lineRule="exact"/>
              <w:rPr>
                <w:rFonts w:ascii="宋体" w:hAnsi="宋体" w:hint="eastAsia"/>
                <w:szCs w:val="21"/>
              </w:rPr>
            </w:pPr>
            <w:r>
              <w:rPr>
                <w:rFonts w:ascii="宋体" w:hAnsi="宋体" w:hint="eastAsia"/>
                <w:szCs w:val="21"/>
              </w:rPr>
              <w:t>1、春节布景方案；2、冬季整形修剪；3、抗雪减灾应急保障；4、灌冻水。</w:t>
            </w:r>
          </w:p>
        </w:tc>
        <w:tc>
          <w:tcPr>
            <w:tcW w:w="1008" w:type="dxa"/>
          </w:tcPr>
          <w:p w14:paraId="4EA59147" w14:textId="77777777" w:rsidR="00521E0F" w:rsidRDefault="00000000">
            <w:pPr>
              <w:spacing w:line="320" w:lineRule="exact"/>
              <w:rPr>
                <w:rFonts w:ascii="宋体" w:hAnsi="宋体" w:hint="eastAsia"/>
                <w:szCs w:val="21"/>
              </w:rPr>
            </w:pPr>
            <w:r>
              <w:rPr>
                <w:rFonts w:ascii="宋体" w:hAnsi="宋体" w:hint="eastAsia"/>
                <w:szCs w:val="21"/>
              </w:rPr>
              <w:t>1、台账资料；2、抗雪减灾应急保障；3</w:t>
            </w:r>
            <w:r>
              <w:rPr>
                <w:rFonts w:ascii="宋体" w:hAnsi="宋体" w:cs="宋体" w:hint="eastAsia"/>
                <w:szCs w:val="21"/>
              </w:rPr>
              <w:t>、</w:t>
            </w:r>
            <w:r>
              <w:rPr>
                <w:rFonts w:ascii="宋体" w:hAnsi="宋体" w:hint="eastAsia"/>
                <w:szCs w:val="21"/>
              </w:rPr>
              <w:t>春节保障。</w:t>
            </w:r>
          </w:p>
        </w:tc>
        <w:tc>
          <w:tcPr>
            <w:tcW w:w="896" w:type="dxa"/>
          </w:tcPr>
          <w:p w14:paraId="40C33E0A" w14:textId="77777777" w:rsidR="00521E0F" w:rsidRDefault="00000000">
            <w:pPr>
              <w:spacing w:line="320" w:lineRule="exact"/>
              <w:rPr>
                <w:rFonts w:ascii="宋体" w:hAnsi="宋体" w:hint="eastAsia"/>
                <w:szCs w:val="21"/>
              </w:rPr>
            </w:pPr>
            <w:r>
              <w:rPr>
                <w:rFonts w:ascii="宋体" w:hAnsi="宋体" w:hint="eastAsia"/>
                <w:szCs w:val="21"/>
              </w:rPr>
              <w:t>1、抗雪减灾应急保障；2、落叶树补植；3、松土。</w:t>
            </w:r>
          </w:p>
        </w:tc>
        <w:tc>
          <w:tcPr>
            <w:tcW w:w="1008" w:type="dxa"/>
          </w:tcPr>
          <w:p w14:paraId="1D2FD908" w14:textId="77777777" w:rsidR="00521E0F" w:rsidRDefault="00000000">
            <w:pPr>
              <w:spacing w:line="320" w:lineRule="exact"/>
              <w:rPr>
                <w:rFonts w:ascii="宋体" w:hAnsi="宋体" w:hint="eastAsia"/>
                <w:szCs w:val="21"/>
              </w:rPr>
            </w:pPr>
            <w:r>
              <w:rPr>
                <w:rFonts w:ascii="宋体" w:hAnsi="宋体" w:hint="eastAsia"/>
                <w:szCs w:val="21"/>
              </w:rPr>
              <w:t>1、常绿树补植；2、施肥；3、春灌；4、撤除防寒设施；5、除草；6、病虫害防治。</w:t>
            </w:r>
          </w:p>
        </w:tc>
        <w:tc>
          <w:tcPr>
            <w:tcW w:w="784" w:type="dxa"/>
          </w:tcPr>
          <w:p w14:paraId="4FA5C1C0" w14:textId="77777777" w:rsidR="00521E0F" w:rsidRDefault="00000000">
            <w:pPr>
              <w:spacing w:line="320" w:lineRule="exact"/>
              <w:rPr>
                <w:rFonts w:ascii="宋体" w:hAnsi="宋体" w:hint="eastAsia"/>
                <w:szCs w:val="21"/>
              </w:rPr>
            </w:pPr>
            <w:r>
              <w:rPr>
                <w:rFonts w:ascii="宋体" w:hAnsi="宋体" w:hint="eastAsia"/>
                <w:szCs w:val="21"/>
              </w:rPr>
              <w:t>1、春季草花更换；2、修剪；3、浇水；4、除草；5、清扫香樟落叶；6、病虫害防治。</w:t>
            </w:r>
          </w:p>
        </w:tc>
        <w:tc>
          <w:tcPr>
            <w:tcW w:w="1118" w:type="dxa"/>
          </w:tcPr>
          <w:p w14:paraId="2506C548" w14:textId="77777777" w:rsidR="00521E0F" w:rsidRDefault="00000000">
            <w:pPr>
              <w:spacing w:line="320" w:lineRule="exact"/>
              <w:rPr>
                <w:rFonts w:ascii="宋体" w:hAnsi="宋体" w:hint="eastAsia"/>
                <w:szCs w:val="21"/>
              </w:rPr>
            </w:pPr>
            <w:r>
              <w:rPr>
                <w:rFonts w:ascii="宋体" w:hAnsi="宋体" w:hint="eastAsia"/>
                <w:szCs w:val="21"/>
              </w:rPr>
              <w:t>1、修剪；2、浇水；3、追肥；4、除草；5、松土；6、清扫香樟落叶；7、病虫害防治。</w:t>
            </w:r>
          </w:p>
        </w:tc>
        <w:tc>
          <w:tcPr>
            <w:tcW w:w="1090" w:type="dxa"/>
          </w:tcPr>
          <w:p w14:paraId="0FCB2F87" w14:textId="77777777" w:rsidR="00521E0F" w:rsidRDefault="00000000">
            <w:pPr>
              <w:spacing w:line="320" w:lineRule="exact"/>
              <w:rPr>
                <w:rFonts w:ascii="宋体" w:hAnsi="宋体" w:hint="eastAsia"/>
                <w:szCs w:val="21"/>
              </w:rPr>
            </w:pPr>
            <w:r>
              <w:rPr>
                <w:rFonts w:ascii="宋体" w:hAnsi="宋体" w:hint="eastAsia"/>
                <w:szCs w:val="21"/>
              </w:rPr>
              <w:t>1、修剪；2、浇水；3、除草；4、防台防汛应急保障；5、排水；6、夏季草花更换；7、病虫害防治。</w:t>
            </w:r>
          </w:p>
        </w:tc>
        <w:tc>
          <w:tcPr>
            <w:tcW w:w="812" w:type="dxa"/>
          </w:tcPr>
          <w:p w14:paraId="00EB15C1" w14:textId="77777777" w:rsidR="00521E0F" w:rsidRDefault="00000000">
            <w:pPr>
              <w:spacing w:line="320" w:lineRule="exact"/>
              <w:rPr>
                <w:rFonts w:ascii="宋体" w:hAnsi="宋体" w:hint="eastAsia"/>
                <w:szCs w:val="21"/>
              </w:rPr>
            </w:pPr>
            <w:r>
              <w:rPr>
                <w:rFonts w:ascii="宋体" w:hAnsi="宋体" w:hint="eastAsia"/>
                <w:szCs w:val="21"/>
              </w:rPr>
              <w:t>1、修剪；2、浇水；3、除草；4、防台防汛应急保障；5、病虫害防治。</w:t>
            </w:r>
          </w:p>
        </w:tc>
        <w:tc>
          <w:tcPr>
            <w:tcW w:w="896" w:type="dxa"/>
          </w:tcPr>
          <w:p w14:paraId="55AE3A12" w14:textId="77777777" w:rsidR="00521E0F" w:rsidRDefault="00000000">
            <w:pPr>
              <w:spacing w:line="320" w:lineRule="exact"/>
              <w:rPr>
                <w:rFonts w:ascii="宋体" w:hAnsi="宋体" w:hint="eastAsia"/>
                <w:szCs w:val="21"/>
              </w:rPr>
            </w:pPr>
            <w:r>
              <w:rPr>
                <w:rFonts w:ascii="宋体" w:hAnsi="宋体" w:hint="eastAsia"/>
                <w:szCs w:val="21"/>
              </w:rPr>
              <w:t>1、修剪；2、浇水；3、除草；4、松土；5、防台防汛应急保障；6、病虫害防治。</w:t>
            </w:r>
          </w:p>
        </w:tc>
        <w:tc>
          <w:tcPr>
            <w:tcW w:w="1008" w:type="dxa"/>
          </w:tcPr>
          <w:p w14:paraId="17F69DC8" w14:textId="77777777" w:rsidR="00521E0F" w:rsidRDefault="00000000">
            <w:pPr>
              <w:spacing w:line="320" w:lineRule="exact"/>
              <w:rPr>
                <w:rFonts w:ascii="宋体" w:hAnsi="宋体" w:hint="eastAsia"/>
                <w:szCs w:val="21"/>
              </w:rPr>
            </w:pPr>
            <w:r>
              <w:rPr>
                <w:rFonts w:ascii="宋体" w:hAnsi="宋体" w:hint="eastAsia"/>
                <w:szCs w:val="21"/>
              </w:rPr>
              <w:t>1、国庆布景方案；2、修剪；3、浇水； 4、除草；5、籽播黑麦草；6、秋季草花更换；7、病虫害防治。</w:t>
            </w:r>
          </w:p>
        </w:tc>
        <w:tc>
          <w:tcPr>
            <w:tcW w:w="896" w:type="dxa"/>
          </w:tcPr>
          <w:p w14:paraId="6B0FCD68" w14:textId="77777777" w:rsidR="00521E0F" w:rsidRDefault="00000000">
            <w:pPr>
              <w:spacing w:line="320" w:lineRule="exact"/>
              <w:rPr>
                <w:rFonts w:ascii="宋体" w:hAnsi="宋体" w:hint="eastAsia"/>
                <w:szCs w:val="21"/>
              </w:rPr>
            </w:pPr>
            <w:r>
              <w:rPr>
                <w:rFonts w:ascii="宋体" w:hAnsi="宋体" w:hint="eastAsia"/>
                <w:szCs w:val="21"/>
              </w:rPr>
              <w:t>1、修剪；2、浇水；3、追肥；4、除草；5、落叶清扫；6、秋季补植。</w:t>
            </w:r>
          </w:p>
        </w:tc>
        <w:tc>
          <w:tcPr>
            <w:tcW w:w="1118" w:type="dxa"/>
          </w:tcPr>
          <w:p w14:paraId="5848011F" w14:textId="77777777" w:rsidR="00521E0F" w:rsidRDefault="00000000">
            <w:pPr>
              <w:spacing w:line="320" w:lineRule="exact"/>
              <w:rPr>
                <w:rFonts w:ascii="宋体" w:hAnsi="宋体" w:hint="eastAsia"/>
                <w:szCs w:val="21"/>
              </w:rPr>
            </w:pPr>
            <w:r>
              <w:rPr>
                <w:rFonts w:ascii="宋体" w:hAnsi="宋体" w:hint="eastAsia"/>
                <w:szCs w:val="21"/>
              </w:rPr>
              <w:t>1、翻土；2、施基肥；3、防寒设施；4、树干刷白；5、冬季草花更换。</w:t>
            </w:r>
          </w:p>
        </w:tc>
      </w:tr>
      <w:tr w:rsidR="00521E0F" w14:paraId="5E58B136" w14:textId="77777777">
        <w:trPr>
          <w:jc w:val="center"/>
        </w:trPr>
        <w:tc>
          <w:tcPr>
            <w:tcW w:w="340" w:type="dxa"/>
            <w:vAlign w:val="center"/>
          </w:tcPr>
          <w:p w14:paraId="429F96B4" w14:textId="77777777" w:rsidR="00521E0F" w:rsidRDefault="00000000">
            <w:pPr>
              <w:spacing w:line="236" w:lineRule="exact"/>
              <w:rPr>
                <w:rFonts w:ascii="宋体" w:hAnsi="宋体" w:hint="eastAsia"/>
                <w:b/>
                <w:szCs w:val="21"/>
              </w:rPr>
            </w:pPr>
            <w:r>
              <w:rPr>
                <w:rFonts w:ascii="宋体" w:hAnsi="宋体" w:hint="eastAsia"/>
                <w:b/>
                <w:szCs w:val="21"/>
              </w:rPr>
              <w:t>目标要求</w:t>
            </w:r>
          </w:p>
        </w:tc>
        <w:tc>
          <w:tcPr>
            <w:tcW w:w="896" w:type="dxa"/>
          </w:tcPr>
          <w:p w14:paraId="7F6544CA" w14:textId="77777777" w:rsidR="00521E0F" w:rsidRDefault="00000000">
            <w:pPr>
              <w:spacing w:line="236" w:lineRule="exact"/>
              <w:rPr>
                <w:rFonts w:ascii="宋体" w:hAnsi="宋体" w:hint="eastAsia"/>
                <w:szCs w:val="21"/>
              </w:rPr>
            </w:pPr>
            <w:r>
              <w:rPr>
                <w:rFonts w:ascii="宋体" w:hAnsi="宋体" w:hint="eastAsia"/>
                <w:szCs w:val="21"/>
              </w:rPr>
              <w:t>1、针对无锡市新吴区旺庄街道主要节点设计春节布景方案，方案可操作性强，12月上旬提交A3实景效果图；2、对所有乔灌木（含生态林）疏枝和整形，割除美人蕉等宿根花卉和花境，12月底前全部完成；</w:t>
            </w:r>
            <w:r>
              <w:rPr>
                <w:rFonts w:ascii="宋体" w:hAnsi="宋体" w:hint="eastAsia"/>
                <w:szCs w:val="21"/>
              </w:rPr>
              <w:lastRenderedPageBreak/>
              <w:t>3、12月中旬完成抗雪减灾应急预案编制，最低标准应急物料（铁锹30把、长竹竿60根、扫帚30把）、车辆（卡车1辆、水车1辆）、人员（30人）等全部落实到位，加固倾斜松动树木，抽稀和加固竹林，根据新区市容处要求，全力做好抗雪减灾应急保障；4、12月中旬至下旬，土壤封冻前，对所有乔灌草浇灌一次冻水，浇足浇透，以浸透土壤15-20cm为宜。</w:t>
            </w:r>
          </w:p>
        </w:tc>
        <w:tc>
          <w:tcPr>
            <w:tcW w:w="1008" w:type="dxa"/>
          </w:tcPr>
          <w:p w14:paraId="6B0CEB92" w14:textId="77777777" w:rsidR="00521E0F" w:rsidRDefault="00000000">
            <w:pPr>
              <w:spacing w:line="320" w:lineRule="exact"/>
              <w:rPr>
                <w:rFonts w:ascii="宋体" w:hAnsi="宋体" w:hint="eastAsia"/>
                <w:szCs w:val="21"/>
              </w:rPr>
            </w:pPr>
            <w:r>
              <w:rPr>
                <w:rFonts w:ascii="宋体" w:hAnsi="宋体" w:hint="eastAsia"/>
                <w:szCs w:val="21"/>
              </w:rPr>
              <w:lastRenderedPageBreak/>
              <w:t>1、台账包括年度工作总结、项目管理网络图、项目负责人每日巡查记录、考核扣分台账、合同、招投标资料、决算、竣工图及光盘，1月上旬完成；2、继续按照抗雪</w:t>
            </w:r>
            <w:r>
              <w:rPr>
                <w:rFonts w:ascii="宋体" w:hAnsi="宋体" w:hint="eastAsia"/>
                <w:szCs w:val="21"/>
              </w:rPr>
              <w:lastRenderedPageBreak/>
              <w:t>减灾应急预案做好应急保障；3、春节前一周结清农民工工资，并按照抗雪减灾应急预案做好春节期间应急保障。</w:t>
            </w:r>
            <w:r>
              <w:rPr>
                <w:rFonts w:ascii="宋体" w:hAnsi="宋体"/>
                <w:szCs w:val="21"/>
              </w:rPr>
              <w:t xml:space="preserve"> </w:t>
            </w:r>
          </w:p>
          <w:p w14:paraId="69B63959" w14:textId="77777777" w:rsidR="00521E0F" w:rsidRDefault="00521E0F">
            <w:pPr>
              <w:pStyle w:val="40"/>
              <w:ind w:left="1260"/>
            </w:pPr>
          </w:p>
        </w:tc>
        <w:tc>
          <w:tcPr>
            <w:tcW w:w="896" w:type="dxa"/>
          </w:tcPr>
          <w:p w14:paraId="0EC2E82C" w14:textId="77777777" w:rsidR="00521E0F" w:rsidRDefault="00000000">
            <w:pPr>
              <w:spacing w:line="320" w:lineRule="exact"/>
              <w:rPr>
                <w:rFonts w:ascii="宋体" w:hAnsi="宋体" w:hint="eastAsia"/>
                <w:szCs w:val="21"/>
              </w:rPr>
            </w:pPr>
            <w:r>
              <w:rPr>
                <w:rFonts w:ascii="宋体" w:hAnsi="宋体" w:hint="eastAsia"/>
                <w:szCs w:val="21"/>
              </w:rPr>
              <w:lastRenderedPageBreak/>
              <w:t>1、继续按照抗雪减灾应急预案做好应急保障；2、2月上旬对缺株、死苗及受损、外形不佳苗木规格数量进行排查统计，制定补植计划，2月中旬至下旬完成</w:t>
            </w:r>
            <w:r>
              <w:rPr>
                <w:rFonts w:ascii="宋体" w:hAnsi="宋体" w:hint="eastAsia"/>
                <w:szCs w:val="21"/>
              </w:rPr>
              <w:lastRenderedPageBreak/>
              <w:t>落叶树种、藤本植物补植工作，补植苗木规格不得低于原来标准； 3、2月下旬对所有乔灌木树穴进行翻土整饬。</w:t>
            </w:r>
          </w:p>
        </w:tc>
        <w:tc>
          <w:tcPr>
            <w:tcW w:w="1008" w:type="dxa"/>
          </w:tcPr>
          <w:p w14:paraId="6651957B" w14:textId="77777777" w:rsidR="00521E0F" w:rsidRDefault="00000000">
            <w:pPr>
              <w:spacing w:line="320" w:lineRule="exact"/>
              <w:rPr>
                <w:rFonts w:ascii="宋体" w:hAnsi="宋体" w:hint="eastAsia"/>
                <w:szCs w:val="21"/>
              </w:rPr>
            </w:pPr>
            <w:r>
              <w:rPr>
                <w:rFonts w:ascii="宋体" w:hAnsi="宋体" w:hint="eastAsia"/>
                <w:szCs w:val="21"/>
              </w:rPr>
              <w:lastRenderedPageBreak/>
              <w:t>1、根据补植计划，3月上旬完成常绿树种更换和补植工作，补植苗木规格不低于原来标准；2、 3月上旬，对所有乔灌木施腐熟有机肥，施肥量不低于1kg/m2，对黑</w:t>
            </w:r>
            <w:r>
              <w:rPr>
                <w:rFonts w:ascii="宋体" w:hAnsi="宋体" w:hint="eastAsia"/>
                <w:szCs w:val="21"/>
              </w:rPr>
              <w:lastRenderedPageBreak/>
              <w:t>麦草和草花施一次复合肥，施肥量不低于15g/ m2，施肥可与春灌结合，提高吸收率；3、3月中旬，对所有绿地进行一次全面春灌，要求浇足浇透，以浸透土壤15-20cm为宜；4、3月中旬撤除热带树种防寒设施；5、3月中旬对所有绿地内杂草进行一遍清理。6、本月</w:t>
            </w:r>
            <w:r>
              <w:rPr>
                <w:rFonts w:ascii="宋体" w:hAnsi="宋体"/>
                <w:szCs w:val="21"/>
              </w:rPr>
              <w:t>主要应针对病虫害越冬代进行防治</w:t>
            </w:r>
            <w:r>
              <w:rPr>
                <w:rFonts w:ascii="宋体" w:hAnsi="宋体" w:hint="eastAsia"/>
                <w:szCs w:val="21"/>
              </w:rPr>
              <w:t>，对</w:t>
            </w:r>
            <w:r>
              <w:rPr>
                <w:rFonts w:ascii="宋体" w:hAnsi="宋体"/>
                <w:szCs w:val="21"/>
              </w:rPr>
              <w:t>大袋蛾</w:t>
            </w:r>
            <w:r>
              <w:rPr>
                <w:rFonts w:ascii="宋体" w:hAnsi="宋体" w:hint="eastAsia"/>
                <w:szCs w:val="21"/>
              </w:rPr>
              <w:lastRenderedPageBreak/>
              <w:t>和金龟子</w:t>
            </w:r>
            <w:r>
              <w:rPr>
                <w:rFonts w:ascii="宋体" w:hAnsi="宋体"/>
                <w:szCs w:val="21"/>
              </w:rPr>
              <w:t>应加以注意</w:t>
            </w:r>
            <w:r>
              <w:rPr>
                <w:rFonts w:ascii="宋体" w:hAnsi="宋体" w:hint="eastAsia"/>
                <w:szCs w:val="21"/>
              </w:rPr>
              <w:t>，作为重点防治对象，主要集中于麦冬、葱兰</w:t>
            </w:r>
            <w:r>
              <w:rPr>
                <w:rFonts w:ascii="宋体" w:hAnsi="宋体"/>
                <w:szCs w:val="21"/>
              </w:rPr>
              <w:t>等地被植物及草坪</w:t>
            </w:r>
            <w:r>
              <w:rPr>
                <w:rFonts w:ascii="宋体" w:hAnsi="宋体" w:hint="eastAsia"/>
                <w:szCs w:val="21"/>
              </w:rPr>
              <w:t>。</w:t>
            </w:r>
          </w:p>
        </w:tc>
        <w:tc>
          <w:tcPr>
            <w:tcW w:w="784" w:type="dxa"/>
          </w:tcPr>
          <w:p w14:paraId="62E0840C" w14:textId="77777777" w:rsidR="00521E0F" w:rsidRDefault="00000000">
            <w:pPr>
              <w:spacing w:line="320" w:lineRule="exact"/>
              <w:rPr>
                <w:rFonts w:ascii="宋体" w:hAnsi="宋体" w:hint="eastAsia"/>
                <w:szCs w:val="21"/>
              </w:rPr>
            </w:pPr>
            <w:r>
              <w:rPr>
                <w:rFonts w:ascii="宋体" w:hAnsi="宋体" w:hint="eastAsia"/>
                <w:szCs w:val="21"/>
              </w:rPr>
              <w:lastRenderedPageBreak/>
              <w:t>1、4月上旬完成春季草花更换；2、每10天修剪一次绿篱、球类，每7天修剪一次草坪，每月剥芽1次；</w:t>
            </w:r>
            <w:r>
              <w:rPr>
                <w:rFonts w:ascii="宋体" w:hAnsi="宋体" w:hint="eastAsia"/>
                <w:szCs w:val="21"/>
              </w:rPr>
              <w:lastRenderedPageBreak/>
              <w:t>3、每5天对绿地浇一次透水；4、每10天除一次杂草；5、4月中旬起加大保洁力度，及时清扫香樟落叶；6、本月</w:t>
            </w:r>
            <w:r>
              <w:rPr>
                <w:rFonts w:ascii="宋体" w:hAnsi="宋体"/>
                <w:szCs w:val="21"/>
              </w:rPr>
              <w:t>是园林植物病虫害防治的关键月份</w:t>
            </w:r>
            <w:r>
              <w:rPr>
                <w:rFonts w:ascii="宋体" w:hAnsi="宋体" w:hint="eastAsia"/>
                <w:szCs w:val="21"/>
              </w:rPr>
              <w:t>，</w:t>
            </w:r>
            <w:r>
              <w:rPr>
                <w:rFonts w:ascii="宋体" w:hAnsi="宋体"/>
                <w:szCs w:val="21"/>
              </w:rPr>
              <w:t>应抓住适宜时期认真防治</w:t>
            </w:r>
            <w:r>
              <w:rPr>
                <w:rFonts w:ascii="宋体" w:hAnsi="宋体" w:hint="eastAsia"/>
                <w:szCs w:val="21"/>
              </w:rPr>
              <w:t>。主要病虫害包括</w:t>
            </w:r>
            <w:r>
              <w:rPr>
                <w:rFonts w:ascii="宋体" w:hAnsi="宋体"/>
                <w:szCs w:val="21"/>
              </w:rPr>
              <w:t>黄杨绢</w:t>
            </w:r>
            <w:r>
              <w:rPr>
                <w:rFonts w:ascii="宋体" w:hAnsi="宋体"/>
                <w:szCs w:val="21"/>
              </w:rPr>
              <w:lastRenderedPageBreak/>
              <w:t>野螟</w:t>
            </w:r>
            <w:r>
              <w:rPr>
                <w:rFonts w:ascii="宋体" w:hAnsi="宋体" w:hint="eastAsia"/>
                <w:szCs w:val="21"/>
              </w:rPr>
              <w:t>、</w:t>
            </w:r>
            <w:r>
              <w:rPr>
                <w:rFonts w:ascii="宋体" w:hAnsi="宋体"/>
                <w:szCs w:val="21"/>
              </w:rPr>
              <w:t>金龟子</w:t>
            </w:r>
            <w:r>
              <w:rPr>
                <w:rFonts w:ascii="宋体" w:hAnsi="宋体" w:hint="eastAsia"/>
                <w:szCs w:val="21"/>
              </w:rPr>
              <w:t>、</w:t>
            </w:r>
            <w:r>
              <w:rPr>
                <w:rFonts w:ascii="宋体" w:hAnsi="宋体"/>
                <w:szCs w:val="21"/>
              </w:rPr>
              <w:t>美国白蛾</w:t>
            </w:r>
            <w:r>
              <w:rPr>
                <w:rFonts w:ascii="宋体" w:hAnsi="宋体" w:hint="eastAsia"/>
                <w:szCs w:val="21"/>
              </w:rPr>
              <w:t>、</w:t>
            </w:r>
            <w:r>
              <w:rPr>
                <w:rFonts w:ascii="宋体" w:hAnsi="宋体"/>
                <w:szCs w:val="21"/>
              </w:rPr>
              <w:t>国槐</w:t>
            </w:r>
            <w:r>
              <w:rPr>
                <w:rFonts w:ascii="宋体" w:hAnsi="宋体" w:hint="eastAsia"/>
                <w:szCs w:val="21"/>
              </w:rPr>
              <w:t>尺蠖、</w:t>
            </w:r>
            <w:r>
              <w:rPr>
                <w:rFonts w:ascii="宋体" w:hAnsi="宋体"/>
                <w:szCs w:val="21"/>
              </w:rPr>
              <w:t>锈色粒肩天牛、光肩星天牛、臭椿沟眶象</w:t>
            </w:r>
            <w:r>
              <w:rPr>
                <w:rFonts w:ascii="宋体" w:hAnsi="宋体" w:hint="eastAsia"/>
                <w:szCs w:val="21"/>
              </w:rPr>
              <w:t>、</w:t>
            </w:r>
            <w:r>
              <w:rPr>
                <w:rFonts w:ascii="宋体" w:hAnsi="宋体"/>
                <w:szCs w:val="21"/>
              </w:rPr>
              <w:t>蚜虫</w:t>
            </w:r>
            <w:r>
              <w:rPr>
                <w:rFonts w:ascii="宋体" w:hAnsi="宋体" w:hint="eastAsia"/>
                <w:szCs w:val="21"/>
              </w:rPr>
              <w:t>等，</w:t>
            </w:r>
            <w:r>
              <w:rPr>
                <w:rFonts w:ascii="宋体" w:hAnsi="宋体"/>
                <w:szCs w:val="21"/>
              </w:rPr>
              <w:t>大叶黄杨白粉病、月季黑斑病</w:t>
            </w:r>
            <w:r>
              <w:rPr>
                <w:rFonts w:ascii="宋体" w:hAnsi="宋体" w:hint="eastAsia"/>
                <w:szCs w:val="21"/>
              </w:rPr>
              <w:t>处于初侵染阶段，应加以预防。</w:t>
            </w:r>
          </w:p>
        </w:tc>
        <w:tc>
          <w:tcPr>
            <w:tcW w:w="1118" w:type="dxa"/>
          </w:tcPr>
          <w:p w14:paraId="5A369D92" w14:textId="77777777" w:rsidR="00521E0F" w:rsidRDefault="00000000">
            <w:pPr>
              <w:spacing w:line="320" w:lineRule="exact"/>
              <w:rPr>
                <w:rFonts w:ascii="宋体" w:hAnsi="宋体" w:hint="eastAsia"/>
                <w:szCs w:val="21"/>
              </w:rPr>
            </w:pPr>
            <w:r>
              <w:rPr>
                <w:rFonts w:ascii="宋体" w:hAnsi="宋体" w:hint="eastAsia"/>
                <w:szCs w:val="21"/>
              </w:rPr>
              <w:lastRenderedPageBreak/>
              <w:t>1、每10天修剪一次绿篱、球类，每5天修剪一次草坪，乔木每月剥芽2次；2、每5天对绿地浇一次透水；3、5月上旬对草坪、草花、绿篱追施复合肥，施肥量不低于15g/ m2，4、每10天除一次杂草；5、5</w:t>
            </w:r>
            <w:r>
              <w:rPr>
                <w:rFonts w:ascii="宋体" w:hAnsi="宋体" w:hint="eastAsia"/>
                <w:szCs w:val="21"/>
              </w:rPr>
              <w:lastRenderedPageBreak/>
              <w:t>月上旬对所有乔灌木树穴进行翻土整饬；6、5月上旬继续对香樟落叶进行及时清扫；7、本月</w:t>
            </w:r>
            <w:r>
              <w:rPr>
                <w:rFonts w:ascii="宋体" w:hAnsi="宋体"/>
                <w:szCs w:val="21"/>
              </w:rPr>
              <w:t>花卉病虫害发生</w:t>
            </w:r>
            <w:r>
              <w:rPr>
                <w:rFonts w:ascii="宋体" w:hAnsi="宋体" w:hint="eastAsia"/>
                <w:szCs w:val="21"/>
              </w:rPr>
              <w:t>增多，主要有</w:t>
            </w:r>
            <w:r>
              <w:rPr>
                <w:rFonts w:ascii="宋体" w:hAnsi="宋体"/>
                <w:szCs w:val="21"/>
              </w:rPr>
              <w:t>蚜虫</w:t>
            </w:r>
            <w:r>
              <w:rPr>
                <w:rFonts w:ascii="宋体" w:hAnsi="宋体" w:hint="eastAsia"/>
                <w:szCs w:val="21"/>
              </w:rPr>
              <w:t>、</w:t>
            </w:r>
            <w:r>
              <w:rPr>
                <w:rFonts w:ascii="宋体" w:hAnsi="宋体"/>
                <w:szCs w:val="21"/>
              </w:rPr>
              <w:t>介壳虫</w:t>
            </w:r>
            <w:r>
              <w:rPr>
                <w:rFonts w:ascii="宋体" w:hAnsi="宋体" w:hint="eastAsia"/>
                <w:szCs w:val="21"/>
              </w:rPr>
              <w:t>、</w:t>
            </w:r>
            <w:r>
              <w:rPr>
                <w:rFonts w:ascii="宋体" w:hAnsi="宋体"/>
                <w:szCs w:val="21"/>
              </w:rPr>
              <w:t>立枯病</w:t>
            </w:r>
            <w:r>
              <w:rPr>
                <w:rFonts w:ascii="宋体" w:hAnsi="宋体" w:hint="eastAsia"/>
                <w:szCs w:val="21"/>
              </w:rPr>
              <w:t>、</w:t>
            </w:r>
            <w:r>
              <w:rPr>
                <w:rFonts w:ascii="宋体" w:hAnsi="宋体"/>
                <w:szCs w:val="21"/>
              </w:rPr>
              <w:t>白粉病</w:t>
            </w:r>
            <w:r>
              <w:rPr>
                <w:rFonts w:ascii="宋体" w:hAnsi="宋体" w:hint="eastAsia"/>
                <w:szCs w:val="21"/>
              </w:rPr>
              <w:t>等，防治以药剂防治为主，生物防治为辅。</w:t>
            </w:r>
          </w:p>
        </w:tc>
        <w:tc>
          <w:tcPr>
            <w:tcW w:w="1090" w:type="dxa"/>
          </w:tcPr>
          <w:p w14:paraId="7C47C260" w14:textId="77777777" w:rsidR="00521E0F" w:rsidRDefault="00000000">
            <w:pPr>
              <w:spacing w:line="320" w:lineRule="exact"/>
              <w:rPr>
                <w:rFonts w:ascii="宋体" w:hAnsi="宋体" w:hint="eastAsia"/>
                <w:szCs w:val="21"/>
              </w:rPr>
            </w:pPr>
            <w:r>
              <w:rPr>
                <w:rFonts w:ascii="宋体" w:hAnsi="宋体" w:hint="eastAsia"/>
                <w:szCs w:val="21"/>
              </w:rPr>
              <w:lastRenderedPageBreak/>
              <w:t>1、每10天修剪一次绿篱、球类，每5天修剪一次草坪，乔木每月剥芽2次；2、每3天对绿地浇一次透水；3、每10天除一次杂草；4、6月上旬完成防台防汛应急预案编制，最低标准应急物料（铁锹30把、</w:t>
            </w:r>
            <w:r>
              <w:rPr>
                <w:rFonts w:ascii="宋体" w:hAnsi="宋体" w:hint="eastAsia"/>
                <w:szCs w:val="21"/>
              </w:rPr>
              <w:lastRenderedPageBreak/>
              <w:t>排水泵2台、油锯2台、手锯10把、杉木棍100根）、车辆（卡车1辆、水车1辆）、人员（30人）等全部落实到位，加固倾斜松动的树木，抽稀和加固竹林，全力做好防汛抗涝应急保障；5、6月上旬完成生态林排水系统整饬，至少每3排树一条排水沟，排水沟底宽及深度不低于50cm，排水导入地表水系或道路排水管网；6、6月下旬完成夏季草花更换；7、本月</w:t>
            </w:r>
            <w:r>
              <w:rPr>
                <w:rFonts w:ascii="宋体" w:hAnsi="宋体"/>
                <w:szCs w:val="21"/>
              </w:rPr>
              <w:t>病虫害</w:t>
            </w:r>
            <w:r>
              <w:rPr>
                <w:rFonts w:ascii="宋体" w:hAnsi="宋体" w:hint="eastAsia"/>
                <w:szCs w:val="21"/>
              </w:rPr>
              <w:t>高发期，应</w:t>
            </w:r>
            <w:r>
              <w:rPr>
                <w:rFonts w:ascii="宋体" w:hAnsi="宋体"/>
                <w:szCs w:val="21"/>
              </w:rPr>
              <w:lastRenderedPageBreak/>
              <w:t>着重进行防治</w:t>
            </w:r>
            <w:r>
              <w:rPr>
                <w:rFonts w:ascii="宋体" w:hAnsi="宋体" w:hint="eastAsia"/>
                <w:szCs w:val="21"/>
              </w:rPr>
              <w:t>。主要防治对象有：</w:t>
            </w:r>
            <w:r>
              <w:rPr>
                <w:rFonts w:ascii="宋体" w:hAnsi="宋体"/>
                <w:szCs w:val="21"/>
              </w:rPr>
              <w:t>美国白蛾</w:t>
            </w:r>
            <w:r>
              <w:rPr>
                <w:rFonts w:ascii="宋体" w:hAnsi="宋体" w:hint="eastAsia"/>
                <w:szCs w:val="21"/>
              </w:rPr>
              <w:t>、</w:t>
            </w:r>
            <w:r>
              <w:rPr>
                <w:rFonts w:ascii="宋体" w:hAnsi="宋体"/>
                <w:szCs w:val="21"/>
              </w:rPr>
              <w:t>国槐尺蛾</w:t>
            </w:r>
            <w:r>
              <w:rPr>
                <w:rFonts w:ascii="宋体" w:hAnsi="宋体" w:hint="eastAsia"/>
                <w:szCs w:val="21"/>
              </w:rPr>
              <w:t>、</w:t>
            </w:r>
            <w:r>
              <w:rPr>
                <w:rFonts w:ascii="宋体" w:hAnsi="宋体"/>
                <w:szCs w:val="21"/>
              </w:rPr>
              <w:t>草履蚧</w:t>
            </w:r>
            <w:r>
              <w:rPr>
                <w:rFonts w:ascii="宋体" w:hAnsi="宋体" w:hint="eastAsia"/>
                <w:szCs w:val="21"/>
              </w:rPr>
              <w:t>、</w:t>
            </w:r>
            <w:r>
              <w:rPr>
                <w:rFonts w:ascii="宋体" w:hAnsi="宋体"/>
                <w:szCs w:val="21"/>
              </w:rPr>
              <w:t>紫薇绒蚧</w:t>
            </w:r>
            <w:r>
              <w:rPr>
                <w:rFonts w:ascii="宋体" w:hAnsi="宋体" w:hint="eastAsia"/>
                <w:szCs w:val="21"/>
              </w:rPr>
              <w:t>、</w:t>
            </w:r>
            <w:r>
              <w:rPr>
                <w:rFonts w:ascii="宋体" w:hAnsi="宋体"/>
                <w:szCs w:val="21"/>
              </w:rPr>
              <w:t>木虱</w:t>
            </w:r>
            <w:r>
              <w:rPr>
                <w:rFonts w:ascii="宋体" w:hAnsi="宋体" w:hint="eastAsia"/>
                <w:szCs w:val="21"/>
              </w:rPr>
              <w:t>、</w:t>
            </w:r>
            <w:r>
              <w:rPr>
                <w:rFonts w:ascii="宋体" w:hAnsi="宋体"/>
                <w:szCs w:val="21"/>
              </w:rPr>
              <w:t>蚜虫</w:t>
            </w:r>
            <w:r>
              <w:rPr>
                <w:rFonts w:ascii="宋体" w:hAnsi="宋体" w:hint="eastAsia"/>
                <w:szCs w:val="21"/>
              </w:rPr>
              <w:t>、</w:t>
            </w:r>
            <w:r>
              <w:rPr>
                <w:rFonts w:ascii="宋体" w:hAnsi="宋体"/>
                <w:szCs w:val="21"/>
              </w:rPr>
              <w:t>红蜘蛛</w:t>
            </w:r>
            <w:r>
              <w:rPr>
                <w:rFonts w:ascii="宋体" w:hAnsi="宋体" w:hint="eastAsia"/>
                <w:szCs w:val="21"/>
              </w:rPr>
              <w:t>、</w:t>
            </w:r>
            <w:r>
              <w:rPr>
                <w:rFonts w:ascii="宋体" w:hAnsi="宋体"/>
                <w:szCs w:val="21"/>
              </w:rPr>
              <w:t>天牛小线角木蠹蛾</w:t>
            </w:r>
            <w:r>
              <w:rPr>
                <w:rFonts w:ascii="宋体" w:hAnsi="宋体" w:hint="eastAsia"/>
                <w:szCs w:val="21"/>
              </w:rPr>
              <w:t>等。</w:t>
            </w:r>
          </w:p>
        </w:tc>
        <w:tc>
          <w:tcPr>
            <w:tcW w:w="812" w:type="dxa"/>
          </w:tcPr>
          <w:p w14:paraId="67F8E2FF" w14:textId="77777777" w:rsidR="00521E0F" w:rsidRDefault="00000000">
            <w:pPr>
              <w:spacing w:line="320" w:lineRule="exact"/>
              <w:rPr>
                <w:rFonts w:ascii="宋体" w:hAnsi="宋体" w:hint="eastAsia"/>
                <w:szCs w:val="21"/>
              </w:rPr>
            </w:pPr>
            <w:r>
              <w:rPr>
                <w:rFonts w:ascii="宋体" w:hAnsi="宋体" w:hint="eastAsia"/>
                <w:szCs w:val="21"/>
              </w:rPr>
              <w:lastRenderedPageBreak/>
              <w:t>1、每10天修剪一次绿篱、球类，每7天修剪一次草坪，乔木每月剥芽2次；2、每天对绿地浇一次透水；3、每</w:t>
            </w:r>
            <w:r>
              <w:rPr>
                <w:rFonts w:ascii="宋体" w:hAnsi="宋体" w:hint="eastAsia"/>
                <w:szCs w:val="21"/>
              </w:rPr>
              <w:lastRenderedPageBreak/>
              <w:t>10天除一次杂草；4、继续按照防台防汛应急预案做好应急保障；5、本月气温最高，</w:t>
            </w:r>
            <w:r>
              <w:rPr>
                <w:rFonts w:ascii="宋体" w:hAnsi="宋体"/>
                <w:szCs w:val="21"/>
              </w:rPr>
              <w:t>继续对天牛及刺蛾</w:t>
            </w:r>
            <w:r>
              <w:rPr>
                <w:rFonts w:ascii="宋体" w:hAnsi="宋体" w:hint="eastAsia"/>
                <w:szCs w:val="21"/>
              </w:rPr>
              <w:t>等病虫害</w:t>
            </w:r>
            <w:r>
              <w:rPr>
                <w:rFonts w:ascii="宋体" w:hAnsi="宋体"/>
                <w:szCs w:val="21"/>
              </w:rPr>
              <w:t>进行防治。</w:t>
            </w:r>
          </w:p>
        </w:tc>
        <w:tc>
          <w:tcPr>
            <w:tcW w:w="896" w:type="dxa"/>
          </w:tcPr>
          <w:p w14:paraId="52292FDF" w14:textId="77777777" w:rsidR="00521E0F" w:rsidRDefault="00000000">
            <w:pPr>
              <w:spacing w:line="320" w:lineRule="exact"/>
              <w:rPr>
                <w:rFonts w:ascii="宋体" w:hAnsi="宋体" w:hint="eastAsia"/>
                <w:szCs w:val="21"/>
              </w:rPr>
            </w:pPr>
            <w:r>
              <w:rPr>
                <w:rFonts w:ascii="宋体" w:hAnsi="宋体" w:hint="eastAsia"/>
                <w:szCs w:val="21"/>
              </w:rPr>
              <w:lastRenderedPageBreak/>
              <w:t>1、每10天修剪一次草坪、绿篱、球类，乔木每月剥芽2次；2、每天对绿地浇一次透水；3、每10天除一次杂草；4、8月上旬对所有乔灌木树穴进</w:t>
            </w:r>
            <w:r>
              <w:rPr>
                <w:rFonts w:ascii="宋体" w:hAnsi="宋体" w:hint="eastAsia"/>
                <w:szCs w:val="21"/>
              </w:rPr>
              <w:lastRenderedPageBreak/>
              <w:t>行翻土整饬；5、继续按照防台防汛应急预案做好应急保障；6、本月主要防治对象：</w:t>
            </w:r>
            <w:r>
              <w:rPr>
                <w:rFonts w:ascii="宋体" w:hAnsi="宋体"/>
                <w:szCs w:val="21"/>
              </w:rPr>
              <w:t>白粉病</w:t>
            </w:r>
            <w:r>
              <w:rPr>
                <w:rFonts w:ascii="宋体" w:hAnsi="宋体" w:hint="eastAsia"/>
                <w:szCs w:val="21"/>
              </w:rPr>
              <w:t>、</w:t>
            </w:r>
            <w:r>
              <w:rPr>
                <w:rFonts w:ascii="宋体" w:hAnsi="宋体"/>
                <w:szCs w:val="21"/>
              </w:rPr>
              <w:t>叶枯病</w:t>
            </w:r>
            <w:r>
              <w:rPr>
                <w:rFonts w:ascii="宋体" w:hAnsi="宋体" w:hint="eastAsia"/>
                <w:szCs w:val="21"/>
              </w:rPr>
              <w:t>、</w:t>
            </w:r>
            <w:r>
              <w:rPr>
                <w:rFonts w:ascii="宋体" w:hAnsi="宋体"/>
                <w:szCs w:val="21"/>
              </w:rPr>
              <w:t>腐霉病</w:t>
            </w:r>
            <w:r>
              <w:rPr>
                <w:rFonts w:ascii="宋体" w:hAnsi="宋体" w:hint="eastAsia"/>
                <w:szCs w:val="21"/>
              </w:rPr>
              <w:t>、</w:t>
            </w:r>
            <w:r>
              <w:rPr>
                <w:rFonts w:ascii="宋体" w:hAnsi="宋体"/>
                <w:szCs w:val="21"/>
              </w:rPr>
              <w:t>黄杨绢野螟</w:t>
            </w:r>
            <w:r>
              <w:rPr>
                <w:rFonts w:ascii="宋体" w:hAnsi="宋体" w:hint="eastAsia"/>
                <w:szCs w:val="21"/>
              </w:rPr>
              <w:t>、</w:t>
            </w:r>
            <w:r>
              <w:rPr>
                <w:rFonts w:ascii="宋体" w:hAnsi="宋体"/>
                <w:szCs w:val="21"/>
              </w:rPr>
              <w:t>紫薇绒蚧</w:t>
            </w:r>
            <w:r>
              <w:rPr>
                <w:rFonts w:ascii="宋体" w:hAnsi="宋体" w:hint="eastAsia"/>
                <w:szCs w:val="21"/>
              </w:rPr>
              <w:t>等</w:t>
            </w:r>
            <w:r>
              <w:rPr>
                <w:rFonts w:ascii="宋体" w:hAnsi="宋体" w:cs="宋体" w:hint="eastAsia"/>
                <w:szCs w:val="21"/>
              </w:rPr>
              <w:t>。</w:t>
            </w:r>
          </w:p>
        </w:tc>
        <w:tc>
          <w:tcPr>
            <w:tcW w:w="1008" w:type="dxa"/>
          </w:tcPr>
          <w:p w14:paraId="111E52AF" w14:textId="77777777" w:rsidR="00521E0F" w:rsidRDefault="00000000">
            <w:pPr>
              <w:spacing w:line="320" w:lineRule="exact"/>
              <w:rPr>
                <w:rFonts w:ascii="宋体" w:hAnsi="宋体" w:hint="eastAsia"/>
                <w:szCs w:val="21"/>
              </w:rPr>
            </w:pPr>
            <w:r>
              <w:rPr>
                <w:rFonts w:ascii="宋体" w:hAnsi="宋体" w:hint="eastAsia"/>
                <w:szCs w:val="21"/>
              </w:rPr>
              <w:lastRenderedPageBreak/>
              <w:t>1、针对新区主要节点设计国庆布景方案，方案经济美观、可操作性强，9月上旬提交A3实景效果图；2、每10天修剪一次草坪、绿篱、球类，籽播黑麦草路段每5天</w:t>
            </w:r>
            <w:r>
              <w:rPr>
                <w:rFonts w:ascii="宋体" w:hAnsi="宋体" w:hint="eastAsia"/>
                <w:szCs w:val="21"/>
              </w:rPr>
              <w:lastRenderedPageBreak/>
              <w:t>修剪一次草坪，乔木每月剥芽2次；3、每天对绿地浇一次透水；4、每10天除一次杂草；5、9月下旬完成指定路段黑麦草籽播工作；6、9月下旬完成秋季草花更换；7、本月</w:t>
            </w:r>
            <w:r>
              <w:rPr>
                <w:rFonts w:ascii="宋体" w:hAnsi="宋体"/>
                <w:szCs w:val="21"/>
              </w:rPr>
              <w:t>是秋季病虫害发生和</w:t>
            </w:r>
            <w:r>
              <w:rPr>
                <w:rFonts w:ascii="宋体" w:hAnsi="宋体" w:hint="eastAsia"/>
                <w:szCs w:val="21"/>
              </w:rPr>
              <w:t>危害</w:t>
            </w:r>
            <w:r>
              <w:rPr>
                <w:rFonts w:ascii="宋体" w:hAnsi="宋体"/>
                <w:szCs w:val="21"/>
              </w:rPr>
              <w:t>高峰，应及时防治，最大程度降低各类病虫害密度。</w:t>
            </w:r>
            <w:r>
              <w:rPr>
                <w:rFonts w:ascii="宋体" w:hAnsi="宋体" w:hint="eastAsia"/>
                <w:szCs w:val="21"/>
              </w:rPr>
              <w:t>重点注意以下几种病虫害：</w:t>
            </w:r>
            <w:r>
              <w:rPr>
                <w:rFonts w:ascii="宋体" w:hAnsi="宋体"/>
                <w:szCs w:val="21"/>
              </w:rPr>
              <w:t>草坪斑枯病</w:t>
            </w:r>
            <w:r>
              <w:rPr>
                <w:rFonts w:ascii="宋体" w:hAnsi="宋体" w:hint="eastAsia"/>
                <w:szCs w:val="21"/>
              </w:rPr>
              <w:t>、</w:t>
            </w:r>
            <w:r>
              <w:rPr>
                <w:rFonts w:ascii="宋体" w:hAnsi="宋体"/>
                <w:szCs w:val="21"/>
              </w:rPr>
              <w:t>草坪褐斑病</w:t>
            </w:r>
            <w:r>
              <w:rPr>
                <w:rFonts w:ascii="宋体" w:hAnsi="宋体" w:hint="eastAsia"/>
                <w:szCs w:val="21"/>
              </w:rPr>
              <w:t>、</w:t>
            </w:r>
            <w:r>
              <w:rPr>
                <w:rFonts w:ascii="宋体" w:hAnsi="宋体"/>
                <w:szCs w:val="21"/>
              </w:rPr>
              <w:t>月</w:t>
            </w:r>
            <w:r>
              <w:rPr>
                <w:rFonts w:ascii="宋体" w:hAnsi="宋体"/>
                <w:szCs w:val="21"/>
              </w:rPr>
              <w:lastRenderedPageBreak/>
              <w:t>季黑斑病</w:t>
            </w:r>
            <w:r>
              <w:rPr>
                <w:rFonts w:ascii="宋体" w:hAnsi="宋体" w:hint="eastAsia"/>
                <w:szCs w:val="21"/>
              </w:rPr>
              <w:t>、</w:t>
            </w:r>
            <w:r>
              <w:rPr>
                <w:rFonts w:ascii="宋体" w:hAnsi="宋体"/>
                <w:szCs w:val="21"/>
              </w:rPr>
              <w:t>大叶黄杨枯萎病</w:t>
            </w:r>
            <w:r>
              <w:rPr>
                <w:rFonts w:ascii="宋体" w:hAnsi="宋体" w:hint="eastAsia"/>
                <w:szCs w:val="21"/>
              </w:rPr>
              <w:t>、</w:t>
            </w:r>
            <w:r>
              <w:rPr>
                <w:rFonts w:ascii="宋体" w:hAnsi="宋体"/>
                <w:szCs w:val="21"/>
              </w:rPr>
              <w:t>苹掌舟蛾</w:t>
            </w:r>
            <w:r>
              <w:rPr>
                <w:rFonts w:ascii="宋体" w:hAnsi="宋体" w:hint="eastAsia"/>
                <w:szCs w:val="21"/>
              </w:rPr>
              <w:t>、</w:t>
            </w:r>
            <w:r>
              <w:rPr>
                <w:rFonts w:ascii="宋体" w:hAnsi="宋体"/>
                <w:szCs w:val="21"/>
              </w:rPr>
              <w:t>芳香木蠹蛾</w:t>
            </w:r>
            <w:r>
              <w:rPr>
                <w:rFonts w:ascii="宋体" w:hAnsi="宋体" w:hint="eastAsia"/>
                <w:szCs w:val="21"/>
              </w:rPr>
              <w:t>、</w:t>
            </w:r>
            <w:r>
              <w:rPr>
                <w:rFonts w:ascii="宋体" w:hAnsi="宋体"/>
                <w:szCs w:val="21"/>
              </w:rPr>
              <w:t>日本龟蜡蚧</w:t>
            </w:r>
            <w:r>
              <w:rPr>
                <w:rFonts w:ascii="宋体" w:hAnsi="宋体" w:hint="eastAsia"/>
                <w:szCs w:val="21"/>
              </w:rPr>
              <w:t>等。</w:t>
            </w:r>
          </w:p>
          <w:p w14:paraId="5356C0CA" w14:textId="77777777" w:rsidR="00521E0F" w:rsidRDefault="00521E0F">
            <w:pPr>
              <w:pStyle w:val="40"/>
              <w:ind w:left="1260"/>
            </w:pPr>
          </w:p>
        </w:tc>
        <w:tc>
          <w:tcPr>
            <w:tcW w:w="896" w:type="dxa"/>
          </w:tcPr>
          <w:p w14:paraId="422EEE95" w14:textId="77777777" w:rsidR="00521E0F" w:rsidRDefault="00000000">
            <w:pPr>
              <w:spacing w:line="320" w:lineRule="exact"/>
              <w:rPr>
                <w:rFonts w:ascii="宋体" w:hAnsi="宋体" w:hint="eastAsia"/>
                <w:szCs w:val="21"/>
              </w:rPr>
            </w:pPr>
            <w:r>
              <w:rPr>
                <w:rFonts w:ascii="宋体" w:hAnsi="宋体" w:hint="eastAsia"/>
                <w:szCs w:val="21"/>
              </w:rPr>
              <w:lastRenderedPageBreak/>
              <w:t>1、每10天修剪一次绿篱、球类，未播黑麦草路段草坪每10天修剪一次草坪，乔木每月剥芽2次；2、籽播黑麦草路段每天浇一次透水，其他则3天；</w:t>
            </w:r>
            <w:r>
              <w:rPr>
                <w:rFonts w:ascii="宋体" w:hAnsi="宋体" w:hint="eastAsia"/>
                <w:szCs w:val="21"/>
              </w:rPr>
              <w:lastRenderedPageBreak/>
              <w:t>3、10月下旬对黑麦草、草花、绿篱追施复合肥，施肥量不低于15g/ m2，4、每10天除一次杂草；5、10月下旬完成所有绿地内落叶清扫，降低防火隐患；6、10月上旬对缺株、死苗及受损、外形不佳苗木规格数量进行排查统计，制定补植计划，并于上旬完成常绿树补植、下旬完成落叶</w:t>
            </w:r>
            <w:r>
              <w:rPr>
                <w:rFonts w:ascii="宋体" w:hAnsi="宋体" w:hint="eastAsia"/>
                <w:szCs w:val="21"/>
              </w:rPr>
              <w:lastRenderedPageBreak/>
              <w:t>树和藤本植物补植，补植苗木规格不得低于原来标准；</w:t>
            </w:r>
          </w:p>
        </w:tc>
        <w:tc>
          <w:tcPr>
            <w:tcW w:w="1118" w:type="dxa"/>
          </w:tcPr>
          <w:p w14:paraId="1D83A4DF" w14:textId="77777777" w:rsidR="00521E0F" w:rsidRDefault="00000000">
            <w:pPr>
              <w:spacing w:line="320" w:lineRule="exact"/>
              <w:rPr>
                <w:rFonts w:ascii="宋体" w:hAnsi="宋体" w:hint="eastAsia"/>
                <w:szCs w:val="21"/>
              </w:rPr>
            </w:pPr>
            <w:r>
              <w:rPr>
                <w:rFonts w:ascii="宋体" w:hAnsi="宋体" w:hint="eastAsia"/>
                <w:szCs w:val="21"/>
              </w:rPr>
              <w:lastRenderedPageBreak/>
              <w:t>1、对所有乔灌木树穴、临时地块进行翻土，翻土深度不低于20cm，11月上旬完成；2、对所有乔灌木施腐熟有机肥，施肥量不低于1kg/m2， 11月中旬完成；3、11月中旬，对所有海藻等热带树种统一以竹竿为骨</w:t>
            </w:r>
            <w:r>
              <w:rPr>
                <w:rFonts w:ascii="宋体" w:hAnsi="宋体" w:hint="eastAsia"/>
                <w:szCs w:val="21"/>
              </w:rPr>
              <w:lastRenderedPageBreak/>
              <w:t>架、外包蓝色塑料薄膜、搭建高3m、下底宽80cm、上底40cm左右的四棱台形防寒风障；4、刷白时间：11月中旬-下旬，范围：所有乔木及花灌木，高度：乔木1.3m、花灌木0.8m，质量：不流淌、无疙瘩、均匀严密、无刷花刷漏，配比：100斤水+20斤生石灰+1包石硫合剂，用量：石硫合剂10cm树木200棵1包、片林1亩1包；5、11月下旬，完成冬季草花更换。</w:t>
            </w:r>
          </w:p>
        </w:tc>
      </w:tr>
    </w:tbl>
    <w:p w14:paraId="0B935949" w14:textId="77777777" w:rsidR="00521E0F" w:rsidRDefault="00521E0F"/>
    <w:p w14:paraId="2ED4F1E1" w14:textId="77777777" w:rsidR="00521E0F" w:rsidRDefault="00000000">
      <w:pPr>
        <w:jc w:val="center"/>
        <w:rPr>
          <w:rFonts w:ascii="黑体" w:eastAsia="黑体"/>
          <w:bCs/>
          <w:sz w:val="28"/>
          <w:szCs w:val="28"/>
        </w:rPr>
      </w:pPr>
      <w:r>
        <w:rPr>
          <w:rFonts w:ascii="黑体" w:eastAsia="黑体" w:hint="eastAsia"/>
          <w:bCs/>
          <w:sz w:val="28"/>
          <w:szCs w:val="28"/>
        </w:rPr>
        <w:br w:type="page" w:clear="all"/>
      </w:r>
    </w:p>
    <w:p w14:paraId="3A500C98" w14:textId="77777777" w:rsidR="00521E0F" w:rsidRDefault="00000000">
      <w:pPr>
        <w:spacing w:line="360" w:lineRule="auto"/>
        <w:ind w:firstLine="480"/>
        <w:jc w:val="left"/>
        <w:outlineLvl w:val="0"/>
        <w:rPr>
          <w:rFonts w:ascii="黑体" w:eastAsia="黑体"/>
          <w:bCs/>
          <w:sz w:val="24"/>
          <w:szCs w:val="24"/>
        </w:rPr>
      </w:pPr>
      <w:bookmarkStart w:id="10" w:name="_Toc21635"/>
      <w:r>
        <w:rPr>
          <w:rFonts w:ascii="黑体" w:eastAsia="黑体" w:hint="eastAsia"/>
          <w:bCs/>
          <w:sz w:val="24"/>
          <w:szCs w:val="24"/>
        </w:rPr>
        <w:lastRenderedPageBreak/>
        <w:t>附件一：评分标准</w:t>
      </w:r>
      <w:bookmarkEnd w:id="10"/>
    </w:p>
    <w:p w14:paraId="2C00047A" w14:textId="77777777" w:rsidR="00521E0F" w:rsidRDefault="00000000">
      <w:pPr>
        <w:tabs>
          <w:tab w:val="left" w:pos="525"/>
          <w:tab w:val="left" w:pos="1050"/>
        </w:tabs>
        <w:spacing w:line="360" w:lineRule="auto"/>
        <w:ind w:firstLine="3855"/>
        <w:rPr>
          <w:rFonts w:ascii="宋体" w:hAnsi="宋体" w:cs="宋体" w:hint="eastAsia"/>
          <w:b/>
          <w:bCs/>
          <w:sz w:val="24"/>
          <w:szCs w:val="24"/>
        </w:rPr>
      </w:pPr>
      <w:r>
        <w:rPr>
          <w:rFonts w:ascii="宋体" w:hAnsi="宋体" w:cs="宋体" w:hint="eastAsia"/>
          <w:b/>
          <w:bCs/>
          <w:sz w:val="24"/>
          <w:szCs w:val="24"/>
        </w:rPr>
        <w:t>评标方法</w:t>
      </w:r>
    </w:p>
    <w:p w14:paraId="17B88D52" w14:textId="77777777" w:rsidR="00521E0F" w:rsidRDefault="00000000">
      <w:pPr>
        <w:spacing w:line="360" w:lineRule="auto"/>
        <w:ind w:firstLine="480"/>
        <w:rPr>
          <w:rFonts w:ascii="宋体" w:hAnsi="宋体" w:cs="宋体" w:hint="eastAsia"/>
          <w:sz w:val="24"/>
          <w:szCs w:val="24"/>
        </w:rPr>
      </w:pPr>
      <w:r>
        <w:rPr>
          <w:rFonts w:ascii="宋体" w:hAnsi="宋体" w:cs="宋体" w:hint="eastAsia"/>
          <w:sz w:val="24"/>
          <w:szCs w:val="24"/>
        </w:rPr>
        <w:t>评分项目及总分（总分100分）</w:t>
      </w:r>
    </w:p>
    <w:p w14:paraId="1E1243D4" w14:textId="77777777" w:rsidR="00521E0F" w:rsidRDefault="00000000">
      <w:pPr>
        <w:spacing w:line="360" w:lineRule="auto"/>
        <w:ind w:firstLine="480"/>
        <w:rPr>
          <w:rFonts w:ascii="宋体" w:hAnsi="宋体" w:cs="宋体" w:hint="eastAsia"/>
          <w:sz w:val="24"/>
          <w:szCs w:val="24"/>
        </w:rPr>
      </w:pPr>
      <w:r>
        <w:rPr>
          <w:rFonts w:ascii="宋体" w:hAnsi="宋体" w:cs="宋体" w:hint="eastAsia"/>
          <w:sz w:val="24"/>
          <w:szCs w:val="24"/>
        </w:rPr>
        <w:t>比较与评价采用综合评分法（计分均保留2位小数）。</w:t>
      </w:r>
    </w:p>
    <w:p w14:paraId="3DC0E8F8" w14:textId="77777777" w:rsidR="00521E0F" w:rsidRDefault="00000000">
      <w:pPr>
        <w:spacing w:line="360" w:lineRule="auto"/>
        <w:ind w:firstLine="480"/>
        <w:rPr>
          <w:rFonts w:ascii="宋体" w:hAnsi="宋体" w:cs="宋体" w:hint="eastAsia"/>
          <w:sz w:val="24"/>
          <w:szCs w:val="24"/>
        </w:rPr>
      </w:pPr>
      <w:r>
        <w:rPr>
          <w:rFonts w:ascii="宋体" w:hAnsi="宋体" w:cs="宋体" w:hint="eastAsia"/>
          <w:sz w:val="24"/>
          <w:szCs w:val="24"/>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按技术指标优劣顺序排列。投标文件满足采购文件全部实质性要求，且按照评审因素的量化指标评审得分最高的投标供应商为排名第一的中标候选人。未列入本评分细则的其他条件不作为评分内容。</w:t>
      </w:r>
    </w:p>
    <w:p w14:paraId="2CB63A7A" w14:textId="77777777" w:rsidR="00521E0F" w:rsidRDefault="00000000">
      <w:pPr>
        <w:spacing w:line="360" w:lineRule="auto"/>
        <w:ind w:firstLine="482"/>
        <w:rPr>
          <w:rFonts w:ascii="宋体" w:hAnsi="宋体" w:cs="宋体" w:hint="eastAsia"/>
          <w:sz w:val="24"/>
          <w:szCs w:val="24"/>
        </w:rPr>
      </w:pPr>
      <w:r>
        <w:rPr>
          <w:rFonts w:ascii="宋体" w:hAnsi="宋体" w:hint="eastAsia"/>
          <w:b/>
          <w:bCs/>
          <w:sz w:val="24"/>
          <w:u w:val="single"/>
        </w:rPr>
        <w:t>特别注意：本项目采用暗标形式，投标人须对技术部分和其他部分分别进行制作。其中技术文件部分属于暗标，投标人在制作技术部分相关内容时不得有体现投标人身份的内容，否则投标无效。</w:t>
      </w:r>
    </w:p>
    <w:p w14:paraId="65EE1FA1" w14:textId="77777777" w:rsidR="00521E0F" w:rsidRDefault="00000000">
      <w:pPr>
        <w:spacing w:line="360" w:lineRule="auto"/>
        <w:ind w:firstLine="120"/>
        <w:rPr>
          <w:rFonts w:ascii="宋体" w:hAnsi="宋体" w:cs="宋体" w:hint="eastAsia"/>
          <w:sz w:val="24"/>
          <w:szCs w:val="24"/>
        </w:rPr>
      </w:pPr>
      <w:r>
        <w:rPr>
          <w:rFonts w:ascii="宋体" w:hAnsi="宋体" w:cs="宋体" w:hint="eastAsia"/>
          <w:sz w:val="24"/>
          <w:szCs w:val="24"/>
        </w:rPr>
        <w:t>（一）评分项目及分值（总分100分）</w:t>
      </w:r>
    </w:p>
    <w:p w14:paraId="7B403E00" w14:textId="77777777" w:rsidR="00521E0F" w:rsidRDefault="00000000">
      <w:pPr>
        <w:spacing w:line="360" w:lineRule="auto"/>
        <w:ind w:firstLine="361"/>
        <w:rPr>
          <w:rFonts w:ascii="宋体" w:hAnsi="宋体" w:cs="宋体" w:hint="eastAsia"/>
          <w:b/>
          <w:sz w:val="24"/>
          <w:szCs w:val="24"/>
        </w:rPr>
      </w:pPr>
      <w:r>
        <w:rPr>
          <w:rFonts w:ascii="宋体" w:hAnsi="宋体" w:cs="宋体" w:hint="eastAsia"/>
          <w:b/>
          <w:sz w:val="24"/>
          <w:szCs w:val="24"/>
        </w:rPr>
        <w:t>（1）报价                   30分</w:t>
      </w:r>
    </w:p>
    <w:p w14:paraId="6A977005" w14:textId="77777777" w:rsidR="00521E0F" w:rsidRDefault="00000000">
      <w:pPr>
        <w:spacing w:line="360" w:lineRule="auto"/>
        <w:ind w:firstLine="361"/>
        <w:rPr>
          <w:rFonts w:ascii="宋体" w:hAnsi="宋体" w:cs="宋体" w:hint="eastAsia"/>
          <w:b/>
          <w:sz w:val="24"/>
          <w:szCs w:val="24"/>
        </w:rPr>
      </w:pPr>
      <w:r>
        <w:rPr>
          <w:rFonts w:ascii="宋体" w:hAnsi="宋体" w:cs="宋体" w:hint="eastAsia"/>
          <w:b/>
          <w:sz w:val="24"/>
          <w:szCs w:val="24"/>
        </w:rPr>
        <w:t>（2）投标人综合情况         30分</w:t>
      </w:r>
    </w:p>
    <w:p w14:paraId="4EB170EB" w14:textId="77777777" w:rsidR="00521E0F" w:rsidRDefault="00000000">
      <w:pPr>
        <w:spacing w:line="360" w:lineRule="auto"/>
        <w:ind w:firstLine="361"/>
        <w:rPr>
          <w:rFonts w:ascii="宋体" w:hAnsi="宋体" w:cs="宋体" w:hint="eastAsia"/>
          <w:b/>
          <w:sz w:val="24"/>
          <w:szCs w:val="24"/>
        </w:rPr>
      </w:pPr>
      <w:r>
        <w:rPr>
          <w:rFonts w:ascii="宋体" w:hAnsi="宋体" w:cs="宋体" w:hint="eastAsia"/>
          <w:b/>
          <w:sz w:val="24"/>
          <w:szCs w:val="24"/>
        </w:rPr>
        <w:t xml:space="preserve">（3）技术文件               40分  </w:t>
      </w:r>
    </w:p>
    <w:p w14:paraId="0845BFF1" w14:textId="77777777" w:rsidR="00521E0F" w:rsidRDefault="00000000">
      <w:pPr>
        <w:widowControl/>
        <w:tabs>
          <w:tab w:val="left" w:pos="630"/>
        </w:tabs>
        <w:spacing w:line="360" w:lineRule="auto"/>
        <w:ind w:firstLine="360"/>
        <w:jc w:val="left"/>
        <w:rPr>
          <w:rFonts w:ascii="宋体" w:hAnsi="宋体" w:cs="宋体" w:hint="eastAsia"/>
          <w:bCs/>
          <w:sz w:val="24"/>
          <w:szCs w:val="24"/>
        </w:rPr>
      </w:pPr>
      <w:r>
        <w:rPr>
          <w:rFonts w:ascii="宋体" w:hAnsi="宋体" w:cs="宋体" w:hint="eastAsia"/>
          <w:bCs/>
          <w:sz w:val="24"/>
          <w:szCs w:val="24"/>
        </w:rPr>
        <w:t>（二）各项目评分标准</w:t>
      </w:r>
    </w:p>
    <w:p w14:paraId="76E1287C" w14:textId="77777777" w:rsidR="00521E0F" w:rsidRDefault="00000000">
      <w:pPr>
        <w:widowControl/>
        <w:tabs>
          <w:tab w:val="left" w:pos="630"/>
        </w:tabs>
        <w:spacing w:line="360" w:lineRule="auto"/>
        <w:ind w:firstLine="361"/>
        <w:jc w:val="left"/>
        <w:rPr>
          <w:rFonts w:ascii="宋体" w:hAnsi="宋体" w:cs="宋体" w:hint="eastAsia"/>
          <w:b/>
          <w:sz w:val="24"/>
          <w:szCs w:val="24"/>
        </w:rPr>
      </w:pPr>
      <w:r>
        <w:rPr>
          <w:rFonts w:ascii="宋体" w:hAnsi="宋体" w:cs="宋体" w:hint="eastAsia"/>
          <w:b/>
          <w:sz w:val="24"/>
          <w:szCs w:val="24"/>
        </w:rPr>
        <w:t>1、报价（30分）</w:t>
      </w:r>
    </w:p>
    <w:p w14:paraId="36DB1622" w14:textId="77777777" w:rsidR="00521E0F" w:rsidRDefault="00000000">
      <w:pPr>
        <w:tabs>
          <w:tab w:val="left" w:pos="945"/>
        </w:tabs>
        <w:spacing w:line="360" w:lineRule="auto"/>
        <w:ind w:firstLine="480"/>
        <w:rPr>
          <w:rFonts w:ascii="宋体" w:hAnsi="宋体" w:hint="eastAsia"/>
          <w:bCs/>
          <w:sz w:val="24"/>
        </w:rPr>
      </w:pPr>
      <w:r>
        <w:rPr>
          <w:rFonts w:ascii="宋体" w:hAnsi="宋体" w:hint="eastAsia"/>
          <w:bCs/>
          <w:sz w:val="24"/>
        </w:rPr>
        <w:t>价格分统一采用低价优先法计算，即满足采购文件要求且报价最低的供应商的价格为评标基准价，其价格分为满分。其他供应商的价格分统一按照下列公式计算：</w:t>
      </w:r>
    </w:p>
    <w:p w14:paraId="0DECDE36" w14:textId="77777777" w:rsidR="00521E0F" w:rsidRDefault="00000000">
      <w:pPr>
        <w:tabs>
          <w:tab w:val="left" w:pos="945"/>
        </w:tabs>
        <w:spacing w:line="360" w:lineRule="auto"/>
        <w:ind w:firstLine="480"/>
        <w:rPr>
          <w:rFonts w:ascii="宋体" w:hAnsi="宋体" w:hint="eastAsia"/>
          <w:bCs/>
          <w:sz w:val="24"/>
        </w:rPr>
      </w:pPr>
      <w:r>
        <w:rPr>
          <w:rFonts w:ascii="宋体" w:hAnsi="宋体" w:hint="eastAsia"/>
          <w:bCs/>
          <w:sz w:val="24"/>
        </w:rPr>
        <w:t>投标报价得分=（评标基准价/投标报价）×价格权值×100</w:t>
      </w:r>
    </w:p>
    <w:p w14:paraId="53157883" w14:textId="77777777" w:rsidR="00521E0F" w:rsidRDefault="00000000">
      <w:pPr>
        <w:widowControl/>
        <w:tabs>
          <w:tab w:val="left" w:pos="630"/>
        </w:tabs>
        <w:spacing w:line="360" w:lineRule="auto"/>
        <w:ind w:firstLine="361"/>
        <w:jc w:val="left"/>
        <w:rPr>
          <w:rFonts w:ascii="宋体" w:hAnsi="宋体" w:cs="宋体" w:hint="eastAsia"/>
          <w:b/>
          <w:sz w:val="24"/>
          <w:szCs w:val="24"/>
        </w:rPr>
      </w:pPr>
      <w:r>
        <w:rPr>
          <w:rFonts w:ascii="宋体" w:hAnsi="宋体" w:cs="宋体" w:hint="eastAsia"/>
          <w:b/>
          <w:sz w:val="24"/>
          <w:szCs w:val="24"/>
        </w:rPr>
        <w:t>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p>
    <w:p w14:paraId="79BD0A96" w14:textId="77777777" w:rsidR="00521E0F" w:rsidRDefault="00000000">
      <w:pPr>
        <w:tabs>
          <w:tab w:val="left" w:pos="945"/>
        </w:tabs>
        <w:spacing w:line="360" w:lineRule="auto"/>
        <w:ind w:firstLine="482"/>
        <w:rPr>
          <w:rFonts w:ascii="宋体" w:hAnsi="宋体" w:hint="eastAsia"/>
          <w:b/>
          <w:sz w:val="24"/>
        </w:rPr>
      </w:pPr>
      <w:r>
        <w:rPr>
          <w:rFonts w:ascii="宋体" w:hAnsi="宋体" w:cs="宋体" w:hint="eastAsia"/>
          <w:b/>
          <w:sz w:val="24"/>
          <w:szCs w:val="24"/>
        </w:rPr>
        <w:t>2、</w:t>
      </w:r>
      <w:r>
        <w:rPr>
          <w:rFonts w:ascii="宋体" w:hAnsi="宋体" w:hint="eastAsia"/>
          <w:b/>
          <w:sz w:val="24"/>
        </w:rPr>
        <w:t>投标人综合情况（30分）</w:t>
      </w:r>
    </w:p>
    <w:p w14:paraId="644C03E4" w14:textId="77777777" w:rsidR="00521E0F" w:rsidRDefault="00000000">
      <w:pPr>
        <w:tabs>
          <w:tab w:val="left" w:pos="945"/>
          <w:tab w:val="left" w:pos="1155"/>
        </w:tabs>
        <w:spacing w:line="360" w:lineRule="auto"/>
        <w:ind w:firstLineChars="176" w:firstLine="424"/>
        <w:rPr>
          <w:rFonts w:ascii="宋体" w:hAnsi="宋体" w:cs="宋体" w:hint="eastAsia"/>
          <w:kern w:val="2"/>
          <w:sz w:val="24"/>
          <w:szCs w:val="21"/>
        </w:rPr>
      </w:pPr>
      <w:r>
        <w:rPr>
          <w:rFonts w:ascii="宋体" w:hAnsi="宋体" w:cs="宋体" w:hint="eastAsia"/>
          <w:b/>
          <w:kern w:val="2"/>
          <w:sz w:val="24"/>
          <w:szCs w:val="21"/>
        </w:rPr>
        <w:t>1）企业业绩（4分）</w:t>
      </w:r>
    </w:p>
    <w:p w14:paraId="533E3524" w14:textId="77777777" w:rsidR="00521E0F" w:rsidRDefault="00000000">
      <w:pPr>
        <w:tabs>
          <w:tab w:val="left" w:pos="552"/>
          <w:tab w:val="left" w:pos="1050"/>
          <w:tab w:val="left" w:pos="1365"/>
        </w:tabs>
        <w:adjustRightInd w:val="0"/>
        <w:snapToGrid w:val="0"/>
        <w:spacing w:line="360" w:lineRule="auto"/>
        <w:ind w:firstLineChars="200" w:firstLine="480"/>
        <w:jc w:val="left"/>
        <w:rPr>
          <w:rFonts w:ascii="宋体" w:hAnsi="宋体" w:cs="宋体" w:hint="eastAsia"/>
          <w:kern w:val="2"/>
          <w:sz w:val="24"/>
          <w:szCs w:val="22"/>
        </w:rPr>
      </w:pPr>
      <w:r>
        <w:rPr>
          <w:rFonts w:ascii="宋体" w:hAnsi="宋体" w:cs="宋体" w:hint="eastAsia"/>
          <w:kern w:val="2"/>
          <w:sz w:val="24"/>
          <w:szCs w:val="24"/>
        </w:rPr>
        <w:t>投标供应商近三年以来</w:t>
      </w:r>
      <w:r>
        <w:rPr>
          <w:rFonts w:ascii="宋体" w:hAnsi="宋体" w:cs="宋体" w:hint="eastAsia"/>
          <w:sz w:val="24"/>
          <w:szCs w:val="24"/>
        </w:rPr>
        <w:t>承担过类似的公园管理服务项目（服务内容包含绿化养护、环卫保洁、设施维护、安保巡防）</w:t>
      </w:r>
      <w:r>
        <w:rPr>
          <w:rFonts w:ascii="宋体" w:hAnsi="宋体" w:cs="宋体" w:hint="eastAsia"/>
          <w:kern w:val="2"/>
          <w:sz w:val="24"/>
          <w:szCs w:val="24"/>
        </w:rPr>
        <w:t>，有1个得2分，最高得4分。</w:t>
      </w:r>
      <w:r>
        <w:rPr>
          <w:rFonts w:ascii="宋体" w:hAnsi="宋体" w:cs="宋体" w:hint="eastAsia"/>
          <w:b/>
          <w:bCs/>
          <w:kern w:val="2"/>
          <w:sz w:val="24"/>
          <w:szCs w:val="24"/>
        </w:rPr>
        <w:t>（业绩有效期以本次招标公告发布之日起往前推算，以中标通知书时间为准，提供中标通知书、合同原件的扫描件上传至投标文件中，无扫描件不得分）</w:t>
      </w:r>
    </w:p>
    <w:p w14:paraId="148994D3" w14:textId="77777777" w:rsidR="00521E0F" w:rsidRDefault="00000000">
      <w:pPr>
        <w:tabs>
          <w:tab w:val="left" w:pos="552"/>
          <w:tab w:val="left" w:pos="1050"/>
          <w:tab w:val="left" w:pos="1365"/>
        </w:tabs>
        <w:adjustRightInd w:val="0"/>
        <w:snapToGrid w:val="0"/>
        <w:spacing w:line="360" w:lineRule="auto"/>
        <w:ind w:firstLineChars="200" w:firstLine="482"/>
        <w:jc w:val="left"/>
        <w:rPr>
          <w:rFonts w:ascii="宋体" w:hAnsi="宋体" w:cs="宋体" w:hint="eastAsia"/>
          <w:b/>
          <w:bCs/>
          <w:kern w:val="2"/>
          <w:sz w:val="24"/>
          <w:szCs w:val="24"/>
        </w:rPr>
      </w:pPr>
      <w:r>
        <w:rPr>
          <w:rFonts w:ascii="宋体" w:hAnsi="宋体" w:cs="宋体" w:hint="eastAsia"/>
          <w:b/>
          <w:bCs/>
          <w:kern w:val="2"/>
          <w:sz w:val="24"/>
          <w:szCs w:val="24"/>
        </w:rPr>
        <w:lastRenderedPageBreak/>
        <w:t>2）机械设备配置情况（6分）</w:t>
      </w:r>
    </w:p>
    <w:p w14:paraId="7D1F27F5" w14:textId="77777777" w:rsidR="00521E0F" w:rsidRDefault="00000000">
      <w:pPr>
        <w:widowControl/>
        <w:tabs>
          <w:tab w:val="left" w:pos="630"/>
        </w:tabs>
        <w:spacing w:line="360" w:lineRule="auto"/>
        <w:ind w:firstLine="361"/>
        <w:jc w:val="left"/>
        <w:rPr>
          <w:rFonts w:ascii="宋体" w:hAnsi="宋体" w:cs="宋体" w:hint="eastAsia"/>
          <w:bCs/>
          <w:sz w:val="24"/>
          <w:szCs w:val="24"/>
        </w:rPr>
      </w:pPr>
      <w:r>
        <w:rPr>
          <w:rFonts w:ascii="宋体" w:hAnsi="宋体" w:cs="宋体" w:hint="eastAsia"/>
          <w:bCs/>
          <w:sz w:val="24"/>
          <w:szCs w:val="24"/>
          <w:lang w:val="zh-CN"/>
        </w:rPr>
        <w:t>①投标供应商</w:t>
      </w:r>
      <w:r>
        <w:rPr>
          <w:rFonts w:ascii="宋体" w:hAnsi="宋体" w:cs="宋体" w:hint="eastAsia"/>
          <w:bCs/>
          <w:sz w:val="24"/>
          <w:szCs w:val="24"/>
        </w:rPr>
        <w:t>配备一辆专用多功能抑尘车，自有或租赁的得0.5分；</w:t>
      </w:r>
    </w:p>
    <w:p w14:paraId="2F4CE2E2" w14:textId="77777777" w:rsidR="00521E0F" w:rsidRDefault="00000000">
      <w:pPr>
        <w:widowControl/>
        <w:tabs>
          <w:tab w:val="left" w:pos="630"/>
        </w:tabs>
        <w:spacing w:line="360" w:lineRule="auto"/>
        <w:ind w:firstLine="361"/>
        <w:jc w:val="left"/>
        <w:rPr>
          <w:rFonts w:ascii="宋体" w:hAnsi="宋体" w:cs="宋体" w:hint="eastAsia"/>
          <w:bCs/>
          <w:sz w:val="24"/>
          <w:szCs w:val="24"/>
        </w:rPr>
      </w:pPr>
      <w:r>
        <w:rPr>
          <w:rFonts w:ascii="宋体" w:hAnsi="宋体" w:cs="宋体" w:hint="eastAsia"/>
          <w:bCs/>
          <w:sz w:val="24"/>
          <w:szCs w:val="24"/>
          <w:lang w:val="zh-CN"/>
        </w:rPr>
        <w:t>②投标供应商</w:t>
      </w:r>
      <w:r>
        <w:rPr>
          <w:rFonts w:ascii="宋体" w:hAnsi="宋体" w:cs="宋体" w:hint="eastAsia"/>
          <w:bCs/>
          <w:sz w:val="24"/>
          <w:szCs w:val="24"/>
        </w:rPr>
        <w:t>配备一辆运输卡车，自有或租赁的得0.5分；</w:t>
      </w:r>
    </w:p>
    <w:p w14:paraId="33A8BBC3" w14:textId="77777777" w:rsidR="00521E0F" w:rsidRDefault="00000000">
      <w:pPr>
        <w:widowControl/>
        <w:tabs>
          <w:tab w:val="left" w:pos="630"/>
        </w:tabs>
        <w:spacing w:line="360" w:lineRule="auto"/>
        <w:ind w:firstLine="361"/>
        <w:jc w:val="left"/>
        <w:rPr>
          <w:rFonts w:ascii="宋体" w:hAnsi="宋体" w:cs="宋体" w:hint="eastAsia"/>
          <w:bCs/>
          <w:sz w:val="24"/>
          <w:szCs w:val="24"/>
        </w:rPr>
      </w:pPr>
      <w:r>
        <w:rPr>
          <w:rFonts w:ascii="宋体" w:hAnsi="宋体" w:cs="宋体" w:hint="eastAsia"/>
          <w:bCs/>
          <w:sz w:val="24"/>
          <w:szCs w:val="24"/>
          <w:lang w:val="zh-CN"/>
        </w:rPr>
        <w:fldChar w:fldCharType="begin"/>
      </w:r>
      <w:r>
        <w:rPr>
          <w:rFonts w:ascii="宋体" w:hAnsi="宋体" w:cs="宋体" w:hint="eastAsia"/>
          <w:bCs/>
          <w:sz w:val="24"/>
          <w:szCs w:val="24"/>
          <w:lang w:val="zh-CN"/>
        </w:rPr>
        <w:instrText xml:space="preserve"> = 3 \* GB3 \* MERGEFORMAT </w:instrText>
      </w:r>
      <w:r>
        <w:rPr>
          <w:rFonts w:ascii="宋体" w:hAnsi="宋体" w:cs="宋体" w:hint="eastAsia"/>
          <w:bCs/>
          <w:sz w:val="24"/>
          <w:szCs w:val="24"/>
          <w:lang w:val="zh-CN"/>
        </w:rPr>
        <w:fldChar w:fldCharType="separate"/>
      </w:r>
      <w:r>
        <w:rPr>
          <w:rFonts w:ascii="宋体" w:hAnsi="宋体" w:cs="宋体" w:hint="eastAsia"/>
          <w:bCs/>
          <w:sz w:val="24"/>
          <w:szCs w:val="24"/>
          <w:lang w:val="zh-CN"/>
        </w:rPr>
        <w:t>③</w:t>
      </w:r>
      <w:r>
        <w:rPr>
          <w:rFonts w:ascii="宋体" w:hAnsi="宋体" w:cs="宋体" w:hint="eastAsia"/>
          <w:bCs/>
          <w:sz w:val="24"/>
          <w:szCs w:val="24"/>
          <w:lang w:val="zh-CN"/>
        </w:rPr>
        <w:fldChar w:fldCharType="end"/>
      </w:r>
      <w:r>
        <w:rPr>
          <w:rFonts w:ascii="宋体" w:hAnsi="宋体" w:cs="宋体" w:hint="eastAsia"/>
          <w:bCs/>
          <w:sz w:val="24"/>
          <w:szCs w:val="24"/>
          <w:lang w:val="zh-CN"/>
        </w:rPr>
        <w:t>投标供应商</w:t>
      </w:r>
      <w:r>
        <w:rPr>
          <w:rFonts w:ascii="宋体" w:hAnsi="宋体" w:cs="宋体" w:hint="eastAsia"/>
          <w:bCs/>
          <w:sz w:val="24"/>
          <w:szCs w:val="24"/>
        </w:rPr>
        <w:t>配备一辆吊车，吊车核定载质量（或额定起重量）8吨及以上，自有或租赁的得0.5分；</w:t>
      </w:r>
    </w:p>
    <w:p w14:paraId="6B380280"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lang w:val="zh-CN"/>
        </w:rPr>
        <w:fldChar w:fldCharType="begin"/>
      </w:r>
      <w:r>
        <w:rPr>
          <w:rFonts w:ascii="宋体" w:hAnsi="宋体" w:cs="宋体" w:hint="eastAsia"/>
          <w:bCs/>
          <w:sz w:val="24"/>
          <w:szCs w:val="24"/>
          <w:lang w:val="zh-CN"/>
        </w:rPr>
        <w:instrText xml:space="preserve"> = 4 \* GB3 \* MERGEFORMAT </w:instrText>
      </w:r>
      <w:r>
        <w:rPr>
          <w:rFonts w:ascii="宋体" w:hAnsi="宋体" w:cs="宋体" w:hint="eastAsia"/>
          <w:bCs/>
          <w:sz w:val="24"/>
          <w:szCs w:val="24"/>
          <w:lang w:val="zh-CN"/>
        </w:rPr>
        <w:fldChar w:fldCharType="separate"/>
      </w:r>
      <w:r>
        <w:rPr>
          <w:rFonts w:ascii="宋体" w:hAnsi="宋体" w:cs="宋体" w:hint="eastAsia"/>
          <w:bCs/>
          <w:sz w:val="24"/>
          <w:szCs w:val="24"/>
          <w:lang w:val="zh-CN"/>
        </w:rPr>
        <w:t>④</w:t>
      </w:r>
      <w:r>
        <w:rPr>
          <w:rFonts w:ascii="宋体" w:hAnsi="宋体" w:cs="宋体" w:hint="eastAsia"/>
          <w:bCs/>
          <w:sz w:val="24"/>
          <w:szCs w:val="24"/>
          <w:lang w:val="zh-CN"/>
        </w:rPr>
        <w:fldChar w:fldCharType="end"/>
      </w:r>
      <w:r>
        <w:rPr>
          <w:rFonts w:ascii="宋体" w:hAnsi="宋体" w:cs="宋体" w:hint="eastAsia"/>
          <w:bCs/>
          <w:sz w:val="24"/>
          <w:szCs w:val="24"/>
          <w:lang w:val="zh-CN"/>
        </w:rPr>
        <w:t>投标供应商配备一辆专用高空升降车，</w:t>
      </w:r>
      <w:r>
        <w:rPr>
          <w:rFonts w:ascii="宋体" w:hAnsi="宋体" w:cs="宋体" w:hint="eastAsia"/>
          <w:bCs/>
          <w:sz w:val="24"/>
          <w:szCs w:val="24"/>
        </w:rPr>
        <w:t>自有或租赁的得0.5分；</w:t>
      </w:r>
    </w:p>
    <w:p w14:paraId="5EC4E075"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lang w:val="zh-CN"/>
        </w:rPr>
        <w:fldChar w:fldCharType="begin"/>
      </w:r>
      <w:r>
        <w:rPr>
          <w:rFonts w:ascii="宋体" w:hAnsi="宋体" w:cs="宋体" w:hint="eastAsia"/>
          <w:bCs/>
          <w:sz w:val="24"/>
          <w:szCs w:val="24"/>
          <w:lang w:val="zh-CN"/>
        </w:rPr>
        <w:instrText xml:space="preserve"> = 5 \* GB3 \* MERGEFORMAT </w:instrText>
      </w:r>
      <w:r>
        <w:rPr>
          <w:rFonts w:ascii="宋体" w:hAnsi="宋体" w:cs="宋体" w:hint="eastAsia"/>
          <w:bCs/>
          <w:sz w:val="24"/>
          <w:szCs w:val="24"/>
          <w:lang w:val="zh-CN"/>
        </w:rPr>
        <w:fldChar w:fldCharType="separate"/>
      </w:r>
      <w:r>
        <w:rPr>
          <w:rFonts w:ascii="宋体" w:hAnsi="宋体" w:cs="宋体" w:hint="eastAsia"/>
          <w:bCs/>
          <w:sz w:val="24"/>
          <w:szCs w:val="24"/>
          <w:lang w:val="zh-CN"/>
        </w:rPr>
        <w:t>⑤</w:t>
      </w:r>
      <w:r>
        <w:rPr>
          <w:rFonts w:ascii="宋体" w:hAnsi="宋体" w:cs="宋体" w:hint="eastAsia"/>
          <w:bCs/>
          <w:sz w:val="24"/>
          <w:szCs w:val="24"/>
          <w:lang w:val="zh-CN"/>
        </w:rPr>
        <w:fldChar w:fldCharType="end"/>
      </w:r>
      <w:r>
        <w:rPr>
          <w:rFonts w:ascii="宋体" w:hAnsi="宋体" w:cs="宋体" w:hint="eastAsia"/>
          <w:bCs/>
          <w:sz w:val="24"/>
          <w:szCs w:val="24"/>
          <w:lang w:val="zh-CN"/>
        </w:rPr>
        <w:t>投标供应商配备一辆客车（不少于9座，用于接送作业人员），自有的得</w:t>
      </w:r>
      <w:r>
        <w:rPr>
          <w:rFonts w:ascii="宋体" w:hAnsi="宋体" w:cs="宋体" w:hint="eastAsia"/>
          <w:bCs/>
          <w:sz w:val="24"/>
          <w:szCs w:val="24"/>
        </w:rPr>
        <w:t>自有或租赁的得0.5分；</w:t>
      </w:r>
    </w:p>
    <w:p w14:paraId="41E3E15D"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lang w:val="zh-CN"/>
        </w:rPr>
        <w:fldChar w:fldCharType="begin"/>
      </w:r>
      <w:r>
        <w:rPr>
          <w:rFonts w:ascii="宋体" w:hAnsi="宋体" w:cs="宋体" w:hint="eastAsia"/>
          <w:bCs/>
          <w:sz w:val="24"/>
          <w:szCs w:val="24"/>
          <w:lang w:val="zh-CN"/>
        </w:rPr>
        <w:instrText xml:space="preserve"> = 6 \* GB3 \* MERGEFORMAT </w:instrText>
      </w:r>
      <w:r>
        <w:rPr>
          <w:rFonts w:ascii="宋体" w:hAnsi="宋体" w:cs="宋体" w:hint="eastAsia"/>
          <w:bCs/>
          <w:sz w:val="24"/>
          <w:szCs w:val="24"/>
          <w:lang w:val="zh-CN"/>
        </w:rPr>
        <w:fldChar w:fldCharType="separate"/>
      </w:r>
      <w:r>
        <w:rPr>
          <w:rFonts w:ascii="宋体" w:hAnsi="宋体" w:cs="宋体" w:hint="eastAsia"/>
          <w:bCs/>
          <w:sz w:val="24"/>
          <w:szCs w:val="24"/>
          <w:lang w:val="zh-CN"/>
        </w:rPr>
        <w:t>⑥</w:t>
      </w:r>
      <w:r>
        <w:rPr>
          <w:rFonts w:ascii="宋体" w:hAnsi="宋体" w:cs="宋体" w:hint="eastAsia"/>
          <w:bCs/>
          <w:sz w:val="24"/>
          <w:szCs w:val="24"/>
          <w:lang w:val="zh-CN"/>
        </w:rPr>
        <w:fldChar w:fldCharType="end"/>
      </w:r>
      <w:r>
        <w:rPr>
          <w:rFonts w:ascii="宋体" w:hAnsi="宋体" w:cs="宋体" w:hint="eastAsia"/>
          <w:bCs/>
          <w:sz w:val="24"/>
          <w:szCs w:val="24"/>
          <w:lang w:val="zh-CN"/>
        </w:rPr>
        <w:t>投标供应商配备一台枝干粉碎机，自有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5E498619"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rPr>
        <w:t>⑦</w:t>
      </w:r>
      <w:r>
        <w:rPr>
          <w:rFonts w:ascii="宋体" w:hAnsi="宋体" w:cs="宋体" w:hint="eastAsia"/>
          <w:bCs/>
          <w:sz w:val="24"/>
          <w:szCs w:val="24"/>
          <w:lang w:val="zh-CN"/>
        </w:rPr>
        <w:t>投标供应商配备一台</w:t>
      </w:r>
      <w:r>
        <w:rPr>
          <w:rFonts w:ascii="宋体" w:hAnsi="宋体" w:cs="宋体" w:hint="eastAsia"/>
          <w:bCs/>
          <w:sz w:val="24"/>
          <w:szCs w:val="24"/>
        </w:rPr>
        <w:t>压缩式垃圾清运车</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45AA5AB4"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rPr>
        <w:t>⑧</w:t>
      </w:r>
      <w:r>
        <w:rPr>
          <w:rFonts w:ascii="宋体" w:hAnsi="宋体" w:cs="宋体" w:hint="eastAsia"/>
          <w:bCs/>
          <w:sz w:val="24"/>
          <w:szCs w:val="24"/>
          <w:lang w:val="zh-CN"/>
        </w:rPr>
        <w:t>投标供应商配备一台</w:t>
      </w:r>
      <w:r>
        <w:rPr>
          <w:rFonts w:ascii="宋体" w:hAnsi="宋体" w:cs="宋体" w:hint="eastAsia"/>
          <w:bCs/>
          <w:sz w:val="24"/>
          <w:szCs w:val="24"/>
        </w:rPr>
        <w:t>电动河道保洁船</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33667B44"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hint="eastAsia"/>
          <w:bCs/>
          <w:sz w:val="24"/>
          <w:szCs w:val="24"/>
        </w:rPr>
        <w:t>⑨</w:t>
      </w:r>
      <w:r>
        <w:rPr>
          <w:rFonts w:ascii="宋体" w:hAnsi="宋体" w:cs="宋体" w:hint="eastAsia"/>
          <w:bCs/>
          <w:sz w:val="24"/>
          <w:szCs w:val="24"/>
          <w:lang w:val="zh-CN"/>
        </w:rPr>
        <w:t>投标供应商配备一台</w:t>
      </w:r>
      <w:r>
        <w:rPr>
          <w:rFonts w:ascii="宋体" w:hAnsi="宋体" w:cs="宋体" w:hint="eastAsia"/>
          <w:bCs/>
          <w:sz w:val="24"/>
          <w:szCs w:val="24"/>
        </w:rPr>
        <w:t>手动式全自动洗地机</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7D93AB4D" w14:textId="77777777" w:rsidR="00521E0F" w:rsidRDefault="00000000">
      <w:pPr>
        <w:widowControl/>
        <w:tabs>
          <w:tab w:val="left" w:pos="630"/>
        </w:tabs>
        <w:spacing w:line="360" w:lineRule="auto"/>
        <w:ind w:firstLine="361"/>
        <w:jc w:val="left"/>
        <w:rPr>
          <w:rFonts w:ascii="宋体" w:hAnsi="宋体" w:cs="宋体" w:hint="eastAsia"/>
          <w:bCs/>
          <w:sz w:val="24"/>
          <w:szCs w:val="24"/>
        </w:rPr>
      </w:pPr>
      <w:r>
        <w:rPr>
          <w:rFonts w:ascii="宋体" w:hAnsi="宋体" w:cs="宋体" w:hint="eastAsia"/>
          <w:bCs/>
          <w:sz w:val="24"/>
          <w:szCs w:val="24"/>
        </w:rPr>
        <w:t>⑩</w:t>
      </w:r>
      <w:r>
        <w:rPr>
          <w:rFonts w:ascii="宋体" w:hAnsi="宋体" w:cs="宋体" w:hint="eastAsia"/>
          <w:bCs/>
          <w:sz w:val="24"/>
          <w:szCs w:val="24"/>
          <w:lang w:val="zh-CN"/>
        </w:rPr>
        <w:t>投标供应商配备一台</w:t>
      </w:r>
      <w:r>
        <w:rPr>
          <w:rFonts w:ascii="宋体" w:hAnsi="宋体" w:cs="宋体" w:hint="eastAsia"/>
          <w:bCs/>
          <w:sz w:val="24"/>
          <w:szCs w:val="24"/>
        </w:rPr>
        <w:t>慢车道清扫车</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251FB3BE"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bCs/>
          <w:sz w:val="24"/>
          <w:szCs w:val="24"/>
        </w:rPr>
        <w:t>⑪</w:t>
      </w:r>
      <w:r>
        <w:rPr>
          <w:rFonts w:ascii="宋体" w:hAnsi="宋体" w:cs="宋体" w:hint="eastAsia"/>
          <w:bCs/>
          <w:sz w:val="24"/>
          <w:szCs w:val="24"/>
          <w:lang w:val="zh-CN"/>
        </w:rPr>
        <w:t>投标供应商配备一台</w:t>
      </w:r>
      <w:r>
        <w:rPr>
          <w:rFonts w:ascii="宋体" w:hAnsi="宋体" w:cs="宋体" w:hint="eastAsia"/>
          <w:bCs/>
          <w:sz w:val="24"/>
          <w:szCs w:val="24"/>
        </w:rPr>
        <w:t>管道疏通车</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r>
        <w:rPr>
          <w:rFonts w:ascii="宋体" w:hAnsi="宋体" w:cs="宋体" w:hint="eastAsia"/>
          <w:bCs/>
          <w:sz w:val="24"/>
          <w:szCs w:val="24"/>
        </w:rPr>
        <w:t>；</w:t>
      </w:r>
    </w:p>
    <w:p w14:paraId="4C3F42C9" w14:textId="77777777" w:rsidR="00521E0F" w:rsidRDefault="00000000">
      <w:pPr>
        <w:widowControl/>
        <w:tabs>
          <w:tab w:val="left" w:pos="630"/>
        </w:tabs>
        <w:spacing w:line="360" w:lineRule="auto"/>
        <w:ind w:firstLine="361"/>
        <w:jc w:val="left"/>
        <w:rPr>
          <w:rFonts w:ascii="宋体" w:hAnsi="宋体" w:cs="宋体" w:hint="eastAsia"/>
          <w:bCs/>
          <w:sz w:val="24"/>
          <w:szCs w:val="24"/>
          <w:lang w:val="zh-CN"/>
        </w:rPr>
      </w:pPr>
      <w:r>
        <w:rPr>
          <w:rFonts w:ascii="宋体" w:hAnsi="宋体" w:cs="宋体"/>
          <w:bCs/>
          <w:sz w:val="24"/>
          <w:szCs w:val="24"/>
        </w:rPr>
        <w:t>⑫</w:t>
      </w:r>
      <w:r>
        <w:rPr>
          <w:rFonts w:ascii="宋体" w:hAnsi="宋体" w:cs="宋体" w:hint="eastAsia"/>
          <w:bCs/>
          <w:sz w:val="24"/>
          <w:szCs w:val="24"/>
          <w:lang w:val="zh-CN"/>
        </w:rPr>
        <w:t>投标供应商配备一台</w:t>
      </w:r>
      <w:r>
        <w:rPr>
          <w:rFonts w:ascii="宋体" w:hAnsi="宋体" w:cs="宋体" w:hint="eastAsia"/>
          <w:bCs/>
          <w:sz w:val="24"/>
          <w:szCs w:val="24"/>
        </w:rPr>
        <w:t>路面养护车</w:t>
      </w:r>
      <w:r>
        <w:rPr>
          <w:rFonts w:ascii="宋体" w:hAnsi="宋体" w:cs="宋体" w:hint="eastAsia"/>
          <w:bCs/>
          <w:sz w:val="24"/>
          <w:szCs w:val="24"/>
          <w:lang w:val="zh-CN"/>
        </w:rPr>
        <w:t>，自有</w:t>
      </w:r>
      <w:r>
        <w:rPr>
          <w:rFonts w:ascii="宋体" w:hAnsi="宋体" w:cs="宋体" w:hint="eastAsia"/>
          <w:bCs/>
          <w:sz w:val="24"/>
          <w:szCs w:val="24"/>
        </w:rPr>
        <w:t>或租赁</w:t>
      </w:r>
      <w:r>
        <w:rPr>
          <w:rFonts w:ascii="宋体" w:hAnsi="宋体" w:cs="宋体" w:hint="eastAsia"/>
          <w:bCs/>
          <w:sz w:val="24"/>
          <w:szCs w:val="24"/>
          <w:lang w:val="zh-CN"/>
        </w:rPr>
        <w:t>的得</w:t>
      </w:r>
      <w:r>
        <w:rPr>
          <w:rFonts w:ascii="宋体" w:hAnsi="宋体" w:cs="宋体" w:hint="eastAsia"/>
          <w:bCs/>
          <w:sz w:val="24"/>
          <w:szCs w:val="24"/>
        </w:rPr>
        <w:t>0.5</w:t>
      </w:r>
      <w:r>
        <w:rPr>
          <w:rFonts w:ascii="宋体" w:hAnsi="宋体" w:cs="宋体" w:hint="eastAsia"/>
          <w:bCs/>
          <w:sz w:val="24"/>
          <w:szCs w:val="24"/>
          <w:lang w:val="zh-CN"/>
        </w:rPr>
        <w:t>分。</w:t>
      </w:r>
    </w:p>
    <w:p w14:paraId="31F1ECCA" w14:textId="77777777" w:rsidR="00521E0F" w:rsidRDefault="00000000">
      <w:pPr>
        <w:widowControl/>
        <w:tabs>
          <w:tab w:val="left" w:pos="630"/>
        </w:tabs>
        <w:spacing w:line="360" w:lineRule="auto"/>
        <w:ind w:firstLine="361"/>
        <w:jc w:val="left"/>
        <w:rPr>
          <w:rFonts w:ascii="宋体" w:hAnsi="宋体" w:cs="宋体" w:hint="eastAsia"/>
          <w:b/>
          <w:sz w:val="24"/>
          <w:szCs w:val="24"/>
        </w:rPr>
      </w:pPr>
      <w:r>
        <w:rPr>
          <w:rFonts w:ascii="宋体" w:hAnsi="宋体" w:cs="宋体" w:hint="eastAsia"/>
          <w:b/>
          <w:sz w:val="24"/>
          <w:szCs w:val="24"/>
          <w:lang w:val="zh-CN"/>
        </w:rPr>
        <w:t>注：投标文件中附《绿地养护施工机械设备配备表》（格式见附件），上述机械设备为自有的，投标时须提供机械设备照片、购置发票（发票抬头必须与供应商名称一致）原件的扫描件、行驶证原件</w:t>
      </w:r>
      <w:r>
        <w:rPr>
          <w:rFonts w:ascii="宋体" w:hAnsi="宋体" w:cs="宋体" w:hint="eastAsia"/>
          <w:b/>
          <w:sz w:val="24"/>
          <w:szCs w:val="24"/>
        </w:rPr>
        <w:t>的</w:t>
      </w:r>
      <w:r>
        <w:rPr>
          <w:rFonts w:ascii="宋体" w:hAnsi="宋体" w:cs="宋体" w:hint="eastAsia"/>
          <w:b/>
          <w:sz w:val="24"/>
          <w:szCs w:val="24"/>
          <w:lang w:val="zh-CN"/>
        </w:rPr>
        <w:t>扫描件；上述机械设备为租赁的，投标时须提供机械设备照片扫描件、有效期内的车辆租赁协议（租赁期不得少于本项目的服务期限）、</w:t>
      </w:r>
      <w:r>
        <w:rPr>
          <w:rFonts w:ascii="宋体" w:hAnsi="宋体" w:cs="宋体" w:hint="eastAsia"/>
          <w:b/>
          <w:sz w:val="24"/>
          <w:szCs w:val="24"/>
        </w:rPr>
        <w:t>租赁发票原件的扫描件</w:t>
      </w:r>
      <w:r>
        <w:rPr>
          <w:rFonts w:ascii="宋体" w:hAnsi="宋体" w:cs="宋体" w:hint="eastAsia"/>
          <w:b/>
          <w:sz w:val="24"/>
          <w:szCs w:val="24"/>
          <w:lang w:val="zh-CN"/>
        </w:rPr>
        <w:t>、出租人购置发票、行驶证的原件扫描件。上述资料按要求上传至投标文件中，不按要求提供资料的不得分。注：自有或租赁枝干粉碎机、河道保洁船、手动式全自动洗地机无需提供行驶证。</w:t>
      </w:r>
    </w:p>
    <w:p w14:paraId="2915DE12" w14:textId="77777777" w:rsidR="00521E0F" w:rsidRDefault="00000000">
      <w:pPr>
        <w:tabs>
          <w:tab w:val="left" w:pos="552"/>
          <w:tab w:val="left" w:pos="1050"/>
          <w:tab w:val="left" w:pos="1365"/>
        </w:tabs>
        <w:adjustRightInd w:val="0"/>
        <w:snapToGrid w:val="0"/>
        <w:spacing w:line="360" w:lineRule="auto"/>
        <w:ind w:firstLineChars="200" w:firstLine="482"/>
        <w:jc w:val="left"/>
        <w:rPr>
          <w:rFonts w:ascii="宋体" w:hAnsi="宋体" w:cs="宋体" w:hint="eastAsia"/>
          <w:kern w:val="2"/>
          <w:sz w:val="24"/>
          <w:szCs w:val="24"/>
        </w:rPr>
      </w:pPr>
      <w:r>
        <w:rPr>
          <w:rFonts w:ascii="宋体" w:hAnsi="宋体" w:cs="宋体" w:hint="eastAsia"/>
          <w:b/>
          <w:bCs/>
          <w:kern w:val="2"/>
          <w:sz w:val="24"/>
          <w:szCs w:val="24"/>
        </w:rPr>
        <w:t>3）拟投入人员情况（19</w:t>
      </w:r>
      <w:r>
        <w:rPr>
          <w:rFonts w:ascii="宋体" w:hAnsi="宋体" w:cs="宋体" w:hint="eastAsia"/>
          <w:b/>
          <w:kern w:val="2"/>
          <w:sz w:val="24"/>
          <w:szCs w:val="24"/>
        </w:rPr>
        <w:t>分</w:t>
      </w:r>
      <w:r>
        <w:rPr>
          <w:rFonts w:ascii="宋体" w:hAnsi="宋体" w:cs="宋体" w:hint="eastAsia"/>
          <w:b/>
          <w:bCs/>
          <w:kern w:val="2"/>
          <w:sz w:val="24"/>
          <w:szCs w:val="24"/>
        </w:rPr>
        <w:t>）</w:t>
      </w:r>
    </w:p>
    <w:p w14:paraId="46F52677" w14:textId="77777777" w:rsidR="00521E0F" w:rsidRDefault="00000000">
      <w:pPr>
        <w:tabs>
          <w:tab w:val="left" w:pos="552"/>
          <w:tab w:val="left" w:pos="1050"/>
          <w:tab w:val="left" w:pos="1365"/>
        </w:tabs>
        <w:adjustRightInd w:val="0"/>
        <w:snapToGrid w:val="0"/>
        <w:spacing w:line="360" w:lineRule="auto"/>
        <w:ind w:firstLineChars="200" w:firstLine="482"/>
        <w:jc w:val="left"/>
        <w:rPr>
          <w:rFonts w:ascii="宋体" w:hAnsi="宋体" w:cs="宋体" w:hint="eastAsia"/>
          <w:b/>
          <w:bCs/>
          <w:kern w:val="2"/>
          <w:sz w:val="24"/>
          <w:szCs w:val="24"/>
        </w:rPr>
      </w:pPr>
      <w:r>
        <w:rPr>
          <w:rFonts w:ascii="宋体" w:hAnsi="宋体" w:cs="宋体" w:hint="eastAsia"/>
          <w:b/>
          <w:bCs/>
          <w:kern w:val="2"/>
          <w:sz w:val="24"/>
          <w:szCs w:val="24"/>
        </w:rPr>
        <w:t>A.项目负责人（1分）</w:t>
      </w:r>
    </w:p>
    <w:p w14:paraId="45D17979" w14:textId="77777777" w:rsidR="00521E0F" w:rsidRDefault="00000000">
      <w:pPr>
        <w:spacing w:line="360" w:lineRule="auto"/>
        <w:ind w:firstLineChars="200" w:firstLine="480"/>
        <w:rPr>
          <w:rFonts w:ascii="宋体" w:hAnsi="宋体" w:cs="宋体" w:hint="eastAsia"/>
          <w:b/>
          <w:bCs/>
          <w:kern w:val="2"/>
          <w:sz w:val="24"/>
          <w:szCs w:val="21"/>
        </w:rPr>
      </w:pPr>
      <w:r>
        <w:rPr>
          <w:rFonts w:ascii="宋体" w:hAnsi="宋体" w:cs="宋体" w:hint="eastAsia"/>
          <w:kern w:val="2"/>
          <w:sz w:val="24"/>
          <w:szCs w:val="24"/>
        </w:rPr>
        <w:t>投标供应商拟派本项目的项目负责人</w:t>
      </w:r>
      <w:r>
        <w:rPr>
          <w:rFonts w:ascii="宋体" w:hAnsi="宋体" w:hint="eastAsia"/>
          <w:bCs/>
          <w:kern w:val="2"/>
          <w:sz w:val="24"/>
          <w:szCs w:val="21"/>
        </w:rPr>
        <w:t>具有物业从业人员岗位证书的</w:t>
      </w:r>
      <w:r>
        <w:rPr>
          <w:rFonts w:ascii="宋体" w:hAnsi="宋体" w:cs="宋体" w:hint="eastAsia"/>
          <w:kern w:val="2"/>
          <w:sz w:val="24"/>
          <w:szCs w:val="24"/>
        </w:rPr>
        <w:t>，得1分。</w:t>
      </w:r>
      <w:r>
        <w:rPr>
          <w:rFonts w:ascii="宋体" w:hAnsi="宋体" w:cs="宋体" w:hint="eastAsia"/>
          <w:b/>
          <w:bCs/>
          <w:kern w:val="2"/>
          <w:sz w:val="24"/>
          <w:szCs w:val="24"/>
        </w:rPr>
        <w:t>（提供有效证书、</w:t>
      </w:r>
      <w:r>
        <w:rPr>
          <w:rFonts w:ascii="宋体" w:hAnsi="宋体" w:cs="宋体" w:hint="eastAsia"/>
          <w:b/>
          <w:kern w:val="2"/>
          <w:sz w:val="24"/>
          <w:szCs w:val="21"/>
        </w:rPr>
        <w:t>由</w:t>
      </w:r>
      <w:r>
        <w:rPr>
          <w:rFonts w:ascii="宋体" w:hAnsi="宋体" w:cs="宋体" w:hint="eastAsia"/>
          <w:b/>
          <w:kern w:val="2"/>
          <w:sz w:val="24"/>
          <w:szCs w:val="22"/>
        </w:rPr>
        <w:t>社保机构出具的本企业的2024年8月～2024年10月的缴费证明，</w:t>
      </w:r>
      <w:r>
        <w:rPr>
          <w:rFonts w:ascii="宋体" w:hAnsi="宋体" w:cs="宋体" w:hint="eastAsia"/>
          <w:b/>
          <w:bCs/>
          <w:kern w:val="2"/>
          <w:sz w:val="24"/>
          <w:szCs w:val="22"/>
        </w:rPr>
        <w:t>上述资料</w:t>
      </w:r>
      <w:r>
        <w:rPr>
          <w:rFonts w:ascii="宋体" w:hAnsi="宋体" w:cs="宋体" w:hint="eastAsia"/>
          <w:b/>
          <w:bCs/>
          <w:kern w:val="2"/>
          <w:sz w:val="24"/>
          <w:szCs w:val="21"/>
        </w:rPr>
        <w:t>原件的扫描件上传至投标文件中，无扫描件不得分。网上查询带有二维码/验证码的打印件可做原件使用</w:t>
      </w:r>
      <w:r>
        <w:rPr>
          <w:rFonts w:ascii="宋体" w:hAnsi="宋体" w:cs="宋体" w:hint="eastAsia"/>
          <w:kern w:val="2"/>
          <w:sz w:val="24"/>
          <w:szCs w:val="21"/>
        </w:rPr>
        <w:t>。</w:t>
      </w:r>
      <w:r>
        <w:rPr>
          <w:rFonts w:ascii="宋体" w:hAnsi="宋体" w:cs="宋体" w:hint="eastAsia"/>
          <w:b/>
          <w:bCs/>
          <w:kern w:val="2"/>
          <w:sz w:val="24"/>
          <w:szCs w:val="21"/>
        </w:rPr>
        <w:t>如投标供应商成立时间迟于要求开始的时间，则提供成立时间至招标文件中社保要求的截止时间内的社保缴费证明。还需提供上述人员社保查询的网站网址、账号及开标当日密码，做进投标文件中。）</w:t>
      </w:r>
    </w:p>
    <w:p w14:paraId="102DF36C" w14:textId="77777777" w:rsidR="00521E0F" w:rsidRDefault="00000000">
      <w:pPr>
        <w:tabs>
          <w:tab w:val="left" w:pos="552"/>
          <w:tab w:val="left" w:pos="1050"/>
          <w:tab w:val="left" w:pos="1365"/>
        </w:tabs>
        <w:adjustRightInd w:val="0"/>
        <w:snapToGrid w:val="0"/>
        <w:spacing w:line="360" w:lineRule="auto"/>
        <w:ind w:firstLineChars="200" w:firstLine="482"/>
        <w:jc w:val="left"/>
        <w:rPr>
          <w:rFonts w:ascii="宋体" w:hAnsi="宋体" w:cs="宋体" w:hint="eastAsia"/>
          <w:b/>
          <w:bCs/>
          <w:kern w:val="2"/>
          <w:sz w:val="24"/>
          <w:szCs w:val="24"/>
        </w:rPr>
      </w:pPr>
      <w:r>
        <w:rPr>
          <w:rFonts w:ascii="宋体" w:hAnsi="宋体" w:cs="宋体" w:hint="eastAsia"/>
          <w:b/>
          <w:bCs/>
          <w:kern w:val="2"/>
          <w:sz w:val="24"/>
          <w:szCs w:val="24"/>
        </w:rPr>
        <w:t>B.项目专业人员配置情况（10分）</w:t>
      </w:r>
    </w:p>
    <w:p w14:paraId="4DE02F41"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lastRenderedPageBreak/>
        <w:t>①绿化工（1分）：绿化、花卉工12名：具有绿化或花卉工证书，每提供6人得0.5分，最高得1分。</w:t>
      </w:r>
    </w:p>
    <w:p w14:paraId="2C81B338"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②电工（2分）：具有高压或低压电工作业操作证，每提供1人的得0.5分，最高得2分。</w:t>
      </w:r>
    </w:p>
    <w:p w14:paraId="06C546AF"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③管理人员（0.5分）：具有</w:t>
      </w:r>
      <w:r>
        <w:rPr>
          <w:rFonts w:ascii="宋体" w:hAnsi="宋体" w:cs="宋体" w:hint="eastAsia"/>
          <w:kern w:val="2"/>
          <w:sz w:val="24"/>
          <w:szCs w:val="24"/>
          <w:lang w:val="zh-CN"/>
        </w:rPr>
        <w:t>园林绿化专业</w:t>
      </w:r>
      <w:r>
        <w:rPr>
          <w:rFonts w:ascii="宋体" w:hAnsi="宋体" w:cs="宋体" w:hint="eastAsia"/>
          <w:kern w:val="2"/>
          <w:sz w:val="24"/>
          <w:szCs w:val="24"/>
        </w:rPr>
        <w:t>中级及以上职称证书的，有1人得0.5分，最高得0.5分。</w:t>
      </w:r>
      <w:r>
        <w:rPr>
          <w:rFonts w:ascii="宋体" w:hAnsi="宋体" w:cs="宋体" w:hint="eastAsia"/>
          <w:b/>
          <w:bCs/>
          <w:kern w:val="2"/>
          <w:sz w:val="24"/>
          <w:szCs w:val="21"/>
          <w:lang w:val="zh-CN"/>
        </w:rPr>
        <w:t>【</w:t>
      </w:r>
      <w:r>
        <w:rPr>
          <w:rFonts w:ascii="宋体" w:hAnsi="宋体" w:cs="宋体" w:hint="eastAsia"/>
          <w:b/>
          <w:bCs/>
          <w:kern w:val="2"/>
          <w:sz w:val="24"/>
          <w:szCs w:val="24"/>
          <w:lang w:val="zh-CN"/>
        </w:rPr>
        <w:t>园林绿化专业是指：与园林绿化工程规划、设计、施工及养护管理相关的专业，包括园林（含园林规划设计、园林植物、风景园林、园林绿化等）、园艺、城市规划、景观、植物（含植保、森保等）】</w:t>
      </w:r>
    </w:p>
    <w:p w14:paraId="59356B29"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④管理人员（0.5分）：具有电气、电气自动化、机电相关专业，工程师及以上职称证书，有1人得0.5分，最高得0.5分。</w:t>
      </w:r>
    </w:p>
    <w:p w14:paraId="715CD796"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⑤其他人员（6分）：</w:t>
      </w:r>
    </w:p>
    <w:p w14:paraId="11C79194"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a.具有中华人民共和国内河船舶船员适任证书，有1人得0.5分，最高得2分；</w:t>
      </w:r>
    </w:p>
    <w:p w14:paraId="30288673"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b.具有红十字救护员证，有1人得0.5分，最高得3分；</w:t>
      </w:r>
    </w:p>
    <w:p w14:paraId="1DBABFA6" w14:textId="77777777" w:rsidR="00521E0F" w:rsidRDefault="00000000">
      <w:pPr>
        <w:spacing w:line="360" w:lineRule="auto"/>
        <w:ind w:firstLineChars="200" w:firstLine="480"/>
        <w:rPr>
          <w:rFonts w:ascii="宋体" w:hAnsi="宋体" w:cs="宋体" w:hint="eastAsia"/>
          <w:kern w:val="2"/>
          <w:sz w:val="24"/>
          <w:szCs w:val="24"/>
        </w:rPr>
      </w:pPr>
      <w:r>
        <w:rPr>
          <w:rFonts w:ascii="宋体" w:hAnsi="宋体" w:cs="宋体" w:hint="eastAsia"/>
          <w:kern w:val="2"/>
          <w:sz w:val="24"/>
          <w:szCs w:val="24"/>
        </w:rPr>
        <w:t>c.具有退伍证，有1人得1分，最高得1分。</w:t>
      </w:r>
    </w:p>
    <w:p w14:paraId="2056FCED" w14:textId="77777777" w:rsidR="00521E0F" w:rsidRDefault="00000000">
      <w:pPr>
        <w:spacing w:line="360" w:lineRule="auto"/>
        <w:ind w:firstLineChars="200" w:firstLine="482"/>
        <w:rPr>
          <w:rFonts w:ascii="宋体" w:hAnsi="宋体" w:cs="宋体" w:hint="eastAsia"/>
          <w:b/>
          <w:bCs/>
          <w:kern w:val="2"/>
          <w:sz w:val="24"/>
          <w:szCs w:val="24"/>
        </w:rPr>
      </w:pPr>
      <w:r>
        <w:rPr>
          <w:rFonts w:ascii="宋体" w:hAnsi="宋体" w:cs="宋体" w:hint="eastAsia"/>
          <w:b/>
          <w:bCs/>
          <w:kern w:val="2"/>
          <w:sz w:val="24"/>
          <w:szCs w:val="24"/>
        </w:rPr>
        <w:t>注：以上①-⑤人员不可重复，提供有效证书及由社保机构出具的本企业的2024年8月～2024年10月的缴费证明的扫描件上传至投标文件中，无扫描件不得分。网上查询带有二维码/验证码的打印件可做原件使用。</w:t>
      </w:r>
    </w:p>
    <w:p w14:paraId="4431DDB9" w14:textId="77777777" w:rsidR="00521E0F" w:rsidRDefault="00000000">
      <w:pPr>
        <w:tabs>
          <w:tab w:val="left" w:pos="552"/>
          <w:tab w:val="left" w:pos="1050"/>
          <w:tab w:val="left" w:pos="1365"/>
        </w:tabs>
        <w:adjustRightInd w:val="0"/>
        <w:snapToGrid w:val="0"/>
        <w:spacing w:line="360" w:lineRule="auto"/>
        <w:ind w:leftChars="200" w:left="420"/>
        <w:rPr>
          <w:rFonts w:ascii="宋体" w:hAnsi="宋体" w:cs="宋体" w:hint="eastAsia"/>
          <w:bCs/>
          <w:kern w:val="2"/>
          <w:sz w:val="24"/>
          <w:szCs w:val="22"/>
        </w:rPr>
      </w:pPr>
      <w:r>
        <w:rPr>
          <w:rFonts w:ascii="宋体" w:hAnsi="宋体" w:hint="eastAsia"/>
          <w:b/>
          <w:bCs/>
          <w:kern w:val="2"/>
          <w:sz w:val="24"/>
          <w:szCs w:val="24"/>
        </w:rPr>
        <w:t>C.人员配置（8分）：</w:t>
      </w:r>
      <w:r>
        <w:rPr>
          <w:rFonts w:ascii="宋体" w:hAnsi="宋体" w:hint="eastAsia"/>
          <w:kern w:val="2"/>
          <w:sz w:val="24"/>
          <w:szCs w:val="24"/>
        </w:rPr>
        <w:t>作业人员基本配备情况（养护作业人员包含项目负责人、管理人员、绿化技术工人、保洁人员、保安人员及其他所有作业人员）（6分）</w:t>
      </w:r>
    </w:p>
    <w:tbl>
      <w:tblPr>
        <w:tblpPr w:leftFromText="180" w:rightFromText="180" w:vertAnchor="text" w:horzAnchor="page" w:tblpX="1490" w:tblpY="7"/>
        <w:tblOverlap w:val="never"/>
        <w:tblW w:w="5243" w:type="pct"/>
        <w:tblLayout w:type="fixed"/>
        <w:tblCellMar>
          <w:left w:w="0" w:type="dxa"/>
          <w:right w:w="0" w:type="dxa"/>
        </w:tblCellMar>
        <w:tblLook w:val="04A0" w:firstRow="1" w:lastRow="0" w:firstColumn="1" w:lastColumn="0" w:noHBand="0" w:noVBand="1"/>
      </w:tblPr>
      <w:tblGrid>
        <w:gridCol w:w="802"/>
        <w:gridCol w:w="1699"/>
        <w:gridCol w:w="1098"/>
        <w:gridCol w:w="1980"/>
        <w:gridCol w:w="1061"/>
        <w:gridCol w:w="2281"/>
        <w:gridCol w:w="1170"/>
      </w:tblGrid>
      <w:tr w:rsidR="00521E0F" w14:paraId="08F5233B" w14:textId="77777777">
        <w:trPr>
          <w:trHeight w:hRule="exact" w:val="1123"/>
        </w:trPr>
        <w:tc>
          <w:tcPr>
            <w:tcW w:w="764" w:type="dxa"/>
            <w:tcBorders>
              <w:top w:val="single" w:sz="8" w:space="0" w:color="auto"/>
              <w:left w:val="single" w:sz="8" w:space="0" w:color="auto"/>
              <w:bottom w:val="single" w:sz="8" w:space="0" w:color="000000"/>
              <w:right w:val="single" w:sz="8" w:space="0" w:color="auto"/>
            </w:tcBorders>
            <w:tcMar>
              <w:left w:w="108" w:type="dxa"/>
              <w:right w:w="108" w:type="dxa"/>
            </w:tcMar>
            <w:vAlign w:val="center"/>
          </w:tcPr>
          <w:p w14:paraId="4813E2F0"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标段</w:t>
            </w:r>
          </w:p>
        </w:tc>
        <w:tc>
          <w:tcPr>
            <w:tcW w:w="1619" w:type="dxa"/>
            <w:tcBorders>
              <w:top w:val="single" w:sz="8" w:space="0" w:color="auto"/>
              <w:left w:val="single" w:sz="8" w:space="0" w:color="auto"/>
              <w:bottom w:val="single" w:sz="8" w:space="0" w:color="000000"/>
              <w:right w:val="single" w:sz="8" w:space="0" w:color="auto"/>
            </w:tcBorders>
            <w:tcMar>
              <w:left w:w="108" w:type="dxa"/>
              <w:right w:w="108" w:type="dxa"/>
            </w:tcMar>
            <w:vAlign w:val="center"/>
          </w:tcPr>
          <w:p w14:paraId="3DF5FE22"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最低配置</w:t>
            </w:r>
          </w:p>
          <w:p w14:paraId="21233C3D"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数量标准</w:t>
            </w:r>
          </w:p>
          <w:p w14:paraId="5FCABA7D"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（人）</w:t>
            </w:r>
          </w:p>
        </w:tc>
        <w:tc>
          <w:tcPr>
            <w:tcW w:w="1046" w:type="dxa"/>
            <w:tcBorders>
              <w:top w:val="single" w:sz="8" w:space="0" w:color="auto"/>
              <w:left w:val="nil"/>
              <w:bottom w:val="single" w:sz="8" w:space="0" w:color="auto"/>
              <w:right w:val="single" w:sz="8" w:space="0" w:color="auto"/>
            </w:tcBorders>
            <w:tcMar>
              <w:left w:w="108" w:type="dxa"/>
              <w:right w:w="108" w:type="dxa"/>
            </w:tcMar>
            <w:vAlign w:val="center"/>
          </w:tcPr>
          <w:p w14:paraId="7F612E70" w14:textId="77777777" w:rsidR="00521E0F" w:rsidRDefault="00000000">
            <w:pPr>
              <w:widowControl/>
              <w:adjustRightInd w:val="0"/>
              <w:spacing w:line="288" w:lineRule="auto"/>
              <w:ind w:firstLineChars="100" w:firstLine="200"/>
              <w:textAlignment w:val="baseline"/>
              <w:rPr>
                <w:rFonts w:ascii="宋体" w:hAnsi="宋体" w:cs="宋体" w:hint="eastAsia"/>
                <w:kern w:val="2"/>
                <w:sz w:val="20"/>
                <w:szCs w:val="24"/>
              </w:rPr>
            </w:pPr>
            <w:r>
              <w:rPr>
                <w:rFonts w:ascii="宋体" w:hAnsi="宋体" w:cs="宋体" w:hint="eastAsia"/>
                <w:kern w:val="2"/>
                <w:sz w:val="20"/>
              </w:rPr>
              <w:t>得分</w:t>
            </w:r>
          </w:p>
        </w:tc>
        <w:tc>
          <w:tcPr>
            <w:tcW w:w="1886" w:type="dxa"/>
            <w:tcBorders>
              <w:top w:val="single" w:sz="8" w:space="0" w:color="auto"/>
              <w:left w:val="nil"/>
              <w:bottom w:val="single" w:sz="8" w:space="0" w:color="auto"/>
              <w:right w:val="single" w:sz="4" w:space="0" w:color="auto"/>
            </w:tcBorders>
            <w:tcMar>
              <w:left w:w="108" w:type="dxa"/>
              <w:right w:w="108" w:type="dxa"/>
            </w:tcMar>
            <w:vAlign w:val="center"/>
          </w:tcPr>
          <w:p w14:paraId="4E3F8782"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中级配置</w:t>
            </w:r>
          </w:p>
          <w:p w14:paraId="763E53C6"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数量标准</w:t>
            </w:r>
          </w:p>
          <w:p w14:paraId="5020D30E"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（人）</w:t>
            </w:r>
          </w:p>
        </w:tc>
        <w:tc>
          <w:tcPr>
            <w:tcW w:w="1011" w:type="dxa"/>
            <w:tcBorders>
              <w:top w:val="single" w:sz="8" w:space="0" w:color="auto"/>
              <w:left w:val="nil"/>
              <w:bottom w:val="single" w:sz="8" w:space="0" w:color="auto"/>
              <w:right w:val="single" w:sz="4" w:space="0" w:color="auto"/>
            </w:tcBorders>
            <w:tcMar>
              <w:left w:w="108" w:type="dxa"/>
              <w:right w:w="108" w:type="dxa"/>
            </w:tcMar>
            <w:vAlign w:val="center"/>
          </w:tcPr>
          <w:p w14:paraId="164DB14E" w14:textId="77777777" w:rsidR="00521E0F" w:rsidRDefault="00000000">
            <w:pPr>
              <w:widowControl/>
              <w:adjustRightInd w:val="0"/>
              <w:spacing w:line="288" w:lineRule="auto"/>
              <w:ind w:firstLineChars="100" w:firstLine="200"/>
              <w:textAlignment w:val="baseline"/>
              <w:rPr>
                <w:rFonts w:ascii="宋体" w:hAnsi="宋体" w:cs="宋体" w:hint="eastAsia"/>
                <w:kern w:val="2"/>
                <w:sz w:val="20"/>
              </w:rPr>
            </w:pPr>
            <w:r>
              <w:rPr>
                <w:rFonts w:ascii="宋体" w:hAnsi="宋体" w:cs="宋体" w:hint="eastAsia"/>
                <w:kern w:val="2"/>
                <w:sz w:val="20"/>
              </w:rPr>
              <w:t>得分</w:t>
            </w:r>
          </w:p>
        </w:tc>
        <w:tc>
          <w:tcPr>
            <w:tcW w:w="2173" w:type="dxa"/>
            <w:tcBorders>
              <w:top w:val="single" w:sz="8" w:space="0" w:color="auto"/>
              <w:left w:val="nil"/>
              <w:bottom w:val="single" w:sz="8" w:space="0" w:color="auto"/>
              <w:right w:val="single" w:sz="4" w:space="0" w:color="auto"/>
            </w:tcBorders>
            <w:tcMar>
              <w:left w:w="108" w:type="dxa"/>
              <w:right w:w="108" w:type="dxa"/>
            </w:tcMar>
            <w:vAlign w:val="center"/>
          </w:tcPr>
          <w:p w14:paraId="3D97C26C"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高级配置</w:t>
            </w:r>
          </w:p>
          <w:p w14:paraId="020A6ED9"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数量标准</w:t>
            </w:r>
          </w:p>
          <w:p w14:paraId="654B247D"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（人）</w:t>
            </w:r>
          </w:p>
        </w:tc>
        <w:tc>
          <w:tcPr>
            <w:tcW w:w="1115" w:type="dxa"/>
            <w:tcBorders>
              <w:top w:val="single" w:sz="8" w:space="0" w:color="auto"/>
              <w:left w:val="nil"/>
              <w:bottom w:val="single" w:sz="8" w:space="0" w:color="auto"/>
              <w:right w:val="single" w:sz="4" w:space="0" w:color="auto"/>
            </w:tcBorders>
            <w:tcMar>
              <w:left w:w="108" w:type="dxa"/>
              <w:right w:w="108" w:type="dxa"/>
            </w:tcMar>
            <w:vAlign w:val="center"/>
          </w:tcPr>
          <w:p w14:paraId="0EC3CF52" w14:textId="77777777" w:rsidR="00521E0F" w:rsidRDefault="00000000">
            <w:pPr>
              <w:widowControl/>
              <w:adjustRightInd w:val="0"/>
              <w:spacing w:line="288" w:lineRule="auto"/>
              <w:ind w:firstLineChars="100" w:firstLine="200"/>
              <w:textAlignment w:val="baseline"/>
              <w:rPr>
                <w:rFonts w:ascii="宋体" w:hAnsi="宋体" w:cs="宋体" w:hint="eastAsia"/>
                <w:kern w:val="2"/>
                <w:sz w:val="20"/>
              </w:rPr>
            </w:pPr>
            <w:r>
              <w:rPr>
                <w:rFonts w:ascii="宋体" w:hAnsi="宋体" w:cs="宋体" w:hint="eastAsia"/>
                <w:kern w:val="2"/>
                <w:sz w:val="20"/>
              </w:rPr>
              <w:t>得分</w:t>
            </w:r>
          </w:p>
        </w:tc>
      </w:tr>
      <w:tr w:rsidR="00521E0F" w14:paraId="65774E5E" w14:textId="77777777">
        <w:trPr>
          <w:trHeight w:hRule="exact" w:val="568"/>
        </w:trPr>
        <w:tc>
          <w:tcPr>
            <w:tcW w:w="764" w:type="dxa"/>
            <w:tcBorders>
              <w:top w:val="nil"/>
              <w:left w:val="single" w:sz="8" w:space="0" w:color="auto"/>
              <w:bottom w:val="single" w:sz="8" w:space="0" w:color="auto"/>
              <w:right w:val="single" w:sz="8" w:space="0" w:color="auto"/>
            </w:tcBorders>
            <w:tcMar>
              <w:left w:w="108" w:type="dxa"/>
              <w:right w:w="108" w:type="dxa"/>
            </w:tcMar>
            <w:vAlign w:val="center"/>
          </w:tcPr>
          <w:p w14:paraId="3F5548E1"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公园</w:t>
            </w:r>
          </w:p>
        </w:tc>
        <w:tc>
          <w:tcPr>
            <w:tcW w:w="1619" w:type="dxa"/>
            <w:tcBorders>
              <w:top w:val="nil"/>
              <w:left w:val="single" w:sz="8" w:space="0" w:color="auto"/>
              <w:bottom w:val="single" w:sz="8" w:space="0" w:color="auto"/>
              <w:right w:val="single" w:sz="8" w:space="0" w:color="auto"/>
            </w:tcBorders>
            <w:tcMar>
              <w:left w:w="108" w:type="dxa"/>
              <w:right w:w="108" w:type="dxa"/>
            </w:tcMar>
            <w:vAlign w:val="center"/>
          </w:tcPr>
          <w:p w14:paraId="45D9AD4A"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45</w:t>
            </w:r>
          </w:p>
        </w:tc>
        <w:tc>
          <w:tcPr>
            <w:tcW w:w="1046" w:type="dxa"/>
            <w:tcBorders>
              <w:top w:val="nil"/>
              <w:left w:val="nil"/>
              <w:bottom w:val="single" w:sz="8" w:space="0" w:color="auto"/>
              <w:right w:val="single" w:sz="8" w:space="0" w:color="auto"/>
            </w:tcBorders>
            <w:tcMar>
              <w:left w:w="108" w:type="dxa"/>
              <w:right w:w="108" w:type="dxa"/>
            </w:tcMar>
            <w:vAlign w:val="center"/>
          </w:tcPr>
          <w:p w14:paraId="4AD9C9A6"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2</w:t>
            </w:r>
          </w:p>
        </w:tc>
        <w:tc>
          <w:tcPr>
            <w:tcW w:w="1886" w:type="dxa"/>
            <w:tcBorders>
              <w:top w:val="nil"/>
              <w:left w:val="nil"/>
              <w:bottom w:val="single" w:sz="8" w:space="0" w:color="auto"/>
              <w:right w:val="single" w:sz="4" w:space="0" w:color="auto"/>
            </w:tcBorders>
            <w:tcMar>
              <w:left w:w="108" w:type="dxa"/>
              <w:right w:w="108" w:type="dxa"/>
            </w:tcMar>
            <w:vAlign w:val="center"/>
          </w:tcPr>
          <w:p w14:paraId="2019B003"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50</w:t>
            </w:r>
          </w:p>
        </w:tc>
        <w:tc>
          <w:tcPr>
            <w:tcW w:w="1011" w:type="dxa"/>
            <w:tcBorders>
              <w:top w:val="nil"/>
              <w:left w:val="nil"/>
              <w:bottom w:val="single" w:sz="8" w:space="0" w:color="auto"/>
              <w:right w:val="single" w:sz="4" w:space="0" w:color="auto"/>
            </w:tcBorders>
            <w:tcMar>
              <w:left w:w="108" w:type="dxa"/>
              <w:right w:w="108" w:type="dxa"/>
            </w:tcMar>
            <w:vAlign w:val="center"/>
          </w:tcPr>
          <w:p w14:paraId="14821A3D"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4</w:t>
            </w:r>
          </w:p>
        </w:tc>
        <w:tc>
          <w:tcPr>
            <w:tcW w:w="2173" w:type="dxa"/>
            <w:tcBorders>
              <w:top w:val="nil"/>
              <w:left w:val="nil"/>
              <w:bottom w:val="single" w:sz="8" w:space="0" w:color="auto"/>
              <w:right w:val="single" w:sz="4" w:space="0" w:color="auto"/>
            </w:tcBorders>
            <w:tcMar>
              <w:left w:w="108" w:type="dxa"/>
              <w:right w:w="108" w:type="dxa"/>
            </w:tcMar>
            <w:vAlign w:val="center"/>
          </w:tcPr>
          <w:p w14:paraId="5E356402"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55</w:t>
            </w:r>
          </w:p>
        </w:tc>
        <w:tc>
          <w:tcPr>
            <w:tcW w:w="1115" w:type="dxa"/>
            <w:tcBorders>
              <w:top w:val="nil"/>
              <w:left w:val="nil"/>
              <w:bottom w:val="single" w:sz="8" w:space="0" w:color="auto"/>
              <w:right w:val="single" w:sz="4" w:space="0" w:color="auto"/>
            </w:tcBorders>
            <w:tcMar>
              <w:left w:w="108" w:type="dxa"/>
              <w:right w:w="108" w:type="dxa"/>
            </w:tcMar>
            <w:vAlign w:val="center"/>
          </w:tcPr>
          <w:p w14:paraId="414A965D" w14:textId="77777777" w:rsidR="00521E0F" w:rsidRDefault="00000000">
            <w:pPr>
              <w:snapToGrid w:val="0"/>
              <w:spacing w:line="360" w:lineRule="auto"/>
              <w:jc w:val="center"/>
              <w:rPr>
                <w:rFonts w:ascii="宋体" w:hAnsi="宋体" w:cs="宋体" w:hint="eastAsia"/>
                <w:kern w:val="2"/>
                <w:sz w:val="20"/>
                <w:szCs w:val="21"/>
              </w:rPr>
            </w:pPr>
            <w:r>
              <w:rPr>
                <w:rFonts w:ascii="宋体" w:hAnsi="宋体" w:cs="宋体" w:hint="eastAsia"/>
                <w:kern w:val="2"/>
                <w:sz w:val="20"/>
                <w:szCs w:val="21"/>
              </w:rPr>
              <w:t>8</w:t>
            </w:r>
          </w:p>
        </w:tc>
      </w:tr>
    </w:tbl>
    <w:p w14:paraId="2D064B29" w14:textId="77777777" w:rsidR="00521E0F" w:rsidRDefault="00000000">
      <w:pPr>
        <w:adjustRightInd w:val="0"/>
        <w:snapToGrid w:val="0"/>
        <w:spacing w:line="360" w:lineRule="auto"/>
        <w:ind w:firstLineChars="200" w:firstLine="482"/>
        <w:jc w:val="left"/>
        <w:rPr>
          <w:rFonts w:ascii="宋体" w:hAnsi="宋体" w:hint="eastAsia"/>
          <w:b/>
          <w:kern w:val="2"/>
          <w:sz w:val="24"/>
          <w:szCs w:val="22"/>
        </w:rPr>
      </w:pPr>
      <w:r>
        <w:rPr>
          <w:rFonts w:ascii="宋体" w:hAnsi="宋体" w:hint="eastAsia"/>
          <w:b/>
          <w:kern w:val="2"/>
          <w:sz w:val="24"/>
          <w:szCs w:val="22"/>
        </w:rPr>
        <w:t>投标文件中附《拟投入本项目的人员配置表》（格式见附件）。</w:t>
      </w:r>
    </w:p>
    <w:p w14:paraId="657E23A8" w14:textId="77777777" w:rsidR="00521E0F" w:rsidRDefault="00000000">
      <w:pPr>
        <w:adjustRightInd w:val="0"/>
        <w:snapToGrid w:val="0"/>
        <w:spacing w:line="360" w:lineRule="auto"/>
        <w:ind w:firstLineChars="200" w:firstLine="482"/>
        <w:jc w:val="left"/>
        <w:rPr>
          <w:rFonts w:ascii="宋体" w:hAnsi="宋体" w:hint="eastAsia"/>
          <w:b/>
          <w:kern w:val="2"/>
          <w:sz w:val="24"/>
          <w:szCs w:val="22"/>
        </w:rPr>
      </w:pPr>
      <w:r>
        <w:rPr>
          <w:rFonts w:ascii="宋体" w:hAnsi="宋体" w:cs="宋体" w:hint="eastAsia"/>
          <w:b/>
          <w:bCs/>
          <w:kern w:val="2"/>
          <w:sz w:val="24"/>
          <w:szCs w:val="21"/>
        </w:rPr>
        <w:t>注：B、C项中所有人员均需提供由社保机构出具的本企业的2024年8月～2024年10月</w:t>
      </w:r>
      <w:r>
        <w:rPr>
          <w:rFonts w:ascii="宋体" w:hAnsi="宋体" w:cs="宋体" w:hint="eastAsia"/>
          <w:b/>
          <w:kern w:val="2"/>
          <w:sz w:val="24"/>
          <w:szCs w:val="22"/>
        </w:rPr>
        <w:t>的缴费证明，社保缴费证明</w:t>
      </w:r>
      <w:r>
        <w:rPr>
          <w:rFonts w:ascii="宋体" w:hAnsi="宋体" w:cs="宋体" w:hint="eastAsia"/>
          <w:b/>
          <w:bCs/>
          <w:kern w:val="2"/>
          <w:sz w:val="24"/>
          <w:szCs w:val="21"/>
        </w:rPr>
        <w:t>原件的扫描件上传至投标文件中，无扫描件不得分。网上查询带有二维码/验证码的打印件可做原件使用</w:t>
      </w:r>
      <w:r>
        <w:rPr>
          <w:rFonts w:ascii="宋体" w:hAnsi="宋体" w:cs="宋体" w:hint="eastAsia"/>
          <w:kern w:val="2"/>
          <w:sz w:val="24"/>
          <w:szCs w:val="21"/>
        </w:rPr>
        <w:t>。</w:t>
      </w:r>
      <w:r>
        <w:rPr>
          <w:rFonts w:ascii="宋体" w:hAnsi="宋体" w:cs="宋体" w:hint="eastAsia"/>
          <w:b/>
          <w:bCs/>
          <w:kern w:val="2"/>
          <w:sz w:val="24"/>
          <w:szCs w:val="21"/>
        </w:rPr>
        <w:t>如投标供应商成立时间迟于要求开始的时间，则提供成立时间至招标文件中社保要求的截止时间内的社保缴费证明。还需提供上述所有人员社保查询的网站网址、账号及开标当日密码，做进投标文件中。</w:t>
      </w:r>
    </w:p>
    <w:p w14:paraId="332AD3FA" w14:textId="77777777" w:rsidR="00521E0F" w:rsidRDefault="00000000">
      <w:pPr>
        <w:tabs>
          <w:tab w:val="left" w:pos="945"/>
        </w:tabs>
        <w:spacing w:line="360" w:lineRule="auto"/>
        <w:ind w:firstLine="480"/>
        <w:rPr>
          <w:rFonts w:ascii="宋体" w:hAnsi="宋体" w:hint="eastAsia"/>
          <w:b/>
          <w:bCs/>
          <w:sz w:val="24"/>
        </w:rPr>
      </w:pPr>
      <w:r>
        <w:rPr>
          <w:rFonts w:ascii="宋体" w:hAnsi="宋体" w:cs="宋体" w:hint="eastAsia"/>
          <w:b/>
          <w:bCs/>
          <w:kern w:val="2"/>
          <w:sz w:val="24"/>
          <w:szCs w:val="24"/>
        </w:rPr>
        <w:t>4）</w:t>
      </w:r>
      <w:r>
        <w:rPr>
          <w:rFonts w:asciiTheme="minorEastAsia" w:eastAsiaTheme="minorEastAsia" w:hAnsiTheme="minorEastAsia" w:cs="宋体" w:hint="eastAsia"/>
          <w:b/>
          <w:bCs/>
          <w:sz w:val="24"/>
          <w:szCs w:val="24"/>
        </w:rPr>
        <w:t>企业获奖情况</w:t>
      </w:r>
      <w:r>
        <w:rPr>
          <w:rFonts w:ascii="宋体" w:hAnsi="宋体" w:cs="宋体" w:hint="eastAsia"/>
          <w:b/>
          <w:bCs/>
          <w:kern w:val="2"/>
          <w:sz w:val="24"/>
          <w:szCs w:val="24"/>
        </w:rPr>
        <w:t>（1分）：</w:t>
      </w:r>
      <w:r>
        <w:rPr>
          <w:rFonts w:asciiTheme="minorEastAsia" w:eastAsiaTheme="minorEastAsia" w:hAnsiTheme="minorEastAsia" w:cs="宋体" w:hint="eastAsia"/>
          <w:sz w:val="24"/>
          <w:szCs w:val="24"/>
        </w:rPr>
        <w:t>近三年投标企业获得过设区市级及以上的园林绿化主管部门颁发的园林（或绿化）养护优质工程奖的，有一个得1分。</w:t>
      </w:r>
      <w:r>
        <w:rPr>
          <w:rFonts w:asciiTheme="minorEastAsia" w:hAnsiTheme="minorEastAsia" w:cs="宋体" w:hint="eastAsia"/>
          <w:b/>
          <w:bCs/>
          <w:sz w:val="24"/>
          <w:szCs w:val="24"/>
        </w:rPr>
        <w:t>（</w:t>
      </w:r>
      <w:r>
        <w:rPr>
          <w:rFonts w:asciiTheme="minorEastAsia" w:eastAsiaTheme="minorEastAsia" w:hAnsiTheme="minorEastAsia" w:cs="宋体" w:hint="eastAsia"/>
          <w:b/>
          <w:bCs/>
          <w:sz w:val="24"/>
          <w:szCs w:val="24"/>
        </w:rPr>
        <w:t>提供相关证书原件</w:t>
      </w:r>
      <w:r>
        <w:rPr>
          <w:rFonts w:asciiTheme="minorEastAsia" w:eastAsiaTheme="minorEastAsia" w:hAnsiTheme="minorEastAsia" w:cs="宋体" w:hint="eastAsia"/>
          <w:b/>
          <w:bCs/>
          <w:sz w:val="24"/>
          <w:szCs w:val="24"/>
          <w:lang w:val="zh-CN"/>
        </w:rPr>
        <w:t>扫描件上</w:t>
      </w:r>
      <w:r>
        <w:rPr>
          <w:rFonts w:asciiTheme="minorEastAsia" w:eastAsiaTheme="minorEastAsia" w:hAnsiTheme="minorEastAsia" w:cs="宋体" w:hint="eastAsia"/>
          <w:b/>
          <w:bCs/>
          <w:sz w:val="24"/>
          <w:szCs w:val="24"/>
          <w:lang w:val="zh-CN"/>
        </w:rPr>
        <w:lastRenderedPageBreak/>
        <w:t>传至投标文件中，无扫描件不得分</w:t>
      </w:r>
      <w:r>
        <w:rPr>
          <w:rFonts w:asciiTheme="minorEastAsia" w:eastAsiaTheme="minorEastAsia" w:hAnsiTheme="minorEastAsia" w:cs="宋体" w:hint="eastAsia"/>
          <w:b/>
          <w:bCs/>
          <w:sz w:val="24"/>
          <w:szCs w:val="24"/>
        </w:rPr>
        <w:t>。有效时间以获奖证书落款日期或获奖文件颁发日期至本工程投标截止日期计算，获奖证书落款日期和获奖文件颁发日期不一致的，以获奖文件颁发日期为准。</w:t>
      </w:r>
      <w:r>
        <w:rPr>
          <w:rFonts w:asciiTheme="minorEastAsia" w:hAnsiTheme="minorEastAsia" w:cs="宋体" w:hint="eastAsia"/>
          <w:b/>
          <w:bCs/>
          <w:sz w:val="24"/>
          <w:szCs w:val="24"/>
        </w:rPr>
        <w:t>）</w:t>
      </w:r>
    </w:p>
    <w:p w14:paraId="0D12DF89" w14:textId="77777777" w:rsidR="00521E0F" w:rsidRDefault="00000000">
      <w:pPr>
        <w:tabs>
          <w:tab w:val="left" w:pos="945"/>
        </w:tabs>
        <w:spacing w:line="360" w:lineRule="auto"/>
        <w:ind w:firstLine="482"/>
        <w:rPr>
          <w:rFonts w:ascii="宋体" w:hAnsi="宋体" w:hint="eastAsia"/>
          <w:b/>
          <w:sz w:val="24"/>
        </w:rPr>
      </w:pPr>
      <w:r>
        <w:rPr>
          <w:rFonts w:ascii="宋体" w:hAnsi="宋体" w:hint="eastAsia"/>
          <w:b/>
          <w:sz w:val="24"/>
        </w:rPr>
        <w:t>3、技术文件（</w:t>
      </w:r>
      <w:r>
        <w:rPr>
          <w:rFonts w:ascii="宋体" w:hAnsi="宋体" w:cs="宋体" w:hint="eastAsia"/>
          <w:b/>
          <w:sz w:val="24"/>
          <w:u w:val="single"/>
        </w:rPr>
        <w:t>暗标，根据要求编制技术文件；</w:t>
      </w:r>
      <w:r>
        <w:rPr>
          <w:rFonts w:ascii="宋体" w:hAnsi="宋体" w:hint="eastAsia"/>
          <w:b/>
          <w:sz w:val="24"/>
        </w:rPr>
        <w:t>40分）</w:t>
      </w:r>
    </w:p>
    <w:p w14:paraId="281649B6" w14:textId="77777777" w:rsidR="00521E0F" w:rsidRDefault="00000000">
      <w:pPr>
        <w:adjustRightInd w:val="0"/>
        <w:snapToGrid w:val="0"/>
        <w:spacing w:line="360" w:lineRule="auto"/>
        <w:ind w:firstLineChars="177" w:firstLine="426"/>
        <w:rPr>
          <w:rFonts w:ascii="宋体" w:hAnsi="宋体" w:hint="eastAsia"/>
          <w:b/>
          <w:bCs/>
          <w:sz w:val="24"/>
        </w:rPr>
      </w:pPr>
      <w:r>
        <w:rPr>
          <w:rFonts w:ascii="宋体" w:hAnsi="宋体" w:hint="eastAsia"/>
          <w:b/>
          <w:bCs/>
          <w:sz w:val="24"/>
        </w:rPr>
        <w:t>A.项目总体概述（3分）</w:t>
      </w:r>
    </w:p>
    <w:p w14:paraId="7A1694C5"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总体概述完整详实且符合实际的得3分；基本全面完整的得2分；未提供或不满足采购需求的，该项不得分。</w:t>
      </w:r>
    </w:p>
    <w:p w14:paraId="4F56389C" w14:textId="77777777" w:rsidR="00521E0F" w:rsidRDefault="00000000">
      <w:pPr>
        <w:adjustRightInd w:val="0"/>
        <w:snapToGrid w:val="0"/>
        <w:spacing w:line="360" w:lineRule="auto"/>
        <w:ind w:firstLineChars="177" w:firstLine="426"/>
        <w:rPr>
          <w:rFonts w:ascii="宋体" w:hAnsi="宋体" w:hint="eastAsia"/>
          <w:b/>
          <w:bCs/>
          <w:sz w:val="24"/>
        </w:rPr>
      </w:pPr>
      <w:r>
        <w:rPr>
          <w:rFonts w:ascii="宋体" w:hAnsi="宋体" w:hint="eastAsia"/>
          <w:b/>
          <w:bCs/>
          <w:sz w:val="24"/>
        </w:rPr>
        <w:t>B.养护管理制度（4分）</w:t>
      </w:r>
    </w:p>
    <w:p w14:paraId="39C69A01"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包括但不限于公司管理体系、养护考核制度、日常养护管理方案、 项目人员责任制落实措施、养护台账体系等。</w:t>
      </w:r>
    </w:p>
    <w:p w14:paraId="130EF055"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要求养护管理制度方案详细、具体、合理、可行，便于操作。按照下列评分幅度对该项进行评分切实、可行、具体得4分；切实、可行、较具体得3分；切实、较可行、较具体得2分；无内容不得分。</w:t>
      </w:r>
    </w:p>
    <w:p w14:paraId="3F26A9CC" w14:textId="77777777" w:rsidR="00521E0F" w:rsidRDefault="00000000">
      <w:pPr>
        <w:adjustRightInd w:val="0"/>
        <w:snapToGrid w:val="0"/>
        <w:spacing w:line="360" w:lineRule="auto"/>
        <w:ind w:firstLineChars="177" w:firstLine="426"/>
        <w:rPr>
          <w:rFonts w:ascii="宋体" w:hAnsi="宋体" w:hint="eastAsia"/>
          <w:b/>
          <w:bCs/>
          <w:sz w:val="24"/>
        </w:rPr>
      </w:pPr>
      <w:r>
        <w:rPr>
          <w:rFonts w:ascii="宋体" w:hAnsi="宋体" w:hint="eastAsia"/>
          <w:b/>
          <w:bCs/>
          <w:sz w:val="24"/>
        </w:rPr>
        <w:t>C.项目养护方案（12分）</w:t>
      </w:r>
    </w:p>
    <w:p w14:paraId="494CC46F"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①养护方案针对性（6分）：参照合同中的养护作业具体要求中的一般履约要求和重点履约要求的内容制定相应的养护方案，养护计划及专项方案具有针对性的得6分；基本全面完整的得5分；内容简单、针对性不强的得4分；未提供或方案无针对性的，该项不得分。</w:t>
      </w:r>
    </w:p>
    <w:p w14:paraId="2118C18C"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②养护方案合理性（6分）：方案科学合理，符合植物生长规律和季节特点的得6分；内容较为简单、细节有待完善的得5分；内容粗略、不符合项目实际情况得的得4分。未提供或方案不合理的，该项不得分。</w:t>
      </w:r>
    </w:p>
    <w:p w14:paraId="4DC5EEED" w14:textId="77777777" w:rsidR="00521E0F" w:rsidRDefault="00000000">
      <w:pPr>
        <w:adjustRightInd w:val="0"/>
        <w:snapToGrid w:val="0"/>
        <w:spacing w:line="360" w:lineRule="auto"/>
        <w:ind w:firstLineChars="200" w:firstLine="482"/>
        <w:rPr>
          <w:rFonts w:ascii="宋体" w:hAnsi="宋体" w:hint="eastAsia"/>
          <w:b/>
          <w:bCs/>
          <w:sz w:val="24"/>
        </w:rPr>
      </w:pPr>
      <w:r>
        <w:rPr>
          <w:rFonts w:ascii="宋体" w:hAnsi="宋体" w:hint="eastAsia"/>
          <w:b/>
          <w:bCs/>
          <w:sz w:val="24"/>
        </w:rPr>
        <w:t>D.安全文明施工及环境保护措施（8分）</w:t>
      </w:r>
    </w:p>
    <w:p w14:paraId="3D6BD67C"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①根据绿地实际情况制定的安全文明养护施工措施（4分）：措施操作性强、考虑周全的得4分；措施较详细、基本合理的得3分；未提供或措施不合理的，该项不得分。</w:t>
      </w:r>
    </w:p>
    <w:p w14:paraId="6D102B76"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②日常养护作业对周边环境维护措施（4分）：措施操作性强、考虑周全的得4分；措施较详细、基本合理的得3分；未提供或措施不合理的，该项不得分。</w:t>
      </w:r>
    </w:p>
    <w:p w14:paraId="20603499" w14:textId="77777777" w:rsidR="00521E0F" w:rsidRDefault="00000000">
      <w:pPr>
        <w:adjustRightInd w:val="0"/>
        <w:snapToGrid w:val="0"/>
        <w:spacing w:line="360" w:lineRule="auto"/>
        <w:ind w:firstLineChars="200" w:firstLine="482"/>
        <w:rPr>
          <w:rFonts w:ascii="宋体" w:hAnsi="宋体" w:hint="eastAsia"/>
          <w:b/>
          <w:bCs/>
          <w:sz w:val="24"/>
        </w:rPr>
      </w:pPr>
      <w:r>
        <w:rPr>
          <w:rFonts w:ascii="宋体" w:hAnsi="宋体" w:hint="eastAsia"/>
          <w:b/>
          <w:bCs/>
          <w:sz w:val="24"/>
        </w:rPr>
        <w:t>E.抢险救灾应急预案（8分）</w:t>
      </w:r>
    </w:p>
    <w:p w14:paraId="25CE8642"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①根据应急措施制定的教育培训、安全抢险、人员配备措施（4分）：应急措施最完整、科学、合理、全面的得4分；应急措施较完整、科学、合理、但</w:t>
      </w:r>
      <w:r>
        <w:rPr>
          <w:rFonts w:ascii="宋体" w:hAnsi="宋体" w:hint="eastAsia"/>
          <w:bCs/>
          <w:sz w:val="24"/>
          <w:szCs w:val="24"/>
          <w:lang w:val="zh-CN"/>
        </w:rPr>
        <w:t>稍有</w:t>
      </w:r>
      <w:r>
        <w:rPr>
          <w:rFonts w:ascii="宋体" w:hAnsi="宋体" w:hint="eastAsia"/>
          <w:bCs/>
          <w:sz w:val="24"/>
          <w:szCs w:val="24"/>
        </w:rPr>
        <w:t>缺陷的得3分；未提供应急预案的，该项不得分。</w:t>
      </w:r>
    </w:p>
    <w:p w14:paraId="7F01600C" w14:textId="77777777" w:rsidR="00521E0F" w:rsidRDefault="00000000">
      <w:pPr>
        <w:tabs>
          <w:tab w:val="left" w:pos="525"/>
          <w:tab w:val="left" w:pos="945"/>
          <w:tab w:val="left" w:pos="1155"/>
        </w:tabs>
        <w:spacing w:line="360" w:lineRule="auto"/>
        <w:ind w:firstLine="480"/>
        <w:rPr>
          <w:rFonts w:ascii="宋体" w:hAnsi="宋体" w:hint="eastAsia"/>
          <w:bCs/>
          <w:sz w:val="24"/>
          <w:szCs w:val="24"/>
        </w:rPr>
      </w:pPr>
      <w:r>
        <w:rPr>
          <w:rFonts w:ascii="宋体" w:hAnsi="宋体" w:hint="eastAsia"/>
          <w:bCs/>
          <w:sz w:val="24"/>
          <w:szCs w:val="24"/>
        </w:rPr>
        <w:t>②根据应急措施制定的日常巡查、灾后恢复措施（4分）：应急措施完整、科学、合理、全面的得4分；应急措施较完整、科学、合理、但</w:t>
      </w:r>
      <w:r>
        <w:rPr>
          <w:rFonts w:ascii="宋体" w:hAnsi="宋体" w:hint="eastAsia"/>
          <w:bCs/>
          <w:sz w:val="24"/>
          <w:szCs w:val="24"/>
          <w:lang w:val="zh-CN"/>
        </w:rPr>
        <w:t>稍有</w:t>
      </w:r>
      <w:r>
        <w:rPr>
          <w:rFonts w:ascii="宋体" w:hAnsi="宋体" w:hint="eastAsia"/>
          <w:bCs/>
          <w:sz w:val="24"/>
          <w:szCs w:val="24"/>
        </w:rPr>
        <w:t>缺陷的得3分；未提供应急预案</w:t>
      </w:r>
      <w:r>
        <w:rPr>
          <w:rFonts w:ascii="宋体" w:hAnsi="宋体" w:hint="eastAsia"/>
          <w:bCs/>
          <w:sz w:val="24"/>
          <w:szCs w:val="24"/>
        </w:rPr>
        <w:lastRenderedPageBreak/>
        <w:t>的，该项不得分。</w:t>
      </w:r>
    </w:p>
    <w:p w14:paraId="72CEB6E6" w14:textId="77777777" w:rsidR="00521E0F" w:rsidRDefault="00000000">
      <w:pPr>
        <w:adjustRightInd w:val="0"/>
        <w:snapToGrid w:val="0"/>
        <w:spacing w:line="360" w:lineRule="auto"/>
        <w:ind w:firstLineChars="200" w:firstLine="482"/>
        <w:rPr>
          <w:rFonts w:ascii="宋体" w:hAnsi="宋体" w:hint="eastAsia"/>
          <w:b/>
          <w:bCs/>
          <w:sz w:val="24"/>
        </w:rPr>
      </w:pPr>
      <w:r>
        <w:rPr>
          <w:rFonts w:ascii="宋体" w:hAnsi="宋体" w:hint="eastAsia"/>
          <w:b/>
          <w:bCs/>
          <w:sz w:val="24"/>
        </w:rPr>
        <w:t>F.服务质量保障措施（5分）</w:t>
      </w:r>
    </w:p>
    <w:p w14:paraId="7F4B9035" w14:textId="77777777" w:rsidR="00521E0F" w:rsidRDefault="00000000">
      <w:pPr>
        <w:spacing w:line="360" w:lineRule="auto"/>
        <w:ind w:firstLineChars="200" w:firstLine="480"/>
        <w:jc w:val="left"/>
        <w:rPr>
          <w:rFonts w:ascii="宋体" w:hAnsi="宋体" w:cs="宋体" w:hint="eastAsia"/>
          <w:sz w:val="24"/>
          <w:szCs w:val="21"/>
        </w:rPr>
      </w:pPr>
      <w:r>
        <w:rPr>
          <w:rFonts w:ascii="宋体" w:hAnsi="宋体" w:hint="eastAsia"/>
          <w:bCs/>
          <w:sz w:val="24"/>
          <w:szCs w:val="24"/>
        </w:rPr>
        <w:t>根据项目特点，以达到养护要求质量标准为目的，采取有效质量保证措施。措施完整、科学、合理的得5分；措施较完整、合理、但</w:t>
      </w:r>
      <w:r>
        <w:rPr>
          <w:rFonts w:ascii="宋体" w:hAnsi="宋体" w:hint="eastAsia"/>
          <w:bCs/>
          <w:sz w:val="24"/>
          <w:szCs w:val="24"/>
          <w:lang w:val="zh-CN"/>
        </w:rPr>
        <w:t>稍有</w:t>
      </w:r>
      <w:r>
        <w:rPr>
          <w:rFonts w:ascii="宋体" w:hAnsi="宋体" w:hint="eastAsia"/>
          <w:bCs/>
          <w:sz w:val="24"/>
          <w:szCs w:val="24"/>
        </w:rPr>
        <w:t>缺陷的得4分；措施不够完整、合理的得3分。未提供或措施不合理的，该项不得分。</w:t>
      </w:r>
    </w:p>
    <w:p w14:paraId="10E84ECC" w14:textId="77777777" w:rsidR="00521E0F" w:rsidRDefault="00000000">
      <w:pPr>
        <w:spacing w:line="360" w:lineRule="auto"/>
        <w:ind w:firstLine="588"/>
        <w:rPr>
          <w:rStyle w:val="NormalCharacter1"/>
          <w:rFonts w:ascii="宋体" w:hAnsi="宋体" w:cs="宋体" w:hint="eastAsia"/>
          <w:color w:val="000000"/>
          <w:sz w:val="24"/>
          <w:szCs w:val="24"/>
        </w:rPr>
      </w:pPr>
      <w:r>
        <w:rPr>
          <w:rFonts w:ascii="宋体" w:hAnsi="宋体" w:hint="eastAsia"/>
          <w:bCs/>
          <w:sz w:val="24"/>
          <w:szCs w:val="24"/>
        </w:rPr>
        <w:t>评委为5人以上的单数（含5人）时，计算分项得分时取平均值为供应商的得分，各分项得分合计即为供应商的总得分</w:t>
      </w:r>
      <w:r>
        <w:rPr>
          <w:rFonts w:ascii="宋体" w:hAnsi="宋体" w:hint="eastAsia"/>
          <w:bCs/>
          <w:sz w:val="24"/>
        </w:rPr>
        <w:t>。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属采购人。未列入本评分细则的其他条件不作为评分内容</w:t>
      </w:r>
      <w:r>
        <w:rPr>
          <w:rStyle w:val="NormalCharacter1"/>
          <w:rFonts w:ascii="宋体" w:hAnsi="宋体" w:cs="宋体" w:hint="eastAsia"/>
          <w:color w:val="000000"/>
          <w:sz w:val="24"/>
          <w:szCs w:val="24"/>
        </w:rPr>
        <w:t>。</w:t>
      </w:r>
    </w:p>
    <w:p w14:paraId="3B23A03B" w14:textId="77777777" w:rsidR="00521E0F" w:rsidRDefault="00000000">
      <w:pPr>
        <w:tabs>
          <w:tab w:val="left" w:pos="1401"/>
        </w:tabs>
        <w:spacing w:line="440" w:lineRule="exact"/>
        <w:ind w:left="239" w:firstLine="240"/>
        <w:jc w:val="left"/>
        <w:outlineLvl w:val="0"/>
        <w:rPr>
          <w:rFonts w:ascii="黑体" w:eastAsia="黑体"/>
          <w:bCs/>
          <w:sz w:val="24"/>
          <w:szCs w:val="24"/>
        </w:rPr>
      </w:pPr>
      <w:r>
        <w:rPr>
          <w:rFonts w:ascii="黑体" w:eastAsia="黑体" w:hint="eastAsia"/>
          <w:bCs/>
          <w:sz w:val="24"/>
          <w:szCs w:val="24"/>
        </w:rPr>
        <w:br w:type="page" w:clear="all"/>
      </w:r>
      <w:bookmarkStart w:id="11" w:name="_Toc18910"/>
      <w:r>
        <w:rPr>
          <w:rFonts w:ascii="黑体" w:eastAsia="黑体" w:hint="eastAsia"/>
          <w:bCs/>
          <w:sz w:val="24"/>
          <w:szCs w:val="24"/>
        </w:rPr>
        <w:lastRenderedPageBreak/>
        <w:t>附件二：投标文件格式</w:t>
      </w:r>
      <w:bookmarkEnd w:id="11"/>
    </w:p>
    <w:p w14:paraId="60C6D325" w14:textId="77777777" w:rsidR="00521E0F" w:rsidRDefault="00521E0F">
      <w:pPr>
        <w:rPr>
          <w:rFonts w:ascii="黑体" w:eastAsia="黑体"/>
          <w:bCs/>
          <w:sz w:val="32"/>
        </w:rPr>
      </w:pPr>
    </w:p>
    <w:p w14:paraId="469F18DE" w14:textId="77777777" w:rsidR="00521E0F" w:rsidRDefault="00521E0F">
      <w:pPr>
        <w:rPr>
          <w:rFonts w:ascii="黑体" w:eastAsia="黑体"/>
          <w:bCs/>
          <w:sz w:val="32"/>
        </w:rPr>
      </w:pPr>
    </w:p>
    <w:p w14:paraId="6089E21A" w14:textId="77777777" w:rsidR="00521E0F" w:rsidRDefault="00000000">
      <w:pPr>
        <w:jc w:val="center"/>
        <w:rPr>
          <w:rFonts w:ascii="黑体" w:eastAsia="黑体"/>
          <w:bCs/>
          <w:sz w:val="52"/>
          <w:szCs w:val="52"/>
        </w:rPr>
      </w:pPr>
      <w:r>
        <w:rPr>
          <w:rFonts w:ascii="黑体" w:eastAsia="黑体" w:hint="eastAsia"/>
          <w:bCs/>
          <w:sz w:val="52"/>
          <w:szCs w:val="52"/>
        </w:rPr>
        <w:t>投</w:t>
      </w:r>
    </w:p>
    <w:p w14:paraId="24B3D70A" w14:textId="77777777" w:rsidR="00521E0F" w:rsidRDefault="00521E0F">
      <w:pPr>
        <w:jc w:val="center"/>
        <w:rPr>
          <w:rFonts w:ascii="黑体" w:eastAsia="黑体"/>
          <w:bCs/>
          <w:sz w:val="72"/>
        </w:rPr>
      </w:pPr>
    </w:p>
    <w:p w14:paraId="224D5B13" w14:textId="77777777" w:rsidR="00521E0F" w:rsidRDefault="00000000">
      <w:pPr>
        <w:jc w:val="center"/>
        <w:rPr>
          <w:rFonts w:ascii="黑体" w:eastAsia="黑体"/>
          <w:bCs/>
          <w:sz w:val="52"/>
          <w:szCs w:val="52"/>
        </w:rPr>
      </w:pPr>
      <w:r>
        <w:rPr>
          <w:rFonts w:ascii="黑体" w:eastAsia="黑体" w:hint="eastAsia"/>
          <w:bCs/>
          <w:sz w:val="52"/>
          <w:szCs w:val="52"/>
        </w:rPr>
        <w:t>标</w:t>
      </w:r>
    </w:p>
    <w:p w14:paraId="0CABA379" w14:textId="77777777" w:rsidR="00521E0F" w:rsidRDefault="00521E0F">
      <w:pPr>
        <w:jc w:val="center"/>
        <w:rPr>
          <w:rFonts w:ascii="黑体" w:eastAsia="黑体"/>
          <w:bCs/>
          <w:sz w:val="72"/>
        </w:rPr>
      </w:pPr>
    </w:p>
    <w:p w14:paraId="2FAB1BF2" w14:textId="77777777" w:rsidR="00521E0F" w:rsidRDefault="00000000">
      <w:pPr>
        <w:jc w:val="center"/>
        <w:rPr>
          <w:rFonts w:ascii="黑体" w:eastAsia="黑体"/>
          <w:bCs/>
          <w:sz w:val="52"/>
          <w:szCs w:val="52"/>
        </w:rPr>
      </w:pPr>
      <w:r>
        <w:rPr>
          <w:rFonts w:ascii="黑体" w:eastAsia="黑体" w:hint="eastAsia"/>
          <w:bCs/>
          <w:sz w:val="52"/>
          <w:szCs w:val="52"/>
        </w:rPr>
        <w:t>文</w:t>
      </w:r>
    </w:p>
    <w:p w14:paraId="525BD53A" w14:textId="77777777" w:rsidR="00521E0F" w:rsidRDefault="00521E0F">
      <w:pPr>
        <w:jc w:val="center"/>
        <w:rPr>
          <w:rFonts w:ascii="黑体" w:eastAsia="黑体"/>
          <w:bCs/>
          <w:sz w:val="52"/>
          <w:szCs w:val="52"/>
        </w:rPr>
      </w:pPr>
    </w:p>
    <w:p w14:paraId="280FE265" w14:textId="77777777" w:rsidR="00521E0F" w:rsidRDefault="00000000">
      <w:pPr>
        <w:jc w:val="center"/>
        <w:rPr>
          <w:rFonts w:ascii="黑体" w:eastAsia="黑体"/>
          <w:bCs/>
          <w:sz w:val="52"/>
          <w:szCs w:val="52"/>
        </w:rPr>
      </w:pPr>
      <w:r>
        <w:rPr>
          <w:rFonts w:ascii="黑体" w:eastAsia="黑体" w:hint="eastAsia"/>
          <w:bCs/>
          <w:sz w:val="52"/>
          <w:szCs w:val="52"/>
        </w:rPr>
        <w:t>件</w:t>
      </w:r>
    </w:p>
    <w:p w14:paraId="046D0BBF" w14:textId="77777777" w:rsidR="00521E0F" w:rsidRDefault="00521E0F">
      <w:pPr>
        <w:rPr>
          <w:rFonts w:ascii="楷体_GB2312" w:eastAsia="楷体_GB2312"/>
          <w:bCs/>
          <w:sz w:val="72"/>
        </w:rPr>
      </w:pPr>
    </w:p>
    <w:p w14:paraId="666843B3" w14:textId="77777777" w:rsidR="00521E0F" w:rsidRDefault="00521E0F">
      <w:pPr>
        <w:rPr>
          <w:rFonts w:ascii="楷体_GB2312" w:eastAsia="楷体_GB2312"/>
          <w:bCs/>
          <w:sz w:val="28"/>
        </w:rPr>
      </w:pPr>
    </w:p>
    <w:p w14:paraId="48FA1566" w14:textId="77777777" w:rsidR="00521E0F" w:rsidRDefault="00000000">
      <w:pPr>
        <w:ind w:firstLine="560"/>
        <w:rPr>
          <w:rFonts w:ascii="黑体" w:eastAsia="黑体"/>
          <w:bCs/>
          <w:sz w:val="28"/>
          <w:szCs w:val="28"/>
        </w:rPr>
      </w:pPr>
      <w:r>
        <w:rPr>
          <w:rFonts w:ascii="黑体" w:eastAsia="黑体" w:hint="eastAsia"/>
          <w:bCs/>
          <w:sz w:val="28"/>
          <w:szCs w:val="28"/>
        </w:rPr>
        <w:t>采购项目编号：JSZC-320214-WXZH-G2024-0010</w:t>
      </w:r>
    </w:p>
    <w:p w14:paraId="3D13CF0F" w14:textId="77777777" w:rsidR="00521E0F" w:rsidRDefault="00000000">
      <w:pPr>
        <w:ind w:firstLine="560"/>
        <w:rPr>
          <w:rFonts w:ascii="黑体" w:eastAsia="黑体"/>
          <w:bCs/>
          <w:sz w:val="28"/>
          <w:szCs w:val="28"/>
        </w:rPr>
      </w:pPr>
      <w:r>
        <w:rPr>
          <w:rFonts w:ascii="黑体" w:eastAsia="黑体" w:hint="eastAsia"/>
          <w:bCs/>
          <w:sz w:val="28"/>
          <w:szCs w:val="28"/>
        </w:rPr>
        <w:t>采购项目名称：2024-2026年度旺庄街道辖区内公共区域绿化及公园一体化管养项目</w:t>
      </w:r>
    </w:p>
    <w:p w14:paraId="3BFB4698" w14:textId="77777777" w:rsidR="00521E0F" w:rsidRDefault="00000000">
      <w:pPr>
        <w:ind w:firstLine="560"/>
        <w:rPr>
          <w:rFonts w:ascii="黑体" w:eastAsia="黑体"/>
          <w:bCs/>
          <w:sz w:val="28"/>
          <w:szCs w:val="28"/>
        </w:rPr>
      </w:pPr>
      <w:r>
        <w:rPr>
          <w:rFonts w:ascii="黑体" w:eastAsia="黑体" w:hint="eastAsia"/>
          <w:bCs/>
          <w:sz w:val="28"/>
          <w:szCs w:val="28"/>
        </w:rPr>
        <w:t>投标人：</w:t>
      </w:r>
    </w:p>
    <w:p w14:paraId="31D00E62" w14:textId="77777777" w:rsidR="00521E0F" w:rsidRDefault="00521E0F">
      <w:pPr>
        <w:rPr>
          <w:rFonts w:ascii="黑体" w:eastAsia="黑体"/>
          <w:bCs/>
          <w:sz w:val="32"/>
        </w:rPr>
      </w:pPr>
    </w:p>
    <w:p w14:paraId="15C4A54A" w14:textId="77777777" w:rsidR="00521E0F" w:rsidRDefault="00000000">
      <w:pPr>
        <w:jc w:val="center"/>
        <w:rPr>
          <w:rFonts w:ascii="黑体" w:eastAsia="黑体"/>
          <w:bCs/>
          <w:sz w:val="36"/>
          <w:szCs w:val="36"/>
        </w:rPr>
      </w:pPr>
      <w:r>
        <w:rPr>
          <w:rFonts w:ascii="黑体" w:eastAsia="黑体" w:hint="eastAsia"/>
          <w:bCs/>
          <w:sz w:val="36"/>
          <w:szCs w:val="36"/>
        </w:rPr>
        <w:t>二○二四年</w:t>
      </w:r>
      <w:r>
        <w:rPr>
          <w:rFonts w:ascii="黑体" w:eastAsia="黑体"/>
          <w:bCs/>
          <w:sz w:val="36"/>
          <w:szCs w:val="36"/>
        </w:rPr>
        <w:t xml:space="preserve">  </w:t>
      </w:r>
      <w:r>
        <w:rPr>
          <w:rFonts w:ascii="黑体" w:eastAsia="黑体" w:hint="eastAsia"/>
          <w:bCs/>
          <w:sz w:val="36"/>
          <w:szCs w:val="36"/>
        </w:rPr>
        <w:t>月</w:t>
      </w:r>
      <w:r>
        <w:rPr>
          <w:rFonts w:ascii="黑体" w:eastAsia="黑体"/>
          <w:bCs/>
          <w:sz w:val="36"/>
          <w:szCs w:val="36"/>
        </w:rPr>
        <w:t xml:space="preserve">  </w:t>
      </w:r>
      <w:r>
        <w:rPr>
          <w:rFonts w:ascii="黑体" w:eastAsia="黑体" w:hint="eastAsia"/>
          <w:bCs/>
          <w:sz w:val="36"/>
          <w:szCs w:val="36"/>
        </w:rPr>
        <w:t>日</w:t>
      </w:r>
    </w:p>
    <w:p w14:paraId="3405B9A3" w14:textId="77777777" w:rsidR="00521E0F" w:rsidRDefault="00000000">
      <w:pPr>
        <w:rPr>
          <w:rFonts w:ascii="黑体" w:eastAsia="黑体" w:hAnsi="宋体" w:hint="eastAsia"/>
          <w:bCs/>
          <w:sz w:val="24"/>
          <w:szCs w:val="24"/>
        </w:rPr>
      </w:pPr>
      <w:bookmarkStart w:id="12" w:name="一．报价函（格式）"/>
      <w:bookmarkEnd w:id="12"/>
      <w:r>
        <w:rPr>
          <w:rFonts w:ascii="黑体" w:eastAsia="黑体" w:hAnsi="宋体" w:hint="eastAsia"/>
          <w:bCs/>
          <w:sz w:val="24"/>
          <w:szCs w:val="24"/>
        </w:rPr>
        <w:br w:type="page" w:clear="all"/>
      </w:r>
      <w:r>
        <w:rPr>
          <w:rFonts w:ascii="黑体" w:eastAsia="黑体" w:hAnsi="宋体" w:hint="eastAsia"/>
          <w:bCs/>
          <w:sz w:val="24"/>
          <w:szCs w:val="24"/>
        </w:rPr>
        <w:lastRenderedPageBreak/>
        <w:t>（一）投标函（格式）：</w:t>
      </w:r>
    </w:p>
    <w:p w14:paraId="5AAF6D11" w14:textId="77777777" w:rsidR="00521E0F" w:rsidRDefault="00521E0F">
      <w:pPr>
        <w:rPr>
          <w:rFonts w:ascii="宋体"/>
          <w:b/>
          <w:bCs/>
          <w:sz w:val="24"/>
          <w:szCs w:val="24"/>
        </w:rPr>
      </w:pPr>
    </w:p>
    <w:p w14:paraId="16F810A0" w14:textId="77777777" w:rsidR="00521E0F" w:rsidRDefault="00000000">
      <w:pPr>
        <w:spacing w:line="360" w:lineRule="auto"/>
        <w:jc w:val="center"/>
        <w:rPr>
          <w:rFonts w:ascii="宋体"/>
          <w:bCs/>
          <w:sz w:val="24"/>
          <w:szCs w:val="24"/>
        </w:rPr>
      </w:pPr>
      <w:r>
        <w:rPr>
          <w:rFonts w:ascii="黑体" w:eastAsia="黑体" w:hint="eastAsia"/>
          <w:bCs/>
          <w:sz w:val="28"/>
          <w:szCs w:val="28"/>
        </w:rPr>
        <w:t>投标函</w:t>
      </w:r>
    </w:p>
    <w:p w14:paraId="45A28FBC" w14:textId="77777777" w:rsidR="00521E0F" w:rsidRDefault="00000000">
      <w:pPr>
        <w:spacing w:line="360" w:lineRule="auto"/>
        <w:rPr>
          <w:rFonts w:ascii="宋体"/>
          <w:bCs/>
          <w:sz w:val="24"/>
          <w:szCs w:val="24"/>
        </w:rPr>
      </w:pPr>
      <w:r>
        <w:rPr>
          <w:rFonts w:ascii="宋体" w:hAnsi="宋体" w:hint="eastAsia"/>
          <w:bCs/>
          <w:sz w:val="24"/>
          <w:szCs w:val="24"/>
        </w:rPr>
        <w:t>致无锡市新吴区人民政府旺庄街道办事处：</w:t>
      </w:r>
    </w:p>
    <w:p w14:paraId="0870EF53" w14:textId="77777777" w:rsidR="00521E0F" w:rsidRDefault="00000000">
      <w:pPr>
        <w:spacing w:line="360" w:lineRule="auto"/>
        <w:ind w:firstLine="480"/>
        <w:rPr>
          <w:rFonts w:ascii="宋体"/>
          <w:bCs/>
          <w:sz w:val="24"/>
          <w:szCs w:val="24"/>
        </w:rPr>
      </w:pPr>
      <w:r>
        <w:rPr>
          <w:rFonts w:ascii="宋体" w:hAnsi="宋体" w:hint="eastAsia"/>
          <w:bCs/>
          <w:sz w:val="24"/>
          <w:szCs w:val="24"/>
        </w:rPr>
        <w:t>我方收到贵方编号JSZC-320214-WXZH-G2024-0010招标文件，经仔细阅读和研究，我方决定参加此项目的投标。</w:t>
      </w:r>
    </w:p>
    <w:p w14:paraId="6F99F653" w14:textId="77777777" w:rsidR="00521E0F" w:rsidRDefault="00000000">
      <w:pPr>
        <w:numPr>
          <w:ilvl w:val="0"/>
          <w:numId w:val="8"/>
        </w:numPr>
        <w:tabs>
          <w:tab w:val="clear" w:pos="552"/>
          <w:tab w:val="left" w:pos="315"/>
          <w:tab w:val="left" w:pos="840"/>
          <w:tab w:val="left" w:pos="945"/>
          <w:tab w:val="left" w:pos="1050"/>
          <w:tab w:val="left" w:pos="1260"/>
        </w:tabs>
        <w:spacing w:line="360" w:lineRule="auto"/>
        <w:ind w:left="0" w:firstLine="525"/>
        <w:rPr>
          <w:rFonts w:ascii="宋体"/>
          <w:bCs/>
          <w:sz w:val="24"/>
          <w:szCs w:val="24"/>
        </w:rPr>
      </w:pPr>
      <w:r>
        <w:rPr>
          <w:rFonts w:ascii="宋体" w:hAnsi="宋体" w:hint="eastAsia"/>
          <w:bCs/>
          <w:sz w:val="24"/>
          <w:szCs w:val="24"/>
        </w:rPr>
        <w:t>我方愿意按照招标文件的一切要求，提供本项目的投标，投标总价见《开标一览表》。</w:t>
      </w:r>
    </w:p>
    <w:p w14:paraId="008BD0AE" w14:textId="77777777" w:rsidR="00521E0F" w:rsidRDefault="00000000">
      <w:pPr>
        <w:numPr>
          <w:ilvl w:val="0"/>
          <w:numId w:val="8"/>
        </w:numPr>
        <w:tabs>
          <w:tab w:val="clear" w:pos="552"/>
          <w:tab w:val="left" w:pos="0"/>
          <w:tab w:val="left" w:pos="315"/>
          <w:tab w:val="left" w:pos="525"/>
          <w:tab w:val="left" w:pos="840"/>
          <w:tab w:val="left" w:pos="945"/>
          <w:tab w:val="left" w:pos="1050"/>
        </w:tabs>
        <w:spacing w:line="360" w:lineRule="auto"/>
        <w:ind w:left="0" w:firstLine="523"/>
        <w:rPr>
          <w:rStyle w:val="HTML1"/>
          <w:rFonts w:hint="eastAsia"/>
          <w:bCs/>
        </w:rPr>
      </w:pPr>
      <w:r>
        <w:rPr>
          <w:rFonts w:ascii="宋体" w:hAnsi="宋体" w:hint="eastAsia"/>
          <w:bCs/>
          <w:sz w:val="24"/>
          <w:szCs w:val="24"/>
        </w:rPr>
        <w:t>我方愿意提供江苏万力通项目管理有限公司在招标文件中要求的文件、资料。</w:t>
      </w:r>
    </w:p>
    <w:p w14:paraId="0ED166E0"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我方同意按招标文件中的规定，本投标文件投标的有效期限为开标之日起</w:t>
      </w:r>
      <w:r>
        <w:rPr>
          <w:rFonts w:ascii="宋体" w:hAnsi="宋体"/>
          <w:bCs/>
          <w:sz w:val="24"/>
          <w:szCs w:val="24"/>
        </w:rPr>
        <w:t>90</w:t>
      </w:r>
      <w:r>
        <w:rPr>
          <w:rFonts w:ascii="宋体" w:hAnsi="宋体" w:hint="eastAsia"/>
          <w:bCs/>
          <w:sz w:val="24"/>
          <w:szCs w:val="24"/>
        </w:rPr>
        <w:t>天。</w:t>
      </w:r>
    </w:p>
    <w:p w14:paraId="126453AE"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如果我方的投标文件被接受，我方将履行招标文件中规定的每一项要求，按期、按质、按量，完成交货任务。</w:t>
      </w:r>
    </w:p>
    <w:p w14:paraId="2DEAF0F3"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我方认为贵单位有权决定中标者。</w:t>
      </w:r>
    </w:p>
    <w:p w14:paraId="292A54FC"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我方愿意遵守《中华人民共和国政府采购法》，并按《中华人民共和国民法典》、财政部《政府采购货物和服务招标投标管理办法》</w:t>
      </w:r>
      <w:r>
        <w:rPr>
          <w:rFonts w:ascii="宋体" w:hAnsi="宋体" w:hint="eastAsia"/>
          <w:sz w:val="24"/>
          <w:szCs w:val="24"/>
        </w:rPr>
        <w:t>和</w:t>
      </w:r>
      <w:r>
        <w:rPr>
          <w:rFonts w:ascii="宋体" w:hAnsi="宋体" w:hint="eastAsia"/>
          <w:bCs/>
          <w:sz w:val="24"/>
          <w:szCs w:val="24"/>
        </w:rPr>
        <w:t>合同条款履行自己的全部责任。</w:t>
      </w:r>
    </w:p>
    <w:p w14:paraId="580B1A4E"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我方认可并遵守招标文件的所有规定，放弃对招标文件提出质疑的权利。</w:t>
      </w:r>
    </w:p>
    <w:p w14:paraId="3CFD00DC"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5116C3E6"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如果我方被确定为中标供应商，我方愿意</w:t>
      </w:r>
      <w:r>
        <w:rPr>
          <w:rFonts w:ascii="宋体" w:hAnsi="宋体" w:hint="eastAsia"/>
          <w:sz w:val="24"/>
          <w:szCs w:val="24"/>
        </w:rPr>
        <w:t>向</w:t>
      </w:r>
      <w:r>
        <w:rPr>
          <w:rFonts w:ascii="宋体" w:hAnsi="宋体" w:hint="eastAsia"/>
          <w:bCs/>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14:paraId="71662F6F" w14:textId="77777777" w:rsidR="00521E0F" w:rsidRDefault="00000000">
      <w:pPr>
        <w:numPr>
          <w:ilvl w:val="0"/>
          <w:numId w:val="8"/>
        </w:numPr>
        <w:tabs>
          <w:tab w:val="clear" w:pos="552"/>
          <w:tab w:val="left" w:pos="0"/>
          <w:tab w:val="left" w:pos="315"/>
          <w:tab w:val="left" w:pos="525"/>
          <w:tab w:val="left" w:pos="945"/>
          <w:tab w:val="left" w:pos="1050"/>
        </w:tabs>
        <w:spacing w:line="360" w:lineRule="auto"/>
        <w:ind w:left="0" w:firstLine="523"/>
        <w:rPr>
          <w:rFonts w:ascii="宋体"/>
          <w:bCs/>
          <w:sz w:val="24"/>
          <w:szCs w:val="24"/>
        </w:rPr>
      </w:pPr>
      <w:r>
        <w:rPr>
          <w:rFonts w:ascii="宋体" w:hAnsi="宋体" w:hint="eastAsia"/>
          <w:bCs/>
          <w:sz w:val="24"/>
          <w:szCs w:val="24"/>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836B034" w14:textId="77777777" w:rsidR="00521E0F" w:rsidRDefault="00521E0F">
      <w:pPr>
        <w:spacing w:line="360" w:lineRule="auto"/>
        <w:ind w:firstLine="720"/>
        <w:rPr>
          <w:rFonts w:ascii="宋体"/>
          <w:bCs/>
          <w:sz w:val="24"/>
          <w:szCs w:val="24"/>
        </w:rPr>
      </w:pPr>
    </w:p>
    <w:p w14:paraId="6512B6E5" w14:textId="77777777" w:rsidR="00521E0F" w:rsidRDefault="00000000">
      <w:pPr>
        <w:spacing w:line="400" w:lineRule="exact"/>
        <w:ind w:firstLine="480"/>
        <w:rPr>
          <w:rFonts w:ascii="宋体"/>
          <w:bCs/>
          <w:sz w:val="24"/>
          <w:szCs w:val="24"/>
        </w:rPr>
      </w:pPr>
      <w:r>
        <w:rPr>
          <w:rFonts w:ascii="宋体" w:hAnsi="宋体" w:hint="eastAsia"/>
          <w:bCs/>
          <w:sz w:val="24"/>
          <w:szCs w:val="24"/>
        </w:rPr>
        <w:t>投标人（盖章）：</w:t>
      </w:r>
      <w:r>
        <w:rPr>
          <w:rFonts w:ascii="宋体" w:hAnsi="宋体"/>
          <w:bCs/>
          <w:sz w:val="24"/>
          <w:szCs w:val="24"/>
        </w:rPr>
        <w:t xml:space="preserve">     </w:t>
      </w:r>
    </w:p>
    <w:p w14:paraId="19FF60B6" w14:textId="77777777" w:rsidR="00521E0F" w:rsidRDefault="00000000">
      <w:pPr>
        <w:spacing w:line="400" w:lineRule="exact"/>
        <w:ind w:firstLine="480"/>
        <w:rPr>
          <w:rFonts w:ascii="宋体"/>
          <w:bCs/>
          <w:sz w:val="24"/>
          <w:szCs w:val="24"/>
        </w:rPr>
      </w:pPr>
      <w:r>
        <w:rPr>
          <w:rFonts w:ascii="宋体" w:hAnsi="宋体" w:hint="eastAsia"/>
          <w:bCs/>
          <w:sz w:val="24"/>
          <w:szCs w:val="24"/>
        </w:rPr>
        <w:t>法定代表人或法定代表人授权代表签字或盖章：</w:t>
      </w:r>
    </w:p>
    <w:p w14:paraId="752DE0B5" w14:textId="77777777" w:rsidR="00521E0F" w:rsidRDefault="00000000">
      <w:pPr>
        <w:spacing w:line="400" w:lineRule="exact"/>
        <w:ind w:firstLine="480"/>
        <w:rPr>
          <w:rFonts w:ascii="宋体"/>
          <w:bCs/>
          <w:sz w:val="24"/>
          <w:szCs w:val="24"/>
        </w:rPr>
      </w:pPr>
      <w:r>
        <w:rPr>
          <w:rFonts w:ascii="宋体" w:hAnsi="宋体" w:hint="eastAsia"/>
          <w:bCs/>
          <w:sz w:val="24"/>
          <w:szCs w:val="24"/>
        </w:rPr>
        <w:t>电话：</w:t>
      </w:r>
      <w:r>
        <w:rPr>
          <w:rFonts w:ascii="宋体" w:hAnsi="宋体"/>
          <w:bCs/>
          <w:sz w:val="24"/>
          <w:szCs w:val="24"/>
        </w:rPr>
        <w:t xml:space="preserve">                              </w:t>
      </w:r>
      <w:r>
        <w:rPr>
          <w:rFonts w:ascii="宋体" w:hAnsi="宋体" w:hint="eastAsia"/>
          <w:bCs/>
          <w:sz w:val="24"/>
          <w:szCs w:val="24"/>
        </w:rPr>
        <w:t>传真：</w:t>
      </w:r>
    </w:p>
    <w:p w14:paraId="7C12819A" w14:textId="77777777" w:rsidR="00521E0F" w:rsidRDefault="00000000">
      <w:pPr>
        <w:spacing w:line="400" w:lineRule="exact"/>
        <w:ind w:firstLine="480"/>
        <w:rPr>
          <w:rFonts w:ascii="宋体" w:hAnsi="宋体" w:hint="eastAsia"/>
          <w:bCs/>
          <w:sz w:val="24"/>
          <w:szCs w:val="24"/>
        </w:rPr>
      </w:pPr>
      <w:r>
        <w:rPr>
          <w:rFonts w:ascii="宋体" w:hAnsi="宋体" w:hint="eastAsia"/>
          <w:bCs/>
          <w:sz w:val="24"/>
          <w:szCs w:val="24"/>
        </w:rPr>
        <w:t>通讯地址：</w:t>
      </w:r>
      <w:r>
        <w:rPr>
          <w:rFonts w:ascii="宋体" w:hAnsi="宋体"/>
          <w:bCs/>
          <w:sz w:val="24"/>
          <w:szCs w:val="24"/>
        </w:rPr>
        <w:t xml:space="preserve">                          </w:t>
      </w:r>
      <w:r>
        <w:rPr>
          <w:rFonts w:ascii="宋体" w:hAnsi="宋体" w:hint="eastAsia"/>
          <w:bCs/>
          <w:sz w:val="24"/>
          <w:szCs w:val="24"/>
        </w:rPr>
        <w:t>邮编：</w:t>
      </w:r>
    </w:p>
    <w:p w14:paraId="6D02E8E7" w14:textId="77777777" w:rsidR="00521E0F" w:rsidRDefault="00000000">
      <w:pPr>
        <w:rPr>
          <w:rFonts w:ascii="黑体" w:eastAsia="黑体"/>
          <w:bCs/>
          <w:sz w:val="28"/>
          <w:szCs w:val="28"/>
        </w:rPr>
      </w:pPr>
      <w:r>
        <w:rPr>
          <w:rFonts w:ascii="黑体" w:eastAsia="黑体" w:hAnsi="宋体" w:hint="eastAsia"/>
          <w:bCs/>
          <w:sz w:val="24"/>
          <w:szCs w:val="24"/>
        </w:rPr>
        <w:br w:type="page" w:clear="all"/>
      </w:r>
      <w:r>
        <w:rPr>
          <w:rFonts w:ascii="黑体" w:eastAsia="黑体" w:hAnsi="宋体" w:hint="eastAsia"/>
          <w:bCs/>
          <w:sz w:val="24"/>
          <w:szCs w:val="24"/>
        </w:rPr>
        <w:lastRenderedPageBreak/>
        <w:t>（二）（投标人）关于资格的声明函（格式）：</w:t>
      </w:r>
    </w:p>
    <w:p w14:paraId="23ADDEC8" w14:textId="77777777" w:rsidR="00521E0F" w:rsidRDefault="00521E0F">
      <w:pPr>
        <w:spacing w:line="360" w:lineRule="auto"/>
        <w:rPr>
          <w:rFonts w:ascii="黑体" w:eastAsia="黑体"/>
          <w:bCs/>
          <w:sz w:val="36"/>
        </w:rPr>
      </w:pPr>
    </w:p>
    <w:p w14:paraId="604851AE" w14:textId="77777777" w:rsidR="00521E0F" w:rsidRDefault="00000000">
      <w:pPr>
        <w:jc w:val="center"/>
        <w:rPr>
          <w:rFonts w:ascii="黑体" w:eastAsia="黑体"/>
          <w:bCs/>
          <w:sz w:val="28"/>
          <w:szCs w:val="28"/>
        </w:rPr>
      </w:pPr>
      <w:bookmarkStart w:id="13" w:name="报价方关于资格的声明函（格式）"/>
      <w:bookmarkEnd w:id="13"/>
      <w:r>
        <w:rPr>
          <w:rFonts w:ascii="黑体" w:eastAsia="黑体" w:hint="eastAsia"/>
          <w:bCs/>
          <w:sz w:val="28"/>
          <w:szCs w:val="28"/>
        </w:rPr>
        <w:t>关于资格的声明函</w:t>
      </w:r>
    </w:p>
    <w:p w14:paraId="517274CC" w14:textId="77777777" w:rsidR="00521E0F" w:rsidRDefault="00521E0F">
      <w:pPr>
        <w:jc w:val="center"/>
        <w:rPr>
          <w:rFonts w:ascii="黑体" w:eastAsia="黑体"/>
          <w:bCs/>
          <w:sz w:val="32"/>
        </w:rPr>
      </w:pPr>
    </w:p>
    <w:p w14:paraId="2EF7A83A" w14:textId="77777777" w:rsidR="00521E0F" w:rsidRDefault="00000000">
      <w:pPr>
        <w:spacing w:line="480" w:lineRule="auto"/>
        <w:jc w:val="center"/>
        <w:rPr>
          <w:rFonts w:ascii="宋体"/>
          <w:bCs/>
          <w:sz w:val="24"/>
          <w:szCs w:val="24"/>
        </w:rPr>
      </w:pPr>
      <w:r>
        <w:rPr>
          <w:rFonts w:ascii="楷体_GB2312" w:eastAsia="楷体_GB2312"/>
          <w:bCs/>
          <w:sz w:val="30"/>
        </w:rPr>
        <w:t xml:space="preserve">   </w:t>
      </w:r>
      <w:r>
        <w:rPr>
          <w:rFonts w:ascii="宋体" w:hAnsi="宋体"/>
          <w:bCs/>
          <w:sz w:val="24"/>
          <w:szCs w:val="24"/>
        </w:rPr>
        <w:t xml:space="preserve"> </w:t>
      </w:r>
      <w:r>
        <w:rPr>
          <w:rFonts w:ascii="宋体" w:hAnsi="宋体" w:hint="eastAsia"/>
          <w:bCs/>
          <w:sz w:val="24"/>
          <w:szCs w:val="24"/>
        </w:rPr>
        <w:t>采购项目编号：</w:t>
      </w:r>
    </w:p>
    <w:p w14:paraId="6DFD850C" w14:textId="77777777" w:rsidR="00521E0F" w:rsidRDefault="00000000">
      <w:pPr>
        <w:tabs>
          <w:tab w:val="left" w:pos="6300"/>
        </w:tabs>
        <w:spacing w:line="480" w:lineRule="auto"/>
        <w:jc w:val="center"/>
        <w:rPr>
          <w:rFonts w:ascii="宋体"/>
          <w:bCs/>
          <w:sz w:val="24"/>
          <w:szCs w:val="24"/>
        </w:rPr>
      </w:pPr>
      <w:r>
        <w:rPr>
          <w:rFonts w:ascii="宋体" w:hAnsi="宋体"/>
          <w:bCs/>
          <w:sz w:val="24"/>
          <w:szCs w:val="24"/>
        </w:rPr>
        <w:t xml:space="preserve">            </w:t>
      </w:r>
      <w:r>
        <w:rPr>
          <w:rFonts w:ascii="宋体" w:hAnsi="宋体" w:hint="eastAsia"/>
          <w:bCs/>
          <w:sz w:val="24"/>
          <w:szCs w:val="24"/>
        </w:rPr>
        <w:t>日期：</w:t>
      </w:r>
    </w:p>
    <w:p w14:paraId="31E5FE3E" w14:textId="77777777" w:rsidR="00521E0F" w:rsidRDefault="00000000">
      <w:pPr>
        <w:spacing w:line="480" w:lineRule="auto"/>
        <w:rPr>
          <w:rFonts w:ascii="宋体"/>
          <w:bCs/>
          <w:sz w:val="24"/>
          <w:szCs w:val="24"/>
        </w:rPr>
      </w:pPr>
      <w:r>
        <w:rPr>
          <w:rFonts w:ascii="宋体" w:hAnsi="宋体" w:hint="eastAsia"/>
          <w:bCs/>
          <w:sz w:val="24"/>
          <w:szCs w:val="24"/>
        </w:rPr>
        <w:t>无锡市新吴区人民政府旺庄街道办事处：</w:t>
      </w:r>
    </w:p>
    <w:p w14:paraId="5F57651E" w14:textId="77777777" w:rsidR="00521E0F" w:rsidRDefault="00000000">
      <w:pPr>
        <w:spacing w:line="480" w:lineRule="auto"/>
        <w:rPr>
          <w:rFonts w:ascii="宋体"/>
          <w:bCs/>
          <w:sz w:val="24"/>
          <w:szCs w:val="24"/>
        </w:rPr>
      </w:pPr>
      <w:r>
        <w:rPr>
          <w:rFonts w:ascii="宋体" w:hAnsi="宋体"/>
          <w:bCs/>
          <w:sz w:val="24"/>
          <w:szCs w:val="24"/>
        </w:rPr>
        <w:t xml:space="preserve">    </w:t>
      </w:r>
    </w:p>
    <w:p w14:paraId="36CF0C83" w14:textId="77777777" w:rsidR="00521E0F" w:rsidRDefault="00000000">
      <w:pPr>
        <w:spacing w:line="480" w:lineRule="auto"/>
        <w:ind w:firstLine="480"/>
        <w:rPr>
          <w:rFonts w:ascii="宋体" w:hAnsi="宋体" w:hint="eastAsia"/>
          <w:bCs/>
          <w:sz w:val="24"/>
          <w:szCs w:val="24"/>
        </w:rPr>
      </w:pPr>
      <w:r>
        <w:rPr>
          <w:rFonts w:ascii="宋体" w:hAnsi="宋体" w:hint="eastAsia"/>
          <w:bCs/>
          <w:sz w:val="24"/>
          <w:szCs w:val="24"/>
        </w:rPr>
        <w:t>我公司（单位）参加本次项目（JSZC-320214-WXZH-G2024-0010）政府采购活动前三年内，在经营活动中没有重大违法记录，我公司（单位）愿针对本次项目（JSZC-320214-WXZH-G2024-0010）进行投标，投标文件中所有关于投标资格的文件、证明、陈述均是真实的、准确的。若有违背，我公司（单位）愿意承担由此而产生的一切后果。</w:t>
      </w:r>
    </w:p>
    <w:p w14:paraId="401FC48C" w14:textId="77777777" w:rsidR="00521E0F" w:rsidRDefault="00521E0F">
      <w:pPr>
        <w:spacing w:line="480" w:lineRule="auto"/>
        <w:rPr>
          <w:rFonts w:ascii="宋体"/>
          <w:bCs/>
          <w:sz w:val="24"/>
          <w:szCs w:val="24"/>
        </w:rPr>
      </w:pPr>
    </w:p>
    <w:p w14:paraId="1DC4093A" w14:textId="77777777" w:rsidR="00521E0F" w:rsidRDefault="00000000">
      <w:pPr>
        <w:spacing w:line="480" w:lineRule="auto"/>
        <w:rPr>
          <w:rFonts w:ascii="宋体"/>
          <w:bCs/>
          <w:sz w:val="24"/>
          <w:szCs w:val="24"/>
        </w:rPr>
      </w:pPr>
      <w:r>
        <w:rPr>
          <w:rFonts w:ascii="宋体" w:hAnsi="宋体"/>
          <w:bCs/>
          <w:sz w:val="24"/>
          <w:szCs w:val="24"/>
        </w:rPr>
        <w:t xml:space="preserve">                                       </w:t>
      </w:r>
      <w:r>
        <w:rPr>
          <w:rFonts w:ascii="宋体" w:hAnsi="宋体" w:hint="eastAsia"/>
          <w:bCs/>
          <w:sz w:val="24"/>
          <w:szCs w:val="24"/>
        </w:rPr>
        <w:t>投标人（盖章）：</w:t>
      </w:r>
    </w:p>
    <w:p w14:paraId="04A2ABCC" w14:textId="77777777" w:rsidR="00521E0F" w:rsidRDefault="00000000">
      <w:pPr>
        <w:spacing w:line="480" w:lineRule="auto"/>
        <w:rPr>
          <w:rFonts w:ascii="宋体"/>
          <w:bCs/>
          <w:sz w:val="24"/>
          <w:szCs w:val="24"/>
        </w:rPr>
      </w:pPr>
      <w:r>
        <w:rPr>
          <w:rFonts w:ascii="宋体" w:hAnsi="宋体"/>
          <w:bCs/>
          <w:sz w:val="24"/>
          <w:szCs w:val="24"/>
        </w:rPr>
        <w:t xml:space="preserve">         </w:t>
      </w:r>
      <w:r>
        <w:rPr>
          <w:rFonts w:ascii="宋体" w:hAnsi="宋体" w:hint="eastAsia"/>
          <w:bCs/>
          <w:sz w:val="24"/>
          <w:szCs w:val="24"/>
        </w:rPr>
        <w:t>法定代表人或法定代表人授权代表（签字或盖章）：</w:t>
      </w:r>
    </w:p>
    <w:p w14:paraId="6FA56DA6" w14:textId="77777777" w:rsidR="00521E0F" w:rsidRDefault="00521E0F">
      <w:pPr>
        <w:spacing w:line="480" w:lineRule="auto"/>
        <w:rPr>
          <w:rFonts w:ascii="宋体"/>
          <w:bCs/>
          <w:sz w:val="24"/>
          <w:szCs w:val="24"/>
        </w:rPr>
      </w:pPr>
    </w:p>
    <w:p w14:paraId="386C7084" w14:textId="77777777" w:rsidR="00521E0F" w:rsidRDefault="00521E0F">
      <w:pPr>
        <w:ind w:firstLine="480"/>
        <w:rPr>
          <w:rFonts w:ascii="黑体" w:eastAsia="黑体" w:hAnsi="宋体" w:hint="eastAsia"/>
          <w:bCs/>
          <w:sz w:val="24"/>
          <w:szCs w:val="24"/>
        </w:rPr>
      </w:pPr>
    </w:p>
    <w:p w14:paraId="3325517E" w14:textId="77777777" w:rsidR="00521E0F" w:rsidRDefault="00521E0F">
      <w:pPr>
        <w:ind w:firstLine="480"/>
        <w:rPr>
          <w:rFonts w:ascii="黑体" w:eastAsia="黑体" w:hAnsi="宋体" w:hint="eastAsia"/>
          <w:bCs/>
          <w:sz w:val="24"/>
          <w:szCs w:val="24"/>
        </w:rPr>
      </w:pPr>
    </w:p>
    <w:p w14:paraId="39B42AF0" w14:textId="77777777" w:rsidR="00521E0F" w:rsidRDefault="00521E0F">
      <w:pPr>
        <w:ind w:firstLine="480"/>
        <w:rPr>
          <w:rFonts w:ascii="黑体" w:eastAsia="黑体" w:hAnsi="宋体" w:hint="eastAsia"/>
          <w:bCs/>
          <w:sz w:val="24"/>
          <w:szCs w:val="24"/>
        </w:rPr>
      </w:pPr>
    </w:p>
    <w:p w14:paraId="4FDFFCB2" w14:textId="77777777" w:rsidR="00521E0F" w:rsidRDefault="00521E0F">
      <w:pPr>
        <w:ind w:firstLine="480"/>
        <w:rPr>
          <w:rFonts w:ascii="黑体" w:eastAsia="黑体" w:hAnsi="宋体" w:hint="eastAsia"/>
          <w:bCs/>
          <w:sz w:val="24"/>
          <w:szCs w:val="24"/>
        </w:rPr>
      </w:pPr>
    </w:p>
    <w:p w14:paraId="5EEE2BC1" w14:textId="77777777" w:rsidR="00521E0F" w:rsidRDefault="00521E0F">
      <w:pPr>
        <w:ind w:firstLine="480"/>
        <w:rPr>
          <w:rFonts w:ascii="黑体" w:eastAsia="黑体" w:hAnsi="宋体" w:hint="eastAsia"/>
          <w:bCs/>
          <w:sz w:val="24"/>
          <w:szCs w:val="24"/>
        </w:rPr>
      </w:pPr>
    </w:p>
    <w:p w14:paraId="721164F3" w14:textId="77777777" w:rsidR="00521E0F" w:rsidRDefault="00521E0F">
      <w:pPr>
        <w:ind w:firstLine="480"/>
        <w:rPr>
          <w:rFonts w:ascii="黑体" w:eastAsia="黑体" w:hAnsi="宋体" w:hint="eastAsia"/>
          <w:bCs/>
          <w:sz w:val="24"/>
          <w:szCs w:val="24"/>
        </w:rPr>
      </w:pPr>
    </w:p>
    <w:p w14:paraId="205AB651" w14:textId="77777777" w:rsidR="00521E0F" w:rsidRDefault="00521E0F">
      <w:pPr>
        <w:ind w:firstLine="480"/>
        <w:rPr>
          <w:rFonts w:ascii="黑体" w:eastAsia="黑体" w:hAnsi="宋体" w:hint="eastAsia"/>
          <w:bCs/>
          <w:sz w:val="24"/>
          <w:szCs w:val="24"/>
        </w:rPr>
      </w:pPr>
    </w:p>
    <w:p w14:paraId="5310F49A" w14:textId="77777777" w:rsidR="00521E0F" w:rsidRDefault="00000000">
      <w:pPr>
        <w:ind w:firstLine="420"/>
        <w:rPr>
          <w:rFonts w:ascii="黑体" w:eastAsia="黑体" w:hAnsi="宋体" w:hint="eastAsia"/>
          <w:bCs/>
          <w:sz w:val="24"/>
          <w:szCs w:val="24"/>
        </w:rPr>
      </w:pPr>
      <w:r>
        <w:rPr>
          <w:rFonts w:hint="eastAsia"/>
        </w:rPr>
        <w:t>备注：上述所称“重大违法记录”，是指供应商因违法经营受到刑事处罚或者责令停产停业、吊销许可证或者执照、较大数额罚款等行政处罚。</w:t>
      </w:r>
    </w:p>
    <w:p w14:paraId="4C84941B" w14:textId="77777777" w:rsidR="00521E0F" w:rsidRDefault="00521E0F">
      <w:pPr>
        <w:ind w:firstLine="480"/>
        <w:rPr>
          <w:rFonts w:ascii="黑体" w:eastAsia="黑体" w:hAnsi="宋体" w:hint="eastAsia"/>
          <w:bCs/>
          <w:sz w:val="24"/>
          <w:szCs w:val="24"/>
        </w:rPr>
      </w:pPr>
    </w:p>
    <w:p w14:paraId="1532B9AF" w14:textId="77777777" w:rsidR="00521E0F" w:rsidRDefault="00000000">
      <w:pPr>
        <w:rPr>
          <w:rFonts w:ascii="黑体" w:eastAsia="黑体"/>
          <w:bCs/>
          <w:sz w:val="28"/>
          <w:szCs w:val="28"/>
        </w:rPr>
      </w:pPr>
      <w:r>
        <w:rPr>
          <w:rFonts w:ascii="黑体" w:eastAsia="黑体" w:hAnsi="宋体" w:hint="eastAsia"/>
          <w:bCs/>
          <w:sz w:val="24"/>
          <w:szCs w:val="24"/>
        </w:rPr>
        <w:br w:type="page" w:clear="all"/>
      </w:r>
      <w:r>
        <w:rPr>
          <w:rFonts w:ascii="黑体" w:eastAsia="黑体" w:hAnsi="宋体" w:hint="eastAsia"/>
          <w:bCs/>
          <w:sz w:val="24"/>
          <w:szCs w:val="24"/>
        </w:rPr>
        <w:lastRenderedPageBreak/>
        <w:t>（三）（投标人）法定代表人授权委托书（格式）：</w:t>
      </w:r>
    </w:p>
    <w:p w14:paraId="560A3B4D" w14:textId="77777777" w:rsidR="00521E0F" w:rsidRDefault="00521E0F">
      <w:pPr>
        <w:rPr>
          <w:rFonts w:ascii="黑体" w:eastAsia="黑体"/>
          <w:bCs/>
          <w:sz w:val="28"/>
          <w:szCs w:val="28"/>
        </w:rPr>
      </w:pPr>
    </w:p>
    <w:p w14:paraId="6191D2CF" w14:textId="77777777" w:rsidR="00521E0F" w:rsidRDefault="00000000">
      <w:pPr>
        <w:jc w:val="center"/>
        <w:rPr>
          <w:rFonts w:ascii="黑体" w:eastAsia="黑体"/>
          <w:bCs/>
          <w:sz w:val="28"/>
          <w:szCs w:val="28"/>
        </w:rPr>
      </w:pPr>
      <w:r>
        <w:rPr>
          <w:rFonts w:ascii="黑体" w:eastAsia="黑体" w:hint="eastAsia"/>
          <w:bCs/>
          <w:sz w:val="28"/>
          <w:szCs w:val="28"/>
        </w:rPr>
        <w:t>法定代表人授权委托书</w:t>
      </w:r>
    </w:p>
    <w:p w14:paraId="3251473C" w14:textId="77777777" w:rsidR="00521E0F" w:rsidRDefault="00521E0F">
      <w:pPr>
        <w:spacing w:line="360" w:lineRule="auto"/>
        <w:jc w:val="center"/>
        <w:rPr>
          <w:rFonts w:ascii="楷体_GB2312" w:eastAsia="楷体_GB2312"/>
          <w:bCs/>
          <w:sz w:val="36"/>
        </w:rPr>
      </w:pPr>
    </w:p>
    <w:p w14:paraId="7326A22F" w14:textId="77777777" w:rsidR="00521E0F" w:rsidRDefault="00000000">
      <w:pPr>
        <w:spacing w:line="480" w:lineRule="auto"/>
        <w:rPr>
          <w:rFonts w:ascii="宋体"/>
          <w:bCs/>
          <w:sz w:val="24"/>
          <w:szCs w:val="24"/>
        </w:rPr>
      </w:pPr>
      <w:r>
        <w:rPr>
          <w:rFonts w:ascii="楷体_GB2312" w:eastAsia="楷体_GB2312"/>
          <w:bCs/>
          <w:sz w:val="30"/>
        </w:rPr>
        <w:t xml:space="preserve">                           </w:t>
      </w:r>
      <w:r>
        <w:rPr>
          <w:rFonts w:ascii="宋体" w:hAnsi="宋体" w:hint="eastAsia"/>
          <w:bCs/>
          <w:sz w:val="24"/>
          <w:szCs w:val="24"/>
        </w:rPr>
        <w:t>采购项目编号：</w:t>
      </w:r>
    </w:p>
    <w:p w14:paraId="2C28D9AA" w14:textId="77777777" w:rsidR="00521E0F" w:rsidRDefault="00000000">
      <w:pPr>
        <w:spacing w:line="480" w:lineRule="auto"/>
        <w:rPr>
          <w:rFonts w:ascii="宋体"/>
          <w:bCs/>
          <w:sz w:val="24"/>
          <w:szCs w:val="24"/>
        </w:rPr>
      </w:pPr>
      <w:r>
        <w:rPr>
          <w:rFonts w:ascii="宋体" w:hAnsi="宋体"/>
          <w:bCs/>
          <w:sz w:val="24"/>
          <w:szCs w:val="24"/>
        </w:rPr>
        <w:t xml:space="preserve">                                   </w:t>
      </w:r>
      <w:r>
        <w:rPr>
          <w:rFonts w:ascii="宋体" w:hAnsi="宋体" w:hint="eastAsia"/>
          <w:bCs/>
          <w:sz w:val="24"/>
          <w:szCs w:val="24"/>
        </w:rPr>
        <w:t>日期：</w:t>
      </w:r>
    </w:p>
    <w:p w14:paraId="36331A83" w14:textId="77777777" w:rsidR="00521E0F" w:rsidRDefault="00000000">
      <w:pPr>
        <w:spacing w:line="600" w:lineRule="exact"/>
        <w:rPr>
          <w:rFonts w:ascii="宋体"/>
          <w:bCs/>
          <w:sz w:val="24"/>
          <w:szCs w:val="24"/>
        </w:rPr>
      </w:pPr>
      <w:r>
        <w:rPr>
          <w:rFonts w:ascii="宋体" w:hAnsi="宋体" w:hint="eastAsia"/>
          <w:bCs/>
          <w:sz w:val="24"/>
          <w:szCs w:val="24"/>
        </w:rPr>
        <w:t>无锡市新吴区人民政府旺庄街道办事处：</w:t>
      </w:r>
    </w:p>
    <w:p w14:paraId="618CDF91" w14:textId="77777777" w:rsidR="00521E0F" w:rsidRDefault="00000000">
      <w:pPr>
        <w:spacing w:line="600" w:lineRule="exact"/>
        <w:ind w:firstLine="480"/>
        <w:rPr>
          <w:rFonts w:ascii="宋体" w:hAnsi="宋体" w:hint="eastAsia"/>
          <w:bCs/>
          <w:sz w:val="24"/>
          <w:szCs w:val="24"/>
        </w:rPr>
      </w:pPr>
      <w:r>
        <w:rPr>
          <w:rFonts w:ascii="宋体" w:hAnsi="宋体" w:hint="eastAsia"/>
          <w:bCs/>
          <w:sz w:val="24"/>
          <w:szCs w:val="24"/>
          <w:u w:val="single"/>
        </w:rPr>
        <w:t xml:space="preserve">                             </w:t>
      </w:r>
      <w:r>
        <w:rPr>
          <w:rFonts w:ascii="宋体" w:hAnsi="宋体" w:hint="eastAsia"/>
          <w:bCs/>
          <w:sz w:val="24"/>
          <w:szCs w:val="24"/>
        </w:rPr>
        <w:t>系中华人民共和国合法公司（单位），特授权</w:t>
      </w:r>
      <w:r>
        <w:rPr>
          <w:rFonts w:ascii="宋体" w:hAnsi="宋体" w:hint="eastAsia"/>
          <w:bCs/>
          <w:sz w:val="24"/>
          <w:szCs w:val="24"/>
          <w:u w:val="single"/>
        </w:rPr>
        <w:t xml:space="preserve">       </w:t>
      </w:r>
      <w:r>
        <w:rPr>
          <w:rFonts w:ascii="宋体" w:hAnsi="宋体" w:hint="eastAsia"/>
          <w:bCs/>
          <w:sz w:val="24"/>
          <w:szCs w:val="24"/>
        </w:rPr>
        <w:t>代表我公司（单位）全权办理针对本项目（JSZC-320214-WXZH-G2024-0010）的投标、参与开标、评标、签约等具体工作，并签署全部有关的文件、协议及合同。</w:t>
      </w:r>
    </w:p>
    <w:p w14:paraId="74699E8E" w14:textId="77777777" w:rsidR="00521E0F" w:rsidRDefault="00000000">
      <w:pPr>
        <w:spacing w:line="580" w:lineRule="exact"/>
        <w:ind w:firstLine="480"/>
        <w:rPr>
          <w:rFonts w:ascii="宋体"/>
          <w:bCs/>
          <w:sz w:val="24"/>
          <w:szCs w:val="24"/>
        </w:rPr>
      </w:pPr>
      <w:r>
        <w:rPr>
          <w:rFonts w:ascii="宋体" w:hAnsi="宋体" w:hint="eastAsia"/>
          <w:bCs/>
          <w:sz w:val="24"/>
          <w:szCs w:val="24"/>
        </w:rPr>
        <w:t>我公司（单位）对被授权代表的签名负全部责任。</w:t>
      </w:r>
    </w:p>
    <w:p w14:paraId="12F4A879" w14:textId="77777777" w:rsidR="00521E0F" w:rsidRDefault="00000000">
      <w:pPr>
        <w:spacing w:line="580" w:lineRule="exact"/>
        <w:ind w:firstLine="480"/>
        <w:rPr>
          <w:rFonts w:ascii="宋体"/>
          <w:bCs/>
          <w:sz w:val="24"/>
          <w:szCs w:val="24"/>
        </w:rPr>
      </w:pPr>
      <w:r>
        <w:rPr>
          <w:rFonts w:ascii="宋体" w:hAnsi="宋体" w:hint="eastAsia"/>
          <w:bCs/>
          <w:sz w:val="24"/>
          <w:szCs w:val="24"/>
        </w:rPr>
        <w:t>在撤销授权的书面通知送达你处以前，本授权书一直有效，被授权代表签署的所有文件（在授权书有效期内签署的）不因授权的撤销而失效。</w:t>
      </w:r>
    </w:p>
    <w:p w14:paraId="4EEFD93C" w14:textId="77777777" w:rsidR="00521E0F" w:rsidRDefault="00000000">
      <w:pPr>
        <w:spacing w:line="580" w:lineRule="exact"/>
        <w:ind w:firstLine="480"/>
        <w:rPr>
          <w:rFonts w:ascii="宋体"/>
          <w:bCs/>
          <w:sz w:val="24"/>
          <w:szCs w:val="24"/>
        </w:rPr>
      </w:pPr>
      <w:r>
        <w:rPr>
          <w:rFonts w:ascii="宋体" w:hAnsi="宋体" w:hint="eastAsia"/>
          <w:bCs/>
          <w:sz w:val="24"/>
          <w:szCs w:val="24"/>
        </w:rPr>
        <w:t>被授权代表情况：</w:t>
      </w:r>
    </w:p>
    <w:p w14:paraId="626DC43D" w14:textId="77777777" w:rsidR="00521E0F" w:rsidRDefault="00000000">
      <w:pPr>
        <w:spacing w:line="580" w:lineRule="exact"/>
        <w:ind w:firstLine="525"/>
        <w:rPr>
          <w:rFonts w:ascii="宋体"/>
          <w:bCs/>
          <w:sz w:val="24"/>
          <w:szCs w:val="24"/>
        </w:rPr>
      </w:pPr>
      <w:r>
        <w:rPr>
          <w:rFonts w:ascii="宋体" w:hAnsi="宋体" w:hint="eastAsia"/>
          <w:bCs/>
          <w:sz w:val="24"/>
          <w:szCs w:val="24"/>
        </w:rPr>
        <w:t>姓名：</w:t>
      </w:r>
      <w:r>
        <w:rPr>
          <w:rFonts w:ascii="宋体" w:hAnsi="宋体"/>
          <w:bCs/>
          <w:sz w:val="24"/>
          <w:szCs w:val="24"/>
        </w:rPr>
        <w:t xml:space="preserve">         </w:t>
      </w:r>
      <w:r>
        <w:rPr>
          <w:rFonts w:ascii="宋体" w:hAnsi="宋体" w:hint="eastAsia"/>
          <w:bCs/>
          <w:sz w:val="24"/>
          <w:szCs w:val="24"/>
        </w:rPr>
        <w:t>性别：</w:t>
      </w:r>
      <w:r>
        <w:rPr>
          <w:rFonts w:ascii="宋体" w:hAnsi="宋体"/>
          <w:bCs/>
          <w:sz w:val="24"/>
          <w:szCs w:val="24"/>
        </w:rPr>
        <w:t xml:space="preserve">       </w:t>
      </w:r>
      <w:r>
        <w:rPr>
          <w:rFonts w:ascii="宋体" w:hAnsi="宋体" w:hint="eastAsia"/>
          <w:bCs/>
          <w:sz w:val="24"/>
          <w:szCs w:val="24"/>
        </w:rPr>
        <w:t>电话：</w:t>
      </w:r>
    </w:p>
    <w:p w14:paraId="280E3227" w14:textId="77777777" w:rsidR="00521E0F" w:rsidRDefault="00521E0F">
      <w:pPr>
        <w:spacing w:line="580" w:lineRule="exact"/>
        <w:ind w:firstLine="3240"/>
        <w:rPr>
          <w:rFonts w:ascii="宋体"/>
          <w:bCs/>
          <w:sz w:val="24"/>
          <w:szCs w:val="24"/>
        </w:rPr>
      </w:pPr>
    </w:p>
    <w:p w14:paraId="43A6BB6A" w14:textId="77777777" w:rsidR="00521E0F" w:rsidRDefault="00521E0F">
      <w:pPr>
        <w:spacing w:line="580" w:lineRule="exact"/>
        <w:ind w:firstLine="3240"/>
        <w:rPr>
          <w:rFonts w:ascii="宋体"/>
          <w:bCs/>
          <w:sz w:val="24"/>
          <w:szCs w:val="24"/>
        </w:rPr>
      </w:pPr>
    </w:p>
    <w:p w14:paraId="6E70A2A7" w14:textId="77777777" w:rsidR="00521E0F" w:rsidRDefault="00000000">
      <w:pPr>
        <w:spacing w:line="580" w:lineRule="exact"/>
        <w:ind w:firstLine="3240"/>
        <w:rPr>
          <w:rFonts w:ascii="宋体"/>
          <w:bCs/>
          <w:sz w:val="24"/>
          <w:szCs w:val="24"/>
        </w:rPr>
      </w:pPr>
      <w:r>
        <w:rPr>
          <w:rFonts w:ascii="宋体" w:hAnsi="宋体"/>
          <w:bCs/>
          <w:sz w:val="24"/>
          <w:szCs w:val="24"/>
        </w:rPr>
        <w:t xml:space="preserve">               </w:t>
      </w:r>
      <w:r>
        <w:rPr>
          <w:rFonts w:ascii="宋体" w:hAnsi="宋体" w:hint="eastAsia"/>
          <w:bCs/>
          <w:sz w:val="24"/>
          <w:szCs w:val="24"/>
        </w:rPr>
        <w:t>单位名称（盖章）：</w:t>
      </w:r>
    </w:p>
    <w:p w14:paraId="721CD601" w14:textId="77777777" w:rsidR="00521E0F" w:rsidRDefault="00000000">
      <w:pPr>
        <w:spacing w:line="580" w:lineRule="exact"/>
        <w:ind w:firstLine="4080"/>
        <w:rPr>
          <w:rFonts w:ascii="宋体"/>
          <w:bCs/>
          <w:sz w:val="24"/>
          <w:szCs w:val="24"/>
        </w:rPr>
      </w:pPr>
      <w:r>
        <w:rPr>
          <w:rFonts w:ascii="宋体" w:hAnsi="宋体" w:hint="eastAsia"/>
          <w:bCs/>
          <w:sz w:val="24"/>
          <w:szCs w:val="24"/>
        </w:rPr>
        <w:t>法定代表人（签字或盖章）：</w:t>
      </w:r>
    </w:p>
    <w:p w14:paraId="574ACF96" w14:textId="77777777" w:rsidR="00521E0F" w:rsidRDefault="00521E0F">
      <w:pPr>
        <w:spacing w:line="580" w:lineRule="exact"/>
        <w:ind w:firstLine="420"/>
        <w:rPr>
          <w:rFonts w:ascii="宋体"/>
          <w:bCs/>
          <w:sz w:val="24"/>
          <w:szCs w:val="24"/>
        </w:rPr>
      </w:pPr>
    </w:p>
    <w:p w14:paraId="6C0A84A2" w14:textId="77777777" w:rsidR="00521E0F" w:rsidRDefault="00000000">
      <w:pPr>
        <w:rPr>
          <w:rFonts w:ascii="黑体" w:eastAsia="黑体"/>
          <w:bCs/>
          <w:sz w:val="28"/>
          <w:szCs w:val="28"/>
        </w:rPr>
      </w:pPr>
      <w:r>
        <w:rPr>
          <w:rFonts w:ascii="黑体" w:eastAsia="黑体" w:hAnsi="宋体" w:hint="eastAsia"/>
          <w:bCs/>
          <w:sz w:val="24"/>
          <w:szCs w:val="24"/>
        </w:rPr>
        <w:br w:type="page" w:clear="all"/>
      </w:r>
      <w:r>
        <w:rPr>
          <w:rFonts w:ascii="黑体" w:eastAsia="黑体" w:hAnsi="宋体" w:hint="eastAsia"/>
          <w:bCs/>
          <w:sz w:val="24"/>
          <w:szCs w:val="24"/>
        </w:rPr>
        <w:lastRenderedPageBreak/>
        <w:t>（四）（投标人）中小企业声明函（格式）：</w:t>
      </w:r>
    </w:p>
    <w:p w14:paraId="6A8F1E34" w14:textId="77777777" w:rsidR="00521E0F" w:rsidRDefault="00000000">
      <w:pPr>
        <w:jc w:val="center"/>
        <w:rPr>
          <w:rFonts w:ascii="黑体" w:eastAsia="黑体"/>
          <w:bCs/>
          <w:sz w:val="28"/>
          <w:szCs w:val="28"/>
        </w:rPr>
      </w:pPr>
      <w:r>
        <w:rPr>
          <w:rFonts w:ascii="黑体" w:eastAsia="黑体"/>
          <w:bCs/>
          <w:sz w:val="28"/>
          <w:szCs w:val="28"/>
        </w:rPr>
        <w:t>中小企业声明函（服务）</w:t>
      </w:r>
    </w:p>
    <w:p w14:paraId="0F86ABB4" w14:textId="77777777" w:rsidR="00521E0F" w:rsidRDefault="00000000">
      <w:pPr>
        <w:spacing w:line="580" w:lineRule="exact"/>
        <w:ind w:firstLine="480"/>
        <w:rPr>
          <w:rFonts w:ascii="宋体" w:hAnsi="宋体" w:hint="eastAsia"/>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（联合体）</w:t>
      </w:r>
      <w:r>
        <w:rPr>
          <w:rFonts w:ascii="宋体" w:hAnsi="宋体"/>
          <w:bCs/>
          <w:sz w:val="24"/>
          <w:szCs w:val="24"/>
        </w:rPr>
        <w:t>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采购活动，服务全部由符合政策要求的中小企业承接。相关企业（含联合体中的中小企业、签订分包意向协议的中小企业）的具体情况如下：</w:t>
      </w:r>
    </w:p>
    <w:p w14:paraId="3C75C0B4" w14:textId="77777777" w:rsidR="00521E0F" w:rsidRDefault="00000000">
      <w:pPr>
        <w:spacing w:line="580" w:lineRule="exact"/>
        <w:ind w:firstLine="480"/>
        <w:rPr>
          <w:rFonts w:ascii="宋体" w:hAnsi="宋体" w:hint="eastAsia"/>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w:t>
      </w:r>
      <w:r>
        <w:rPr>
          <w:rFonts w:ascii="宋体" w:hAnsi="宋体" w:hint="eastAsia"/>
          <w:bCs/>
          <w:sz w:val="24"/>
          <w:szCs w:val="24"/>
          <w:u w:val="single"/>
        </w:rPr>
        <w:t xml:space="preserve">    </w:t>
      </w:r>
      <w:r>
        <w:rPr>
          <w:rFonts w:ascii="宋体" w:hAnsi="宋体"/>
          <w:bCs/>
          <w:sz w:val="24"/>
          <w:szCs w:val="24"/>
        </w:rPr>
        <w:t>人，营业收入为</w:t>
      </w:r>
      <w:r>
        <w:rPr>
          <w:rFonts w:ascii="宋体" w:hAnsi="宋体" w:hint="eastAsia"/>
          <w:bCs/>
          <w:sz w:val="24"/>
          <w:szCs w:val="24"/>
          <w:u w:val="single"/>
        </w:rPr>
        <w:t xml:space="preserve">     </w:t>
      </w:r>
      <w:r>
        <w:rPr>
          <w:rFonts w:ascii="宋体" w:hAnsi="宋体"/>
          <w:bCs/>
          <w:sz w:val="24"/>
          <w:szCs w:val="24"/>
        </w:rPr>
        <w:t>万元，资产总额为</w:t>
      </w:r>
      <w:r>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（中型企业、 小型企业、微型企业）</w:t>
      </w:r>
      <w:r>
        <w:rPr>
          <w:rFonts w:ascii="宋体" w:hAnsi="宋体"/>
          <w:bCs/>
          <w:sz w:val="24"/>
          <w:szCs w:val="24"/>
        </w:rPr>
        <w:t>；</w:t>
      </w:r>
    </w:p>
    <w:p w14:paraId="0C6E8898" w14:textId="77777777" w:rsidR="00521E0F" w:rsidRDefault="00000000">
      <w:pPr>
        <w:spacing w:line="580" w:lineRule="exact"/>
        <w:ind w:firstLine="480"/>
        <w:rPr>
          <w:rFonts w:ascii="宋体" w:hAnsi="宋体" w:hint="eastAsia"/>
          <w:bCs/>
          <w:sz w:val="24"/>
          <w:szCs w:val="24"/>
        </w:rPr>
      </w:pPr>
      <w:r>
        <w:rPr>
          <w:rFonts w:ascii="宋体" w:hAnsi="宋体" w:hint="eastAsia"/>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w:t>
      </w:r>
      <w:r>
        <w:rPr>
          <w:rFonts w:ascii="宋体" w:hAnsi="宋体" w:hint="eastAsia"/>
          <w:bCs/>
          <w:sz w:val="24"/>
          <w:szCs w:val="24"/>
          <w:u w:val="single"/>
        </w:rPr>
        <w:t xml:space="preserve">    </w:t>
      </w:r>
      <w:r>
        <w:rPr>
          <w:rFonts w:ascii="宋体" w:hAnsi="宋体"/>
          <w:bCs/>
          <w:sz w:val="24"/>
          <w:szCs w:val="24"/>
        </w:rPr>
        <w:t>人，营业收入为</w:t>
      </w:r>
      <w:r>
        <w:rPr>
          <w:rFonts w:ascii="宋体" w:hAnsi="宋体" w:hint="eastAsia"/>
          <w:bCs/>
          <w:sz w:val="24"/>
          <w:szCs w:val="24"/>
          <w:u w:val="single"/>
        </w:rPr>
        <w:t xml:space="preserve">     </w:t>
      </w:r>
      <w:r>
        <w:rPr>
          <w:rFonts w:ascii="宋体" w:hAnsi="宋体"/>
          <w:bCs/>
          <w:sz w:val="24"/>
          <w:szCs w:val="24"/>
        </w:rPr>
        <w:t>万元，资产总额为</w:t>
      </w:r>
      <w:r>
        <w:rPr>
          <w:rFonts w:ascii="宋体" w:hAnsi="宋体" w:hint="eastAsia"/>
          <w:bCs/>
          <w:sz w:val="24"/>
          <w:szCs w:val="24"/>
          <w:u w:val="single"/>
        </w:rPr>
        <w:t xml:space="preserve">     </w:t>
      </w:r>
      <w:r>
        <w:rPr>
          <w:rFonts w:ascii="宋体" w:hAnsi="宋体"/>
          <w:bCs/>
          <w:sz w:val="24"/>
          <w:szCs w:val="24"/>
        </w:rPr>
        <w:t>万元，属于</w:t>
      </w:r>
      <w:r>
        <w:rPr>
          <w:rFonts w:ascii="宋体" w:hAnsi="宋体"/>
          <w:bCs/>
          <w:sz w:val="24"/>
          <w:szCs w:val="24"/>
          <w:u w:val="single"/>
        </w:rPr>
        <w:t>（中型企业、 小型企业、微型企业）</w:t>
      </w:r>
      <w:r>
        <w:rPr>
          <w:rFonts w:ascii="宋体" w:hAnsi="宋体"/>
          <w:bCs/>
          <w:sz w:val="24"/>
          <w:szCs w:val="24"/>
        </w:rPr>
        <w:t>；</w:t>
      </w:r>
    </w:p>
    <w:p w14:paraId="077AE279" w14:textId="77777777" w:rsidR="00521E0F" w:rsidRDefault="00000000">
      <w:pPr>
        <w:spacing w:line="580" w:lineRule="exact"/>
        <w:ind w:firstLine="480"/>
        <w:rPr>
          <w:rFonts w:ascii="宋体" w:hAnsi="宋体" w:hint="eastAsia"/>
          <w:bCs/>
          <w:sz w:val="24"/>
          <w:szCs w:val="24"/>
        </w:rPr>
      </w:pPr>
      <w:r>
        <w:rPr>
          <w:rFonts w:ascii="宋体" w:hAnsi="宋体"/>
          <w:bCs/>
          <w:sz w:val="24"/>
          <w:szCs w:val="24"/>
        </w:rPr>
        <w:t>……</w:t>
      </w:r>
    </w:p>
    <w:p w14:paraId="104EF8BA" w14:textId="77777777" w:rsidR="00521E0F" w:rsidRDefault="00000000">
      <w:pPr>
        <w:spacing w:line="580" w:lineRule="exact"/>
        <w:ind w:firstLine="480"/>
        <w:rPr>
          <w:rFonts w:ascii="宋体" w:hAnsi="宋体" w:hint="eastAsia"/>
          <w:bCs/>
          <w:sz w:val="24"/>
          <w:szCs w:val="24"/>
        </w:rPr>
      </w:pPr>
      <w:r>
        <w:rPr>
          <w:rFonts w:ascii="宋体" w:hAnsi="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40A8B6F6" w14:textId="77777777" w:rsidR="00521E0F" w:rsidRDefault="00000000">
      <w:pPr>
        <w:rPr>
          <w:rFonts w:ascii="黑体" w:eastAsia="黑体" w:hAnsi="宋体" w:hint="eastAsia"/>
          <w:bCs/>
          <w:sz w:val="24"/>
          <w:szCs w:val="24"/>
        </w:rPr>
      </w:pPr>
      <w:r>
        <w:rPr>
          <w:rFonts w:ascii="黑体" w:eastAsia="黑体" w:hAnsi="宋体" w:hint="eastAsia"/>
          <w:bCs/>
          <w:sz w:val="24"/>
          <w:szCs w:val="24"/>
        </w:rPr>
        <w:t xml:space="preserve"> </w:t>
      </w:r>
    </w:p>
    <w:p w14:paraId="237FC878" w14:textId="77777777" w:rsidR="00521E0F" w:rsidRDefault="00521E0F">
      <w:pPr>
        <w:rPr>
          <w:rFonts w:ascii="黑体" w:eastAsia="黑体" w:hAnsi="宋体" w:hint="eastAsia"/>
          <w:bCs/>
          <w:sz w:val="24"/>
          <w:szCs w:val="24"/>
        </w:rPr>
      </w:pPr>
    </w:p>
    <w:p w14:paraId="783A79E8" w14:textId="77777777" w:rsidR="00521E0F" w:rsidRDefault="00000000">
      <w:pPr>
        <w:spacing w:line="360" w:lineRule="auto"/>
        <w:ind w:firstLine="4800"/>
        <w:rPr>
          <w:rFonts w:ascii="宋体" w:hAnsi="宋体" w:hint="eastAsia"/>
          <w:bCs/>
          <w:sz w:val="24"/>
          <w:szCs w:val="24"/>
        </w:rPr>
      </w:pPr>
      <w:r>
        <w:rPr>
          <w:rFonts w:ascii="宋体" w:hAnsi="宋体" w:hint="eastAsia"/>
          <w:bCs/>
          <w:sz w:val="24"/>
          <w:szCs w:val="24"/>
        </w:rPr>
        <w:t>企业名称（盖章）：</w:t>
      </w:r>
    </w:p>
    <w:p w14:paraId="7663C312" w14:textId="77777777" w:rsidR="00521E0F" w:rsidRDefault="00000000">
      <w:pPr>
        <w:spacing w:line="360" w:lineRule="auto"/>
        <w:ind w:firstLine="4800"/>
        <w:rPr>
          <w:rFonts w:ascii="宋体" w:hAnsi="宋体" w:hint="eastAsia"/>
          <w:bCs/>
          <w:sz w:val="24"/>
          <w:szCs w:val="24"/>
        </w:rPr>
      </w:pPr>
      <w:r>
        <w:rPr>
          <w:rFonts w:ascii="宋体" w:hAnsi="宋体" w:hint="eastAsia"/>
          <w:bCs/>
          <w:sz w:val="24"/>
          <w:szCs w:val="24"/>
        </w:rPr>
        <w:t>日　　　　　　期：</w:t>
      </w:r>
    </w:p>
    <w:p w14:paraId="6C3F8B3D" w14:textId="77777777" w:rsidR="00521E0F" w:rsidRDefault="00521E0F">
      <w:pPr>
        <w:spacing w:line="360" w:lineRule="auto"/>
        <w:rPr>
          <w:rFonts w:ascii="宋体" w:hAnsi="宋体" w:hint="eastAsia"/>
          <w:bCs/>
          <w:sz w:val="24"/>
          <w:szCs w:val="24"/>
        </w:rPr>
      </w:pPr>
    </w:p>
    <w:p w14:paraId="5CCD8D2F" w14:textId="77777777" w:rsidR="00521E0F" w:rsidRDefault="00000000">
      <w:r>
        <w:rPr>
          <w:rFonts w:hint="eastAsia"/>
        </w:rPr>
        <w:t>注：</w:t>
      </w:r>
      <w:r>
        <w:rPr>
          <w:rFonts w:hint="eastAsia"/>
        </w:rPr>
        <w:t>1.</w:t>
      </w:r>
      <w:r>
        <w:t>从业人员、营业收入、资产总额填报上</w:t>
      </w:r>
      <w:r>
        <w:rPr>
          <w:rFonts w:hint="eastAsia"/>
        </w:rPr>
        <w:t>两年</w:t>
      </w:r>
      <w:r>
        <w:t>度数据，无上</w:t>
      </w:r>
      <w:r>
        <w:rPr>
          <w:rFonts w:hint="eastAsia"/>
        </w:rPr>
        <w:t>两年</w:t>
      </w:r>
      <w:r>
        <w:t>度数据的新成立企业可不填报。</w:t>
      </w:r>
    </w:p>
    <w:p w14:paraId="54AE1ED0" w14:textId="77777777" w:rsidR="00521E0F" w:rsidRDefault="00000000">
      <w:pPr>
        <w:ind w:firstLine="420"/>
      </w:pPr>
      <w:r>
        <w:rPr>
          <w:rFonts w:hint="eastAsia"/>
        </w:rPr>
        <w:t>2.</w:t>
      </w:r>
      <w:r>
        <w:rPr>
          <w:rFonts w:hint="eastAsia"/>
        </w:rPr>
        <w:t>中标供应商的《</w:t>
      </w:r>
      <w:r>
        <w:t>中小企业声明函</w:t>
      </w:r>
      <w:r>
        <w:rPr>
          <w:rFonts w:hint="eastAsia"/>
        </w:rPr>
        <w:t>》将随中标公告进行公示。供应商按照本办法规定提供声明函内容不实的，属于提供虚假材料谋取中标、成交，依照《中华人民共和国政府采购法》等国家有关规定追究相应责任。</w:t>
      </w:r>
    </w:p>
    <w:p w14:paraId="36E0EA21" w14:textId="77777777" w:rsidR="00521E0F" w:rsidRDefault="00000000">
      <w:pPr>
        <w:ind w:firstLine="420"/>
        <w:rPr>
          <w:rFonts w:ascii="黑体" w:eastAsia="黑体" w:hAnsi="宋体" w:hint="eastAsia"/>
          <w:bCs/>
          <w:sz w:val="24"/>
          <w:szCs w:val="24"/>
        </w:rPr>
      </w:pPr>
      <w:r>
        <w:rPr>
          <w:rFonts w:hint="eastAsia"/>
        </w:rPr>
        <w:t>3.</w:t>
      </w:r>
      <w:r>
        <w:rPr>
          <w:rFonts w:hint="eastAsia"/>
        </w:rPr>
        <w:t>投标时本表附在《明细报价表》之后（如有）。</w:t>
      </w:r>
      <w:r>
        <w:rPr>
          <w:rFonts w:ascii="黑体" w:eastAsia="黑体" w:hAnsi="宋体"/>
          <w:bCs/>
          <w:sz w:val="24"/>
          <w:szCs w:val="24"/>
        </w:rPr>
        <w:br w:type="page" w:clear="all"/>
      </w:r>
      <w:r>
        <w:rPr>
          <w:rFonts w:ascii="黑体" w:eastAsia="黑体" w:hAnsi="宋体" w:hint="eastAsia"/>
          <w:bCs/>
          <w:sz w:val="24"/>
          <w:szCs w:val="24"/>
        </w:rPr>
        <w:lastRenderedPageBreak/>
        <w:t>（五）（投标人）残疾人福利性单位声明函（格式）：</w:t>
      </w:r>
    </w:p>
    <w:p w14:paraId="6D82C249" w14:textId="77777777" w:rsidR="00521E0F" w:rsidRDefault="00521E0F">
      <w:pPr>
        <w:spacing w:line="480" w:lineRule="auto"/>
        <w:rPr>
          <w:rFonts w:ascii="宋体"/>
          <w:bCs/>
          <w:sz w:val="24"/>
          <w:szCs w:val="24"/>
        </w:rPr>
      </w:pPr>
    </w:p>
    <w:p w14:paraId="4C64639A" w14:textId="77777777" w:rsidR="00521E0F" w:rsidRDefault="00000000">
      <w:pPr>
        <w:jc w:val="center"/>
        <w:rPr>
          <w:rFonts w:ascii="黑体" w:eastAsia="黑体"/>
          <w:bCs/>
          <w:sz w:val="28"/>
          <w:szCs w:val="28"/>
        </w:rPr>
      </w:pPr>
      <w:r>
        <w:rPr>
          <w:rFonts w:ascii="黑体" w:eastAsia="黑体" w:hint="eastAsia"/>
          <w:bCs/>
          <w:sz w:val="28"/>
          <w:szCs w:val="28"/>
        </w:rPr>
        <w:t>残疾人福利性单位声明函</w:t>
      </w:r>
    </w:p>
    <w:p w14:paraId="424DF92A" w14:textId="77777777" w:rsidR="00521E0F" w:rsidRDefault="00521E0F">
      <w:pPr>
        <w:jc w:val="center"/>
        <w:rPr>
          <w:rFonts w:ascii="黑体" w:eastAsia="黑体"/>
          <w:bCs/>
          <w:sz w:val="28"/>
          <w:szCs w:val="28"/>
        </w:rPr>
      </w:pPr>
    </w:p>
    <w:p w14:paraId="445CA184" w14:textId="77777777" w:rsidR="00521E0F" w:rsidRDefault="00000000">
      <w:pPr>
        <w:spacing w:line="580" w:lineRule="exact"/>
        <w:ind w:firstLine="480"/>
        <w:rPr>
          <w:rFonts w:ascii="宋体" w:hAnsi="宋体" w:hint="eastAsia"/>
          <w:bCs/>
          <w:sz w:val="24"/>
          <w:szCs w:val="24"/>
        </w:rPr>
      </w:pPr>
      <w:r>
        <w:rPr>
          <w:rFonts w:ascii="宋体" w:hAnsi="宋体" w:hint="eastAsia"/>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0AD15F4" w14:textId="77777777" w:rsidR="00521E0F" w:rsidRDefault="00000000">
      <w:pPr>
        <w:spacing w:line="580" w:lineRule="exact"/>
        <w:ind w:firstLine="480"/>
        <w:rPr>
          <w:rFonts w:ascii="宋体" w:hAnsi="宋体" w:hint="eastAsia"/>
          <w:bCs/>
          <w:sz w:val="24"/>
          <w:szCs w:val="24"/>
        </w:rPr>
      </w:pPr>
      <w:r>
        <w:rPr>
          <w:rFonts w:ascii="宋体" w:hAnsi="宋体" w:hint="eastAsia"/>
          <w:bCs/>
          <w:sz w:val="24"/>
          <w:szCs w:val="24"/>
        </w:rPr>
        <w:t>本单位对上述声明的真实性负责。如有虚假，将依法承担相应责任。</w:t>
      </w:r>
    </w:p>
    <w:p w14:paraId="7B2FF2AD" w14:textId="77777777" w:rsidR="00521E0F" w:rsidRDefault="00521E0F">
      <w:pPr>
        <w:spacing w:line="580" w:lineRule="exact"/>
        <w:ind w:firstLine="480"/>
        <w:rPr>
          <w:rFonts w:ascii="宋体" w:hAnsi="宋体" w:hint="eastAsia"/>
          <w:bCs/>
          <w:sz w:val="24"/>
          <w:szCs w:val="24"/>
        </w:rPr>
      </w:pPr>
    </w:p>
    <w:p w14:paraId="797DCA29" w14:textId="77777777" w:rsidR="00521E0F" w:rsidRDefault="00521E0F">
      <w:pPr>
        <w:spacing w:line="580" w:lineRule="exact"/>
        <w:ind w:firstLine="480"/>
        <w:rPr>
          <w:rFonts w:ascii="宋体" w:hAnsi="宋体" w:hint="eastAsia"/>
          <w:bCs/>
          <w:sz w:val="24"/>
          <w:szCs w:val="24"/>
        </w:rPr>
      </w:pPr>
    </w:p>
    <w:p w14:paraId="69C175B6" w14:textId="77777777" w:rsidR="00521E0F" w:rsidRDefault="00000000">
      <w:pPr>
        <w:spacing w:line="580" w:lineRule="exact"/>
        <w:ind w:firstLine="480"/>
        <w:rPr>
          <w:rFonts w:ascii="宋体" w:hAnsi="宋体" w:hint="eastAsia"/>
          <w:bCs/>
          <w:sz w:val="24"/>
          <w:szCs w:val="24"/>
        </w:rPr>
      </w:pPr>
      <w:r>
        <w:rPr>
          <w:rFonts w:ascii="宋体" w:hAnsi="宋体" w:hint="eastAsia"/>
          <w:bCs/>
          <w:sz w:val="24"/>
          <w:szCs w:val="24"/>
        </w:rPr>
        <w:t>单位名称（盖章）：</w:t>
      </w:r>
    </w:p>
    <w:p w14:paraId="3DCDB9D5" w14:textId="77777777" w:rsidR="00521E0F" w:rsidRDefault="00000000">
      <w:pPr>
        <w:spacing w:line="580" w:lineRule="exact"/>
        <w:ind w:firstLine="480"/>
        <w:rPr>
          <w:rFonts w:ascii="宋体" w:hAnsi="宋体" w:hint="eastAsia"/>
          <w:bCs/>
          <w:sz w:val="24"/>
          <w:szCs w:val="24"/>
        </w:rPr>
      </w:pPr>
      <w:r>
        <w:rPr>
          <w:rFonts w:ascii="宋体" w:hAnsi="宋体" w:hint="eastAsia"/>
          <w:bCs/>
          <w:sz w:val="24"/>
          <w:szCs w:val="24"/>
        </w:rPr>
        <w:t>日  期：</w:t>
      </w:r>
    </w:p>
    <w:p w14:paraId="185EFDBE" w14:textId="77777777" w:rsidR="00521E0F" w:rsidRDefault="00521E0F">
      <w:pPr>
        <w:ind w:firstLine="480"/>
        <w:rPr>
          <w:rFonts w:ascii="黑体" w:eastAsia="黑体" w:hAnsi="宋体" w:hint="eastAsia"/>
          <w:bCs/>
          <w:sz w:val="24"/>
          <w:szCs w:val="24"/>
        </w:rPr>
      </w:pPr>
    </w:p>
    <w:p w14:paraId="0F3921F1" w14:textId="77777777" w:rsidR="00521E0F" w:rsidRDefault="00521E0F">
      <w:pPr>
        <w:ind w:firstLine="480"/>
        <w:rPr>
          <w:rFonts w:ascii="黑体" w:eastAsia="黑体" w:hAnsi="宋体" w:hint="eastAsia"/>
          <w:bCs/>
          <w:sz w:val="24"/>
          <w:szCs w:val="24"/>
        </w:rPr>
      </w:pPr>
    </w:p>
    <w:p w14:paraId="1DD7CBB5" w14:textId="77777777" w:rsidR="00521E0F" w:rsidRDefault="00521E0F">
      <w:pPr>
        <w:ind w:firstLine="480"/>
        <w:rPr>
          <w:rFonts w:ascii="黑体" w:eastAsia="黑体" w:hAnsi="宋体" w:hint="eastAsia"/>
          <w:bCs/>
          <w:sz w:val="24"/>
          <w:szCs w:val="24"/>
        </w:rPr>
      </w:pPr>
    </w:p>
    <w:p w14:paraId="7AAE9838" w14:textId="77777777" w:rsidR="00521E0F" w:rsidRDefault="00521E0F">
      <w:pPr>
        <w:ind w:firstLine="480"/>
        <w:rPr>
          <w:rFonts w:ascii="黑体" w:eastAsia="黑体" w:hAnsi="宋体" w:hint="eastAsia"/>
          <w:bCs/>
          <w:sz w:val="24"/>
          <w:szCs w:val="24"/>
        </w:rPr>
      </w:pPr>
    </w:p>
    <w:p w14:paraId="1712A8C3" w14:textId="77777777" w:rsidR="00521E0F" w:rsidRDefault="00521E0F">
      <w:pPr>
        <w:ind w:firstLine="480"/>
        <w:rPr>
          <w:rFonts w:ascii="黑体" w:eastAsia="黑体" w:hAnsi="宋体" w:hint="eastAsia"/>
          <w:bCs/>
          <w:sz w:val="24"/>
          <w:szCs w:val="24"/>
        </w:rPr>
      </w:pPr>
    </w:p>
    <w:p w14:paraId="41E1039A" w14:textId="77777777" w:rsidR="00521E0F" w:rsidRDefault="00521E0F">
      <w:pPr>
        <w:ind w:firstLine="480"/>
        <w:rPr>
          <w:rFonts w:ascii="黑体" w:eastAsia="黑体" w:hAnsi="宋体" w:hint="eastAsia"/>
          <w:bCs/>
          <w:sz w:val="24"/>
          <w:szCs w:val="24"/>
        </w:rPr>
      </w:pPr>
    </w:p>
    <w:p w14:paraId="7053FEB6" w14:textId="77777777" w:rsidR="00521E0F" w:rsidRDefault="00521E0F">
      <w:pPr>
        <w:ind w:firstLine="480"/>
        <w:rPr>
          <w:rFonts w:ascii="黑体" w:eastAsia="黑体" w:hAnsi="宋体" w:hint="eastAsia"/>
          <w:bCs/>
          <w:sz w:val="24"/>
          <w:szCs w:val="24"/>
        </w:rPr>
      </w:pPr>
    </w:p>
    <w:p w14:paraId="615F8F2A" w14:textId="77777777" w:rsidR="00521E0F" w:rsidRDefault="00000000">
      <w:pPr>
        <w:rPr>
          <w:rFonts w:ascii="黑体" w:eastAsia="黑体" w:hAnsi="宋体" w:hint="eastAsia"/>
          <w:bCs/>
          <w:sz w:val="24"/>
          <w:szCs w:val="24"/>
        </w:rPr>
      </w:pPr>
      <w:r>
        <w:rPr>
          <w:rFonts w:ascii="黑体" w:eastAsia="黑体" w:hAnsi="宋体" w:hint="eastAsia"/>
          <w:bCs/>
          <w:sz w:val="24"/>
          <w:szCs w:val="24"/>
        </w:rPr>
        <w:br w:type="page" w:clear="all"/>
      </w:r>
      <w:r>
        <w:rPr>
          <w:rFonts w:ascii="黑体" w:eastAsia="黑体" w:hAnsi="宋体" w:hint="eastAsia"/>
          <w:bCs/>
          <w:sz w:val="24"/>
          <w:szCs w:val="24"/>
        </w:rPr>
        <w:lastRenderedPageBreak/>
        <w:t>（六）承诺书（格式）：</w:t>
      </w:r>
    </w:p>
    <w:p w14:paraId="2A0432A0" w14:textId="77777777" w:rsidR="00521E0F" w:rsidRDefault="00521E0F"/>
    <w:p w14:paraId="7E16DAF8" w14:textId="77777777" w:rsidR="00521E0F" w:rsidRDefault="00000000">
      <w:pPr>
        <w:jc w:val="center"/>
        <w:rPr>
          <w:b/>
          <w:sz w:val="28"/>
          <w:szCs w:val="28"/>
        </w:rPr>
      </w:pPr>
      <w:r>
        <w:rPr>
          <w:rFonts w:hint="eastAsia"/>
          <w:b/>
          <w:sz w:val="28"/>
          <w:szCs w:val="28"/>
        </w:rPr>
        <w:t>承诺书一</w:t>
      </w:r>
    </w:p>
    <w:p w14:paraId="4DDB5ACC" w14:textId="77777777" w:rsidR="00521E0F" w:rsidRDefault="00521E0F">
      <w:pPr>
        <w:jc w:val="center"/>
        <w:rPr>
          <w:rFonts w:ascii="宋体" w:hAnsi="宋体" w:hint="eastAsia"/>
          <w:bCs/>
          <w:sz w:val="28"/>
          <w:szCs w:val="28"/>
        </w:rPr>
      </w:pPr>
    </w:p>
    <w:p w14:paraId="733723F1" w14:textId="77777777" w:rsidR="00521E0F" w:rsidRDefault="00000000">
      <w:pPr>
        <w:spacing w:line="480" w:lineRule="auto"/>
        <w:rPr>
          <w:rFonts w:ascii="宋体" w:hAnsi="宋体" w:hint="eastAsia"/>
          <w:sz w:val="24"/>
        </w:rPr>
      </w:pPr>
      <w:r>
        <w:rPr>
          <w:rFonts w:ascii="宋体" w:hAnsi="宋体" w:hint="eastAsia"/>
          <w:sz w:val="24"/>
        </w:rPr>
        <w:t>（投标供应商名称）在此承诺：</w:t>
      </w:r>
    </w:p>
    <w:p w14:paraId="256ABA9B" w14:textId="77777777" w:rsidR="00521E0F" w:rsidRDefault="00000000">
      <w:pPr>
        <w:spacing w:line="440" w:lineRule="exact"/>
        <w:ind w:firstLine="480"/>
        <w:rPr>
          <w:rFonts w:ascii="宋体" w:hAnsi="宋体" w:hint="eastAsia"/>
          <w:sz w:val="24"/>
        </w:rPr>
      </w:pPr>
      <w:r>
        <w:rPr>
          <w:rFonts w:ascii="宋体" w:hAnsi="宋体"/>
          <w:sz w:val="24"/>
        </w:rPr>
        <w:t>我公司</w:t>
      </w:r>
      <w:r>
        <w:rPr>
          <w:rFonts w:ascii="宋体" w:hAnsi="宋体" w:hint="eastAsia"/>
          <w:sz w:val="24"/>
        </w:rPr>
        <w:t>（</w:t>
      </w:r>
      <w:r>
        <w:rPr>
          <w:rFonts w:ascii="宋体" w:hAnsi="宋体"/>
          <w:sz w:val="24"/>
        </w:rPr>
        <w:t>单位</w:t>
      </w:r>
      <w:r>
        <w:rPr>
          <w:rFonts w:ascii="宋体" w:hAnsi="宋体" w:hint="eastAsia"/>
          <w:sz w:val="24"/>
        </w:rPr>
        <w:t>）</w:t>
      </w:r>
      <w:r>
        <w:rPr>
          <w:rFonts w:ascii="宋体" w:hAnsi="宋体"/>
          <w:sz w:val="24"/>
        </w:rPr>
        <w:t>愿针对此次</w:t>
      </w:r>
      <w:r>
        <w:rPr>
          <w:rFonts w:ascii="宋体" w:hAnsi="宋体" w:hint="eastAsia"/>
          <w:sz w:val="24"/>
          <w:u w:val="single"/>
        </w:rPr>
        <w:t>2024-2026年度旺庄街道辖区内公共区域绿化及公园一体化管养项目</w:t>
      </w:r>
      <w:r>
        <w:rPr>
          <w:rFonts w:ascii="宋体" w:hAnsi="宋体" w:hint="eastAsia"/>
          <w:sz w:val="24"/>
        </w:rPr>
        <w:t>（项目名称）</w:t>
      </w:r>
      <w:r>
        <w:rPr>
          <w:rFonts w:ascii="宋体" w:hAnsi="宋体"/>
          <w:sz w:val="24"/>
        </w:rPr>
        <w:t>进行投标。</w:t>
      </w:r>
    </w:p>
    <w:p w14:paraId="0A858F13" w14:textId="77777777" w:rsidR="00521E0F" w:rsidRDefault="00000000">
      <w:pPr>
        <w:spacing w:line="440" w:lineRule="exact"/>
        <w:ind w:firstLine="480"/>
        <w:rPr>
          <w:rFonts w:ascii="宋体" w:hAnsi="宋体" w:hint="eastAsia"/>
          <w:sz w:val="24"/>
        </w:rPr>
      </w:pPr>
      <w:r>
        <w:rPr>
          <w:rFonts w:ascii="宋体" w:hAnsi="宋体"/>
          <w:sz w:val="24"/>
        </w:rPr>
        <w:t>我公司符合《中华人民共和国政府采购法》第二十二条的规定，在此郑重承诺具备以下条件：</w:t>
      </w:r>
    </w:p>
    <w:p w14:paraId="40CE794F"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一</w:t>
      </w:r>
      <w:r>
        <w:rPr>
          <w:rFonts w:ascii="宋体" w:hAnsi="宋体" w:hint="eastAsia"/>
          <w:sz w:val="24"/>
        </w:rPr>
        <w:t>）</w:t>
      </w:r>
      <w:r>
        <w:rPr>
          <w:rFonts w:ascii="宋体" w:hAnsi="宋体"/>
          <w:sz w:val="24"/>
        </w:rPr>
        <w:t>具有独立承担民事责任的能力；</w:t>
      </w:r>
    </w:p>
    <w:p w14:paraId="4C10A863"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二</w:t>
      </w:r>
      <w:r>
        <w:rPr>
          <w:rFonts w:ascii="宋体" w:hAnsi="宋体" w:hint="eastAsia"/>
          <w:sz w:val="24"/>
        </w:rPr>
        <w:t>）</w:t>
      </w:r>
      <w:r>
        <w:rPr>
          <w:rFonts w:ascii="宋体" w:hAnsi="宋体"/>
          <w:sz w:val="24"/>
        </w:rPr>
        <w:t>具有良好的商业信誉和健全的财务会计制度；</w:t>
      </w:r>
    </w:p>
    <w:p w14:paraId="3618ABE4"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三</w:t>
      </w:r>
      <w:r>
        <w:rPr>
          <w:rFonts w:ascii="宋体" w:hAnsi="宋体" w:hint="eastAsia"/>
          <w:sz w:val="24"/>
        </w:rPr>
        <w:t>）</w:t>
      </w:r>
      <w:r>
        <w:rPr>
          <w:rFonts w:ascii="宋体" w:hAnsi="宋体"/>
          <w:sz w:val="24"/>
        </w:rPr>
        <w:t>具有履行合同所必需的设备和专业技术能力；</w:t>
      </w:r>
    </w:p>
    <w:p w14:paraId="6B872011"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四</w:t>
      </w:r>
      <w:r>
        <w:rPr>
          <w:rFonts w:ascii="宋体" w:hAnsi="宋体" w:hint="eastAsia"/>
          <w:sz w:val="24"/>
        </w:rPr>
        <w:t>）</w:t>
      </w:r>
      <w:r>
        <w:rPr>
          <w:rFonts w:ascii="宋体" w:hAnsi="宋体"/>
          <w:sz w:val="24"/>
        </w:rPr>
        <w:t>有依法缴纳税收和社会保障资金的良好记录；</w:t>
      </w:r>
    </w:p>
    <w:p w14:paraId="39E62F00"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五</w:t>
      </w:r>
      <w:r>
        <w:rPr>
          <w:rFonts w:ascii="宋体" w:hAnsi="宋体" w:hint="eastAsia"/>
          <w:sz w:val="24"/>
        </w:rPr>
        <w:t>）</w:t>
      </w:r>
      <w:r>
        <w:rPr>
          <w:rFonts w:ascii="宋体" w:hAnsi="宋体"/>
          <w:sz w:val="24"/>
        </w:rPr>
        <w:t>近三年内，在经营活动中没有重大违法记录；</w:t>
      </w:r>
    </w:p>
    <w:p w14:paraId="4EA5F288" w14:textId="77777777" w:rsidR="00521E0F" w:rsidRDefault="00000000">
      <w:pPr>
        <w:spacing w:line="440" w:lineRule="exact"/>
        <w:ind w:left="359"/>
        <w:rPr>
          <w:rFonts w:ascii="宋体" w:hAnsi="宋体" w:hint="eastAsia"/>
          <w:sz w:val="24"/>
        </w:rPr>
      </w:pPr>
      <w:r>
        <w:rPr>
          <w:rFonts w:ascii="宋体" w:hAnsi="宋体" w:hint="eastAsia"/>
          <w:sz w:val="24"/>
        </w:rPr>
        <w:t>（</w:t>
      </w:r>
      <w:r>
        <w:rPr>
          <w:rFonts w:ascii="宋体" w:hAnsi="宋体"/>
          <w:sz w:val="24"/>
        </w:rPr>
        <w:t>六</w:t>
      </w:r>
      <w:r>
        <w:rPr>
          <w:rFonts w:ascii="宋体" w:hAnsi="宋体" w:hint="eastAsia"/>
          <w:sz w:val="24"/>
        </w:rPr>
        <w:t>）</w:t>
      </w:r>
      <w:r>
        <w:rPr>
          <w:rFonts w:ascii="宋体" w:hAnsi="宋体"/>
          <w:sz w:val="24"/>
        </w:rPr>
        <w:t>投标文件中所有关于投标资格的文件、证明、陈述均是真实的、准确的。</w:t>
      </w:r>
    </w:p>
    <w:p w14:paraId="4F563BF3" w14:textId="77777777" w:rsidR="00521E0F" w:rsidRDefault="00000000">
      <w:pPr>
        <w:spacing w:line="440" w:lineRule="exact"/>
        <w:ind w:left="359"/>
        <w:rPr>
          <w:rFonts w:ascii="宋体" w:hAnsi="宋体" w:hint="eastAsia"/>
          <w:sz w:val="24"/>
        </w:rPr>
      </w:pPr>
      <w:r>
        <w:rPr>
          <w:rFonts w:ascii="宋体" w:hAnsi="宋体"/>
          <w:sz w:val="24"/>
        </w:rPr>
        <w:t>若有违背，我公司</w:t>
      </w:r>
      <w:r>
        <w:rPr>
          <w:rFonts w:ascii="宋体" w:hAnsi="宋体" w:hint="eastAsia"/>
          <w:sz w:val="24"/>
        </w:rPr>
        <w:t>（</w:t>
      </w:r>
      <w:r>
        <w:rPr>
          <w:rFonts w:ascii="宋体" w:hAnsi="宋体"/>
          <w:sz w:val="24"/>
        </w:rPr>
        <w:t>单位</w:t>
      </w:r>
      <w:r>
        <w:rPr>
          <w:rFonts w:ascii="宋体" w:hAnsi="宋体" w:hint="eastAsia"/>
          <w:sz w:val="24"/>
        </w:rPr>
        <w:t>）</w:t>
      </w:r>
      <w:r>
        <w:rPr>
          <w:rFonts w:ascii="宋体" w:hAnsi="宋体"/>
          <w:sz w:val="24"/>
        </w:rPr>
        <w:t>愿意承担由此而产生的一切后果</w:t>
      </w:r>
      <w:r>
        <w:rPr>
          <w:rFonts w:ascii="宋体" w:hAnsi="宋体" w:hint="eastAsia"/>
          <w:sz w:val="24"/>
        </w:rPr>
        <w:t>。</w:t>
      </w:r>
    </w:p>
    <w:p w14:paraId="3A46AC60" w14:textId="77777777" w:rsidR="00521E0F" w:rsidRDefault="00521E0F">
      <w:pPr>
        <w:spacing w:line="480" w:lineRule="auto"/>
        <w:rPr>
          <w:rFonts w:ascii="宋体" w:hAnsi="宋体" w:hint="eastAsia"/>
          <w:sz w:val="24"/>
        </w:rPr>
      </w:pPr>
    </w:p>
    <w:p w14:paraId="444FA336" w14:textId="77777777" w:rsidR="00521E0F" w:rsidRDefault="00521E0F">
      <w:pPr>
        <w:spacing w:line="480" w:lineRule="auto"/>
        <w:ind w:firstLine="5400"/>
        <w:rPr>
          <w:rFonts w:ascii="宋体" w:hAnsi="宋体" w:hint="eastAsia"/>
          <w:bCs/>
          <w:sz w:val="24"/>
        </w:rPr>
      </w:pPr>
    </w:p>
    <w:p w14:paraId="3E351B45" w14:textId="77777777" w:rsidR="00521E0F" w:rsidRDefault="00000000">
      <w:pPr>
        <w:spacing w:line="480" w:lineRule="auto"/>
        <w:ind w:firstLine="3720"/>
        <w:rPr>
          <w:rFonts w:ascii="宋体" w:hAnsi="宋体" w:hint="eastAsia"/>
          <w:bCs/>
          <w:sz w:val="24"/>
        </w:rPr>
      </w:pPr>
      <w:r>
        <w:rPr>
          <w:rFonts w:ascii="宋体" w:hAnsi="宋体" w:hint="eastAsia"/>
          <w:bCs/>
          <w:sz w:val="24"/>
        </w:rPr>
        <w:t>投标供应商（盖章）：</w:t>
      </w:r>
    </w:p>
    <w:p w14:paraId="1663F8F1" w14:textId="77777777" w:rsidR="00521E0F" w:rsidRDefault="00000000">
      <w:pPr>
        <w:spacing w:line="480" w:lineRule="auto"/>
        <w:ind w:firstLine="960"/>
        <w:rPr>
          <w:rFonts w:ascii="宋体" w:hAnsi="宋体" w:hint="eastAsia"/>
          <w:bCs/>
          <w:sz w:val="24"/>
        </w:rPr>
      </w:pPr>
      <w:r>
        <w:rPr>
          <w:rFonts w:ascii="宋体" w:hAnsi="宋体" w:hint="eastAsia"/>
          <w:bCs/>
          <w:sz w:val="24"/>
        </w:rPr>
        <w:t>法定代表人或法定代表人授权代表签字或盖章：</w:t>
      </w:r>
    </w:p>
    <w:p w14:paraId="1451E4FC" w14:textId="77777777" w:rsidR="00521E0F" w:rsidRDefault="00000000">
      <w:pPr>
        <w:jc w:val="center"/>
        <w:rPr>
          <w:rFonts w:ascii="宋体" w:hAnsi="宋体" w:hint="eastAsia"/>
          <w:b/>
          <w:sz w:val="32"/>
          <w:szCs w:val="32"/>
        </w:rPr>
      </w:pPr>
      <w:r>
        <w:rPr>
          <w:rFonts w:ascii="宋体" w:hAnsi="宋体"/>
          <w:bCs/>
          <w:sz w:val="24"/>
        </w:rPr>
        <w:br w:type="page" w:clear="all"/>
      </w:r>
      <w:r>
        <w:rPr>
          <w:rFonts w:hint="eastAsia"/>
          <w:b/>
          <w:sz w:val="28"/>
          <w:szCs w:val="28"/>
        </w:rPr>
        <w:lastRenderedPageBreak/>
        <w:t>承诺书二</w:t>
      </w:r>
    </w:p>
    <w:p w14:paraId="24CA4A33" w14:textId="77777777" w:rsidR="00521E0F" w:rsidRDefault="00521E0F">
      <w:pPr>
        <w:spacing w:line="360" w:lineRule="auto"/>
        <w:rPr>
          <w:rFonts w:ascii="宋体" w:hAnsi="宋体" w:hint="eastAsia"/>
          <w:sz w:val="24"/>
        </w:rPr>
      </w:pPr>
    </w:p>
    <w:p w14:paraId="7F8D5845" w14:textId="77777777" w:rsidR="00521E0F" w:rsidRDefault="00000000">
      <w:pPr>
        <w:spacing w:line="360" w:lineRule="auto"/>
        <w:rPr>
          <w:rFonts w:ascii="宋体" w:hAnsi="宋体" w:hint="eastAsia"/>
          <w:sz w:val="24"/>
        </w:rPr>
      </w:pPr>
      <w:r>
        <w:rPr>
          <w:rFonts w:ascii="宋体" w:hAnsi="宋体" w:hint="eastAsia"/>
          <w:sz w:val="24"/>
        </w:rPr>
        <w:t>致：</w:t>
      </w:r>
      <w:r>
        <w:rPr>
          <w:rFonts w:ascii="宋体" w:hAnsi="宋体" w:hint="eastAsia"/>
          <w:b/>
          <w:sz w:val="24"/>
        </w:rPr>
        <w:t>无锡市新吴区人民政府旺庄街道办事处</w:t>
      </w:r>
    </w:p>
    <w:p w14:paraId="6C8055C9" w14:textId="77777777" w:rsidR="00521E0F" w:rsidRDefault="00000000">
      <w:pPr>
        <w:spacing w:before="240" w:line="360" w:lineRule="auto"/>
        <w:ind w:firstLine="480"/>
        <w:rPr>
          <w:rFonts w:ascii="宋体" w:hAnsi="宋体" w:hint="eastAsia"/>
          <w:sz w:val="24"/>
        </w:rPr>
      </w:pPr>
      <w:r>
        <w:rPr>
          <w:rFonts w:ascii="宋体" w:hAnsi="宋体" w:hint="eastAsia"/>
          <w:sz w:val="24"/>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1267F0A4" w14:textId="77777777" w:rsidR="00521E0F" w:rsidRDefault="00521E0F">
      <w:pPr>
        <w:spacing w:before="240" w:line="360" w:lineRule="auto"/>
        <w:ind w:firstLine="480"/>
        <w:rPr>
          <w:rFonts w:ascii="宋体" w:hAnsi="宋体" w:hint="eastAsia"/>
          <w:sz w:val="24"/>
        </w:rPr>
      </w:pPr>
    </w:p>
    <w:p w14:paraId="3887775B" w14:textId="77777777" w:rsidR="00521E0F" w:rsidRDefault="00521E0F">
      <w:pPr>
        <w:spacing w:before="240" w:line="360" w:lineRule="auto"/>
        <w:ind w:firstLine="480"/>
        <w:rPr>
          <w:rFonts w:ascii="宋体" w:hAnsi="宋体" w:hint="eastAsia"/>
          <w:sz w:val="24"/>
        </w:rPr>
      </w:pPr>
    </w:p>
    <w:p w14:paraId="3FFAA53E" w14:textId="77777777" w:rsidR="00521E0F" w:rsidRDefault="00521E0F">
      <w:pPr>
        <w:spacing w:before="240" w:line="360" w:lineRule="auto"/>
        <w:ind w:firstLine="480"/>
        <w:rPr>
          <w:rFonts w:ascii="宋体" w:hAnsi="宋体" w:hint="eastAsia"/>
          <w:sz w:val="24"/>
        </w:rPr>
      </w:pPr>
    </w:p>
    <w:p w14:paraId="0DA2046F" w14:textId="77777777" w:rsidR="00521E0F" w:rsidRDefault="00000000">
      <w:pPr>
        <w:spacing w:before="240" w:line="360" w:lineRule="auto"/>
        <w:ind w:right="480" w:firstLine="5640"/>
        <w:rPr>
          <w:rFonts w:ascii="宋体" w:hAnsi="宋体" w:hint="eastAsia"/>
          <w:sz w:val="24"/>
        </w:rPr>
      </w:pPr>
      <w:r>
        <w:rPr>
          <w:rFonts w:ascii="宋体" w:hAnsi="宋体" w:hint="eastAsia"/>
          <w:sz w:val="24"/>
        </w:rPr>
        <w:t>投标供应商：（盖章）</w:t>
      </w:r>
    </w:p>
    <w:p w14:paraId="1B90BFB0" w14:textId="77777777" w:rsidR="00521E0F" w:rsidRDefault="00000000">
      <w:pPr>
        <w:spacing w:before="240" w:line="360" w:lineRule="auto"/>
        <w:ind w:right="480" w:firstLine="5640"/>
        <w:rPr>
          <w:sz w:val="24"/>
        </w:rPr>
      </w:pPr>
      <w:r>
        <w:rPr>
          <w:rFonts w:ascii="宋体" w:hAnsi="宋体" w:hint="eastAsia"/>
          <w:sz w:val="24"/>
        </w:rPr>
        <w:t xml:space="preserve">法定代表人签名或盖章：          </w:t>
      </w:r>
    </w:p>
    <w:p w14:paraId="1B16809B" w14:textId="77777777" w:rsidR="00521E0F" w:rsidRDefault="00000000">
      <w:pPr>
        <w:spacing w:before="240" w:line="360" w:lineRule="auto"/>
        <w:ind w:right="480" w:firstLine="5760"/>
        <w:rPr>
          <w:rFonts w:ascii="宋体" w:hAnsi="宋体" w:hint="eastAsia"/>
          <w:sz w:val="24"/>
        </w:rPr>
      </w:pPr>
      <w:r>
        <w:rPr>
          <w:rFonts w:ascii="宋体" w:hAnsi="宋体" w:hint="eastAsia"/>
          <w:sz w:val="24"/>
        </w:rPr>
        <w:t>年    月    日</w:t>
      </w:r>
    </w:p>
    <w:p w14:paraId="49508097" w14:textId="77777777" w:rsidR="00521E0F" w:rsidRDefault="00521E0F">
      <w:pPr>
        <w:spacing w:before="240" w:line="360" w:lineRule="auto"/>
        <w:ind w:firstLine="480"/>
        <w:jc w:val="right"/>
        <w:rPr>
          <w:rFonts w:ascii="宋体" w:hAnsi="宋体" w:hint="eastAsia"/>
          <w:sz w:val="24"/>
        </w:rPr>
      </w:pPr>
    </w:p>
    <w:p w14:paraId="3062093B" w14:textId="77777777" w:rsidR="00521E0F" w:rsidRDefault="00521E0F">
      <w:pPr>
        <w:spacing w:before="240" w:line="360" w:lineRule="auto"/>
        <w:ind w:firstLine="480"/>
        <w:jc w:val="right"/>
        <w:rPr>
          <w:rFonts w:ascii="宋体" w:hAnsi="宋体" w:hint="eastAsia"/>
          <w:sz w:val="24"/>
        </w:rPr>
      </w:pPr>
    </w:p>
    <w:p w14:paraId="3C08F73F" w14:textId="77777777" w:rsidR="00521E0F" w:rsidRDefault="00521E0F">
      <w:pPr>
        <w:spacing w:before="240" w:line="360" w:lineRule="auto"/>
        <w:ind w:firstLine="480"/>
        <w:jc w:val="right"/>
        <w:rPr>
          <w:rFonts w:ascii="宋体" w:hAnsi="宋体" w:hint="eastAsia"/>
          <w:sz w:val="24"/>
        </w:rPr>
      </w:pPr>
    </w:p>
    <w:p w14:paraId="3F020B6C" w14:textId="77777777" w:rsidR="00521E0F" w:rsidRDefault="00521E0F">
      <w:pPr>
        <w:spacing w:before="240" w:line="360" w:lineRule="auto"/>
        <w:ind w:firstLine="480"/>
        <w:jc w:val="right"/>
        <w:rPr>
          <w:rFonts w:ascii="宋体" w:hAnsi="宋体" w:hint="eastAsia"/>
          <w:sz w:val="24"/>
        </w:rPr>
      </w:pPr>
    </w:p>
    <w:p w14:paraId="4C7CF86A" w14:textId="77777777" w:rsidR="00521E0F" w:rsidRDefault="00521E0F">
      <w:pPr>
        <w:spacing w:before="240" w:line="360" w:lineRule="auto"/>
        <w:ind w:firstLine="480"/>
        <w:jc w:val="right"/>
        <w:rPr>
          <w:rFonts w:ascii="宋体" w:hAnsi="宋体" w:hint="eastAsia"/>
          <w:sz w:val="24"/>
        </w:rPr>
      </w:pPr>
    </w:p>
    <w:p w14:paraId="7152CD9A" w14:textId="77777777" w:rsidR="00521E0F" w:rsidRDefault="00521E0F">
      <w:pPr>
        <w:ind w:firstLine="480"/>
        <w:rPr>
          <w:rFonts w:ascii="宋体" w:hAnsi="宋体" w:hint="eastAsia"/>
          <w:sz w:val="24"/>
        </w:rPr>
      </w:pPr>
    </w:p>
    <w:p w14:paraId="10A677A5" w14:textId="77777777" w:rsidR="00521E0F" w:rsidRDefault="00521E0F">
      <w:pPr>
        <w:rPr>
          <w:rFonts w:ascii="宋体" w:hAnsi="宋体" w:hint="eastAsia"/>
          <w:sz w:val="24"/>
        </w:rPr>
      </w:pPr>
    </w:p>
    <w:p w14:paraId="5D48C197" w14:textId="77777777" w:rsidR="00521E0F" w:rsidRDefault="00521E0F">
      <w:pPr>
        <w:ind w:firstLine="420"/>
        <w:rPr>
          <w:rFonts w:ascii="宋体"/>
        </w:rPr>
      </w:pPr>
    </w:p>
    <w:p w14:paraId="4B37B717" w14:textId="77777777" w:rsidR="00521E0F" w:rsidRDefault="00521E0F">
      <w:pPr>
        <w:spacing w:before="240" w:line="360" w:lineRule="auto"/>
        <w:ind w:firstLine="480"/>
        <w:jc w:val="right"/>
        <w:rPr>
          <w:rFonts w:ascii="宋体" w:hAnsi="宋体" w:hint="eastAsia"/>
          <w:sz w:val="24"/>
        </w:rPr>
      </w:pPr>
    </w:p>
    <w:p w14:paraId="3377C326" w14:textId="77777777" w:rsidR="00521E0F" w:rsidRDefault="00000000">
      <w:pPr>
        <w:jc w:val="center"/>
        <w:rPr>
          <w:b/>
          <w:sz w:val="28"/>
          <w:szCs w:val="28"/>
        </w:rPr>
      </w:pPr>
      <w:r>
        <w:rPr>
          <w:rFonts w:hint="eastAsia"/>
          <w:b/>
          <w:sz w:val="28"/>
          <w:szCs w:val="28"/>
        </w:rPr>
        <w:t>承诺书三</w:t>
      </w:r>
    </w:p>
    <w:p w14:paraId="148661D3" w14:textId="77777777" w:rsidR="00521E0F" w:rsidRDefault="00000000">
      <w:pPr>
        <w:spacing w:line="360" w:lineRule="auto"/>
        <w:jc w:val="left"/>
        <w:rPr>
          <w:rFonts w:ascii="宋体" w:hAnsi="宋体" w:hint="eastAsia"/>
          <w:sz w:val="24"/>
          <w:szCs w:val="24"/>
        </w:rPr>
      </w:pPr>
      <w:r>
        <w:rPr>
          <w:rFonts w:ascii="宋体" w:hAnsi="宋体" w:hint="eastAsia"/>
          <w:sz w:val="24"/>
          <w:szCs w:val="24"/>
        </w:rPr>
        <w:t>（投标供应商名称）在此承诺：</w:t>
      </w:r>
    </w:p>
    <w:p w14:paraId="0263870A" w14:textId="77777777" w:rsidR="00521E0F" w:rsidRDefault="00000000">
      <w:pPr>
        <w:spacing w:line="360" w:lineRule="auto"/>
        <w:ind w:firstLine="480"/>
        <w:jc w:val="left"/>
        <w:rPr>
          <w:rFonts w:ascii="宋体" w:hAnsi="宋体" w:cs="宋体" w:hint="eastAsia"/>
          <w:bCs/>
          <w:sz w:val="24"/>
          <w:szCs w:val="24"/>
          <w:lang w:bidi="ar"/>
        </w:rPr>
      </w:pPr>
      <w:r>
        <w:rPr>
          <w:rFonts w:ascii="宋体" w:hAnsi="宋体" w:hint="eastAsia"/>
          <w:bCs/>
          <w:sz w:val="24"/>
          <w:szCs w:val="24"/>
        </w:rPr>
        <w:t>1、</w:t>
      </w:r>
      <w:r>
        <w:rPr>
          <w:rFonts w:ascii="宋体" w:hAnsi="宋体"/>
          <w:bCs/>
          <w:sz w:val="24"/>
          <w:szCs w:val="24"/>
        </w:rPr>
        <w:t>我公司</w:t>
      </w:r>
      <w:r>
        <w:rPr>
          <w:rFonts w:ascii="宋体" w:hAnsi="宋体" w:hint="eastAsia"/>
          <w:bCs/>
          <w:sz w:val="24"/>
          <w:szCs w:val="24"/>
        </w:rPr>
        <w:t>（</w:t>
      </w:r>
      <w:r>
        <w:rPr>
          <w:rFonts w:ascii="宋体" w:hAnsi="宋体"/>
          <w:bCs/>
          <w:sz w:val="24"/>
          <w:szCs w:val="24"/>
        </w:rPr>
        <w:t>单位</w:t>
      </w:r>
      <w:r>
        <w:rPr>
          <w:rFonts w:ascii="宋体" w:hAnsi="宋体" w:hint="eastAsia"/>
          <w:bCs/>
          <w:sz w:val="24"/>
          <w:szCs w:val="24"/>
        </w:rPr>
        <w:t>）</w:t>
      </w:r>
      <w:r>
        <w:rPr>
          <w:rFonts w:ascii="宋体" w:hAnsi="宋体"/>
          <w:bCs/>
          <w:sz w:val="24"/>
          <w:szCs w:val="24"/>
        </w:rPr>
        <w:t>愿针对此次</w:t>
      </w:r>
      <w:r>
        <w:rPr>
          <w:rFonts w:ascii="宋体" w:hAnsi="宋体" w:hint="eastAsia"/>
          <w:bCs/>
          <w:sz w:val="24"/>
          <w:szCs w:val="24"/>
          <w:u w:val="single"/>
        </w:rPr>
        <w:t xml:space="preserve"> </w:t>
      </w:r>
      <w:r>
        <w:rPr>
          <w:rFonts w:ascii="宋体" w:hAnsi="宋体"/>
          <w:bCs/>
          <w:sz w:val="24"/>
          <w:szCs w:val="24"/>
          <w:u w:val="single"/>
        </w:rPr>
        <w:t xml:space="preserve">            </w:t>
      </w:r>
      <w:r>
        <w:rPr>
          <w:rFonts w:ascii="宋体" w:hAnsi="宋体" w:hint="eastAsia"/>
          <w:bCs/>
          <w:sz w:val="24"/>
          <w:szCs w:val="24"/>
        </w:rPr>
        <w:t>（项目名称）</w:t>
      </w:r>
      <w:r>
        <w:rPr>
          <w:rFonts w:ascii="宋体" w:hAnsi="宋体"/>
          <w:bCs/>
          <w:sz w:val="24"/>
          <w:szCs w:val="24"/>
        </w:rPr>
        <w:t>进行投标。</w:t>
      </w:r>
      <w:r>
        <w:rPr>
          <w:rFonts w:ascii="宋体" w:hAnsi="宋体" w:cs="宋体" w:hint="eastAsia"/>
          <w:sz w:val="24"/>
          <w:szCs w:val="24"/>
          <w:lang w:bidi="ar"/>
        </w:rPr>
        <w:t>一旦中标，</w:t>
      </w:r>
      <w:r>
        <w:rPr>
          <w:rFonts w:ascii="宋体" w:hAnsi="宋体" w:cs="宋体" w:hint="eastAsia"/>
          <w:bCs/>
          <w:sz w:val="24"/>
          <w:szCs w:val="24"/>
          <w:lang w:bidi="ar"/>
        </w:rPr>
        <w:t>为本项目全部服务人员（包括管理人员）购买人身意外伤害险</w:t>
      </w:r>
      <w:r>
        <w:rPr>
          <w:rFonts w:ascii="宋体" w:hAnsi="宋体" w:cs="宋体" w:hint="eastAsia"/>
          <w:sz w:val="24"/>
          <w:szCs w:val="24"/>
          <w:lang w:bidi="ar"/>
        </w:rPr>
        <w:t>。</w:t>
      </w:r>
    </w:p>
    <w:p w14:paraId="3F4044A1" w14:textId="77777777" w:rsidR="00521E0F" w:rsidRDefault="00000000">
      <w:pPr>
        <w:spacing w:line="360" w:lineRule="auto"/>
        <w:ind w:firstLine="480"/>
        <w:jc w:val="left"/>
        <w:rPr>
          <w:rFonts w:ascii="宋体" w:hAnsi="宋体" w:hint="eastAsia"/>
          <w:bCs/>
          <w:sz w:val="24"/>
          <w:szCs w:val="24"/>
        </w:rPr>
      </w:pPr>
      <w:r>
        <w:rPr>
          <w:rFonts w:ascii="宋体" w:hAnsi="宋体"/>
          <w:bCs/>
          <w:sz w:val="24"/>
          <w:szCs w:val="24"/>
        </w:rPr>
        <w:t>2</w:t>
      </w:r>
      <w:r>
        <w:rPr>
          <w:rFonts w:ascii="宋体" w:hAnsi="宋体" w:hint="eastAsia"/>
          <w:bCs/>
          <w:sz w:val="24"/>
          <w:szCs w:val="24"/>
        </w:rPr>
        <w:t>、中标后，我方在取得中标资格后30日内严格按投标文件响应的设备、人员进行配置齐全；如未能按期配置齐全，视为我方放弃中标资格， 采购人有权取消我方中标资格，并由第二中标候选供应商顺序替补为中标供应商，并与采购人签订合同。采购人也可以重新招标。给采购人造成的损失，我方还应当予以赔偿。</w:t>
      </w:r>
    </w:p>
    <w:p w14:paraId="1F959E99" w14:textId="77777777" w:rsidR="00521E0F" w:rsidRDefault="00000000">
      <w:pPr>
        <w:spacing w:line="360" w:lineRule="auto"/>
        <w:ind w:firstLine="480"/>
        <w:jc w:val="left"/>
        <w:rPr>
          <w:rFonts w:ascii="宋体" w:hAnsi="宋体" w:hint="eastAsia"/>
          <w:bCs/>
          <w:sz w:val="24"/>
          <w:szCs w:val="24"/>
        </w:rPr>
      </w:pPr>
      <w:r>
        <w:rPr>
          <w:rFonts w:ascii="宋体" w:hAnsi="宋体"/>
          <w:bCs/>
          <w:sz w:val="24"/>
          <w:szCs w:val="24"/>
        </w:rPr>
        <w:t>3</w:t>
      </w:r>
      <w:r>
        <w:rPr>
          <w:rFonts w:ascii="宋体" w:hAnsi="宋体" w:hint="eastAsia"/>
          <w:bCs/>
          <w:sz w:val="24"/>
          <w:szCs w:val="24"/>
        </w:rPr>
        <w:t>、我方按管理要求严格落实人员数量配备齐全，做到专岗专人；项目管理人员必须专职；作业期间作业人员或管理人员的变动必须在3个工作日内书面报告采购人；</w:t>
      </w:r>
    </w:p>
    <w:p w14:paraId="49F21059" w14:textId="77777777" w:rsidR="00521E0F" w:rsidRDefault="00000000">
      <w:pPr>
        <w:spacing w:line="360" w:lineRule="auto"/>
        <w:ind w:firstLine="480"/>
        <w:jc w:val="left"/>
        <w:rPr>
          <w:rFonts w:ascii="宋体" w:hAnsi="宋体" w:hint="eastAsia"/>
          <w:bCs/>
          <w:sz w:val="24"/>
          <w:szCs w:val="24"/>
        </w:rPr>
      </w:pPr>
      <w:r>
        <w:rPr>
          <w:rFonts w:ascii="宋体" w:hAnsi="宋体" w:hint="eastAsia"/>
          <w:bCs/>
          <w:sz w:val="24"/>
          <w:szCs w:val="24"/>
        </w:rPr>
        <w:t>4、根据《中华人民共和国劳动合同法》《中华人民共和国社会保险法》《住房公积金管理条例》，依法规范用工，符合规定条件的人员须签订劳动合同，依法参加社会保险，未退休人员工资应不低于最新公布的所在地最低工资标准。</w:t>
      </w:r>
    </w:p>
    <w:p w14:paraId="666A0C15" w14:textId="77777777" w:rsidR="00521E0F" w:rsidRDefault="00000000">
      <w:pPr>
        <w:spacing w:line="360" w:lineRule="auto"/>
        <w:ind w:firstLine="480"/>
        <w:jc w:val="left"/>
        <w:rPr>
          <w:rFonts w:ascii="宋体" w:hAnsi="宋体" w:hint="eastAsia"/>
          <w:bCs/>
          <w:sz w:val="24"/>
          <w:szCs w:val="24"/>
        </w:rPr>
      </w:pPr>
      <w:r>
        <w:rPr>
          <w:rFonts w:ascii="宋体" w:hAnsi="宋体"/>
          <w:bCs/>
          <w:sz w:val="24"/>
          <w:szCs w:val="24"/>
        </w:rPr>
        <w:t>5</w:t>
      </w:r>
      <w:r>
        <w:rPr>
          <w:rFonts w:ascii="宋体" w:hAnsi="宋体" w:hint="eastAsia"/>
          <w:bCs/>
          <w:sz w:val="24"/>
          <w:szCs w:val="24"/>
        </w:rPr>
        <w:t>、如违背上述承诺，本公司（单位）将承担一切法律责任。贵单位可以取消我公司中标资格，并接受政府采购主管部门对我公司做出的任何处理。</w:t>
      </w:r>
    </w:p>
    <w:p w14:paraId="0D5E7519" w14:textId="77777777" w:rsidR="00521E0F" w:rsidRDefault="00000000">
      <w:pPr>
        <w:spacing w:line="360" w:lineRule="auto"/>
        <w:ind w:firstLine="480"/>
        <w:jc w:val="left"/>
        <w:rPr>
          <w:rFonts w:ascii="宋体" w:hAnsi="宋体" w:cs="宋体" w:hint="eastAsia"/>
          <w:b/>
          <w:bCs/>
          <w:sz w:val="24"/>
          <w:szCs w:val="24"/>
          <w:lang w:bidi="ar"/>
        </w:rPr>
      </w:pPr>
      <w:r>
        <w:rPr>
          <w:rFonts w:ascii="宋体" w:hAnsi="宋体" w:cs="宋体" w:hint="eastAsia"/>
          <w:b/>
          <w:bCs/>
          <w:sz w:val="24"/>
          <w:szCs w:val="24"/>
          <w:lang w:bidi="ar"/>
        </w:rPr>
        <w:t>（投标供应商根据招标文件要求自行添加）</w:t>
      </w:r>
    </w:p>
    <w:p w14:paraId="7BBEF008" w14:textId="77777777" w:rsidR="00521E0F" w:rsidRDefault="00521E0F">
      <w:pPr>
        <w:spacing w:line="360" w:lineRule="auto"/>
        <w:ind w:firstLine="480"/>
        <w:jc w:val="left"/>
        <w:rPr>
          <w:rFonts w:ascii="宋体" w:hAnsi="宋体" w:hint="eastAsia"/>
          <w:bCs/>
          <w:sz w:val="24"/>
          <w:szCs w:val="24"/>
        </w:rPr>
      </w:pPr>
    </w:p>
    <w:p w14:paraId="670B6CB3" w14:textId="77777777" w:rsidR="00521E0F" w:rsidRDefault="00000000">
      <w:pPr>
        <w:spacing w:line="360" w:lineRule="auto"/>
        <w:jc w:val="right"/>
        <w:rPr>
          <w:rFonts w:ascii="宋体" w:hAnsi="宋体" w:hint="eastAsia"/>
          <w:bCs/>
          <w:sz w:val="24"/>
          <w:szCs w:val="24"/>
        </w:rPr>
      </w:pPr>
      <w:r>
        <w:rPr>
          <w:rFonts w:ascii="宋体" w:hAnsi="宋体" w:hint="eastAsia"/>
          <w:bCs/>
          <w:sz w:val="24"/>
          <w:szCs w:val="24"/>
        </w:rPr>
        <w:t>投标供应商（盖章）：</w:t>
      </w:r>
    </w:p>
    <w:p w14:paraId="3C55EA5E" w14:textId="77777777" w:rsidR="00521E0F" w:rsidRDefault="00000000">
      <w:pPr>
        <w:spacing w:line="360" w:lineRule="auto"/>
        <w:ind w:firstLine="1080"/>
        <w:jc w:val="right"/>
        <w:rPr>
          <w:rFonts w:ascii="宋体" w:hAnsi="宋体" w:hint="eastAsia"/>
          <w:bCs/>
          <w:sz w:val="24"/>
          <w:szCs w:val="24"/>
        </w:rPr>
      </w:pPr>
      <w:r>
        <w:rPr>
          <w:rFonts w:ascii="宋体" w:hAnsi="宋体" w:hint="eastAsia"/>
          <w:bCs/>
          <w:sz w:val="24"/>
          <w:szCs w:val="24"/>
        </w:rPr>
        <w:t>法定代表人或法定代表人授权代表签字或盖章：</w:t>
      </w:r>
    </w:p>
    <w:p w14:paraId="470CDBBC" w14:textId="77777777" w:rsidR="00521E0F" w:rsidRDefault="00000000">
      <w:pPr>
        <w:spacing w:line="360" w:lineRule="auto"/>
        <w:ind w:firstLine="1080"/>
        <w:jc w:val="right"/>
      </w:pPr>
      <w:r>
        <w:rPr>
          <w:rFonts w:ascii="宋体" w:hAnsi="宋体" w:hint="eastAsia"/>
          <w:bCs/>
          <w:sz w:val="24"/>
          <w:szCs w:val="24"/>
        </w:rPr>
        <w:t>日期：</w:t>
      </w:r>
    </w:p>
    <w:p w14:paraId="53568EFE" w14:textId="77777777" w:rsidR="00521E0F" w:rsidRDefault="00000000">
      <w:pPr>
        <w:jc w:val="center"/>
        <w:rPr>
          <w:b/>
          <w:sz w:val="28"/>
          <w:szCs w:val="28"/>
        </w:rPr>
      </w:pPr>
      <w:r>
        <w:rPr>
          <w:rFonts w:hint="eastAsia"/>
          <w:b/>
          <w:sz w:val="28"/>
          <w:szCs w:val="28"/>
        </w:rPr>
        <w:br w:type="page" w:clear="all"/>
      </w:r>
      <w:r>
        <w:rPr>
          <w:rFonts w:hint="eastAsia"/>
          <w:b/>
          <w:sz w:val="28"/>
          <w:szCs w:val="28"/>
        </w:rPr>
        <w:lastRenderedPageBreak/>
        <w:t>承诺书四（廉洁承诺书格式）</w:t>
      </w:r>
    </w:p>
    <w:p w14:paraId="3AB87BFE" w14:textId="77777777" w:rsidR="00521E0F" w:rsidRDefault="00000000">
      <w:pPr>
        <w:spacing w:line="520" w:lineRule="exact"/>
        <w:ind w:firstLine="480"/>
        <w:rPr>
          <w:rFonts w:ascii="宋体" w:hAnsi="宋体" w:hint="eastAsia"/>
          <w:sz w:val="24"/>
        </w:rPr>
      </w:pPr>
      <w:r>
        <w:rPr>
          <w:rFonts w:ascii="宋体" w:hAnsi="宋体" w:hint="eastAsia"/>
          <w:sz w:val="24"/>
        </w:rPr>
        <w:t>为了积极配合贵单位的招标工作，有效遏制不公平竞争和违规违纪问题的发生，确保招标工作的公平、公正、公开，我们保证认真贯彻《中华人民共和国招标投标法》等相关规定以及相关廉洁要求，特向贵单位承诺如下事项：</w:t>
      </w:r>
    </w:p>
    <w:p w14:paraId="52799152" w14:textId="77777777" w:rsidR="00521E0F" w:rsidRDefault="00000000">
      <w:pPr>
        <w:spacing w:line="520" w:lineRule="exact"/>
        <w:ind w:firstLine="480"/>
        <w:rPr>
          <w:rFonts w:ascii="宋体" w:hAnsi="宋体" w:hint="eastAsia"/>
          <w:sz w:val="24"/>
        </w:rPr>
      </w:pPr>
      <w:r>
        <w:rPr>
          <w:rFonts w:ascii="宋体" w:hAnsi="宋体" w:hint="eastAsia"/>
          <w:sz w:val="24"/>
        </w:rPr>
        <w:t>1、自觉遵守国家法律法规及有关廉政建设制度。</w:t>
      </w:r>
    </w:p>
    <w:p w14:paraId="1CC8CCA9" w14:textId="77777777" w:rsidR="00521E0F" w:rsidRDefault="00000000">
      <w:pPr>
        <w:spacing w:line="520" w:lineRule="exact"/>
        <w:ind w:firstLine="480"/>
        <w:rPr>
          <w:rFonts w:ascii="宋体" w:hAnsi="宋体" w:hint="eastAsia"/>
          <w:sz w:val="24"/>
        </w:rPr>
      </w:pPr>
      <w:r>
        <w:rPr>
          <w:rFonts w:ascii="宋体" w:hAnsi="宋体" w:hint="eastAsia"/>
          <w:sz w:val="24"/>
        </w:rPr>
        <w:t>2、主动了解贵单位招投标纪律，积极配合贵单位执行招投标廉政建设的有关规定。</w:t>
      </w:r>
    </w:p>
    <w:p w14:paraId="5E602903" w14:textId="77777777" w:rsidR="00521E0F" w:rsidRDefault="00000000">
      <w:pPr>
        <w:spacing w:line="520" w:lineRule="exact"/>
        <w:ind w:firstLine="480"/>
        <w:rPr>
          <w:rFonts w:ascii="宋体" w:hAnsi="宋体" w:hint="eastAsia"/>
          <w:sz w:val="24"/>
        </w:rPr>
      </w:pPr>
      <w:r>
        <w:rPr>
          <w:rFonts w:ascii="宋体" w:hAnsi="宋体" w:hint="eastAsia"/>
          <w:sz w:val="24"/>
        </w:rPr>
        <w:t>3、不使用不正当手段妨碍、排挤其他投标供应商或串通投标。</w:t>
      </w:r>
    </w:p>
    <w:p w14:paraId="2A124C15" w14:textId="77777777" w:rsidR="00521E0F" w:rsidRDefault="00000000">
      <w:pPr>
        <w:spacing w:line="520" w:lineRule="exact"/>
        <w:ind w:firstLine="480"/>
        <w:rPr>
          <w:rFonts w:ascii="宋体" w:hAnsi="宋体" w:hint="eastAsia"/>
          <w:sz w:val="24"/>
        </w:rPr>
      </w:pPr>
      <w:r>
        <w:rPr>
          <w:rFonts w:ascii="宋体" w:hAnsi="宋体" w:hint="eastAsia"/>
          <w:sz w:val="24"/>
        </w:rPr>
        <w:t>4、按照招标文件规定的方式进行投标，不隐瞒本单位投标资质的真实情况，投标资质符合规定。</w:t>
      </w:r>
    </w:p>
    <w:p w14:paraId="1AFD7C00" w14:textId="77777777" w:rsidR="00521E0F" w:rsidRDefault="00000000">
      <w:pPr>
        <w:spacing w:line="520" w:lineRule="exact"/>
        <w:ind w:firstLine="480"/>
        <w:rPr>
          <w:rFonts w:ascii="宋体" w:hAnsi="宋体" w:hint="eastAsia"/>
          <w:sz w:val="24"/>
        </w:rPr>
      </w:pPr>
      <w:r>
        <w:rPr>
          <w:rFonts w:ascii="宋体" w:hAnsi="宋体" w:hint="eastAsia"/>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98AD296" w14:textId="77777777" w:rsidR="00521E0F" w:rsidRDefault="00000000">
      <w:pPr>
        <w:spacing w:line="520" w:lineRule="exact"/>
        <w:ind w:firstLine="480"/>
        <w:rPr>
          <w:rFonts w:ascii="宋体" w:hAnsi="宋体" w:hint="eastAsia"/>
          <w:sz w:val="24"/>
        </w:rPr>
      </w:pPr>
      <w:r>
        <w:rPr>
          <w:rFonts w:ascii="宋体" w:hAnsi="宋体" w:hint="eastAsia"/>
          <w:sz w:val="24"/>
        </w:rPr>
        <w:t>6、不向设计招标的单位及个人购置或提供通信工具、交通工具和高档办公用品等。</w:t>
      </w:r>
    </w:p>
    <w:p w14:paraId="2DBD7C04" w14:textId="77777777" w:rsidR="00521E0F" w:rsidRDefault="00000000">
      <w:pPr>
        <w:spacing w:line="520" w:lineRule="exact"/>
        <w:ind w:firstLine="480"/>
        <w:rPr>
          <w:rFonts w:ascii="宋体" w:hAnsi="宋体" w:hint="eastAsia"/>
          <w:sz w:val="24"/>
        </w:rPr>
      </w:pPr>
      <w:r>
        <w:rPr>
          <w:rFonts w:ascii="宋体" w:hAnsi="宋体" w:hint="eastAsia"/>
          <w:sz w:val="24"/>
        </w:rPr>
        <w:t>7、不向涉及招标的单位及个人的配偶、子女、亲属分包此次招标项目。</w:t>
      </w:r>
    </w:p>
    <w:p w14:paraId="594B6FC8" w14:textId="77777777" w:rsidR="00521E0F" w:rsidRDefault="00000000">
      <w:pPr>
        <w:spacing w:line="520" w:lineRule="exact"/>
        <w:ind w:firstLine="480"/>
        <w:rPr>
          <w:rFonts w:ascii="宋体" w:hAnsi="宋体" w:hint="eastAsia"/>
          <w:sz w:val="24"/>
        </w:rPr>
      </w:pPr>
      <w:r>
        <w:rPr>
          <w:rFonts w:ascii="宋体" w:hAnsi="宋体" w:hint="eastAsia"/>
          <w:sz w:val="24"/>
        </w:rPr>
        <w:t>8、不向涉及招标的单位及个人支付好处费、介绍费。</w:t>
      </w:r>
    </w:p>
    <w:p w14:paraId="3E0C2CB0" w14:textId="77777777" w:rsidR="00521E0F" w:rsidRDefault="00000000">
      <w:pPr>
        <w:spacing w:line="520" w:lineRule="exact"/>
        <w:ind w:firstLine="480"/>
        <w:rPr>
          <w:rFonts w:ascii="宋体" w:hAnsi="宋体" w:hint="eastAsia"/>
          <w:sz w:val="24"/>
        </w:rPr>
      </w:pPr>
      <w:r>
        <w:rPr>
          <w:rFonts w:ascii="宋体" w:hAnsi="宋体" w:hint="eastAsia"/>
          <w:sz w:val="24"/>
        </w:rPr>
        <w:t>9、一旦发现相关人员在招标过程中有索要财物等不廉洁行为，坚决予以抵制，并及时向贵单位纪检部门举报。</w:t>
      </w:r>
    </w:p>
    <w:p w14:paraId="741B3E64" w14:textId="77777777" w:rsidR="00521E0F" w:rsidRDefault="00000000">
      <w:pPr>
        <w:spacing w:line="520" w:lineRule="exact"/>
        <w:ind w:firstLine="480"/>
        <w:rPr>
          <w:rFonts w:ascii="宋体" w:hAnsi="宋体" w:hint="eastAsia"/>
          <w:sz w:val="24"/>
        </w:rPr>
      </w:pPr>
      <w:r>
        <w:rPr>
          <w:rFonts w:ascii="宋体" w:hAnsi="宋体" w:hint="eastAsia"/>
          <w:sz w:val="24"/>
        </w:rPr>
        <w:t>我们若违反上述承诺，愿接收取消投标资格及其他任何形式的处理。</w:t>
      </w:r>
    </w:p>
    <w:p w14:paraId="54357617" w14:textId="77777777" w:rsidR="00521E0F" w:rsidRDefault="00521E0F">
      <w:pPr>
        <w:spacing w:line="520" w:lineRule="exact"/>
        <w:ind w:firstLine="480"/>
        <w:rPr>
          <w:rFonts w:ascii="宋体" w:hAnsi="宋体" w:hint="eastAsia"/>
          <w:sz w:val="24"/>
        </w:rPr>
      </w:pPr>
    </w:p>
    <w:p w14:paraId="220042A0" w14:textId="77777777" w:rsidR="00521E0F" w:rsidRDefault="00000000">
      <w:pPr>
        <w:spacing w:line="520" w:lineRule="exact"/>
        <w:ind w:firstLine="480"/>
        <w:rPr>
          <w:rFonts w:ascii="宋体" w:hAnsi="宋体" w:hint="eastAsia"/>
          <w:sz w:val="24"/>
        </w:rPr>
      </w:pPr>
      <w:r>
        <w:rPr>
          <w:rFonts w:ascii="宋体" w:hAnsi="宋体" w:hint="eastAsia"/>
          <w:sz w:val="24"/>
        </w:rPr>
        <w:t xml:space="preserve">投标供应商（公章）：             </w:t>
      </w:r>
    </w:p>
    <w:p w14:paraId="7F08A7AC" w14:textId="77777777" w:rsidR="00521E0F" w:rsidRDefault="00000000">
      <w:pPr>
        <w:spacing w:line="520" w:lineRule="exact"/>
        <w:ind w:firstLine="480"/>
        <w:rPr>
          <w:rFonts w:ascii="宋体" w:hAnsi="宋体" w:hint="eastAsia"/>
          <w:sz w:val="24"/>
        </w:rPr>
      </w:pPr>
      <w:r>
        <w:rPr>
          <w:rFonts w:ascii="宋体" w:hAnsi="宋体" w:hint="eastAsia"/>
          <w:sz w:val="24"/>
        </w:rPr>
        <w:t xml:space="preserve">法定代表人或授权代理人：          </w:t>
      </w:r>
      <w:r>
        <w:rPr>
          <w:rFonts w:ascii="宋体" w:hAnsi="宋体"/>
          <w:sz w:val="24"/>
        </w:rPr>
        <w:t>（</w:t>
      </w:r>
      <w:r>
        <w:rPr>
          <w:rFonts w:ascii="宋体" w:hAnsi="宋体" w:hint="eastAsia"/>
          <w:sz w:val="24"/>
        </w:rPr>
        <w:t>签字或盖章</w:t>
      </w:r>
      <w:r>
        <w:rPr>
          <w:rFonts w:ascii="宋体" w:hAnsi="宋体"/>
          <w:sz w:val="24"/>
        </w:rPr>
        <w:t>）</w:t>
      </w:r>
    </w:p>
    <w:p w14:paraId="0A15707E" w14:textId="77777777" w:rsidR="00521E0F" w:rsidRDefault="00000000">
      <w:pPr>
        <w:spacing w:line="480" w:lineRule="auto"/>
        <w:rPr>
          <w:rFonts w:ascii="宋体" w:hAnsi="宋体" w:hint="eastAsia"/>
          <w:sz w:val="24"/>
        </w:rPr>
      </w:pPr>
      <w:r>
        <w:rPr>
          <w:rFonts w:ascii="宋体" w:hAnsi="宋体" w:hint="eastAsia"/>
          <w:sz w:val="24"/>
        </w:rPr>
        <w:t xml:space="preserve">     </w:t>
      </w:r>
    </w:p>
    <w:p w14:paraId="738940C0" w14:textId="77777777" w:rsidR="00521E0F" w:rsidRDefault="00000000">
      <w:pPr>
        <w:spacing w:line="480" w:lineRule="auto"/>
        <w:ind w:firstLine="480"/>
        <w:rPr>
          <w:rFonts w:ascii="宋体"/>
          <w:bCs/>
          <w:sz w:val="24"/>
          <w:szCs w:val="24"/>
        </w:rPr>
      </w:pPr>
      <w:r>
        <w:rPr>
          <w:rFonts w:ascii="宋体" w:hAnsi="宋体" w:hint="eastAsia"/>
          <w:sz w:val="24"/>
        </w:rPr>
        <w:t xml:space="preserve"> 年    月     日</w:t>
      </w:r>
    </w:p>
    <w:p w14:paraId="738601AE" w14:textId="77777777" w:rsidR="00521E0F" w:rsidRDefault="00521E0F">
      <w:pPr>
        <w:ind w:firstLine="480"/>
        <w:rPr>
          <w:rFonts w:ascii="黑体" w:eastAsia="黑体" w:hAnsi="宋体" w:hint="eastAsia"/>
          <w:bCs/>
          <w:sz w:val="24"/>
          <w:szCs w:val="24"/>
        </w:rPr>
      </w:pPr>
    </w:p>
    <w:p w14:paraId="76FB5AD5" w14:textId="77777777" w:rsidR="00521E0F" w:rsidRDefault="00000000">
      <w:pPr>
        <w:jc w:val="left"/>
        <w:rPr>
          <w:rFonts w:ascii="黑体" w:eastAsia="黑体"/>
          <w:bCs/>
          <w:sz w:val="28"/>
          <w:szCs w:val="28"/>
        </w:rPr>
      </w:pPr>
      <w:r>
        <w:rPr>
          <w:rFonts w:ascii="黑体" w:eastAsia="黑体" w:hAnsi="宋体" w:hint="eastAsia"/>
          <w:bCs/>
          <w:sz w:val="24"/>
          <w:szCs w:val="24"/>
        </w:rPr>
        <w:br w:type="page" w:clear="all"/>
      </w:r>
      <w:r>
        <w:rPr>
          <w:rFonts w:ascii="黑体" w:eastAsia="黑体" w:hAnsi="宋体" w:hint="eastAsia"/>
          <w:bCs/>
          <w:sz w:val="24"/>
          <w:szCs w:val="24"/>
        </w:rPr>
        <w:lastRenderedPageBreak/>
        <w:t>（八）开标一览表（格式）：</w:t>
      </w:r>
    </w:p>
    <w:p w14:paraId="23D88981" w14:textId="77777777" w:rsidR="00521E0F" w:rsidRDefault="00000000">
      <w:pPr>
        <w:jc w:val="center"/>
        <w:rPr>
          <w:rFonts w:ascii="黑体" w:eastAsia="黑体"/>
          <w:bCs/>
          <w:sz w:val="28"/>
          <w:szCs w:val="28"/>
        </w:rPr>
      </w:pPr>
      <w:r>
        <w:rPr>
          <w:rFonts w:ascii="黑体" w:eastAsia="黑体" w:hint="eastAsia"/>
          <w:bCs/>
          <w:sz w:val="28"/>
          <w:szCs w:val="28"/>
        </w:rPr>
        <w:t>开标一览表</w:t>
      </w:r>
      <w:r>
        <w:rPr>
          <w:rFonts w:ascii="黑体" w:eastAsia="黑体"/>
          <w:bCs/>
          <w:sz w:val="28"/>
          <w:szCs w:val="28"/>
        </w:rPr>
        <w:t xml:space="preserve"> </w:t>
      </w:r>
    </w:p>
    <w:p w14:paraId="451FD189" w14:textId="77777777" w:rsidR="00521E0F" w:rsidRDefault="00000000">
      <w:pPr>
        <w:spacing w:line="360" w:lineRule="auto"/>
        <w:ind w:firstLine="720"/>
        <w:rPr>
          <w:rFonts w:ascii="黑体" w:eastAsia="黑体"/>
          <w:bCs/>
          <w:sz w:val="24"/>
          <w:szCs w:val="24"/>
        </w:rPr>
      </w:pPr>
      <w:r>
        <w:rPr>
          <w:rFonts w:ascii="黑体" w:eastAsia="黑体" w:hint="eastAsia"/>
          <w:bCs/>
          <w:sz w:val="24"/>
          <w:szCs w:val="24"/>
        </w:rPr>
        <w:t>投标供应商名称（盖章）</w:t>
      </w:r>
      <w:r>
        <w:rPr>
          <w:rFonts w:ascii="黑体" w:eastAsia="黑体"/>
          <w:bCs/>
          <w:sz w:val="24"/>
          <w:szCs w:val="24"/>
        </w:rPr>
        <w:t xml:space="preserve">                         </w:t>
      </w:r>
      <w:r>
        <w:rPr>
          <w:rFonts w:ascii="黑体" w:eastAsia="黑体" w:hint="eastAsia"/>
          <w:bCs/>
          <w:sz w:val="24"/>
          <w:szCs w:val="24"/>
        </w:rPr>
        <w:t>项目编号：</w:t>
      </w:r>
      <w:r>
        <w:rPr>
          <w:rFonts w:ascii="黑体" w:eastAsia="黑体"/>
          <w:bCs/>
          <w:sz w:val="24"/>
          <w:szCs w:val="24"/>
        </w:rPr>
        <w:t xml:space="preserve"> </w:t>
      </w:r>
    </w:p>
    <w:p w14:paraId="70B64D08" w14:textId="77777777" w:rsidR="00521E0F" w:rsidRDefault="00521E0F">
      <w:pPr>
        <w:spacing w:line="300" w:lineRule="auto"/>
        <w:rPr>
          <w:rFonts w:ascii="宋体" w:hAnsi="宋体" w:cs="宋体" w:hint="eastAsia"/>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24"/>
        <w:gridCol w:w="4656"/>
      </w:tblGrid>
      <w:tr w:rsidR="00521E0F" w14:paraId="4C7AF042" w14:textId="77777777">
        <w:trPr>
          <w:cantSplit/>
          <w:trHeight w:val="567"/>
          <w:jc w:val="center"/>
        </w:trPr>
        <w:tc>
          <w:tcPr>
            <w:tcW w:w="5424" w:type="dxa"/>
            <w:vAlign w:val="center"/>
          </w:tcPr>
          <w:p w14:paraId="1CB62B10" w14:textId="77777777" w:rsidR="00521E0F" w:rsidRDefault="00000000">
            <w:pPr>
              <w:jc w:val="center"/>
              <w:rPr>
                <w:rFonts w:hAnsi="宋体" w:hint="eastAsia"/>
                <w:b/>
                <w:bCs/>
                <w:sz w:val="24"/>
                <w:szCs w:val="24"/>
              </w:rPr>
            </w:pPr>
            <w:r>
              <w:rPr>
                <w:rFonts w:hAnsi="宋体" w:hint="eastAsia"/>
                <w:b/>
                <w:bCs/>
                <w:sz w:val="24"/>
                <w:szCs w:val="24"/>
              </w:rPr>
              <w:t>项目名称</w:t>
            </w:r>
          </w:p>
        </w:tc>
        <w:tc>
          <w:tcPr>
            <w:tcW w:w="4656" w:type="dxa"/>
            <w:vAlign w:val="center"/>
          </w:tcPr>
          <w:p w14:paraId="139EC1BB" w14:textId="77777777" w:rsidR="00521E0F" w:rsidRDefault="00000000">
            <w:pPr>
              <w:jc w:val="center"/>
              <w:rPr>
                <w:rFonts w:hAnsi="宋体" w:hint="eastAsia"/>
                <w:b/>
                <w:bCs/>
                <w:sz w:val="24"/>
                <w:szCs w:val="24"/>
              </w:rPr>
            </w:pPr>
            <w:r>
              <w:rPr>
                <w:rFonts w:hAnsi="宋体" w:hint="eastAsia"/>
                <w:b/>
                <w:bCs/>
                <w:sz w:val="24"/>
                <w:szCs w:val="24"/>
              </w:rPr>
              <w:t>投标报价</w:t>
            </w:r>
            <w:r>
              <w:rPr>
                <w:rFonts w:hAnsi="宋体" w:hint="eastAsia"/>
                <w:b/>
                <w:bCs/>
                <w:sz w:val="24"/>
                <w:szCs w:val="24"/>
              </w:rPr>
              <w:t xml:space="preserve"> </w:t>
            </w:r>
          </w:p>
        </w:tc>
      </w:tr>
      <w:tr w:rsidR="00521E0F" w14:paraId="4543D7B9" w14:textId="77777777">
        <w:trPr>
          <w:cantSplit/>
          <w:trHeight w:val="1037"/>
          <w:jc w:val="center"/>
        </w:trPr>
        <w:tc>
          <w:tcPr>
            <w:tcW w:w="5424" w:type="dxa"/>
            <w:vAlign w:val="center"/>
          </w:tcPr>
          <w:p w14:paraId="235FFF33" w14:textId="77777777" w:rsidR="00521E0F" w:rsidRDefault="00000000">
            <w:pPr>
              <w:pStyle w:val="affb"/>
              <w:spacing w:line="400" w:lineRule="exact"/>
              <w:jc w:val="center"/>
              <w:rPr>
                <w:rFonts w:hAnsi="宋体" w:hint="eastAsia"/>
                <w:bCs/>
                <w:szCs w:val="24"/>
              </w:rPr>
            </w:pPr>
            <w:r>
              <w:rPr>
                <w:rFonts w:hAnsi="宋体" w:hint="eastAsia"/>
                <w:bCs/>
                <w:szCs w:val="24"/>
              </w:rPr>
              <w:t xml:space="preserve"> </w:t>
            </w:r>
            <w:r>
              <w:rPr>
                <w:rFonts w:hint="eastAsia"/>
              </w:rPr>
              <w:t>2024-2026年度旺庄街道辖区内公共区域绿化及公园一体化管养项目</w:t>
            </w:r>
          </w:p>
        </w:tc>
        <w:tc>
          <w:tcPr>
            <w:tcW w:w="4656" w:type="dxa"/>
            <w:vAlign w:val="center"/>
          </w:tcPr>
          <w:p w14:paraId="34CE1E98" w14:textId="77777777" w:rsidR="00521E0F" w:rsidRDefault="00000000">
            <w:pPr>
              <w:pStyle w:val="affb"/>
              <w:spacing w:line="360" w:lineRule="auto"/>
              <w:rPr>
                <w:rFonts w:hAnsi="宋体" w:hint="eastAsia"/>
                <w:bCs/>
                <w:szCs w:val="24"/>
              </w:rPr>
            </w:pPr>
            <w:r>
              <w:rPr>
                <w:rFonts w:hAnsi="宋体" w:hint="eastAsia"/>
                <w:bCs/>
                <w:szCs w:val="24"/>
              </w:rPr>
              <w:t>投标报价 （小写）：       元</w:t>
            </w:r>
          </w:p>
          <w:p w14:paraId="6278899B" w14:textId="77777777" w:rsidR="00521E0F" w:rsidRDefault="00000000">
            <w:pPr>
              <w:pStyle w:val="affb"/>
              <w:spacing w:line="360" w:lineRule="auto"/>
              <w:rPr>
                <w:rFonts w:hAnsi="宋体" w:hint="eastAsia"/>
                <w:bCs/>
                <w:szCs w:val="24"/>
              </w:rPr>
            </w:pPr>
            <w:r>
              <w:rPr>
                <w:rFonts w:hAnsi="宋体" w:hint="eastAsia"/>
                <w:bCs/>
                <w:szCs w:val="24"/>
              </w:rPr>
              <w:t xml:space="preserve">投标报价 （大写）：          </w:t>
            </w:r>
          </w:p>
        </w:tc>
      </w:tr>
      <w:tr w:rsidR="00521E0F" w14:paraId="618B3DC9" w14:textId="77777777">
        <w:trPr>
          <w:cantSplit/>
          <w:trHeight w:val="712"/>
          <w:jc w:val="center"/>
        </w:trPr>
        <w:tc>
          <w:tcPr>
            <w:tcW w:w="10080" w:type="dxa"/>
            <w:gridSpan w:val="2"/>
            <w:vAlign w:val="center"/>
          </w:tcPr>
          <w:p w14:paraId="56B7BAEF" w14:textId="77777777" w:rsidR="00521E0F" w:rsidRDefault="00000000">
            <w:pPr>
              <w:rPr>
                <w:rFonts w:hAnsi="宋体" w:hint="eastAsia"/>
                <w:sz w:val="24"/>
              </w:rPr>
            </w:pPr>
            <w:r>
              <w:rPr>
                <w:rFonts w:hAnsi="宋体" w:hint="eastAsia"/>
                <w:sz w:val="24"/>
              </w:rPr>
              <w:t>项目负责人：</w:t>
            </w:r>
            <w:r>
              <w:rPr>
                <w:rFonts w:hAnsi="宋体" w:hint="eastAsia"/>
                <w:sz w:val="24"/>
              </w:rPr>
              <w:t xml:space="preserve">                       </w:t>
            </w:r>
          </w:p>
        </w:tc>
      </w:tr>
      <w:tr w:rsidR="00521E0F" w14:paraId="42E6E4B6" w14:textId="77777777">
        <w:trPr>
          <w:cantSplit/>
          <w:trHeight w:val="712"/>
          <w:jc w:val="center"/>
        </w:trPr>
        <w:tc>
          <w:tcPr>
            <w:tcW w:w="10080" w:type="dxa"/>
            <w:gridSpan w:val="2"/>
            <w:vAlign w:val="center"/>
          </w:tcPr>
          <w:p w14:paraId="35CE357E" w14:textId="77777777" w:rsidR="00521E0F" w:rsidRDefault="00000000">
            <w:pPr>
              <w:rPr>
                <w:rFonts w:hAnsi="宋体" w:hint="eastAsia"/>
                <w:sz w:val="24"/>
              </w:rPr>
            </w:pPr>
            <w:r>
              <w:rPr>
                <w:rFonts w:hAnsi="宋体" w:hint="eastAsia"/>
                <w:sz w:val="24"/>
              </w:rPr>
              <w:t>证号：</w:t>
            </w:r>
          </w:p>
        </w:tc>
      </w:tr>
      <w:tr w:rsidR="00521E0F" w14:paraId="0615DA07" w14:textId="77777777">
        <w:trPr>
          <w:cantSplit/>
          <w:trHeight w:val="694"/>
          <w:jc w:val="center"/>
        </w:trPr>
        <w:tc>
          <w:tcPr>
            <w:tcW w:w="10080" w:type="dxa"/>
            <w:gridSpan w:val="2"/>
            <w:vAlign w:val="center"/>
          </w:tcPr>
          <w:p w14:paraId="2EE0EDF7" w14:textId="77777777" w:rsidR="00521E0F" w:rsidRDefault="00000000">
            <w:pPr>
              <w:spacing w:line="340" w:lineRule="exact"/>
              <w:rPr>
                <w:rFonts w:hAnsi="宋体" w:hint="eastAsia"/>
                <w:sz w:val="24"/>
              </w:rPr>
            </w:pPr>
            <w:r>
              <w:rPr>
                <w:rFonts w:hAnsi="宋体" w:hint="eastAsia"/>
                <w:bCs/>
                <w:sz w:val="24"/>
                <w:szCs w:val="24"/>
              </w:rPr>
              <w:t>养护期：</w:t>
            </w:r>
            <w:r>
              <w:rPr>
                <w:rFonts w:hAnsi="宋体" w:hint="eastAsia"/>
                <w:bCs/>
                <w:sz w:val="24"/>
                <w:szCs w:val="24"/>
              </w:rPr>
              <w:t xml:space="preserve">      </w:t>
            </w:r>
          </w:p>
        </w:tc>
      </w:tr>
      <w:tr w:rsidR="00521E0F" w14:paraId="063F572B" w14:textId="77777777">
        <w:trPr>
          <w:cantSplit/>
          <w:trHeight w:val="704"/>
          <w:jc w:val="center"/>
        </w:trPr>
        <w:tc>
          <w:tcPr>
            <w:tcW w:w="10080" w:type="dxa"/>
            <w:gridSpan w:val="2"/>
            <w:vAlign w:val="center"/>
          </w:tcPr>
          <w:p w14:paraId="0F59E1FD" w14:textId="77777777" w:rsidR="00521E0F" w:rsidRDefault="00000000">
            <w:pPr>
              <w:spacing w:line="340" w:lineRule="exact"/>
              <w:rPr>
                <w:rFonts w:hAnsi="宋体" w:hint="eastAsia"/>
                <w:sz w:val="24"/>
              </w:rPr>
            </w:pPr>
            <w:r>
              <w:rPr>
                <w:rFonts w:hAnsi="宋体" w:hint="eastAsia"/>
                <w:bCs/>
                <w:sz w:val="24"/>
                <w:szCs w:val="24"/>
              </w:rPr>
              <w:t>养护质量标准：</w:t>
            </w:r>
            <w:r>
              <w:rPr>
                <w:rFonts w:hAnsi="宋体" w:hint="eastAsia"/>
                <w:bCs/>
                <w:sz w:val="24"/>
                <w:szCs w:val="24"/>
              </w:rPr>
              <w:t xml:space="preserve">      </w:t>
            </w:r>
          </w:p>
        </w:tc>
      </w:tr>
    </w:tbl>
    <w:p w14:paraId="46FFBF33" w14:textId="77777777" w:rsidR="00521E0F" w:rsidRDefault="00521E0F">
      <w:pPr>
        <w:spacing w:before="5"/>
        <w:rPr>
          <w:b/>
          <w:bCs/>
          <w:sz w:val="24"/>
          <w:szCs w:val="24"/>
        </w:rPr>
      </w:pPr>
    </w:p>
    <w:p w14:paraId="5C56D24E" w14:textId="77777777" w:rsidR="00521E0F" w:rsidRDefault="00521E0F">
      <w:pPr>
        <w:spacing w:before="5"/>
        <w:rPr>
          <w:b/>
          <w:bCs/>
          <w:sz w:val="24"/>
          <w:szCs w:val="24"/>
        </w:rPr>
      </w:pPr>
    </w:p>
    <w:p w14:paraId="09CEDED2" w14:textId="77777777" w:rsidR="00521E0F" w:rsidRDefault="00000000">
      <w:pPr>
        <w:spacing w:before="5"/>
        <w:rPr>
          <w:b/>
          <w:bCs/>
          <w:sz w:val="24"/>
          <w:szCs w:val="24"/>
        </w:rPr>
      </w:pPr>
      <w:r>
        <w:rPr>
          <w:rFonts w:hint="eastAsia"/>
          <w:b/>
          <w:bCs/>
          <w:sz w:val="24"/>
          <w:szCs w:val="24"/>
        </w:rPr>
        <w:t>法定代表人或法定代表人授权代表签字或盖章：</w:t>
      </w:r>
    </w:p>
    <w:p w14:paraId="6046C1A7" w14:textId="77777777" w:rsidR="00521E0F" w:rsidRDefault="00521E0F">
      <w:pPr>
        <w:spacing w:line="400" w:lineRule="exact"/>
        <w:rPr>
          <w:rFonts w:ascii="黑体" w:eastAsia="黑体"/>
          <w:bCs/>
          <w:sz w:val="32"/>
        </w:rPr>
      </w:pPr>
    </w:p>
    <w:p w14:paraId="158019AF" w14:textId="77777777" w:rsidR="00521E0F" w:rsidRDefault="00000000">
      <w:pPr>
        <w:rPr>
          <w:rFonts w:ascii="宋体" w:hAnsi="宋体" w:cs="宋体" w:hint="eastAsia"/>
          <w:sz w:val="24"/>
        </w:rPr>
      </w:pPr>
      <w:r>
        <w:rPr>
          <w:rFonts w:ascii="宋体" w:hAnsi="宋体" w:cs="宋体" w:hint="eastAsia"/>
          <w:sz w:val="24"/>
        </w:rPr>
        <w:t>填写说明：</w:t>
      </w:r>
    </w:p>
    <w:p w14:paraId="6E660545" w14:textId="77777777" w:rsidR="00521E0F" w:rsidRDefault="00000000">
      <w:pPr>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1、开标一览表中的内容应与响应函内容一致，否则评标时一律按开标一览表中内容为准，开标一览表中必须盖章或签字。</w:t>
      </w:r>
    </w:p>
    <w:p w14:paraId="5AE518D5" w14:textId="77777777" w:rsidR="00521E0F" w:rsidRDefault="00000000">
      <w:pPr>
        <w:rPr>
          <w:rFonts w:ascii="宋体" w:hAnsi="宋体" w:hint="eastAsia"/>
          <w:b/>
          <w:sz w:val="24"/>
        </w:rPr>
      </w:pPr>
      <w:r>
        <w:rPr>
          <w:rFonts w:ascii="宋体" w:hAnsi="宋体" w:cs="宋体" w:hint="eastAsia"/>
          <w:b/>
          <w:bCs/>
          <w:sz w:val="24"/>
          <w:szCs w:val="24"/>
        </w:rPr>
        <w:t>2、报价均以人民币元表示，金额精确到小数点后2位</w:t>
      </w:r>
      <w:r>
        <w:rPr>
          <w:rFonts w:ascii="宋体" w:hAnsi="宋体" w:hint="eastAsia"/>
          <w:b/>
          <w:sz w:val="24"/>
        </w:rPr>
        <w:t>。</w:t>
      </w:r>
    </w:p>
    <w:p w14:paraId="21F68B75" w14:textId="77777777" w:rsidR="00521E0F" w:rsidRDefault="00521E0F">
      <w:pPr>
        <w:spacing w:line="400" w:lineRule="exact"/>
        <w:rPr>
          <w:rFonts w:ascii="黑体" w:eastAsia="黑体"/>
          <w:bCs/>
          <w:sz w:val="32"/>
        </w:rPr>
      </w:pPr>
    </w:p>
    <w:p w14:paraId="0A50C673" w14:textId="77777777" w:rsidR="00521E0F" w:rsidRDefault="00521E0F">
      <w:pPr>
        <w:ind w:firstLine="420"/>
        <w:rPr>
          <w:rFonts w:ascii="宋体"/>
        </w:rPr>
      </w:pPr>
    </w:p>
    <w:p w14:paraId="57D9CD11" w14:textId="77777777" w:rsidR="00521E0F" w:rsidRDefault="00521E0F">
      <w:pPr>
        <w:spacing w:line="400" w:lineRule="exact"/>
        <w:ind w:left="720" w:hanging="720"/>
        <w:rPr>
          <w:rFonts w:ascii="黑体" w:eastAsia="黑体"/>
          <w:bCs/>
          <w:sz w:val="24"/>
          <w:szCs w:val="24"/>
        </w:rPr>
      </w:pPr>
    </w:p>
    <w:p w14:paraId="599CF438" w14:textId="77777777" w:rsidR="00521E0F" w:rsidRDefault="00521E0F">
      <w:pPr>
        <w:spacing w:line="400" w:lineRule="exact"/>
        <w:ind w:left="720" w:hanging="720"/>
        <w:rPr>
          <w:rFonts w:ascii="黑体" w:eastAsia="黑体"/>
          <w:bCs/>
          <w:sz w:val="24"/>
          <w:szCs w:val="24"/>
        </w:rPr>
      </w:pPr>
    </w:p>
    <w:p w14:paraId="7551E986" w14:textId="77777777" w:rsidR="00521E0F" w:rsidRDefault="00521E0F">
      <w:pPr>
        <w:spacing w:line="400" w:lineRule="exact"/>
        <w:ind w:left="720" w:hanging="720"/>
        <w:rPr>
          <w:rFonts w:ascii="黑体" w:eastAsia="黑体"/>
          <w:bCs/>
          <w:sz w:val="24"/>
          <w:szCs w:val="24"/>
        </w:rPr>
      </w:pPr>
    </w:p>
    <w:p w14:paraId="6278AA12" w14:textId="77777777" w:rsidR="00521E0F" w:rsidRDefault="00521E0F">
      <w:pPr>
        <w:ind w:firstLine="480"/>
        <w:rPr>
          <w:rFonts w:ascii="黑体" w:eastAsia="黑体"/>
          <w:bCs/>
          <w:sz w:val="24"/>
          <w:szCs w:val="24"/>
        </w:rPr>
      </w:pPr>
    </w:p>
    <w:p w14:paraId="4A216010" w14:textId="77777777" w:rsidR="00521E0F" w:rsidRDefault="00521E0F"/>
    <w:p w14:paraId="7D6F1263" w14:textId="77777777" w:rsidR="00521E0F" w:rsidRDefault="00521E0F">
      <w:pPr>
        <w:spacing w:line="400" w:lineRule="exact"/>
        <w:ind w:left="720" w:hanging="720"/>
        <w:rPr>
          <w:rFonts w:ascii="黑体" w:eastAsia="黑体"/>
          <w:bCs/>
          <w:sz w:val="24"/>
          <w:szCs w:val="24"/>
        </w:rPr>
      </w:pPr>
    </w:p>
    <w:p w14:paraId="2921523B" w14:textId="77777777" w:rsidR="00521E0F" w:rsidRDefault="00521E0F">
      <w:pPr>
        <w:spacing w:line="400" w:lineRule="exact"/>
        <w:ind w:left="720" w:hanging="720"/>
        <w:rPr>
          <w:rFonts w:ascii="黑体" w:eastAsia="黑体"/>
          <w:bCs/>
          <w:sz w:val="24"/>
          <w:szCs w:val="24"/>
        </w:rPr>
      </w:pPr>
    </w:p>
    <w:p w14:paraId="7E5C7B6B" w14:textId="77777777" w:rsidR="00521E0F" w:rsidRDefault="00521E0F">
      <w:pPr>
        <w:jc w:val="left"/>
        <w:rPr>
          <w:rFonts w:ascii="黑体" w:eastAsia="黑体" w:hAnsi="宋体" w:hint="eastAsia"/>
          <w:bCs/>
          <w:sz w:val="24"/>
          <w:szCs w:val="24"/>
        </w:rPr>
      </w:pPr>
    </w:p>
    <w:p w14:paraId="3CF7BDD8" w14:textId="77777777" w:rsidR="00521E0F" w:rsidRDefault="00000000">
      <w:pPr>
        <w:rPr>
          <w:rFonts w:ascii="黑体" w:eastAsia="黑体" w:hAnsi="宋体" w:hint="eastAsia"/>
          <w:bCs/>
          <w:sz w:val="24"/>
          <w:szCs w:val="24"/>
        </w:rPr>
      </w:pPr>
      <w:r>
        <w:rPr>
          <w:rFonts w:ascii="黑体" w:eastAsia="黑体" w:hAnsi="宋体" w:hint="eastAsia"/>
          <w:bCs/>
          <w:sz w:val="24"/>
          <w:szCs w:val="24"/>
        </w:rPr>
        <w:br w:type="page" w:clear="all"/>
      </w:r>
      <w:r>
        <w:rPr>
          <w:rFonts w:ascii="黑体" w:eastAsia="黑体" w:hAnsi="宋体" w:hint="eastAsia"/>
          <w:bCs/>
          <w:sz w:val="24"/>
          <w:szCs w:val="24"/>
        </w:rPr>
        <w:lastRenderedPageBreak/>
        <w:t>（九）报价合理性分析表（格式）</w:t>
      </w:r>
    </w:p>
    <w:p w14:paraId="073AD89F" w14:textId="77777777" w:rsidR="00521E0F" w:rsidRDefault="00521E0F">
      <w:pPr>
        <w:spacing w:line="360" w:lineRule="auto"/>
        <w:jc w:val="center"/>
        <w:rPr>
          <w:rFonts w:ascii="宋体" w:hAnsi="宋体" w:hint="eastAsia"/>
          <w:b/>
          <w:kern w:val="2"/>
          <w:sz w:val="30"/>
          <w:szCs w:val="30"/>
        </w:rPr>
      </w:pPr>
    </w:p>
    <w:p w14:paraId="7794F45F" w14:textId="77777777" w:rsidR="00521E0F" w:rsidRDefault="00000000">
      <w:pPr>
        <w:spacing w:line="360" w:lineRule="auto"/>
        <w:jc w:val="center"/>
        <w:rPr>
          <w:rFonts w:ascii="宋体" w:hAnsi="宋体" w:hint="eastAsia"/>
          <w:b/>
          <w:kern w:val="2"/>
          <w:sz w:val="30"/>
          <w:szCs w:val="30"/>
        </w:rPr>
      </w:pPr>
      <w:r>
        <w:rPr>
          <w:rFonts w:ascii="宋体" w:hAnsi="宋体" w:hint="eastAsia"/>
          <w:b/>
          <w:kern w:val="2"/>
          <w:sz w:val="30"/>
          <w:szCs w:val="30"/>
        </w:rPr>
        <w:t>报价合理性分析表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866"/>
        <w:gridCol w:w="607"/>
        <w:gridCol w:w="993"/>
        <w:gridCol w:w="873"/>
        <w:gridCol w:w="3798"/>
      </w:tblGrid>
      <w:tr w:rsidR="00521E0F" w14:paraId="3A38AB82" w14:textId="77777777">
        <w:trPr>
          <w:trHeight w:val="635"/>
          <w:jc w:val="center"/>
        </w:trPr>
        <w:tc>
          <w:tcPr>
            <w:tcW w:w="641" w:type="dxa"/>
            <w:vAlign w:val="center"/>
          </w:tcPr>
          <w:p w14:paraId="286FCB96" w14:textId="77777777" w:rsidR="00521E0F" w:rsidRDefault="00000000">
            <w:pPr>
              <w:jc w:val="center"/>
              <w:rPr>
                <w:rFonts w:ascii="宋体" w:hAnsi="宋体" w:hint="eastAsia"/>
                <w:kern w:val="2"/>
                <w:szCs w:val="21"/>
              </w:rPr>
            </w:pPr>
            <w:r>
              <w:rPr>
                <w:rFonts w:ascii="宋体" w:hAnsi="宋体" w:hint="eastAsia"/>
                <w:kern w:val="2"/>
                <w:szCs w:val="21"/>
              </w:rPr>
              <w:t>序号</w:t>
            </w:r>
          </w:p>
        </w:tc>
        <w:tc>
          <w:tcPr>
            <w:tcW w:w="1866" w:type="dxa"/>
            <w:vAlign w:val="center"/>
          </w:tcPr>
          <w:p w14:paraId="63E202B2" w14:textId="77777777" w:rsidR="00521E0F" w:rsidRDefault="00000000">
            <w:pPr>
              <w:jc w:val="center"/>
              <w:rPr>
                <w:rFonts w:ascii="宋体" w:hAnsi="宋体" w:hint="eastAsia"/>
                <w:kern w:val="2"/>
                <w:szCs w:val="21"/>
              </w:rPr>
            </w:pPr>
            <w:r>
              <w:rPr>
                <w:rFonts w:ascii="宋体" w:hAnsi="宋体" w:hint="eastAsia"/>
                <w:kern w:val="2"/>
                <w:szCs w:val="21"/>
              </w:rPr>
              <w:t>内容</w:t>
            </w:r>
          </w:p>
        </w:tc>
        <w:tc>
          <w:tcPr>
            <w:tcW w:w="607" w:type="dxa"/>
            <w:vAlign w:val="center"/>
          </w:tcPr>
          <w:p w14:paraId="708E5242" w14:textId="77777777" w:rsidR="00521E0F" w:rsidRDefault="00000000">
            <w:pPr>
              <w:jc w:val="center"/>
              <w:rPr>
                <w:rFonts w:ascii="宋体" w:hAnsi="宋体" w:hint="eastAsia"/>
                <w:kern w:val="2"/>
                <w:szCs w:val="21"/>
              </w:rPr>
            </w:pPr>
            <w:r>
              <w:rPr>
                <w:rFonts w:ascii="宋体" w:hAnsi="宋体" w:hint="eastAsia"/>
                <w:kern w:val="2"/>
                <w:szCs w:val="21"/>
              </w:rPr>
              <w:t>投入数量</w:t>
            </w:r>
          </w:p>
        </w:tc>
        <w:tc>
          <w:tcPr>
            <w:tcW w:w="993" w:type="dxa"/>
            <w:vAlign w:val="center"/>
          </w:tcPr>
          <w:p w14:paraId="1EF6A7E3" w14:textId="77777777" w:rsidR="00521E0F" w:rsidRDefault="00000000">
            <w:pPr>
              <w:jc w:val="center"/>
              <w:rPr>
                <w:rFonts w:ascii="宋体" w:hAnsi="宋体" w:hint="eastAsia"/>
                <w:kern w:val="2"/>
                <w:szCs w:val="21"/>
              </w:rPr>
            </w:pPr>
            <w:r>
              <w:rPr>
                <w:rFonts w:ascii="宋体" w:hAnsi="宋体" w:hint="eastAsia"/>
                <w:kern w:val="2"/>
                <w:szCs w:val="21"/>
              </w:rPr>
              <w:t>人工工资</w:t>
            </w:r>
          </w:p>
        </w:tc>
        <w:tc>
          <w:tcPr>
            <w:tcW w:w="873" w:type="dxa"/>
            <w:vAlign w:val="center"/>
          </w:tcPr>
          <w:p w14:paraId="77937751" w14:textId="77777777" w:rsidR="00521E0F" w:rsidRDefault="00000000">
            <w:pPr>
              <w:jc w:val="center"/>
              <w:rPr>
                <w:rFonts w:ascii="宋体" w:hAnsi="宋体" w:hint="eastAsia"/>
                <w:kern w:val="2"/>
                <w:szCs w:val="21"/>
              </w:rPr>
            </w:pPr>
            <w:r>
              <w:rPr>
                <w:rFonts w:ascii="宋体" w:hAnsi="宋体" w:hint="eastAsia"/>
                <w:kern w:val="2"/>
                <w:szCs w:val="21"/>
              </w:rPr>
              <w:t>合价</w:t>
            </w:r>
          </w:p>
        </w:tc>
        <w:tc>
          <w:tcPr>
            <w:tcW w:w="3798" w:type="dxa"/>
            <w:vAlign w:val="center"/>
          </w:tcPr>
          <w:p w14:paraId="6F55660B" w14:textId="77777777" w:rsidR="00521E0F" w:rsidRDefault="00000000">
            <w:pPr>
              <w:jc w:val="center"/>
              <w:rPr>
                <w:rFonts w:ascii="宋体" w:hAnsi="宋体" w:hint="eastAsia"/>
                <w:kern w:val="2"/>
                <w:szCs w:val="21"/>
              </w:rPr>
            </w:pPr>
            <w:r>
              <w:rPr>
                <w:rFonts w:ascii="宋体" w:hAnsi="宋体" w:hint="eastAsia"/>
                <w:kern w:val="2"/>
                <w:szCs w:val="21"/>
              </w:rPr>
              <w:t>备注</w:t>
            </w:r>
          </w:p>
        </w:tc>
      </w:tr>
      <w:tr w:rsidR="00521E0F" w14:paraId="7771ACDF" w14:textId="77777777">
        <w:trPr>
          <w:trHeight w:val="3919"/>
          <w:jc w:val="center"/>
        </w:trPr>
        <w:tc>
          <w:tcPr>
            <w:tcW w:w="641" w:type="dxa"/>
            <w:vAlign w:val="center"/>
          </w:tcPr>
          <w:p w14:paraId="2B186947" w14:textId="77777777" w:rsidR="00521E0F" w:rsidRDefault="00000000">
            <w:pPr>
              <w:jc w:val="center"/>
              <w:rPr>
                <w:rFonts w:ascii="宋体" w:hAnsi="宋体" w:hint="eastAsia"/>
                <w:kern w:val="2"/>
                <w:szCs w:val="21"/>
              </w:rPr>
            </w:pPr>
            <w:r>
              <w:rPr>
                <w:rFonts w:ascii="宋体" w:hAnsi="宋体" w:hint="eastAsia"/>
                <w:kern w:val="2"/>
                <w:szCs w:val="21"/>
              </w:rPr>
              <w:t>1</w:t>
            </w:r>
          </w:p>
        </w:tc>
        <w:tc>
          <w:tcPr>
            <w:tcW w:w="1866" w:type="dxa"/>
            <w:vAlign w:val="center"/>
          </w:tcPr>
          <w:p w14:paraId="628B9478" w14:textId="77777777" w:rsidR="00521E0F" w:rsidRDefault="00000000">
            <w:pPr>
              <w:jc w:val="center"/>
              <w:rPr>
                <w:rFonts w:ascii="宋体" w:hAnsi="宋体" w:hint="eastAsia"/>
                <w:kern w:val="2"/>
                <w:szCs w:val="21"/>
              </w:rPr>
            </w:pPr>
            <w:r>
              <w:rPr>
                <w:rFonts w:ascii="宋体" w:hAnsi="宋体" w:hint="eastAsia"/>
                <w:kern w:val="2"/>
                <w:szCs w:val="21"/>
              </w:rPr>
              <w:t>一、作业人员</w:t>
            </w:r>
          </w:p>
        </w:tc>
        <w:tc>
          <w:tcPr>
            <w:tcW w:w="607" w:type="dxa"/>
            <w:vAlign w:val="center"/>
          </w:tcPr>
          <w:p w14:paraId="1FCBAAF8" w14:textId="77777777" w:rsidR="00521E0F" w:rsidRDefault="00521E0F">
            <w:pPr>
              <w:jc w:val="center"/>
              <w:rPr>
                <w:rFonts w:ascii="宋体" w:hAnsi="宋体" w:hint="eastAsia"/>
                <w:kern w:val="2"/>
                <w:szCs w:val="21"/>
              </w:rPr>
            </w:pPr>
          </w:p>
        </w:tc>
        <w:tc>
          <w:tcPr>
            <w:tcW w:w="993" w:type="dxa"/>
            <w:vAlign w:val="center"/>
          </w:tcPr>
          <w:p w14:paraId="636AAABB" w14:textId="77777777" w:rsidR="00521E0F" w:rsidRDefault="00521E0F">
            <w:pPr>
              <w:jc w:val="center"/>
              <w:rPr>
                <w:rFonts w:ascii="宋体" w:hAnsi="宋体" w:hint="eastAsia"/>
                <w:kern w:val="2"/>
                <w:szCs w:val="21"/>
              </w:rPr>
            </w:pPr>
          </w:p>
        </w:tc>
        <w:tc>
          <w:tcPr>
            <w:tcW w:w="873" w:type="dxa"/>
            <w:vAlign w:val="center"/>
          </w:tcPr>
          <w:p w14:paraId="0E24C272" w14:textId="77777777" w:rsidR="00521E0F" w:rsidRDefault="00521E0F">
            <w:pPr>
              <w:jc w:val="center"/>
              <w:rPr>
                <w:rFonts w:ascii="宋体" w:hAnsi="宋体" w:hint="eastAsia"/>
                <w:kern w:val="2"/>
                <w:szCs w:val="21"/>
              </w:rPr>
            </w:pPr>
          </w:p>
        </w:tc>
        <w:tc>
          <w:tcPr>
            <w:tcW w:w="3798" w:type="dxa"/>
            <w:vAlign w:val="center"/>
          </w:tcPr>
          <w:p w14:paraId="33444237" w14:textId="77777777" w:rsidR="00521E0F" w:rsidRDefault="00000000">
            <w:pPr>
              <w:jc w:val="center"/>
              <w:rPr>
                <w:rFonts w:ascii="宋体" w:hAnsi="宋体" w:hint="eastAsia"/>
                <w:kern w:val="2"/>
                <w:szCs w:val="21"/>
              </w:rPr>
            </w:pPr>
            <w:r>
              <w:rPr>
                <w:rFonts w:ascii="宋体" w:hAnsi="宋体" w:hint="eastAsia"/>
                <w:kern w:val="2"/>
                <w:szCs w:val="21"/>
              </w:rPr>
              <w:t>1、作业人员投入数量以养护作业人员投入计划一览表为准（含项目负责人），不得低于本项目最低作业人员配置要求，如低于本项目最低作业人员配置要求按无效标处理。</w:t>
            </w:r>
          </w:p>
          <w:p w14:paraId="5CAD17AA" w14:textId="77777777" w:rsidR="00521E0F" w:rsidRDefault="00000000">
            <w:pPr>
              <w:jc w:val="center"/>
              <w:rPr>
                <w:rFonts w:ascii="宋体" w:hAnsi="宋体" w:hint="eastAsia"/>
                <w:kern w:val="2"/>
                <w:szCs w:val="21"/>
              </w:rPr>
            </w:pPr>
            <w:r>
              <w:rPr>
                <w:rFonts w:ascii="宋体" w:hAnsi="宋体" w:hint="eastAsia"/>
                <w:kern w:val="2"/>
                <w:szCs w:val="21"/>
              </w:rPr>
              <w:t>2、</w:t>
            </w:r>
            <w:r>
              <w:rPr>
                <w:rFonts w:ascii="宋体" w:hAnsi="宋体" w:hint="eastAsia"/>
                <w:b/>
                <w:bCs/>
                <w:kern w:val="2"/>
                <w:szCs w:val="21"/>
              </w:rPr>
              <w:t>人工工资测算费用不得低于无锡市最低工资标准2490元/人/月</w:t>
            </w:r>
          </w:p>
        </w:tc>
      </w:tr>
      <w:tr w:rsidR="00521E0F" w14:paraId="74ED4200" w14:textId="77777777">
        <w:trPr>
          <w:trHeight w:val="751"/>
          <w:jc w:val="center"/>
        </w:trPr>
        <w:tc>
          <w:tcPr>
            <w:tcW w:w="641" w:type="dxa"/>
            <w:vAlign w:val="center"/>
          </w:tcPr>
          <w:p w14:paraId="5F01D83A" w14:textId="77777777" w:rsidR="00521E0F" w:rsidRDefault="00000000">
            <w:pPr>
              <w:jc w:val="center"/>
              <w:rPr>
                <w:rFonts w:ascii="宋体" w:hAnsi="宋体" w:hint="eastAsia"/>
                <w:kern w:val="2"/>
                <w:szCs w:val="21"/>
              </w:rPr>
            </w:pPr>
            <w:r>
              <w:rPr>
                <w:rFonts w:ascii="宋体" w:hAnsi="宋体" w:hint="eastAsia"/>
                <w:kern w:val="2"/>
                <w:szCs w:val="21"/>
              </w:rPr>
              <w:t>2</w:t>
            </w:r>
          </w:p>
        </w:tc>
        <w:tc>
          <w:tcPr>
            <w:tcW w:w="1866" w:type="dxa"/>
            <w:vAlign w:val="center"/>
          </w:tcPr>
          <w:p w14:paraId="64D11497" w14:textId="77777777" w:rsidR="00521E0F" w:rsidRDefault="00000000">
            <w:pPr>
              <w:jc w:val="center"/>
              <w:rPr>
                <w:rFonts w:ascii="宋体" w:hAnsi="宋体" w:hint="eastAsia"/>
                <w:kern w:val="2"/>
                <w:szCs w:val="21"/>
              </w:rPr>
            </w:pPr>
            <w:r>
              <w:rPr>
                <w:rFonts w:ascii="宋体" w:hAnsi="宋体" w:hint="eastAsia"/>
                <w:kern w:val="2"/>
                <w:szCs w:val="21"/>
              </w:rPr>
              <w:t>二、投标总价</w:t>
            </w:r>
          </w:p>
        </w:tc>
        <w:tc>
          <w:tcPr>
            <w:tcW w:w="2473" w:type="dxa"/>
            <w:gridSpan w:val="3"/>
            <w:vAlign w:val="center"/>
          </w:tcPr>
          <w:p w14:paraId="440FD7CC" w14:textId="77777777" w:rsidR="00521E0F" w:rsidRDefault="00521E0F">
            <w:pPr>
              <w:jc w:val="center"/>
              <w:rPr>
                <w:rFonts w:ascii="宋体" w:hAnsi="宋体" w:hint="eastAsia"/>
                <w:kern w:val="2"/>
                <w:szCs w:val="21"/>
              </w:rPr>
            </w:pPr>
          </w:p>
        </w:tc>
        <w:tc>
          <w:tcPr>
            <w:tcW w:w="3798" w:type="dxa"/>
            <w:vAlign w:val="center"/>
          </w:tcPr>
          <w:p w14:paraId="2ED67903" w14:textId="77777777" w:rsidR="00521E0F" w:rsidRDefault="00000000">
            <w:pPr>
              <w:jc w:val="center"/>
              <w:rPr>
                <w:rFonts w:ascii="宋体" w:hAnsi="宋体" w:hint="eastAsia"/>
                <w:kern w:val="2"/>
                <w:szCs w:val="21"/>
              </w:rPr>
            </w:pPr>
            <w:r>
              <w:rPr>
                <w:rFonts w:ascii="宋体" w:hAnsi="宋体" w:hint="eastAsia"/>
                <w:kern w:val="2"/>
                <w:sz w:val="24"/>
                <w:szCs w:val="21"/>
              </w:rPr>
              <w:t>与开标一览表及投标函内容一致</w:t>
            </w:r>
          </w:p>
        </w:tc>
      </w:tr>
      <w:tr w:rsidR="00521E0F" w14:paraId="62E35986" w14:textId="77777777">
        <w:trPr>
          <w:trHeight w:val="668"/>
          <w:jc w:val="center"/>
        </w:trPr>
        <w:tc>
          <w:tcPr>
            <w:tcW w:w="641" w:type="dxa"/>
            <w:vAlign w:val="center"/>
          </w:tcPr>
          <w:p w14:paraId="4D09F901" w14:textId="77777777" w:rsidR="00521E0F" w:rsidRDefault="00000000">
            <w:pPr>
              <w:jc w:val="center"/>
              <w:rPr>
                <w:rFonts w:ascii="宋体" w:hAnsi="宋体" w:hint="eastAsia"/>
                <w:kern w:val="2"/>
                <w:szCs w:val="21"/>
              </w:rPr>
            </w:pPr>
            <w:r>
              <w:rPr>
                <w:rFonts w:ascii="宋体" w:hAnsi="宋体" w:hint="eastAsia"/>
                <w:kern w:val="2"/>
                <w:szCs w:val="21"/>
              </w:rPr>
              <w:t>3</w:t>
            </w:r>
          </w:p>
        </w:tc>
        <w:tc>
          <w:tcPr>
            <w:tcW w:w="1866" w:type="dxa"/>
            <w:vAlign w:val="center"/>
          </w:tcPr>
          <w:p w14:paraId="12A270B6" w14:textId="77777777" w:rsidR="00521E0F" w:rsidRDefault="00000000">
            <w:pPr>
              <w:jc w:val="center"/>
              <w:rPr>
                <w:rFonts w:ascii="宋体" w:hAnsi="宋体" w:hint="eastAsia"/>
                <w:kern w:val="2"/>
                <w:szCs w:val="21"/>
              </w:rPr>
            </w:pPr>
            <w:r>
              <w:rPr>
                <w:rFonts w:ascii="宋体" w:hAnsi="宋体" w:hint="eastAsia"/>
                <w:kern w:val="2"/>
                <w:szCs w:val="21"/>
              </w:rPr>
              <w:t>人工费占比</w:t>
            </w:r>
          </w:p>
        </w:tc>
        <w:tc>
          <w:tcPr>
            <w:tcW w:w="2473" w:type="dxa"/>
            <w:gridSpan w:val="3"/>
            <w:vAlign w:val="center"/>
          </w:tcPr>
          <w:p w14:paraId="7CCAA552" w14:textId="77777777" w:rsidR="00521E0F" w:rsidRDefault="00000000">
            <w:pPr>
              <w:jc w:val="center"/>
              <w:rPr>
                <w:rFonts w:ascii="宋体" w:hAnsi="宋体" w:hint="eastAsia"/>
                <w:kern w:val="2"/>
                <w:szCs w:val="21"/>
              </w:rPr>
            </w:pPr>
            <w:r>
              <w:rPr>
                <w:rFonts w:ascii="宋体" w:hAnsi="宋体" w:hint="eastAsia"/>
                <w:kern w:val="2"/>
                <w:szCs w:val="21"/>
              </w:rPr>
              <w:t>%</w:t>
            </w:r>
          </w:p>
        </w:tc>
        <w:tc>
          <w:tcPr>
            <w:tcW w:w="3798" w:type="dxa"/>
            <w:vAlign w:val="center"/>
          </w:tcPr>
          <w:p w14:paraId="05352544" w14:textId="77777777" w:rsidR="00521E0F" w:rsidRDefault="00000000">
            <w:pPr>
              <w:jc w:val="center"/>
              <w:rPr>
                <w:rFonts w:ascii="宋体" w:hAnsi="宋体" w:hint="eastAsia"/>
                <w:kern w:val="2"/>
                <w:szCs w:val="21"/>
              </w:rPr>
            </w:pPr>
            <w:r>
              <w:rPr>
                <w:rFonts w:ascii="宋体" w:hAnsi="宋体" w:hint="eastAsia"/>
                <w:kern w:val="2"/>
                <w:sz w:val="24"/>
                <w:szCs w:val="21"/>
              </w:rPr>
              <w:t>作业人员合价/投标总价</w:t>
            </w:r>
          </w:p>
        </w:tc>
      </w:tr>
      <w:tr w:rsidR="00521E0F" w14:paraId="56CEC13D" w14:textId="77777777">
        <w:trPr>
          <w:trHeight w:val="720"/>
          <w:jc w:val="center"/>
        </w:trPr>
        <w:tc>
          <w:tcPr>
            <w:tcW w:w="641" w:type="dxa"/>
            <w:vAlign w:val="center"/>
          </w:tcPr>
          <w:p w14:paraId="46EE4FE2" w14:textId="77777777" w:rsidR="00521E0F" w:rsidRDefault="00000000">
            <w:pPr>
              <w:jc w:val="center"/>
              <w:rPr>
                <w:rFonts w:ascii="宋体" w:hAnsi="宋体" w:hint="eastAsia"/>
                <w:kern w:val="2"/>
                <w:szCs w:val="21"/>
              </w:rPr>
            </w:pPr>
            <w:r>
              <w:rPr>
                <w:rFonts w:ascii="宋体" w:hAnsi="宋体" w:hint="eastAsia"/>
                <w:kern w:val="2"/>
                <w:szCs w:val="21"/>
              </w:rPr>
              <w:t>4</w:t>
            </w:r>
          </w:p>
        </w:tc>
        <w:tc>
          <w:tcPr>
            <w:tcW w:w="1866" w:type="dxa"/>
            <w:vAlign w:val="center"/>
          </w:tcPr>
          <w:p w14:paraId="3F7B61A6" w14:textId="77777777" w:rsidR="00521E0F" w:rsidRDefault="00000000">
            <w:pPr>
              <w:jc w:val="center"/>
              <w:rPr>
                <w:rFonts w:ascii="宋体" w:hAnsi="宋体" w:hint="eastAsia"/>
                <w:kern w:val="2"/>
                <w:szCs w:val="21"/>
              </w:rPr>
            </w:pPr>
            <w:r>
              <w:rPr>
                <w:rFonts w:ascii="宋体" w:hAnsi="宋体" w:hint="eastAsia"/>
                <w:kern w:val="2"/>
                <w:szCs w:val="21"/>
              </w:rPr>
              <w:t>人工费占比标准</w:t>
            </w:r>
          </w:p>
        </w:tc>
        <w:tc>
          <w:tcPr>
            <w:tcW w:w="2473" w:type="dxa"/>
            <w:gridSpan w:val="3"/>
            <w:vAlign w:val="center"/>
          </w:tcPr>
          <w:p w14:paraId="7B5E0141" w14:textId="77777777" w:rsidR="00521E0F" w:rsidRDefault="00000000">
            <w:pPr>
              <w:jc w:val="center"/>
              <w:rPr>
                <w:rFonts w:ascii="宋体" w:hAnsi="宋体" w:hint="eastAsia"/>
                <w:kern w:val="2"/>
                <w:szCs w:val="21"/>
              </w:rPr>
            </w:pPr>
            <w:r>
              <w:rPr>
                <w:rFonts w:ascii="宋体" w:hAnsi="宋体" w:hint="eastAsia"/>
                <w:kern w:val="2"/>
                <w:szCs w:val="21"/>
              </w:rPr>
              <w:t>%</w:t>
            </w:r>
          </w:p>
        </w:tc>
        <w:tc>
          <w:tcPr>
            <w:tcW w:w="3798" w:type="dxa"/>
            <w:vAlign w:val="center"/>
          </w:tcPr>
          <w:p w14:paraId="606326A7" w14:textId="77777777" w:rsidR="00521E0F" w:rsidRDefault="00000000">
            <w:pPr>
              <w:jc w:val="center"/>
              <w:rPr>
                <w:rFonts w:ascii="宋体" w:hAnsi="宋体" w:hint="eastAsia"/>
                <w:kern w:val="2"/>
                <w:szCs w:val="21"/>
              </w:rPr>
            </w:pPr>
            <w:r>
              <w:rPr>
                <w:rFonts w:ascii="宋体" w:hAnsi="宋体" w:hint="eastAsia"/>
                <w:b/>
                <w:bCs/>
                <w:kern w:val="2"/>
                <w:sz w:val="24"/>
                <w:szCs w:val="21"/>
              </w:rPr>
              <w:t>招标文件附表中人工费占比标准</w:t>
            </w:r>
          </w:p>
        </w:tc>
      </w:tr>
    </w:tbl>
    <w:p w14:paraId="54D82291" w14:textId="77777777" w:rsidR="00521E0F" w:rsidRDefault="00000000">
      <w:pPr>
        <w:spacing w:line="360" w:lineRule="auto"/>
        <w:ind w:firstLineChars="100" w:firstLine="210"/>
        <w:jc w:val="left"/>
        <w:rPr>
          <w:rFonts w:ascii="宋体" w:hAnsi="宋体" w:cs="宋体" w:hint="eastAsia"/>
          <w:kern w:val="2"/>
          <w:szCs w:val="21"/>
        </w:rPr>
      </w:pPr>
      <w:r>
        <w:rPr>
          <w:rFonts w:ascii="宋体" w:hAnsi="宋体" w:cs="宋体" w:hint="eastAsia"/>
          <w:kern w:val="2"/>
          <w:szCs w:val="21"/>
        </w:rPr>
        <w:t>注：1、单价、合价均以人民币元表示，金额及百分比精确到小数点后2位。</w:t>
      </w:r>
    </w:p>
    <w:p w14:paraId="02B2F39D" w14:textId="77777777" w:rsidR="00521E0F" w:rsidRDefault="00000000">
      <w:pPr>
        <w:spacing w:line="360" w:lineRule="auto"/>
        <w:ind w:firstLineChars="300" w:firstLine="630"/>
        <w:jc w:val="left"/>
        <w:rPr>
          <w:rFonts w:ascii="宋体" w:hAnsi="宋体" w:cs="宋体" w:hint="eastAsia"/>
          <w:kern w:val="2"/>
          <w:szCs w:val="21"/>
        </w:rPr>
      </w:pPr>
      <w:r>
        <w:rPr>
          <w:rFonts w:ascii="宋体" w:hAnsi="宋体" w:cs="宋体" w:hint="eastAsia"/>
          <w:kern w:val="2"/>
          <w:szCs w:val="21"/>
        </w:rPr>
        <w:t>2、人工费占比不得高于人工费占比标准</w:t>
      </w:r>
      <w:r>
        <w:rPr>
          <w:rFonts w:ascii="宋体" w:hAnsi="宋体" w:hint="eastAsia"/>
          <w:kern w:val="2"/>
          <w:szCs w:val="21"/>
        </w:rPr>
        <w:t>，如</w:t>
      </w:r>
      <w:r>
        <w:rPr>
          <w:rFonts w:ascii="宋体" w:hAnsi="宋体" w:cs="宋体" w:hint="eastAsia"/>
          <w:kern w:val="2"/>
          <w:szCs w:val="21"/>
        </w:rPr>
        <w:t>高于人工费占比标准</w:t>
      </w:r>
      <w:r>
        <w:rPr>
          <w:rFonts w:ascii="宋体" w:hAnsi="宋体" w:hint="eastAsia"/>
          <w:kern w:val="2"/>
          <w:szCs w:val="21"/>
        </w:rPr>
        <w:t>按无效标处理</w:t>
      </w:r>
      <w:r>
        <w:rPr>
          <w:rFonts w:ascii="宋体" w:hAnsi="宋体" w:cs="宋体" w:hint="eastAsia"/>
          <w:kern w:val="2"/>
          <w:szCs w:val="21"/>
        </w:rPr>
        <w:t>。</w:t>
      </w:r>
    </w:p>
    <w:p w14:paraId="263886D5" w14:textId="77777777" w:rsidR="00521E0F" w:rsidRDefault="00521E0F">
      <w:pPr>
        <w:rPr>
          <w:rFonts w:ascii="宋体" w:hAnsi="宋体" w:cs="宋体" w:hint="eastAsia"/>
          <w:kern w:val="2"/>
          <w:sz w:val="24"/>
          <w:szCs w:val="21"/>
        </w:rPr>
      </w:pPr>
    </w:p>
    <w:p w14:paraId="61996715" w14:textId="77777777" w:rsidR="00521E0F" w:rsidRDefault="00521E0F">
      <w:pPr>
        <w:spacing w:line="360" w:lineRule="auto"/>
        <w:rPr>
          <w:rFonts w:ascii="宋体" w:hAnsi="宋体" w:cs="宋体" w:hint="eastAsia"/>
          <w:bCs/>
          <w:kern w:val="2"/>
          <w:sz w:val="24"/>
          <w:szCs w:val="22"/>
        </w:rPr>
      </w:pPr>
    </w:p>
    <w:p w14:paraId="551468F8" w14:textId="77777777" w:rsidR="00521E0F" w:rsidRDefault="00000000">
      <w:pPr>
        <w:spacing w:line="360" w:lineRule="auto"/>
        <w:rPr>
          <w:rFonts w:ascii="宋体" w:hAnsi="宋体" w:cs="宋体" w:hint="eastAsia"/>
          <w:kern w:val="2"/>
          <w:sz w:val="24"/>
          <w:szCs w:val="21"/>
        </w:rPr>
      </w:pPr>
      <w:r>
        <w:rPr>
          <w:rFonts w:ascii="宋体" w:hAnsi="宋体" w:cs="宋体" w:hint="eastAsia"/>
          <w:bCs/>
          <w:kern w:val="2"/>
          <w:sz w:val="24"/>
          <w:szCs w:val="22"/>
        </w:rPr>
        <w:t>投标供应商（盖章）</w:t>
      </w:r>
      <w:r>
        <w:rPr>
          <w:rFonts w:ascii="宋体" w:hAnsi="宋体" w:cs="宋体" w:hint="eastAsia"/>
          <w:kern w:val="2"/>
          <w:sz w:val="24"/>
          <w:szCs w:val="21"/>
        </w:rPr>
        <w:t>：</w:t>
      </w:r>
    </w:p>
    <w:p w14:paraId="0B0BD1DB" w14:textId="77777777" w:rsidR="00521E0F" w:rsidRDefault="00000000">
      <w:pPr>
        <w:spacing w:line="400" w:lineRule="exact"/>
        <w:ind w:firstLine="720"/>
        <w:rPr>
          <w:rFonts w:ascii="宋体" w:hAnsi="宋体" w:cs="宋体" w:hint="eastAsia"/>
          <w:sz w:val="24"/>
        </w:rPr>
      </w:pPr>
      <w:r>
        <w:rPr>
          <w:rFonts w:ascii="宋体" w:hAnsi="宋体" w:cs="宋体" w:hint="eastAsia"/>
          <w:kern w:val="2"/>
          <w:sz w:val="24"/>
          <w:szCs w:val="24"/>
        </w:rPr>
        <w:t>法定代表人或授权代表盖章或签字</w:t>
      </w:r>
      <w:r>
        <w:rPr>
          <w:rFonts w:ascii="宋体" w:hAnsi="宋体" w:cs="宋体" w:hint="eastAsia"/>
          <w:kern w:val="2"/>
          <w:sz w:val="24"/>
          <w:szCs w:val="21"/>
        </w:rPr>
        <w:t>：</w:t>
      </w:r>
    </w:p>
    <w:p w14:paraId="5F7E7747" w14:textId="77777777" w:rsidR="00521E0F" w:rsidRDefault="00521E0F">
      <w:pPr>
        <w:spacing w:line="400" w:lineRule="exact"/>
        <w:rPr>
          <w:rFonts w:ascii="宋体" w:hAnsi="宋体" w:cs="宋体" w:hint="eastAsia"/>
          <w:sz w:val="24"/>
        </w:rPr>
      </w:pPr>
    </w:p>
    <w:p w14:paraId="11B2CBE4" w14:textId="77777777" w:rsidR="00521E0F" w:rsidRDefault="00521E0F">
      <w:pPr>
        <w:spacing w:line="400" w:lineRule="exact"/>
        <w:rPr>
          <w:rFonts w:ascii="宋体" w:hAnsi="宋体" w:cs="宋体" w:hint="eastAsia"/>
          <w:sz w:val="24"/>
        </w:rPr>
      </w:pPr>
    </w:p>
    <w:p w14:paraId="1344AF4A" w14:textId="77777777" w:rsidR="00521E0F" w:rsidRDefault="00521E0F">
      <w:pPr>
        <w:spacing w:line="400" w:lineRule="exact"/>
        <w:rPr>
          <w:rFonts w:ascii="宋体" w:hAnsi="宋体" w:cs="宋体" w:hint="eastAsia"/>
          <w:sz w:val="24"/>
        </w:rPr>
      </w:pPr>
    </w:p>
    <w:p w14:paraId="4D056BF8" w14:textId="77777777" w:rsidR="00521E0F" w:rsidRDefault="00521E0F">
      <w:pPr>
        <w:spacing w:line="400" w:lineRule="exact"/>
        <w:rPr>
          <w:rFonts w:ascii="宋体" w:hAnsi="宋体" w:cs="宋体" w:hint="eastAsia"/>
          <w:sz w:val="24"/>
        </w:rPr>
      </w:pPr>
    </w:p>
    <w:p w14:paraId="640BEAE0" w14:textId="77777777" w:rsidR="00521E0F" w:rsidRDefault="00521E0F">
      <w:pPr>
        <w:spacing w:line="400" w:lineRule="exact"/>
        <w:rPr>
          <w:rFonts w:ascii="宋体" w:hAnsi="宋体" w:cs="宋体" w:hint="eastAsia"/>
          <w:sz w:val="24"/>
        </w:rPr>
      </w:pPr>
    </w:p>
    <w:p w14:paraId="383E6ECA" w14:textId="77777777" w:rsidR="00521E0F" w:rsidRDefault="00521E0F">
      <w:pPr>
        <w:spacing w:line="400" w:lineRule="exact"/>
        <w:rPr>
          <w:rFonts w:ascii="宋体" w:hAnsi="宋体" w:cs="宋体" w:hint="eastAsia"/>
          <w:sz w:val="24"/>
        </w:rPr>
      </w:pPr>
    </w:p>
    <w:p w14:paraId="4E2D05F0" w14:textId="77777777" w:rsidR="00521E0F" w:rsidRDefault="00000000">
      <w:pPr>
        <w:spacing w:line="360" w:lineRule="auto"/>
        <w:rPr>
          <w:rFonts w:ascii="黑体" w:eastAsia="黑体" w:cs="黑体"/>
          <w:kern w:val="2"/>
          <w:sz w:val="24"/>
          <w:szCs w:val="24"/>
        </w:rPr>
      </w:pPr>
      <w:r>
        <w:rPr>
          <w:rFonts w:ascii="黑体" w:eastAsia="黑体" w:hAnsi="宋体" w:hint="eastAsia"/>
          <w:bCs/>
          <w:sz w:val="24"/>
          <w:szCs w:val="24"/>
        </w:rPr>
        <w:br w:type="page" w:clear="all"/>
      </w:r>
      <w:r>
        <w:rPr>
          <w:rFonts w:ascii="黑体" w:eastAsia="黑体" w:hAnsi="宋体" w:hint="eastAsia"/>
          <w:bCs/>
          <w:sz w:val="24"/>
          <w:szCs w:val="24"/>
        </w:rPr>
        <w:lastRenderedPageBreak/>
        <w:t>（十）</w:t>
      </w:r>
      <w:r>
        <w:rPr>
          <w:rFonts w:ascii="黑体" w:eastAsia="黑体" w:cs="黑体" w:hint="eastAsia"/>
          <w:kern w:val="2"/>
          <w:sz w:val="24"/>
          <w:szCs w:val="24"/>
        </w:rPr>
        <w:t>报价明细表，详见附件《2024-2026年度旺庄街道辖区内公共区域绿化及公园一体化管养项目报价明细表》（单价、合价均以人民币元表示，金额精确到小数点后2位）</w:t>
      </w:r>
    </w:p>
    <w:p w14:paraId="304997C3" w14:textId="77777777" w:rsidR="00521E0F" w:rsidRDefault="00000000">
      <w:pPr>
        <w:jc w:val="left"/>
        <w:rPr>
          <w:rFonts w:ascii="黑体" w:eastAsia="黑体" w:cs="黑体"/>
          <w:kern w:val="2"/>
          <w:sz w:val="32"/>
          <w:szCs w:val="32"/>
        </w:rPr>
      </w:pPr>
      <w:r>
        <w:rPr>
          <w:rFonts w:ascii="黑体" w:eastAsia="黑体" w:cs="黑体" w:hint="eastAsia"/>
          <w:kern w:val="2"/>
          <w:sz w:val="32"/>
          <w:szCs w:val="32"/>
        </w:rPr>
        <w:t xml:space="preserve">    </w:t>
      </w:r>
    </w:p>
    <w:p w14:paraId="124FE9F0" w14:textId="77777777" w:rsidR="00521E0F" w:rsidRDefault="00521E0F">
      <w:pPr>
        <w:autoSpaceDE w:val="0"/>
        <w:autoSpaceDN w:val="0"/>
        <w:adjustRightInd w:val="0"/>
        <w:spacing w:line="360" w:lineRule="auto"/>
        <w:rPr>
          <w:rFonts w:ascii="黑体" w:eastAsia="黑体" w:cs="黑体"/>
          <w:sz w:val="32"/>
          <w:szCs w:val="32"/>
        </w:rPr>
      </w:pPr>
    </w:p>
    <w:p w14:paraId="1ECE445A" w14:textId="77777777" w:rsidR="00521E0F" w:rsidRDefault="00000000">
      <w:pPr>
        <w:spacing w:line="360" w:lineRule="auto"/>
        <w:rPr>
          <w:rFonts w:ascii="宋体" w:hAnsi="宋体" w:hint="eastAsia"/>
          <w:bCs/>
          <w:sz w:val="24"/>
        </w:rPr>
      </w:pPr>
      <w:r>
        <w:rPr>
          <w:rFonts w:ascii="宋体" w:hAnsi="宋体" w:hint="eastAsia"/>
          <w:b/>
          <w:kern w:val="2"/>
          <w:sz w:val="24"/>
          <w:szCs w:val="21"/>
        </w:rPr>
        <w:t>注：不论单项工作量多少，即使数量为0的，也需要报单价，如不报价，在实际养护过程中新增的工作量单价按“0元”结算。</w:t>
      </w:r>
    </w:p>
    <w:p w14:paraId="6A20F1F5" w14:textId="77777777" w:rsidR="00521E0F" w:rsidRDefault="00000000">
      <w:pPr>
        <w:jc w:val="left"/>
        <w:rPr>
          <w:rFonts w:ascii="黑体" w:eastAsia="黑体" w:hAnsi="宋体" w:hint="eastAsia"/>
          <w:bCs/>
          <w:kern w:val="2"/>
          <w:sz w:val="24"/>
          <w:szCs w:val="22"/>
        </w:rPr>
      </w:pPr>
      <w:r>
        <w:rPr>
          <w:rFonts w:ascii="黑体" w:eastAsia="黑体" w:hAnsi="宋体"/>
          <w:bCs/>
          <w:sz w:val="24"/>
          <w:szCs w:val="24"/>
        </w:rPr>
        <w:br w:type="page" w:clear="all"/>
      </w:r>
      <w:r>
        <w:rPr>
          <w:rFonts w:ascii="黑体" w:eastAsia="黑体" w:hAnsi="宋体" w:hint="eastAsia"/>
          <w:bCs/>
          <w:sz w:val="24"/>
          <w:szCs w:val="24"/>
        </w:rPr>
        <w:lastRenderedPageBreak/>
        <w:t>（十一）</w:t>
      </w:r>
      <w:r>
        <w:rPr>
          <w:rFonts w:ascii="黑体" w:eastAsia="黑体" w:hAnsi="宋体" w:hint="eastAsia"/>
          <w:bCs/>
          <w:kern w:val="2"/>
          <w:sz w:val="24"/>
          <w:szCs w:val="22"/>
        </w:rPr>
        <w:t>拟投入本项目的人员一览表（格式）</w:t>
      </w:r>
    </w:p>
    <w:p w14:paraId="0CEF25DD" w14:textId="77777777" w:rsidR="00521E0F" w:rsidRDefault="00521E0F">
      <w:pPr>
        <w:jc w:val="left"/>
        <w:rPr>
          <w:rFonts w:ascii="黑体" w:eastAsia="黑体" w:hAnsi="宋体" w:hint="eastAsia"/>
          <w:kern w:val="2"/>
          <w:sz w:val="24"/>
          <w:szCs w:val="24"/>
        </w:rPr>
      </w:pPr>
    </w:p>
    <w:p w14:paraId="4D8C4B4D" w14:textId="77777777" w:rsidR="00521E0F" w:rsidRDefault="00000000">
      <w:pPr>
        <w:snapToGrid w:val="0"/>
        <w:spacing w:line="360" w:lineRule="auto"/>
        <w:jc w:val="center"/>
        <w:rPr>
          <w:rFonts w:ascii="黑体" w:eastAsia="黑体"/>
          <w:bCs/>
          <w:kern w:val="2"/>
          <w:sz w:val="28"/>
          <w:szCs w:val="28"/>
        </w:rPr>
      </w:pPr>
      <w:r>
        <w:rPr>
          <w:rFonts w:ascii="黑体" w:eastAsia="黑体" w:hint="eastAsia"/>
          <w:bCs/>
          <w:kern w:val="2"/>
          <w:sz w:val="28"/>
          <w:szCs w:val="28"/>
        </w:rPr>
        <w:t>（1）拟投入本项目的人员一览表</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1047"/>
        <w:gridCol w:w="730"/>
        <w:gridCol w:w="709"/>
        <w:gridCol w:w="1477"/>
        <w:gridCol w:w="1236"/>
        <w:gridCol w:w="1236"/>
        <w:gridCol w:w="2265"/>
        <w:gridCol w:w="732"/>
      </w:tblGrid>
      <w:tr w:rsidR="00521E0F" w14:paraId="5554545F" w14:textId="77777777">
        <w:tc>
          <w:tcPr>
            <w:tcW w:w="741" w:type="dxa"/>
            <w:vAlign w:val="center"/>
          </w:tcPr>
          <w:p w14:paraId="1A31B5C5" w14:textId="77777777" w:rsidR="00521E0F" w:rsidRDefault="00000000">
            <w:pPr>
              <w:spacing w:line="360" w:lineRule="auto"/>
              <w:jc w:val="center"/>
              <w:rPr>
                <w:rFonts w:ascii="宋体" w:hAnsi="宋体" w:cs="宋体" w:hint="eastAsia"/>
                <w:b/>
                <w:color w:val="000000"/>
                <w:kern w:val="2"/>
                <w:sz w:val="22"/>
                <w:szCs w:val="22"/>
              </w:rPr>
            </w:pPr>
            <w:r>
              <w:rPr>
                <w:rFonts w:ascii="宋体" w:hAnsi="宋体" w:cs="宋体" w:hint="eastAsia"/>
                <w:b/>
                <w:color w:val="000000"/>
                <w:kern w:val="2"/>
                <w:sz w:val="22"/>
                <w:szCs w:val="22"/>
              </w:rPr>
              <w:t>序号</w:t>
            </w:r>
          </w:p>
        </w:tc>
        <w:tc>
          <w:tcPr>
            <w:tcW w:w="1047" w:type="dxa"/>
            <w:vAlign w:val="center"/>
          </w:tcPr>
          <w:p w14:paraId="00171685" w14:textId="77777777" w:rsidR="00521E0F" w:rsidRDefault="00000000">
            <w:pPr>
              <w:spacing w:line="360" w:lineRule="auto"/>
              <w:jc w:val="center"/>
              <w:rPr>
                <w:rFonts w:ascii="宋体" w:hAnsi="宋体" w:cs="宋体" w:hint="eastAsia"/>
                <w:b/>
                <w:color w:val="000000"/>
                <w:kern w:val="2"/>
                <w:sz w:val="22"/>
                <w:szCs w:val="22"/>
              </w:rPr>
            </w:pPr>
            <w:r>
              <w:rPr>
                <w:rFonts w:ascii="宋体" w:hAnsi="宋体" w:cs="宋体" w:hint="eastAsia"/>
                <w:b/>
                <w:color w:val="000000"/>
                <w:kern w:val="2"/>
                <w:sz w:val="22"/>
                <w:szCs w:val="22"/>
              </w:rPr>
              <w:t>姓名</w:t>
            </w:r>
          </w:p>
        </w:tc>
        <w:tc>
          <w:tcPr>
            <w:tcW w:w="730" w:type="dxa"/>
            <w:vAlign w:val="center"/>
          </w:tcPr>
          <w:p w14:paraId="10C79887" w14:textId="77777777" w:rsidR="00521E0F" w:rsidRDefault="00000000">
            <w:pPr>
              <w:spacing w:line="360" w:lineRule="auto"/>
              <w:rPr>
                <w:rFonts w:ascii="宋体" w:hAnsi="宋体" w:cs="宋体" w:hint="eastAsia"/>
                <w:b/>
                <w:color w:val="000000"/>
                <w:kern w:val="2"/>
                <w:sz w:val="22"/>
                <w:szCs w:val="22"/>
              </w:rPr>
            </w:pPr>
            <w:r>
              <w:rPr>
                <w:rFonts w:ascii="宋体" w:hAnsi="宋体" w:cs="宋体" w:hint="eastAsia"/>
                <w:b/>
                <w:color w:val="000000"/>
                <w:kern w:val="2"/>
                <w:sz w:val="22"/>
                <w:szCs w:val="22"/>
              </w:rPr>
              <w:t>性别</w:t>
            </w:r>
          </w:p>
        </w:tc>
        <w:tc>
          <w:tcPr>
            <w:tcW w:w="709" w:type="dxa"/>
            <w:vAlign w:val="center"/>
          </w:tcPr>
          <w:p w14:paraId="54332CF7" w14:textId="77777777" w:rsidR="00521E0F" w:rsidRDefault="00000000">
            <w:pPr>
              <w:spacing w:line="360" w:lineRule="auto"/>
              <w:rPr>
                <w:rFonts w:ascii="宋体" w:hAnsi="宋体" w:cs="宋体" w:hint="eastAsia"/>
                <w:b/>
                <w:color w:val="000000"/>
                <w:kern w:val="2"/>
                <w:sz w:val="22"/>
                <w:szCs w:val="22"/>
              </w:rPr>
            </w:pPr>
            <w:r>
              <w:rPr>
                <w:rFonts w:ascii="宋体" w:hAnsi="宋体" w:cs="宋体" w:hint="eastAsia"/>
                <w:b/>
                <w:color w:val="000000"/>
                <w:kern w:val="2"/>
                <w:sz w:val="22"/>
                <w:szCs w:val="22"/>
              </w:rPr>
              <w:t>年龄</w:t>
            </w:r>
          </w:p>
        </w:tc>
        <w:tc>
          <w:tcPr>
            <w:tcW w:w="1477" w:type="dxa"/>
            <w:vAlign w:val="center"/>
          </w:tcPr>
          <w:p w14:paraId="4A50D086" w14:textId="77777777" w:rsidR="00521E0F" w:rsidRDefault="00000000">
            <w:pPr>
              <w:spacing w:line="360" w:lineRule="auto"/>
              <w:jc w:val="center"/>
              <w:rPr>
                <w:rFonts w:ascii="宋体" w:hAnsi="宋体" w:cs="宋体" w:hint="eastAsia"/>
                <w:b/>
                <w:color w:val="000000"/>
                <w:kern w:val="2"/>
                <w:sz w:val="22"/>
                <w:szCs w:val="22"/>
              </w:rPr>
            </w:pPr>
            <w:r>
              <w:rPr>
                <w:rFonts w:ascii="宋体" w:hAnsi="宋体" w:cs="宋体" w:hint="eastAsia"/>
                <w:b/>
                <w:color w:val="000000"/>
                <w:kern w:val="2"/>
                <w:sz w:val="22"/>
                <w:szCs w:val="22"/>
              </w:rPr>
              <w:t>岗位名称</w:t>
            </w:r>
          </w:p>
        </w:tc>
        <w:tc>
          <w:tcPr>
            <w:tcW w:w="1236" w:type="dxa"/>
            <w:vAlign w:val="center"/>
          </w:tcPr>
          <w:p w14:paraId="195C6F50" w14:textId="77777777" w:rsidR="00521E0F" w:rsidRDefault="00000000">
            <w:pPr>
              <w:spacing w:line="360" w:lineRule="auto"/>
              <w:jc w:val="center"/>
              <w:rPr>
                <w:rFonts w:ascii="宋体" w:hAnsi="宋体" w:cs="宋体" w:hint="eastAsia"/>
                <w:b/>
                <w:color w:val="000000"/>
                <w:kern w:val="2"/>
                <w:sz w:val="22"/>
                <w:szCs w:val="22"/>
              </w:rPr>
            </w:pPr>
            <w:r>
              <w:rPr>
                <w:rFonts w:ascii="宋体" w:hAnsi="宋体" w:cs="宋体" w:hint="eastAsia"/>
                <w:b/>
                <w:color w:val="000000"/>
                <w:kern w:val="2"/>
                <w:sz w:val="22"/>
                <w:szCs w:val="22"/>
              </w:rPr>
              <w:t>学历</w:t>
            </w:r>
          </w:p>
        </w:tc>
        <w:tc>
          <w:tcPr>
            <w:tcW w:w="1236" w:type="dxa"/>
            <w:vAlign w:val="center"/>
          </w:tcPr>
          <w:p w14:paraId="0A27003F" w14:textId="77777777" w:rsidR="00521E0F" w:rsidRDefault="00000000">
            <w:pPr>
              <w:spacing w:line="360" w:lineRule="auto"/>
              <w:jc w:val="center"/>
              <w:rPr>
                <w:rFonts w:ascii="宋体" w:hAnsi="宋体" w:cs="宋体" w:hint="eastAsia"/>
                <w:b/>
                <w:color w:val="000000"/>
                <w:kern w:val="2"/>
                <w:sz w:val="22"/>
                <w:szCs w:val="22"/>
              </w:rPr>
            </w:pPr>
            <w:r>
              <w:rPr>
                <w:rFonts w:ascii="宋体" w:hAnsi="宋体" w:cs="宋体" w:hint="eastAsia"/>
                <w:b/>
                <w:color w:val="000000"/>
                <w:kern w:val="2"/>
                <w:sz w:val="22"/>
                <w:szCs w:val="22"/>
              </w:rPr>
              <w:t>职称</w:t>
            </w:r>
          </w:p>
        </w:tc>
        <w:tc>
          <w:tcPr>
            <w:tcW w:w="2265" w:type="dxa"/>
            <w:vAlign w:val="center"/>
          </w:tcPr>
          <w:p w14:paraId="15411C7F" w14:textId="77777777" w:rsidR="00521E0F" w:rsidRDefault="00000000">
            <w:pPr>
              <w:spacing w:line="360" w:lineRule="auto"/>
              <w:rPr>
                <w:rFonts w:ascii="宋体" w:hAnsi="宋体" w:cs="宋体" w:hint="eastAsia"/>
                <w:b/>
                <w:color w:val="000000"/>
                <w:kern w:val="2"/>
                <w:sz w:val="22"/>
                <w:szCs w:val="22"/>
              </w:rPr>
            </w:pPr>
            <w:r>
              <w:rPr>
                <w:rFonts w:ascii="宋体" w:hAnsi="宋体" w:cs="宋体" w:hint="eastAsia"/>
                <w:b/>
                <w:color w:val="000000"/>
                <w:kern w:val="2"/>
                <w:sz w:val="22"/>
                <w:szCs w:val="22"/>
              </w:rPr>
              <w:t>主要资历、经验及承担过的项目</w:t>
            </w:r>
          </w:p>
        </w:tc>
        <w:tc>
          <w:tcPr>
            <w:tcW w:w="732" w:type="dxa"/>
            <w:vAlign w:val="center"/>
          </w:tcPr>
          <w:p w14:paraId="7DEF0308" w14:textId="77777777" w:rsidR="00521E0F" w:rsidRDefault="00000000">
            <w:pPr>
              <w:spacing w:line="360" w:lineRule="auto"/>
              <w:rPr>
                <w:rFonts w:ascii="宋体" w:hAnsi="宋体" w:cs="宋体" w:hint="eastAsia"/>
                <w:b/>
                <w:color w:val="000000"/>
                <w:kern w:val="2"/>
                <w:sz w:val="22"/>
                <w:szCs w:val="22"/>
              </w:rPr>
            </w:pPr>
            <w:r>
              <w:rPr>
                <w:rFonts w:ascii="宋体" w:hAnsi="宋体" w:cs="宋体" w:hint="eastAsia"/>
                <w:b/>
                <w:color w:val="000000"/>
                <w:kern w:val="2"/>
                <w:sz w:val="22"/>
                <w:szCs w:val="22"/>
              </w:rPr>
              <w:t>备注</w:t>
            </w:r>
          </w:p>
        </w:tc>
      </w:tr>
      <w:tr w:rsidR="00521E0F" w14:paraId="64418691" w14:textId="77777777">
        <w:tc>
          <w:tcPr>
            <w:tcW w:w="741" w:type="dxa"/>
            <w:vAlign w:val="center"/>
          </w:tcPr>
          <w:p w14:paraId="1F35B421"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1</w:t>
            </w:r>
          </w:p>
        </w:tc>
        <w:tc>
          <w:tcPr>
            <w:tcW w:w="1047" w:type="dxa"/>
            <w:vAlign w:val="center"/>
          </w:tcPr>
          <w:p w14:paraId="6A4C13E0"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03A379EE"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3189551C"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7C92EF1B"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2BEBDA24"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121C7052"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680DBA13"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71A86542" w14:textId="77777777" w:rsidR="00521E0F" w:rsidRDefault="00521E0F">
            <w:pPr>
              <w:spacing w:line="360" w:lineRule="auto"/>
              <w:jc w:val="center"/>
              <w:rPr>
                <w:rFonts w:ascii="宋体" w:hAnsi="宋体" w:cs="宋体" w:hint="eastAsia"/>
                <w:color w:val="000000"/>
                <w:kern w:val="2"/>
                <w:sz w:val="22"/>
                <w:szCs w:val="22"/>
              </w:rPr>
            </w:pPr>
          </w:p>
        </w:tc>
      </w:tr>
      <w:tr w:rsidR="00521E0F" w14:paraId="55575881" w14:textId="77777777">
        <w:tc>
          <w:tcPr>
            <w:tcW w:w="741" w:type="dxa"/>
            <w:vAlign w:val="center"/>
          </w:tcPr>
          <w:p w14:paraId="40D4509A"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2</w:t>
            </w:r>
          </w:p>
        </w:tc>
        <w:tc>
          <w:tcPr>
            <w:tcW w:w="1047" w:type="dxa"/>
            <w:vAlign w:val="center"/>
          </w:tcPr>
          <w:p w14:paraId="2C24FB50"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21C9FDF6"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5D208E4C"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44FFE1D6"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27879B9F"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1869E42D"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31635BC7"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4BC4BB6E" w14:textId="77777777" w:rsidR="00521E0F" w:rsidRDefault="00521E0F">
            <w:pPr>
              <w:spacing w:line="360" w:lineRule="auto"/>
              <w:jc w:val="center"/>
              <w:rPr>
                <w:rFonts w:ascii="宋体" w:hAnsi="宋体" w:cs="宋体" w:hint="eastAsia"/>
                <w:color w:val="000000"/>
                <w:kern w:val="2"/>
                <w:sz w:val="22"/>
                <w:szCs w:val="22"/>
              </w:rPr>
            </w:pPr>
          </w:p>
        </w:tc>
      </w:tr>
      <w:tr w:rsidR="00521E0F" w14:paraId="64D6620D" w14:textId="77777777">
        <w:tc>
          <w:tcPr>
            <w:tcW w:w="741" w:type="dxa"/>
            <w:vAlign w:val="center"/>
          </w:tcPr>
          <w:p w14:paraId="12EB3C23"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3</w:t>
            </w:r>
          </w:p>
        </w:tc>
        <w:tc>
          <w:tcPr>
            <w:tcW w:w="1047" w:type="dxa"/>
            <w:vAlign w:val="center"/>
          </w:tcPr>
          <w:p w14:paraId="656EB413"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62FF20EE"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709F371B"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2711EF30"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7611B8F6"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20F19BDF"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6FF58011"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383F0603" w14:textId="77777777" w:rsidR="00521E0F" w:rsidRDefault="00521E0F">
            <w:pPr>
              <w:spacing w:line="360" w:lineRule="auto"/>
              <w:jc w:val="center"/>
              <w:rPr>
                <w:rFonts w:ascii="宋体" w:hAnsi="宋体" w:cs="宋体" w:hint="eastAsia"/>
                <w:color w:val="000000"/>
                <w:kern w:val="2"/>
                <w:sz w:val="22"/>
                <w:szCs w:val="22"/>
              </w:rPr>
            </w:pPr>
          </w:p>
        </w:tc>
      </w:tr>
      <w:tr w:rsidR="00521E0F" w14:paraId="1804326B" w14:textId="77777777">
        <w:tc>
          <w:tcPr>
            <w:tcW w:w="741" w:type="dxa"/>
            <w:vAlign w:val="center"/>
          </w:tcPr>
          <w:p w14:paraId="0F7C7912"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4</w:t>
            </w:r>
          </w:p>
        </w:tc>
        <w:tc>
          <w:tcPr>
            <w:tcW w:w="1047" w:type="dxa"/>
            <w:vAlign w:val="center"/>
          </w:tcPr>
          <w:p w14:paraId="353D740B"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11998EEF"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4B0D1E7F"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5157C667"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2F633636"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0C237276"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46EADF3A"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3B827D0D" w14:textId="77777777" w:rsidR="00521E0F" w:rsidRDefault="00521E0F">
            <w:pPr>
              <w:spacing w:line="360" w:lineRule="auto"/>
              <w:jc w:val="center"/>
              <w:rPr>
                <w:rFonts w:ascii="宋体" w:hAnsi="宋体" w:cs="宋体" w:hint="eastAsia"/>
                <w:color w:val="000000"/>
                <w:kern w:val="2"/>
                <w:sz w:val="22"/>
                <w:szCs w:val="22"/>
              </w:rPr>
            </w:pPr>
          </w:p>
        </w:tc>
      </w:tr>
      <w:tr w:rsidR="00521E0F" w14:paraId="12D308B4" w14:textId="77777777">
        <w:tc>
          <w:tcPr>
            <w:tcW w:w="741" w:type="dxa"/>
            <w:vAlign w:val="center"/>
          </w:tcPr>
          <w:p w14:paraId="740EEC6A"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5</w:t>
            </w:r>
          </w:p>
        </w:tc>
        <w:tc>
          <w:tcPr>
            <w:tcW w:w="1047" w:type="dxa"/>
            <w:vAlign w:val="center"/>
          </w:tcPr>
          <w:p w14:paraId="7B908B86"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73459EF8"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50F083B5"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35F99B15"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43BF56C9"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1E7134EA"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7807AAF4"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59364A73" w14:textId="77777777" w:rsidR="00521E0F" w:rsidRDefault="00521E0F">
            <w:pPr>
              <w:spacing w:line="360" w:lineRule="auto"/>
              <w:jc w:val="center"/>
              <w:rPr>
                <w:rFonts w:ascii="宋体" w:hAnsi="宋体" w:cs="宋体" w:hint="eastAsia"/>
                <w:color w:val="000000"/>
                <w:kern w:val="2"/>
                <w:sz w:val="22"/>
                <w:szCs w:val="22"/>
              </w:rPr>
            </w:pPr>
          </w:p>
        </w:tc>
      </w:tr>
      <w:tr w:rsidR="00521E0F" w14:paraId="00275CF4" w14:textId="77777777">
        <w:tc>
          <w:tcPr>
            <w:tcW w:w="741" w:type="dxa"/>
            <w:vAlign w:val="center"/>
          </w:tcPr>
          <w:p w14:paraId="45019C96"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6</w:t>
            </w:r>
          </w:p>
        </w:tc>
        <w:tc>
          <w:tcPr>
            <w:tcW w:w="1047" w:type="dxa"/>
            <w:vAlign w:val="center"/>
          </w:tcPr>
          <w:p w14:paraId="69E0ECFF"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74F0EFEA"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5A30D8D2"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1EFAD106"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173199C4"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64E4ABB9"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339CC8E6"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20D40097" w14:textId="77777777" w:rsidR="00521E0F" w:rsidRDefault="00521E0F">
            <w:pPr>
              <w:spacing w:line="360" w:lineRule="auto"/>
              <w:jc w:val="center"/>
              <w:rPr>
                <w:rFonts w:ascii="宋体" w:hAnsi="宋体" w:cs="宋体" w:hint="eastAsia"/>
                <w:color w:val="000000"/>
                <w:kern w:val="2"/>
                <w:sz w:val="22"/>
                <w:szCs w:val="22"/>
              </w:rPr>
            </w:pPr>
          </w:p>
        </w:tc>
      </w:tr>
      <w:tr w:rsidR="00521E0F" w14:paraId="6E4938EA" w14:textId="77777777">
        <w:tc>
          <w:tcPr>
            <w:tcW w:w="741" w:type="dxa"/>
            <w:vAlign w:val="center"/>
          </w:tcPr>
          <w:p w14:paraId="0125A3AF"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7</w:t>
            </w:r>
          </w:p>
        </w:tc>
        <w:tc>
          <w:tcPr>
            <w:tcW w:w="1047" w:type="dxa"/>
            <w:vAlign w:val="center"/>
          </w:tcPr>
          <w:p w14:paraId="1C05160B"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0A2B5EF5"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3CE68338"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7244C73E"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539C95CD"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392BB21D"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5C5CD7CD"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70CFC86F" w14:textId="77777777" w:rsidR="00521E0F" w:rsidRDefault="00521E0F">
            <w:pPr>
              <w:spacing w:line="360" w:lineRule="auto"/>
              <w:jc w:val="center"/>
              <w:rPr>
                <w:rFonts w:ascii="宋体" w:hAnsi="宋体" w:cs="宋体" w:hint="eastAsia"/>
                <w:color w:val="000000"/>
                <w:kern w:val="2"/>
                <w:sz w:val="22"/>
                <w:szCs w:val="22"/>
              </w:rPr>
            </w:pPr>
          </w:p>
        </w:tc>
      </w:tr>
      <w:tr w:rsidR="00521E0F" w14:paraId="50397578" w14:textId="77777777">
        <w:tc>
          <w:tcPr>
            <w:tcW w:w="741" w:type="dxa"/>
            <w:vAlign w:val="center"/>
          </w:tcPr>
          <w:p w14:paraId="0A196D1C"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8</w:t>
            </w:r>
          </w:p>
        </w:tc>
        <w:tc>
          <w:tcPr>
            <w:tcW w:w="1047" w:type="dxa"/>
            <w:vAlign w:val="center"/>
          </w:tcPr>
          <w:p w14:paraId="0C7B87A4"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7A0F6874"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3C272E17"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461FFD40"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5443525F"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35BBE359"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040DA933"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1B20B12B" w14:textId="77777777" w:rsidR="00521E0F" w:rsidRDefault="00521E0F">
            <w:pPr>
              <w:spacing w:line="360" w:lineRule="auto"/>
              <w:jc w:val="center"/>
              <w:rPr>
                <w:rFonts w:ascii="宋体" w:hAnsi="宋体" w:cs="宋体" w:hint="eastAsia"/>
                <w:color w:val="000000"/>
                <w:kern w:val="2"/>
                <w:sz w:val="22"/>
                <w:szCs w:val="22"/>
              </w:rPr>
            </w:pPr>
          </w:p>
        </w:tc>
      </w:tr>
      <w:tr w:rsidR="00521E0F" w14:paraId="53F817C5" w14:textId="77777777">
        <w:tc>
          <w:tcPr>
            <w:tcW w:w="741" w:type="dxa"/>
            <w:vAlign w:val="center"/>
          </w:tcPr>
          <w:p w14:paraId="475C54EF"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9</w:t>
            </w:r>
          </w:p>
        </w:tc>
        <w:tc>
          <w:tcPr>
            <w:tcW w:w="1047" w:type="dxa"/>
            <w:vAlign w:val="center"/>
          </w:tcPr>
          <w:p w14:paraId="3C333495"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13751737"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0E085FB7"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724CB4F0"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03C643A4"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681DA625"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547BC2CA"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2AECA80F" w14:textId="77777777" w:rsidR="00521E0F" w:rsidRDefault="00521E0F">
            <w:pPr>
              <w:spacing w:line="360" w:lineRule="auto"/>
              <w:jc w:val="center"/>
              <w:rPr>
                <w:rFonts w:ascii="宋体" w:hAnsi="宋体" w:cs="宋体" w:hint="eastAsia"/>
                <w:color w:val="000000"/>
                <w:kern w:val="2"/>
                <w:sz w:val="22"/>
                <w:szCs w:val="22"/>
              </w:rPr>
            </w:pPr>
          </w:p>
        </w:tc>
      </w:tr>
      <w:tr w:rsidR="00521E0F" w14:paraId="293939A0" w14:textId="77777777">
        <w:tc>
          <w:tcPr>
            <w:tcW w:w="741" w:type="dxa"/>
            <w:vAlign w:val="center"/>
          </w:tcPr>
          <w:p w14:paraId="6FB4D5FA"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10</w:t>
            </w:r>
          </w:p>
        </w:tc>
        <w:tc>
          <w:tcPr>
            <w:tcW w:w="1047" w:type="dxa"/>
            <w:vAlign w:val="center"/>
          </w:tcPr>
          <w:p w14:paraId="0781C9DD"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1929E872"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77C729FD"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2EA2C12D"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34D9B556"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1F0E83DA"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0AE51359"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1123E5F2" w14:textId="77777777" w:rsidR="00521E0F" w:rsidRDefault="00521E0F">
            <w:pPr>
              <w:spacing w:line="360" w:lineRule="auto"/>
              <w:jc w:val="center"/>
              <w:rPr>
                <w:rFonts w:ascii="宋体" w:hAnsi="宋体" w:cs="宋体" w:hint="eastAsia"/>
                <w:color w:val="000000"/>
                <w:kern w:val="2"/>
                <w:sz w:val="22"/>
                <w:szCs w:val="22"/>
              </w:rPr>
            </w:pPr>
          </w:p>
        </w:tc>
      </w:tr>
      <w:tr w:rsidR="00521E0F" w14:paraId="35EDBF44" w14:textId="77777777">
        <w:tc>
          <w:tcPr>
            <w:tcW w:w="741" w:type="dxa"/>
            <w:vAlign w:val="center"/>
          </w:tcPr>
          <w:p w14:paraId="13647842" w14:textId="77777777" w:rsidR="00521E0F" w:rsidRDefault="00000000">
            <w:pPr>
              <w:spacing w:line="360" w:lineRule="auto"/>
              <w:jc w:val="center"/>
              <w:rPr>
                <w:rFonts w:ascii="宋体" w:hAnsi="宋体" w:cs="宋体" w:hint="eastAsia"/>
                <w:color w:val="000000"/>
                <w:kern w:val="2"/>
                <w:sz w:val="22"/>
                <w:szCs w:val="22"/>
              </w:rPr>
            </w:pPr>
            <w:r>
              <w:rPr>
                <w:rFonts w:ascii="宋体" w:hAnsi="宋体" w:cs="宋体" w:hint="eastAsia"/>
                <w:color w:val="000000"/>
                <w:kern w:val="2"/>
                <w:sz w:val="22"/>
                <w:szCs w:val="22"/>
              </w:rPr>
              <w:t>… …</w:t>
            </w:r>
          </w:p>
        </w:tc>
        <w:tc>
          <w:tcPr>
            <w:tcW w:w="1047" w:type="dxa"/>
            <w:vAlign w:val="center"/>
          </w:tcPr>
          <w:p w14:paraId="10663A3F" w14:textId="77777777" w:rsidR="00521E0F" w:rsidRDefault="00521E0F">
            <w:pPr>
              <w:spacing w:line="360" w:lineRule="auto"/>
              <w:jc w:val="center"/>
              <w:rPr>
                <w:rFonts w:ascii="宋体" w:hAnsi="宋体" w:cs="宋体" w:hint="eastAsia"/>
                <w:color w:val="000000"/>
                <w:kern w:val="2"/>
                <w:sz w:val="22"/>
                <w:szCs w:val="22"/>
              </w:rPr>
            </w:pPr>
          </w:p>
        </w:tc>
        <w:tc>
          <w:tcPr>
            <w:tcW w:w="730" w:type="dxa"/>
            <w:vAlign w:val="center"/>
          </w:tcPr>
          <w:p w14:paraId="3CD53431" w14:textId="77777777" w:rsidR="00521E0F" w:rsidRDefault="00521E0F">
            <w:pPr>
              <w:spacing w:line="360" w:lineRule="auto"/>
              <w:jc w:val="center"/>
              <w:rPr>
                <w:rFonts w:ascii="宋体" w:hAnsi="宋体" w:cs="宋体" w:hint="eastAsia"/>
                <w:color w:val="000000"/>
                <w:kern w:val="2"/>
                <w:sz w:val="22"/>
                <w:szCs w:val="22"/>
              </w:rPr>
            </w:pPr>
          </w:p>
        </w:tc>
        <w:tc>
          <w:tcPr>
            <w:tcW w:w="709" w:type="dxa"/>
            <w:vAlign w:val="center"/>
          </w:tcPr>
          <w:p w14:paraId="5A400335" w14:textId="77777777" w:rsidR="00521E0F" w:rsidRDefault="00521E0F">
            <w:pPr>
              <w:spacing w:line="360" w:lineRule="auto"/>
              <w:jc w:val="center"/>
              <w:rPr>
                <w:rFonts w:ascii="宋体" w:hAnsi="宋体" w:cs="宋体" w:hint="eastAsia"/>
                <w:color w:val="000000"/>
                <w:kern w:val="2"/>
                <w:sz w:val="22"/>
                <w:szCs w:val="22"/>
              </w:rPr>
            </w:pPr>
          </w:p>
        </w:tc>
        <w:tc>
          <w:tcPr>
            <w:tcW w:w="1477" w:type="dxa"/>
            <w:vAlign w:val="center"/>
          </w:tcPr>
          <w:p w14:paraId="64C7E610"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63D1DD89" w14:textId="77777777" w:rsidR="00521E0F" w:rsidRDefault="00521E0F">
            <w:pPr>
              <w:spacing w:line="360" w:lineRule="auto"/>
              <w:jc w:val="center"/>
              <w:rPr>
                <w:rFonts w:ascii="宋体" w:hAnsi="宋体" w:cs="宋体" w:hint="eastAsia"/>
                <w:color w:val="000000"/>
                <w:kern w:val="2"/>
                <w:sz w:val="22"/>
                <w:szCs w:val="22"/>
              </w:rPr>
            </w:pPr>
          </w:p>
        </w:tc>
        <w:tc>
          <w:tcPr>
            <w:tcW w:w="1236" w:type="dxa"/>
            <w:vAlign w:val="center"/>
          </w:tcPr>
          <w:p w14:paraId="052CB5ED" w14:textId="77777777" w:rsidR="00521E0F" w:rsidRDefault="00521E0F">
            <w:pPr>
              <w:spacing w:line="360" w:lineRule="auto"/>
              <w:jc w:val="center"/>
              <w:rPr>
                <w:rFonts w:ascii="宋体" w:hAnsi="宋体" w:cs="宋体" w:hint="eastAsia"/>
                <w:color w:val="000000"/>
                <w:kern w:val="2"/>
                <w:sz w:val="22"/>
                <w:szCs w:val="22"/>
              </w:rPr>
            </w:pPr>
          </w:p>
        </w:tc>
        <w:tc>
          <w:tcPr>
            <w:tcW w:w="2265" w:type="dxa"/>
            <w:vAlign w:val="center"/>
          </w:tcPr>
          <w:p w14:paraId="1F4C00D1" w14:textId="77777777" w:rsidR="00521E0F" w:rsidRDefault="00521E0F">
            <w:pPr>
              <w:spacing w:line="360" w:lineRule="auto"/>
              <w:jc w:val="center"/>
              <w:rPr>
                <w:rFonts w:ascii="宋体" w:hAnsi="宋体" w:cs="宋体" w:hint="eastAsia"/>
                <w:color w:val="000000"/>
                <w:kern w:val="2"/>
                <w:sz w:val="22"/>
                <w:szCs w:val="22"/>
              </w:rPr>
            </w:pPr>
          </w:p>
        </w:tc>
        <w:tc>
          <w:tcPr>
            <w:tcW w:w="732" w:type="dxa"/>
            <w:vAlign w:val="center"/>
          </w:tcPr>
          <w:p w14:paraId="41C822D9" w14:textId="77777777" w:rsidR="00521E0F" w:rsidRDefault="00521E0F">
            <w:pPr>
              <w:spacing w:line="360" w:lineRule="auto"/>
              <w:jc w:val="center"/>
              <w:rPr>
                <w:rFonts w:ascii="宋体" w:hAnsi="宋体" w:cs="宋体" w:hint="eastAsia"/>
                <w:color w:val="000000"/>
                <w:kern w:val="2"/>
                <w:sz w:val="22"/>
                <w:szCs w:val="22"/>
              </w:rPr>
            </w:pPr>
          </w:p>
        </w:tc>
      </w:tr>
    </w:tbl>
    <w:p w14:paraId="7CCF64C6" w14:textId="77777777" w:rsidR="00521E0F" w:rsidRDefault="00521E0F">
      <w:pPr>
        <w:spacing w:line="480" w:lineRule="auto"/>
        <w:rPr>
          <w:bCs/>
          <w:kern w:val="2"/>
          <w:sz w:val="24"/>
          <w:szCs w:val="22"/>
        </w:rPr>
      </w:pPr>
    </w:p>
    <w:p w14:paraId="3B59EE4D" w14:textId="77777777" w:rsidR="00521E0F" w:rsidRDefault="00000000">
      <w:pPr>
        <w:spacing w:line="480" w:lineRule="auto"/>
        <w:rPr>
          <w:bCs/>
          <w:kern w:val="2"/>
          <w:sz w:val="24"/>
          <w:szCs w:val="21"/>
        </w:rPr>
      </w:pPr>
      <w:r>
        <w:rPr>
          <w:rFonts w:hint="eastAsia"/>
          <w:bCs/>
          <w:kern w:val="2"/>
          <w:sz w:val="24"/>
          <w:szCs w:val="22"/>
        </w:rPr>
        <w:t>注：上表如需要自行延长。</w:t>
      </w:r>
    </w:p>
    <w:p w14:paraId="0417C8E2" w14:textId="77777777" w:rsidR="00521E0F" w:rsidRDefault="00521E0F">
      <w:pPr>
        <w:spacing w:line="360" w:lineRule="auto"/>
        <w:rPr>
          <w:kern w:val="2"/>
          <w:sz w:val="24"/>
          <w:szCs w:val="21"/>
        </w:rPr>
      </w:pPr>
    </w:p>
    <w:p w14:paraId="1F822F77" w14:textId="77777777" w:rsidR="00521E0F" w:rsidRDefault="00000000">
      <w:pPr>
        <w:spacing w:line="360" w:lineRule="auto"/>
        <w:rPr>
          <w:kern w:val="2"/>
          <w:sz w:val="24"/>
          <w:szCs w:val="21"/>
        </w:rPr>
      </w:pPr>
      <w:r>
        <w:rPr>
          <w:rFonts w:hint="eastAsia"/>
          <w:kern w:val="2"/>
          <w:sz w:val="24"/>
          <w:szCs w:val="21"/>
        </w:rPr>
        <w:t>投标供应商（盖章）：</w:t>
      </w:r>
    </w:p>
    <w:p w14:paraId="6063A5E5" w14:textId="77777777" w:rsidR="00521E0F" w:rsidRDefault="00000000">
      <w:pPr>
        <w:spacing w:line="360" w:lineRule="auto"/>
        <w:rPr>
          <w:kern w:val="2"/>
          <w:sz w:val="24"/>
          <w:szCs w:val="21"/>
        </w:rPr>
      </w:pPr>
      <w:r>
        <w:rPr>
          <w:rFonts w:hint="eastAsia"/>
          <w:kern w:val="2"/>
          <w:sz w:val="24"/>
          <w:szCs w:val="21"/>
        </w:rPr>
        <w:t>法定代表人或法定代表人授权代表签字或盖章：</w:t>
      </w:r>
    </w:p>
    <w:p w14:paraId="69E02ED6" w14:textId="77777777" w:rsidR="00521E0F" w:rsidRDefault="00000000">
      <w:pPr>
        <w:spacing w:line="360" w:lineRule="auto"/>
        <w:rPr>
          <w:kern w:val="2"/>
          <w:sz w:val="24"/>
          <w:szCs w:val="21"/>
        </w:rPr>
      </w:pPr>
      <w:r>
        <w:rPr>
          <w:rFonts w:hint="eastAsia"/>
          <w:kern w:val="2"/>
          <w:sz w:val="24"/>
          <w:szCs w:val="21"/>
        </w:rPr>
        <w:t>日期：</w:t>
      </w:r>
    </w:p>
    <w:p w14:paraId="5871B01E" w14:textId="77777777" w:rsidR="00521E0F" w:rsidRDefault="00521E0F">
      <w:pPr>
        <w:jc w:val="left"/>
        <w:rPr>
          <w:rFonts w:ascii="黑体" w:eastAsia="黑体" w:hAnsi="宋体" w:hint="eastAsia"/>
          <w:kern w:val="2"/>
          <w:sz w:val="24"/>
          <w:szCs w:val="24"/>
        </w:rPr>
      </w:pPr>
    </w:p>
    <w:p w14:paraId="1C7E49B7" w14:textId="77777777" w:rsidR="00521E0F" w:rsidRDefault="00521E0F">
      <w:pPr>
        <w:jc w:val="left"/>
        <w:rPr>
          <w:rFonts w:ascii="黑体" w:eastAsia="黑体" w:hAnsi="宋体" w:hint="eastAsia"/>
          <w:kern w:val="2"/>
          <w:sz w:val="24"/>
          <w:szCs w:val="24"/>
        </w:rPr>
      </w:pPr>
    </w:p>
    <w:p w14:paraId="33DEAAA7" w14:textId="77777777" w:rsidR="00521E0F" w:rsidRDefault="00521E0F">
      <w:pPr>
        <w:jc w:val="left"/>
        <w:rPr>
          <w:rFonts w:ascii="黑体" w:eastAsia="黑体" w:hAnsi="宋体" w:cs="黑体" w:hint="eastAsia"/>
          <w:kern w:val="2"/>
          <w:sz w:val="24"/>
          <w:szCs w:val="24"/>
        </w:rPr>
      </w:pPr>
    </w:p>
    <w:p w14:paraId="004592DA" w14:textId="77777777" w:rsidR="00521E0F" w:rsidRDefault="00521E0F">
      <w:pPr>
        <w:jc w:val="left"/>
        <w:rPr>
          <w:rFonts w:ascii="黑体" w:eastAsia="黑体" w:hAnsi="宋体" w:cs="黑体" w:hint="eastAsia"/>
          <w:kern w:val="2"/>
          <w:sz w:val="24"/>
          <w:szCs w:val="24"/>
        </w:rPr>
      </w:pPr>
    </w:p>
    <w:p w14:paraId="081F61EE" w14:textId="77777777" w:rsidR="00521E0F" w:rsidRDefault="00521E0F">
      <w:pPr>
        <w:jc w:val="left"/>
        <w:rPr>
          <w:rFonts w:ascii="黑体" w:eastAsia="黑体" w:hAnsi="宋体" w:cs="黑体" w:hint="eastAsia"/>
          <w:kern w:val="2"/>
          <w:sz w:val="24"/>
          <w:szCs w:val="24"/>
        </w:rPr>
      </w:pPr>
    </w:p>
    <w:p w14:paraId="36FCABCC" w14:textId="77777777" w:rsidR="00521E0F" w:rsidRDefault="00521E0F">
      <w:pPr>
        <w:jc w:val="left"/>
        <w:rPr>
          <w:rFonts w:ascii="黑体" w:eastAsia="黑体" w:hAnsi="宋体" w:cs="黑体" w:hint="eastAsia"/>
          <w:kern w:val="2"/>
          <w:sz w:val="24"/>
          <w:szCs w:val="24"/>
        </w:rPr>
      </w:pPr>
    </w:p>
    <w:p w14:paraId="16578C24" w14:textId="77777777" w:rsidR="00521E0F" w:rsidRDefault="00521E0F">
      <w:pPr>
        <w:jc w:val="left"/>
        <w:rPr>
          <w:rFonts w:ascii="黑体" w:eastAsia="黑体" w:hAnsi="宋体" w:cs="黑体" w:hint="eastAsia"/>
          <w:kern w:val="2"/>
          <w:sz w:val="24"/>
          <w:szCs w:val="24"/>
        </w:rPr>
      </w:pPr>
    </w:p>
    <w:p w14:paraId="37A7FFDE" w14:textId="77777777" w:rsidR="00521E0F" w:rsidRDefault="00521E0F">
      <w:pPr>
        <w:jc w:val="left"/>
        <w:rPr>
          <w:rFonts w:ascii="黑体" w:eastAsia="黑体" w:hAnsi="宋体" w:cs="黑体" w:hint="eastAsia"/>
          <w:kern w:val="2"/>
          <w:sz w:val="24"/>
          <w:szCs w:val="24"/>
        </w:rPr>
      </w:pPr>
    </w:p>
    <w:p w14:paraId="430FC9BB" w14:textId="77777777" w:rsidR="00521E0F" w:rsidRDefault="00521E0F">
      <w:pPr>
        <w:jc w:val="left"/>
        <w:rPr>
          <w:rFonts w:ascii="黑体" w:eastAsia="黑体" w:hAnsi="宋体" w:cs="黑体" w:hint="eastAsia"/>
          <w:kern w:val="2"/>
          <w:sz w:val="24"/>
          <w:szCs w:val="24"/>
        </w:rPr>
      </w:pPr>
    </w:p>
    <w:p w14:paraId="4FBADBDB" w14:textId="77777777" w:rsidR="00521E0F" w:rsidRDefault="00521E0F">
      <w:pPr>
        <w:snapToGrid w:val="0"/>
        <w:spacing w:line="360" w:lineRule="auto"/>
        <w:ind w:firstLineChars="200" w:firstLine="480"/>
        <w:jc w:val="center"/>
        <w:rPr>
          <w:rFonts w:ascii="宋体" w:hAnsi="宋体" w:cs="宋体" w:hint="eastAsia"/>
          <w:bCs/>
          <w:kern w:val="2"/>
          <w:sz w:val="24"/>
          <w:szCs w:val="21"/>
        </w:rPr>
      </w:pPr>
    </w:p>
    <w:p w14:paraId="4E9140FE" w14:textId="77777777" w:rsidR="00521E0F" w:rsidRDefault="00521E0F">
      <w:pPr>
        <w:snapToGrid w:val="0"/>
        <w:spacing w:line="360" w:lineRule="auto"/>
        <w:ind w:firstLineChars="200" w:firstLine="480"/>
        <w:jc w:val="center"/>
        <w:rPr>
          <w:rFonts w:ascii="宋体" w:hAnsi="宋体" w:cs="宋体" w:hint="eastAsia"/>
          <w:bCs/>
          <w:kern w:val="2"/>
          <w:sz w:val="24"/>
          <w:szCs w:val="21"/>
        </w:rPr>
      </w:pPr>
    </w:p>
    <w:p w14:paraId="35772159" w14:textId="77777777" w:rsidR="00521E0F" w:rsidRDefault="00000000">
      <w:pPr>
        <w:rPr>
          <w:rFonts w:ascii="宋体" w:hAnsi="宋体" w:cs="宋体" w:hint="eastAsia"/>
          <w:bCs/>
          <w:kern w:val="2"/>
          <w:sz w:val="24"/>
          <w:szCs w:val="21"/>
        </w:rPr>
      </w:pPr>
      <w:r>
        <w:rPr>
          <w:rFonts w:ascii="宋体" w:hAnsi="宋体" w:cs="宋体" w:hint="eastAsia"/>
          <w:bCs/>
          <w:kern w:val="2"/>
          <w:sz w:val="24"/>
          <w:szCs w:val="21"/>
        </w:rPr>
        <w:br w:type="page"/>
      </w:r>
    </w:p>
    <w:p w14:paraId="36471B57" w14:textId="77777777" w:rsidR="00521E0F" w:rsidRDefault="00000000">
      <w:pPr>
        <w:snapToGrid w:val="0"/>
        <w:spacing w:line="360" w:lineRule="auto"/>
        <w:ind w:firstLineChars="200" w:firstLine="480"/>
        <w:jc w:val="center"/>
        <w:rPr>
          <w:kern w:val="2"/>
          <w:szCs w:val="21"/>
        </w:rPr>
      </w:pPr>
      <w:r>
        <w:rPr>
          <w:rFonts w:ascii="宋体" w:hAnsi="宋体" w:cs="宋体" w:hint="eastAsia"/>
          <w:bCs/>
          <w:kern w:val="2"/>
          <w:sz w:val="24"/>
          <w:szCs w:val="21"/>
        </w:rPr>
        <w:lastRenderedPageBreak/>
        <w:t>（2）拟派项目负责人简历</w:t>
      </w:r>
    </w:p>
    <w:p w14:paraId="60F0A16F" w14:textId="77777777" w:rsidR="00521E0F" w:rsidRDefault="00000000">
      <w:pPr>
        <w:spacing w:line="360" w:lineRule="auto"/>
        <w:ind w:firstLineChars="100" w:firstLine="240"/>
        <w:rPr>
          <w:rFonts w:ascii="宋体" w:hAnsi="宋体" w:cs="宋体" w:hint="eastAsia"/>
          <w:bCs/>
          <w:kern w:val="2"/>
          <w:sz w:val="24"/>
          <w:szCs w:val="24"/>
        </w:rPr>
      </w:pPr>
      <w:r>
        <w:rPr>
          <w:rFonts w:ascii="宋体" w:hAnsi="宋体" w:cs="宋体" w:hint="eastAsia"/>
          <w:bCs/>
          <w:kern w:val="2"/>
          <w:sz w:val="24"/>
          <w:szCs w:val="24"/>
        </w:rPr>
        <w:t xml:space="preserve">投标供应商名称（盖章）                    　        政府采购编号： </w:t>
      </w: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
        <w:gridCol w:w="1104"/>
        <w:gridCol w:w="381"/>
        <w:gridCol w:w="725"/>
        <w:gridCol w:w="1104"/>
        <w:gridCol w:w="380"/>
        <w:gridCol w:w="726"/>
        <w:gridCol w:w="625"/>
        <w:gridCol w:w="485"/>
        <w:gridCol w:w="1095"/>
        <w:gridCol w:w="11"/>
        <w:gridCol w:w="497"/>
        <w:gridCol w:w="1698"/>
      </w:tblGrid>
      <w:tr w:rsidR="00521E0F" w14:paraId="076526A1" w14:textId="77777777">
        <w:trPr>
          <w:cantSplit/>
        </w:trPr>
        <w:tc>
          <w:tcPr>
            <w:tcW w:w="1108" w:type="dxa"/>
            <w:tcBorders>
              <w:left w:val="single" w:sz="4" w:space="0" w:color="auto"/>
            </w:tcBorders>
            <w:vAlign w:val="center"/>
          </w:tcPr>
          <w:p w14:paraId="0A6E0E72"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姓  名</w:t>
            </w:r>
          </w:p>
        </w:tc>
        <w:tc>
          <w:tcPr>
            <w:tcW w:w="1104" w:type="dxa"/>
            <w:vAlign w:val="center"/>
          </w:tcPr>
          <w:p w14:paraId="3B2CED34" w14:textId="77777777" w:rsidR="00521E0F" w:rsidRDefault="00521E0F">
            <w:pPr>
              <w:spacing w:line="360" w:lineRule="auto"/>
              <w:jc w:val="center"/>
              <w:rPr>
                <w:rFonts w:ascii="宋体" w:hAnsi="宋体" w:hint="eastAsia"/>
                <w:color w:val="000000"/>
                <w:kern w:val="2"/>
                <w:sz w:val="24"/>
                <w:szCs w:val="24"/>
              </w:rPr>
            </w:pPr>
          </w:p>
        </w:tc>
        <w:tc>
          <w:tcPr>
            <w:tcW w:w="1106" w:type="dxa"/>
            <w:gridSpan w:val="2"/>
            <w:vAlign w:val="center"/>
          </w:tcPr>
          <w:p w14:paraId="4594A9CC"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性别</w:t>
            </w:r>
          </w:p>
        </w:tc>
        <w:tc>
          <w:tcPr>
            <w:tcW w:w="1104" w:type="dxa"/>
            <w:vAlign w:val="center"/>
          </w:tcPr>
          <w:p w14:paraId="7342E301" w14:textId="77777777" w:rsidR="00521E0F" w:rsidRDefault="00521E0F">
            <w:pPr>
              <w:spacing w:line="360" w:lineRule="auto"/>
              <w:jc w:val="center"/>
              <w:rPr>
                <w:rFonts w:ascii="宋体" w:hAnsi="宋体" w:hint="eastAsia"/>
                <w:color w:val="000000"/>
                <w:kern w:val="2"/>
                <w:sz w:val="24"/>
                <w:szCs w:val="24"/>
              </w:rPr>
            </w:pPr>
          </w:p>
        </w:tc>
        <w:tc>
          <w:tcPr>
            <w:tcW w:w="1106" w:type="dxa"/>
            <w:gridSpan w:val="2"/>
            <w:vAlign w:val="center"/>
          </w:tcPr>
          <w:p w14:paraId="680B8CC8"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年  龄</w:t>
            </w:r>
          </w:p>
        </w:tc>
        <w:tc>
          <w:tcPr>
            <w:tcW w:w="1110" w:type="dxa"/>
            <w:gridSpan w:val="2"/>
            <w:vAlign w:val="center"/>
          </w:tcPr>
          <w:p w14:paraId="1E24B265" w14:textId="77777777" w:rsidR="00521E0F" w:rsidRDefault="00521E0F">
            <w:pPr>
              <w:spacing w:line="360" w:lineRule="auto"/>
              <w:jc w:val="center"/>
              <w:rPr>
                <w:rFonts w:ascii="宋体" w:hAnsi="宋体" w:hint="eastAsia"/>
                <w:color w:val="000000"/>
                <w:kern w:val="2"/>
                <w:sz w:val="24"/>
                <w:szCs w:val="24"/>
              </w:rPr>
            </w:pPr>
          </w:p>
        </w:tc>
        <w:tc>
          <w:tcPr>
            <w:tcW w:w="1106" w:type="dxa"/>
            <w:gridSpan w:val="2"/>
            <w:vAlign w:val="center"/>
          </w:tcPr>
          <w:p w14:paraId="00DC8916"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学  历</w:t>
            </w:r>
          </w:p>
        </w:tc>
        <w:tc>
          <w:tcPr>
            <w:tcW w:w="2195" w:type="dxa"/>
            <w:gridSpan w:val="2"/>
            <w:vAlign w:val="center"/>
          </w:tcPr>
          <w:p w14:paraId="2783D3E8" w14:textId="77777777" w:rsidR="00521E0F" w:rsidRDefault="00521E0F">
            <w:pPr>
              <w:spacing w:line="360" w:lineRule="auto"/>
              <w:jc w:val="center"/>
              <w:rPr>
                <w:rFonts w:ascii="宋体" w:hAnsi="宋体" w:hint="eastAsia"/>
                <w:color w:val="000000"/>
                <w:kern w:val="2"/>
                <w:sz w:val="24"/>
                <w:szCs w:val="24"/>
              </w:rPr>
            </w:pPr>
          </w:p>
        </w:tc>
      </w:tr>
      <w:tr w:rsidR="00521E0F" w14:paraId="7DE7D135" w14:textId="77777777">
        <w:trPr>
          <w:cantSplit/>
        </w:trPr>
        <w:tc>
          <w:tcPr>
            <w:tcW w:w="1108" w:type="dxa"/>
            <w:tcBorders>
              <w:left w:val="single" w:sz="4" w:space="0" w:color="auto"/>
            </w:tcBorders>
            <w:vAlign w:val="center"/>
          </w:tcPr>
          <w:p w14:paraId="4E87A812"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职务</w:t>
            </w:r>
          </w:p>
        </w:tc>
        <w:tc>
          <w:tcPr>
            <w:tcW w:w="1104" w:type="dxa"/>
            <w:vAlign w:val="center"/>
          </w:tcPr>
          <w:p w14:paraId="454797DD" w14:textId="77777777" w:rsidR="00521E0F" w:rsidRDefault="00521E0F">
            <w:pPr>
              <w:spacing w:line="360" w:lineRule="auto"/>
              <w:jc w:val="center"/>
              <w:rPr>
                <w:rFonts w:ascii="宋体" w:hAnsi="宋体" w:hint="eastAsia"/>
                <w:color w:val="000000"/>
                <w:kern w:val="2"/>
                <w:sz w:val="24"/>
                <w:szCs w:val="24"/>
              </w:rPr>
            </w:pPr>
          </w:p>
        </w:tc>
        <w:tc>
          <w:tcPr>
            <w:tcW w:w="1106" w:type="dxa"/>
            <w:gridSpan w:val="2"/>
            <w:vAlign w:val="center"/>
          </w:tcPr>
          <w:p w14:paraId="6699C8DB"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职  称</w:t>
            </w:r>
          </w:p>
        </w:tc>
        <w:tc>
          <w:tcPr>
            <w:tcW w:w="1104" w:type="dxa"/>
            <w:vAlign w:val="center"/>
          </w:tcPr>
          <w:p w14:paraId="34BB7604" w14:textId="77777777" w:rsidR="00521E0F" w:rsidRDefault="00521E0F">
            <w:pPr>
              <w:spacing w:line="360" w:lineRule="auto"/>
              <w:jc w:val="center"/>
              <w:rPr>
                <w:rFonts w:ascii="宋体" w:hAnsi="宋体" w:hint="eastAsia"/>
                <w:color w:val="000000"/>
                <w:kern w:val="2"/>
                <w:sz w:val="24"/>
                <w:szCs w:val="24"/>
              </w:rPr>
            </w:pPr>
          </w:p>
        </w:tc>
        <w:tc>
          <w:tcPr>
            <w:tcW w:w="1106" w:type="dxa"/>
            <w:gridSpan w:val="2"/>
            <w:vAlign w:val="center"/>
          </w:tcPr>
          <w:p w14:paraId="16AB45FB"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资格证书号</w:t>
            </w:r>
          </w:p>
        </w:tc>
        <w:tc>
          <w:tcPr>
            <w:tcW w:w="1110" w:type="dxa"/>
            <w:gridSpan w:val="2"/>
            <w:vAlign w:val="center"/>
          </w:tcPr>
          <w:p w14:paraId="43A86F72" w14:textId="77777777" w:rsidR="00521E0F" w:rsidRDefault="00521E0F">
            <w:pPr>
              <w:spacing w:line="360" w:lineRule="auto"/>
              <w:jc w:val="center"/>
              <w:rPr>
                <w:rFonts w:ascii="宋体" w:hAnsi="宋体" w:hint="eastAsia"/>
                <w:color w:val="000000"/>
                <w:kern w:val="2"/>
                <w:sz w:val="24"/>
                <w:szCs w:val="24"/>
              </w:rPr>
            </w:pPr>
          </w:p>
        </w:tc>
        <w:tc>
          <w:tcPr>
            <w:tcW w:w="1095" w:type="dxa"/>
            <w:vAlign w:val="center"/>
          </w:tcPr>
          <w:p w14:paraId="2FC84A46"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参加工作时间</w:t>
            </w:r>
          </w:p>
        </w:tc>
        <w:tc>
          <w:tcPr>
            <w:tcW w:w="2206" w:type="dxa"/>
            <w:gridSpan w:val="3"/>
            <w:vAlign w:val="center"/>
          </w:tcPr>
          <w:p w14:paraId="31D61B73" w14:textId="77777777" w:rsidR="00521E0F" w:rsidRDefault="00521E0F">
            <w:pPr>
              <w:spacing w:line="360" w:lineRule="auto"/>
              <w:jc w:val="center"/>
              <w:rPr>
                <w:rFonts w:ascii="宋体" w:hAnsi="宋体" w:hint="eastAsia"/>
                <w:color w:val="000000"/>
                <w:kern w:val="2"/>
                <w:sz w:val="24"/>
                <w:szCs w:val="24"/>
              </w:rPr>
            </w:pPr>
          </w:p>
        </w:tc>
      </w:tr>
      <w:tr w:rsidR="00521E0F" w14:paraId="23EE0B2A" w14:textId="77777777">
        <w:trPr>
          <w:cantSplit/>
        </w:trPr>
        <w:tc>
          <w:tcPr>
            <w:tcW w:w="1108" w:type="dxa"/>
            <w:tcBorders>
              <w:left w:val="single" w:sz="4" w:space="0" w:color="auto"/>
            </w:tcBorders>
            <w:vAlign w:val="center"/>
          </w:tcPr>
          <w:p w14:paraId="4151D491"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以往工作经历</w:t>
            </w:r>
          </w:p>
        </w:tc>
        <w:tc>
          <w:tcPr>
            <w:tcW w:w="8831" w:type="dxa"/>
            <w:gridSpan w:val="12"/>
            <w:tcBorders>
              <w:left w:val="single" w:sz="4" w:space="0" w:color="auto"/>
            </w:tcBorders>
          </w:tcPr>
          <w:p w14:paraId="7B549152" w14:textId="77777777" w:rsidR="00521E0F" w:rsidRDefault="00521E0F">
            <w:pPr>
              <w:spacing w:line="360" w:lineRule="auto"/>
              <w:rPr>
                <w:rFonts w:ascii="宋体" w:hAnsi="宋体" w:hint="eastAsia"/>
                <w:color w:val="000000"/>
                <w:kern w:val="2"/>
                <w:sz w:val="24"/>
                <w:szCs w:val="24"/>
              </w:rPr>
            </w:pPr>
          </w:p>
          <w:p w14:paraId="7657DE0A" w14:textId="77777777" w:rsidR="00521E0F" w:rsidRDefault="00521E0F">
            <w:pPr>
              <w:spacing w:line="360" w:lineRule="auto"/>
              <w:rPr>
                <w:rFonts w:ascii="宋体" w:hAnsi="宋体" w:hint="eastAsia"/>
                <w:color w:val="000000"/>
                <w:kern w:val="2"/>
                <w:sz w:val="24"/>
                <w:szCs w:val="24"/>
              </w:rPr>
            </w:pPr>
          </w:p>
        </w:tc>
      </w:tr>
      <w:tr w:rsidR="00521E0F" w14:paraId="6C80DEB1" w14:textId="77777777">
        <w:trPr>
          <w:cantSplit/>
        </w:trPr>
        <w:tc>
          <w:tcPr>
            <w:tcW w:w="9939" w:type="dxa"/>
            <w:gridSpan w:val="13"/>
            <w:tcBorders>
              <w:left w:val="single" w:sz="4" w:space="0" w:color="auto"/>
            </w:tcBorders>
            <w:vAlign w:val="center"/>
          </w:tcPr>
          <w:p w14:paraId="7E2F0287"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已完成项目情况</w:t>
            </w:r>
          </w:p>
        </w:tc>
      </w:tr>
      <w:tr w:rsidR="00521E0F" w14:paraId="09709A18" w14:textId="77777777">
        <w:trPr>
          <w:cantSplit/>
        </w:trPr>
        <w:tc>
          <w:tcPr>
            <w:tcW w:w="2593" w:type="dxa"/>
            <w:gridSpan w:val="3"/>
            <w:tcBorders>
              <w:left w:val="single" w:sz="4" w:space="0" w:color="auto"/>
            </w:tcBorders>
            <w:vAlign w:val="center"/>
          </w:tcPr>
          <w:p w14:paraId="26EC0AA3"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被服务单位</w:t>
            </w:r>
          </w:p>
        </w:tc>
        <w:tc>
          <w:tcPr>
            <w:tcW w:w="2209" w:type="dxa"/>
            <w:gridSpan w:val="3"/>
            <w:tcBorders>
              <w:left w:val="single" w:sz="4" w:space="0" w:color="auto"/>
            </w:tcBorders>
            <w:vAlign w:val="center"/>
          </w:tcPr>
          <w:p w14:paraId="4860DD11"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项目名称</w:t>
            </w:r>
          </w:p>
        </w:tc>
        <w:tc>
          <w:tcPr>
            <w:tcW w:w="1351" w:type="dxa"/>
            <w:gridSpan w:val="2"/>
            <w:tcBorders>
              <w:left w:val="single" w:sz="4" w:space="0" w:color="auto"/>
            </w:tcBorders>
            <w:vAlign w:val="center"/>
          </w:tcPr>
          <w:p w14:paraId="470DA473"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规模面积</w:t>
            </w:r>
          </w:p>
        </w:tc>
        <w:tc>
          <w:tcPr>
            <w:tcW w:w="2088" w:type="dxa"/>
            <w:gridSpan w:val="4"/>
            <w:tcBorders>
              <w:left w:val="single" w:sz="4" w:space="0" w:color="auto"/>
            </w:tcBorders>
            <w:vAlign w:val="center"/>
          </w:tcPr>
          <w:p w14:paraId="716AB05B"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服务期限</w:t>
            </w:r>
          </w:p>
        </w:tc>
        <w:tc>
          <w:tcPr>
            <w:tcW w:w="1698" w:type="dxa"/>
            <w:tcBorders>
              <w:left w:val="single" w:sz="4" w:space="0" w:color="auto"/>
            </w:tcBorders>
            <w:vAlign w:val="center"/>
          </w:tcPr>
          <w:p w14:paraId="24FC986F" w14:textId="77777777" w:rsidR="00521E0F" w:rsidRDefault="00000000">
            <w:pPr>
              <w:spacing w:line="360" w:lineRule="auto"/>
              <w:jc w:val="center"/>
              <w:rPr>
                <w:rFonts w:ascii="宋体" w:hAnsi="宋体" w:hint="eastAsia"/>
                <w:color w:val="000000"/>
                <w:kern w:val="2"/>
                <w:sz w:val="24"/>
                <w:szCs w:val="24"/>
              </w:rPr>
            </w:pPr>
            <w:r>
              <w:rPr>
                <w:rFonts w:ascii="宋体" w:hAnsi="宋体" w:hint="eastAsia"/>
                <w:color w:val="000000"/>
                <w:kern w:val="2"/>
                <w:sz w:val="24"/>
                <w:szCs w:val="24"/>
              </w:rPr>
              <w:t>管理质量</w:t>
            </w:r>
          </w:p>
        </w:tc>
      </w:tr>
      <w:tr w:rsidR="00521E0F" w14:paraId="6BD38A98" w14:textId="77777777">
        <w:trPr>
          <w:cantSplit/>
        </w:trPr>
        <w:tc>
          <w:tcPr>
            <w:tcW w:w="2593" w:type="dxa"/>
            <w:gridSpan w:val="3"/>
            <w:tcBorders>
              <w:left w:val="single" w:sz="4" w:space="0" w:color="auto"/>
            </w:tcBorders>
            <w:vAlign w:val="center"/>
          </w:tcPr>
          <w:p w14:paraId="3FD42DEF" w14:textId="77777777" w:rsidR="00521E0F" w:rsidRDefault="00521E0F">
            <w:pPr>
              <w:spacing w:line="360" w:lineRule="auto"/>
              <w:rPr>
                <w:rFonts w:ascii="宋体" w:hAnsi="宋体" w:hint="eastAsia"/>
                <w:color w:val="000000"/>
                <w:kern w:val="2"/>
                <w:sz w:val="24"/>
                <w:szCs w:val="24"/>
              </w:rPr>
            </w:pPr>
          </w:p>
        </w:tc>
        <w:tc>
          <w:tcPr>
            <w:tcW w:w="2209" w:type="dxa"/>
            <w:gridSpan w:val="3"/>
            <w:tcBorders>
              <w:left w:val="single" w:sz="4" w:space="0" w:color="auto"/>
            </w:tcBorders>
            <w:vAlign w:val="center"/>
          </w:tcPr>
          <w:p w14:paraId="49F311E6" w14:textId="77777777" w:rsidR="00521E0F" w:rsidRDefault="00521E0F">
            <w:pPr>
              <w:spacing w:line="360" w:lineRule="auto"/>
              <w:rPr>
                <w:rFonts w:ascii="宋体" w:hAnsi="宋体" w:hint="eastAsia"/>
                <w:color w:val="000000"/>
                <w:kern w:val="2"/>
                <w:sz w:val="24"/>
                <w:szCs w:val="24"/>
              </w:rPr>
            </w:pPr>
          </w:p>
        </w:tc>
        <w:tc>
          <w:tcPr>
            <w:tcW w:w="1351" w:type="dxa"/>
            <w:gridSpan w:val="2"/>
            <w:tcBorders>
              <w:left w:val="single" w:sz="4" w:space="0" w:color="auto"/>
            </w:tcBorders>
            <w:vAlign w:val="center"/>
          </w:tcPr>
          <w:p w14:paraId="0D0289DC" w14:textId="77777777" w:rsidR="00521E0F" w:rsidRDefault="00521E0F">
            <w:pPr>
              <w:spacing w:line="360" w:lineRule="auto"/>
              <w:rPr>
                <w:rFonts w:ascii="宋体" w:hAnsi="宋体" w:hint="eastAsia"/>
                <w:color w:val="000000"/>
                <w:kern w:val="2"/>
                <w:sz w:val="24"/>
                <w:szCs w:val="24"/>
              </w:rPr>
            </w:pPr>
          </w:p>
        </w:tc>
        <w:tc>
          <w:tcPr>
            <w:tcW w:w="2088" w:type="dxa"/>
            <w:gridSpan w:val="4"/>
            <w:tcBorders>
              <w:left w:val="single" w:sz="4" w:space="0" w:color="auto"/>
            </w:tcBorders>
            <w:vAlign w:val="center"/>
          </w:tcPr>
          <w:p w14:paraId="356F8694" w14:textId="77777777" w:rsidR="00521E0F" w:rsidRDefault="00521E0F">
            <w:pPr>
              <w:spacing w:line="360" w:lineRule="auto"/>
              <w:rPr>
                <w:rFonts w:ascii="宋体" w:hAnsi="宋体" w:hint="eastAsia"/>
                <w:color w:val="000000"/>
                <w:kern w:val="2"/>
                <w:sz w:val="24"/>
                <w:szCs w:val="24"/>
              </w:rPr>
            </w:pPr>
          </w:p>
        </w:tc>
        <w:tc>
          <w:tcPr>
            <w:tcW w:w="1698" w:type="dxa"/>
            <w:tcBorders>
              <w:left w:val="single" w:sz="4" w:space="0" w:color="auto"/>
            </w:tcBorders>
            <w:vAlign w:val="center"/>
          </w:tcPr>
          <w:p w14:paraId="128AA473" w14:textId="77777777" w:rsidR="00521E0F" w:rsidRDefault="00521E0F">
            <w:pPr>
              <w:spacing w:line="360" w:lineRule="auto"/>
              <w:rPr>
                <w:rFonts w:ascii="宋体" w:hAnsi="宋体" w:hint="eastAsia"/>
                <w:color w:val="000000"/>
                <w:kern w:val="2"/>
                <w:sz w:val="24"/>
                <w:szCs w:val="24"/>
              </w:rPr>
            </w:pPr>
          </w:p>
        </w:tc>
      </w:tr>
      <w:tr w:rsidR="00521E0F" w14:paraId="28D638BB" w14:textId="77777777">
        <w:trPr>
          <w:cantSplit/>
        </w:trPr>
        <w:tc>
          <w:tcPr>
            <w:tcW w:w="2593" w:type="dxa"/>
            <w:gridSpan w:val="3"/>
            <w:tcBorders>
              <w:left w:val="single" w:sz="4" w:space="0" w:color="auto"/>
            </w:tcBorders>
            <w:vAlign w:val="center"/>
          </w:tcPr>
          <w:p w14:paraId="2D78D99D" w14:textId="77777777" w:rsidR="00521E0F" w:rsidRDefault="00521E0F">
            <w:pPr>
              <w:spacing w:line="360" w:lineRule="auto"/>
              <w:rPr>
                <w:rFonts w:ascii="宋体" w:hAnsi="宋体" w:hint="eastAsia"/>
                <w:color w:val="000000"/>
                <w:kern w:val="2"/>
                <w:sz w:val="24"/>
                <w:szCs w:val="24"/>
              </w:rPr>
            </w:pPr>
          </w:p>
        </w:tc>
        <w:tc>
          <w:tcPr>
            <w:tcW w:w="2209" w:type="dxa"/>
            <w:gridSpan w:val="3"/>
            <w:tcBorders>
              <w:left w:val="single" w:sz="4" w:space="0" w:color="auto"/>
            </w:tcBorders>
            <w:vAlign w:val="center"/>
          </w:tcPr>
          <w:p w14:paraId="10412132" w14:textId="77777777" w:rsidR="00521E0F" w:rsidRDefault="00521E0F">
            <w:pPr>
              <w:spacing w:line="360" w:lineRule="auto"/>
              <w:rPr>
                <w:rFonts w:ascii="宋体" w:hAnsi="宋体" w:hint="eastAsia"/>
                <w:color w:val="000000"/>
                <w:kern w:val="2"/>
                <w:sz w:val="24"/>
                <w:szCs w:val="24"/>
              </w:rPr>
            </w:pPr>
          </w:p>
        </w:tc>
        <w:tc>
          <w:tcPr>
            <w:tcW w:w="1351" w:type="dxa"/>
            <w:gridSpan w:val="2"/>
            <w:tcBorders>
              <w:left w:val="single" w:sz="4" w:space="0" w:color="auto"/>
            </w:tcBorders>
            <w:vAlign w:val="center"/>
          </w:tcPr>
          <w:p w14:paraId="2DA347BE" w14:textId="77777777" w:rsidR="00521E0F" w:rsidRDefault="00521E0F">
            <w:pPr>
              <w:spacing w:line="360" w:lineRule="auto"/>
              <w:rPr>
                <w:rFonts w:ascii="宋体" w:hAnsi="宋体" w:hint="eastAsia"/>
                <w:color w:val="000000"/>
                <w:kern w:val="2"/>
                <w:sz w:val="24"/>
                <w:szCs w:val="24"/>
              </w:rPr>
            </w:pPr>
          </w:p>
        </w:tc>
        <w:tc>
          <w:tcPr>
            <w:tcW w:w="2088" w:type="dxa"/>
            <w:gridSpan w:val="4"/>
            <w:tcBorders>
              <w:left w:val="single" w:sz="4" w:space="0" w:color="auto"/>
            </w:tcBorders>
            <w:vAlign w:val="center"/>
          </w:tcPr>
          <w:p w14:paraId="6C040FEC" w14:textId="77777777" w:rsidR="00521E0F" w:rsidRDefault="00521E0F">
            <w:pPr>
              <w:spacing w:line="360" w:lineRule="auto"/>
              <w:rPr>
                <w:rFonts w:ascii="宋体" w:hAnsi="宋体" w:hint="eastAsia"/>
                <w:color w:val="000000"/>
                <w:kern w:val="2"/>
                <w:sz w:val="24"/>
                <w:szCs w:val="24"/>
              </w:rPr>
            </w:pPr>
          </w:p>
        </w:tc>
        <w:tc>
          <w:tcPr>
            <w:tcW w:w="1698" w:type="dxa"/>
            <w:tcBorders>
              <w:left w:val="single" w:sz="4" w:space="0" w:color="auto"/>
            </w:tcBorders>
            <w:vAlign w:val="center"/>
          </w:tcPr>
          <w:p w14:paraId="72E3D102" w14:textId="77777777" w:rsidR="00521E0F" w:rsidRDefault="00521E0F">
            <w:pPr>
              <w:spacing w:line="360" w:lineRule="auto"/>
              <w:rPr>
                <w:rFonts w:ascii="宋体" w:hAnsi="宋体" w:hint="eastAsia"/>
                <w:color w:val="000000"/>
                <w:kern w:val="2"/>
                <w:sz w:val="24"/>
                <w:szCs w:val="24"/>
              </w:rPr>
            </w:pPr>
          </w:p>
        </w:tc>
      </w:tr>
      <w:tr w:rsidR="00521E0F" w14:paraId="0F9050ED" w14:textId="77777777">
        <w:trPr>
          <w:cantSplit/>
        </w:trPr>
        <w:tc>
          <w:tcPr>
            <w:tcW w:w="2593" w:type="dxa"/>
            <w:gridSpan w:val="3"/>
            <w:tcBorders>
              <w:left w:val="single" w:sz="4" w:space="0" w:color="auto"/>
            </w:tcBorders>
            <w:vAlign w:val="center"/>
          </w:tcPr>
          <w:p w14:paraId="3D4B3347" w14:textId="77777777" w:rsidR="00521E0F" w:rsidRDefault="00521E0F">
            <w:pPr>
              <w:spacing w:line="360" w:lineRule="auto"/>
              <w:rPr>
                <w:rFonts w:ascii="宋体" w:hAnsi="宋体" w:hint="eastAsia"/>
                <w:color w:val="000000"/>
                <w:kern w:val="2"/>
                <w:sz w:val="24"/>
                <w:szCs w:val="24"/>
              </w:rPr>
            </w:pPr>
          </w:p>
        </w:tc>
        <w:tc>
          <w:tcPr>
            <w:tcW w:w="2209" w:type="dxa"/>
            <w:gridSpan w:val="3"/>
            <w:tcBorders>
              <w:left w:val="single" w:sz="4" w:space="0" w:color="auto"/>
            </w:tcBorders>
            <w:vAlign w:val="center"/>
          </w:tcPr>
          <w:p w14:paraId="08FB005D" w14:textId="77777777" w:rsidR="00521E0F" w:rsidRDefault="00521E0F">
            <w:pPr>
              <w:spacing w:line="360" w:lineRule="auto"/>
              <w:rPr>
                <w:rFonts w:ascii="宋体" w:hAnsi="宋体" w:hint="eastAsia"/>
                <w:color w:val="000000"/>
                <w:kern w:val="2"/>
                <w:sz w:val="24"/>
                <w:szCs w:val="24"/>
              </w:rPr>
            </w:pPr>
          </w:p>
        </w:tc>
        <w:tc>
          <w:tcPr>
            <w:tcW w:w="1351" w:type="dxa"/>
            <w:gridSpan w:val="2"/>
            <w:tcBorders>
              <w:left w:val="single" w:sz="4" w:space="0" w:color="auto"/>
            </w:tcBorders>
            <w:vAlign w:val="center"/>
          </w:tcPr>
          <w:p w14:paraId="2049B3E6" w14:textId="77777777" w:rsidR="00521E0F" w:rsidRDefault="00521E0F">
            <w:pPr>
              <w:spacing w:line="360" w:lineRule="auto"/>
              <w:rPr>
                <w:rFonts w:ascii="宋体" w:hAnsi="宋体" w:hint="eastAsia"/>
                <w:color w:val="000000"/>
                <w:kern w:val="2"/>
                <w:sz w:val="24"/>
                <w:szCs w:val="24"/>
              </w:rPr>
            </w:pPr>
          </w:p>
        </w:tc>
        <w:tc>
          <w:tcPr>
            <w:tcW w:w="2088" w:type="dxa"/>
            <w:gridSpan w:val="4"/>
            <w:tcBorders>
              <w:left w:val="single" w:sz="4" w:space="0" w:color="auto"/>
            </w:tcBorders>
            <w:vAlign w:val="center"/>
          </w:tcPr>
          <w:p w14:paraId="4687364D" w14:textId="77777777" w:rsidR="00521E0F" w:rsidRDefault="00521E0F">
            <w:pPr>
              <w:spacing w:line="360" w:lineRule="auto"/>
              <w:rPr>
                <w:rFonts w:ascii="宋体" w:hAnsi="宋体" w:hint="eastAsia"/>
                <w:color w:val="000000"/>
                <w:kern w:val="2"/>
                <w:sz w:val="24"/>
                <w:szCs w:val="24"/>
              </w:rPr>
            </w:pPr>
          </w:p>
        </w:tc>
        <w:tc>
          <w:tcPr>
            <w:tcW w:w="1698" w:type="dxa"/>
            <w:tcBorders>
              <w:left w:val="single" w:sz="4" w:space="0" w:color="auto"/>
            </w:tcBorders>
            <w:vAlign w:val="center"/>
          </w:tcPr>
          <w:p w14:paraId="4C3B0735" w14:textId="77777777" w:rsidR="00521E0F" w:rsidRDefault="00521E0F">
            <w:pPr>
              <w:spacing w:line="360" w:lineRule="auto"/>
              <w:rPr>
                <w:rFonts w:ascii="宋体" w:hAnsi="宋体" w:hint="eastAsia"/>
                <w:color w:val="000000"/>
                <w:kern w:val="2"/>
                <w:sz w:val="24"/>
                <w:szCs w:val="24"/>
              </w:rPr>
            </w:pPr>
          </w:p>
        </w:tc>
      </w:tr>
      <w:tr w:rsidR="00521E0F" w14:paraId="24BF25EF" w14:textId="77777777">
        <w:trPr>
          <w:cantSplit/>
        </w:trPr>
        <w:tc>
          <w:tcPr>
            <w:tcW w:w="2593" w:type="dxa"/>
            <w:gridSpan w:val="3"/>
            <w:tcBorders>
              <w:left w:val="single" w:sz="4" w:space="0" w:color="auto"/>
            </w:tcBorders>
            <w:vAlign w:val="center"/>
          </w:tcPr>
          <w:p w14:paraId="2E7D5151" w14:textId="77777777" w:rsidR="00521E0F" w:rsidRDefault="00521E0F">
            <w:pPr>
              <w:spacing w:line="360" w:lineRule="auto"/>
              <w:rPr>
                <w:rFonts w:ascii="宋体" w:hAnsi="宋体" w:hint="eastAsia"/>
                <w:color w:val="000000"/>
                <w:kern w:val="2"/>
                <w:sz w:val="24"/>
                <w:szCs w:val="24"/>
              </w:rPr>
            </w:pPr>
          </w:p>
        </w:tc>
        <w:tc>
          <w:tcPr>
            <w:tcW w:w="2209" w:type="dxa"/>
            <w:gridSpan w:val="3"/>
            <w:tcBorders>
              <w:left w:val="single" w:sz="4" w:space="0" w:color="auto"/>
            </w:tcBorders>
            <w:vAlign w:val="center"/>
          </w:tcPr>
          <w:p w14:paraId="18A55344" w14:textId="77777777" w:rsidR="00521E0F" w:rsidRDefault="00521E0F">
            <w:pPr>
              <w:spacing w:line="360" w:lineRule="auto"/>
              <w:rPr>
                <w:rFonts w:ascii="宋体" w:hAnsi="宋体" w:hint="eastAsia"/>
                <w:color w:val="000000"/>
                <w:kern w:val="2"/>
                <w:sz w:val="24"/>
                <w:szCs w:val="24"/>
              </w:rPr>
            </w:pPr>
          </w:p>
        </w:tc>
        <w:tc>
          <w:tcPr>
            <w:tcW w:w="1351" w:type="dxa"/>
            <w:gridSpan w:val="2"/>
            <w:tcBorders>
              <w:left w:val="single" w:sz="4" w:space="0" w:color="auto"/>
            </w:tcBorders>
            <w:vAlign w:val="center"/>
          </w:tcPr>
          <w:p w14:paraId="19780C15" w14:textId="77777777" w:rsidR="00521E0F" w:rsidRDefault="00521E0F">
            <w:pPr>
              <w:spacing w:line="360" w:lineRule="auto"/>
              <w:rPr>
                <w:rFonts w:ascii="宋体" w:hAnsi="宋体" w:hint="eastAsia"/>
                <w:color w:val="000000"/>
                <w:kern w:val="2"/>
                <w:sz w:val="24"/>
                <w:szCs w:val="24"/>
              </w:rPr>
            </w:pPr>
          </w:p>
        </w:tc>
        <w:tc>
          <w:tcPr>
            <w:tcW w:w="2088" w:type="dxa"/>
            <w:gridSpan w:val="4"/>
            <w:tcBorders>
              <w:left w:val="single" w:sz="4" w:space="0" w:color="auto"/>
            </w:tcBorders>
            <w:vAlign w:val="center"/>
          </w:tcPr>
          <w:p w14:paraId="2D7433D5" w14:textId="77777777" w:rsidR="00521E0F" w:rsidRDefault="00521E0F">
            <w:pPr>
              <w:spacing w:line="360" w:lineRule="auto"/>
              <w:rPr>
                <w:rFonts w:ascii="宋体" w:hAnsi="宋体" w:hint="eastAsia"/>
                <w:color w:val="000000"/>
                <w:kern w:val="2"/>
                <w:sz w:val="24"/>
                <w:szCs w:val="24"/>
              </w:rPr>
            </w:pPr>
          </w:p>
        </w:tc>
        <w:tc>
          <w:tcPr>
            <w:tcW w:w="1698" w:type="dxa"/>
            <w:tcBorders>
              <w:left w:val="single" w:sz="4" w:space="0" w:color="auto"/>
            </w:tcBorders>
            <w:vAlign w:val="center"/>
          </w:tcPr>
          <w:p w14:paraId="5DF540AD" w14:textId="77777777" w:rsidR="00521E0F" w:rsidRDefault="00521E0F">
            <w:pPr>
              <w:spacing w:line="360" w:lineRule="auto"/>
              <w:rPr>
                <w:rFonts w:ascii="宋体" w:hAnsi="宋体" w:hint="eastAsia"/>
                <w:color w:val="000000"/>
                <w:kern w:val="2"/>
                <w:sz w:val="24"/>
                <w:szCs w:val="24"/>
              </w:rPr>
            </w:pPr>
          </w:p>
        </w:tc>
      </w:tr>
      <w:tr w:rsidR="00521E0F" w14:paraId="2E26AFEB" w14:textId="77777777">
        <w:trPr>
          <w:cantSplit/>
        </w:trPr>
        <w:tc>
          <w:tcPr>
            <w:tcW w:w="2593" w:type="dxa"/>
            <w:gridSpan w:val="3"/>
            <w:tcBorders>
              <w:left w:val="single" w:sz="4" w:space="0" w:color="auto"/>
            </w:tcBorders>
            <w:vAlign w:val="center"/>
          </w:tcPr>
          <w:p w14:paraId="541F09AE" w14:textId="77777777" w:rsidR="00521E0F" w:rsidRDefault="00521E0F">
            <w:pPr>
              <w:spacing w:line="360" w:lineRule="auto"/>
              <w:rPr>
                <w:rFonts w:ascii="宋体" w:hAnsi="宋体" w:hint="eastAsia"/>
                <w:color w:val="000000"/>
                <w:kern w:val="2"/>
                <w:sz w:val="24"/>
                <w:szCs w:val="24"/>
              </w:rPr>
            </w:pPr>
          </w:p>
        </w:tc>
        <w:tc>
          <w:tcPr>
            <w:tcW w:w="2209" w:type="dxa"/>
            <w:gridSpan w:val="3"/>
            <w:tcBorders>
              <w:left w:val="single" w:sz="4" w:space="0" w:color="auto"/>
            </w:tcBorders>
            <w:vAlign w:val="center"/>
          </w:tcPr>
          <w:p w14:paraId="45C33978" w14:textId="77777777" w:rsidR="00521E0F" w:rsidRDefault="00521E0F">
            <w:pPr>
              <w:spacing w:line="360" w:lineRule="auto"/>
              <w:rPr>
                <w:rFonts w:ascii="宋体" w:hAnsi="宋体" w:hint="eastAsia"/>
                <w:color w:val="000000"/>
                <w:kern w:val="2"/>
                <w:sz w:val="24"/>
                <w:szCs w:val="24"/>
              </w:rPr>
            </w:pPr>
          </w:p>
        </w:tc>
        <w:tc>
          <w:tcPr>
            <w:tcW w:w="1351" w:type="dxa"/>
            <w:gridSpan w:val="2"/>
            <w:tcBorders>
              <w:left w:val="single" w:sz="4" w:space="0" w:color="auto"/>
            </w:tcBorders>
            <w:vAlign w:val="center"/>
          </w:tcPr>
          <w:p w14:paraId="6D808197" w14:textId="77777777" w:rsidR="00521E0F" w:rsidRDefault="00521E0F">
            <w:pPr>
              <w:spacing w:line="360" w:lineRule="auto"/>
              <w:rPr>
                <w:rFonts w:ascii="宋体" w:hAnsi="宋体" w:hint="eastAsia"/>
                <w:color w:val="000000"/>
                <w:kern w:val="2"/>
                <w:sz w:val="24"/>
                <w:szCs w:val="24"/>
              </w:rPr>
            </w:pPr>
          </w:p>
        </w:tc>
        <w:tc>
          <w:tcPr>
            <w:tcW w:w="2088" w:type="dxa"/>
            <w:gridSpan w:val="4"/>
            <w:tcBorders>
              <w:left w:val="single" w:sz="4" w:space="0" w:color="auto"/>
            </w:tcBorders>
            <w:vAlign w:val="center"/>
          </w:tcPr>
          <w:p w14:paraId="75F86541" w14:textId="77777777" w:rsidR="00521E0F" w:rsidRDefault="00521E0F">
            <w:pPr>
              <w:spacing w:line="360" w:lineRule="auto"/>
              <w:rPr>
                <w:rFonts w:ascii="宋体" w:hAnsi="宋体" w:hint="eastAsia"/>
                <w:color w:val="000000"/>
                <w:kern w:val="2"/>
                <w:sz w:val="24"/>
                <w:szCs w:val="24"/>
              </w:rPr>
            </w:pPr>
          </w:p>
        </w:tc>
        <w:tc>
          <w:tcPr>
            <w:tcW w:w="1698" w:type="dxa"/>
            <w:tcBorders>
              <w:left w:val="single" w:sz="4" w:space="0" w:color="auto"/>
            </w:tcBorders>
            <w:vAlign w:val="center"/>
          </w:tcPr>
          <w:p w14:paraId="555161ED" w14:textId="77777777" w:rsidR="00521E0F" w:rsidRDefault="00521E0F">
            <w:pPr>
              <w:spacing w:line="360" w:lineRule="auto"/>
              <w:rPr>
                <w:rFonts w:ascii="宋体" w:hAnsi="宋体" w:hint="eastAsia"/>
                <w:color w:val="000000"/>
                <w:kern w:val="2"/>
                <w:sz w:val="24"/>
                <w:szCs w:val="24"/>
              </w:rPr>
            </w:pPr>
          </w:p>
        </w:tc>
      </w:tr>
    </w:tbl>
    <w:p w14:paraId="1D3796A7" w14:textId="77777777" w:rsidR="00521E0F" w:rsidRDefault="00521E0F">
      <w:pPr>
        <w:rPr>
          <w:rFonts w:ascii="宋体" w:hAnsi="宋体" w:cs="宋体" w:hint="eastAsia"/>
          <w:b/>
          <w:bCs/>
          <w:kern w:val="2"/>
          <w:sz w:val="24"/>
          <w:szCs w:val="21"/>
        </w:rPr>
      </w:pPr>
    </w:p>
    <w:p w14:paraId="789B34B2" w14:textId="77777777" w:rsidR="00521E0F" w:rsidRDefault="00000000">
      <w:pPr>
        <w:rPr>
          <w:rFonts w:ascii="宋体" w:hAnsi="宋体" w:cs="宋体" w:hint="eastAsia"/>
          <w:kern w:val="2"/>
          <w:szCs w:val="21"/>
        </w:rPr>
      </w:pPr>
      <w:r>
        <w:rPr>
          <w:rFonts w:ascii="宋体" w:hAnsi="宋体" w:cs="宋体" w:hint="eastAsia"/>
          <w:b/>
          <w:bCs/>
          <w:kern w:val="2"/>
          <w:sz w:val="24"/>
          <w:szCs w:val="21"/>
        </w:rPr>
        <w:t>法定代表人或法定代表人授权代表签字或盖章：</w:t>
      </w:r>
    </w:p>
    <w:p w14:paraId="75417B0F" w14:textId="77777777" w:rsidR="00521E0F" w:rsidRDefault="00521E0F">
      <w:pPr>
        <w:jc w:val="left"/>
        <w:rPr>
          <w:rFonts w:ascii="黑体" w:eastAsia="黑体" w:hAnsi="宋体" w:cs="黑体" w:hint="eastAsia"/>
          <w:kern w:val="2"/>
          <w:sz w:val="24"/>
          <w:szCs w:val="24"/>
        </w:rPr>
      </w:pPr>
    </w:p>
    <w:p w14:paraId="6C1AEBF4" w14:textId="77777777" w:rsidR="00521E0F" w:rsidRDefault="00521E0F">
      <w:pPr>
        <w:jc w:val="left"/>
        <w:rPr>
          <w:rFonts w:ascii="黑体" w:eastAsia="黑体" w:hAnsi="宋体" w:cs="黑体" w:hint="eastAsia"/>
          <w:kern w:val="2"/>
          <w:sz w:val="24"/>
          <w:szCs w:val="24"/>
        </w:rPr>
      </w:pPr>
    </w:p>
    <w:p w14:paraId="5FDAD312" w14:textId="77777777" w:rsidR="00521E0F" w:rsidRDefault="00521E0F">
      <w:pPr>
        <w:jc w:val="left"/>
        <w:rPr>
          <w:rFonts w:ascii="黑体" w:eastAsia="黑体" w:hAnsi="宋体" w:cs="黑体" w:hint="eastAsia"/>
          <w:kern w:val="2"/>
          <w:sz w:val="24"/>
          <w:szCs w:val="24"/>
        </w:rPr>
      </w:pPr>
    </w:p>
    <w:p w14:paraId="68E034E0" w14:textId="77777777" w:rsidR="00521E0F" w:rsidRDefault="00521E0F">
      <w:pPr>
        <w:jc w:val="left"/>
        <w:rPr>
          <w:rFonts w:ascii="黑体" w:eastAsia="黑体" w:hAnsi="宋体" w:cs="黑体" w:hint="eastAsia"/>
          <w:kern w:val="2"/>
          <w:sz w:val="24"/>
          <w:szCs w:val="24"/>
        </w:rPr>
      </w:pPr>
    </w:p>
    <w:p w14:paraId="7C595F52" w14:textId="77777777" w:rsidR="00521E0F" w:rsidRDefault="00521E0F">
      <w:pPr>
        <w:jc w:val="left"/>
        <w:rPr>
          <w:rFonts w:ascii="黑体" w:eastAsia="黑体" w:hAnsi="宋体" w:cs="黑体" w:hint="eastAsia"/>
          <w:kern w:val="2"/>
          <w:sz w:val="24"/>
          <w:szCs w:val="24"/>
        </w:rPr>
      </w:pPr>
    </w:p>
    <w:p w14:paraId="0BAAC6DA" w14:textId="77777777" w:rsidR="00521E0F" w:rsidRDefault="00521E0F">
      <w:pPr>
        <w:jc w:val="left"/>
        <w:rPr>
          <w:rFonts w:ascii="黑体" w:eastAsia="黑体" w:hAnsi="宋体" w:cs="黑体" w:hint="eastAsia"/>
          <w:kern w:val="2"/>
          <w:sz w:val="24"/>
          <w:szCs w:val="24"/>
        </w:rPr>
      </w:pPr>
    </w:p>
    <w:p w14:paraId="319B48A0" w14:textId="77777777" w:rsidR="00521E0F" w:rsidRDefault="00521E0F">
      <w:pPr>
        <w:jc w:val="left"/>
        <w:rPr>
          <w:rFonts w:ascii="黑体" w:eastAsia="黑体" w:hAnsi="宋体" w:cs="黑体" w:hint="eastAsia"/>
          <w:kern w:val="2"/>
          <w:sz w:val="24"/>
          <w:szCs w:val="24"/>
        </w:rPr>
      </w:pPr>
    </w:p>
    <w:p w14:paraId="2D3DFB24" w14:textId="77777777" w:rsidR="00521E0F" w:rsidRDefault="00521E0F">
      <w:pPr>
        <w:jc w:val="left"/>
        <w:rPr>
          <w:rFonts w:ascii="黑体" w:eastAsia="黑体" w:hAnsi="宋体" w:cs="黑体" w:hint="eastAsia"/>
          <w:kern w:val="2"/>
          <w:sz w:val="24"/>
          <w:szCs w:val="24"/>
        </w:rPr>
      </w:pPr>
    </w:p>
    <w:p w14:paraId="3DD865D3" w14:textId="77777777" w:rsidR="00521E0F" w:rsidRDefault="00521E0F">
      <w:pPr>
        <w:jc w:val="left"/>
        <w:rPr>
          <w:rFonts w:ascii="黑体" w:eastAsia="黑体" w:hAnsi="宋体" w:cs="黑体" w:hint="eastAsia"/>
          <w:kern w:val="2"/>
          <w:sz w:val="24"/>
          <w:szCs w:val="24"/>
        </w:rPr>
      </w:pPr>
    </w:p>
    <w:p w14:paraId="31C73003" w14:textId="77777777" w:rsidR="00521E0F" w:rsidRDefault="00521E0F">
      <w:pPr>
        <w:jc w:val="left"/>
        <w:rPr>
          <w:rFonts w:ascii="黑体" w:eastAsia="黑体" w:hAnsi="宋体" w:cs="黑体" w:hint="eastAsia"/>
          <w:kern w:val="2"/>
          <w:sz w:val="24"/>
          <w:szCs w:val="24"/>
        </w:rPr>
      </w:pPr>
    </w:p>
    <w:p w14:paraId="4189AD32" w14:textId="77777777" w:rsidR="00521E0F" w:rsidRDefault="00521E0F">
      <w:pPr>
        <w:jc w:val="left"/>
        <w:rPr>
          <w:rFonts w:ascii="黑体" w:eastAsia="黑体" w:hAnsi="宋体" w:cs="黑体" w:hint="eastAsia"/>
          <w:kern w:val="2"/>
          <w:sz w:val="24"/>
          <w:szCs w:val="24"/>
        </w:rPr>
      </w:pPr>
    </w:p>
    <w:p w14:paraId="59C6234A" w14:textId="77777777" w:rsidR="00521E0F" w:rsidRDefault="00521E0F">
      <w:pPr>
        <w:keepNext/>
        <w:keepLines/>
        <w:adjustRightInd w:val="0"/>
        <w:snapToGrid w:val="0"/>
        <w:spacing w:line="360" w:lineRule="auto"/>
        <w:jc w:val="left"/>
        <w:rPr>
          <w:rFonts w:ascii="黑体" w:eastAsia="黑体" w:cs="黑体"/>
          <w:bCs/>
          <w:kern w:val="2"/>
          <w:sz w:val="24"/>
          <w:szCs w:val="24"/>
        </w:rPr>
      </w:pPr>
    </w:p>
    <w:p w14:paraId="2144BCB4" w14:textId="77777777" w:rsidR="00521E0F" w:rsidRDefault="00521E0F">
      <w:pPr>
        <w:keepNext/>
        <w:keepLines/>
        <w:adjustRightInd w:val="0"/>
        <w:snapToGrid w:val="0"/>
        <w:spacing w:line="360" w:lineRule="auto"/>
        <w:jc w:val="left"/>
        <w:rPr>
          <w:rFonts w:ascii="黑体" w:eastAsia="黑体" w:cs="黑体"/>
          <w:bCs/>
          <w:kern w:val="2"/>
          <w:sz w:val="24"/>
          <w:szCs w:val="24"/>
        </w:rPr>
      </w:pPr>
    </w:p>
    <w:p w14:paraId="650811AA" w14:textId="77777777" w:rsidR="00521E0F" w:rsidRDefault="00521E0F">
      <w:pPr>
        <w:keepNext/>
        <w:keepLines/>
        <w:adjustRightInd w:val="0"/>
        <w:snapToGrid w:val="0"/>
        <w:spacing w:line="360" w:lineRule="auto"/>
        <w:jc w:val="left"/>
        <w:rPr>
          <w:rFonts w:ascii="黑体" w:eastAsia="黑体" w:cs="黑体"/>
          <w:bCs/>
          <w:kern w:val="2"/>
          <w:sz w:val="24"/>
          <w:szCs w:val="24"/>
        </w:rPr>
      </w:pPr>
    </w:p>
    <w:p w14:paraId="019AA384" w14:textId="77777777" w:rsidR="00521E0F" w:rsidRDefault="00521E0F">
      <w:pPr>
        <w:rPr>
          <w:kern w:val="2"/>
          <w:szCs w:val="21"/>
        </w:rPr>
      </w:pPr>
    </w:p>
    <w:p w14:paraId="247FC2FD" w14:textId="77777777" w:rsidR="00521E0F" w:rsidRDefault="00521E0F">
      <w:pPr>
        <w:rPr>
          <w:kern w:val="2"/>
          <w:szCs w:val="21"/>
        </w:rPr>
      </w:pPr>
    </w:p>
    <w:p w14:paraId="54683B0D" w14:textId="77777777" w:rsidR="00521E0F" w:rsidRDefault="00000000">
      <w:pPr>
        <w:rPr>
          <w:rFonts w:ascii="黑体" w:eastAsia="黑体" w:hAnsi="宋体" w:hint="eastAsia"/>
          <w:bCs/>
          <w:sz w:val="24"/>
          <w:szCs w:val="24"/>
        </w:rPr>
      </w:pPr>
      <w:r>
        <w:rPr>
          <w:rFonts w:ascii="黑体" w:eastAsia="黑体" w:hAnsi="宋体" w:hint="eastAsia"/>
          <w:bCs/>
          <w:sz w:val="24"/>
          <w:szCs w:val="24"/>
        </w:rPr>
        <w:br w:type="page"/>
      </w:r>
    </w:p>
    <w:p w14:paraId="3DAE5094" w14:textId="77777777" w:rsidR="00521E0F" w:rsidRDefault="00000000">
      <w:pPr>
        <w:jc w:val="left"/>
        <w:rPr>
          <w:rFonts w:ascii="黑体" w:eastAsia="黑体" w:hAnsi="宋体" w:hint="eastAsia"/>
          <w:bCs/>
          <w:sz w:val="24"/>
          <w:szCs w:val="24"/>
        </w:rPr>
      </w:pPr>
      <w:r>
        <w:rPr>
          <w:rFonts w:ascii="黑体" w:eastAsia="黑体" w:hAnsi="宋体" w:hint="eastAsia"/>
          <w:bCs/>
          <w:sz w:val="24"/>
          <w:szCs w:val="24"/>
        </w:rPr>
        <w:lastRenderedPageBreak/>
        <w:t>（十二）机械设备配备表（格式）</w:t>
      </w:r>
    </w:p>
    <w:p w14:paraId="635620AB" w14:textId="77777777" w:rsidR="00521E0F" w:rsidRDefault="00000000">
      <w:pPr>
        <w:keepNext/>
        <w:keepLines/>
        <w:adjustRightInd w:val="0"/>
        <w:snapToGrid w:val="0"/>
        <w:spacing w:line="360" w:lineRule="auto"/>
        <w:jc w:val="center"/>
        <w:rPr>
          <w:rFonts w:ascii="黑体" w:eastAsia="黑体" w:hAnsi="黑体" w:cs="黑体" w:hint="eastAsia"/>
          <w:kern w:val="2"/>
          <w:sz w:val="32"/>
          <w:szCs w:val="32"/>
        </w:rPr>
      </w:pPr>
      <w:r>
        <w:rPr>
          <w:rFonts w:ascii="黑体" w:eastAsia="黑体" w:hAnsi="黑体" w:cs="黑体" w:hint="eastAsia"/>
          <w:kern w:val="2"/>
          <w:sz w:val="32"/>
          <w:szCs w:val="32"/>
        </w:rPr>
        <w:t>机械设备配备表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36"/>
        <w:gridCol w:w="1260"/>
        <w:gridCol w:w="1200"/>
        <w:gridCol w:w="758"/>
        <w:gridCol w:w="1243"/>
        <w:gridCol w:w="1260"/>
        <w:gridCol w:w="938"/>
        <w:gridCol w:w="778"/>
        <w:gridCol w:w="876"/>
      </w:tblGrid>
      <w:tr w:rsidR="00521E0F" w14:paraId="110AE660" w14:textId="77777777">
        <w:trPr>
          <w:cantSplit/>
          <w:trHeight w:val="968"/>
          <w:jc w:val="center"/>
        </w:trPr>
        <w:tc>
          <w:tcPr>
            <w:tcW w:w="636" w:type="dxa"/>
            <w:vAlign w:val="center"/>
          </w:tcPr>
          <w:p w14:paraId="7A303754"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序</w:t>
            </w:r>
          </w:p>
          <w:p w14:paraId="26C79158"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号</w:t>
            </w:r>
          </w:p>
        </w:tc>
        <w:tc>
          <w:tcPr>
            <w:tcW w:w="1260" w:type="dxa"/>
            <w:vAlign w:val="center"/>
          </w:tcPr>
          <w:p w14:paraId="511FB250"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机械设备</w:t>
            </w:r>
          </w:p>
        </w:tc>
        <w:tc>
          <w:tcPr>
            <w:tcW w:w="1200" w:type="dxa"/>
            <w:vAlign w:val="center"/>
          </w:tcPr>
          <w:p w14:paraId="48087CA1"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型号规格</w:t>
            </w:r>
          </w:p>
        </w:tc>
        <w:tc>
          <w:tcPr>
            <w:tcW w:w="758" w:type="dxa"/>
            <w:vAlign w:val="center"/>
          </w:tcPr>
          <w:p w14:paraId="08A216F7"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数量</w:t>
            </w:r>
          </w:p>
        </w:tc>
        <w:tc>
          <w:tcPr>
            <w:tcW w:w="1243" w:type="dxa"/>
            <w:vAlign w:val="center"/>
          </w:tcPr>
          <w:p w14:paraId="4D57B97A"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国别产地</w:t>
            </w:r>
          </w:p>
        </w:tc>
        <w:tc>
          <w:tcPr>
            <w:tcW w:w="1260" w:type="dxa"/>
            <w:vAlign w:val="center"/>
          </w:tcPr>
          <w:p w14:paraId="39735C8E"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制造年份</w:t>
            </w:r>
          </w:p>
        </w:tc>
        <w:tc>
          <w:tcPr>
            <w:tcW w:w="938" w:type="dxa"/>
            <w:vAlign w:val="center"/>
          </w:tcPr>
          <w:p w14:paraId="19B28842" w14:textId="77777777" w:rsidR="00521E0F" w:rsidRDefault="00000000">
            <w:pPr>
              <w:spacing w:line="280" w:lineRule="exact"/>
              <w:jc w:val="left"/>
              <w:rPr>
                <w:rFonts w:ascii="等线" w:eastAsia="等线" w:hAnsi="等线" w:hint="eastAsia"/>
                <w:bCs/>
                <w:kern w:val="2"/>
                <w:sz w:val="24"/>
                <w:szCs w:val="21"/>
              </w:rPr>
            </w:pPr>
            <w:r>
              <w:rPr>
                <w:rFonts w:ascii="等线" w:eastAsia="等线" w:hAnsi="等线" w:hint="eastAsia"/>
                <w:bCs/>
                <w:kern w:val="2"/>
                <w:sz w:val="24"/>
                <w:szCs w:val="21"/>
              </w:rPr>
              <w:t>额定</w:t>
            </w:r>
          </w:p>
          <w:p w14:paraId="71220931" w14:textId="77777777" w:rsidR="00521E0F" w:rsidRDefault="00000000">
            <w:pPr>
              <w:spacing w:line="280" w:lineRule="exact"/>
              <w:jc w:val="left"/>
              <w:rPr>
                <w:rFonts w:ascii="等线" w:eastAsia="等线" w:hAnsi="等线" w:hint="eastAsia"/>
                <w:bCs/>
                <w:kern w:val="2"/>
                <w:sz w:val="24"/>
                <w:szCs w:val="21"/>
              </w:rPr>
            </w:pPr>
            <w:r>
              <w:rPr>
                <w:rFonts w:ascii="等线" w:eastAsia="等线" w:hAnsi="等线" w:hint="eastAsia"/>
                <w:bCs/>
                <w:kern w:val="2"/>
                <w:sz w:val="24"/>
                <w:szCs w:val="21"/>
              </w:rPr>
              <w:t>功率</w:t>
            </w:r>
          </w:p>
          <w:p w14:paraId="41C78600" w14:textId="77777777" w:rsidR="00521E0F" w:rsidRDefault="00000000">
            <w:pPr>
              <w:spacing w:line="280" w:lineRule="exact"/>
              <w:jc w:val="left"/>
              <w:rPr>
                <w:rFonts w:ascii="等线" w:eastAsia="等线" w:hAnsi="等线" w:hint="eastAsia"/>
                <w:bCs/>
                <w:kern w:val="2"/>
                <w:sz w:val="24"/>
                <w:szCs w:val="21"/>
              </w:rPr>
            </w:pPr>
            <w:r>
              <w:rPr>
                <w:rFonts w:ascii="等线" w:eastAsia="等线" w:hAnsi="等线" w:hint="eastAsia"/>
                <w:bCs/>
                <w:kern w:val="2"/>
                <w:sz w:val="24"/>
                <w:szCs w:val="21"/>
              </w:rPr>
              <w:t>kW</w:t>
            </w:r>
          </w:p>
        </w:tc>
        <w:tc>
          <w:tcPr>
            <w:tcW w:w="778" w:type="dxa"/>
            <w:vAlign w:val="center"/>
          </w:tcPr>
          <w:p w14:paraId="1E6C88BE" w14:textId="77777777" w:rsidR="00521E0F" w:rsidRDefault="00000000">
            <w:pPr>
              <w:spacing w:line="360" w:lineRule="exact"/>
              <w:jc w:val="left"/>
              <w:rPr>
                <w:rFonts w:ascii="等线" w:eastAsia="等线" w:hAnsi="等线" w:hint="eastAsia"/>
                <w:bCs/>
                <w:kern w:val="2"/>
                <w:sz w:val="24"/>
                <w:szCs w:val="21"/>
              </w:rPr>
            </w:pPr>
            <w:r>
              <w:rPr>
                <w:rFonts w:ascii="等线" w:eastAsia="等线" w:hAnsi="等线" w:hint="eastAsia"/>
                <w:bCs/>
                <w:kern w:val="2"/>
                <w:sz w:val="24"/>
                <w:szCs w:val="21"/>
              </w:rPr>
              <w:t>生产能力</w:t>
            </w:r>
          </w:p>
        </w:tc>
        <w:tc>
          <w:tcPr>
            <w:tcW w:w="876" w:type="dxa"/>
            <w:vAlign w:val="center"/>
          </w:tcPr>
          <w:p w14:paraId="44C6933A" w14:textId="77777777" w:rsidR="00521E0F" w:rsidRDefault="00000000">
            <w:pPr>
              <w:spacing w:before="240" w:line="120" w:lineRule="exact"/>
              <w:jc w:val="left"/>
              <w:rPr>
                <w:rFonts w:ascii="等线" w:eastAsia="等线" w:hAnsi="等线" w:hint="eastAsia"/>
                <w:bCs/>
                <w:kern w:val="2"/>
                <w:sz w:val="24"/>
                <w:szCs w:val="21"/>
              </w:rPr>
            </w:pPr>
            <w:r>
              <w:rPr>
                <w:rFonts w:ascii="等线" w:eastAsia="等线" w:hAnsi="等线" w:hint="eastAsia"/>
                <w:bCs/>
                <w:kern w:val="2"/>
                <w:sz w:val="24"/>
                <w:szCs w:val="21"/>
              </w:rPr>
              <w:t>备注</w:t>
            </w:r>
          </w:p>
        </w:tc>
      </w:tr>
      <w:tr w:rsidR="00521E0F" w14:paraId="5DA05281" w14:textId="77777777">
        <w:trPr>
          <w:jc w:val="center"/>
        </w:trPr>
        <w:tc>
          <w:tcPr>
            <w:tcW w:w="636" w:type="dxa"/>
            <w:vAlign w:val="center"/>
          </w:tcPr>
          <w:p w14:paraId="6A349D3B" w14:textId="77777777" w:rsidR="00521E0F" w:rsidRDefault="00521E0F">
            <w:pPr>
              <w:spacing w:before="240" w:line="160" w:lineRule="exact"/>
              <w:jc w:val="left"/>
              <w:rPr>
                <w:rFonts w:ascii="等线" w:eastAsia="等线" w:hAnsi="等线" w:hint="eastAsia"/>
                <w:bCs/>
                <w:kern w:val="2"/>
                <w:sz w:val="24"/>
                <w:szCs w:val="21"/>
              </w:rPr>
            </w:pPr>
          </w:p>
        </w:tc>
        <w:tc>
          <w:tcPr>
            <w:tcW w:w="1260" w:type="dxa"/>
            <w:vAlign w:val="center"/>
          </w:tcPr>
          <w:p w14:paraId="7F80CEA6" w14:textId="77777777" w:rsidR="00521E0F" w:rsidRDefault="00521E0F">
            <w:pPr>
              <w:spacing w:before="240" w:line="160" w:lineRule="exact"/>
              <w:jc w:val="left"/>
              <w:rPr>
                <w:rFonts w:ascii="等线" w:eastAsia="等线" w:hAnsi="等线" w:hint="eastAsia"/>
                <w:bCs/>
                <w:kern w:val="2"/>
                <w:sz w:val="24"/>
                <w:szCs w:val="21"/>
              </w:rPr>
            </w:pPr>
          </w:p>
        </w:tc>
        <w:tc>
          <w:tcPr>
            <w:tcW w:w="1200" w:type="dxa"/>
            <w:vAlign w:val="center"/>
          </w:tcPr>
          <w:p w14:paraId="0B84BDEE" w14:textId="77777777" w:rsidR="00521E0F" w:rsidRDefault="00521E0F">
            <w:pPr>
              <w:spacing w:before="240" w:line="160" w:lineRule="exact"/>
              <w:jc w:val="left"/>
              <w:rPr>
                <w:rFonts w:ascii="等线" w:eastAsia="等线" w:hAnsi="等线" w:hint="eastAsia"/>
                <w:bCs/>
                <w:kern w:val="2"/>
                <w:sz w:val="24"/>
                <w:szCs w:val="21"/>
              </w:rPr>
            </w:pPr>
          </w:p>
        </w:tc>
        <w:tc>
          <w:tcPr>
            <w:tcW w:w="758" w:type="dxa"/>
            <w:vAlign w:val="center"/>
          </w:tcPr>
          <w:p w14:paraId="7E76FE3E" w14:textId="77777777" w:rsidR="00521E0F" w:rsidRDefault="00521E0F">
            <w:pPr>
              <w:spacing w:before="240" w:line="160" w:lineRule="exact"/>
              <w:jc w:val="left"/>
              <w:rPr>
                <w:rFonts w:ascii="等线" w:eastAsia="等线" w:hAnsi="等线" w:hint="eastAsia"/>
                <w:bCs/>
                <w:kern w:val="2"/>
                <w:sz w:val="24"/>
                <w:szCs w:val="21"/>
              </w:rPr>
            </w:pPr>
          </w:p>
        </w:tc>
        <w:tc>
          <w:tcPr>
            <w:tcW w:w="1243" w:type="dxa"/>
            <w:vAlign w:val="center"/>
          </w:tcPr>
          <w:p w14:paraId="360485DD" w14:textId="77777777" w:rsidR="00521E0F" w:rsidRDefault="00521E0F">
            <w:pPr>
              <w:spacing w:before="240" w:line="160" w:lineRule="exact"/>
              <w:jc w:val="left"/>
              <w:rPr>
                <w:rFonts w:ascii="等线" w:eastAsia="等线" w:hAnsi="等线" w:hint="eastAsia"/>
                <w:bCs/>
                <w:kern w:val="2"/>
                <w:sz w:val="24"/>
                <w:szCs w:val="21"/>
              </w:rPr>
            </w:pPr>
          </w:p>
        </w:tc>
        <w:tc>
          <w:tcPr>
            <w:tcW w:w="1260" w:type="dxa"/>
            <w:vAlign w:val="center"/>
          </w:tcPr>
          <w:p w14:paraId="66903424" w14:textId="77777777" w:rsidR="00521E0F" w:rsidRDefault="00521E0F">
            <w:pPr>
              <w:spacing w:before="240" w:line="160" w:lineRule="exact"/>
              <w:jc w:val="left"/>
              <w:rPr>
                <w:rFonts w:ascii="等线" w:eastAsia="等线" w:hAnsi="等线" w:hint="eastAsia"/>
                <w:bCs/>
                <w:kern w:val="2"/>
                <w:sz w:val="24"/>
                <w:szCs w:val="21"/>
              </w:rPr>
            </w:pPr>
          </w:p>
        </w:tc>
        <w:tc>
          <w:tcPr>
            <w:tcW w:w="938" w:type="dxa"/>
            <w:vAlign w:val="center"/>
          </w:tcPr>
          <w:p w14:paraId="452D4682" w14:textId="77777777" w:rsidR="00521E0F" w:rsidRDefault="00521E0F">
            <w:pPr>
              <w:spacing w:before="240" w:line="160" w:lineRule="exact"/>
              <w:jc w:val="left"/>
              <w:rPr>
                <w:rFonts w:ascii="等线" w:eastAsia="等线" w:hAnsi="等线" w:hint="eastAsia"/>
                <w:bCs/>
                <w:kern w:val="2"/>
                <w:sz w:val="24"/>
                <w:szCs w:val="21"/>
              </w:rPr>
            </w:pPr>
          </w:p>
        </w:tc>
        <w:tc>
          <w:tcPr>
            <w:tcW w:w="778" w:type="dxa"/>
            <w:vAlign w:val="center"/>
          </w:tcPr>
          <w:p w14:paraId="74F6C59C" w14:textId="77777777" w:rsidR="00521E0F" w:rsidRDefault="00521E0F">
            <w:pPr>
              <w:spacing w:before="240" w:line="160" w:lineRule="exact"/>
              <w:jc w:val="left"/>
              <w:rPr>
                <w:rFonts w:ascii="等线" w:eastAsia="等线" w:hAnsi="等线" w:hint="eastAsia"/>
                <w:bCs/>
                <w:kern w:val="2"/>
                <w:sz w:val="24"/>
                <w:szCs w:val="21"/>
              </w:rPr>
            </w:pPr>
          </w:p>
        </w:tc>
        <w:tc>
          <w:tcPr>
            <w:tcW w:w="876" w:type="dxa"/>
            <w:vAlign w:val="center"/>
          </w:tcPr>
          <w:p w14:paraId="3A07F074" w14:textId="77777777" w:rsidR="00521E0F" w:rsidRDefault="00521E0F">
            <w:pPr>
              <w:spacing w:before="240" w:line="160" w:lineRule="exact"/>
              <w:jc w:val="left"/>
              <w:rPr>
                <w:rFonts w:ascii="等线" w:eastAsia="等线" w:hAnsi="等线" w:hint="eastAsia"/>
                <w:bCs/>
                <w:kern w:val="2"/>
                <w:sz w:val="24"/>
                <w:szCs w:val="21"/>
              </w:rPr>
            </w:pPr>
          </w:p>
        </w:tc>
      </w:tr>
      <w:tr w:rsidR="00521E0F" w14:paraId="03C49FB4" w14:textId="77777777">
        <w:trPr>
          <w:jc w:val="center"/>
        </w:trPr>
        <w:tc>
          <w:tcPr>
            <w:tcW w:w="636" w:type="dxa"/>
          </w:tcPr>
          <w:p w14:paraId="6A89F9D3"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A42011F"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6131EA8F"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53006A28"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51F5642F"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E114F3E"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0919D425"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3EEC4205"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08AD8499" w14:textId="77777777" w:rsidR="00521E0F" w:rsidRDefault="00521E0F">
            <w:pPr>
              <w:spacing w:before="240" w:line="160" w:lineRule="exact"/>
              <w:jc w:val="left"/>
              <w:rPr>
                <w:rFonts w:ascii="等线" w:eastAsia="等线" w:hAnsi="等线" w:hint="eastAsia"/>
                <w:bCs/>
                <w:kern w:val="2"/>
                <w:sz w:val="24"/>
                <w:szCs w:val="21"/>
              </w:rPr>
            </w:pPr>
          </w:p>
        </w:tc>
      </w:tr>
      <w:tr w:rsidR="00521E0F" w14:paraId="6BB7C3F4" w14:textId="77777777">
        <w:trPr>
          <w:jc w:val="center"/>
        </w:trPr>
        <w:tc>
          <w:tcPr>
            <w:tcW w:w="636" w:type="dxa"/>
          </w:tcPr>
          <w:p w14:paraId="292F5FC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19796521"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612959AF"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0A627F58"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7FBC149A"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D6F5CA4"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6441F3CA"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51328218"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19B5BA46" w14:textId="77777777" w:rsidR="00521E0F" w:rsidRDefault="00521E0F">
            <w:pPr>
              <w:spacing w:before="240" w:line="160" w:lineRule="exact"/>
              <w:jc w:val="left"/>
              <w:rPr>
                <w:rFonts w:ascii="等线" w:eastAsia="等线" w:hAnsi="等线" w:hint="eastAsia"/>
                <w:bCs/>
                <w:kern w:val="2"/>
                <w:sz w:val="24"/>
                <w:szCs w:val="21"/>
              </w:rPr>
            </w:pPr>
          </w:p>
        </w:tc>
      </w:tr>
      <w:tr w:rsidR="00521E0F" w14:paraId="2F935215" w14:textId="77777777">
        <w:trPr>
          <w:jc w:val="center"/>
        </w:trPr>
        <w:tc>
          <w:tcPr>
            <w:tcW w:w="636" w:type="dxa"/>
          </w:tcPr>
          <w:p w14:paraId="03E54E26"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0EF3A781"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346DACF9"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6E918D44"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60E56E79"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CCC1310"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1C04375D"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68CCA97F"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0E8F6E9E" w14:textId="77777777" w:rsidR="00521E0F" w:rsidRDefault="00521E0F">
            <w:pPr>
              <w:spacing w:before="240" w:line="160" w:lineRule="exact"/>
              <w:jc w:val="left"/>
              <w:rPr>
                <w:rFonts w:ascii="等线" w:eastAsia="等线" w:hAnsi="等线" w:hint="eastAsia"/>
                <w:bCs/>
                <w:kern w:val="2"/>
                <w:sz w:val="24"/>
                <w:szCs w:val="21"/>
              </w:rPr>
            </w:pPr>
          </w:p>
        </w:tc>
      </w:tr>
      <w:tr w:rsidR="00521E0F" w14:paraId="26FE9C86" w14:textId="77777777">
        <w:trPr>
          <w:jc w:val="center"/>
        </w:trPr>
        <w:tc>
          <w:tcPr>
            <w:tcW w:w="636" w:type="dxa"/>
          </w:tcPr>
          <w:p w14:paraId="41C0A953"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172CA9C0"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2778E100"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635C83F5"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6F3F285D"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4FC7A3C"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44EA32C7"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67AAD41B"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1F980B84" w14:textId="77777777" w:rsidR="00521E0F" w:rsidRDefault="00521E0F">
            <w:pPr>
              <w:spacing w:before="240" w:line="160" w:lineRule="exact"/>
              <w:jc w:val="left"/>
              <w:rPr>
                <w:rFonts w:ascii="等线" w:eastAsia="等线" w:hAnsi="等线" w:hint="eastAsia"/>
                <w:bCs/>
                <w:kern w:val="2"/>
                <w:sz w:val="24"/>
                <w:szCs w:val="21"/>
              </w:rPr>
            </w:pPr>
          </w:p>
        </w:tc>
      </w:tr>
      <w:tr w:rsidR="00521E0F" w14:paraId="6F6DF51D" w14:textId="77777777">
        <w:trPr>
          <w:jc w:val="center"/>
        </w:trPr>
        <w:tc>
          <w:tcPr>
            <w:tcW w:w="636" w:type="dxa"/>
          </w:tcPr>
          <w:p w14:paraId="10C784CB"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13E177E"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56181C02"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75F74D64"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2B60FF46"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32DE357"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52776250"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49036B82"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234028E7" w14:textId="77777777" w:rsidR="00521E0F" w:rsidRDefault="00521E0F">
            <w:pPr>
              <w:spacing w:before="240" w:line="160" w:lineRule="exact"/>
              <w:jc w:val="left"/>
              <w:rPr>
                <w:rFonts w:ascii="等线" w:eastAsia="等线" w:hAnsi="等线" w:hint="eastAsia"/>
                <w:bCs/>
                <w:kern w:val="2"/>
                <w:sz w:val="24"/>
                <w:szCs w:val="21"/>
              </w:rPr>
            </w:pPr>
          </w:p>
        </w:tc>
      </w:tr>
      <w:tr w:rsidR="00521E0F" w14:paraId="3B6478D8" w14:textId="77777777">
        <w:trPr>
          <w:jc w:val="center"/>
        </w:trPr>
        <w:tc>
          <w:tcPr>
            <w:tcW w:w="636" w:type="dxa"/>
          </w:tcPr>
          <w:p w14:paraId="68615983"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9B3D9B7"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03B44D9A"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3711B3D5"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3D2CD6A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C32E009"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46C9BBA5"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443084E1"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146680B6" w14:textId="77777777" w:rsidR="00521E0F" w:rsidRDefault="00521E0F">
            <w:pPr>
              <w:spacing w:before="240" w:line="160" w:lineRule="exact"/>
              <w:jc w:val="left"/>
              <w:rPr>
                <w:rFonts w:ascii="等线" w:eastAsia="等线" w:hAnsi="等线" w:hint="eastAsia"/>
                <w:bCs/>
                <w:kern w:val="2"/>
                <w:sz w:val="24"/>
                <w:szCs w:val="21"/>
              </w:rPr>
            </w:pPr>
          </w:p>
        </w:tc>
      </w:tr>
      <w:tr w:rsidR="00521E0F" w14:paraId="6A85D7FD" w14:textId="77777777">
        <w:trPr>
          <w:jc w:val="center"/>
        </w:trPr>
        <w:tc>
          <w:tcPr>
            <w:tcW w:w="636" w:type="dxa"/>
          </w:tcPr>
          <w:p w14:paraId="187CCF30"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07251A51"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356F398B"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06FF521B"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0BFD89AA"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1896E68C"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70174DA4"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490A830A"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3351F737" w14:textId="77777777" w:rsidR="00521E0F" w:rsidRDefault="00521E0F">
            <w:pPr>
              <w:spacing w:before="240" w:line="160" w:lineRule="exact"/>
              <w:jc w:val="left"/>
              <w:rPr>
                <w:rFonts w:ascii="等线" w:eastAsia="等线" w:hAnsi="等线" w:hint="eastAsia"/>
                <w:bCs/>
                <w:kern w:val="2"/>
                <w:sz w:val="24"/>
                <w:szCs w:val="21"/>
              </w:rPr>
            </w:pPr>
          </w:p>
        </w:tc>
      </w:tr>
      <w:tr w:rsidR="00521E0F" w14:paraId="702B1664" w14:textId="77777777">
        <w:trPr>
          <w:jc w:val="center"/>
        </w:trPr>
        <w:tc>
          <w:tcPr>
            <w:tcW w:w="636" w:type="dxa"/>
          </w:tcPr>
          <w:p w14:paraId="2BBBEB0A"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334A836"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762607B1"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2C01F69B"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625E61F6"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9E10969"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2932E254"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20217A8C"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3F671205" w14:textId="77777777" w:rsidR="00521E0F" w:rsidRDefault="00521E0F">
            <w:pPr>
              <w:spacing w:before="240" w:line="160" w:lineRule="exact"/>
              <w:jc w:val="left"/>
              <w:rPr>
                <w:rFonts w:ascii="等线" w:eastAsia="等线" w:hAnsi="等线" w:hint="eastAsia"/>
                <w:bCs/>
                <w:kern w:val="2"/>
                <w:sz w:val="24"/>
                <w:szCs w:val="21"/>
              </w:rPr>
            </w:pPr>
          </w:p>
        </w:tc>
      </w:tr>
      <w:tr w:rsidR="00521E0F" w14:paraId="21C8F926" w14:textId="77777777">
        <w:trPr>
          <w:jc w:val="center"/>
        </w:trPr>
        <w:tc>
          <w:tcPr>
            <w:tcW w:w="636" w:type="dxa"/>
          </w:tcPr>
          <w:p w14:paraId="4006EC98"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4AF5D35"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369799DD"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70F6846E"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3C43654D"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0091FFD6"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7C106571"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C10A2CE"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45427680" w14:textId="77777777" w:rsidR="00521E0F" w:rsidRDefault="00521E0F">
            <w:pPr>
              <w:spacing w:before="240" w:line="160" w:lineRule="exact"/>
              <w:jc w:val="left"/>
              <w:rPr>
                <w:rFonts w:ascii="等线" w:eastAsia="等线" w:hAnsi="等线" w:hint="eastAsia"/>
                <w:bCs/>
                <w:kern w:val="2"/>
                <w:sz w:val="24"/>
                <w:szCs w:val="21"/>
              </w:rPr>
            </w:pPr>
          </w:p>
        </w:tc>
      </w:tr>
      <w:tr w:rsidR="00521E0F" w14:paraId="4EAE9E10" w14:textId="77777777">
        <w:trPr>
          <w:jc w:val="center"/>
        </w:trPr>
        <w:tc>
          <w:tcPr>
            <w:tcW w:w="636" w:type="dxa"/>
          </w:tcPr>
          <w:p w14:paraId="360AE8D1"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B9274BD"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1C955632"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28188658"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4FE6B110"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0239D82"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515E773E"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30115865"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2478F07C" w14:textId="77777777" w:rsidR="00521E0F" w:rsidRDefault="00521E0F">
            <w:pPr>
              <w:spacing w:before="240" w:line="160" w:lineRule="exact"/>
              <w:jc w:val="left"/>
              <w:rPr>
                <w:rFonts w:ascii="等线" w:eastAsia="等线" w:hAnsi="等线" w:hint="eastAsia"/>
                <w:bCs/>
                <w:kern w:val="2"/>
                <w:sz w:val="24"/>
                <w:szCs w:val="21"/>
              </w:rPr>
            </w:pPr>
          </w:p>
        </w:tc>
      </w:tr>
      <w:tr w:rsidR="00521E0F" w14:paraId="59944372" w14:textId="77777777">
        <w:trPr>
          <w:jc w:val="center"/>
        </w:trPr>
        <w:tc>
          <w:tcPr>
            <w:tcW w:w="636" w:type="dxa"/>
          </w:tcPr>
          <w:p w14:paraId="1BF29D90"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593574F"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40893BCE"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6BC819F6"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7698E12F"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203BACA"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4421B4D2"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5C22A32B"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37DAA261" w14:textId="77777777" w:rsidR="00521E0F" w:rsidRDefault="00521E0F">
            <w:pPr>
              <w:spacing w:before="240" w:line="160" w:lineRule="exact"/>
              <w:jc w:val="left"/>
              <w:rPr>
                <w:rFonts w:ascii="等线" w:eastAsia="等线" w:hAnsi="等线" w:hint="eastAsia"/>
                <w:bCs/>
                <w:kern w:val="2"/>
                <w:sz w:val="24"/>
                <w:szCs w:val="21"/>
              </w:rPr>
            </w:pPr>
          </w:p>
        </w:tc>
      </w:tr>
      <w:tr w:rsidR="00521E0F" w14:paraId="6456E18F" w14:textId="77777777">
        <w:trPr>
          <w:jc w:val="center"/>
        </w:trPr>
        <w:tc>
          <w:tcPr>
            <w:tcW w:w="636" w:type="dxa"/>
          </w:tcPr>
          <w:p w14:paraId="27EC4EF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2F9D6E49"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459CAE3A"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26D4BA64"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49FF6791"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6350C53"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1C26C683"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69A5AD2"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3A9AEBDA" w14:textId="77777777" w:rsidR="00521E0F" w:rsidRDefault="00521E0F">
            <w:pPr>
              <w:spacing w:before="240" w:line="160" w:lineRule="exact"/>
              <w:jc w:val="left"/>
              <w:rPr>
                <w:rFonts w:ascii="等线" w:eastAsia="等线" w:hAnsi="等线" w:hint="eastAsia"/>
                <w:bCs/>
                <w:kern w:val="2"/>
                <w:sz w:val="24"/>
                <w:szCs w:val="21"/>
              </w:rPr>
            </w:pPr>
          </w:p>
        </w:tc>
      </w:tr>
      <w:tr w:rsidR="00521E0F" w14:paraId="03E5E0C3" w14:textId="77777777">
        <w:trPr>
          <w:jc w:val="center"/>
        </w:trPr>
        <w:tc>
          <w:tcPr>
            <w:tcW w:w="636" w:type="dxa"/>
          </w:tcPr>
          <w:p w14:paraId="74182335"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D0B968C"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209B6116"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03E855DF"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03330D6E"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5896D807"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2DEA5EAF"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33F3DC3"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7C3121AD" w14:textId="77777777" w:rsidR="00521E0F" w:rsidRDefault="00521E0F">
            <w:pPr>
              <w:spacing w:before="240" w:line="160" w:lineRule="exact"/>
              <w:jc w:val="left"/>
              <w:rPr>
                <w:rFonts w:ascii="等线" w:eastAsia="等线" w:hAnsi="等线" w:hint="eastAsia"/>
                <w:bCs/>
                <w:kern w:val="2"/>
                <w:sz w:val="24"/>
                <w:szCs w:val="21"/>
              </w:rPr>
            </w:pPr>
          </w:p>
        </w:tc>
      </w:tr>
      <w:tr w:rsidR="00521E0F" w14:paraId="0B15BAC7" w14:textId="77777777">
        <w:trPr>
          <w:jc w:val="center"/>
        </w:trPr>
        <w:tc>
          <w:tcPr>
            <w:tcW w:w="636" w:type="dxa"/>
          </w:tcPr>
          <w:p w14:paraId="24EC568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19BF7F83"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628B869A"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1DB79CC3"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28059E03"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A8BA344"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5A036129"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4EB34CAB"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4F910FBE" w14:textId="77777777" w:rsidR="00521E0F" w:rsidRDefault="00521E0F">
            <w:pPr>
              <w:spacing w:before="240" w:line="160" w:lineRule="exact"/>
              <w:jc w:val="left"/>
              <w:rPr>
                <w:rFonts w:ascii="等线" w:eastAsia="等线" w:hAnsi="等线" w:hint="eastAsia"/>
                <w:bCs/>
                <w:kern w:val="2"/>
                <w:sz w:val="24"/>
                <w:szCs w:val="21"/>
              </w:rPr>
            </w:pPr>
          </w:p>
        </w:tc>
      </w:tr>
      <w:tr w:rsidR="00521E0F" w14:paraId="6D2C734F" w14:textId="77777777">
        <w:trPr>
          <w:jc w:val="center"/>
        </w:trPr>
        <w:tc>
          <w:tcPr>
            <w:tcW w:w="636" w:type="dxa"/>
          </w:tcPr>
          <w:p w14:paraId="5BAB1419"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D2ED893"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193762E9"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7CDA4082"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5BE9C073"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3188D41E"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693E62A8"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95BA61E"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6C0093A1" w14:textId="77777777" w:rsidR="00521E0F" w:rsidRDefault="00521E0F">
            <w:pPr>
              <w:spacing w:before="240" w:line="160" w:lineRule="exact"/>
              <w:jc w:val="left"/>
              <w:rPr>
                <w:rFonts w:ascii="等线" w:eastAsia="等线" w:hAnsi="等线" w:hint="eastAsia"/>
                <w:bCs/>
                <w:kern w:val="2"/>
                <w:sz w:val="24"/>
                <w:szCs w:val="21"/>
              </w:rPr>
            </w:pPr>
          </w:p>
        </w:tc>
      </w:tr>
      <w:tr w:rsidR="00521E0F" w14:paraId="0B73FF2E" w14:textId="77777777">
        <w:trPr>
          <w:jc w:val="center"/>
        </w:trPr>
        <w:tc>
          <w:tcPr>
            <w:tcW w:w="636" w:type="dxa"/>
          </w:tcPr>
          <w:p w14:paraId="5D508639"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53A2187"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52253CAA"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79953313"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6BD560A0"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3E8DCB9"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47689620"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2541947"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3F5A6F7E" w14:textId="77777777" w:rsidR="00521E0F" w:rsidRDefault="00521E0F">
            <w:pPr>
              <w:spacing w:before="240" w:line="160" w:lineRule="exact"/>
              <w:jc w:val="left"/>
              <w:rPr>
                <w:rFonts w:ascii="等线" w:eastAsia="等线" w:hAnsi="等线" w:hint="eastAsia"/>
                <w:bCs/>
                <w:kern w:val="2"/>
                <w:sz w:val="24"/>
                <w:szCs w:val="21"/>
              </w:rPr>
            </w:pPr>
          </w:p>
        </w:tc>
      </w:tr>
      <w:tr w:rsidR="00521E0F" w14:paraId="71DEE3B3" w14:textId="77777777">
        <w:trPr>
          <w:jc w:val="center"/>
        </w:trPr>
        <w:tc>
          <w:tcPr>
            <w:tcW w:w="636" w:type="dxa"/>
          </w:tcPr>
          <w:p w14:paraId="7C114958"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3E37B9AB"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7ADAA2F8"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30AAF9BC"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2A3B5BAB"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423875B4"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0B085848"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5A2F661F"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676D944B" w14:textId="77777777" w:rsidR="00521E0F" w:rsidRDefault="00521E0F">
            <w:pPr>
              <w:spacing w:before="240" w:line="160" w:lineRule="exact"/>
              <w:jc w:val="left"/>
              <w:rPr>
                <w:rFonts w:ascii="等线" w:eastAsia="等线" w:hAnsi="等线" w:hint="eastAsia"/>
                <w:bCs/>
                <w:kern w:val="2"/>
                <w:sz w:val="24"/>
                <w:szCs w:val="21"/>
              </w:rPr>
            </w:pPr>
          </w:p>
        </w:tc>
      </w:tr>
      <w:tr w:rsidR="00521E0F" w14:paraId="21CB3A92" w14:textId="77777777">
        <w:trPr>
          <w:jc w:val="center"/>
        </w:trPr>
        <w:tc>
          <w:tcPr>
            <w:tcW w:w="636" w:type="dxa"/>
          </w:tcPr>
          <w:p w14:paraId="0ED23DCB"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329960A6"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411D9A38"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27B22EFC"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79C14ED0"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07F97688"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0844E15A"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5585F809"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0F894FE8" w14:textId="77777777" w:rsidR="00521E0F" w:rsidRDefault="00521E0F">
            <w:pPr>
              <w:spacing w:before="240" w:line="160" w:lineRule="exact"/>
              <w:jc w:val="left"/>
              <w:rPr>
                <w:rFonts w:ascii="等线" w:eastAsia="等线" w:hAnsi="等线" w:hint="eastAsia"/>
                <w:bCs/>
                <w:kern w:val="2"/>
                <w:sz w:val="24"/>
                <w:szCs w:val="21"/>
              </w:rPr>
            </w:pPr>
          </w:p>
        </w:tc>
      </w:tr>
      <w:tr w:rsidR="00521E0F" w14:paraId="6E2516DB" w14:textId="77777777">
        <w:trPr>
          <w:jc w:val="center"/>
        </w:trPr>
        <w:tc>
          <w:tcPr>
            <w:tcW w:w="636" w:type="dxa"/>
          </w:tcPr>
          <w:p w14:paraId="0C92AADD"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71B1A01F"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4658BC2C"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5537C803"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580107BC"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3A929FAC"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2604644D"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11889725"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401B309F" w14:textId="77777777" w:rsidR="00521E0F" w:rsidRDefault="00521E0F">
            <w:pPr>
              <w:spacing w:before="240" w:line="160" w:lineRule="exact"/>
              <w:jc w:val="left"/>
              <w:rPr>
                <w:rFonts w:ascii="等线" w:eastAsia="等线" w:hAnsi="等线" w:hint="eastAsia"/>
                <w:bCs/>
                <w:kern w:val="2"/>
                <w:sz w:val="24"/>
                <w:szCs w:val="21"/>
              </w:rPr>
            </w:pPr>
          </w:p>
        </w:tc>
      </w:tr>
      <w:tr w:rsidR="00521E0F" w14:paraId="6EBE955A" w14:textId="77777777">
        <w:trPr>
          <w:jc w:val="center"/>
        </w:trPr>
        <w:tc>
          <w:tcPr>
            <w:tcW w:w="636" w:type="dxa"/>
          </w:tcPr>
          <w:p w14:paraId="1FEABA4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0AF842A2"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7120ED5B"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173EB838"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5C2DEF12"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69395E41"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58E1BFD9"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6789D8AC"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2E4A2D74" w14:textId="77777777" w:rsidR="00521E0F" w:rsidRDefault="00521E0F">
            <w:pPr>
              <w:spacing w:before="240" w:line="160" w:lineRule="exact"/>
              <w:jc w:val="left"/>
              <w:rPr>
                <w:rFonts w:ascii="等线" w:eastAsia="等线" w:hAnsi="等线" w:hint="eastAsia"/>
                <w:bCs/>
                <w:kern w:val="2"/>
                <w:sz w:val="24"/>
                <w:szCs w:val="21"/>
              </w:rPr>
            </w:pPr>
          </w:p>
        </w:tc>
      </w:tr>
      <w:tr w:rsidR="00521E0F" w14:paraId="6E9E499D" w14:textId="77777777">
        <w:trPr>
          <w:jc w:val="center"/>
        </w:trPr>
        <w:tc>
          <w:tcPr>
            <w:tcW w:w="636" w:type="dxa"/>
          </w:tcPr>
          <w:p w14:paraId="20749236"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3319E67A" w14:textId="77777777" w:rsidR="00521E0F" w:rsidRDefault="00521E0F">
            <w:pPr>
              <w:spacing w:before="240" w:line="160" w:lineRule="exact"/>
              <w:jc w:val="left"/>
              <w:rPr>
                <w:rFonts w:ascii="等线" w:eastAsia="等线" w:hAnsi="等线" w:hint="eastAsia"/>
                <w:bCs/>
                <w:kern w:val="2"/>
                <w:sz w:val="24"/>
                <w:szCs w:val="21"/>
              </w:rPr>
            </w:pPr>
          </w:p>
        </w:tc>
        <w:tc>
          <w:tcPr>
            <w:tcW w:w="1200" w:type="dxa"/>
          </w:tcPr>
          <w:p w14:paraId="03ABAD64" w14:textId="77777777" w:rsidR="00521E0F" w:rsidRDefault="00521E0F">
            <w:pPr>
              <w:spacing w:before="240" w:line="160" w:lineRule="exact"/>
              <w:jc w:val="left"/>
              <w:rPr>
                <w:rFonts w:ascii="等线" w:eastAsia="等线" w:hAnsi="等线" w:hint="eastAsia"/>
                <w:bCs/>
                <w:kern w:val="2"/>
                <w:sz w:val="24"/>
                <w:szCs w:val="21"/>
              </w:rPr>
            </w:pPr>
          </w:p>
        </w:tc>
        <w:tc>
          <w:tcPr>
            <w:tcW w:w="758" w:type="dxa"/>
          </w:tcPr>
          <w:p w14:paraId="6C278B59" w14:textId="77777777" w:rsidR="00521E0F" w:rsidRDefault="00521E0F">
            <w:pPr>
              <w:spacing w:before="240" w:line="160" w:lineRule="exact"/>
              <w:jc w:val="left"/>
              <w:rPr>
                <w:rFonts w:ascii="等线" w:eastAsia="等线" w:hAnsi="等线" w:hint="eastAsia"/>
                <w:bCs/>
                <w:kern w:val="2"/>
                <w:sz w:val="24"/>
                <w:szCs w:val="21"/>
              </w:rPr>
            </w:pPr>
          </w:p>
        </w:tc>
        <w:tc>
          <w:tcPr>
            <w:tcW w:w="1243" w:type="dxa"/>
          </w:tcPr>
          <w:p w14:paraId="4419D41C" w14:textId="77777777" w:rsidR="00521E0F" w:rsidRDefault="00521E0F">
            <w:pPr>
              <w:spacing w:before="240" w:line="160" w:lineRule="exact"/>
              <w:jc w:val="left"/>
              <w:rPr>
                <w:rFonts w:ascii="等线" w:eastAsia="等线" w:hAnsi="等线" w:hint="eastAsia"/>
                <w:bCs/>
                <w:kern w:val="2"/>
                <w:sz w:val="24"/>
                <w:szCs w:val="21"/>
              </w:rPr>
            </w:pPr>
          </w:p>
        </w:tc>
        <w:tc>
          <w:tcPr>
            <w:tcW w:w="1260" w:type="dxa"/>
          </w:tcPr>
          <w:p w14:paraId="2DEB1CE6" w14:textId="77777777" w:rsidR="00521E0F" w:rsidRDefault="00521E0F">
            <w:pPr>
              <w:spacing w:before="240" w:line="160" w:lineRule="exact"/>
              <w:jc w:val="left"/>
              <w:rPr>
                <w:rFonts w:ascii="等线" w:eastAsia="等线" w:hAnsi="等线" w:hint="eastAsia"/>
                <w:bCs/>
                <w:kern w:val="2"/>
                <w:sz w:val="24"/>
                <w:szCs w:val="21"/>
              </w:rPr>
            </w:pPr>
          </w:p>
        </w:tc>
        <w:tc>
          <w:tcPr>
            <w:tcW w:w="938" w:type="dxa"/>
          </w:tcPr>
          <w:p w14:paraId="2FC07E85" w14:textId="77777777" w:rsidR="00521E0F" w:rsidRDefault="00521E0F">
            <w:pPr>
              <w:spacing w:before="240" w:line="160" w:lineRule="exact"/>
              <w:jc w:val="left"/>
              <w:rPr>
                <w:rFonts w:ascii="等线" w:eastAsia="等线" w:hAnsi="等线" w:hint="eastAsia"/>
                <w:bCs/>
                <w:kern w:val="2"/>
                <w:sz w:val="24"/>
                <w:szCs w:val="21"/>
              </w:rPr>
            </w:pPr>
          </w:p>
        </w:tc>
        <w:tc>
          <w:tcPr>
            <w:tcW w:w="778" w:type="dxa"/>
          </w:tcPr>
          <w:p w14:paraId="06C27B6D" w14:textId="77777777" w:rsidR="00521E0F" w:rsidRDefault="00521E0F">
            <w:pPr>
              <w:spacing w:before="240" w:line="160" w:lineRule="exact"/>
              <w:jc w:val="left"/>
              <w:rPr>
                <w:rFonts w:ascii="等线" w:eastAsia="等线" w:hAnsi="等线" w:hint="eastAsia"/>
                <w:bCs/>
                <w:kern w:val="2"/>
                <w:sz w:val="24"/>
                <w:szCs w:val="21"/>
              </w:rPr>
            </w:pPr>
          </w:p>
        </w:tc>
        <w:tc>
          <w:tcPr>
            <w:tcW w:w="876" w:type="dxa"/>
          </w:tcPr>
          <w:p w14:paraId="6E05C688" w14:textId="77777777" w:rsidR="00521E0F" w:rsidRDefault="00521E0F">
            <w:pPr>
              <w:spacing w:before="240" w:line="160" w:lineRule="exact"/>
              <w:jc w:val="left"/>
              <w:rPr>
                <w:rFonts w:ascii="等线" w:eastAsia="等线" w:hAnsi="等线" w:hint="eastAsia"/>
                <w:bCs/>
                <w:kern w:val="2"/>
                <w:sz w:val="24"/>
                <w:szCs w:val="21"/>
              </w:rPr>
            </w:pPr>
          </w:p>
        </w:tc>
      </w:tr>
    </w:tbl>
    <w:p w14:paraId="497AEFC4" w14:textId="77777777" w:rsidR="00521E0F" w:rsidRDefault="00521E0F">
      <w:pPr>
        <w:keepNext/>
        <w:keepLines/>
        <w:adjustRightInd w:val="0"/>
        <w:snapToGrid w:val="0"/>
        <w:spacing w:line="360" w:lineRule="auto"/>
        <w:jc w:val="left"/>
        <w:rPr>
          <w:rFonts w:ascii="黑体" w:eastAsia="黑体" w:cs="黑体"/>
          <w:kern w:val="2"/>
          <w:sz w:val="24"/>
          <w:szCs w:val="24"/>
        </w:rPr>
      </w:pPr>
    </w:p>
    <w:p w14:paraId="0C4D030E" w14:textId="77777777" w:rsidR="00521E0F" w:rsidRDefault="00000000">
      <w:pPr>
        <w:spacing w:line="360" w:lineRule="auto"/>
        <w:rPr>
          <w:kern w:val="2"/>
          <w:sz w:val="24"/>
          <w:szCs w:val="21"/>
        </w:rPr>
      </w:pPr>
      <w:r>
        <w:rPr>
          <w:rFonts w:hint="eastAsia"/>
          <w:kern w:val="2"/>
          <w:sz w:val="24"/>
          <w:szCs w:val="21"/>
        </w:rPr>
        <w:t>投标供应商（盖章）：</w:t>
      </w:r>
    </w:p>
    <w:p w14:paraId="017AE331" w14:textId="77777777" w:rsidR="00521E0F" w:rsidRDefault="00000000">
      <w:pPr>
        <w:spacing w:line="360" w:lineRule="auto"/>
        <w:rPr>
          <w:kern w:val="2"/>
          <w:sz w:val="24"/>
          <w:szCs w:val="21"/>
        </w:rPr>
      </w:pPr>
      <w:r>
        <w:rPr>
          <w:rFonts w:hint="eastAsia"/>
          <w:kern w:val="2"/>
          <w:sz w:val="24"/>
          <w:szCs w:val="21"/>
        </w:rPr>
        <w:t>法定代表人或法定代表人授权代表签字或盖章：</w:t>
      </w:r>
    </w:p>
    <w:p w14:paraId="626A7DA1" w14:textId="77777777" w:rsidR="00521E0F" w:rsidRDefault="00000000">
      <w:pPr>
        <w:jc w:val="left"/>
        <w:rPr>
          <w:rFonts w:ascii="黑体" w:eastAsia="黑体" w:hAnsi="宋体" w:cs="黑体" w:hint="eastAsia"/>
          <w:kern w:val="2"/>
          <w:sz w:val="24"/>
          <w:szCs w:val="24"/>
        </w:rPr>
      </w:pPr>
      <w:r>
        <w:rPr>
          <w:rFonts w:hint="eastAsia"/>
          <w:kern w:val="2"/>
          <w:sz w:val="24"/>
          <w:szCs w:val="21"/>
        </w:rPr>
        <w:t>日期：</w:t>
      </w:r>
    </w:p>
    <w:p w14:paraId="2A62777C" w14:textId="77777777" w:rsidR="00521E0F" w:rsidRDefault="00521E0F">
      <w:pPr>
        <w:jc w:val="left"/>
        <w:rPr>
          <w:rFonts w:ascii="黑体" w:eastAsia="黑体" w:hAnsi="宋体" w:cs="黑体" w:hint="eastAsia"/>
          <w:kern w:val="2"/>
          <w:sz w:val="24"/>
          <w:szCs w:val="24"/>
        </w:rPr>
      </w:pPr>
    </w:p>
    <w:p w14:paraId="1E8EA7DD" w14:textId="77777777" w:rsidR="00521E0F" w:rsidRDefault="00521E0F">
      <w:pPr>
        <w:jc w:val="left"/>
        <w:rPr>
          <w:rFonts w:ascii="黑体" w:eastAsia="黑体" w:hAnsi="宋体" w:cs="黑体" w:hint="eastAsia"/>
          <w:kern w:val="2"/>
          <w:sz w:val="24"/>
          <w:szCs w:val="24"/>
        </w:rPr>
      </w:pPr>
    </w:p>
    <w:p w14:paraId="61CA9EA0" w14:textId="77777777" w:rsidR="00521E0F" w:rsidRDefault="00521E0F">
      <w:pPr>
        <w:jc w:val="left"/>
        <w:rPr>
          <w:rFonts w:ascii="黑体" w:eastAsia="黑体" w:hAnsi="宋体" w:cs="黑体" w:hint="eastAsia"/>
          <w:kern w:val="2"/>
          <w:sz w:val="24"/>
          <w:szCs w:val="24"/>
        </w:rPr>
      </w:pPr>
    </w:p>
    <w:p w14:paraId="35345C0F" w14:textId="77777777" w:rsidR="00521E0F" w:rsidRDefault="00000000">
      <w:pPr>
        <w:rPr>
          <w:rFonts w:ascii="黑体" w:eastAsia="黑体" w:hAnsi="宋体" w:hint="eastAsia"/>
          <w:bCs/>
          <w:sz w:val="24"/>
          <w:szCs w:val="24"/>
        </w:rPr>
      </w:pPr>
      <w:r>
        <w:rPr>
          <w:rFonts w:ascii="黑体" w:eastAsia="黑体" w:hAnsi="宋体" w:hint="eastAsia"/>
          <w:bCs/>
          <w:sz w:val="24"/>
          <w:szCs w:val="24"/>
        </w:rPr>
        <w:br w:type="page"/>
      </w:r>
    </w:p>
    <w:p w14:paraId="34BC6F8F" w14:textId="77777777" w:rsidR="00521E0F" w:rsidRDefault="00000000">
      <w:pPr>
        <w:jc w:val="left"/>
        <w:rPr>
          <w:rFonts w:ascii="黑体" w:eastAsia="黑体" w:hAnsi="宋体" w:hint="eastAsia"/>
          <w:bCs/>
          <w:sz w:val="24"/>
          <w:szCs w:val="24"/>
        </w:rPr>
      </w:pPr>
      <w:r>
        <w:rPr>
          <w:rFonts w:ascii="黑体" w:eastAsia="黑体" w:hAnsi="宋体" w:hint="eastAsia"/>
          <w:bCs/>
          <w:sz w:val="24"/>
          <w:szCs w:val="24"/>
        </w:rPr>
        <w:lastRenderedPageBreak/>
        <w:t>（十三）投标供应商简介和经营情况说明表（格式）</w:t>
      </w:r>
    </w:p>
    <w:p w14:paraId="3C109F0F" w14:textId="77777777" w:rsidR="00521E0F" w:rsidRDefault="00521E0F">
      <w:pPr>
        <w:snapToGrid w:val="0"/>
        <w:spacing w:line="360" w:lineRule="auto"/>
        <w:jc w:val="center"/>
        <w:rPr>
          <w:rFonts w:ascii="黑体" w:eastAsia="黑体"/>
          <w:kern w:val="2"/>
          <w:sz w:val="28"/>
          <w:szCs w:val="28"/>
        </w:rPr>
      </w:pPr>
    </w:p>
    <w:p w14:paraId="64B2E1AE" w14:textId="77777777" w:rsidR="00521E0F" w:rsidRDefault="00000000">
      <w:pPr>
        <w:snapToGrid w:val="0"/>
        <w:spacing w:line="360" w:lineRule="auto"/>
        <w:jc w:val="center"/>
        <w:rPr>
          <w:rFonts w:ascii="黑体" w:eastAsia="黑体"/>
          <w:kern w:val="2"/>
          <w:sz w:val="28"/>
          <w:szCs w:val="28"/>
        </w:rPr>
      </w:pPr>
      <w:r>
        <w:rPr>
          <w:rFonts w:ascii="黑体" w:eastAsia="黑体" w:cs="黑体" w:hint="eastAsia"/>
          <w:kern w:val="2"/>
          <w:sz w:val="28"/>
          <w:szCs w:val="28"/>
        </w:rPr>
        <w:t>投标供应商简介和经营情况说明表</w:t>
      </w:r>
    </w:p>
    <w:p w14:paraId="3D88CB3E" w14:textId="77777777" w:rsidR="00521E0F" w:rsidRDefault="00000000">
      <w:pPr>
        <w:spacing w:line="460" w:lineRule="exact"/>
        <w:jc w:val="center"/>
        <w:rPr>
          <w:rFonts w:ascii="宋体"/>
          <w:kern w:val="2"/>
          <w:sz w:val="24"/>
          <w:szCs w:val="24"/>
        </w:rPr>
      </w:pPr>
      <w:r>
        <w:rPr>
          <w:rFonts w:ascii="宋体" w:hAnsi="宋体" w:cs="宋体" w:hint="eastAsia"/>
          <w:kern w:val="2"/>
          <w:sz w:val="24"/>
          <w:szCs w:val="24"/>
        </w:rPr>
        <w:t>（内容写不完的栏目可相应扩展）</w:t>
      </w:r>
    </w:p>
    <w:p w14:paraId="43E9ED1A" w14:textId="77777777" w:rsidR="00521E0F" w:rsidRDefault="00000000">
      <w:pPr>
        <w:widowControl/>
        <w:overflowPunct w:val="0"/>
        <w:jc w:val="left"/>
        <w:rPr>
          <w:rFonts w:ascii="宋体"/>
          <w:b/>
          <w:bCs/>
          <w:sz w:val="24"/>
          <w:szCs w:val="24"/>
        </w:rPr>
      </w:pPr>
      <w:r>
        <w:rPr>
          <w:rFonts w:ascii="宋体" w:hAnsi="宋体" w:cs="宋体" w:hint="eastAsia"/>
          <w:b/>
          <w:bCs/>
          <w:sz w:val="24"/>
          <w:szCs w:val="24"/>
        </w:rPr>
        <w:t>投标供应商（盖章）</w:t>
      </w:r>
    </w:p>
    <w:tbl>
      <w:tblPr>
        <w:tblW w:w="9127" w:type="dxa"/>
        <w:tblInd w:w="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10"/>
        <w:gridCol w:w="2110"/>
        <w:gridCol w:w="149"/>
        <w:gridCol w:w="1757"/>
        <w:gridCol w:w="2601"/>
      </w:tblGrid>
      <w:tr w:rsidR="00521E0F" w14:paraId="6C279F1B" w14:textId="77777777">
        <w:tc>
          <w:tcPr>
            <w:tcW w:w="2510" w:type="dxa"/>
            <w:tcBorders>
              <w:top w:val="single" w:sz="6" w:space="0" w:color="auto"/>
              <w:bottom w:val="single" w:sz="6" w:space="0" w:color="auto"/>
              <w:right w:val="single" w:sz="6" w:space="0" w:color="auto"/>
            </w:tcBorders>
          </w:tcPr>
          <w:p w14:paraId="0039E7A6"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法定代表人</w:t>
            </w:r>
          </w:p>
        </w:tc>
        <w:tc>
          <w:tcPr>
            <w:tcW w:w="2259" w:type="dxa"/>
            <w:gridSpan w:val="2"/>
            <w:tcBorders>
              <w:top w:val="single" w:sz="6" w:space="0" w:color="auto"/>
              <w:left w:val="single" w:sz="6" w:space="0" w:color="auto"/>
              <w:bottom w:val="single" w:sz="6" w:space="0" w:color="auto"/>
              <w:right w:val="single" w:sz="6" w:space="0" w:color="auto"/>
            </w:tcBorders>
          </w:tcPr>
          <w:p w14:paraId="48787FAE" w14:textId="77777777" w:rsidR="00521E0F" w:rsidRDefault="00521E0F">
            <w:pPr>
              <w:widowControl/>
              <w:overflowPunct w:val="0"/>
              <w:spacing w:line="400" w:lineRule="exact"/>
              <w:ind w:firstLine="480"/>
              <w:jc w:val="left"/>
              <w:rPr>
                <w:rFonts w:ascii="宋体"/>
                <w:sz w:val="24"/>
                <w:szCs w:val="24"/>
              </w:rPr>
            </w:pPr>
          </w:p>
        </w:tc>
        <w:tc>
          <w:tcPr>
            <w:tcW w:w="1757" w:type="dxa"/>
            <w:tcBorders>
              <w:top w:val="single" w:sz="6" w:space="0" w:color="auto"/>
              <w:left w:val="single" w:sz="6" w:space="0" w:color="auto"/>
              <w:bottom w:val="single" w:sz="6" w:space="0" w:color="auto"/>
              <w:right w:val="single" w:sz="6" w:space="0" w:color="auto"/>
            </w:tcBorders>
          </w:tcPr>
          <w:p w14:paraId="51C70EC7"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成立日期</w:t>
            </w:r>
          </w:p>
        </w:tc>
        <w:tc>
          <w:tcPr>
            <w:tcW w:w="2601" w:type="dxa"/>
            <w:tcBorders>
              <w:top w:val="single" w:sz="6" w:space="0" w:color="auto"/>
              <w:left w:val="single" w:sz="6" w:space="0" w:color="auto"/>
              <w:bottom w:val="single" w:sz="6" w:space="0" w:color="auto"/>
            </w:tcBorders>
          </w:tcPr>
          <w:p w14:paraId="5C8EC4FA" w14:textId="77777777" w:rsidR="00521E0F" w:rsidRDefault="00521E0F">
            <w:pPr>
              <w:widowControl/>
              <w:overflowPunct w:val="0"/>
              <w:spacing w:line="400" w:lineRule="exact"/>
              <w:ind w:firstLine="480"/>
              <w:jc w:val="left"/>
              <w:rPr>
                <w:rFonts w:ascii="宋体"/>
                <w:sz w:val="24"/>
                <w:szCs w:val="24"/>
              </w:rPr>
            </w:pPr>
          </w:p>
        </w:tc>
      </w:tr>
      <w:tr w:rsidR="00521E0F" w14:paraId="6F8A73A3" w14:textId="77777777">
        <w:tc>
          <w:tcPr>
            <w:tcW w:w="2510" w:type="dxa"/>
            <w:tcBorders>
              <w:top w:val="single" w:sz="6" w:space="0" w:color="auto"/>
              <w:bottom w:val="single" w:sz="6" w:space="0" w:color="auto"/>
              <w:right w:val="single" w:sz="6" w:space="0" w:color="auto"/>
            </w:tcBorders>
          </w:tcPr>
          <w:p w14:paraId="470FCB6A"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企业地址</w:t>
            </w:r>
          </w:p>
        </w:tc>
        <w:tc>
          <w:tcPr>
            <w:tcW w:w="2259" w:type="dxa"/>
            <w:gridSpan w:val="2"/>
            <w:tcBorders>
              <w:top w:val="single" w:sz="6" w:space="0" w:color="auto"/>
              <w:left w:val="single" w:sz="6" w:space="0" w:color="auto"/>
              <w:bottom w:val="single" w:sz="6" w:space="0" w:color="auto"/>
              <w:right w:val="single" w:sz="6" w:space="0" w:color="auto"/>
            </w:tcBorders>
          </w:tcPr>
          <w:p w14:paraId="43FB7E0B" w14:textId="77777777" w:rsidR="00521E0F" w:rsidRDefault="00521E0F">
            <w:pPr>
              <w:widowControl/>
              <w:overflowPunct w:val="0"/>
              <w:spacing w:line="400" w:lineRule="exact"/>
              <w:ind w:firstLine="480"/>
              <w:jc w:val="left"/>
              <w:rPr>
                <w:rFonts w:ascii="宋体"/>
                <w:sz w:val="24"/>
                <w:szCs w:val="24"/>
              </w:rPr>
            </w:pPr>
          </w:p>
        </w:tc>
        <w:tc>
          <w:tcPr>
            <w:tcW w:w="1757" w:type="dxa"/>
            <w:tcBorders>
              <w:top w:val="single" w:sz="6" w:space="0" w:color="auto"/>
              <w:left w:val="single" w:sz="6" w:space="0" w:color="auto"/>
              <w:bottom w:val="single" w:sz="6" w:space="0" w:color="auto"/>
              <w:right w:val="single" w:sz="6" w:space="0" w:color="auto"/>
            </w:tcBorders>
          </w:tcPr>
          <w:p w14:paraId="221F525A"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注册资本</w:t>
            </w:r>
          </w:p>
        </w:tc>
        <w:tc>
          <w:tcPr>
            <w:tcW w:w="2601" w:type="dxa"/>
            <w:tcBorders>
              <w:top w:val="single" w:sz="6" w:space="0" w:color="auto"/>
              <w:left w:val="single" w:sz="6" w:space="0" w:color="auto"/>
              <w:bottom w:val="single" w:sz="6" w:space="0" w:color="auto"/>
            </w:tcBorders>
          </w:tcPr>
          <w:p w14:paraId="26A6FED2" w14:textId="77777777" w:rsidR="00521E0F" w:rsidRDefault="00000000">
            <w:pPr>
              <w:widowControl/>
              <w:overflowPunct w:val="0"/>
              <w:spacing w:line="400" w:lineRule="exact"/>
              <w:ind w:firstLineChars="350" w:firstLine="840"/>
              <w:jc w:val="left"/>
              <w:rPr>
                <w:rFonts w:ascii="宋体"/>
                <w:sz w:val="24"/>
                <w:szCs w:val="24"/>
              </w:rPr>
            </w:pPr>
            <w:r>
              <w:rPr>
                <w:rFonts w:ascii="宋体" w:hAnsi="宋体" w:cs="宋体" w:hint="eastAsia"/>
                <w:sz w:val="24"/>
                <w:szCs w:val="24"/>
              </w:rPr>
              <w:t>万元</w:t>
            </w:r>
          </w:p>
        </w:tc>
      </w:tr>
      <w:tr w:rsidR="00521E0F" w14:paraId="73C5495E" w14:textId="77777777">
        <w:tc>
          <w:tcPr>
            <w:tcW w:w="2510" w:type="dxa"/>
            <w:tcBorders>
              <w:top w:val="single" w:sz="6" w:space="0" w:color="auto"/>
              <w:bottom w:val="single" w:sz="6" w:space="0" w:color="auto"/>
              <w:right w:val="single" w:sz="6" w:space="0" w:color="auto"/>
            </w:tcBorders>
          </w:tcPr>
          <w:p w14:paraId="2D831AA5"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经营范围</w:t>
            </w:r>
          </w:p>
        </w:tc>
        <w:tc>
          <w:tcPr>
            <w:tcW w:w="6617" w:type="dxa"/>
            <w:gridSpan w:val="4"/>
            <w:tcBorders>
              <w:top w:val="single" w:sz="6" w:space="0" w:color="auto"/>
              <w:left w:val="single" w:sz="6" w:space="0" w:color="auto"/>
              <w:bottom w:val="single" w:sz="6" w:space="0" w:color="auto"/>
            </w:tcBorders>
          </w:tcPr>
          <w:p w14:paraId="19A1EB1C" w14:textId="77777777" w:rsidR="00521E0F" w:rsidRDefault="00521E0F">
            <w:pPr>
              <w:widowControl/>
              <w:overflowPunct w:val="0"/>
              <w:spacing w:line="400" w:lineRule="exact"/>
              <w:ind w:firstLine="480"/>
              <w:jc w:val="left"/>
              <w:rPr>
                <w:rFonts w:ascii="宋体"/>
                <w:sz w:val="24"/>
                <w:szCs w:val="24"/>
              </w:rPr>
            </w:pPr>
          </w:p>
        </w:tc>
      </w:tr>
      <w:tr w:rsidR="00521E0F" w14:paraId="766A77A6" w14:textId="77777777">
        <w:tc>
          <w:tcPr>
            <w:tcW w:w="2510" w:type="dxa"/>
            <w:tcBorders>
              <w:top w:val="single" w:sz="6" w:space="0" w:color="auto"/>
              <w:bottom w:val="single" w:sz="6" w:space="0" w:color="auto"/>
              <w:right w:val="single" w:sz="6" w:space="0" w:color="auto"/>
            </w:tcBorders>
          </w:tcPr>
          <w:p w14:paraId="729C7DD4"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职工人数</w:t>
            </w:r>
          </w:p>
        </w:tc>
        <w:tc>
          <w:tcPr>
            <w:tcW w:w="2110" w:type="dxa"/>
            <w:tcBorders>
              <w:top w:val="single" w:sz="6" w:space="0" w:color="auto"/>
              <w:left w:val="single" w:sz="6" w:space="0" w:color="auto"/>
              <w:bottom w:val="single" w:sz="6" w:space="0" w:color="auto"/>
              <w:right w:val="single" w:sz="6" w:space="0" w:color="auto"/>
            </w:tcBorders>
          </w:tcPr>
          <w:p w14:paraId="78941065" w14:textId="77777777" w:rsidR="00521E0F" w:rsidRDefault="00521E0F">
            <w:pPr>
              <w:widowControl/>
              <w:overflowPunct w:val="0"/>
              <w:spacing w:line="400" w:lineRule="exact"/>
              <w:ind w:firstLine="480"/>
              <w:jc w:val="left"/>
              <w:rPr>
                <w:rFonts w:ascii="宋体"/>
                <w:sz w:val="24"/>
                <w:szCs w:val="24"/>
              </w:rPr>
            </w:pPr>
          </w:p>
        </w:tc>
        <w:tc>
          <w:tcPr>
            <w:tcW w:w="4507" w:type="dxa"/>
            <w:gridSpan w:val="3"/>
            <w:tcBorders>
              <w:top w:val="single" w:sz="6" w:space="0" w:color="auto"/>
              <w:left w:val="single" w:sz="6" w:space="0" w:color="auto"/>
              <w:bottom w:val="single" w:sz="6" w:space="0" w:color="auto"/>
            </w:tcBorders>
          </w:tcPr>
          <w:p w14:paraId="6345DF8F"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其中：</w:t>
            </w:r>
          </w:p>
          <w:p w14:paraId="0A9E6E4F" w14:textId="77777777" w:rsidR="00521E0F" w:rsidRDefault="00000000">
            <w:pPr>
              <w:widowControl/>
              <w:overflowPunct w:val="0"/>
              <w:spacing w:line="400" w:lineRule="exact"/>
              <w:ind w:leftChars="228" w:left="959" w:hangingChars="200" w:hanging="480"/>
              <w:jc w:val="left"/>
              <w:rPr>
                <w:rFonts w:ascii="宋体"/>
                <w:sz w:val="24"/>
                <w:szCs w:val="24"/>
              </w:rPr>
            </w:pPr>
            <w:r>
              <w:rPr>
                <w:rFonts w:ascii="宋体" w:hAnsi="宋体" w:cs="宋体" w:hint="eastAsia"/>
                <w:sz w:val="24"/>
                <w:szCs w:val="24"/>
              </w:rPr>
              <w:t>中级职称</w:t>
            </w:r>
            <w:r>
              <w:rPr>
                <w:rFonts w:ascii="宋体" w:hAnsi="宋体" w:cs="宋体"/>
                <w:sz w:val="24"/>
                <w:szCs w:val="24"/>
                <w:u w:val="single"/>
              </w:rPr>
              <w:t xml:space="preserve">    </w:t>
            </w:r>
            <w:r>
              <w:rPr>
                <w:rFonts w:ascii="宋体" w:hAnsi="宋体" w:cs="宋体" w:hint="eastAsia"/>
                <w:sz w:val="24"/>
                <w:szCs w:val="24"/>
              </w:rPr>
              <w:t>人数、</w:t>
            </w:r>
          </w:p>
          <w:p w14:paraId="7AFA7BC0" w14:textId="77777777" w:rsidR="00521E0F" w:rsidRDefault="00000000">
            <w:pPr>
              <w:widowControl/>
              <w:overflowPunct w:val="0"/>
              <w:spacing w:line="400" w:lineRule="exact"/>
              <w:ind w:leftChars="228" w:left="959" w:hangingChars="200" w:hanging="480"/>
              <w:jc w:val="left"/>
              <w:rPr>
                <w:rFonts w:ascii="宋体"/>
                <w:sz w:val="24"/>
                <w:szCs w:val="24"/>
              </w:rPr>
            </w:pPr>
            <w:r>
              <w:rPr>
                <w:rFonts w:ascii="宋体" w:hAnsi="宋体" w:cs="宋体" w:hint="eastAsia"/>
                <w:sz w:val="24"/>
                <w:szCs w:val="24"/>
              </w:rPr>
              <w:t>高级职称</w:t>
            </w:r>
            <w:r>
              <w:rPr>
                <w:rFonts w:ascii="宋体" w:hAnsi="宋体" w:cs="宋体"/>
                <w:sz w:val="24"/>
                <w:szCs w:val="24"/>
                <w:u w:val="single"/>
              </w:rPr>
              <w:t xml:space="preserve">     </w:t>
            </w:r>
            <w:r>
              <w:rPr>
                <w:rFonts w:ascii="宋体" w:hAnsi="宋体" w:cs="宋体" w:hint="eastAsia"/>
                <w:sz w:val="24"/>
                <w:szCs w:val="24"/>
              </w:rPr>
              <w:t>人数</w:t>
            </w:r>
          </w:p>
        </w:tc>
      </w:tr>
      <w:tr w:rsidR="00521E0F" w14:paraId="443D44DC" w14:textId="77777777">
        <w:trPr>
          <w:trHeight w:val="566"/>
        </w:trPr>
        <w:tc>
          <w:tcPr>
            <w:tcW w:w="2510" w:type="dxa"/>
            <w:tcBorders>
              <w:top w:val="single" w:sz="6" w:space="0" w:color="auto"/>
              <w:bottom w:val="single" w:sz="6" w:space="0" w:color="auto"/>
              <w:right w:val="single" w:sz="6" w:space="0" w:color="auto"/>
            </w:tcBorders>
          </w:tcPr>
          <w:p w14:paraId="6D7D01BB" w14:textId="77777777" w:rsidR="00521E0F" w:rsidRDefault="00000000">
            <w:pPr>
              <w:widowControl/>
              <w:overflowPunct w:val="0"/>
              <w:spacing w:line="400" w:lineRule="exact"/>
              <w:jc w:val="left"/>
              <w:rPr>
                <w:rFonts w:ascii="宋体"/>
                <w:sz w:val="24"/>
                <w:szCs w:val="24"/>
              </w:rPr>
            </w:pPr>
            <w:r>
              <w:rPr>
                <w:rFonts w:ascii="宋体" w:hAnsi="宋体" w:cs="宋体"/>
                <w:sz w:val="24"/>
                <w:szCs w:val="24"/>
              </w:rPr>
              <w:t>202</w:t>
            </w:r>
            <w:r>
              <w:rPr>
                <w:rFonts w:ascii="宋体" w:hAnsi="宋体" w:cs="宋体" w:hint="eastAsia"/>
                <w:sz w:val="24"/>
                <w:szCs w:val="24"/>
              </w:rPr>
              <w:t>1年</w:t>
            </w:r>
            <w:r>
              <w:rPr>
                <w:rFonts w:ascii="宋体" w:hAnsi="宋体" w:cs="宋体"/>
                <w:sz w:val="24"/>
                <w:szCs w:val="24"/>
              </w:rPr>
              <w:t>12</w:t>
            </w:r>
            <w:r>
              <w:rPr>
                <w:rFonts w:ascii="宋体" w:hAnsi="宋体" w:cs="宋体" w:hint="eastAsia"/>
                <w:sz w:val="24"/>
                <w:szCs w:val="24"/>
              </w:rPr>
              <w:t>月资产总额</w:t>
            </w:r>
          </w:p>
        </w:tc>
        <w:tc>
          <w:tcPr>
            <w:tcW w:w="2110" w:type="dxa"/>
            <w:tcBorders>
              <w:top w:val="single" w:sz="6" w:space="0" w:color="auto"/>
              <w:left w:val="single" w:sz="6" w:space="0" w:color="auto"/>
              <w:bottom w:val="single" w:sz="6" w:space="0" w:color="auto"/>
              <w:right w:val="single" w:sz="6" w:space="0" w:color="auto"/>
            </w:tcBorders>
          </w:tcPr>
          <w:p w14:paraId="6FB84875"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 xml:space="preserve">       </w:t>
            </w:r>
            <w:r>
              <w:rPr>
                <w:rFonts w:ascii="宋体" w:hAnsi="宋体" w:cs="宋体" w:hint="eastAsia"/>
                <w:sz w:val="24"/>
                <w:szCs w:val="24"/>
              </w:rPr>
              <w:t>万元</w:t>
            </w:r>
          </w:p>
        </w:tc>
        <w:tc>
          <w:tcPr>
            <w:tcW w:w="1906" w:type="dxa"/>
            <w:gridSpan w:val="2"/>
            <w:tcBorders>
              <w:top w:val="single" w:sz="6" w:space="0" w:color="auto"/>
              <w:left w:val="single" w:sz="6" w:space="0" w:color="auto"/>
              <w:bottom w:val="single" w:sz="6" w:space="0" w:color="auto"/>
              <w:right w:val="single" w:sz="6" w:space="0" w:color="auto"/>
            </w:tcBorders>
          </w:tcPr>
          <w:p w14:paraId="0BC0B581" w14:textId="77777777" w:rsidR="00521E0F" w:rsidRDefault="00000000">
            <w:pPr>
              <w:widowControl/>
              <w:overflowPunct w:val="0"/>
              <w:spacing w:line="400" w:lineRule="exact"/>
              <w:jc w:val="center"/>
              <w:rPr>
                <w:rFonts w:ascii="宋体"/>
                <w:sz w:val="24"/>
                <w:szCs w:val="24"/>
              </w:rPr>
            </w:pPr>
            <w:r>
              <w:rPr>
                <w:rFonts w:ascii="宋体" w:hAnsi="宋体" w:cs="宋体" w:hint="eastAsia"/>
                <w:sz w:val="24"/>
                <w:szCs w:val="24"/>
              </w:rPr>
              <w:t>净资产</w:t>
            </w:r>
          </w:p>
        </w:tc>
        <w:tc>
          <w:tcPr>
            <w:tcW w:w="2601" w:type="dxa"/>
            <w:tcBorders>
              <w:top w:val="single" w:sz="6" w:space="0" w:color="auto"/>
              <w:left w:val="single" w:sz="6" w:space="0" w:color="auto"/>
              <w:bottom w:val="single" w:sz="6" w:space="0" w:color="auto"/>
            </w:tcBorders>
          </w:tcPr>
          <w:p w14:paraId="7AFFD938"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 xml:space="preserve">         </w:t>
            </w:r>
            <w:r>
              <w:rPr>
                <w:rFonts w:ascii="宋体" w:hAnsi="宋体" w:cs="宋体" w:hint="eastAsia"/>
                <w:sz w:val="24"/>
                <w:szCs w:val="24"/>
              </w:rPr>
              <w:t>万元</w:t>
            </w:r>
          </w:p>
        </w:tc>
      </w:tr>
      <w:tr w:rsidR="00521E0F" w14:paraId="47950501" w14:textId="77777777">
        <w:tc>
          <w:tcPr>
            <w:tcW w:w="2510" w:type="dxa"/>
            <w:tcBorders>
              <w:top w:val="single" w:sz="6" w:space="0" w:color="auto"/>
              <w:bottom w:val="single" w:sz="6" w:space="0" w:color="auto"/>
              <w:right w:val="single" w:sz="6" w:space="0" w:color="auto"/>
            </w:tcBorders>
          </w:tcPr>
          <w:p w14:paraId="7D878E26" w14:textId="77777777" w:rsidR="00521E0F" w:rsidRDefault="00000000">
            <w:pPr>
              <w:widowControl/>
              <w:overflowPunct w:val="0"/>
              <w:spacing w:line="400" w:lineRule="exact"/>
              <w:jc w:val="left"/>
              <w:rPr>
                <w:rFonts w:ascii="宋体"/>
                <w:sz w:val="24"/>
                <w:szCs w:val="24"/>
              </w:rPr>
            </w:pPr>
            <w:r>
              <w:rPr>
                <w:rFonts w:ascii="宋体" w:hAnsi="宋体" w:cs="宋体"/>
                <w:sz w:val="24"/>
                <w:szCs w:val="24"/>
              </w:rPr>
              <w:t>202</w:t>
            </w:r>
            <w:r>
              <w:rPr>
                <w:rFonts w:ascii="宋体" w:hAnsi="宋体" w:cs="宋体" w:hint="eastAsia"/>
                <w:sz w:val="24"/>
                <w:szCs w:val="24"/>
              </w:rPr>
              <w:t>1年</w:t>
            </w:r>
            <w:r>
              <w:rPr>
                <w:rFonts w:ascii="宋体" w:hAnsi="宋体" w:cs="宋体"/>
                <w:sz w:val="24"/>
                <w:szCs w:val="24"/>
              </w:rPr>
              <w:t>12</w:t>
            </w:r>
            <w:r>
              <w:rPr>
                <w:rFonts w:ascii="宋体" w:hAnsi="宋体" w:cs="宋体" w:hint="eastAsia"/>
                <w:sz w:val="24"/>
                <w:szCs w:val="24"/>
              </w:rPr>
              <w:t>月股东权益</w:t>
            </w:r>
          </w:p>
        </w:tc>
        <w:tc>
          <w:tcPr>
            <w:tcW w:w="2110" w:type="dxa"/>
            <w:tcBorders>
              <w:top w:val="single" w:sz="6" w:space="0" w:color="auto"/>
              <w:left w:val="single" w:sz="6" w:space="0" w:color="auto"/>
              <w:bottom w:val="single" w:sz="6" w:space="0" w:color="auto"/>
              <w:right w:val="single" w:sz="6" w:space="0" w:color="auto"/>
            </w:tcBorders>
          </w:tcPr>
          <w:p w14:paraId="54654D07"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 xml:space="preserve">       </w:t>
            </w:r>
            <w:r>
              <w:rPr>
                <w:rFonts w:ascii="宋体" w:hAnsi="宋体" w:cs="宋体" w:hint="eastAsia"/>
                <w:sz w:val="24"/>
                <w:szCs w:val="24"/>
              </w:rPr>
              <w:t>万元</w:t>
            </w:r>
          </w:p>
        </w:tc>
        <w:tc>
          <w:tcPr>
            <w:tcW w:w="1906" w:type="dxa"/>
            <w:gridSpan w:val="2"/>
            <w:tcBorders>
              <w:top w:val="single" w:sz="6" w:space="0" w:color="auto"/>
              <w:left w:val="single" w:sz="6" w:space="0" w:color="auto"/>
              <w:bottom w:val="single" w:sz="6" w:space="0" w:color="auto"/>
              <w:right w:val="single" w:sz="6" w:space="0" w:color="auto"/>
            </w:tcBorders>
          </w:tcPr>
          <w:p w14:paraId="4D48DDE2" w14:textId="77777777" w:rsidR="00521E0F" w:rsidRDefault="00000000">
            <w:pPr>
              <w:widowControl/>
              <w:overflowPunct w:val="0"/>
              <w:spacing w:line="400" w:lineRule="exact"/>
              <w:jc w:val="left"/>
              <w:rPr>
                <w:rFonts w:ascii="宋体"/>
                <w:sz w:val="24"/>
                <w:szCs w:val="24"/>
              </w:rPr>
            </w:pPr>
            <w:r>
              <w:rPr>
                <w:rFonts w:ascii="宋体" w:hAnsi="宋体" w:cs="宋体"/>
                <w:sz w:val="24"/>
                <w:szCs w:val="24"/>
              </w:rPr>
              <w:t>202</w:t>
            </w:r>
            <w:r>
              <w:rPr>
                <w:rFonts w:ascii="宋体" w:hAnsi="宋体" w:cs="宋体" w:hint="eastAsia"/>
                <w:sz w:val="24"/>
                <w:szCs w:val="24"/>
              </w:rPr>
              <w:t>1年业务收入</w:t>
            </w:r>
          </w:p>
        </w:tc>
        <w:tc>
          <w:tcPr>
            <w:tcW w:w="2601" w:type="dxa"/>
            <w:tcBorders>
              <w:top w:val="single" w:sz="6" w:space="0" w:color="auto"/>
              <w:left w:val="single" w:sz="6" w:space="0" w:color="auto"/>
              <w:bottom w:val="single" w:sz="6" w:space="0" w:color="auto"/>
            </w:tcBorders>
          </w:tcPr>
          <w:p w14:paraId="7F7506DB"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 xml:space="preserve">         </w:t>
            </w:r>
            <w:r>
              <w:rPr>
                <w:rFonts w:ascii="宋体" w:hAnsi="宋体" w:cs="宋体" w:hint="eastAsia"/>
                <w:sz w:val="24"/>
                <w:szCs w:val="24"/>
              </w:rPr>
              <w:t>万元</w:t>
            </w:r>
          </w:p>
        </w:tc>
      </w:tr>
      <w:tr w:rsidR="00521E0F" w14:paraId="3A41135A" w14:textId="77777777">
        <w:tc>
          <w:tcPr>
            <w:tcW w:w="2510" w:type="dxa"/>
            <w:tcBorders>
              <w:top w:val="single" w:sz="6" w:space="0" w:color="auto"/>
              <w:bottom w:val="single" w:sz="6" w:space="0" w:color="auto"/>
              <w:right w:val="single" w:sz="6" w:space="0" w:color="auto"/>
            </w:tcBorders>
          </w:tcPr>
          <w:p w14:paraId="3AEDE489"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202</w:t>
            </w:r>
            <w:r>
              <w:rPr>
                <w:rFonts w:ascii="宋体" w:hAnsi="宋体" w:cs="宋体" w:hint="eastAsia"/>
                <w:sz w:val="24"/>
                <w:szCs w:val="24"/>
              </w:rPr>
              <w:t>1年实现利润</w:t>
            </w:r>
          </w:p>
        </w:tc>
        <w:tc>
          <w:tcPr>
            <w:tcW w:w="2110" w:type="dxa"/>
            <w:tcBorders>
              <w:top w:val="single" w:sz="6" w:space="0" w:color="auto"/>
              <w:left w:val="single" w:sz="6" w:space="0" w:color="auto"/>
              <w:bottom w:val="single" w:sz="6" w:space="0" w:color="auto"/>
              <w:right w:val="single" w:sz="6" w:space="0" w:color="auto"/>
            </w:tcBorders>
          </w:tcPr>
          <w:p w14:paraId="53652832" w14:textId="77777777" w:rsidR="00521E0F" w:rsidRDefault="00000000">
            <w:pPr>
              <w:widowControl/>
              <w:overflowPunct w:val="0"/>
              <w:spacing w:line="400" w:lineRule="exact"/>
              <w:ind w:firstLineChars="550" w:firstLine="1320"/>
              <w:jc w:val="left"/>
              <w:rPr>
                <w:rFonts w:ascii="宋体"/>
                <w:sz w:val="24"/>
                <w:szCs w:val="24"/>
              </w:rPr>
            </w:pPr>
            <w:r>
              <w:rPr>
                <w:rFonts w:ascii="宋体" w:hAnsi="宋体" w:cs="宋体" w:hint="eastAsia"/>
                <w:sz w:val="24"/>
                <w:szCs w:val="24"/>
              </w:rPr>
              <w:t>万元</w:t>
            </w:r>
          </w:p>
        </w:tc>
        <w:tc>
          <w:tcPr>
            <w:tcW w:w="1906" w:type="dxa"/>
            <w:gridSpan w:val="2"/>
            <w:tcBorders>
              <w:top w:val="single" w:sz="6" w:space="0" w:color="auto"/>
              <w:left w:val="single" w:sz="6" w:space="0" w:color="auto"/>
              <w:bottom w:val="single" w:sz="6" w:space="0" w:color="auto"/>
              <w:right w:val="single" w:sz="6" w:space="0" w:color="auto"/>
            </w:tcBorders>
          </w:tcPr>
          <w:p w14:paraId="6AC3EA7E" w14:textId="77777777" w:rsidR="00521E0F" w:rsidRDefault="00521E0F">
            <w:pPr>
              <w:widowControl/>
              <w:overflowPunct w:val="0"/>
              <w:spacing w:line="400" w:lineRule="exact"/>
              <w:ind w:firstLine="480"/>
              <w:jc w:val="left"/>
              <w:rPr>
                <w:rFonts w:ascii="宋体"/>
                <w:sz w:val="24"/>
                <w:szCs w:val="24"/>
              </w:rPr>
            </w:pPr>
          </w:p>
        </w:tc>
        <w:tc>
          <w:tcPr>
            <w:tcW w:w="2601" w:type="dxa"/>
            <w:tcBorders>
              <w:top w:val="single" w:sz="6" w:space="0" w:color="auto"/>
              <w:left w:val="single" w:sz="6" w:space="0" w:color="auto"/>
              <w:bottom w:val="single" w:sz="6" w:space="0" w:color="auto"/>
            </w:tcBorders>
          </w:tcPr>
          <w:p w14:paraId="7907C5ED" w14:textId="77777777" w:rsidR="00521E0F" w:rsidRDefault="00521E0F">
            <w:pPr>
              <w:widowControl/>
              <w:overflowPunct w:val="0"/>
              <w:spacing w:line="400" w:lineRule="exact"/>
              <w:ind w:firstLine="480"/>
              <w:jc w:val="left"/>
              <w:rPr>
                <w:rFonts w:ascii="宋体"/>
                <w:sz w:val="24"/>
                <w:szCs w:val="24"/>
              </w:rPr>
            </w:pPr>
          </w:p>
        </w:tc>
      </w:tr>
      <w:tr w:rsidR="00521E0F" w14:paraId="0DD6DFE1" w14:textId="77777777">
        <w:tc>
          <w:tcPr>
            <w:tcW w:w="2510" w:type="dxa"/>
            <w:tcBorders>
              <w:top w:val="single" w:sz="6" w:space="0" w:color="auto"/>
              <w:bottom w:val="single" w:sz="6" w:space="0" w:color="auto"/>
              <w:right w:val="single" w:sz="6" w:space="0" w:color="auto"/>
            </w:tcBorders>
          </w:tcPr>
          <w:p w14:paraId="6D904014"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办公面积</w:t>
            </w:r>
          </w:p>
          <w:p w14:paraId="51F73E0B" w14:textId="77777777" w:rsidR="00521E0F" w:rsidRDefault="00521E0F">
            <w:pPr>
              <w:widowControl/>
              <w:overflowPunct w:val="0"/>
              <w:spacing w:line="400" w:lineRule="exact"/>
              <w:ind w:firstLine="480"/>
              <w:jc w:val="left"/>
              <w:rPr>
                <w:rFonts w:ascii="宋体"/>
                <w:sz w:val="24"/>
                <w:szCs w:val="24"/>
              </w:rPr>
            </w:pPr>
          </w:p>
        </w:tc>
        <w:tc>
          <w:tcPr>
            <w:tcW w:w="2110" w:type="dxa"/>
            <w:tcBorders>
              <w:top w:val="single" w:sz="6" w:space="0" w:color="auto"/>
              <w:left w:val="single" w:sz="6" w:space="0" w:color="auto"/>
              <w:bottom w:val="single" w:sz="6" w:space="0" w:color="auto"/>
              <w:right w:val="single" w:sz="6" w:space="0" w:color="auto"/>
            </w:tcBorders>
          </w:tcPr>
          <w:p w14:paraId="151412BA" w14:textId="77777777" w:rsidR="00521E0F" w:rsidRDefault="00000000">
            <w:pPr>
              <w:widowControl/>
              <w:overflowPunct w:val="0"/>
              <w:spacing w:line="400" w:lineRule="exact"/>
              <w:ind w:firstLine="480"/>
              <w:jc w:val="left"/>
              <w:rPr>
                <w:rFonts w:ascii="宋体"/>
                <w:sz w:val="24"/>
                <w:szCs w:val="24"/>
              </w:rPr>
            </w:pPr>
            <w:r>
              <w:rPr>
                <w:rFonts w:ascii="宋体" w:hAnsi="宋体" w:cs="宋体"/>
                <w:sz w:val="24"/>
                <w:szCs w:val="24"/>
              </w:rPr>
              <w:t xml:space="preserve">     </w:t>
            </w:r>
            <w:r>
              <w:rPr>
                <w:rFonts w:ascii="宋体" w:hAnsi="宋体" w:cs="宋体" w:hint="eastAsia"/>
                <w:sz w:val="24"/>
                <w:szCs w:val="24"/>
              </w:rPr>
              <w:t>平方米</w:t>
            </w:r>
          </w:p>
        </w:tc>
        <w:tc>
          <w:tcPr>
            <w:tcW w:w="1906" w:type="dxa"/>
            <w:gridSpan w:val="2"/>
            <w:tcBorders>
              <w:top w:val="single" w:sz="6" w:space="0" w:color="auto"/>
              <w:left w:val="single" w:sz="6" w:space="0" w:color="auto"/>
              <w:bottom w:val="single" w:sz="6" w:space="0" w:color="auto"/>
              <w:right w:val="single" w:sz="6" w:space="0" w:color="auto"/>
            </w:tcBorders>
          </w:tcPr>
          <w:p w14:paraId="3E1F1E2C"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其中：</w:t>
            </w:r>
          </w:p>
        </w:tc>
        <w:tc>
          <w:tcPr>
            <w:tcW w:w="2601" w:type="dxa"/>
            <w:tcBorders>
              <w:top w:val="single" w:sz="6" w:space="0" w:color="auto"/>
              <w:left w:val="single" w:sz="6" w:space="0" w:color="auto"/>
              <w:bottom w:val="single" w:sz="6" w:space="0" w:color="auto"/>
            </w:tcBorders>
          </w:tcPr>
          <w:p w14:paraId="4AD54517" w14:textId="77777777" w:rsidR="00521E0F" w:rsidRDefault="00000000">
            <w:pPr>
              <w:widowControl/>
              <w:overflowPunct w:val="0"/>
              <w:spacing w:line="400" w:lineRule="exact"/>
              <w:jc w:val="left"/>
              <w:rPr>
                <w:rFonts w:ascii="宋体"/>
                <w:sz w:val="24"/>
                <w:szCs w:val="24"/>
              </w:rPr>
            </w:pPr>
            <w:r>
              <w:rPr>
                <w:rFonts w:ascii="宋体" w:hAnsi="宋体" w:cs="宋体" w:hint="eastAsia"/>
                <w:sz w:val="24"/>
                <w:szCs w:val="24"/>
              </w:rPr>
              <w:t>自有面积</w:t>
            </w:r>
            <w:r>
              <w:rPr>
                <w:rFonts w:ascii="宋体" w:hAnsi="宋体" w:cs="宋体"/>
                <w:sz w:val="24"/>
                <w:szCs w:val="24"/>
              </w:rPr>
              <w:t xml:space="preserve">    </w:t>
            </w:r>
            <w:r>
              <w:rPr>
                <w:rFonts w:ascii="宋体" w:hAnsi="宋体" w:cs="宋体" w:hint="eastAsia"/>
                <w:sz w:val="24"/>
                <w:szCs w:val="24"/>
              </w:rPr>
              <w:t>平方米</w:t>
            </w:r>
          </w:p>
          <w:p w14:paraId="72C86BA7" w14:textId="77777777" w:rsidR="00521E0F" w:rsidRDefault="00000000">
            <w:pPr>
              <w:widowControl/>
              <w:overflowPunct w:val="0"/>
              <w:spacing w:line="400" w:lineRule="exact"/>
              <w:jc w:val="left"/>
              <w:rPr>
                <w:rFonts w:ascii="宋体"/>
                <w:sz w:val="24"/>
                <w:szCs w:val="24"/>
              </w:rPr>
            </w:pPr>
            <w:r>
              <w:rPr>
                <w:rFonts w:ascii="宋体" w:hAnsi="宋体" w:cs="宋体" w:hint="eastAsia"/>
                <w:sz w:val="24"/>
                <w:szCs w:val="24"/>
              </w:rPr>
              <w:t>承租面积</w:t>
            </w:r>
            <w:r>
              <w:rPr>
                <w:rFonts w:ascii="宋体" w:hAnsi="宋体" w:cs="宋体"/>
                <w:sz w:val="24"/>
                <w:szCs w:val="24"/>
              </w:rPr>
              <w:t xml:space="preserve">    </w:t>
            </w:r>
            <w:r>
              <w:rPr>
                <w:rFonts w:ascii="宋体" w:hAnsi="宋体" w:cs="宋体" w:hint="eastAsia"/>
                <w:sz w:val="24"/>
                <w:szCs w:val="24"/>
              </w:rPr>
              <w:t>平方米</w:t>
            </w:r>
          </w:p>
        </w:tc>
      </w:tr>
      <w:tr w:rsidR="00521E0F" w14:paraId="50304AA0" w14:textId="77777777">
        <w:tc>
          <w:tcPr>
            <w:tcW w:w="4620" w:type="dxa"/>
            <w:gridSpan w:val="2"/>
            <w:tcBorders>
              <w:top w:val="single" w:sz="6" w:space="0" w:color="auto"/>
              <w:bottom w:val="single" w:sz="6" w:space="0" w:color="auto"/>
              <w:right w:val="single" w:sz="6" w:space="0" w:color="auto"/>
            </w:tcBorders>
          </w:tcPr>
          <w:p w14:paraId="0757781C"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单位简历及内设机构情况</w:t>
            </w:r>
          </w:p>
        </w:tc>
        <w:tc>
          <w:tcPr>
            <w:tcW w:w="4507" w:type="dxa"/>
            <w:gridSpan w:val="3"/>
            <w:tcBorders>
              <w:top w:val="single" w:sz="6" w:space="0" w:color="auto"/>
              <w:left w:val="single" w:sz="6" w:space="0" w:color="auto"/>
              <w:bottom w:val="single" w:sz="6" w:space="0" w:color="auto"/>
            </w:tcBorders>
          </w:tcPr>
          <w:p w14:paraId="41A77495" w14:textId="77777777" w:rsidR="00521E0F" w:rsidRDefault="00521E0F">
            <w:pPr>
              <w:widowControl/>
              <w:overflowPunct w:val="0"/>
              <w:spacing w:line="400" w:lineRule="exact"/>
              <w:ind w:firstLine="480"/>
              <w:jc w:val="left"/>
              <w:rPr>
                <w:rFonts w:ascii="宋体"/>
                <w:sz w:val="24"/>
                <w:szCs w:val="24"/>
              </w:rPr>
            </w:pPr>
          </w:p>
        </w:tc>
      </w:tr>
      <w:tr w:rsidR="00521E0F" w14:paraId="1359E193" w14:textId="77777777">
        <w:tc>
          <w:tcPr>
            <w:tcW w:w="4620" w:type="dxa"/>
            <w:gridSpan w:val="2"/>
            <w:tcBorders>
              <w:top w:val="single" w:sz="6" w:space="0" w:color="auto"/>
              <w:bottom w:val="single" w:sz="6" w:space="0" w:color="auto"/>
              <w:right w:val="single" w:sz="6" w:space="0" w:color="auto"/>
            </w:tcBorders>
          </w:tcPr>
          <w:p w14:paraId="67ABB570"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单位优势及特长</w:t>
            </w:r>
          </w:p>
        </w:tc>
        <w:tc>
          <w:tcPr>
            <w:tcW w:w="4507" w:type="dxa"/>
            <w:gridSpan w:val="3"/>
            <w:tcBorders>
              <w:top w:val="single" w:sz="6" w:space="0" w:color="auto"/>
              <w:left w:val="single" w:sz="6" w:space="0" w:color="auto"/>
              <w:bottom w:val="single" w:sz="6" w:space="0" w:color="auto"/>
            </w:tcBorders>
          </w:tcPr>
          <w:p w14:paraId="415C774F" w14:textId="77777777" w:rsidR="00521E0F" w:rsidRDefault="00521E0F">
            <w:pPr>
              <w:widowControl/>
              <w:overflowPunct w:val="0"/>
              <w:spacing w:line="400" w:lineRule="exact"/>
              <w:ind w:firstLine="480"/>
              <w:jc w:val="left"/>
              <w:rPr>
                <w:rFonts w:ascii="宋体"/>
                <w:sz w:val="24"/>
                <w:szCs w:val="24"/>
              </w:rPr>
            </w:pPr>
          </w:p>
        </w:tc>
      </w:tr>
      <w:tr w:rsidR="00521E0F" w14:paraId="5B0AFA54" w14:textId="77777777">
        <w:tc>
          <w:tcPr>
            <w:tcW w:w="4620" w:type="dxa"/>
            <w:gridSpan w:val="2"/>
            <w:tcBorders>
              <w:top w:val="single" w:sz="6" w:space="0" w:color="auto"/>
              <w:bottom w:val="single" w:sz="6" w:space="0" w:color="auto"/>
              <w:right w:val="single" w:sz="6" w:space="0" w:color="auto"/>
            </w:tcBorders>
          </w:tcPr>
          <w:p w14:paraId="7A2F9000"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近三年来完成或正在履行的重大合同情况</w:t>
            </w:r>
          </w:p>
        </w:tc>
        <w:tc>
          <w:tcPr>
            <w:tcW w:w="4507" w:type="dxa"/>
            <w:gridSpan w:val="3"/>
            <w:tcBorders>
              <w:top w:val="single" w:sz="6" w:space="0" w:color="auto"/>
              <w:left w:val="single" w:sz="6" w:space="0" w:color="auto"/>
              <w:bottom w:val="single" w:sz="6" w:space="0" w:color="auto"/>
            </w:tcBorders>
          </w:tcPr>
          <w:p w14:paraId="0DB45AC5" w14:textId="77777777" w:rsidR="00521E0F" w:rsidRDefault="00521E0F">
            <w:pPr>
              <w:widowControl/>
              <w:overflowPunct w:val="0"/>
              <w:spacing w:line="400" w:lineRule="exact"/>
              <w:ind w:firstLine="480"/>
              <w:jc w:val="left"/>
              <w:rPr>
                <w:rFonts w:ascii="宋体"/>
                <w:sz w:val="24"/>
                <w:szCs w:val="24"/>
              </w:rPr>
            </w:pPr>
          </w:p>
        </w:tc>
      </w:tr>
      <w:tr w:rsidR="00521E0F" w14:paraId="03E5542F" w14:textId="77777777">
        <w:tc>
          <w:tcPr>
            <w:tcW w:w="4620" w:type="dxa"/>
            <w:gridSpan w:val="2"/>
            <w:tcBorders>
              <w:top w:val="single" w:sz="6" w:space="0" w:color="auto"/>
              <w:bottom w:val="single" w:sz="6" w:space="0" w:color="auto"/>
              <w:right w:val="single" w:sz="6" w:space="0" w:color="auto"/>
            </w:tcBorders>
          </w:tcPr>
          <w:p w14:paraId="4F323C49"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近三年来受行业主管部门考核评价及业主评价意见</w:t>
            </w:r>
          </w:p>
        </w:tc>
        <w:tc>
          <w:tcPr>
            <w:tcW w:w="4507" w:type="dxa"/>
            <w:gridSpan w:val="3"/>
            <w:tcBorders>
              <w:top w:val="single" w:sz="6" w:space="0" w:color="auto"/>
              <w:left w:val="single" w:sz="6" w:space="0" w:color="auto"/>
              <w:bottom w:val="single" w:sz="6" w:space="0" w:color="auto"/>
            </w:tcBorders>
          </w:tcPr>
          <w:p w14:paraId="553F9934" w14:textId="77777777" w:rsidR="00521E0F" w:rsidRDefault="00521E0F">
            <w:pPr>
              <w:widowControl/>
              <w:overflowPunct w:val="0"/>
              <w:spacing w:line="400" w:lineRule="exact"/>
              <w:ind w:firstLine="480"/>
              <w:jc w:val="left"/>
              <w:rPr>
                <w:rFonts w:ascii="宋体"/>
                <w:sz w:val="24"/>
                <w:szCs w:val="24"/>
              </w:rPr>
            </w:pPr>
          </w:p>
        </w:tc>
      </w:tr>
      <w:tr w:rsidR="00521E0F" w14:paraId="641D0BD4" w14:textId="77777777">
        <w:tc>
          <w:tcPr>
            <w:tcW w:w="4620" w:type="dxa"/>
            <w:gridSpan w:val="2"/>
            <w:tcBorders>
              <w:top w:val="single" w:sz="6" w:space="0" w:color="auto"/>
              <w:bottom w:val="single" w:sz="6" w:space="0" w:color="auto"/>
              <w:right w:val="single" w:sz="6" w:space="0" w:color="auto"/>
            </w:tcBorders>
          </w:tcPr>
          <w:p w14:paraId="0FDB3EF5"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最近</w:t>
            </w:r>
            <w:r>
              <w:rPr>
                <w:rFonts w:ascii="宋体" w:hAnsi="宋体" w:cs="宋体"/>
                <w:sz w:val="24"/>
                <w:szCs w:val="24"/>
              </w:rPr>
              <w:t>3</w:t>
            </w:r>
            <w:r>
              <w:rPr>
                <w:rFonts w:ascii="宋体" w:hAnsi="宋体" w:cs="宋体" w:hint="eastAsia"/>
                <w:sz w:val="24"/>
                <w:szCs w:val="24"/>
              </w:rPr>
              <w:t>年内有无因违纪或其他原因被投诉或起诉的情况及说明</w:t>
            </w:r>
          </w:p>
        </w:tc>
        <w:tc>
          <w:tcPr>
            <w:tcW w:w="4507" w:type="dxa"/>
            <w:gridSpan w:val="3"/>
            <w:tcBorders>
              <w:top w:val="single" w:sz="6" w:space="0" w:color="auto"/>
              <w:left w:val="single" w:sz="6" w:space="0" w:color="auto"/>
              <w:bottom w:val="single" w:sz="6" w:space="0" w:color="auto"/>
            </w:tcBorders>
          </w:tcPr>
          <w:p w14:paraId="690AF31A"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（包括解决方式和结果）</w:t>
            </w:r>
          </w:p>
        </w:tc>
      </w:tr>
      <w:tr w:rsidR="00521E0F" w14:paraId="05E19209" w14:textId="77777777">
        <w:tc>
          <w:tcPr>
            <w:tcW w:w="4620" w:type="dxa"/>
            <w:gridSpan w:val="2"/>
            <w:tcBorders>
              <w:top w:val="single" w:sz="6" w:space="0" w:color="auto"/>
              <w:bottom w:val="single" w:sz="6" w:space="0" w:color="auto"/>
              <w:right w:val="single" w:sz="6" w:space="0" w:color="auto"/>
            </w:tcBorders>
          </w:tcPr>
          <w:p w14:paraId="495BA69F"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最近</w:t>
            </w:r>
            <w:r>
              <w:rPr>
                <w:rFonts w:ascii="宋体" w:hAnsi="宋体" w:cs="宋体"/>
                <w:sz w:val="24"/>
                <w:szCs w:val="24"/>
              </w:rPr>
              <w:t>3</w:t>
            </w:r>
            <w:r>
              <w:rPr>
                <w:rFonts w:ascii="宋体" w:hAnsi="宋体" w:cs="宋体" w:hint="eastAsia"/>
                <w:sz w:val="24"/>
                <w:szCs w:val="24"/>
              </w:rPr>
              <w:t>年内主要负责人有无因经济犯罪被司法机关追究的情况及说明</w:t>
            </w:r>
          </w:p>
        </w:tc>
        <w:tc>
          <w:tcPr>
            <w:tcW w:w="4507" w:type="dxa"/>
            <w:gridSpan w:val="3"/>
            <w:tcBorders>
              <w:top w:val="single" w:sz="6" w:space="0" w:color="auto"/>
              <w:left w:val="single" w:sz="6" w:space="0" w:color="auto"/>
              <w:bottom w:val="single" w:sz="6" w:space="0" w:color="auto"/>
            </w:tcBorders>
          </w:tcPr>
          <w:p w14:paraId="5C13FD19" w14:textId="77777777" w:rsidR="00521E0F" w:rsidRDefault="00521E0F">
            <w:pPr>
              <w:spacing w:line="360" w:lineRule="auto"/>
              <w:ind w:firstLineChars="200" w:firstLine="480"/>
              <w:rPr>
                <w:rFonts w:ascii="宋体"/>
                <w:kern w:val="2"/>
                <w:sz w:val="24"/>
                <w:szCs w:val="24"/>
              </w:rPr>
            </w:pPr>
          </w:p>
        </w:tc>
      </w:tr>
      <w:tr w:rsidR="00521E0F" w14:paraId="0BB080CF" w14:textId="77777777">
        <w:trPr>
          <w:trHeight w:val="447"/>
        </w:trPr>
        <w:tc>
          <w:tcPr>
            <w:tcW w:w="4620" w:type="dxa"/>
            <w:gridSpan w:val="2"/>
            <w:tcBorders>
              <w:top w:val="single" w:sz="6" w:space="0" w:color="auto"/>
              <w:bottom w:val="single" w:sz="6" w:space="0" w:color="auto"/>
              <w:right w:val="single" w:sz="6" w:space="0" w:color="auto"/>
            </w:tcBorders>
          </w:tcPr>
          <w:p w14:paraId="39AC109A" w14:textId="77777777" w:rsidR="00521E0F" w:rsidRDefault="00000000">
            <w:pPr>
              <w:widowControl/>
              <w:overflowPunct w:val="0"/>
              <w:spacing w:line="400" w:lineRule="exact"/>
              <w:ind w:firstLine="480"/>
              <w:jc w:val="left"/>
              <w:rPr>
                <w:rFonts w:ascii="宋体"/>
                <w:sz w:val="24"/>
                <w:szCs w:val="24"/>
              </w:rPr>
            </w:pPr>
            <w:r>
              <w:rPr>
                <w:rFonts w:ascii="宋体" w:hAnsi="宋体" w:cs="宋体" w:hint="eastAsia"/>
                <w:sz w:val="24"/>
                <w:szCs w:val="24"/>
              </w:rPr>
              <w:t>其他需要说明的情况</w:t>
            </w:r>
          </w:p>
        </w:tc>
        <w:tc>
          <w:tcPr>
            <w:tcW w:w="4507" w:type="dxa"/>
            <w:gridSpan w:val="3"/>
            <w:tcBorders>
              <w:top w:val="single" w:sz="6" w:space="0" w:color="auto"/>
              <w:left w:val="single" w:sz="6" w:space="0" w:color="auto"/>
              <w:bottom w:val="single" w:sz="6" w:space="0" w:color="auto"/>
            </w:tcBorders>
          </w:tcPr>
          <w:p w14:paraId="1905B9AA" w14:textId="77777777" w:rsidR="00521E0F" w:rsidRDefault="00521E0F">
            <w:pPr>
              <w:widowControl/>
              <w:overflowPunct w:val="0"/>
              <w:spacing w:line="400" w:lineRule="exact"/>
              <w:ind w:firstLine="480"/>
              <w:jc w:val="left"/>
              <w:rPr>
                <w:rFonts w:ascii="宋体"/>
                <w:sz w:val="24"/>
                <w:szCs w:val="24"/>
              </w:rPr>
            </w:pPr>
          </w:p>
        </w:tc>
      </w:tr>
    </w:tbl>
    <w:p w14:paraId="0D4A34B5" w14:textId="77777777" w:rsidR="00521E0F" w:rsidRDefault="00000000">
      <w:pPr>
        <w:rPr>
          <w:rFonts w:ascii="宋体"/>
          <w:kern w:val="2"/>
          <w:sz w:val="24"/>
          <w:szCs w:val="24"/>
        </w:rPr>
      </w:pPr>
      <w:r>
        <w:rPr>
          <w:rFonts w:ascii="宋体" w:hAnsi="宋体" w:cs="宋体" w:hint="eastAsia"/>
          <w:kern w:val="2"/>
          <w:sz w:val="24"/>
          <w:szCs w:val="24"/>
        </w:rPr>
        <w:t>法定代表人或授权委托人签字或盖章：</w:t>
      </w:r>
    </w:p>
    <w:p w14:paraId="72D4BD5F" w14:textId="77777777" w:rsidR="00521E0F" w:rsidRDefault="00000000">
      <w:pPr>
        <w:spacing w:line="360" w:lineRule="auto"/>
        <w:rPr>
          <w:rFonts w:ascii="黑体" w:eastAsia="黑体" w:hAnsi="宋体" w:hint="eastAsia"/>
          <w:sz w:val="24"/>
          <w:szCs w:val="24"/>
        </w:rPr>
      </w:pPr>
      <w:r>
        <w:rPr>
          <w:rFonts w:ascii="宋体" w:hAnsi="宋体" w:cs="宋体" w:hint="eastAsia"/>
          <w:kern w:val="2"/>
          <w:sz w:val="24"/>
          <w:szCs w:val="24"/>
        </w:rPr>
        <w:t>日期：</w:t>
      </w:r>
    </w:p>
    <w:p w14:paraId="6671D980" w14:textId="77777777" w:rsidR="00521E0F" w:rsidRDefault="00000000">
      <w:pPr>
        <w:rPr>
          <w:rFonts w:ascii="黑体" w:eastAsia="黑体" w:hAnsi="宋体" w:hint="eastAsia"/>
          <w:bCs/>
          <w:sz w:val="24"/>
          <w:szCs w:val="24"/>
        </w:rPr>
      </w:pPr>
      <w:r>
        <w:rPr>
          <w:rFonts w:ascii="黑体" w:eastAsia="黑体" w:hAnsi="宋体" w:hint="eastAsia"/>
          <w:bCs/>
          <w:sz w:val="24"/>
          <w:szCs w:val="24"/>
        </w:rPr>
        <w:br w:type="page"/>
      </w:r>
    </w:p>
    <w:p w14:paraId="38B1E43C" w14:textId="77777777" w:rsidR="00521E0F" w:rsidRDefault="00000000">
      <w:pPr>
        <w:spacing w:line="360" w:lineRule="auto"/>
        <w:rPr>
          <w:rFonts w:ascii="黑体" w:eastAsia="黑体" w:hAnsi="宋体" w:hint="eastAsia"/>
          <w:bCs/>
          <w:sz w:val="24"/>
          <w:szCs w:val="24"/>
        </w:rPr>
      </w:pPr>
      <w:r>
        <w:rPr>
          <w:rFonts w:ascii="黑体" w:eastAsia="黑体" w:hAnsi="宋体" w:hint="eastAsia"/>
          <w:bCs/>
          <w:sz w:val="24"/>
          <w:szCs w:val="24"/>
        </w:rPr>
        <w:lastRenderedPageBreak/>
        <w:t>（十四）技术方案（格式自拟）</w:t>
      </w:r>
    </w:p>
    <w:p w14:paraId="1B8D9862" w14:textId="77777777" w:rsidR="00521E0F" w:rsidRDefault="00521E0F">
      <w:pPr>
        <w:spacing w:line="360" w:lineRule="auto"/>
        <w:ind w:firstLine="480"/>
        <w:jc w:val="center"/>
        <w:rPr>
          <w:rFonts w:ascii="宋体" w:hAnsi="宋体" w:hint="eastAsia"/>
          <w:bCs/>
          <w:sz w:val="24"/>
          <w:szCs w:val="24"/>
        </w:rPr>
      </w:pPr>
    </w:p>
    <w:p w14:paraId="221B9F20" w14:textId="77777777" w:rsidR="00521E0F" w:rsidRDefault="00000000">
      <w:pPr>
        <w:spacing w:line="360" w:lineRule="auto"/>
        <w:ind w:firstLine="482"/>
        <w:jc w:val="center"/>
        <w:rPr>
          <w:rFonts w:ascii="宋体" w:hAnsi="宋体" w:hint="eastAsia"/>
          <w:b/>
          <w:bCs/>
          <w:sz w:val="24"/>
          <w:szCs w:val="24"/>
        </w:rPr>
      </w:pPr>
      <w:r>
        <w:rPr>
          <w:rFonts w:ascii="宋体" w:hAnsi="宋体" w:hint="eastAsia"/>
          <w:b/>
          <w:bCs/>
          <w:sz w:val="24"/>
          <w:szCs w:val="24"/>
        </w:rPr>
        <w:t>技术方案</w:t>
      </w:r>
    </w:p>
    <w:p w14:paraId="18B458F5" w14:textId="77777777" w:rsidR="00521E0F" w:rsidRDefault="00000000">
      <w:pPr>
        <w:pStyle w:val="affa"/>
        <w:ind w:firstLine="0"/>
        <w:rPr>
          <w:sz w:val="24"/>
        </w:rPr>
      </w:pPr>
      <w:r>
        <w:rPr>
          <w:rFonts w:hint="eastAsia"/>
          <w:sz w:val="24"/>
        </w:rPr>
        <w:t>投标供应商应按评分点编制完整的技术方案，</w:t>
      </w:r>
      <w:r>
        <w:rPr>
          <w:sz w:val="24"/>
        </w:rPr>
        <w:t>以便评审。</w:t>
      </w:r>
    </w:p>
    <w:p w14:paraId="59C569AC" w14:textId="77777777" w:rsidR="00521E0F" w:rsidRDefault="00521E0F">
      <w:pPr>
        <w:pStyle w:val="affa"/>
        <w:ind w:firstLine="0"/>
        <w:rPr>
          <w:sz w:val="24"/>
        </w:rPr>
      </w:pPr>
    </w:p>
    <w:p w14:paraId="0573CDF2" w14:textId="77777777" w:rsidR="00521E0F" w:rsidRDefault="00000000">
      <w:pPr>
        <w:spacing w:line="360" w:lineRule="auto"/>
        <w:ind w:firstLine="482"/>
        <w:rPr>
          <w:rFonts w:ascii="宋体" w:hAnsi="宋体" w:hint="eastAsia"/>
          <w:bCs/>
          <w:sz w:val="24"/>
          <w:szCs w:val="24"/>
        </w:rPr>
      </w:pPr>
      <w:r>
        <w:rPr>
          <w:rFonts w:ascii="宋体" w:hAnsi="宋体" w:hint="eastAsia"/>
          <w:b/>
          <w:sz w:val="24"/>
          <w:u w:val="single"/>
        </w:rPr>
        <w:t>特别注意：本项目采用暗标形式，投标人须按评分标准的相关要求对技术部分和其他部分分别进行制作。其中技术文件部分属于暗标，投标人在制作技术部分相关内容时</w:t>
      </w:r>
      <w:r>
        <w:rPr>
          <w:rFonts w:ascii="宋体" w:hAnsi="宋体" w:cs="宋体" w:hint="eastAsia"/>
          <w:b/>
          <w:sz w:val="24"/>
          <w:u w:val="single"/>
        </w:rPr>
        <w:t>不得有体现投标人身份的内容，否则投标无效。</w:t>
      </w:r>
    </w:p>
    <w:p w14:paraId="46B063F4"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（注：在评分标准中除了投标报价外，还须包含明标和暗标两大部分，其暗标编制要求如下：</w:t>
      </w:r>
    </w:p>
    <w:p w14:paraId="77F75377"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（1）暗标编制应按采购文件规定的格式制作，要求版面整洁、字迹清楚、不得涂改、不得标注。</w:t>
      </w:r>
    </w:p>
    <w:p w14:paraId="6649F58A"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p>
    <w:p w14:paraId="3E5D8BF8"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（3）字体、段落、页码、页面布局的设置：</w:t>
      </w:r>
    </w:p>
    <w:p w14:paraId="25CF84F5" w14:textId="77777777" w:rsidR="00521E0F"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字体：一级标题为宋体黑色二号字，其余正文均采用宋体黑色小四号字体，不得出现手写。段落：使用1.5倍行间距、字间距标准、每段段前空两格。页码：页码应当连续居中，不得有空白页。不得设置页眉，页脚只准出现页码，采用黑色小5号阿拉伯数字格式，设在页脚对中位置。页面布局：纸张方向纵向、页面底色白色，分栏为一栏。）</w:t>
      </w:r>
    </w:p>
    <w:sectPr w:rsidR="00521E0F">
      <w:footerReference w:type="default" r:id="rId20"/>
      <w:pgSz w:w="11906" w:h="16838"/>
      <w:pgMar w:top="1134" w:right="1134" w:bottom="1134" w:left="1134"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34F99" w14:textId="77777777" w:rsidR="003251BC" w:rsidRDefault="003251BC">
      <w:r>
        <w:separator/>
      </w:r>
    </w:p>
  </w:endnote>
  <w:endnote w:type="continuationSeparator" w:id="0">
    <w:p w14:paraId="5ACE6392" w14:textId="77777777" w:rsidR="003251BC" w:rsidRDefault="0032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楷体_GB2312">
    <w:altName w:val="楷体"/>
    <w:charset w:val="00"/>
    <w:family w:val="auto"/>
    <w:pitch w:val="default"/>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_x000B__x000C_">
    <w:altName w:val="Calibri"/>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D9E98" w14:textId="77777777" w:rsidR="00521E0F" w:rsidRDefault="00521E0F">
    <w:pPr>
      <w:tabs>
        <w:tab w:val="right" w:pos="8306"/>
      </w:tabs>
      <w:snapToGrid w:val="0"/>
      <w:spacing w:line="360" w:lineRule="auto"/>
      <w:jc w:val="center"/>
      <w:rPr>
        <w:kern w:val="2"/>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A1EEB" w14:textId="77777777" w:rsidR="00521E0F" w:rsidRDefault="00521E0F">
    <w:pPr>
      <w:tabs>
        <w:tab w:val="right" w:pos="8306"/>
      </w:tabs>
      <w:snapToGrid w:val="0"/>
      <w:spacing w:line="360" w:lineRule="auto"/>
      <w:jc w:val="center"/>
      <w:rPr>
        <w:kern w:val="2"/>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808B4" w14:textId="57511E91" w:rsidR="00521E0F" w:rsidRDefault="000378B9">
    <w:pPr>
      <w:tabs>
        <w:tab w:val="right" w:pos="8306"/>
      </w:tabs>
      <w:snapToGrid w:val="0"/>
      <w:spacing w:line="360" w:lineRule="auto"/>
      <w:jc w:val="center"/>
      <w:rPr>
        <w:kern w:val="2"/>
        <w:sz w:val="18"/>
        <w:szCs w:val="18"/>
      </w:rPr>
    </w:pPr>
    <w:r>
      <w:rPr>
        <w:noProof/>
        <w:sz w:val="18"/>
      </w:rPr>
      <mc:AlternateContent>
        <mc:Choice Requires="wps">
          <w:drawing>
            <wp:anchor distT="0" distB="0" distL="114300" distR="114300" simplePos="0" relativeHeight="251660288" behindDoc="0" locked="0" layoutInCell="1" allowOverlap="1" wp14:anchorId="265F86D5" wp14:editId="688F2A28">
              <wp:simplePos x="0" y="0"/>
              <wp:positionH relativeFrom="margin">
                <wp:align>center</wp:align>
              </wp:positionH>
              <wp:positionV relativeFrom="paragraph">
                <wp:posOffset>0</wp:posOffset>
              </wp:positionV>
              <wp:extent cx="67310" cy="153035"/>
              <wp:effectExtent l="0" t="0" r="0" b="0"/>
              <wp:wrapNone/>
              <wp:docPr id="15232135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85D4" w14:textId="77777777" w:rsidR="00521E0F" w:rsidRDefault="00000000">
                          <w:pPr>
                            <w:pStyle w:val="a9"/>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65F86D5" id="_x0000_t202" coordsize="21600,21600" o:spt="202" path="m,l,21600r21600,l21600,xe">
              <v:stroke joinstyle="miter"/>
              <v:path gradientshapeok="t" o:connecttype="rect"/>
            </v:shapetype>
            <v:shape id="Text Box 4" o:spid="_x0000_s1026" type="#_x0000_t202" style="position:absolute;left:0;text-align:left;margin-left:0;margin-top:0;width:5.3pt;height:12.0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" filled="f" stroked="f">
              <v:textbox style="mso-fit-shape-to-text:t" inset="0,0,0,0">
                <w:txbxContent>
                  <w:p w14:paraId="5F4C85D4" w14:textId="77777777" w:rsidR="00521E0F"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C88B2" w14:textId="460C12CB" w:rsidR="00521E0F" w:rsidRDefault="000378B9">
    <w:pPr>
      <w:pStyle w:val="1f"/>
      <w:jc w:val="center"/>
    </w:pPr>
    <w:r>
      <w:rPr>
        <w:noProof/>
      </w:rPr>
      <mc:AlternateContent>
        <mc:Choice Requires="wps">
          <w:drawing>
            <wp:anchor distT="0" distB="0" distL="114300" distR="114300" simplePos="0" relativeHeight="251661312" behindDoc="0" locked="0" layoutInCell="1" allowOverlap="1" wp14:anchorId="39C45672" wp14:editId="612AE7D0">
              <wp:simplePos x="0" y="0"/>
              <wp:positionH relativeFrom="margin">
                <wp:align>center</wp:align>
              </wp:positionH>
              <wp:positionV relativeFrom="paragraph">
                <wp:posOffset>0</wp:posOffset>
              </wp:positionV>
              <wp:extent cx="133985" cy="153035"/>
              <wp:effectExtent l="0" t="0" r="0" b="0"/>
              <wp:wrapNone/>
              <wp:docPr id="16157672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ED9B9" w14:textId="77777777" w:rsidR="00521E0F" w:rsidRDefault="00000000">
                          <w:pPr>
                            <w:pStyle w:val="a9"/>
                          </w:pPr>
                          <w:r>
                            <w:fldChar w:fldCharType="begin"/>
                          </w:r>
                          <w:r>
                            <w:instrText xml:space="preserve"> PAGE  \* MERGEFORMAT </w:instrText>
                          </w:r>
                          <w:r>
                            <w:fldChar w:fldCharType="separate"/>
                          </w:r>
                          <w:r>
                            <w:t>30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9C45672" id="_x0000_t202" coordsize="21600,21600" o:spt="202" path="m,l,21600r21600,l21600,xe">
              <v:stroke joinstyle="miter"/>
              <v:path gradientshapeok="t" o:connecttype="rect"/>
            </v:shapetype>
            <v:shape id="Text Box 6" o:spid="_x0000_s1027" type="#_x0000_t202" style="position:absolute;left:0;text-align:left;margin-left:0;margin-top:0;width:10.55pt;height:12.0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" filled="f" stroked="f">
              <v:textbox style="mso-fit-shape-to-text:t" inset="0,0,0,0">
                <w:txbxContent>
                  <w:p w14:paraId="25CED9B9" w14:textId="77777777" w:rsidR="00521E0F" w:rsidRDefault="00000000">
                    <w:pPr>
                      <w:pStyle w:val="a9"/>
                    </w:pPr>
                    <w:r>
                      <w:fldChar w:fldCharType="begin"/>
                    </w:r>
                    <w:r>
                      <w:instrText xml:space="preserve"> PAGE  \* MERGEFORMAT </w:instrText>
                    </w:r>
                    <w:r>
                      <w:fldChar w:fldCharType="separate"/>
                    </w:r>
                    <w:r>
                      <w:t>30</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2B3CC" w14:textId="77777777" w:rsidR="00521E0F" w:rsidRDefault="00000000">
    <w:pPr>
      <w:pStyle w:val="a9"/>
      <w:framePr w:wrap="around" w:vAnchor="text" w:hAnchor="margin" w:xAlign="center" w:y="1"/>
      <w:tabs>
        <w:tab w:val="clear" w:pos="7143"/>
        <w:tab w:val="clear" w:pos="14287"/>
        <w:tab w:val="center" w:pos="4153"/>
        <w:tab w:val="right" w:pos="8306"/>
      </w:tabs>
      <w:rPr>
        <w:rStyle w:val="af3"/>
      </w:rPr>
    </w:pPr>
    <w:r>
      <w:fldChar w:fldCharType="begin"/>
    </w:r>
    <w:r>
      <w:rPr>
        <w:rStyle w:val="af3"/>
      </w:rPr>
      <w:instrText xml:space="preserve">PAGE  </w:instrText>
    </w:r>
    <w:r>
      <w:fldChar w:fldCharType="separate"/>
    </w:r>
    <w:r>
      <w:rPr>
        <w:rStyle w:val="af3"/>
      </w:rPr>
      <w:t>9</w:t>
    </w:r>
    <w:r>
      <w:fldChar w:fldCharType="end"/>
    </w:r>
  </w:p>
  <w:p w14:paraId="63486875" w14:textId="77777777" w:rsidR="00521E0F" w:rsidRDefault="00521E0F">
    <w:pPr>
      <w:pStyle w:val="a9"/>
      <w:tabs>
        <w:tab w:val="clear" w:pos="7143"/>
        <w:tab w:val="clear" w:pos="14287"/>
        <w:tab w:val="center" w:pos="4153"/>
        <w:tab w:val="right" w:pos="830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F4BF9" w14:textId="2F751C02" w:rsidR="00521E0F" w:rsidRDefault="000378B9">
    <w:pPr>
      <w:pStyle w:val="1f"/>
      <w:jc w:val="center"/>
    </w:pPr>
    <w:r>
      <w:rPr>
        <w:noProof/>
      </w:rPr>
      <mc:AlternateContent>
        <mc:Choice Requires="wps">
          <w:drawing>
            <wp:anchor distT="0" distB="0" distL="114300" distR="114300" simplePos="0" relativeHeight="251662336" behindDoc="0" locked="0" layoutInCell="1" allowOverlap="1" wp14:anchorId="3C352EAD" wp14:editId="001136EF">
              <wp:simplePos x="0" y="0"/>
              <wp:positionH relativeFrom="margin">
                <wp:align>center</wp:align>
              </wp:positionH>
              <wp:positionV relativeFrom="paragraph">
                <wp:posOffset>0</wp:posOffset>
              </wp:positionV>
              <wp:extent cx="133985" cy="153035"/>
              <wp:effectExtent l="0" t="0" r="0" b="0"/>
              <wp:wrapNone/>
              <wp:docPr id="39761914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978D67" w14:textId="77777777" w:rsidR="00521E0F" w:rsidRDefault="00000000">
                          <w:pPr>
                            <w:pStyle w:val="a9"/>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352EAD" id="_x0000_t202" coordsize="21600,21600" o:spt="202" path="m,l,21600r21600,l21600,xe">
              <v:stroke joinstyle="miter"/>
              <v:path gradientshapeok="t" o:connecttype="rect"/>
            </v:shapetype>
            <v:shape id="Text Box 7" o:spid="_x0000_s1028" type="#_x0000_t202" style="position:absolute;left:0;text-align:left;margin-left:0;margin-top:0;width:10.55pt;height:12.05pt;z-index:25166233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" filled="f" stroked="f">
              <v:textbox style="mso-fit-shape-to-text:t" inset="0,0,0,0">
                <w:txbxContent>
                  <w:p w14:paraId="4A978D67" w14:textId="77777777" w:rsidR="00521E0F" w:rsidRDefault="00000000">
                    <w:pPr>
                      <w:pStyle w:val="a9"/>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9E8F9" w14:textId="77777777" w:rsidR="003251BC" w:rsidRDefault="003251BC">
      <w:r>
        <w:separator/>
      </w:r>
    </w:p>
  </w:footnote>
  <w:footnote w:type="continuationSeparator" w:id="0">
    <w:p w14:paraId="25217B12" w14:textId="77777777" w:rsidR="003251BC" w:rsidRDefault="003251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6444" w14:textId="77777777" w:rsidR="00521E0F" w:rsidRDefault="00000000">
    <w:pPr>
      <w:pStyle w:val="1f0"/>
      <w:jc w:val="both"/>
    </w:pPr>
    <w:r>
      <w:rPr>
        <w:rFonts w:ascii="宋体" w:hAnsi="宋体" w:hint="eastAsia"/>
      </w:rPr>
      <w:t>JSZC-320214-WXZH-G2024-0010</w:t>
    </w:r>
    <w:r>
      <w:rPr>
        <w:rFonts w:ascii="宋体" w:hAnsi="宋体"/>
      </w:rPr>
      <w:t xml:space="preserve">         </w:t>
    </w:r>
    <w:r>
      <w:rPr>
        <w:rFonts w:ascii="宋体" w:hAnsi="宋体" w:hint="eastAsia"/>
      </w:rPr>
      <w:t xml:space="preserve">                    旺庄街道2024-2025年度街管道路养护项目公开招标文件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00D6C" w14:textId="77777777" w:rsidR="00521E0F" w:rsidRDefault="00000000">
    <w:pPr>
      <w:pStyle w:val="1f0"/>
      <w:jc w:val="both"/>
    </w:pPr>
    <w:r>
      <w:rPr>
        <w:rFonts w:ascii="宋体" w:hAnsi="宋体" w:hint="eastAsia"/>
      </w:rPr>
      <w:t xml:space="preserve">JSZC-320214-WXZH-G2024-00100007  </w:t>
    </w:r>
    <w:r>
      <w:rPr>
        <w:rFonts w:ascii="宋体" w:hAnsi="宋体"/>
      </w:rPr>
      <w:t xml:space="preserve">          </w:t>
    </w:r>
    <w:r>
      <w:rPr>
        <w:rFonts w:ascii="宋体" w:hAnsi="宋体" w:hint="eastAsia"/>
      </w:rPr>
      <w:t xml:space="preserve">                     旺庄街道2024-2025年度街管道路养护项目公开招标文件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F3F79" w14:textId="77777777" w:rsidR="00521E0F" w:rsidRDefault="00521E0F">
    <w:pPr>
      <w:pStyle w:val="aa"/>
      <w:tabs>
        <w:tab w:val="clear" w:pos="7143"/>
        <w:tab w:val="clear" w:pos="14287"/>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5E306ED"/>
    <w:multiLevelType w:val="multilevel"/>
    <w:tmpl w:val="B5E306ED"/>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rFonts w:ascii="宋体" w:eastAsia="宋体" w:hAnsi="宋体" w:cs="Times New Roman"/>
        <w:color w:val="000000"/>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1" w15:restartNumberingAfterBreak="0">
    <w:nsid w:val="BF205925"/>
    <w:multiLevelType w:val="multilevel"/>
    <w:tmpl w:val="BF205925"/>
    <w:lvl w:ilvl="0">
      <w:start w:val="1"/>
      <w:numFmt w:val="decimal"/>
      <w:lvlText w:val="%1．"/>
      <w:lvlJc w:val="left"/>
      <w:pPr>
        <w:tabs>
          <w:tab w:val="left" w:pos="552"/>
        </w:tabs>
        <w:ind w:left="552" w:hanging="42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1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3" w15:restartNumberingAfterBreak="0">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15:restartNumberingAfterBreak="0">
    <w:nsid w:val="0248C179"/>
    <w:multiLevelType w:val="multilevel"/>
    <w:tmpl w:val="0248C179"/>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rPr>
        <w:rFonts w:cs="Times New Roman"/>
      </w:rPr>
    </w:lvl>
    <w:lvl w:ilvl="2">
      <w:start w:val="10"/>
      <w:numFmt w:val="decimal"/>
      <w:lvlText w:val="%3."/>
      <w:lvlJc w:val="left"/>
      <w:pPr>
        <w:tabs>
          <w:tab w:val="left" w:pos="1200"/>
        </w:tabs>
        <w:ind w:left="1200" w:hanging="36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15:restartNumberingAfterBreak="0">
    <w:nsid w:val="03D62ECE"/>
    <w:multiLevelType w:val="multilevel"/>
    <w:tmpl w:val="03D62ECE"/>
    <w:lvl w:ilvl="0">
      <w:start w:val="1"/>
      <w:numFmt w:val="decimal"/>
      <w:lvlText w:val="%1．"/>
      <w:lvlJc w:val="left"/>
      <w:pPr>
        <w:tabs>
          <w:tab w:val="left" w:pos="552"/>
        </w:tabs>
        <w:ind w:left="552" w:hanging="420"/>
      </w:pPr>
      <w:rPr>
        <w:rFonts w:ascii="宋体" w:eastAsia="宋体" w:hAnsi="宋体" w:cs="宋体"/>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25B654F3"/>
    <w:multiLevelType w:val="multilevel"/>
    <w:tmpl w:val="25B654F3"/>
    <w:lvl w:ilvl="0">
      <w:start w:val="1"/>
      <w:numFmt w:val="decimal"/>
      <w:lvlText w:val="%1．"/>
      <w:lvlJc w:val="left"/>
      <w:pPr>
        <w:tabs>
          <w:tab w:val="left" w:pos="570"/>
        </w:tabs>
        <w:ind w:left="570" w:hanging="420"/>
      </w:pPr>
      <w:rPr>
        <w:rFonts w:cs="Times New Roman"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num w:numId="1" w16cid:durableId="2118258701">
    <w:abstractNumId w:val="3"/>
  </w:num>
  <w:num w:numId="2" w16cid:durableId="1665158036">
    <w:abstractNumId w:val="2"/>
  </w:num>
  <w:num w:numId="3" w16cid:durableId="751393493">
    <w:abstractNumId w:val="7"/>
  </w:num>
  <w:num w:numId="4" w16cid:durableId="262957313">
    <w:abstractNumId w:val="1"/>
  </w:num>
  <w:num w:numId="5" w16cid:durableId="1932205031">
    <w:abstractNumId w:val="0"/>
  </w:num>
  <w:num w:numId="6" w16cid:durableId="553153843">
    <w:abstractNumId w:val="5"/>
  </w:num>
  <w:num w:numId="7" w16cid:durableId="1529293883">
    <w:abstractNumId w:val="6"/>
  </w:num>
  <w:num w:numId="8" w16cid:durableId="4416582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FhMjJhNGRhNjdkZjNkYWVlOWJiMWQzYTVhZTZmM2UifQ=="/>
  </w:docVars>
  <w:rsids>
    <w:rsidRoot w:val="00521E0F"/>
    <w:rsid w:val="000378B9"/>
    <w:rsid w:val="003251BC"/>
    <w:rsid w:val="004969CE"/>
    <w:rsid w:val="00521E0F"/>
    <w:rsid w:val="03CB5B51"/>
    <w:rsid w:val="0449779E"/>
    <w:rsid w:val="06343B34"/>
    <w:rsid w:val="08E04F04"/>
    <w:rsid w:val="13DC121F"/>
    <w:rsid w:val="17EE0655"/>
    <w:rsid w:val="1AAE5E32"/>
    <w:rsid w:val="1ECC441B"/>
    <w:rsid w:val="234A211E"/>
    <w:rsid w:val="29714ECB"/>
    <w:rsid w:val="2CBD3FC6"/>
    <w:rsid w:val="2D707F60"/>
    <w:rsid w:val="2F53520E"/>
    <w:rsid w:val="346B2427"/>
    <w:rsid w:val="3F3C0DC5"/>
    <w:rsid w:val="45691552"/>
    <w:rsid w:val="47BD63D9"/>
    <w:rsid w:val="563F2760"/>
    <w:rsid w:val="5ABD38CE"/>
    <w:rsid w:val="6921439A"/>
    <w:rsid w:val="6C17299D"/>
    <w:rsid w:val="6CC318D1"/>
    <w:rsid w:val="72DA6415"/>
    <w:rsid w:val="743A6063"/>
    <w:rsid w:val="7ADD41F3"/>
    <w:rsid w:val="7B132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BCF3273"/>
  <w15:docId w15:val="{CDCD0AD4-B05B-4265-8718-3CF8AB61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0"/>
    <w:link w:val="NormalCharacter1"/>
    <w:qFormat/>
    <w:pPr>
      <w:widowControl w:val="0"/>
      <w:jc w:val="both"/>
    </w:pPr>
    <w:rPr>
      <w:sz w:val="21"/>
    </w:rPr>
  </w:style>
  <w:style w:type="paragraph" w:styleId="10">
    <w:name w:val="heading 1"/>
    <w:basedOn w:val="a"/>
    <w:next w:val="a"/>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qFormat/>
    <w:pPr>
      <w:widowControl/>
    </w:pPr>
    <w:rPr>
      <w:sz w:val="20"/>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Body Text"/>
    <w:basedOn w:val="a"/>
    <w:next w:val="TOC2"/>
    <w:qFormat/>
    <w:pPr>
      <w:autoSpaceDE w:val="0"/>
      <w:autoSpaceDN w:val="0"/>
      <w:adjustRightInd w:val="0"/>
    </w:pPr>
    <w:rPr>
      <w:rFonts w:ascii="仿宋_GB2312" w:eastAsia="仿宋_GB2312"/>
      <w:sz w:val="28"/>
    </w:rPr>
  </w:style>
  <w:style w:type="paragraph" w:styleId="TOC2">
    <w:name w:val="toc 2"/>
    <w:basedOn w:val="a"/>
    <w:next w:val="a"/>
    <w:uiPriority w:val="39"/>
    <w:unhideWhenUsed/>
    <w:qFormat/>
    <w:pPr>
      <w:spacing w:after="57"/>
      <w:ind w:left="283"/>
    </w:pPr>
  </w:style>
  <w:style w:type="paragraph" w:styleId="40">
    <w:name w:val="index 4"/>
    <w:basedOn w:val="a"/>
    <w:next w:val="a"/>
    <w:uiPriority w:val="99"/>
    <w:qFormat/>
    <w:pPr>
      <w:ind w:leftChars="600" w:left="600"/>
    </w:pPr>
    <w:rPr>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6">
    <w:name w:val="Plain Text"/>
    <w:basedOn w:val="a"/>
    <w:next w:val="a"/>
    <w:uiPriority w:val="99"/>
    <w:qFormat/>
    <w:rPr>
      <w:rFonts w:ascii="宋体" w:cs="宋体"/>
    </w:rPr>
  </w:style>
  <w:style w:type="paragraph" w:styleId="TOC8">
    <w:name w:val="toc 8"/>
    <w:basedOn w:val="a"/>
    <w:next w:val="a"/>
    <w:uiPriority w:val="39"/>
    <w:unhideWhenUsed/>
    <w:qFormat/>
    <w:pPr>
      <w:spacing w:after="57"/>
      <w:ind w:left="1984"/>
    </w:pPr>
  </w:style>
  <w:style w:type="paragraph" w:styleId="a7">
    <w:name w:val="endnote text"/>
    <w:basedOn w:val="a"/>
    <w:link w:val="a8"/>
    <w:uiPriority w:val="99"/>
    <w:semiHidden/>
    <w:unhideWhenUsed/>
    <w:qFormat/>
    <w:rPr>
      <w:sz w:val="20"/>
    </w:rPr>
  </w:style>
  <w:style w:type="paragraph" w:styleId="a9">
    <w:name w:val="footer"/>
    <w:basedOn w:val="a"/>
    <w:link w:val="12"/>
    <w:uiPriority w:val="99"/>
    <w:unhideWhenUsed/>
    <w:qFormat/>
    <w:pPr>
      <w:tabs>
        <w:tab w:val="center" w:pos="7143"/>
        <w:tab w:val="right" w:pos="14287"/>
      </w:tabs>
    </w:pPr>
  </w:style>
  <w:style w:type="paragraph" w:styleId="aa">
    <w:name w:val="header"/>
    <w:basedOn w:val="a"/>
    <w:link w:val="13"/>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b">
    <w:name w:val="Subtitle"/>
    <w:basedOn w:val="a"/>
    <w:next w:val="a"/>
    <w:link w:val="ac"/>
    <w:uiPriority w:val="11"/>
    <w:qFormat/>
    <w:pPr>
      <w:spacing w:before="200" w:after="200"/>
    </w:pPr>
    <w:rPr>
      <w:sz w:val="24"/>
      <w:szCs w:val="24"/>
    </w:rPr>
  </w:style>
  <w:style w:type="paragraph" w:styleId="ad">
    <w:name w:val="footnote text"/>
    <w:basedOn w:val="a"/>
    <w:link w:val="14"/>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e">
    <w:name w:val="table of figures"/>
    <w:basedOn w:val="a"/>
    <w:next w:val="a"/>
    <w:uiPriority w:val="99"/>
    <w:unhideWhenUsed/>
    <w:qFormat/>
  </w:style>
  <w:style w:type="paragraph" w:styleId="TOC9">
    <w:name w:val="toc 9"/>
    <w:basedOn w:val="a"/>
    <w:next w:val="a"/>
    <w:uiPriority w:val="39"/>
    <w:unhideWhenUsed/>
    <w:qFormat/>
    <w:pPr>
      <w:spacing w:after="57"/>
      <w:ind w:left="2268"/>
    </w:pPr>
  </w:style>
  <w:style w:type="paragraph" w:styleId="af">
    <w:name w:val="Title"/>
    <w:basedOn w:val="a"/>
    <w:next w:val="a"/>
    <w:link w:val="af0"/>
    <w:uiPriority w:val="10"/>
    <w:qFormat/>
    <w:pPr>
      <w:spacing w:before="300" w:after="200"/>
      <w:contextualSpacing/>
    </w:pPr>
    <w:rPr>
      <w:sz w:val="48"/>
      <w:szCs w:val="48"/>
    </w:rPr>
  </w:style>
  <w:style w:type="table" w:styleId="af1">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2">
    <w:name w:val="endnote reference"/>
    <w:uiPriority w:val="99"/>
    <w:semiHidden/>
    <w:unhideWhenUsed/>
    <w:qFormat/>
    <w:rPr>
      <w:vertAlign w:val="superscript"/>
    </w:rPr>
  </w:style>
  <w:style w:type="character" w:styleId="af3">
    <w:name w:val="page number"/>
    <w:basedOn w:val="a0"/>
    <w:qFormat/>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character" w:customStyle="1" w:styleId="110">
    <w:name w:val="标题 1 字符1"/>
    <w:link w:val="10"/>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0">
    <w:name w:val="标题 5 字符1"/>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6">
    <w:name w:val="No Spacing"/>
    <w:uiPriority w:val="1"/>
    <w:qFormat/>
  </w:style>
  <w:style w:type="character" w:customStyle="1" w:styleId="af0">
    <w:name w:val="标题 字符"/>
    <w:link w:val="af"/>
    <w:uiPriority w:val="10"/>
    <w:qFormat/>
    <w:rPr>
      <w:sz w:val="48"/>
      <w:szCs w:val="48"/>
    </w:rPr>
  </w:style>
  <w:style w:type="character" w:customStyle="1" w:styleId="ac">
    <w:name w:val="副标题 字符"/>
    <w:link w:val="ab"/>
    <w:uiPriority w:val="11"/>
    <w:qFormat/>
    <w:rPr>
      <w:sz w:val="24"/>
      <w:szCs w:val="24"/>
    </w:rPr>
  </w:style>
  <w:style w:type="paragraph" w:styleId="af7">
    <w:name w:val="Quote"/>
    <w:basedOn w:val="a"/>
    <w:next w:val="a"/>
    <w:link w:val="af8"/>
    <w:uiPriority w:val="29"/>
    <w:qFormat/>
    <w:pPr>
      <w:ind w:left="720" w:right="720"/>
    </w:pPr>
    <w:rPr>
      <w:i/>
    </w:rPr>
  </w:style>
  <w:style w:type="character" w:customStyle="1" w:styleId="af8">
    <w:name w:val="引用 字符"/>
    <w:link w:val="af7"/>
    <w:uiPriority w:val="29"/>
    <w:qFormat/>
    <w:rPr>
      <w:i/>
    </w:rPr>
  </w:style>
  <w:style w:type="paragraph" w:styleId="af9">
    <w:name w:val="Intense Quote"/>
    <w:basedOn w:val="a"/>
    <w:next w:val="a"/>
    <w:link w:val="a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a">
    <w:name w:val="明显引用 字符"/>
    <w:link w:val="af9"/>
    <w:uiPriority w:val="30"/>
    <w:qFormat/>
    <w:rPr>
      <w:i/>
    </w:rPr>
  </w:style>
  <w:style w:type="character" w:customStyle="1" w:styleId="13">
    <w:name w:val="页眉 字符1"/>
    <w:link w:val="aa"/>
    <w:uiPriority w:val="99"/>
    <w:qFormat/>
  </w:style>
  <w:style w:type="character" w:customStyle="1" w:styleId="FooterChar">
    <w:name w:val="Footer Char"/>
    <w:uiPriority w:val="99"/>
    <w:qFormat/>
  </w:style>
  <w:style w:type="character" w:customStyle="1" w:styleId="12">
    <w:name w:val="页脚 字符1"/>
    <w:link w:val="a9"/>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2">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3">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脚注文本 字符1"/>
    <w:link w:val="ad"/>
    <w:uiPriority w:val="99"/>
    <w:qFormat/>
    <w:rPr>
      <w:sz w:val="18"/>
    </w:rPr>
  </w:style>
  <w:style w:type="character" w:customStyle="1" w:styleId="a8">
    <w:name w:val="尾注文本 字符"/>
    <w:link w:val="a7"/>
    <w:uiPriority w:val="99"/>
    <w:qFormat/>
    <w:rPr>
      <w:sz w:val="20"/>
    </w:rPr>
  </w:style>
  <w:style w:type="paragraph" w:customStyle="1" w:styleId="TOC10">
    <w:name w:val="TOC 标题1"/>
    <w:uiPriority w:val="39"/>
    <w:unhideWhenUsed/>
    <w:qFormat/>
  </w:style>
  <w:style w:type="paragraph" w:customStyle="1" w:styleId="1110">
    <w:name w:val="标题 111"/>
    <w:basedOn w:val="a"/>
    <w:next w:val="a"/>
    <w:link w:val="15"/>
    <w:uiPriority w:val="99"/>
    <w:qFormat/>
    <w:pPr>
      <w:keepNext/>
      <w:jc w:val="center"/>
      <w:outlineLvl w:val="0"/>
    </w:pPr>
    <w:rPr>
      <w:rFonts w:ascii="楷体_GB2312" w:eastAsia="楷体_GB2312"/>
      <w:b/>
      <w:sz w:val="28"/>
    </w:rPr>
  </w:style>
  <w:style w:type="paragraph" w:customStyle="1" w:styleId="213">
    <w:name w:val="标题 21"/>
    <w:basedOn w:val="a"/>
    <w:next w:val="a"/>
    <w:link w:val="20"/>
    <w:uiPriority w:val="99"/>
    <w:qFormat/>
    <w:pPr>
      <w:keepNext/>
      <w:jc w:val="center"/>
      <w:outlineLvl w:val="1"/>
    </w:pPr>
    <w:rPr>
      <w:rFonts w:ascii="楷体_GB2312" w:eastAsia="楷体_GB2312"/>
      <w:b/>
      <w:bCs/>
      <w:sz w:val="18"/>
    </w:rPr>
  </w:style>
  <w:style w:type="paragraph" w:customStyle="1" w:styleId="313">
    <w:name w:val="标题 31"/>
    <w:basedOn w:val="a"/>
    <w:next w:val="a"/>
    <w:link w:val="30"/>
    <w:uiPriority w:val="99"/>
    <w:qFormat/>
    <w:pPr>
      <w:keepNext/>
      <w:jc w:val="center"/>
      <w:outlineLvl w:val="2"/>
    </w:pPr>
    <w:rPr>
      <w:rFonts w:eastAsia="楷体_GB2312"/>
      <w:b/>
      <w:bCs/>
      <w:sz w:val="15"/>
    </w:rPr>
  </w:style>
  <w:style w:type="paragraph" w:customStyle="1" w:styleId="413">
    <w:name w:val="标题 41"/>
    <w:basedOn w:val="a"/>
    <w:next w:val="a"/>
    <w:link w:val="42"/>
    <w:uiPriority w:val="99"/>
    <w:qFormat/>
    <w:pPr>
      <w:keepNext/>
      <w:jc w:val="center"/>
      <w:outlineLvl w:val="3"/>
    </w:pPr>
    <w:rPr>
      <w:rFonts w:eastAsia="楷体_GB2312"/>
      <w:b/>
      <w:bCs/>
      <w:sz w:val="13"/>
    </w:rPr>
  </w:style>
  <w:style w:type="paragraph" w:customStyle="1" w:styleId="51">
    <w:name w:val="标题 51"/>
    <w:basedOn w:val="a"/>
    <w:next w:val="a"/>
    <w:link w:val="50"/>
    <w:uiPriority w:val="99"/>
    <w:qFormat/>
    <w:pPr>
      <w:keepNext/>
      <w:numPr>
        <w:numId w:val="1"/>
      </w:numPr>
      <w:outlineLvl w:val="4"/>
    </w:pPr>
    <w:rPr>
      <w:rFonts w:ascii="楷体_GB2312" w:eastAsia="楷体_GB2312"/>
      <w:bCs/>
      <w:sz w:val="28"/>
    </w:rPr>
  </w:style>
  <w:style w:type="character" w:customStyle="1" w:styleId="16">
    <w:name w:val="默认段落字体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15">
    <w:name w:val="标题 1 字符"/>
    <w:link w:val="1110"/>
    <w:uiPriority w:val="99"/>
    <w:qFormat/>
    <w:rPr>
      <w:rFonts w:ascii="楷体_GB2312" w:eastAsia="楷体_GB2312" w:hAnsi="Times New Roman" w:cs="Times New Roman"/>
      <w:b/>
      <w:sz w:val="28"/>
      <w:szCs w:val="20"/>
    </w:rPr>
  </w:style>
  <w:style w:type="character" w:customStyle="1" w:styleId="20">
    <w:name w:val="标题 2 字符"/>
    <w:link w:val="213"/>
    <w:uiPriority w:val="99"/>
    <w:qFormat/>
    <w:rPr>
      <w:rFonts w:ascii="楷体_GB2312" w:eastAsia="楷体_GB2312" w:hAnsi="Times New Roman" w:cs="Times New Roman"/>
      <w:b/>
      <w:bCs/>
      <w:sz w:val="18"/>
      <w:szCs w:val="20"/>
    </w:rPr>
  </w:style>
  <w:style w:type="character" w:customStyle="1" w:styleId="30">
    <w:name w:val="标题 3 字符"/>
    <w:link w:val="313"/>
    <w:uiPriority w:val="99"/>
    <w:qFormat/>
    <w:rPr>
      <w:rFonts w:ascii="Times New Roman" w:eastAsia="楷体_GB2312" w:hAnsi="Times New Roman" w:cs="Times New Roman"/>
      <w:b/>
      <w:bCs/>
      <w:sz w:val="15"/>
      <w:szCs w:val="20"/>
    </w:rPr>
  </w:style>
  <w:style w:type="character" w:customStyle="1" w:styleId="42">
    <w:name w:val="标题 4 字符"/>
    <w:link w:val="413"/>
    <w:uiPriority w:val="99"/>
    <w:qFormat/>
    <w:rPr>
      <w:rFonts w:ascii="Times New Roman" w:eastAsia="楷体_GB2312" w:hAnsi="Times New Roman" w:cs="Times New Roman"/>
      <w:b/>
      <w:bCs/>
      <w:sz w:val="13"/>
      <w:szCs w:val="20"/>
    </w:rPr>
  </w:style>
  <w:style w:type="character" w:customStyle="1" w:styleId="50">
    <w:name w:val="标题 5 字符"/>
    <w:link w:val="51"/>
    <w:uiPriority w:val="99"/>
    <w:qFormat/>
    <w:rPr>
      <w:rFonts w:ascii="楷体_GB2312" w:eastAsia="楷体_GB2312" w:hAnsi="Times New Roman" w:cs="Times New Roman"/>
      <w:bCs/>
      <w:sz w:val="28"/>
      <w:szCs w:val="20"/>
    </w:rPr>
  </w:style>
  <w:style w:type="paragraph" w:customStyle="1" w:styleId="18">
    <w:name w:val="正文缩进1"/>
    <w:basedOn w:val="a"/>
    <w:link w:val="afb"/>
    <w:unhideWhenUsed/>
    <w:qFormat/>
    <w:pPr>
      <w:ind w:firstLine="420"/>
    </w:pPr>
    <w:rPr>
      <w:szCs w:val="24"/>
    </w:rPr>
  </w:style>
  <w:style w:type="character" w:customStyle="1" w:styleId="afb">
    <w:name w:val="正文缩进 字符"/>
    <w:link w:val="18"/>
    <w:qFormat/>
    <w:rPr>
      <w:rFonts w:ascii="Times New Roman" w:hAnsi="Times New Roman"/>
      <w:sz w:val="21"/>
      <w:szCs w:val="24"/>
    </w:rPr>
  </w:style>
  <w:style w:type="paragraph" w:customStyle="1" w:styleId="514">
    <w:name w:val="索引 51"/>
    <w:basedOn w:val="a"/>
    <w:next w:val="a"/>
    <w:uiPriority w:val="99"/>
    <w:unhideWhenUsed/>
    <w:qFormat/>
    <w:pPr>
      <w:ind w:left="800"/>
    </w:pPr>
  </w:style>
  <w:style w:type="paragraph" w:customStyle="1" w:styleId="19">
    <w:name w:val="文档结构图1"/>
    <w:basedOn w:val="a"/>
    <w:next w:val="a"/>
    <w:link w:val="afc"/>
    <w:uiPriority w:val="99"/>
    <w:semiHidden/>
    <w:qFormat/>
    <w:pPr>
      <w:shd w:val="clear" w:color="auto" w:fill="000080"/>
    </w:pPr>
    <w:rPr>
      <w:sz w:val="20"/>
    </w:rPr>
  </w:style>
  <w:style w:type="character" w:customStyle="1" w:styleId="afc">
    <w:name w:val="文档结构图 字符"/>
    <w:link w:val="19"/>
    <w:uiPriority w:val="99"/>
    <w:semiHidden/>
    <w:qFormat/>
    <w:rPr>
      <w:rFonts w:ascii="Times New Roman" w:eastAsia="宋体" w:hAnsi="Times New Roman" w:cs="Times New Roman"/>
      <w:szCs w:val="20"/>
      <w:shd w:val="clear" w:color="auto" w:fill="000080"/>
    </w:rPr>
  </w:style>
  <w:style w:type="paragraph" w:customStyle="1" w:styleId="1a">
    <w:name w:val="批注文字1"/>
    <w:basedOn w:val="a"/>
    <w:link w:val="afd"/>
    <w:semiHidden/>
    <w:qFormat/>
    <w:pPr>
      <w:jc w:val="left"/>
    </w:pPr>
    <w:rPr>
      <w:sz w:val="20"/>
      <w:szCs w:val="24"/>
    </w:rPr>
  </w:style>
  <w:style w:type="character" w:customStyle="1" w:styleId="afd">
    <w:name w:val="批注文字 字符"/>
    <w:link w:val="1a"/>
    <w:semiHidden/>
    <w:qFormat/>
    <w:rPr>
      <w:rFonts w:ascii="Times New Roman" w:eastAsia="宋体" w:hAnsi="Times New Roman" w:cs="Times New Roman"/>
      <w:szCs w:val="24"/>
    </w:rPr>
  </w:style>
  <w:style w:type="paragraph" w:customStyle="1" w:styleId="114">
    <w:name w:val="正文文本11"/>
    <w:basedOn w:val="a"/>
    <w:next w:val="11"/>
    <w:link w:val="afe"/>
    <w:uiPriority w:val="99"/>
    <w:qFormat/>
    <w:rPr>
      <w:rFonts w:ascii="华文中宋" w:eastAsia="华文中宋"/>
      <w:bCs/>
      <w:sz w:val="28"/>
    </w:rPr>
  </w:style>
  <w:style w:type="paragraph" w:customStyle="1" w:styleId="11">
    <w:name w:val="列表11"/>
    <w:basedOn w:val="a"/>
    <w:qFormat/>
    <w:pPr>
      <w:numPr>
        <w:numId w:val="2"/>
      </w:numPr>
      <w:spacing w:after="20" w:line="288" w:lineRule="auto"/>
    </w:pPr>
    <w:rPr>
      <w:lang w:val="en-GB"/>
    </w:rPr>
  </w:style>
  <w:style w:type="character" w:customStyle="1" w:styleId="afe">
    <w:name w:val="正文文本 字符"/>
    <w:link w:val="114"/>
    <w:uiPriority w:val="99"/>
    <w:qFormat/>
    <w:rPr>
      <w:rFonts w:ascii="华文中宋" w:eastAsia="华文中宋" w:hAnsi="Times New Roman" w:cs="Times New Roman"/>
      <w:bCs/>
      <w:sz w:val="28"/>
      <w:szCs w:val="20"/>
    </w:rPr>
  </w:style>
  <w:style w:type="paragraph" w:customStyle="1" w:styleId="1b">
    <w:name w:val="正文文本缩进1"/>
    <w:basedOn w:val="a"/>
    <w:next w:val="a"/>
    <w:link w:val="aff"/>
    <w:qFormat/>
    <w:pPr>
      <w:ind w:firstLine="576"/>
    </w:pPr>
    <w:rPr>
      <w:b/>
      <w:sz w:val="30"/>
    </w:rPr>
  </w:style>
  <w:style w:type="character" w:customStyle="1" w:styleId="aff">
    <w:name w:val="正文文本缩进 字符"/>
    <w:link w:val="1b"/>
    <w:qFormat/>
    <w:rPr>
      <w:rFonts w:ascii="Times New Roman" w:eastAsia="宋体" w:hAnsi="Times New Roman" w:cs="Times New Roman"/>
      <w:b/>
      <w:sz w:val="30"/>
      <w:szCs w:val="20"/>
    </w:rPr>
  </w:style>
  <w:style w:type="paragraph" w:customStyle="1" w:styleId="1c">
    <w:name w:val="纯文本1"/>
    <w:basedOn w:val="a"/>
    <w:link w:val="aff0"/>
    <w:qFormat/>
    <w:rPr>
      <w:rFonts w:ascii="宋体" w:hAnsi="Courier New"/>
      <w:szCs w:val="21"/>
    </w:rPr>
  </w:style>
  <w:style w:type="character" w:customStyle="1" w:styleId="aff0">
    <w:name w:val="纯文本 字符"/>
    <w:link w:val="1c"/>
    <w:qFormat/>
    <w:rPr>
      <w:rFonts w:ascii="宋体" w:hAnsi="Courier New"/>
      <w:sz w:val="21"/>
      <w:szCs w:val="21"/>
    </w:rPr>
  </w:style>
  <w:style w:type="paragraph" w:customStyle="1" w:styleId="1d">
    <w:name w:val="日期1"/>
    <w:basedOn w:val="a"/>
    <w:next w:val="a"/>
    <w:link w:val="aff1"/>
    <w:uiPriority w:val="99"/>
    <w:qFormat/>
    <w:rPr>
      <w:rFonts w:eastAsia="黑体"/>
      <w:b/>
      <w:sz w:val="36"/>
    </w:rPr>
  </w:style>
  <w:style w:type="character" w:customStyle="1" w:styleId="aff1">
    <w:name w:val="日期 字符"/>
    <w:link w:val="1d"/>
    <w:uiPriority w:val="99"/>
    <w:qFormat/>
    <w:rPr>
      <w:rFonts w:ascii="Times New Roman" w:eastAsia="黑体" w:hAnsi="Times New Roman" w:cs="Times New Roman"/>
      <w:b/>
      <w:sz w:val="36"/>
      <w:szCs w:val="20"/>
    </w:rPr>
  </w:style>
  <w:style w:type="paragraph" w:customStyle="1" w:styleId="214">
    <w:name w:val="正文文本缩进 21"/>
    <w:basedOn w:val="a"/>
    <w:link w:val="22"/>
    <w:uiPriority w:val="99"/>
    <w:qFormat/>
    <w:pPr>
      <w:ind w:left="900"/>
    </w:pPr>
    <w:rPr>
      <w:rFonts w:ascii="楷体_GB2312" w:eastAsia="楷体_GB2312"/>
      <w:b/>
      <w:sz w:val="28"/>
    </w:rPr>
  </w:style>
  <w:style w:type="character" w:customStyle="1" w:styleId="22">
    <w:name w:val="正文文本缩进 2 字符"/>
    <w:link w:val="214"/>
    <w:uiPriority w:val="99"/>
    <w:qFormat/>
    <w:rPr>
      <w:rFonts w:ascii="楷体_GB2312" w:eastAsia="楷体_GB2312" w:hAnsi="Times New Roman" w:cs="Times New Roman"/>
      <w:b/>
      <w:sz w:val="28"/>
      <w:szCs w:val="20"/>
    </w:rPr>
  </w:style>
  <w:style w:type="paragraph" w:customStyle="1" w:styleId="1e">
    <w:name w:val="批注框文本1"/>
    <w:basedOn w:val="a"/>
    <w:link w:val="aff2"/>
    <w:uiPriority w:val="99"/>
    <w:unhideWhenUsed/>
    <w:qFormat/>
    <w:rPr>
      <w:sz w:val="18"/>
      <w:szCs w:val="18"/>
    </w:rPr>
  </w:style>
  <w:style w:type="character" w:customStyle="1" w:styleId="aff2">
    <w:name w:val="批注框文本 字符"/>
    <w:link w:val="1e"/>
    <w:uiPriority w:val="99"/>
    <w:semiHidden/>
    <w:qFormat/>
    <w:rPr>
      <w:rFonts w:ascii="Times New Roman" w:eastAsia="宋体" w:hAnsi="Times New Roman" w:cs="Times New Roman"/>
      <w:sz w:val="18"/>
      <w:szCs w:val="18"/>
    </w:rPr>
  </w:style>
  <w:style w:type="paragraph" w:customStyle="1" w:styleId="1f">
    <w:name w:val="页脚1"/>
    <w:basedOn w:val="a"/>
    <w:link w:val="aff3"/>
    <w:uiPriority w:val="99"/>
    <w:unhideWhenUsed/>
    <w:qFormat/>
    <w:pPr>
      <w:tabs>
        <w:tab w:val="center" w:pos="4153"/>
        <w:tab w:val="right" w:pos="8306"/>
      </w:tabs>
      <w:jc w:val="left"/>
    </w:pPr>
    <w:rPr>
      <w:rFonts w:ascii="Calibri" w:hAnsi="Calibri"/>
      <w:sz w:val="18"/>
      <w:szCs w:val="18"/>
    </w:rPr>
  </w:style>
  <w:style w:type="character" w:customStyle="1" w:styleId="aff3">
    <w:name w:val="页脚 字符"/>
    <w:link w:val="1f"/>
    <w:uiPriority w:val="99"/>
    <w:qFormat/>
    <w:rPr>
      <w:sz w:val="18"/>
      <w:szCs w:val="18"/>
    </w:rPr>
  </w:style>
  <w:style w:type="paragraph" w:customStyle="1" w:styleId="1f0">
    <w:name w:val="页眉1"/>
    <w:basedOn w:val="a"/>
    <w:link w:val="aff4"/>
    <w:unhideWhenUsed/>
    <w:qFormat/>
    <w:pPr>
      <w:pBdr>
        <w:bottom w:val="single" w:sz="6" w:space="1" w:color="000000"/>
      </w:pBdr>
      <w:tabs>
        <w:tab w:val="center" w:pos="4153"/>
        <w:tab w:val="right" w:pos="8306"/>
      </w:tabs>
      <w:jc w:val="center"/>
    </w:pPr>
    <w:rPr>
      <w:rFonts w:ascii="Calibri" w:hAnsi="Calibri"/>
      <w:sz w:val="18"/>
      <w:szCs w:val="18"/>
    </w:rPr>
  </w:style>
  <w:style w:type="character" w:customStyle="1" w:styleId="aff4">
    <w:name w:val="页眉 字符"/>
    <w:link w:val="1f0"/>
    <w:qFormat/>
    <w:rPr>
      <w:sz w:val="18"/>
      <w:szCs w:val="18"/>
    </w:rPr>
  </w:style>
  <w:style w:type="paragraph" w:customStyle="1" w:styleId="1f1">
    <w:name w:val="脚注文本1"/>
    <w:basedOn w:val="a"/>
    <w:next w:val="514"/>
    <w:link w:val="aff5"/>
    <w:qFormat/>
    <w:pPr>
      <w:spacing w:before="120" w:line="360" w:lineRule="auto"/>
      <w:ind w:firstLine="425"/>
      <w:jc w:val="left"/>
    </w:pPr>
    <w:rPr>
      <w:sz w:val="18"/>
    </w:rPr>
  </w:style>
  <w:style w:type="character" w:customStyle="1" w:styleId="aff5">
    <w:name w:val="脚注文本 字符"/>
    <w:link w:val="1f1"/>
    <w:qFormat/>
    <w:rPr>
      <w:rFonts w:ascii="Times New Roman" w:hAnsi="Times New Roman"/>
      <w:sz w:val="18"/>
    </w:rPr>
  </w:style>
  <w:style w:type="paragraph" w:customStyle="1" w:styleId="314">
    <w:name w:val="正文文本缩进 31"/>
    <w:basedOn w:val="a"/>
    <w:link w:val="32"/>
    <w:uiPriority w:val="99"/>
    <w:qFormat/>
    <w:pPr>
      <w:ind w:left="359" w:firstLine="359"/>
    </w:pPr>
    <w:rPr>
      <w:sz w:val="20"/>
    </w:rPr>
  </w:style>
  <w:style w:type="character" w:customStyle="1" w:styleId="32">
    <w:name w:val="正文文本缩进 3 字符"/>
    <w:link w:val="314"/>
    <w:uiPriority w:val="99"/>
    <w:qFormat/>
    <w:rPr>
      <w:rFonts w:ascii="Times New Roman" w:eastAsia="宋体" w:hAnsi="Times New Roman" w:cs="Times New Roman"/>
      <w:szCs w:val="20"/>
    </w:rPr>
  </w:style>
  <w:style w:type="paragraph" w:customStyle="1" w:styleId="215">
    <w:name w:val="正文文本 21"/>
    <w:basedOn w:val="a"/>
    <w:link w:val="23"/>
    <w:uiPriority w:val="99"/>
    <w:qFormat/>
    <w:pPr>
      <w:spacing w:after="120" w:line="480" w:lineRule="auto"/>
    </w:pPr>
    <w:rPr>
      <w:sz w:val="20"/>
    </w:rPr>
  </w:style>
  <w:style w:type="character" w:customStyle="1" w:styleId="23">
    <w:name w:val="正文文本 2 字符"/>
    <w:link w:val="215"/>
    <w:uiPriority w:val="99"/>
    <w:qFormat/>
    <w:rPr>
      <w:rFonts w:ascii="Times New Roman" w:eastAsia="宋体" w:hAnsi="Times New Roman" w:cs="Times New Roman"/>
      <w:szCs w:val="20"/>
    </w:rPr>
  </w:style>
  <w:style w:type="paragraph" w:customStyle="1" w:styleId="1f2">
    <w:name w:val="普通(网站)1"/>
    <w:basedOn w:val="a"/>
    <w:link w:val="aff6"/>
    <w:qFormat/>
    <w:pPr>
      <w:widowControl/>
      <w:spacing w:before="100" w:beforeAutospacing="1" w:after="100" w:afterAutospacing="1" w:line="288" w:lineRule="auto"/>
      <w:ind w:firstLine="420"/>
      <w:jc w:val="left"/>
    </w:pPr>
    <w:rPr>
      <w:rFonts w:ascii="宋体" w:hAnsi="宋体"/>
      <w:sz w:val="24"/>
      <w:szCs w:val="24"/>
    </w:rPr>
  </w:style>
  <w:style w:type="character" w:customStyle="1" w:styleId="aff6">
    <w:name w:val="普通(网站) 字符"/>
    <w:link w:val="1f2"/>
    <w:qFormat/>
    <w:rPr>
      <w:rFonts w:ascii="宋体" w:hAnsi="宋体"/>
      <w:sz w:val="24"/>
      <w:szCs w:val="24"/>
    </w:rPr>
  </w:style>
  <w:style w:type="paragraph" w:customStyle="1" w:styleId="1f3">
    <w:name w:val="批注主题1"/>
    <w:basedOn w:val="1a"/>
    <w:next w:val="1a"/>
    <w:link w:val="aff7"/>
    <w:semiHidden/>
    <w:qFormat/>
    <w:rPr>
      <w:b/>
      <w:bCs/>
    </w:rPr>
  </w:style>
  <w:style w:type="character" w:customStyle="1" w:styleId="aff7">
    <w:name w:val="批注主题 字符"/>
    <w:link w:val="1f3"/>
    <w:semiHidden/>
    <w:qFormat/>
    <w:rPr>
      <w:rFonts w:ascii="Times New Roman" w:eastAsia="宋体" w:hAnsi="Times New Roman" w:cs="Times New Roman"/>
      <w:b/>
      <w:bCs/>
      <w:szCs w:val="24"/>
    </w:rPr>
  </w:style>
  <w:style w:type="paragraph" w:customStyle="1" w:styleId="1f4">
    <w:name w:val="正文文本首行缩进1"/>
    <w:basedOn w:val="114"/>
    <w:link w:val="aff8"/>
    <w:uiPriority w:val="99"/>
    <w:unhideWhenUsed/>
    <w:qFormat/>
    <w:pPr>
      <w:spacing w:after="120"/>
      <w:ind w:firstLine="420"/>
    </w:pPr>
    <w:rPr>
      <w:rFonts w:ascii="Times New Roman" w:eastAsia="宋体"/>
      <w:bCs w:val="0"/>
      <w:sz w:val="21"/>
    </w:rPr>
  </w:style>
  <w:style w:type="character" w:customStyle="1" w:styleId="aff8">
    <w:name w:val="正文文本首行缩进 字符"/>
    <w:link w:val="1f4"/>
    <w:uiPriority w:val="99"/>
    <w:semiHidden/>
    <w:qFormat/>
    <w:rPr>
      <w:rFonts w:ascii="Times New Roman" w:eastAsia="华文中宋" w:hAnsi="Times New Roman" w:cs="Times New Roman"/>
      <w:sz w:val="21"/>
      <w:szCs w:val="20"/>
    </w:rPr>
  </w:style>
  <w:style w:type="paragraph" w:customStyle="1" w:styleId="216">
    <w:name w:val="正文文本首行缩进 21"/>
    <w:basedOn w:val="1b"/>
    <w:qFormat/>
    <w:pPr>
      <w:spacing w:after="120"/>
      <w:ind w:left="420" w:firstLine="420"/>
    </w:pPr>
    <w:rPr>
      <w:rFonts w:ascii="Cambria" w:eastAsia="华文细黑" w:hAnsi="Cambria"/>
      <w:sz w:val="21"/>
    </w:rPr>
  </w:style>
  <w:style w:type="character" w:customStyle="1" w:styleId="1f5">
    <w:name w:val="要点1"/>
    <w:uiPriority w:val="99"/>
    <w:qFormat/>
    <w:rPr>
      <w:rFonts w:cs="Times New Roman"/>
      <w:b/>
      <w:bCs/>
    </w:rPr>
  </w:style>
  <w:style w:type="character" w:customStyle="1" w:styleId="1f6">
    <w:name w:val="页码1"/>
    <w:qFormat/>
    <w:rPr>
      <w:rFonts w:cs="Times New Roman"/>
    </w:rPr>
  </w:style>
  <w:style w:type="character" w:customStyle="1" w:styleId="1f7">
    <w:name w:val="访问过的超链接1"/>
    <w:uiPriority w:val="99"/>
    <w:qFormat/>
    <w:rPr>
      <w:rFonts w:cs="Times New Roman"/>
      <w:color w:val="000000"/>
      <w:u w:val="none"/>
    </w:rPr>
  </w:style>
  <w:style w:type="character" w:customStyle="1" w:styleId="HTML1">
    <w:name w:val="HTML 打字机1"/>
    <w:uiPriority w:val="99"/>
    <w:qFormat/>
    <w:rPr>
      <w:rFonts w:ascii="宋体" w:eastAsia="宋体" w:hAnsi="宋体" w:cs="宋体"/>
      <w:sz w:val="24"/>
      <w:szCs w:val="24"/>
    </w:rPr>
  </w:style>
  <w:style w:type="character" w:customStyle="1" w:styleId="1f8">
    <w:name w:val="超链接1"/>
    <w:qFormat/>
    <w:rPr>
      <w:color w:val="000000"/>
      <w:u w:val="none"/>
    </w:rPr>
  </w:style>
  <w:style w:type="character" w:customStyle="1" w:styleId="1f9">
    <w:name w:val="批注引用1"/>
    <w:unhideWhenUsed/>
    <w:qFormat/>
    <w:rPr>
      <w:sz w:val="21"/>
      <w:szCs w:val="21"/>
    </w:rPr>
  </w:style>
  <w:style w:type="paragraph" w:customStyle="1" w:styleId="aff9">
    <w:name w:val="首行缩进"/>
    <w:qFormat/>
    <w:pPr>
      <w:widowControl w:val="0"/>
      <w:ind w:firstLine="480"/>
      <w:jc w:val="both"/>
    </w:pPr>
    <w:rPr>
      <w:sz w:val="21"/>
      <w:lang w:val="zh-CN"/>
    </w:rPr>
  </w:style>
  <w:style w:type="paragraph" w:customStyle="1" w:styleId="117165">
    <w:name w:val="样式 标题 1 + 宋体 居中 段前: 17 磅 段后: 16.5 磅"/>
    <w:basedOn w:val="115"/>
    <w:qFormat/>
    <w:pPr>
      <w:pageBreakBefore/>
      <w:widowControl/>
      <w:tabs>
        <w:tab w:val="left" w:pos="840"/>
      </w:tabs>
      <w:ind w:left="840" w:hanging="420"/>
    </w:pPr>
    <w:rPr>
      <w:rFonts w:ascii="华文中宋" w:eastAsia="华文中宋" w:hAnsi="华文中宋" w:cs="宋体"/>
    </w:rPr>
  </w:style>
  <w:style w:type="paragraph" w:customStyle="1" w:styleId="115">
    <w:name w:val="标题 11"/>
    <w:basedOn w:val="a"/>
    <w:next w:val="a"/>
    <w:uiPriority w:val="99"/>
    <w:qFormat/>
    <w:pPr>
      <w:keepNext/>
      <w:jc w:val="center"/>
      <w:outlineLvl w:val="0"/>
    </w:pPr>
    <w:rPr>
      <w:rFonts w:ascii="楷体_GB2312" w:eastAsia="楷体_GB2312"/>
      <w:b/>
      <w:sz w:val="28"/>
    </w:rPr>
  </w:style>
  <w:style w:type="character" w:customStyle="1" w:styleId="Char1">
    <w:name w:val="批注框文本 Char1"/>
    <w:uiPriority w:val="99"/>
    <w:semiHidden/>
    <w:qFormat/>
    <w:rPr>
      <w:rFonts w:ascii="Times New Roman" w:eastAsia="宋体" w:hAnsi="Times New Roman" w:cs="Times New Roman"/>
      <w:sz w:val="18"/>
      <w:szCs w:val="18"/>
    </w:rPr>
  </w:style>
  <w:style w:type="character" w:customStyle="1" w:styleId="2Char1">
    <w:name w:val="正文文本 2 Char1"/>
    <w:uiPriority w:val="99"/>
    <w:semiHidden/>
    <w:qFormat/>
    <w:rPr>
      <w:rFonts w:ascii="Times New Roman" w:eastAsia="宋体" w:hAnsi="Times New Roman" w:cs="Times New Roman"/>
      <w:szCs w:val="20"/>
    </w:rPr>
  </w:style>
  <w:style w:type="character" w:customStyle="1" w:styleId="Char10">
    <w:name w:val="文档结构图 Char1"/>
    <w:uiPriority w:val="99"/>
    <w:semiHidden/>
    <w:qFormat/>
    <w:rPr>
      <w:rFonts w:ascii="宋体" w:eastAsia="宋体" w:hAnsi="Times New Roman" w:cs="Times New Roman"/>
      <w:sz w:val="18"/>
      <w:szCs w:val="18"/>
    </w:rPr>
  </w:style>
  <w:style w:type="character" w:customStyle="1" w:styleId="Char11">
    <w:name w:val="正文文本缩进 Char1"/>
    <w:uiPriority w:val="99"/>
    <w:semiHidden/>
    <w:qFormat/>
    <w:rPr>
      <w:rFonts w:ascii="Times New Roman" w:eastAsia="宋体" w:hAnsi="Times New Roman" w:cs="Times New Roman"/>
      <w:szCs w:val="20"/>
    </w:rPr>
  </w:style>
  <w:style w:type="character" w:customStyle="1" w:styleId="150">
    <w:name w:val="15"/>
    <w:qFormat/>
    <w:rPr>
      <w:rFonts w:ascii="Times New Roman" w:hAnsi="Times New Roman" w:cs="Times New Roman"/>
    </w:rPr>
  </w:style>
  <w:style w:type="character" w:customStyle="1" w:styleId="2Char10">
    <w:name w:val="正文文本缩进 2 Char1"/>
    <w:uiPriority w:val="99"/>
    <w:semiHidden/>
    <w:qFormat/>
    <w:rPr>
      <w:rFonts w:ascii="Times New Roman" w:eastAsia="宋体" w:hAnsi="Times New Roman" w:cs="Times New Roman"/>
      <w:szCs w:val="20"/>
    </w:rPr>
  </w:style>
  <w:style w:type="character" w:customStyle="1" w:styleId="Char12">
    <w:name w:val="日期 Char1"/>
    <w:uiPriority w:val="99"/>
    <w:semiHidden/>
    <w:qFormat/>
    <w:rPr>
      <w:rFonts w:ascii="Times New Roman" w:eastAsia="宋体" w:hAnsi="Times New Roman" w:cs="Times New Roman"/>
      <w:szCs w:val="20"/>
    </w:rPr>
  </w:style>
  <w:style w:type="character" w:customStyle="1" w:styleId="3Char1">
    <w:name w:val="正文文本缩进 3 Char1"/>
    <w:uiPriority w:val="99"/>
    <w:semiHidden/>
    <w:qFormat/>
    <w:rPr>
      <w:rFonts w:ascii="Times New Roman" w:eastAsia="宋体" w:hAnsi="Times New Roman" w:cs="Times New Roman"/>
      <w:sz w:val="16"/>
      <w:szCs w:val="16"/>
    </w:rPr>
  </w:style>
  <w:style w:type="paragraph" w:customStyle="1" w:styleId="1fa">
    <w:name w:val="列表段落1"/>
    <w:basedOn w:val="a"/>
    <w:qFormat/>
    <w:pPr>
      <w:ind w:firstLine="420"/>
    </w:pPr>
  </w:style>
  <w:style w:type="paragraph" w:styleId="affa">
    <w:name w:val="List Paragraph"/>
    <w:basedOn w:val="a"/>
    <w:qFormat/>
    <w:pPr>
      <w:ind w:firstLine="420"/>
    </w:pPr>
    <w:rPr>
      <w:szCs w:val="21"/>
    </w:rPr>
  </w:style>
  <w:style w:type="paragraph" w:customStyle="1" w:styleId="affb">
    <w:name w:val="普通文字"/>
    <w:basedOn w:val="a"/>
    <w:next w:val="a"/>
    <w:qFormat/>
    <w:rPr>
      <w:rFonts w:ascii="宋体"/>
      <w:sz w:val="24"/>
    </w:rPr>
  </w:style>
  <w:style w:type="paragraph" w:customStyle="1" w:styleId="552">
    <w:name w:val="样式 小四 段前: 5 磅 段后: 5 磅 首行缩进:  2 字符"/>
    <w:basedOn w:val="a"/>
    <w:qFormat/>
    <w:pPr>
      <w:spacing w:line="360" w:lineRule="auto"/>
      <w:jc w:val="center"/>
    </w:pPr>
    <w:rPr>
      <w:rFonts w:ascii="宋体" w:hAnsi="宋体"/>
      <w:bCs/>
      <w:color w:val="FF0000"/>
      <w:sz w:val="24"/>
      <w:szCs w:val="24"/>
    </w:rPr>
  </w:style>
  <w:style w:type="paragraph" w:customStyle="1" w:styleId="1fb">
    <w:name w:val="列出段落1"/>
    <w:basedOn w:val="a"/>
    <w:qFormat/>
    <w:pPr>
      <w:ind w:firstLine="420"/>
    </w:pPr>
    <w:rPr>
      <w:szCs w:val="24"/>
    </w:rPr>
  </w:style>
  <w:style w:type="paragraph" w:customStyle="1" w:styleId="affc">
    <w:name w:val="段"/>
    <w:next w:val="a"/>
    <w:qFormat/>
    <w:pPr>
      <w:ind w:firstLine="200"/>
      <w:jc w:val="both"/>
    </w:pPr>
    <w:rPr>
      <w:rFonts w:ascii="宋体"/>
      <w:sz w:val="21"/>
    </w:rPr>
  </w:style>
  <w:style w:type="paragraph" w:customStyle="1" w:styleId="Default">
    <w:name w:val="Default"/>
    <w:qFormat/>
    <w:pPr>
      <w:widowControl w:val="0"/>
    </w:pPr>
    <w:rPr>
      <w:color w:val="000000"/>
      <w:sz w:val="24"/>
      <w:szCs w:val="24"/>
    </w:rPr>
  </w:style>
  <w:style w:type="character" w:customStyle="1" w:styleId="font51">
    <w:name w:val="font51"/>
    <w:qFormat/>
    <w:rPr>
      <w:rFonts w:ascii="宋体" w:eastAsia="宋体" w:hAnsi="宋体" w:cs="宋体" w:hint="eastAsia"/>
      <w:color w:val="000000"/>
      <w:sz w:val="24"/>
      <w:szCs w:val="24"/>
      <w:u w:val="none"/>
    </w:rPr>
  </w:style>
  <w:style w:type="character" w:customStyle="1" w:styleId="font111">
    <w:name w:val="font111"/>
    <w:qFormat/>
    <w:rPr>
      <w:rFonts w:ascii="宋体" w:eastAsia="宋体" w:hAnsi="宋体" w:cs="宋体" w:hint="eastAsia"/>
      <w:b/>
      <w:bCs/>
      <w:color w:val="000000"/>
      <w:sz w:val="24"/>
      <w:szCs w:val="24"/>
      <w:u w:val="none"/>
    </w:rPr>
  </w:style>
  <w:style w:type="character" w:customStyle="1" w:styleId="NormalCharacter1">
    <w:name w:val="NormalCharacter1"/>
    <w:uiPriority w:val="99"/>
    <w:qFormat/>
  </w:style>
  <w:style w:type="paragraph" w:customStyle="1" w:styleId="1fc">
    <w:name w:val="正文1"/>
    <w:next w:val="a"/>
    <w:qFormat/>
    <w:pPr>
      <w:widowControl w:val="0"/>
      <w:spacing w:before="120" w:line="360" w:lineRule="auto"/>
      <w:ind w:left="420" w:firstLine="527"/>
      <w:jc w:val="both"/>
    </w:pPr>
    <w:rPr>
      <w:rFonts w:ascii="宋体" w:hAnsi="宋体"/>
      <w:sz w:val="24"/>
    </w:rPr>
  </w:style>
  <w:style w:type="paragraph" w:customStyle="1" w:styleId="BodyText1I21">
    <w:name w:val="BodyText1I21"/>
    <w:basedOn w:val="BodyTextIndent1"/>
    <w:uiPriority w:val="99"/>
    <w:qFormat/>
    <w:pPr>
      <w:ind w:left="0" w:firstLine="420"/>
    </w:pPr>
  </w:style>
  <w:style w:type="paragraph" w:customStyle="1" w:styleId="BodyTextIndent1">
    <w:name w:val="BodyTextIndent1"/>
    <w:basedOn w:val="a"/>
    <w:uiPriority w:val="99"/>
    <w:qFormat/>
    <w:pPr>
      <w:spacing w:line="360" w:lineRule="auto"/>
      <w:ind w:left="257"/>
    </w:pPr>
    <w:rPr>
      <w:rFonts w:ascii="宋体" w:eastAsia="仿宋_GB2312" w:hAnsi="宋体"/>
      <w:b/>
      <w:sz w:val="24"/>
    </w:rPr>
  </w:style>
  <w:style w:type="paragraph" w:customStyle="1" w:styleId="1fd">
    <w:name w:val="正文文本1"/>
    <w:basedOn w:val="a"/>
    <w:next w:val="1"/>
    <w:qFormat/>
    <w:rPr>
      <w:rFonts w:ascii="仿宋_GB2312" w:eastAsia="仿宋_GB2312"/>
      <w:sz w:val="28"/>
    </w:rPr>
  </w:style>
  <w:style w:type="paragraph" w:customStyle="1" w:styleId="1">
    <w:name w:val="列表1"/>
    <w:basedOn w:val="a"/>
    <w:qFormat/>
    <w:pPr>
      <w:numPr>
        <w:numId w:val="3"/>
      </w:numPr>
      <w:spacing w:after="20" w:line="288" w:lineRule="auto"/>
    </w:pPr>
    <w:rPr>
      <w:lang w:val="en-GB"/>
    </w:rPr>
  </w:style>
  <w:style w:type="paragraph" w:customStyle="1" w:styleId="WPSOffice1">
    <w:name w:val="WPSOffice手动目录 1"/>
    <w:qFormat/>
  </w:style>
  <w:style w:type="paragraph" w:customStyle="1" w:styleId="p0">
    <w:name w:val="p0"/>
    <w:basedOn w:val="a"/>
    <w:qFormat/>
    <w:pPr>
      <w:widowControl/>
    </w:pPr>
    <w:rPr>
      <w:rFonts w:ascii="宋体" w:hAnsi="宋体" w:cs="宋体"/>
      <w:sz w:val="24"/>
    </w:rPr>
  </w:style>
  <w:style w:type="character" w:customStyle="1" w:styleId="p121">
    <w:name w:val="p121"/>
    <w:qFormat/>
    <w:rPr>
      <w:rFonts w:ascii="_x000B__x000C_" w:hAnsi="_x000B__x000C_"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wnload.ccgp.gov.cn/2018/zhiyihanfanben.zi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reditchina.gov.c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cz.wuxi.gov.cn/doc/2023/10/11/4080287.shtml"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2" textRotate="1"/>
    <customShpInfo spid="_x0000_s2054" textRotate="1"/>
    <customShpInfo spid="_x0000_s2055"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8610</Words>
  <Characters>49079</Characters>
  <Application>Microsoft Office Word</Application>
  <DocSecurity>0</DocSecurity>
  <Lines>408</Lines>
  <Paragraphs>115</Paragraphs>
  <ScaleCrop>false</ScaleCrop>
  <Company>Microsoft.com</Company>
  <LinksUpToDate>false</LinksUpToDate>
  <CharactersWithSpaces>57574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铭 殷</cp:lastModifiedBy>
  <cp:revision>2</cp:revision>
  <dcterms:created xsi:type="dcterms:W3CDTF">2024-11-08T07:03:00Z</dcterms:created>
  <dcterms:modified xsi:type="dcterms:W3CDTF">2024-11-08T07:03:00Z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8C69BC785C034BE185456C35C185FCEC_12</vt:lpwstr>
  </property>
</Properties>
</file>