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643"/>
        <w:spacing w:line="480" w:lineRule="auto"/>
        <w:rPr>
          <w:rFonts w:ascii="黑体" w:hAnsi="Arial" w:eastAsia="黑体" w:cs="Times New Roman"/>
          <w:b/>
          <w:color w:val="000000"/>
          <w:sz w:val="44"/>
          <w:szCs w:val="21"/>
        </w:rPr>
      </w:pPr>
      <w:r>
        <w:rPr>
          <w:rFonts w:hint="eastAsia" w:ascii="Arial" w:hAnsi="Arial" w:eastAsia="宋体" w:cs="Times New Roman"/>
          <w:b/>
          <w:bCs/>
          <w:color w:val="000000"/>
          <w:sz w:val="32"/>
          <w:szCs w:val="24"/>
        </w:rPr>
        <w:t xml:space="preserve">项目名称：</w:t>
      </w:r>
      <w:r>
        <w:rPr>
          <w:rFonts w:hint="eastAsia" w:ascii="Arial" w:hAnsi="Arial" w:eastAsia="宋体" w:cs="Times New Roman"/>
          <w:b/>
          <w:bCs/>
          <w:color w:val="000000"/>
          <w:sz w:val="32"/>
          <w:szCs w:val="24"/>
          <w:lang w:val="en-US" w:eastAsia="zh-CN"/>
        </w:rPr>
        <w:t xml:space="preserve">2023年东海县粮油作物绿色高质高效创建项目</w:t>
      </w:r>
      <w:r/>
    </w:p>
    <w:p>
      <w:pPr>
        <w:ind w:firstLine="643"/>
        <w:spacing w:line="480" w:lineRule="auto"/>
        <w:rPr>
          <w:rFonts w:hint="default" w:ascii="黑体" w:hAnsi="Arial" w:eastAsia="黑体" w:cs="Times New Roman"/>
          <w:b/>
          <w:color w:val="000000"/>
          <w:sz w:val="44"/>
          <w:szCs w:val="21"/>
          <w:lang w:val="en-US"/>
        </w:rPr>
      </w:pPr>
      <w:r>
        <w:rPr>
          <w:rFonts w:hint="eastAsia" w:ascii="Arial" w:hAnsi="Arial" w:eastAsia="宋体" w:cs="Times New Roman"/>
          <w:b/>
          <w:bCs/>
          <w:sz w:val="32"/>
          <w:szCs w:val="24"/>
        </w:rPr>
        <w:t xml:space="preserve">项目编号：</w:t>
      </w:r>
      <w:r>
        <w:rPr>
          <w:rFonts w:hint="eastAsia" w:ascii="Arial" w:hAnsi="Arial" w:eastAsia="宋体" w:cs="Times New Roman"/>
          <w:b/>
          <w:bCs/>
          <w:sz w:val="32"/>
          <w:szCs w:val="24"/>
          <w:highlight w:val="none"/>
          <w:lang w:val="en-US" w:eastAsia="zh-CN"/>
        </w:rPr>
        <w:t xml:space="preserve">JSZC-320722-BLZB-G2024-0010</w:t>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highlight w:val="none"/>
        </w:rPr>
      </w:pPr>
      <w:r>
        <w:rPr>
          <w:rFonts w:hint="eastAsia" w:ascii="Arial" w:hAnsi="Arial" w:eastAsia="宋体" w:cs="Times New Roman"/>
          <w:b/>
          <w:bCs/>
          <w:color w:val="000000"/>
          <w:sz w:val="32"/>
          <w:szCs w:val="24"/>
        </w:rPr>
        <w:t xml:space="preserve">江</w:t>
      </w:r>
      <w:r>
        <w:rPr>
          <w:rFonts w:hint="eastAsia" w:ascii="Arial" w:hAnsi="Arial" w:eastAsia="宋体" w:cs="Times New Roman"/>
          <w:b/>
          <w:bCs/>
          <w:color w:val="000000"/>
          <w:sz w:val="32"/>
          <w:szCs w:val="24"/>
          <w:highlight w:val="none"/>
        </w:rPr>
        <w:t xml:space="preserve">苏博伦项目管理有限公司</w:t>
      </w:r>
      <w:r/>
    </w:p>
    <w:p>
      <w:pPr>
        <w:jc w:val="center"/>
        <w:spacing w:before="120" w:after="120" w:line="360" w:lineRule="auto"/>
      </w:pPr>
      <w:r>
        <w:rPr>
          <w:rFonts w:hint="eastAsia" w:ascii="Arial" w:hAnsi="Arial" w:eastAsia="宋体" w:cs="Times New Roman"/>
          <w:b/>
          <w:bCs/>
          <w:color w:val="000000"/>
          <w:sz w:val="32"/>
          <w:szCs w:val="24"/>
          <w:highlight w:val="none"/>
        </w:rPr>
        <w:t xml:space="preserve">2024年</w:t>
      </w:r>
      <w:r>
        <w:rPr>
          <w:rFonts w:hint="eastAsia" w:ascii="Arial" w:hAnsi="Arial" w:eastAsia="宋体" w:cs="Times New Roman"/>
          <w:b/>
          <w:bCs/>
          <w:color w:val="000000"/>
          <w:sz w:val="32"/>
          <w:szCs w:val="24"/>
          <w:highlight w:val="none"/>
          <w:lang w:val="en-US" w:eastAsia="zh-CN"/>
        </w:rPr>
        <w:t xml:space="preserve">05</w:t>
      </w:r>
      <w:r>
        <w:rPr>
          <w:rFonts w:hint="eastAsia" w:ascii="Arial" w:hAnsi="Arial" w:eastAsia="宋体" w:cs="Times New Roman"/>
          <w:b/>
          <w:bCs/>
          <w:color w:val="000000"/>
          <w:sz w:val="32"/>
          <w:szCs w:val="24"/>
          <w:highlight w:val="none"/>
        </w:rPr>
        <w:t xml:space="preserve">月</w:t>
      </w:r>
      <w:r>
        <w:br w:type="page" w:clear="all"/>
      </w:r>
      <w:r>
        <w:fldChar w:fldCharType="begin"/>
      </w:r>
      <w:r>
        <w:instrText xml:space="preserve"> TOC \o "1-1" \u </w:instrText>
      </w:r>
      <w:r>
        <w:fldChar w:fldCharType="separate"/>
      </w:r>
      <w:r/>
    </w:p>
    <w:p>
      <w:pPr>
        <w:pStyle w:val="869"/>
        <w:rPr>
          <w:rFonts w:hint="eastAsia"/>
        </w:rPr>
      </w:pPr>
      <w:r>
        <w:rPr>
          <w:rFonts w:hint="eastAsia"/>
        </w:rPr>
        <w:t xml:space="preserve">目  录</w:t>
      </w:r>
      <w:r/>
    </w:p>
    <w:p>
      <w:pPr>
        <w:pStyle w:val="869"/>
        <w:rPr>
          <w:sz w:val="36"/>
          <w:szCs w:val="36"/>
        </w:rPr>
      </w:pPr>
      <w:r>
        <w:rPr>
          <w:rFonts w:hint="eastAsia"/>
          <w:sz w:val="36"/>
          <w:szCs w:val="36"/>
        </w:rPr>
        <w:t xml:space="preserve">第一章</w:t>
      </w:r>
      <w:r>
        <w:rPr>
          <w:sz w:val="36"/>
          <w:szCs w:val="36"/>
        </w:rPr>
        <w:t xml:space="preserve">  </w:t>
      </w:r>
      <w:r>
        <w:rPr>
          <w:rFonts w:hint="eastAsia"/>
          <w:sz w:val="36"/>
          <w:szCs w:val="36"/>
        </w:rPr>
        <w:t xml:space="preserve">投标邀请</w:t>
      </w:r>
      <w:r>
        <w:rPr>
          <w:sz w:val="36"/>
          <w:szCs w:val="36"/>
        </w:rPr>
        <w:tab/>
      </w:r>
      <w:r>
        <w:rPr>
          <w:sz w:val="36"/>
          <w:szCs w:val="36"/>
        </w:rPr>
        <w:fldChar w:fldCharType="begin"/>
      </w:r>
      <w:r>
        <w:rPr>
          <w:sz w:val="36"/>
          <w:szCs w:val="36"/>
        </w:rPr>
        <w:instrText xml:space="preserve"> PAGEREF _Toc165205794 \h </w:instrText>
      </w:r>
      <w:r>
        <w:rPr>
          <w:sz w:val="36"/>
          <w:szCs w:val="36"/>
        </w:rPr>
        <w:fldChar w:fldCharType="separate"/>
      </w:r>
      <w:r>
        <w:rPr>
          <w:sz w:val="36"/>
          <w:szCs w:val="36"/>
        </w:rPr>
        <w:t xml:space="preserve">1</w:t>
      </w:r>
      <w:r>
        <w:rPr>
          <w:sz w:val="36"/>
          <w:szCs w:val="36"/>
        </w:rPr>
        <w:fldChar w:fldCharType="end"/>
      </w:r>
      <w:r/>
    </w:p>
    <w:p>
      <w:pPr>
        <w:pStyle w:val="869"/>
        <w:rPr>
          <w:sz w:val="36"/>
          <w:szCs w:val="36"/>
        </w:rPr>
      </w:pPr>
      <w:r>
        <w:rPr>
          <w:rFonts w:hint="eastAsia"/>
          <w:sz w:val="36"/>
          <w:szCs w:val="36"/>
        </w:rPr>
        <w:t xml:space="preserve">第二章</w:t>
      </w:r>
      <w:r>
        <w:rPr>
          <w:sz w:val="36"/>
          <w:szCs w:val="36"/>
        </w:rPr>
        <w:t xml:space="preserve">  </w:t>
      </w:r>
      <w:r>
        <w:rPr>
          <w:rFonts w:hint="eastAsia"/>
          <w:sz w:val="36"/>
          <w:szCs w:val="36"/>
        </w:rPr>
        <w:t xml:space="preserve">投标人须知</w:t>
      </w:r>
      <w:r>
        <w:rPr>
          <w:sz w:val="36"/>
          <w:szCs w:val="36"/>
        </w:rPr>
        <w:tab/>
      </w:r>
      <w:r>
        <w:rPr>
          <w:sz w:val="36"/>
          <w:szCs w:val="36"/>
        </w:rPr>
        <w:fldChar w:fldCharType="begin"/>
      </w:r>
      <w:r>
        <w:rPr>
          <w:sz w:val="36"/>
          <w:szCs w:val="36"/>
        </w:rPr>
        <w:instrText xml:space="preserve"> PAGEREF _Toc165205795 \h </w:instrText>
      </w:r>
      <w:r>
        <w:rPr>
          <w:sz w:val="36"/>
          <w:szCs w:val="36"/>
        </w:rPr>
        <w:fldChar w:fldCharType="separate"/>
      </w:r>
      <w:r>
        <w:rPr>
          <w:sz w:val="36"/>
          <w:szCs w:val="36"/>
        </w:rPr>
        <w:t xml:space="preserve">5</w:t>
      </w:r>
      <w:r>
        <w:rPr>
          <w:sz w:val="36"/>
          <w:szCs w:val="36"/>
        </w:rPr>
        <w:fldChar w:fldCharType="end"/>
      </w:r>
      <w:r/>
    </w:p>
    <w:p>
      <w:pPr>
        <w:pStyle w:val="869"/>
        <w:rPr>
          <w:sz w:val="36"/>
          <w:szCs w:val="36"/>
        </w:rPr>
      </w:pPr>
      <w:r>
        <w:rPr>
          <w:rFonts w:hint="eastAsia"/>
          <w:sz w:val="36"/>
          <w:szCs w:val="36"/>
        </w:rPr>
        <w:t xml:space="preserve">第三章</w:t>
      </w:r>
      <w:r>
        <w:rPr>
          <w:sz w:val="36"/>
          <w:szCs w:val="36"/>
        </w:rPr>
        <w:t xml:space="preserve">  </w:t>
      </w:r>
      <w:r>
        <w:rPr>
          <w:rFonts w:hint="eastAsia"/>
          <w:sz w:val="36"/>
          <w:szCs w:val="36"/>
        </w:rPr>
        <w:t xml:space="preserve">合同文本</w:t>
      </w:r>
      <w:r>
        <w:rPr>
          <w:sz w:val="36"/>
          <w:szCs w:val="36"/>
        </w:rPr>
        <w:tab/>
      </w:r>
      <w:r>
        <w:rPr>
          <w:sz w:val="36"/>
          <w:szCs w:val="36"/>
        </w:rPr>
        <w:fldChar w:fldCharType="begin"/>
      </w:r>
      <w:r>
        <w:rPr>
          <w:sz w:val="36"/>
          <w:szCs w:val="36"/>
        </w:rPr>
        <w:instrText xml:space="preserve"> PAGEREF _Toc165205796 \h </w:instrText>
      </w:r>
      <w:r>
        <w:rPr>
          <w:sz w:val="36"/>
          <w:szCs w:val="36"/>
        </w:rPr>
        <w:fldChar w:fldCharType="separate"/>
      </w:r>
      <w:r>
        <w:rPr>
          <w:sz w:val="36"/>
          <w:szCs w:val="36"/>
        </w:rPr>
        <w:t xml:space="preserve">21</w:t>
      </w:r>
      <w:r>
        <w:rPr>
          <w:sz w:val="36"/>
          <w:szCs w:val="36"/>
        </w:rPr>
        <w:fldChar w:fldCharType="end"/>
      </w:r>
      <w:r/>
    </w:p>
    <w:p>
      <w:pPr>
        <w:pStyle w:val="869"/>
        <w:rPr>
          <w:sz w:val="36"/>
          <w:szCs w:val="36"/>
        </w:rPr>
      </w:pPr>
      <w:r>
        <w:rPr>
          <w:rFonts w:hint="eastAsia"/>
          <w:sz w:val="36"/>
          <w:szCs w:val="36"/>
        </w:rPr>
        <w:t xml:space="preserve">第四章</w:t>
      </w:r>
      <w:r>
        <w:rPr>
          <w:sz w:val="36"/>
          <w:szCs w:val="36"/>
        </w:rPr>
        <w:t xml:space="preserve">  </w:t>
      </w:r>
      <w:r>
        <w:rPr>
          <w:rFonts w:hint="eastAsia"/>
          <w:sz w:val="36"/>
          <w:szCs w:val="36"/>
        </w:rPr>
        <w:t xml:space="preserve">采购需求</w:t>
      </w:r>
      <w:r>
        <w:rPr>
          <w:sz w:val="36"/>
          <w:szCs w:val="36"/>
        </w:rPr>
        <w:tab/>
      </w:r>
      <w:r>
        <w:rPr>
          <w:sz w:val="36"/>
          <w:szCs w:val="36"/>
        </w:rPr>
        <w:fldChar w:fldCharType="begin"/>
      </w:r>
      <w:r>
        <w:rPr>
          <w:sz w:val="36"/>
          <w:szCs w:val="36"/>
        </w:rPr>
        <w:instrText xml:space="preserve"> PAGEREF _Toc165205797 \h </w:instrText>
      </w:r>
      <w:r>
        <w:rPr>
          <w:sz w:val="36"/>
          <w:szCs w:val="36"/>
        </w:rPr>
        <w:fldChar w:fldCharType="separate"/>
      </w:r>
      <w:r>
        <w:rPr>
          <w:sz w:val="36"/>
          <w:szCs w:val="36"/>
        </w:rPr>
        <w:t xml:space="preserve">37</w:t>
      </w:r>
      <w:r>
        <w:rPr>
          <w:sz w:val="36"/>
          <w:szCs w:val="36"/>
        </w:rPr>
        <w:fldChar w:fldCharType="end"/>
      </w:r>
      <w:r/>
    </w:p>
    <w:p>
      <w:pPr>
        <w:pStyle w:val="869"/>
        <w:rPr>
          <w:sz w:val="36"/>
          <w:szCs w:val="36"/>
        </w:rPr>
      </w:pPr>
      <w:r>
        <w:rPr>
          <w:rFonts w:hint="eastAsia"/>
          <w:sz w:val="36"/>
          <w:szCs w:val="36"/>
        </w:rPr>
        <w:t xml:space="preserve">第五章</w:t>
      </w:r>
      <w:r>
        <w:rPr>
          <w:sz w:val="36"/>
          <w:szCs w:val="36"/>
        </w:rPr>
        <w:t xml:space="preserve">  </w:t>
      </w:r>
      <w:r>
        <w:rPr>
          <w:rFonts w:hint="eastAsia"/>
          <w:sz w:val="36"/>
          <w:szCs w:val="36"/>
        </w:rPr>
        <w:t xml:space="preserve">评标方法与评标标准</w:t>
      </w:r>
      <w:r>
        <w:rPr>
          <w:sz w:val="36"/>
          <w:szCs w:val="36"/>
        </w:rPr>
        <w:tab/>
      </w:r>
      <w:r>
        <w:rPr>
          <w:sz w:val="36"/>
          <w:szCs w:val="36"/>
        </w:rPr>
        <w:fldChar w:fldCharType="begin"/>
      </w:r>
      <w:r>
        <w:rPr>
          <w:sz w:val="36"/>
          <w:szCs w:val="36"/>
        </w:rPr>
        <w:instrText xml:space="preserve"> PAGEREF _Toc165205798 \h </w:instrText>
      </w:r>
      <w:r>
        <w:rPr>
          <w:sz w:val="36"/>
          <w:szCs w:val="36"/>
        </w:rPr>
        <w:fldChar w:fldCharType="separate"/>
      </w:r>
      <w:r>
        <w:rPr>
          <w:sz w:val="36"/>
          <w:szCs w:val="36"/>
        </w:rPr>
        <w:t xml:space="preserve">40</w:t>
      </w:r>
      <w:r>
        <w:rPr>
          <w:sz w:val="36"/>
          <w:szCs w:val="36"/>
        </w:rPr>
        <w:fldChar w:fldCharType="end"/>
      </w:r>
      <w:r/>
    </w:p>
    <w:p>
      <w:pPr>
        <w:pStyle w:val="869"/>
        <w:rPr>
          <w:sz w:val="36"/>
          <w:szCs w:val="36"/>
        </w:rPr>
      </w:pPr>
      <w:r>
        <w:rPr>
          <w:rFonts w:hint="eastAsia"/>
          <w:sz w:val="36"/>
          <w:szCs w:val="36"/>
        </w:rPr>
        <w:t xml:space="preserve">第六章</w:t>
      </w:r>
      <w:r>
        <w:rPr>
          <w:sz w:val="36"/>
          <w:szCs w:val="36"/>
        </w:rPr>
        <w:t xml:space="preserve">  </w:t>
      </w:r>
      <w:r>
        <w:rPr>
          <w:rFonts w:hint="eastAsia"/>
          <w:sz w:val="36"/>
          <w:szCs w:val="36"/>
        </w:rPr>
        <w:t xml:space="preserve">投标文件格式</w:t>
      </w:r>
      <w:r>
        <w:rPr>
          <w:sz w:val="36"/>
          <w:szCs w:val="36"/>
        </w:rPr>
        <w:tab/>
      </w:r>
      <w:r>
        <w:rPr>
          <w:sz w:val="36"/>
          <w:szCs w:val="36"/>
        </w:rPr>
        <w:fldChar w:fldCharType="begin"/>
      </w:r>
      <w:r>
        <w:rPr>
          <w:sz w:val="36"/>
          <w:szCs w:val="36"/>
        </w:rPr>
        <w:instrText xml:space="preserve"> PAGEREF _Toc165205799 \h </w:instrText>
      </w:r>
      <w:r>
        <w:rPr>
          <w:sz w:val="36"/>
          <w:szCs w:val="36"/>
        </w:rPr>
        <w:fldChar w:fldCharType="separate"/>
      </w:r>
      <w:r>
        <w:rPr>
          <w:sz w:val="36"/>
          <w:szCs w:val="36"/>
        </w:rPr>
        <w:t xml:space="preserve">41</w:t>
      </w:r>
      <w:r>
        <w:rPr>
          <w:sz w:val="36"/>
          <w:szCs w:val="36"/>
        </w:rPr>
        <w:fldChar w:fldCharType="end"/>
      </w:r>
      <w:r/>
    </w:p>
    <w:p>
      <w:pPr>
        <w:jc w:val="left"/>
        <w:widowControl/>
      </w:pPr>
      <w:r>
        <w:fldChar w:fldCharType="end"/>
      </w:r>
      <w:r>
        <w:br w:type="page" w:clear="all"/>
      </w:r>
      <w:r/>
    </w:p>
    <w:p>
      <w:pPr>
        <w:pStyle w:val="855"/>
        <w:jc w:val="center"/>
        <w:spacing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rPr>
      </w:r>
      <w:r/>
    </w:p>
    <w:p>
      <w:pPr>
        <w:pStyle w:val="855"/>
        <w:jc w:val="center"/>
        <w:spacing w:line="360" w:lineRule="auto"/>
        <w:rPr>
          <w:rFonts w:ascii="黑体" w:hAnsi="黑体" w:eastAsia="黑体"/>
          <w:b w:val="0"/>
        </w:rPr>
      </w:pPr>
      <w:r/>
      <w:bookmarkStart w:id="0" w:name="_Toc165205794"/>
      <w:r>
        <w:rPr>
          <w:rFonts w:hint="eastAsia" w:ascii="黑体" w:hAnsi="黑体" w:eastAsia="黑体"/>
          <w:b w:val="0"/>
        </w:rPr>
        <w:t xml:space="preserve">第一章  投标邀请</w:t>
      </w:r>
      <w:bookmarkEnd w:id="0"/>
      <w:r/>
      <w:r/>
    </w:p>
    <w:p>
      <w:pPr>
        <w:ind w:firstLine="480"/>
        <w:jc w:val="left"/>
        <w:spacing w:line="500" w:lineRule="exact"/>
        <w:rPr>
          <w:sz w:val="24"/>
          <w:szCs w:val="24"/>
        </w:rPr>
      </w:pPr>
      <w:r>
        <w:rPr>
          <w:rFonts w:hint="eastAsia"/>
          <w:sz w:val="24"/>
          <w:szCs w:val="24"/>
          <w:highlight w:val="none"/>
        </w:rPr>
        <w:t xml:space="preserve">受</w:t>
      </w:r>
      <w:r>
        <w:rPr>
          <w:rFonts w:hint="eastAsia" w:ascii="宋体" w:hAnsi="宋体" w:eastAsia="宋体" w:cs="Times New Roman"/>
          <w:sz w:val="24"/>
          <w:szCs w:val="24"/>
        </w:rPr>
        <w:t xml:space="preserve">东海县农业技术推广中心</w:t>
      </w:r>
      <w:r>
        <w:rPr>
          <w:rFonts w:hint="eastAsia"/>
          <w:sz w:val="24"/>
          <w:szCs w:val="24"/>
          <w:highlight w:val="none"/>
        </w:rPr>
        <w:t xml:space="preserve">的委托，江苏博伦项目管理有限公司</w:t>
      </w:r>
      <w:r>
        <w:rPr>
          <w:rFonts w:hint="eastAsia"/>
          <w:sz w:val="24"/>
          <w:szCs w:val="24"/>
        </w:rPr>
        <w:t xml:space="preserve">就</w:t>
      </w:r>
      <w:r>
        <w:rPr>
          <w:rFonts w:hint="eastAsia"/>
          <w:sz w:val="24"/>
          <w:szCs w:val="24"/>
          <w:lang w:val="en-US" w:eastAsia="zh-CN"/>
        </w:rPr>
        <w:t xml:space="preserve">2023年东海县粮油作物绿色高质高效创建项目</w:t>
      </w:r>
      <w:r>
        <w:rPr>
          <w:rFonts w:hint="eastAsia"/>
          <w:sz w:val="24"/>
          <w:szCs w:val="24"/>
        </w:rPr>
        <w:t xml:space="preserve">（</w:t>
      </w:r>
      <w:r>
        <w:rPr>
          <w:rFonts w:hint="eastAsia"/>
          <w:sz w:val="24"/>
          <w:szCs w:val="24"/>
          <w:lang w:val="en-US" w:eastAsia="zh-CN"/>
        </w:rPr>
        <w:t xml:space="preserve">JSZC-320722-BLZB-G2024-0010</w:t>
      </w:r>
      <w:r>
        <w:rPr>
          <w:rFonts w:hint="eastAsia"/>
          <w:sz w:val="24"/>
          <w:szCs w:val="24"/>
        </w:rPr>
        <w:t xml:space="preserve">）进行公开招标采购，欢迎符合条件的供应商投标。</w:t>
      </w:r>
      <w:r/>
    </w:p>
    <w:tbl>
      <w:tblPr>
        <w:tblStyle w:val="87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sz w:val="24"/>
                <w:szCs w:val="24"/>
              </w:rPr>
            </w:pPr>
            <w:r>
              <w:rPr>
                <w:rFonts w:hint="eastAsia"/>
                <w:sz w:val="24"/>
                <w:szCs w:val="24"/>
              </w:rPr>
              <w:t xml:space="preserve">项目概况</w:t>
            </w:r>
            <w:r/>
          </w:p>
          <w:p>
            <w:pPr>
              <w:jc w:val="left"/>
              <w:spacing w:line="500" w:lineRule="exact"/>
              <w:rPr>
                <w:sz w:val="24"/>
                <w:szCs w:val="24"/>
              </w:rPr>
            </w:pPr>
            <w:r>
              <w:rPr>
                <w:rFonts w:hint="eastAsia"/>
                <w:sz w:val="24"/>
                <w:szCs w:val="24"/>
                <w:lang w:val="en-US" w:eastAsia="zh-CN"/>
              </w:rPr>
              <w:t xml:space="preserve">2023年东海县粮油作物绿色高质高效创建项目</w:t>
            </w:r>
            <w:r>
              <w:rPr>
                <w:rFonts w:hint="eastAsia"/>
                <w:color w:val="auto"/>
                <w:sz w:val="24"/>
                <w:szCs w:val="24"/>
                <w:highlight w:val="none"/>
              </w:rPr>
              <w:t xml:space="preserve">招标项目的潜在投标人应在江苏政府采购网自行免费下载招标文件，并</w:t>
            </w:r>
            <w:r>
              <w:rPr>
                <w:rFonts w:hint="eastAsia"/>
                <w:color w:val="000000" w:themeColor="text1"/>
                <w:sz w:val="24"/>
                <w:szCs w:val="24"/>
                <w:highlight w:val="none"/>
              </w:rPr>
              <w:t xml:space="preserve">于</w:t>
            </w:r>
            <w:r>
              <w:rPr>
                <w:rFonts w:hint="eastAsia"/>
                <w:color w:val="000000" w:themeColor="text1"/>
                <w:sz w:val="24"/>
                <w:szCs w:val="24"/>
                <w:highlight w:val="none"/>
              </w:rPr>
              <w:t xml:space="preserve">2024年06</w:t>
            </w:r>
            <w:r>
              <w:rPr>
                <w:rFonts w:hint="eastAsia"/>
                <w:color w:val="000000" w:themeColor="text1"/>
                <w:sz w:val="24"/>
                <w:szCs w:val="24"/>
                <w:highlight w:val="none"/>
              </w:rPr>
              <w:t xml:space="preserve">月</w:t>
            </w:r>
            <w:r>
              <w:rPr>
                <w:rFonts w:hint="eastAsia"/>
                <w:color w:val="000000" w:themeColor="text1"/>
                <w:sz w:val="24"/>
                <w:szCs w:val="24"/>
                <w:highlight w:val="none"/>
                <w:lang w:val="en-US" w:eastAsia="zh-CN"/>
              </w:rPr>
              <w:t xml:space="preserve">13</w:t>
            </w:r>
            <w:r>
              <w:rPr>
                <w:rFonts w:hint="eastAsia"/>
                <w:color w:val="000000" w:themeColor="text1"/>
                <w:sz w:val="24"/>
                <w:szCs w:val="24"/>
                <w:highlight w:val="none"/>
              </w:rPr>
              <w:t xml:space="preserve">日</w:t>
            </w:r>
            <w:r>
              <w:rPr>
                <w:rFonts w:hint="eastAsia"/>
                <w:color w:val="000000" w:themeColor="text1"/>
                <w:sz w:val="24"/>
                <w:szCs w:val="24"/>
                <w:highlight w:val="none"/>
                <w:lang w:val="en-US" w:eastAsia="zh-CN"/>
              </w:rPr>
              <w:t xml:space="preserve">09</w:t>
            </w:r>
            <w:r>
              <w:rPr>
                <w:rFonts w:hint="eastAsia"/>
                <w:color w:val="000000" w:themeColor="text1"/>
                <w:sz w:val="24"/>
                <w:szCs w:val="24"/>
                <w:highlight w:val="none"/>
              </w:rPr>
              <w:t xml:space="preserve">:00</w:t>
            </w:r>
            <w:r>
              <w:rPr>
                <w:rFonts w:hint="eastAsia"/>
                <w:sz w:val="24"/>
                <w:szCs w:val="24"/>
              </w:rPr>
              <w:t xml:space="preserve">（北京时间）前递交（上传）投标文件。</w:t>
            </w:r>
            <w:r/>
          </w:p>
        </w:tc>
      </w:tr>
    </w:tbl>
    <w:p>
      <w:pPr>
        <w:pStyle w:val="856"/>
        <w:spacing w:before="0" w:after="0" w:line="360" w:lineRule="auto"/>
        <w:rPr>
          <w:rFonts w:ascii="黑体" w:hAnsi="黑体" w:eastAsia="黑体"/>
          <w:b w:val="0"/>
        </w:rPr>
      </w:pPr>
      <w:r>
        <w:rPr>
          <w:rFonts w:hint="eastAsia" w:ascii="黑体" w:hAnsi="黑体" w:eastAsia="黑体"/>
          <w:b w:val="0"/>
        </w:rPr>
        <w:t xml:space="preserve">一、项目基本情况</w:t>
      </w:r>
      <w:r/>
    </w:p>
    <w:p>
      <w:pPr>
        <w:ind w:firstLine="480"/>
        <w:jc w:val="left"/>
        <w:spacing w:line="50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项目编号：</w:t>
      </w:r>
      <w:r>
        <w:rPr>
          <w:rFonts w:hint="eastAsia"/>
          <w:color w:val="000000" w:themeColor="text1"/>
          <w:sz w:val="24"/>
          <w:szCs w:val="24"/>
          <w:lang w:val="en-US" w:eastAsia="zh-CN"/>
          <w14:textFill>
            <w14:solidFill>
              <w14:schemeClr w14:val="tx1"/>
            </w14:solidFill>
          </w14:textFill>
        </w:rPr>
        <w:t xml:space="preserve">JSZC-320722-BLZB-G2024-0010</w:t>
      </w:r>
      <w:r/>
    </w:p>
    <w:p>
      <w:pPr>
        <w:ind w:firstLine="480"/>
        <w:jc w:val="left"/>
        <w:spacing w:line="50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项目名称：</w:t>
      </w:r>
      <w:r>
        <w:rPr>
          <w:rFonts w:hint="eastAsia"/>
          <w:color w:val="000000" w:themeColor="text1"/>
          <w:sz w:val="24"/>
          <w:szCs w:val="24"/>
          <w:lang w:val="en-US" w:eastAsia="zh-CN"/>
          <w14:textFill>
            <w14:solidFill>
              <w14:schemeClr w14:val="tx1"/>
            </w14:solidFill>
          </w14:textFill>
        </w:rPr>
        <w:t xml:space="preserve">2023年东海县粮油作物绿色高质高效创建项目</w:t>
      </w:r>
      <w:r/>
    </w:p>
    <w:p>
      <w:pPr>
        <w:ind w:firstLine="480"/>
        <w:jc w:val="left"/>
        <w:spacing w:line="500" w:lineRule="exact"/>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预算金额：</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297.00万元人民币</w:t>
      </w:r>
      <w:r/>
    </w:p>
    <w:p>
      <w:pPr>
        <w:ind w:firstLine="480"/>
        <w:jc w:val="left"/>
        <w:spacing w:line="500" w:lineRule="exact"/>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第一包：227.00万元人民币</w:t>
      </w:r>
      <w:r/>
    </w:p>
    <w:p>
      <w:pPr>
        <w:ind w:firstLine="480"/>
        <w:jc w:val="left"/>
        <w:spacing w:line="500" w:lineRule="exact"/>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第二包：70.00万元人民币</w:t>
      </w:r>
      <w:r/>
    </w:p>
    <w:p>
      <w:pPr>
        <w:ind w:firstLine="480"/>
        <w:jc w:val="left"/>
        <w:spacing w:line="500" w:lineRule="exact"/>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最高限价：</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297.00万元人民币</w:t>
      </w:r>
      <w:r/>
    </w:p>
    <w:p>
      <w:pPr>
        <w:ind w:firstLine="480"/>
        <w:jc w:val="left"/>
        <w:spacing w:line="500" w:lineRule="exact"/>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第一包：227.00万元人民币</w:t>
      </w:r>
      <w:r/>
    </w:p>
    <w:p>
      <w:pPr>
        <w:ind w:firstLine="480"/>
        <w:jc w:val="left"/>
        <w:spacing w:line="500" w:lineRule="exact"/>
        <w:rPr>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第二包：70.00万元人民币</w:t>
      </w:r>
      <w:r/>
    </w:p>
    <w:p>
      <w:pPr>
        <w:ind w:firstLine="480"/>
        <w:jc w:val="left"/>
        <w:spacing w:line="50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采购方式：公开招标</w:t>
      </w:r>
      <w:r/>
    </w:p>
    <w:p>
      <w:pPr>
        <w:ind w:firstLine="480"/>
        <w:jc w:val="left"/>
        <w:spacing w:line="360" w:lineRule="auto"/>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采购需求：</w:t>
      </w:r>
      <w:r/>
    </w:p>
    <w:tbl>
      <w:tblPr>
        <w:tblStyle w:val="859"/>
        <w:tblW w:w="78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7"/>
        <w:gridCol w:w="3422"/>
        <w:gridCol w:w="2036"/>
        <w:gridCol w:w="1291"/>
      </w:tblGrid>
      <w:tr>
        <w:trPr>
          <w:jc w:val="center"/>
        </w:trPr>
        <w:tc>
          <w:tcPr>
            <w:shd w:val="clear" w:color="auto" w:fill="auto"/>
            <w:tcW w:w="1117" w:type="dxa"/>
            <w:vAlign w:val="center"/>
            <w:textDirection w:val="lrTb"/>
            <w:noWrap w:val="false"/>
          </w:tcPr>
          <w:p>
            <w:pPr>
              <w:jc w:val="center"/>
              <w:spacing w:line="360" w:lineRule="auto"/>
              <w:widowControl/>
              <w:rPr>
                <w:rFonts w:hint="default" w:ascii="宋体" w:hAnsi="宋体" w:eastAsia="宋体" w:cs="Helvetica"/>
                <w:color w:val="000000" w:themeColor="text1"/>
                <w:sz w:val="24"/>
                <w:szCs w:val="32"/>
                <w:lang w:val="en-US" w:eastAsia="zh-CN"/>
                <w14:textFill>
                  <w14:solidFill>
                    <w14:schemeClr w14:val="tx1"/>
                  </w14:solidFill>
                </w14:textFill>
              </w:rPr>
            </w:pPr>
            <w:r>
              <w:rPr>
                <w:rFonts w:hint="eastAsia" w:ascii="宋体" w:hAnsi="宋体" w:eastAsia="宋体" w:cs="Helvetica"/>
                <w:color w:val="000000" w:themeColor="text1"/>
                <w:sz w:val="24"/>
                <w:szCs w:val="32"/>
                <w:lang w:val="en-US" w:eastAsia="zh-CN"/>
                <w14:textFill>
                  <w14:solidFill>
                    <w14:schemeClr w14:val="tx1"/>
                  </w14:solidFill>
                </w14:textFill>
              </w:rPr>
              <w:t xml:space="preserve">包号</w:t>
            </w:r>
            <w:r/>
          </w:p>
        </w:tc>
        <w:tc>
          <w:tcPr>
            <w:shd w:val="clear" w:color="auto" w:fill="auto"/>
            <w:tcW w:w="3422" w:type="dxa"/>
            <w:vAlign w:val="center"/>
            <w:textDirection w:val="lrTb"/>
            <w:noWrap w:val="false"/>
          </w:tcPr>
          <w:p>
            <w:pPr>
              <w:jc w:val="center"/>
              <w:spacing w:line="360" w:lineRule="auto"/>
              <w:widowControl/>
              <w:rPr>
                <w:rFonts w:hint="eastAsia" w:ascii="宋体" w:hAnsi="宋体" w:eastAsia="宋体" w:cs="Helvetica"/>
                <w:color w:val="000000" w:themeColor="text1"/>
                <w:sz w:val="24"/>
                <w:szCs w:val="32"/>
                <w14:textFill>
                  <w14:solidFill>
                    <w14:schemeClr w14:val="tx1"/>
                  </w14:solidFill>
                </w14:textFill>
              </w:rPr>
            </w:pPr>
            <w:r>
              <w:rPr>
                <w:rFonts w:hint="eastAsia" w:ascii="宋体" w:hAnsi="宋体" w:eastAsia="宋体" w:cs="Helvetica"/>
                <w:color w:val="000000" w:themeColor="text1"/>
                <w:sz w:val="24"/>
                <w:szCs w:val="32"/>
                <w14:textFill>
                  <w14:solidFill>
                    <w14:schemeClr w14:val="tx1"/>
                  </w14:solidFill>
                </w14:textFill>
              </w:rPr>
              <w:t xml:space="preserve">货物（标的）名称</w:t>
            </w:r>
            <w:r/>
          </w:p>
        </w:tc>
        <w:tc>
          <w:tcPr>
            <w:shd w:val="clear" w:color="auto" w:fill="auto"/>
            <w:tcW w:w="2036" w:type="dxa"/>
            <w:vAlign w:val="center"/>
            <w:textDirection w:val="lrTb"/>
            <w:noWrap w:val="false"/>
          </w:tcPr>
          <w:p>
            <w:pPr>
              <w:jc w:val="center"/>
              <w:spacing w:line="360" w:lineRule="auto"/>
              <w:widowControl/>
              <w:rPr>
                <w:rFonts w:hint="eastAsia" w:ascii="宋体" w:hAnsi="宋体" w:eastAsia="宋体" w:cs="Helvetica"/>
                <w:color w:val="000000" w:themeColor="text1"/>
                <w:sz w:val="24"/>
                <w:szCs w:val="32"/>
                <w:lang w:eastAsia="zh-CN"/>
                <w14:textFill>
                  <w14:solidFill>
                    <w14:schemeClr w14:val="tx1"/>
                  </w14:solidFill>
                </w14:textFill>
              </w:rPr>
            </w:pPr>
            <w:r>
              <w:rPr>
                <w:rFonts w:hint="eastAsia" w:ascii="宋体" w:hAnsi="宋体" w:eastAsia="宋体" w:cs="Helvetica"/>
                <w:color w:val="000000" w:themeColor="text1"/>
                <w:sz w:val="24"/>
                <w:szCs w:val="32"/>
                <w14:textFill>
                  <w14:solidFill>
                    <w14:schemeClr w14:val="tx1"/>
                  </w14:solidFill>
                </w14:textFill>
              </w:rPr>
              <w:t xml:space="preserve">数量</w:t>
            </w:r>
            <w:r/>
          </w:p>
        </w:tc>
        <w:tc>
          <w:tcPr>
            <w:shd w:val="clear" w:color="auto" w:fill="auto"/>
            <w:tcW w:w="1291" w:type="dxa"/>
            <w:vAlign w:val="center"/>
            <w:textDirection w:val="lrTb"/>
            <w:noWrap w:val="false"/>
          </w:tcPr>
          <w:p>
            <w:pPr>
              <w:jc w:val="center"/>
              <w:spacing w:line="360" w:lineRule="auto"/>
              <w:widowControl/>
              <w:rPr>
                <w:rFonts w:hint="eastAsia" w:ascii="宋体" w:hAnsi="宋体" w:eastAsia="宋体" w:cs="Helvetica"/>
                <w:color w:val="000000" w:themeColor="text1"/>
                <w:sz w:val="24"/>
                <w:szCs w:val="32"/>
                <w14:textFill>
                  <w14:solidFill>
                    <w14:schemeClr w14:val="tx1"/>
                  </w14:solidFill>
                </w14:textFill>
              </w:rPr>
            </w:pPr>
            <w:r>
              <w:rPr>
                <w:rFonts w:hint="eastAsia" w:ascii="宋体" w:hAnsi="宋体" w:eastAsia="宋体" w:cs="Helvetica"/>
                <w:color w:val="000000" w:themeColor="text1"/>
                <w:sz w:val="24"/>
                <w:szCs w:val="32"/>
                <w14:textFill>
                  <w14:solidFill>
                    <w14:schemeClr w14:val="tx1"/>
                  </w14:solidFill>
                </w14:textFill>
              </w:rPr>
              <w:t xml:space="preserve">单位</w:t>
            </w:r>
            <w:r/>
          </w:p>
        </w:tc>
      </w:tr>
      <w:tr>
        <w:trPr>
          <w:jc w:val="center"/>
        </w:trPr>
        <w:tc>
          <w:tcPr>
            <w:shd w:val="clear" w:color="auto" w:fill="auto"/>
            <w:tcW w:w="1117" w:type="dxa"/>
            <w:textDirection w:val="lrTb"/>
            <w:noWrap w:val="false"/>
          </w:tcPr>
          <w:p>
            <w:pPr>
              <w:jc w:val="center"/>
              <w:spacing w:line="360" w:lineRule="auto"/>
              <w:widowControl/>
              <w:rPr>
                <w:rFonts w:ascii="宋体" w:hAnsi="宋体" w:eastAsia="宋体" w:cs="Helvetica"/>
                <w:color w:val="000000" w:themeColor="text1"/>
                <w:sz w:val="24"/>
                <w:szCs w:val="32"/>
                <w14:textFill>
                  <w14:solidFill>
                    <w14:schemeClr w14:val="tx1"/>
                  </w14:solidFill>
                </w14:textFill>
              </w:rPr>
            </w:pPr>
            <w:r>
              <w:rPr>
                <w:rFonts w:hint="eastAsia" w:ascii="宋体" w:hAnsi="宋体" w:eastAsia="宋体" w:cs="Helvetica"/>
                <w:color w:val="000000" w:themeColor="text1"/>
                <w:sz w:val="24"/>
                <w:szCs w:val="32"/>
                <w14:textFill>
                  <w14:solidFill>
                    <w14:schemeClr w14:val="tx1"/>
                  </w14:solidFill>
                </w14:textFill>
              </w:rPr>
              <w:t xml:space="preserve">1</w:t>
            </w:r>
            <w:r/>
          </w:p>
        </w:tc>
        <w:tc>
          <w:tcPr>
            <w:shd w:val="clear" w:color="auto" w:fill="auto"/>
            <w:tcW w:w="3422" w:type="dxa"/>
            <w:textDirection w:val="lrTb"/>
            <w:noWrap w:val="false"/>
          </w:tcPr>
          <w:p>
            <w:pPr>
              <w:jc w:val="center"/>
              <w:spacing w:line="360" w:lineRule="auto"/>
              <w:widowControl/>
              <w:rPr>
                <w:rFonts w:hint="eastAsia" w:ascii="宋体" w:hAnsi="宋体" w:eastAsia="宋体" w:cs="Helvetica"/>
                <w:color w:val="000000" w:themeColor="text1"/>
                <w:sz w:val="24"/>
                <w:szCs w:val="32"/>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有机无机复混肥</w:t>
            </w:r>
            <w:r/>
          </w:p>
        </w:tc>
        <w:tc>
          <w:tcPr>
            <w:shd w:val="clear" w:color="auto" w:fill="auto"/>
            <w:tcW w:w="2036" w:type="dxa"/>
            <w:textDirection w:val="lrTb"/>
            <w:noWrap w:val="false"/>
          </w:tcPr>
          <w:p>
            <w:pPr>
              <w:jc w:val="center"/>
              <w:spacing w:line="360" w:lineRule="auto"/>
              <w:widowControl/>
              <w:rPr>
                <w:rFonts w:hint="default" w:ascii="宋体" w:hAnsi="宋体" w:eastAsia="宋体" w:cs="Helvetica"/>
                <w:color w:val="000000" w:themeColor="text1"/>
                <w:sz w:val="24"/>
                <w:szCs w:val="32"/>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bidi="ar"/>
                <w14:textFill>
                  <w14:solidFill>
                    <w14:schemeClr w14:val="tx1"/>
                  </w14:solidFill>
                </w14:textFill>
              </w:rPr>
              <w:t xml:space="preserve">不少于19100</w:t>
            </w:r>
            <w:r/>
          </w:p>
        </w:tc>
        <w:tc>
          <w:tcPr>
            <w:shd w:val="clear" w:color="auto" w:fill="auto"/>
            <w:tcW w:w="1291" w:type="dxa"/>
            <w:textDirection w:val="lrTb"/>
            <w:noWrap w:val="false"/>
          </w:tcPr>
          <w:p>
            <w:pPr>
              <w:jc w:val="center"/>
              <w:spacing w:line="360" w:lineRule="auto"/>
              <w:widowControl/>
              <w:rPr>
                <w:rFonts w:hint="eastAsia" w:ascii="宋体" w:hAnsi="宋体" w:eastAsia="宋体" w:cs="Helvetica"/>
                <w:color w:val="000000" w:themeColor="text1"/>
                <w:sz w:val="24"/>
                <w:szCs w:val="32"/>
                <w:lang w:val="en-US" w:eastAsia="zh-CN"/>
                <w14:textFill>
                  <w14:solidFill>
                    <w14:schemeClr w14:val="tx1"/>
                  </w14:solidFill>
                </w14:textFill>
              </w:rPr>
            </w:pPr>
            <w:r>
              <w:rPr>
                <w:rFonts w:hint="eastAsia" w:ascii="宋体" w:hAnsi="宋体" w:eastAsia="宋体" w:cs="Helvetica"/>
                <w:color w:val="000000" w:themeColor="text1"/>
                <w:sz w:val="24"/>
                <w:szCs w:val="32"/>
                <w:lang w:val="en-US" w:eastAsia="zh-CN"/>
                <w14:textFill>
                  <w14:solidFill>
                    <w14:schemeClr w14:val="tx1"/>
                  </w14:solidFill>
                </w14:textFill>
              </w:rPr>
              <w:t xml:space="preserve">袋</w:t>
            </w:r>
            <w:r/>
          </w:p>
        </w:tc>
      </w:tr>
      <w:tr>
        <w:trPr>
          <w:jc w:val="center"/>
        </w:trPr>
        <w:tc>
          <w:tcPr>
            <w:shd w:val="clear" w:color="auto" w:fill="auto"/>
            <w:tcW w:w="1117" w:type="dxa"/>
            <w:textDirection w:val="lrTb"/>
            <w:noWrap w:val="false"/>
          </w:tcPr>
          <w:p>
            <w:pPr>
              <w:jc w:val="center"/>
              <w:spacing w:line="360" w:lineRule="auto"/>
              <w:widowControl/>
              <w:rPr>
                <w:rFonts w:hint="eastAsia" w:ascii="宋体" w:hAnsi="宋体" w:eastAsia="宋体" w:cs="Helvetica"/>
                <w:color w:val="000000" w:themeColor="text1"/>
                <w:sz w:val="24"/>
                <w:szCs w:val="32"/>
                <w:lang w:val="en-US" w:eastAsia="zh-CN"/>
                <w14:textFill>
                  <w14:solidFill>
                    <w14:schemeClr w14:val="tx1"/>
                  </w14:solidFill>
                </w14:textFill>
              </w:rPr>
            </w:pPr>
            <w:r>
              <w:rPr>
                <w:rFonts w:hint="eastAsia" w:ascii="宋体" w:hAnsi="宋体" w:eastAsia="宋体" w:cs="Helvetica"/>
                <w:color w:val="000000" w:themeColor="text1"/>
                <w:sz w:val="24"/>
                <w:szCs w:val="32"/>
                <w:lang w:val="en-US" w:eastAsia="zh-CN"/>
                <w14:textFill>
                  <w14:solidFill>
                    <w14:schemeClr w14:val="tx1"/>
                  </w14:solidFill>
                </w14:textFill>
              </w:rPr>
              <w:t xml:space="preserve">2</w:t>
            </w:r>
            <w:r/>
          </w:p>
        </w:tc>
        <w:tc>
          <w:tcPr>
            <w:shd w:val="clear" w:color="auto" w:fill="auto"/>
            <w:tcW w:w="3422" w:type="dxa"/>
            <w:vAlign w:val="top"/>
            <w:textDirection w:val="lrTb"/>
            <w:noWrap w:val="false"/>
          </w:tcPr>
          <w:p>
            <w:pPr>
              <w:jc w:val="center"/>
              <w:spacing w:line="360" w:lineRule="auto"/>
              <w:widowControl/>
              <w:rPr>
                <w:rFonts w:hint="eastAsia" w:ascii="宋体" w:hAnsi="宋体" w:eastAsia="宋体" w:cs="Helvetica"/>
                <w:color w:val="000000" w:themeColor="text1"/>
                <w:sz w:val="24"/>
                <w:szCs w:val="32"/>
                <w:lang w:val="en-US" w:eastAsia="zh-CN" w:bidi="ar-SA"/>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含腐植酸多元素水溶肥料</w:t>
            </w:r>
            <w:r/>
          </w:p>
        </w:tc>
        <w:tc>
          <w:tcPr>
            <w:shd w:val="clear" w:color="auto" w:fill="auto"/>
            <w:tcW w:w="2036" w:type="dxa"/>
            <w:vAlign w:val="top"/>
            <w:textDirection w:val="lrTb"/>
            <w:noWrap w:val="false"/>
          </w:tcPr>
          <w:p>
            <w:pPr>
              <w:jc w:val="center"/>
              <w:spacing w:line="360" w:lineRule="auto"/>
              <w:widowControl/>
              <w:rPr>
                <w:rFonts w:hint="eastAsia" w:ascii="宋体" w:hAnsi="宋体" w:eastAsia="宋体" w:cs="Helvetica"/>
                <w:color w:val="000000" w:themeColor="text1"/>
                <w:sz w:val="24"/>
                <w:szCs w:val="32"/>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
                <w14:textFill>
                  <w14:solidFill>
                    <w14:schemeClr w14:val="tx1"/>
                  </w14:solidFill>
                </w14:textFill>
              </w:rPr>
              <w:t xml:space="preserve">不少于54700</w:t>
            </w:r>
            <w:r/>
          </w:p>
        </w:tc>
        <w:tc>
          <w:tcPr>
            <w:shd w:val="clear" w:color="auto" w:fill="auto"/>
            <w:tcW w:w="1291" w:type="dxa"/>
            <w:vAlign w:val="top"/>
            <w:textDirection w:val="lrTb"/>
            <w:noWrap w:val="false"/>
          </w:tcPr>
          <w:p>
            <w:pPr>
              <w:jc w:val="center"/>
              <w:spacing w:line="360" w:lineRule="auto"/>
              <w:widowControl/>
              <w:rPr>
                <w:rFonts w:hint="eastAsia" w:ascii="宋体" w:hAnsi="宋体" w:eastAsia="宋体" w:cs="Helvetica"/>
                <w:color w:val="000000" w:themeColor="text1"/>
                <w:sz w:val="24"/>
                <w:szCs w:val="32"/>
                <w:lang w:val="en-US" w:eastAsia="zh-CN" w:bidi="ar-SA"/>
                <w14:textFill>
                  <w14:solidFill>
                    <w14:schemeClr w14:val="tx1"/>
                  </w14:solidFill>
                </w14:textFill>
              </w:rPr>
            </w:pPr>
            <w:r>
              <w:rPr>
                <w:rFonts w:hint="eastAsia" w:ascii="宋体" w:hAnsi="宋体" w:eastAsia="宋体" w:cs="Helvetica"/>
                <w:color w:val="000000" w:themeColor="text1"/>
                <w:sz w:val="24"/>
                <w:szCs w:val="32"/>
                <w:lang w:val="en-US" w:eastAsia="zh-CN"/>
                <w14:textFill>
                  <w14:solidFill>
                    <w14:schemeClr w14:val="tx1"/>
                  </w14:solidFill>
                </w14:textFill>
              </w:rPr>
              <w:t xml:space="preserve">袋</w:t>
            </w:r>
            <w:r/>
          </w:p>
        </w:tc>
      </w:tr>
    </w:tbl>
    <w:p>
      <w:pPr>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p>
    <w:p>
      <w:pPr>
        <w:ind w:firstLine="480"/>
        <w:jc w:val="left"/>
        <w:spacing w:line="50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合同履行期限：</w:t>
      </w:r>
      <w:r>
        <w:rPr>
          <w:rFonts w:hint="eastAsia" w:ascii="宋体" w:hAnsi="宋体" w:eastAsia="宋体" w:cs="Times New Roman"/>
          <w:color w:val="000000" w:themeColor="text1"/>
          <w:sz w:val="24"/>
          <w:szCs w:val="28"/>
          <w:lang w:val="en-US" w:eastAsia="zh-CN"/>
          <w14:textFill>
            <w14:solidFill>
              <w14:schemeClr w14:val="tx1"/>
            </w14:solidFill>
          </w14:textFill>
        </w:rPr>
        <w:t xml:space="preserve">接到采购人通知</w:t>
      </w:r>
      <w:r>
        <w:rPr>
          <w:rFonts w:hint="eastAsia" w:ascii="宋体" w:hAnsi="宋体" w:eastAsia="宋体" w:cs="Times New Roman"/>
          <w:color w:val="000000" w:themeColor="text1"/>
          <w:sz w:val="24"/>
          <w:szCs w:val="28"/>
          <w14:textFill>
            <w14:solidFill>
              <w14:schemeClr w14:val="tx1"/>
            </w14:solidFill>
          </w14:textFill>
        </w:rPr>
        <w:t xml:space="preserve">起</w:t>
      </w:r>
      <w:r>
        <w:rPr>
          <w:rFonts w:hint="eastAsia" w:ascii="宋体" w:hAnsi="宋体" w:eastAsia="宋体" w:cs="Times New Roman"/>
          <w:color w:val="000000" w:themeColor="text1"/>
          <w:sz w:val="24"/>
          <w:szCs w:val="28"/>
          <w:lang w:val="en-US" w:eastAsia="zh-CN"/>
          <w14:textFill>
            <w14:solidFill>
              <w14:schemeClr w14:val="tx1"/>
            </w14:solidFill>
          </w14:textFill>
        </w:rPr>
        <w:t xml:space="preserve">10</w:t>
      </w:r>
      <w:r>
        <w:rPr>
          <w:rFonts w:hint="eastAsia" w:ascii="宋体" w:hAnsi="宋体" w:eastAsia="宋体" w:cs="Times New Roman"/>
          <w:color w:val="000000" w:themeColor="text1"/>
          <w:sz w:val="24"/>
          <w:szCs w:val="28"/>
          <w14:textFill>
            <w14:solidFill>
              <w14:schemeClr w14:val="tx1"/>
            </w14:solidFill>
          </w14:textFill>
        </w:rPr>
        <w:t xml:space="preserve">日内交货。</w:t>
      </w:r>
      <w:r/>
    </w:p>
    <w:p>
      <w:pPr>
        <w:ind w:firstLine="480"/>
        <w:jc w:val="left"/>
        <w:spacing w:line="500" w:lineRule="exact"/>
        <w:rPr>
          <w:rFonts w:hint="eastAsia"/>
          <w:sz w:val="24"/>
          <w:szCs w:val="24"/>
        </w:rPr>
      </w:pPr>
      <w:r>
        <w:rPr>
          <w:rFonts w:hint="eastAsia"/>
          <w:sz w:val="24"/>
          <w:szCs w:val="24"/>
        </w:rPr>
        <w:t xml:space="preserve">本项目（是/否）接受联合体投标：不接受联合体。</w:t>
      </w:r>
      <w:r/>
    </w:p>
    <w:p>
      <w:pPr>
        <w:ind w:firstLine="482"/>
        <w:jc w:val="left"/>
        <w:spacing w:line="500" w:lineRule="exact"/>
        <w:rPr>
          <w:rFonts w:hint="eastAsia"/>
          <w:b/>
          <w:bCs/>
          <w:sz w:val="24"/>
          <w:szCs w:val="24"/>
        </w:rPr>
      </w:pPr>
      <w:r>
        <w:rPr>
          <w:rFonts w:hint="eastAsia"/>
          <w:b/>
          <w:bCs/>
          <w:sz w:val="24"/>
          <w:szCs w:val="24"/>
        </w:rPr>
        <w:t xml:space="preserve">本次招标采用兼投不兼中</w:t>
      </w:r>
      <w:r>
        <w:rPr>
          <w:rFonts w:hint="eastAsia"/>
          <w:b/>
          <w:bCs/>
          <w:sz w:val="24"/>
          <w:szCs w:val="24"/>
          <w:lang w:val="en-US" w:eastAsia="zh-CN"/>
        </w:rPr>
        <w:t xml:space="preserve">原则</w:t>
      </w:r>
      <w:r>
        <w:rPr>
          <w:rFonts w:hint="eastAsia"/>
          <w:b/>
          <w:bCs/>
          <w:sz w:val="24"/>
          <w:szCs w:val="24"/>
          <w:lang w:eastAsia="zh-CN"/>
        </w:rPr>
        <w:t xml:space="preserve">，</w:t>
      </w:r>
      <w:r>
        <w:rPr>
          <w:rFonts w:hint="eastAsia"/>
          <w:b/>
          <w:bCs/>
          <w:sz w:val="24"/>
          <w:szCs w:val="24"/>
        </w:rPr>
        <w:t xml:space="preserve">本项目共分为二个</w:t>
      </w:r>
      <w:r>
        <w:rPr>
          <w:rFonts w:hint="eastAsia"/>
          <w:b/>
          <w:bCs/>
          <w:sz w:val="24"/>
          <w:szCs w:val="24"/>
          <w:lang w:val="en-US" w:eastAsia="zh-CN"/>
        </w:rPr>
        <w:t xml:space="preserve">包号</w:t>
      </w:r>
      <w:r>
        <w:rPr>
          <w:rFonts w:hint="eastAsia"/>
          <w:b/>
          <w:bCs/>
          <w:sz w:val="24"/>
          <w:szCs w:val="24"/>
        </w:rPr>
        <w:t xml:space="preserve">，符合资格条件的投标人可对任意一个</w:t>
      </w:r>
      <w:r>
        <w:rPr>
          <w:rFonts w:hint="eastAsia"/>
          <w:b/>
          <w:bCs/>
          <w:sz w:val="24"/>
          <w:szCs w:val="24"/>
          <w:lang w:val="en-US" w:eastAsia="zh-CN"/>
        </w:rPr>
        <w:t xml:space="preserve">包号</w:t>
      </w:r>
      <w:r>
        <w:rPr>
          <w:rFonts w:hint="eastAsia"/>
          <w:b/>
          <w:bCs/>
          <w:sz w:val="24"/>
          <w:szCs w:val="24"/>
        </w:rPr>
        <w:t xml:space="preserve">进行投标，但同一投标人只能中1个</w:t>
      </w:r>
      <w:r>
        <w:rPr>
          <w:rFonts w:hint="eastAsia"/>
          <w:b/>
          <w:bCs/>
          <w:sz w:val="24"/>
          <w:szCs w:val="24"/>
          <w:lang w:val="en-US" w:eastAsia="zh-CN"/>
        </w:rPr>
        <w:t xml:space="preserve">包号</w:t>
      </w:r>
      <w:r>
        <w:rPr>
          <w:rFonts w:hint="eastAsia"/>
          <w:b/>
          <w:bCs/>
          <w:sz w:val="24"/>
          <w:szCs w:val="24"/>
        </w:rPr>
        <w:t xml:space="preserve">，如果投标人</w:t>
      </w:r>
      <w:r>
        <w:rPr>
          <w:rFonts w:hint="eastAsia"/>
          <w:b/>
          <w:bCs/>
          <w:sz w:val="24"/>
          <w:szCs w:val="24"/>
          <w:lang w:val="en-US" w:eastAsia="zh-CN"/>
        </w:rPr>
        <w:t xml:space="preserve">第1包</w:t>
      </w:r>
      <w:r>
        <w:rPr>
          <w:rFonts w:hint="eastAsia"/>
          <w:b/>
          <w:bCs/>
          <w:sz w:val="24"/>
          <w:szCs w:val="24"/>
        </w:rPr>
        <w:t xml:space="preserve">中已确定为第一</w:t>
      </w:r>
      <w:r>
        <w:rPr>
          <w:rFonts w:hint="eastAsia"/>
          <w:b/>
          <w:bCs/>
          <w:sz w:val="24"/>
          <w:szCs w:val="24"/>
          <w:lang w:val="en-US" w:eastAsia="zh-CN"/>
        </w:rPr>
        <w:t xml:space="preserve">包的</w:t>
      </w:r>
      <w:r>
        <w:rPr>
          <w:rFonts w:hint="eastAsia"/>
          <w:b/>
          <w:bCs/>
          <w:sz w:val="24"/>
          <w:szCs w:val="24"/>
        </w:rPr>
        <w:t xml:space="preserve">中标候选人，在后续标段中参与评审但不参与中标候选人推荐，开标、评标顺序按一</w:t>
      </w:r>
      <w:r>
        <w:rPr>
          <w:rFonts w:hint="eastAsia"/>
          <w:b/>
          <w:bCs/>
          <w:sz w:val="24"/>
          <w:szCs w:val="24"/>
          <w:lang w:val="en-US" w:eastAsia="zh-CN"/>
        </w:rPr>
        <w:t xml:space="preserve">包</w:t>
      </w:r>
      <w:r>
        <w:rPr>
          <w:rFonts w:hint="eastAsia"/>
          <w:b/>
          <w:bCs/>
          <w:sz w:val="24"/>
          <w:szCs w:val="24"/>
        </w:rPr>
        <w:t xml:space="preserve">、二</w:t>
      </w:r>
      <w:r>
        <w:rPr>
          <w:rFonts w:hint="eastAsia"/>
          <w:b/>
          <w:bCs/>
          <w:sz w:val="24"/>
          <w:szCs w:val="24"/>
          <w:lang w:val="en-US" w:eastAsia="zh-CN"/>
        </w:rPr>
        <w:t xml:space="preserve">包</w:t>
      </w:r>
      <w:r>
        <w:rPr>
          <w:rFonts w:hint="eastAsia"/>
          <w:b/>
          <w:bCs/>
          <w:sz w:val="24"/>
          <w:szCs w:val="24"/>
        </w:rPr>
        <w:t xml:space="preserve">依次进行。</w:t>
      </w:r>
      <w:r/>
    </w:p>
    <w:p>
      <w:pPr>
        <w:pStyle w:val="856"/>
        <w:spacing w:before="0" w:after="0" w:line="360" w:lineRule="auto"/>
        <w:rPr>
          <w:rFonts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p>
    <w:p>
      <w:pPr>
        <w:ind w:firstLine="480"/>
        <w:jc w:val="left"/>
        <w:spacing w:line="500" w:lineRule="exact"/>
        <w:rPr>
          <w:sz w:val="24"/>
          <w:szCs w:val="24"/>
        </w:rPr>
      </w:pPr>
      <w:r>
        <w:rPr>
          <w:rFonts w:hint="eastAsia"/>
          <w:sz w:val="24"/>
          <w:szCs w:val="24"/>
        </w:rPr>
        <w:t xml:space="preserve">1.法人或者其他组织的营业执照等证明文件，自然人的身份证明；</w:t>
      </w:r>
      <w:r/>
    </w:p>
    <w:p>
      <w:pPr>
        <w:ind w:firstLine="480"/>
        <w:jc w:val="left"/>
        <w:spacing w:line="500" w:lineRule="exact"/>
        <w:rPr>
          <w:sz w:val="24"/>
          <w:szCs w:val="24"/>
        </w:rPr>
      </w:pPr>
      <w:r>
        <w:rPr>
          <w:rFonts w:hint="eastAsia"/>
          <w:sz w:val="24"/>
          <w:szCs w:val="24"/>
        </w:rPr>
        <w:t xml:space="preserve">2.</w:t>
      </w:r>
      <w:r>
        <w:rPr>
          <w:rFonts w:hint="eastAsia"/>
          <w:sz w:val="24"/>
          <w:szCs w:val="24"/>
          <w:lang w:eastAsia="zh-CN"/>
        </w:rPr>
        <w:t xml:space="preserve">提供</w:t>
      </w:r>
      <w:r>
        <w:rPr>
          <w:rFonts w:hint="eastAsia"/>
          <w:sz w:val="24"/>
          <w:szCs w:val="24"/>
          <w:lang w:val="en-US" w:eastAsia="zh-CN"/>
        </w:rPr>
        <w:t xml:space="preserve">2022年度或2023年度</w:t>
      </w:r>
      <w:r>
        <w:rPr>
          <w:rFonts w:hint="eastAsia"/>
          <w:sz w:val="24"/>
          <w:szCs w:val="24"/>
        </w:rPr>
        <w:t xml:space="preserve">的财务状况报告；（成立不满一年无需提供）</w:t>
      </w:r>
      <w:r/>
    </w:p>
    <w:p>
      <w:pPr>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p>
    <w:p>
      <w:pPr>
        <w:ind w:firstLine="480"/>
        <w:jc w:val="left"/>
        <w:spacing w:line="500" w:lineRule="exact"/>
        <w:rPr>
          <w:sz w:val="24"/>
          <w:szCs w:val="24"/>
        </w:rPr>
      </w:pPr>
      <w:r>
        <w:rPr>
          <w:rFonts w:hint="eastAsia"/>
          <w:sz w:val="24"/>
          <w:szCs w:val="24"/>
        </w:rPr>
        <w:t xml:space="preserve">4.具备履行合同所必需的设备和专业技术能力的声明及证明材料；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p>
    <w:p>
      <w:pPr>
        <w:ind w:firstLine="480"/>
        <w:jc w:val="left"/>
        <w:spacing w:line="500" w:lineRule="exact"/>
        <w:rPr>
          <w:sz w:val="24"/>
          <w:szCs w:val="24"/>
        </w:rPr>
      </w:pPr>
      <w:r>
        <w:rPr>
          <w:rFonts w:hint="eastAsia" w:ascii="Calibri" w:hAnsi="Calibri" w:eastAsia="宋体" w:cs="Times New Roman"/>
          <w:sz w:val="24"/>
          <w:szCs w:val="24"/>
          <w:lang w:val="en-US" w:eastAsia="zh-CN"/>
        </w:rPr>
        <w:t xml:space="preserve">6</w:t>
      </w:r>
      <w:r>
        <w:rPr>
          <w:rFonts w:hint="eastAsia" w:ascii="Calibri" w:hAnsi="Calibri" w:eastAsia="宋体" w:cs="Times New Roman"/>
          <w:sz w:val="24"/>
          <w:szCs w:val="24"/>
        </w:rPr>
        <w:t xml:space="preserve">.资格审查现场查询信用中国、中国政府采购网</w:t>
      </w:r>
      <w:r>
        <w:rPr>
          <w:rFonts w:hint="eastAsia"/>
          <w:sz w:val="24"/>
          <w:szCs w:val="24"/>
        </w:rPr>
        <w:t xml:space="preserve">，投标人被</w:t>
      </w:r>
      <w:r>
        <w:rPr>
          <w:rFonts w:hint="eastAsia" w:ascii="Calibri" w:hAnsi="Calibri" w:eastAsia="宋体" w:cs="Times New Roman"/>
          <w:sz w:val="24"/>
          <w:szCs w:val="24"/>
        </w:rPr>
        <w:t xml:space="preserve">列入失信被执行人、</w:t>
      </w:r>
      <w:r>
        <w:rPr>
          <w:rFonts w:ascii="Calibri" w:hAnsi="Calibri" w:eastAsia="宋体" w:cs="Times New Roman"/>
          <w:sz w:val="24"/>
          <w:szCs w:val="24"/>
        </w:rPr>
        <w:t xml:space="preserve">税收违法黑名单</w:t>
      </w:r>
      <w:r>
        <w:rPr>
          <w:rFonts w:hint="eastAsia" w:ascii="Calibri" w:hAnsi="Calibri" w:eastAsia="宋体" w:cs="Times New Roman"/>
          <w:sz w:val="24"/>
          <w:szCs w:val="24"/>
        </w:rPr>
        <w:t xml:space="preserve">、政府采购严重违法失信行为记录名单</w:t>
      </w:r>
      <w:r>
        <w:rPr>
          <w:rFonts w:hint="eastAsia"/>
          <w:sz w:val="24"/>
          <w:szCs w:val="24"/>
        </w:rPr>
        <w:t xml:space="preserve">及具有其他不符合《中华人民共和国政府采购法》第二十二条规定情形</w:t>
      </w:r>
      <w:r>
        <w:rPr>
          <w:rFonts w:hint="eastAsia" w:ascii="Calibri" w:hAnsi="Calibri" w:eastAsia="宋体" w:cs="Times New Roman"/>
          <w:sz w:val="24"/>
          <w:szCs w:val="24"/>
        </w:rPr>
        <w:t xml:space="preserve">的，拒绝其参与政府采购活动。</w:t>
      </w:r>
      <w:r>
        <w:rPr>
          <w:rFonts w:hint="eastAsia"/>
          <w:sz w:val="24"/>
          <w:szCs w:val="24"/>
        </w:rPr>
        <w:t xml:space="preserve">（投标文件中无需提供证明材料）</w:t>
      </w:r>
      <w:r/>
    </w:p>
    <w:p>
      <w:pPr>
        <w:ind w:left="479" w:firstLine="0"/>
        <w:jc w:val="left"/>
        <w:spacing w:line="500" w:lineRule="exact"/>
        <w:rPr>
          <w:rFonts w:hint="eastAsia"/>
          <w:sz w:val="24"/>
          <w:szCs w:val="24"/>
          <w14:textFill>
            <w14:solidFill>
              <w14:schemeClr w14:val="tx1"/>
            </w14:solidFill>
          </w14:textFill>
        </w:rPr>
      </w:pPr>
      <w:r>
        <w:rPr>
          <w:rFonts w:hint="eastAsia"/>
          <w:sz w:val="24"/>
          <w:szCs w:val="24"/>
        </w:rPr>
        <w:t xml:space="preserve">（二）落实政府采购政策需满足的资格要求：</w:t>
      </w:r>
      <w:r>
        <w:rPr>
          <w:rFonts w:hint="eastAsia"/>
          <w:sz w:val="24"/>
          <w:szCs w:val="24"/>
          <w:highlight w:val="none"/>
        </w:rPr>
        <w:t xml:space="preserve">本项目专门面向中</w:t>
      </w:r>
      <w:r>
        <w:rPr>
          <w:rFonts w:hint="eastAsia"/>
          <w:sz w:val="24"/>
          <w:szCs w:val="24"/>
          <w:highlight w:val="none"/>
          <w:lang w:val="en-US" w:eastAsia="zh-CN"/>
        </w:rPr>
        <w:t xml:space="preserve">小企业采购</w:t>
      </w:r>
      <w:r>
        <w:rPr>
          <w:rFonts w:hint="eastAsia"/>
          <w:color w:val="000000" w:themeColor="text1"/>
          <w:sz w:val="24"/>
          <w:szCs w:val="24"/>
          <w:highlight w:val="none"/>
          <w14:textFill>
            <w14:solidFill>
              <w14:schemeClr w14:val="tx1"/>
            </w14:solidFill>
          </w14:textFill>
        </w:rPr>
        <w:t xml:space="preserve">。</w:t>
      </w:r>
      <w:r>
        <w:rPr>
          <w:rFonts w:hint="eastAsia"/>
          <w:color w:val="000000" w:themeColor="text1"/>
          <w:sz w:val="24"/>
          <w:szCs w:val="24"/>
          <w14:textFill>
            <w14:solidFill>
              <w14:schemeClr w14:val="tx1"/>
            </w14:solidFill>
          </w14:textFill>
        </w:rPr>
      </w:r>
      <w:r/>
    </w:p>
    <w:p>
      <w:pPr>
        <w:ind w:left="479" w:firstLine="0"/>
        <w:jc w:val="left"/>
        <w:spacing w:line="500" w:lineRule="exact"/>
        <w:rPr>
          <w:rFonts w:hint="eastAsia"/>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（三）本项目的特定资格要求：</w:t>
      </w:r>
      <w:r/>
    </w:p>
    <w:p>
      <w:pPr>
        <w:ind w:firstLine="720"/>
        <w:jc w:val="left"/>
        <w:spacing w:line="500" w:lineRule="exact"/>
        <w:rPr>
          <w:rFonts w:hint="eastAsia" w:ascii="宋体" w:hAnsi="宋体" w:eastAsia="宋体" w:cs="Times New Roman"/>
          <w:color w:val="000000" w:themeColor="text1"/>
          <w:sz w:val="24"/>
          <w:szCs w:val="28"/>
          <w14:textFill>
            <w14:solidFill>
              <w14:schemeClr w14:val="tx1"/>
            </w14:solidFill>
          </w14:textFill>
        </w:rPr>
      </w:pPr>
      <w:r>
        <w:rPr>
          <w:rFonts w:hint="eastAsia" w:ascii="宋体" w:hAnsi="宋体" w:eastAsia="宋体" w:cs="宋体"/>
          <w:i w:val="0"/>
          <w:iCs w:val="0"/>
          <w:caps w:val="0"/>
          <w:color w:val="000000" w:themeColor="text1"/>
          <w:spacing w:val="0"/>
          <w:sz w:val="24"/>
          <w:szCs w:val="24"/>
          <w:lang w:val="en-US" w:eastAsia="zh-CN"/>
          <w14:textFill>
            <w14:solidFill>
              <w14:schemeClr w14:val="tx1"/>
            </w14:solidFill>
          </w14:textFill>
        </w:rPr>
        <w:t xml:space="preserve">投标人所投</w:t>
      </w:r>
      <w:r>
        <w:rPr>
          <w:rFonts w:hint="eastAsia" w:ascii="宋体" w:hAnsi="宋体" w:eastAsia="宋体" w:cs="宋体"/>
          <w:i w:val="0"/>
          <w:iCs w:val="0"/>
          <w:caps w:val="0"/>
          <w:color w:val="000000" w:themeColor="text1"/>
          <w:spacing w:val="0"/>
          <w:sz w:val="24"/>
          <w:szCs w:val="24"/>
          <w14:textFill>
            <w14:solidFill>
              <w14:schemeClr w14:val="tx1"/>
            </w14:solidFill>
          </w14:textFill>
        </w:rPr>
        <w:t xml:space="preserve">产品须已在农业行政主管部门登记或备案（登记或备案的各项技术指标与本项目产品相同并在</w:t>
      </w:r>
      <w:r>
        <w:rPr>
          <w:rFonts w:hint="eastAsia" w:ascii="宋体" w:hAnsi="宋体" w:eastAsia="宋体" w:cs="宋体"/>
          <w:i w:val="0"/>
          <w:iCs w:val="0"/>
          <w:caps w:val="0"/>
          <w:color w:val="000000" w:themeColor="text1"/>
          <w:spacing w:val="0"/>
          <w:sz w:val="24"/>
          <w:szCs w:val="24"/>
          <w:lang w:val="en-US" w:eastAsia="zh-CN"/>
          <w14:textFill>
            <w14:solidFill>
              <w14:schemeClr w14:val="tx1"/>
            </w14:solidFill>
          </w14:textFill>
        </w:rPr>
        <w:t xml:space="preserve">投标</w:t>
      </w:r>
      <w:r>
        <w:rPr>
          <w:rFonts w:hint="eastAsia" w:ascii="宋体" w:hAnsi="宋体" w:eastAsia="宋体" w:cs="宋体"/>
          <w:i w:val="0"/>
          <w:iCs w:val="0"/>
          <w:caps w:val="0"/>
          <w:color w:val="000000" w:themeColor="text1"/>
          <w:spacing w:val="0"/>
          <w:sz w:val="24"/>
          <w:szCs w:val="24"/>
          <w14:textFill>
            <w14:solidFill>
              <w14:schemeClr w14:val="tx1"/>
            </w14:solidFill>
          </w14:textFill>
        </w:rPr>
        <w:t xml:space="preserve">文件中提供有效期内加盖公章的登记证或备案证明材料复印件）。</w:t>
      </w:r>
      <w:r/>
    </w:p>
    <w:p>
      <w:pPr>
        <w:pStyle w:val="856"/>
        <w:spacing w:before="0" w:after="0" w:line="360" w:lineRule="auto"/>
        <w:rPr>
          <w:rFonts w:hint="eastAsia" w:ascii="黑体" w:hAnsi="黑体" w:eastAsia="黑体"/>
          <w:b w:val="0"/>
        </w:rPr>
      </w:pPr>
      <w:r>
        <w:rPr>
          <w:rFonts w:hint="eastAsia" w:ascii="黑体" w:hAnsi="黑体" w:eastAsia="黑体"/>
          <w:b w:val="0"/>
        </w:rPr>
      </w:r>
      <w:r/>
    </w:p>
    <w:p>
      <w:pPr>
        <w:pStyle w:val="856"/>
        <w:spacing w:before="0" w:after="0" w:line="360" w:lineRule="auto"/>
        <w:rPr>
          <w:rFonts w:ascii="黑体" w:hAnsi="黑体" w:eastAsia="黑体"/>
          <w:b w:val="0"/>
        </w:rPr>
      </w:pPr>
      <w:r>
        <w:rPr>
          <w:rFonts w:hint="eastAsia" w:ascii="黑体" w:hAnsi="黑体" w:eastAsia="黑体"/>
          <w:b w:val="0"/>
        </w:rPr>
        <w:t xml:space="preserve">三、获取招标文件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时间：</w:t>
      </w:r>
      <w:r>
        <w:rPr>
          <w:rFonts w:hint="eastAsia" w:asciiTheme="minorEastAsia" w:hAnsiTheme="minorEastAsia"/>
          <w:color w:val="000000" w:themeColor="text1"/>
          <w:sz w:val="24"/>
          <w:szCs w:val="24"/>
          <w:highlight w:val="none"/>
        </w:rPr>
        <w:t xml:space="preserve">2024年0</w:t>
      </w:r>
      <w:r>
        <w:rPr>
          <w:rFonts w:hint="eastAsia" w:asciiTheme="minorEastAsia" w:hAnsiTheme="minorEastAsia"/>
          <w:color w:val="000000" w:themeColor="text1"/>
          <w:sz w:val="24"/>
          <w:szCs w:val="24"/>
          <w:highlight w:val="none"/>
          <w:lang w:val="en-US" w:eastAsia="zh-CN"/>
        </w:rPr>
        <w:t xml:space="preserve">5</w:t>
      </w:r>
      <w:r>
        <w:rPr>
          <w:rFonts w:hint="eastAsia" w:asciiTheme="minorEastAsia" w:hAnsiTheme="minorEastAsia"/>
          <w:color w:val="000000" w:themeColor="text1"/>
          <w:sz w:val="24"/>
          <w:szCs w:val="24"/>
          <w:highlight w:val="none"/>
        </w:rPr>
        <w:t xml:space="preserve">月20</w:t>
      </w:r>
      <w:r>
        <w:rPr>
          <w:rFonts w:hint="eastAsia" w:asciiTheme="minorEastAsia" w:hAnsiTheme="minorEastAsia"/>
          <w:color w:val="000000" w:themeColor="text1"/>
          <w:sz w:val="24"/>
          <w:szCs w:val="24"/>
          <w:highlight w:val="none"/>
        </w:rPr>
        <w:t xml:space="preserve">日 至 2024年0</w:t>
      </w:r>
      <w:r>
        <w:rPr>
          <w:rFonts w:hint="eastAsia" w:asciiTheme="minorEastAsia" w:hAnsiTheme="minorEastAsia"/>
          <w:color w:val="000000" w:themeColor="text1"/>
          <w:sz w:val="24"/>
          <w:szCs w:val="24"/>
          <w:highlight w:val="none"/>
          <w:lang w:val="en-US" w:eastAsia="zh-CN"/>
        </w:rPr>
        <w:t xml:space="preserve">5</w:t>
      </w:r>
      <w:r>
        <w:rPr>
          <w:rFonts w:hint="eastAsia" w:asciiTheme="minorEastAsia" w:hAnsiTheme="minorEastAsia"/>
          <w:color w:val="000000" w:themeColor="text1"/>
          <w:sz w:val="24"/>
          <w:szCs w:val="24"/>
          <w:highlight w:val="none"/>
        </w:rPr>
        <w:t xml:space="preserve">月27</w:t>
      </w:r>
      <w:r>
        <w:rPr>
          <w:rFonts w:hint="eastAsia" w:asciiTheme="minorEastAsia" w:hAnsiTheme="minorEastAsia"/>
          <w:color w:val="000000" w:themeColor="text1"/>
          <w:sz w:val="24"/>
          <w:szCs w:val="24"/>
          <w:highlight w:val="none"/>
        </w:rPr>
        <w:t xml:space="preserve">日</w:t>
      </w:r>
      <w:r>
        <w:rPr>
          <w:rFonts w:hint="eastAsia" w:asciiTheme="minorEastAsia" w:hAnsiTheme="minorEastAsia"/>
          <w:color w:val="000000" w:themeColor="text1"/>
          <w:sz w:val="24"/>
          <w:szCs w:val="24"/>
        </w:rPr>
        <w:t xml:space="preserve">，</w:t>
      </w:r>
      <w:r>
        <w:rPr>
          <w:rFonts w:hint="eastAsia" w:asciiTheme="minorEastAsia" w:hAnsiTheme="minorEastAsia"/>
          <w:sz w:val="24"/>
          <w:szCs w:val="24"/>
        </w:rPr>
        <w:t xml:space="preserve">每天上午00:00-12:00，12:00-23:59（北京时间，法定节假日除外）</w:t>
      </w:r>
      <w:r/>
    </w:p>
    <w:p>
      <w:pPr>
        <w:ind w:firstLine="480"/>
        <w:jc w:val="left"/>
        <w:spacing w:line="500" w:lineRule="exact"/>
        <w:rPr>
          <w:sz w:val="24"/>
          <w:szCs w:val="24"/>
        </w:rPr>
      </w:pPr>
      <w:r>
        <w:rPr>
          <w:rFonts w:hint="eastAsia"/>
          <w:sz w:val="24"/>
          <w:szCs w:val="24"/>
        </w:rPr>
        <w:t xml:space="preserve">地点：江苏政府采购网</w:t>
      </w:r>
      <w:r/>
    </w:p>
    <w:p>
      <w:pPr>
        <w:ind w:firstLine="480"/>
        <w:jc w:val="left"/>
        <w:spacing w:line="500" w:lineRule="exact"/>
        <w:rPr>
          <w:sz w:val="24"/>
          <w:szCs w:val="24"/>
        </w:rPr>
      </w:pPr>
      <w:r>
        <w:rPr>
          <w:rFonts w:hint="eastAsia"/>
          <w:sz w:val="24"/>
          <w:szCs w:val="24"/>
        </w:rPr>
        <w:t xml:space="preserve">方式：投标人办理江苏省政府采购交易系统CA数字证书，登录“苏采云”政府采购交易系统，自行下载。</w:t>
      </w:r>
      <w:r/>
    </w:p>
    <w:p>
      <w:pPr>
        <w:ind w:firstLine="480"/>
        <w:jc w:val="left"/>
        <w:spacing w:line="500" w:lineRule="exact"/>
        <w:rPr>
          <w:sz w:val="24"/>
          <w:szCs w:val="24"/>
        </w:rPr>
      </w:pPr>
      <w:r>
        <w:rPr>
          <w:rFonts w:hint="eastAsia"/>
          <w:sz w:val="24"/>
          <w:szCs w:val="24"/>
        </w:rPr>
        <w:t xml:space="preserve">售价：0.00元</w:t>
      </w:r>
      <w:r/>
    </w:p>
    <w:p>
      <w:pPr>
        <w:pStyle w:val="856"/>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p>
    <w:p>
      <w:pPr>
        <w:ind w:firstLine="480"/>
        <w:jc w:val="left"/>
        <w:spacing w:line="500" w:lineRule="exact"/>
        <w:rPr>
          <w:sz w:val="24"/>
          <w:szCs w:val="24"/>
        </w:rPr>
      </w:pPr>
      <w:r>
        <w:rPr>
          <w:rFonts w:hint="eastAsia"/>
          <w:sz w:val="24"/>
          <w:szCs w:val="24"/>
        </w:rPr>
        <w:t xml:space="preserve">提交投标文件截止时间：</w:t>
      </w:r>
      <w:r>
        <w:rPr>
          <w:rFonts w:hint="eastAsia"/>
          <w:color w:val="000000" w:themeColor="text1"/>
          <w:sz w:val="24"/>
          <w:szCs w:val="24"/>
          <w:highlight w:val="none"/>
        </w:rPr>
        <w:t xml:space="preserve">2024年06</w:t>
      </w:r>
      <w:r>
        <w:rPr>
          <w:rFonts w:hint="eastAsia"/>
          <w:color w:val="000000" w:themeColor="text1"/>
          <w:sz w:val="24"/>
          <w:szCs w:val="24"/>
          <w:highlight w:val="none"/>
        </w:rPr>
        <w:t xml:space="preserve">月13</w:t>
      </w:r>
      <w:r>
        <w:rPr>
          <w:rFonts w:hint="eastAsia"/>
          <w:color w:val="000000" w:themeColor="text1"/>
          <w:sz w:val="24"/>
          <w:szCs w:val="24"/>
          <w:highlight w:val="none"/>
        </w:rPr>
        <w:t xml:space="preserve">日</w:t>
      </w:r>
      <w:r>
        <w:rPr>
          <w:rFonts w:hint="eastAsia"/>
          <w:color w:val="000000" w:themeColor="text1"/>
          <w:sz w:val="24"/>
          <w:szCs w:val="24"/>
          <w:highlight w:val="none"/>
          <w:lang w:val="en-US" w:eastAsia="zh-CN"/>
        </w:rPr>
        <w:t xml:space="preserve">0</w:t>
      </w:r>
      <w:r>
        <w:rPr>
          <w:rFonts w:hint="eastAsia"/>
          <w:color w:val="000000" w:themeColor="text1"/>
          <w:sz w:val="24"/>
          <w:szCs w:val="24"/>
          <w:highlight w:val="none"/>
        </w:rPr>
        <w:t xml:space="preserve">9:00</w:t>
      </w:r>
      <w:r>
        <w:rPr>
          <w:rFonts w:hint="eastAsia"/>
          <w:sz w:val="24"/>
          <w:szCs w:val="24"/>
        </w:rPr>
        <w:t xml:space="preserve">（北京时间）</w:t>
      </w:r>
      <w:r/>
    </w:p>
    <w:p>
      <w:pPr>
        <w:ind w:firstLine="480"/>
        <w:jc w:val="left"/>
        <w:spacing w:line="500" w:lineRule="exact"/>
        <w:rPr>
          <w:sz w:val="24"/>
          <w:szCs w:val="24"/>
        </w:rPr>
      </w:pPr>
      <w:r>
        <w:rPr>
          <w:rFonts w:hint="eastAsia"/>
          <w:sz w:val="24"/>
          <w:szCs w:val="24"/>
        </w:rPr>
        <w:t xml:space="preserve">开标时间：提交投标文件截止时间</w:t>
      </w:r>
      <w:r/>
    </w:p>
    <w:p>
      <w:pPr>
        <w:ind w:firstLine="480"/>
        <w:jc w:val="left"/>
        <w:spacing w:line="500" w:lineRule="exact"/>
      </w:pPr>
      <w:r>
        <w:rPr>
          <w:rFonts w:hint="eastAsia"/>
          <w:sz w:val="24"/>
          <w:szCs w:val="24"/>
        </w:rPr>
        <w:t xml:space="preserve">开标地点：“苏采云”政府采购交易系统网上开标大厅</w:t>
      </w:r>
      <w:r/>
    </w:p>
    <w:p>
      <w:pPr>
        <w:pStyle w:val="856"/>
        <w:spacing w:before="0" w:after="0" w:line="360" w:lineRule="auto"/>
        <w:rPr>
          <w:rFonts w:ascii="黑体" w:hAnsi="黑体" w:eastAsia="黑体"/>
          <w:b w:val="0"/>
        </w:rPr>
      </w:pPr>
      <w:r>
        <w:rPr>
          <w:rFonts w:hint="eastAsia" w:ascii="黑体" w:hAnsi="黑体" w:eastAsia="黑体"/>
          <w:b w:val="0"/>
        </w:rPr>
        <w:t xml:space="preserve">五、公告期限</w:t>
      </w:r>
      <w:r/>
    </w:p>
    <w:p>
      <w:pPr>
        <w:ind w:firstLine="480"/>
        <w:jc w:val="left"/>
        <w:spacing w:line="500" w:lineRule="exact"/>
        <w:rPr>
          <w:sz w:val="24"/>
          <w:szCs w:val="24"/>
        </w:rPr>
      </w:pPr>
      <w:r>
        <w:rPr>
          <w:rFonts w:hint="eastAsia"/>
          <w:sz w:val="24"/>
          <w:szCs w:val="24"/>
        </w:rPr>
        <w:t xml:space="preserve">自本公告发布之日起5个工作日。</w:t>
      </w:r>
      <w:r/>
    </w:p>
    <w:p>
      <w:pPr>
        <w:pStyle w:val="856"/>
        <w:spacing w:before="0" w:after="0" w:line="360" w:lineRule="auto"/>
        <w:rPr>
          <w:rFonts w:ascii="黑体" w:hAnsi="黑体" w:eastAsia="黑体"/>
          <w:b w:val="0"/>
        </w:rPr>
      </w:pPr>
      <w:r>
        <w:rPr>
          <w:rFonts w:hint="eastAsia" w:ascii="黑体" w:hAnsi="黑体" w:eastAsia="黑体"/>
          <w:b w:val="0"/>
        </w:rPr>
        <w:t xml:space="preserve">六、其他补充事宜</w:t>
      </w:r>
      <w:r/>
    </w:p>
    <w:p>
      <w:pPr>
        <w:ind w:firstLine="480"/>
        <w:jc w:val="left"/>
        <w:spacing w:line="500" w:lineRule="exact"/>
        <w:rPr>
          <w:sz w:val="24"/>
          <w:szCs w:val="24"/>
        </w:rPr>
      </w:pPr>
      <w:r>
        <w:rPr>
          <w:rFonts w:hint="eastAsia"/>
          <w:sz w:val="24"/>
          <w:szCs w:val="24"/>
        </w:rPr>
        <w:t xml:space="preserve">1.本次招标不收取投标保证金。</w:t>
      </w:r>
      <w:r/>
    </w:p>
    <w:p>
      <w:pPr>
        <w:ind w:firstLine="480"/>
        <w:jc w:val="left"/>
        <w:spacing w:line="500" w:lineRule="exact"/>
        <w:rPr>
          <w:sz w:val="24"/>
          <w:szCs w:val="24"/>
        </w:rPr>
      </w:pPr>
      <w:r>
        <w:rPr>
          <w:rFonts w:hint="eastAsia"/>
          <w:sz w:val="24"/>
          <w:szCs w:val="24"/>
        </w:rPr>
        <w:t xml:space="preserve">2.本招标文件中</w:t>
      </w:r>
      <w:r>
        <w:rPr>
          <w:rFonts w:hint="eastAsia"/>
          <w:b/>
          <w:i w:val="0"/>
          <w:iCs/>
          <w:color w:val="auto"/>
          <w:sz w:val="24"/>
          <w:szCs w:val="24"/>
          <w:u w:val="none"/>
          <w:lang w:val="en-US" w:eastAsia="zh-CN"/>
        </w:rPr>
        <w:t xml:space="preserve">标</w:t>
      </w:r>
      <w:r>
        <w:rPr>
          <w:rFonts w:hint="eastAsia" w:ascii="宋体" w:hAnsi="宋体" w:eastAsia="宋体" w:cs="宋体"/>
          <w:b/>
          <w:i w:val="0"/>
          <w:iCs/>
          <w:color w:val="auto"/>
          <w:sz w:val="24"/>
          <w:szCs w:val="24"/>
          <w:u w:val="none"/>
          <w:lang w:val="en-US" w:eastAsia="zh-CN"/>
        </w:rPr>
        <w:t xml:space="preserve">★</w:t>
      </w:r>
      <w:r>
        <w:rPr>
          <w:rFonts w:hint="eastAsia" w:asciiTheme="minorEastAsia" w:hAnsiTheme="minorEastAsia" w:cstheme="minorEastAsia"/>
          <w:b/>
          <w:i w:val="0"/>
          <w:iCs/>
          <w:color w:val="auto"/>
          <w:sz w:val="24"/>
          <w:szCs w:val="24"/>
          <w:u w:val="none"/>
          <w:lang w:val="en-US" w:eastAsia="zh-CN"/>
        </w:rPr>
        <w:t xml:space="preserve">项部分</w:t>
      </w:r>
      <w:r>
        <w:rPr>
          <w:rFonts w:hint="eastAsia"/>
          <w:sz w:val="24"/>
          <w:szCs w:val="24"/>
        </w:rPr>
        <w:t xml:space="preserve">为实质性要求和条件，由采购人根据实际情况设置，投标人须逐条明确作出满足实质性要求和条件的响应，否则将按无效响应处理。</w:t>
      </w:r>
      <w:r/>
    </w:p>
    <w:p>
      <w:pPr>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sz w:val="24"/>
          <w:szCs w:val="24"/>
        </w:rPr>
        <w:t xml:space="preserve">或者</w:t>
      </w:r>
      <w:r>
        <w:rPr>
          <w:rFonts w:hint="eastAsia"/>
          <w:sz w:val="24"/>
          <w:szCs w:val="24"/>
        </w:rPr>
        <w:t xml:space="preserve">提交失误，由此造成的一切损失由投标人自行承担。</w:t>
      </w:r>
      <w:r/>
    </w:p>
    <w:p>
      <w:pPr>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sz w:val="24"/>
          <w:szCs w:val="24"/>
        </w:rPr>
      </w:pPr>
      <w:r>
        <w:rPr>
          <w:rFonts w:hint="eastAsia"/>
          <w:sz w:val="24"/>
          <w:szCs w:val="24"/>
        </w:rPr>
        <w:t xml:space="preserve">http://www.ccgp-jiangsu.gov.cn/jiangsu/zlxz/ee/ee3a4bc5a3454aa2b0d9312230633ce9.html</w:t>
      </w:r>
      <w:r/>
    </w:p>
    <w:p>
      <w:pPr>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Calibri" w:hAnsi="Calibri" w:eastAsia="宋体" w:cs="Times New Roman"/>
          <w:sz w:val="24"/>
          <w:szCs w:val="24"/>
        </w:rPr>
        <w:t xml:space="preserve">自行承担一切损失。</w:t>
      </w:r>
      <w:r/>
    </w:p>
    <w:p>
      <w:pPr>
        <w:pStyle w:val="856"/>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p>
    <w:p>
      <w:pPr>
        <w:ind w:firstLine="480"/>
        <w:jc w:val="left"/>
        <w:spacing w:line="500" w:lineRule="exact"/>
        <w:rPr>
          <w:sz w:val="24"/>
          <w:szCs w:val="24"/>
        </w:rPr>
      </w:pPr>
      <w:r>
        <w:rPr>
          <w:rFonts w:hint="eastAsia"/>
          <w:sz w:val="24"/>
          <w:szCs w:val="24"/>
        </w:rPr>
        <w:t xml:space="preserve">1.采购人信息</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名    称：</w:t>
      </w:r>
      <w:bookmarkStart w:id="30" w:name="_GoBack"/>
      <w:r/>
      <w:bookmarkEnd w:id="30"/>
      <w:r>
        <w:rPr>
          <w:rFonts w:hint="eastAsia" w:ascii="宋体" w:hAnsi="宋体" w:eastAsia="宋体" w:cs="Times New Roman"/>
          <w:sz w:val="24"/>
          <w:szCs w:val="24"/>
        </w:rPr>
        <w:t xml:space="preserve">东海县农业技术推广中心</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地    址：</w:t>
      </w:r>
      <w:r>
        <w:rPr>
          <w:rFonts w:hint="eastAsia" w:ascii="宋体" w:hAnsi="宋体" w:eastAsia="宋体" w:cs="Times New Roman"/>
          <w:sz w:val="24"/>
          <w:szCs w:val="24"/>
          <w:lang w:eastAsia="zh-CN"/>
        </w:rPr>
        <w:t xml:space="preserve">东海县晶都大道北首东海县农业农村局院内</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联系方式：</w:t>
      </w:r>
      <w:r>
        <w:rPr>
          <w:rFonts w:hint="eastAsia" w:ascii="宋体" w:hAnsi="宋体" w:eastAsia="宋体" w:cs="Times New Roman"/>
          <w:sz w:val="24"/>
          <w:szCs w:val="24"/>
          <w:lang w:val="en-US" w:eastAsia="zh-CN"/>
        </w:rPr>
        <w:t xml:space="preserve">尹建国 13851214627</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 招标代理信息</w:t>
      </w:r>
      <w:r/>
    </w:p>
    <w:p>
      <w:pPr>
        <w:ind w:firstLine="480"/>
        <w:spacing w:line="360" w:lineRule="auto"/>
        <w:rPr>
          <w:rFonts w:ascii="宋体" w:hAnsi="宋体" w:eastAsia="宋体" w:cs="Times New Roman"/>
          <w:sz w:val="24"/>
          <w:szCs w:val="24"/>
        </w:rPr>
      </w:pPr>
      <w:r/>
      <w:bookmarkStart w:id="1" w:name="_Toc35393808"/>
      <w:r/>
      <w:bookmarkStart w:id="2" w:name="_Toc28359021"/>
      <w:r/>
      <w:bookmarkStart w:id="3" w:name="_Toc28359098"/>
      <w:r/>
      <w:bookmarkStart w:id="4" w:name="_Toc35393639"/>
      <w:r>
        <w:rPr>
          <w:rFonts w:hint="eastAsia" w:ascii="宋体" w:hAnsi="宋体" w:eastAsia="宋体" w:cs="Times New Roman"/>
          <w:sz w:val="24"/>
          <w:szCs w:val="24"/>
        </w:rPr>
        <w:t xml:space="preserve">名    称：江苏博伦项目管理有限公司</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地　　址：东海县牛山街道晶都大道899号天地锦程佳园15-2-103</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联系方式：郭磊  19850643160</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3.项目联系方式</w:t>
      </w:r>
      <w:bookmarkEnd w:id="1"/>
      <w:r/>
      <w:bookmarkEnd w:id="2"/>
      <w:r/>
      <w:bookmarkEnd w:id="3"/>
      <w:r/>
      <w:bookmarkEnd w:id="4"/>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项目联系人：</w:t>
      </w:r>
      <w:r>
        <w:rPr>
          <w:rFonts w:hint="eastAsia" w:ascii="宋体" w:hAnsi="宋体" w:eastAsia="宋体" w:cs="Times New Roman"/>
          <w:sz w:val="24"/>
          <w:szCs w:val="24"/>
          <w:lang w:val="en-US" w:eastAsia="zh-CN"/>
        </w:rPr>
        <w:t xml:space="preserve">尹建国 </w:t>
      </w:r>
      <w:r>
        <w:rPr>
          <w:rFonts w:hint="eastAsia" w:ascii="宋体" w:hAnsi="宋体" w:eastAsia="宋体" w:cs="Times New Roman"/>
          <w:sz w:val="24"/>
          <w:szCs w:val="24"/>
        </w:rPr>
        <w:t xml:space="preserve">  </w:t>
      </w:r>
      <w:r/>
    </w:p>
    <w:p>
      <w:pPr>
        <w:ind w:firstLine="480"/>
        <w:jc w:val="left"/>
        <w:spacing w:line="500" w:lineRule="exact"/>
        <w:rPr>
          <w:sz w:val="24"/>
          <w:szCs w:val="24"/>
        </w:rPr>
      </w:pPr>
      <w:r>
        <w:rPr>
          <w:rFonts w:hint="eastAsia" w:ascii="宋体" w:hAnsi="宋体" w:eastAsia="宋体" w:cs="Times New Roman"/>
          <w:sz w:val="24"/>
          <w:szCs w:val="24"/>
        </w:rPr>
        <w:t xml:space="preserve">电　 　 话：</w:t>
      </w:r>
      <w:r>
        <w:rPr>
          <w:rFonts w:hint="eastAsia" w:ascii="宋体" w:hAnsi="宋体" w:eastAsia="宋体" w:cs="Times New Roman"/>
          <w:sz w:val="24"/>
          <w:szCs w:val="24"/>
          <w:lang w:val="en-US" w:eastAsia="zh-CN"/>
        </w:rPr>
        <w:t xml:space="preserve">13851214627</w:t>
      </w:r>
      <w:r>
        <w:rPr>
          <w:sz w:val="24"/>
          <w:szCs w:val="24"/>
        </w:rPr>
        <w:t xml:space="preserve"> </w:t>
      </w:r>
      <w:r/>
    </w:p>
    <w:p>
      <w:pPr>
        <w:jc w:val="left"/>
        <w:widowControl/>
        <w:rPr>
          <w:rFonts w:ascii="黑体" w:hAnsi="黑体" w:eastAsia="黑体"/>
          <w:bCs/>
          <w:sz w:val="44"/>
          <w:szCs w:val="44"/>
        </w:rPr>
      </w:pPr>
      <w:r>
        <w:rPr>
          <w:rFonts w:ascii="黑体" w:hAnsi="黑体" w:eastAsia="黑体"/>
          <w:b/>
        </w:rPr>
        <w:br w:type="page" w:clear="all"/>
      </w:r>
      <w:r/>
    </w:p>
    <w:p>
      <w:pPr>
        <w:pStyle w:val="855"/>
        <w:jc w:val="center"/>
        <w:spacing w:line="360" w:lineRule="auto"/>
        <w:rPr>
          <w:rFonts w:ascii="黑体" w:hAnsi="黑体" w:eastAsia="黑体"/>
          <w:b w:val="0"/>
        </w:rPr>
      </w:pPr>
      <w:r/>
      <w:bookmarkStart w:id="5" w:name="_Toc165205795"/>
      <w:r>
        <w:rPr>
          <w:rFonts w:hint="eastAsia" w:ascii="黑体" w:hAnsi="黑体" w:eastAsia="黑体"/>
          <w:b w:val="0"/>
        </w:rPr>
        <w:t xml:space="preserve">第二章  投标人须知</w:t>
      </w:r>
      <w:bookmarkEnd w:id="5"/>
      <w:r/>
      <w:r/>
    </w:p>
    <w:p>
      <w:pPr>
        <w:pStyle w:val="856"/>
        <w:spacing w:before="0" w:after="0" w:line="360" w:lineRule="auto"/>
        <w:rPr>
          <w:rFonts w:ascii="黑体" w:hAnsi="黑体" w:eastAsia="黑体"/>
          <w:b w:val="0"/>
        </w:rPr>
      </w:pPr>
      <w:r>
        <w:rPr>
          <w:rFonts w:hint="eastAsia" w:ascii="黑体" w:hAnsi="黑体" w:eastAsia="黑体"/>
          <w:b w:val="0"/>
        </w:rPr>
        <w:t xml:space="preserve">一、总则</w:t>
      </w:r>
      <w:r/>
    </w:p>
    <w:p>
      <w:pPr>
        <w:pStyle w:val="857"/>
        <w:ind w:firstLine="562"/>
        <w:jc w:val="left"/>
        <w:spacing w:before="0" w:after="0" w:line="360" w:lineRule="auto"/>
        <w:rPr>
          <w:sz w:val="28"/>
          <w:szCs w:val="28"/>
        </w:rPr>
      </w:pPr>
      <w:r>
        <w:rPr>
          <w:rFonts w:hint="eastAsia"/>
          <w:sz w:val="28"/>
          <w:szCs w:val="28"/>
        </w:rPr>
        <w:t xml:space="preserve">1、采购方式</w:t>
      </w:r>
      <w:r/>
    </w:p>
    <w:p>
      <w:pPr>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p>
    <w:p>
      <w:pPr>
        <w:pStyle w:val="857"/>
        <w:ind w:firstLine="562"/>
        <w:jc w:val="left"/>
        <w:spacing w:before="0" w:after="0" w:line="360" w:lineRule="auto"/>
        <w:rPr>
          <w:sz w:val="28"/>
          <w:szCs w:val="28"/>
        </w:rPr>
      </w:pPr>
      <w:r>
        <w:rPr>
          <w:rFonts w:hint="eastAsia"/>
          <w:sz w:val="28"/>
          <w:szCs w:val="28"/>
        </w:rPr>
        <w:t xml:space="preserve">2、合格的投标人</w:t>
      </w:r>
      <w:r/>
    </w:p>
    <w:p>
      <w:pPr>
        <w:ind w:firstLine="480"/>
        <w:jc w:val="left"/>
        <w:spacing w:line="500" w:lineRule="exact"/>
        <w:rPr>
          <w:sz w:val="24"/>
          <w:szCs w:val="24"/>
        </w:rPr>
      </w:pPr>
      <w:r>
        <w:rPr>
          <w:rFonts w:hint="eastAsia"/>
          <w:sz w:val="24"/>
          <w:szCs w:val="24"/>
        </w:rPr>
        <w:t xml:space="preserve">2.1 满足招标公告中申请人的资格要求的规定。</w:t>
      </w:r>
      <w:r/>
    </w:p>
    <w:p>
      <w:pPr>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满足本招标文件全部实质性要求和条件的规定。</w:t>
      </w:r>
      <w:r/>
    </w:p>
    <w:p>
      <w:pPr>
        <w:ind w:firstLine="480"/>
        <w:jc w:val="left"/>
        <w:spacing w:line="500" w:lineRule="exact"/>
        <w:rPr>
          <w:sz w:val="24"/>
          <w:szCs w:val="24"/>
        </w:rPr>
      </w:pPr>
      <w:r>
        <w:rPr>
          <w:rFonts w:hint="eastAsia"/>
          <w:sz w:val="24"/>
          <w:szCs w:val="24"/>
        </w:rPr>
        <w:t xml:space="preserve">2.4 符合上述条件的投标人应承担投标及履约过程应承担的全部责任与义务。</w:t>
      </w:r>
      <w:r/>
    </w:p>
    <w:p>
      <w:pPr>
        <w:pStyle w:val="857"/>
        <w:ind w:firstLine="562"/>
        <w:jc w:val="left"/>
        <w:spacing w:before="0" w:after="0" w:line="360" w:lineRule="auto"/>
        <w:rPr>
          <w:sz w:val="28"/>
          <w:szCs w:val="28"/>
        </w:rPr>
      </w:pPr>
      <w:r>
        <w:rPr>
          <w:rFonts w:hint="eastAsia"/>
          <w:sz w:val="28"/>
          <w:szCs w:val="28"/>
        </w:rPr>
        <w:t xml:space="preserve">3、适用法律</w:t>
      </w:r>
      <w:r/>
    </w:p>
    <w:p>
      <w:pPr>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p>
    <w:p>
      <w:pPr>
        <w:pStyle w:val="857"/>
        <w:ind w:firstLine="562"/>
        <w:jc w:val="left"/>
        <w:spacing w:before="0" w:after="0" w:line="360" w:lineRule="auto"/>
        <w:rPr>
          <w:sz w:val="28"/>
          <w:szCs w:val="28"/>
        </w:rPr>
      </w:pPr>
      <w:r>
        <w:rPr>
          <w:rFonts w:hint="eastAsia"/>
          <w:sz w:val="28"/>
          <w:szCs w:val="28"/>
        </w:rPr>
        <w:t xml:space="preserve">4、投标费用</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无论投标过程中的做法和结果如何，投标人自行承担所有与参加投标有关的全部费用。</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本项目以中标通知书确定的中标总金额作为收费的计算基数。</w:t>
      </w:r>
      <w:r/>
    </w:p>
    <w:p>
      <w:pPr>
        <w:ind w:firstLine="480"/>
        <w:jc w:val="left"/>
        <w:spacing w:line="500" w:lineRule="exact"/>
        <w:rPr>
          <w:sz w:val="24"/>
          <w:szCs w:val="24"/>
        </w:rPr>
      </w:pPr>
      <w:r>
        <w:rPr>
          <w:rFonts w:hint="eastAsia" w:ascii="宋体" w:hAnsi="宋体" w:eastAsia="宋体" w:cs="Times New Roman"/>
          <w:color w:val="000000"/>
          <w:sz w:val="24"/>
          <w:szCs w:val="24"/>
          <w:lang w:val="en-US" w:eastAsia="zh-CN"/>
        </w:rPr>
        <w:t xml:space="preserve">中标</w:t>
      </w:r>
      <w:r>
        <w:rPr>
          <w:rFonts w:hint="eastAsia" w:ascii="宋体" w:hAnsi="宋体" w:eastAsia="宋体" w:cs="Times New Roman"/>
          <w:color w:val="000000"/>
          <w:sz w:val="24"/>
          <w:szCs w:val="24"/>
        </w:rPr>
        <w:t xml:space="preserve">方需按苏招协【2022】002号文收费标准，向采购代理机构全额交纳投标所有费用。</w:t>
      </w:r>
      <w:r/>
    </w:p>
    <w:p>
      <w:pPr>
        <w:pStyle w:val="857"/>
        <w:ind w:firstLine="562"/>
        <w:jc w:val="left"/>
        <w:spacing w:before="0" w:after="0" w:line="360" w:lineRule="auto"/>
        <w:rPr>
          <w:sz w:val="28"/>
          <w:szCs w:val="28"/>
        </w:rPr>
      </w:pPr>
      <w:r>
        <w:rPr>
          <w:rFonts w:hint="eastAsia"/>
          <w:sz w:val="28"/>
          <w:szCs w:val="28"/>
        </w:rPr>
        <w:t xml:space="preserve">5、招标文件的约束力</w:t>
      </w:r>
      <w:r/>
    </w:p>
    <w:p>
      <w:pPr>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p>
    <w:p>
      <w:pPr>
        <w:pStyle w:val="856"/>
        <w:spacing w:before="0" w:after="0" w:line="360" w:lineRule="auto"/>
        <w:rPr>
          <w:rFonts w:ascii="黑体" w:hAnsi="黑体" w:eastAsia="黑体"/>
          <w:b w:val="0"/>
        </w:rPr>
      </w:pPr>
      <w:r>
        <w:rPr>
          <w:rFonts w:hint="eastAsia" w:ascii="黑体" w:hAnsi="黑体" w:eastAsia="黑体"/>
          <w:b w:val="0"/>
        </w:rPr>
        <w:t xml:space="preserve">二、招标文件</w:t>
      </w:r>
      <w:r/>
    </w:p>
    <w:p>
      <w:pPr>
        <w:pStyle w:val="857"/>
        <w:ind w:firstLine="562"/>
        <w:jc w:val="left"/>
        <w:spacing w:before="0" w:after="0" w:line="360" w:lineRule="auto"/>
        <w:rPr>
          <w:sz w:val="28"/>
          <w:szCs w:val="28"/>
        </w:rPr>
      </w:pPr>
      <w:r>
        <w:rPr>
          <w:rFonts w:hint="eastAsia"/>
          <w:sz w:val="28"/>
          <w:szCs w:val="28"/>
        </w:rPr>
        <w:t xml:space="preserve">6、招标文件的构成</w:t>
      </w:r>
      <w:r/>
    </w:p>
    <w:p>
      <w:pPr>
        <w:ind w:firstLine="480"/>
        <w:jc w:val="left"/>
        <w:spacing w:line="500" w:lineRule="exact"/>
        <w:rPr>
          <w:sz w:val="24"/>
          <w:szCs w:val="24"/>
        </w:rPr>
      </w:pPr>
      <w:r>
        <w:rPr>
          <w:rFonts w:hint="eastAsia"/>
          <w:sz w:val="24"/>
          <w:szCs w:val="24"/>
        </w:rPr>
        <w:t xml:space="preserve">6.1 招标文件由以下部分构成：</w:t>
      </w:r>
      <w:r/>
    </w:p>
    <w:p>
      <w:pPr>
        <w:ind w:firstLine="480"/>
        <w:jc w:val="left"/>
        <w:spacing w:line="500" w:lineRule="exact"/>
        <w:rPr>
          <w:sz w:val="24"/>
          <w:szCs w:val="24"/>
        </w:rPr>
      </w:pPr>
      <w:r>
        <w:rPr>
          <w:rFonts w:hint="eastAsia"/>
          <w:sz w:val="24"/>
          <w:szCs w:val="24"/>
        </w:rPr>
        <w:t xml:space="preserve">（1）投标邀请</w:t>
      </w:r>
      <w:r/>
    </w:p>
    <w:p>
      <w:pPr>
        <w:ind w:firstLine="480"/>
        <w:jc w:val="left"/>
        <w:spacing w:line="500" w:lineRule="exact"/>
        <w:rPr>
          <w:sz w:val="24"/>
          <w:szCs w:val="24"/>
        </w:rPr>
      </w:pPr>
      <w:r>
        <w:rPr>
          <w:rFonts w:hint="eastAsia"/>
          <w:sz w:val="24"/>
          <w:szCs w:val="24"/>
        </w:rPr>
        <w:t xml:space="preserve">（2）投标人须知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（5）评标方法与评标标准</w:t>
      </w:r>
      <w:r/>
    </w:p>
    <w:p>
      <w:pPr>
        <w:ind w:firstLine="480"/>
        <w:jc w:val="left"/>
        <w:spacing w:line="500" w:lineRule="exact"/>
        <w:rPr>
          <w:sz w:val="24"/>
          <w:szCs w:val="24"/>
        </w:rPr>
      </w:pPr>
      <w:r>
        <w:rPr>
          <w:rFonts w:hint="eastAsia"/>
          <w:sz w:val="24"/>
          <w:szCs w:val="24"/>
        </w:rPr>
        <w:t xml:space="preserve">（6）投标文件格式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w:t>
      </w:r>
      <w:r>
        <w:rPr>
          <w:rFonts w:hint="eastAsia"/>
          <w:sz w:val="24"/>
          <w:szCs w:val="24"/>
          <w:lang w:eastAsia="zh-CN"/>
        </w:rPr>
        <w:t xml:space="preserve">代理机构</w:t>
      </w:r>
      <w:r>
        <w:rPr>
          <w:rFonts w:hint="eastAsia"/>
          <w:sz w:val="24"/>
          <w:szCs w:val="24"/>
        </w:rPr>
        <w:t xml:space="preserve">联系解决。</w:t>
      </w:r>
      <w:r/>
    </w:p>
    <w:p>
      <w:pPr>
        <w:pStyle w:val="857"/>
        <w:ind w:firstLine="562"/>
        <w:jc w:val="left"/>
        <w:spacing w:before="0" w:after="0" w:line="360" w:lineRule="auto"/>
        <w:rPr>
          <w:sz w:val="28"/>
          <w:szCs w:val="28"/>
        </w:rPr>
      </w:pPr>
      <w:r>
        <w:rPr>
          <w:rFonts w:hint="eastAsia"/>
          <w:sz w:val="28"/>
          <w:szCs w:val="28"/>
        </w:rPr>
        <w:t xml:space="preserve">7、招标文件的澄清</w:t>
      </w:r>
      <w:r/>
    </w:p>
    <w:p>
      <w:pPr>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w:t>
      </w:r>
      <w:r>
        <w:rPr>
          <w:rFonts w:hint="eastAsia"/>
          <w:sz w:val="24"/>
          <w:szCs w:val="24"/>
          <w:lang w:eastAsia="zh-CN"/>
        </w:rPr>
        <w:t xml:space="preserve">代理机构</w:t>
      </w:r>
      <w:r>
        <w:rPr>
          <w:rFonts w:hint="eastAsia"/>
          <w:sz w:val="24"/>
          <w:szCs w:val="24"/>
        </w:rPr>
        <w:t xml:space="preserve">。</w:t>
      </w:r>
      <w:r/>
    </w:p>
    <w:p>
      <w:pPr>
        <w:pStyle w:val="857"/>
        <w:ind w:firstLine="562"/>
        <w:jc w:val="left"/>
        <w:spacing w:before="0" w:after="0" w:line="360" w:lineRule="auto"/>
        <w:rPr>
          <w:sz w:val="28"/>
          <w:szCs w:val="28"/>
        </w:rPr>
      </w:pPr>
      <w:r>
        <w:rPr>
          <w:rFonts w:hint="eastAsia"/>
          <w:sz w:val="28"/>
          <w:szCs w:val="28"/>
        </w:rPr>
        <w:t xml:space="preserve">8、招标文件的修改</w:t>
      </w:r>
      <w:r/>
    </w:p>
    <w:p>
      <w:pPr>
        <w:ind w:firstLine="480"/>
        <w:jc w:val="left"/>
        <w:spacing w:line="500" w:lineRule="exact"/>
        <w:rPr>
          <w:sz w:val="24"/>
          <w:szCs w:val="24"/>
        </w:rPr>
      </w:pPr>
      <w:r>
        <w:rPr>
          <w:rFonts w:hint="eastAsia"/>
          <w:sz w:val="24"/>
          <w:szCs w:val="24"/>
        </w:rPr>
        <w:t xml:space="preserve">8.1 在投标截止时间前，采购人和</w:t>
      </w:r>
      <w:r>
        <w:rPr>
          <w:rFonts w:hint="eastAsia"/>
          <w:sz w:val="24"/>
          <w:szCs w:val="24"/>
          <w:lang w:eastAsia="zh-CN"/>
        </w:rPr>
        <w:t xml:space="preserve">代理机构</w:t>
      </w:r>
      <w:r>
        <w:rPr>
          <w:rFonts w:hint="eastAsia"/>
          <w:sz w:val="24"/>
          <w:szCs w:val="24"/>
        </w:rPr>
        <w:t xml:space="preserve">可以对招标文件进行修改。</w:t>
      </w:r>
      <w:r/>
    </w:p>
    <w:p>
      <w:pPr>
        <w:ind w:firstLine="480"/>
        <w:jc w:val="left"/>
        <w:spacing w:line="500" w:lineRule="exact"/>
        <w:rPr>
          <w:sz w:val="24"/>
          <w:szCs w:val="24"/>
        </w:rPr>
      </w:pPr>
      <w:r>
        <w:rPr>
          <w:rFonts w:hint="eastAsia"/>
          <w:sz w:val="24"/>
          <w:szCs w:val="24"/>
        </w:rPr>
        <w:t xml:space="preserve">8.2 采购人和</w:t>
      </w:r>
      <w:r>
        <w:rPr>
          <w:rFonts w:hint="eastAsia"/>
          <w:sz w:val="24"/>
          <w:szCs w:val="24"/>
          <w:lang w:eastAsia="zh-CN"/>
        </w:rPr>
        <w:t xml:space="preserve">代理机构</w:t>
      </w:r>
      <w:r>
        <w:rPr>
          <w:rFonts w:hint="eastAsia"/>
          <w:sz w:val="24"/>
          <w:szCs w:val="24"/>
        </w:rPr>
        <w:t xml:space="preserve">有权按照法定的要求推迟投标截止时间和开标时间。</w:t>
      </w:r>
      <w:r/>
    </w:p>
    <w:p>
      <w:pPr>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p>
    <w:p>
      <w:pPr>
        <w:pStyle w:val="856"/>
        <w:spacing w:before="0" w:after="0" w:line="360" w:lineRule="auto"/>
        <w:rPr>
          <w:rFonts w:ascii="黑体" w:hAnsi="黑体" w:eastAsia="黑体"/>
          <w:b w:val="0"/>
        </w:rPr>
      </w:pPr>
      <w:r>
        <w:rPr>
          <w:rFonts w:hint="eastAsia" w:ascii="黑体" w:hAnsi="黑体" w:eastAsia="黑体"/>
          <w:b w:val="0"/>
        </w:rPr>
        <w:t xml:space="preserve">三、投标文件编制</w:t>
      </w:r>
      <w:r/>
    </w:p>
    <w:p>
      <w:pPr>
        <w:pStyle w:val="857"/>
        <w:ind w:firstLine="562"/>
        <w:jc w:val="left"/>
        <w:spacing w:before="0" w:after="0" w:line="360" w:lineRule="auto"/>
        <w:rPr>
          <w:sz w:val="28"/>
          <w:szCs w:val="28"/>
        </w:rPr>
      </w:pPr>
      <w:r>
        <w:rPr>
          <w:rFonts w:hint="eastAsia"/>
          <w:sz w:val="28"/>
          <w:szCs w:val="28"/>
        </w:rPr>
        <w:t xml:space="preserve">9、投标文件编写注意事项</w:t>
      </w:r>
      <w:r/>
    </w:p>
    <w:p>
      <w:pPr>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857"/>
        <w:ind w:firstLine="562"/>
        <w:jc w:val="left"/>
        <w:spacing w:before="0" w:after="0" w:line="360" w:lineRule="auto"/>
        <w:rPr>
          <w:sz w:val="28"/>
          <w:szCs w:val="28"/>
        </w:rPr>
      </w:pPr>
      <w:r>
        <w:rPr>
          <w:rFonts w:hint="eastAsia"/>
          <w:sz w:val="28"/>
          <w:szCs w:val="28"/>
        </w:rPr>
        <w:t xml:space="preserve">10、投标文件的语言及度量衡单位</w:t>
      </w:r>
      <w:r/>
    </w:p>
    <w:p>
      <w:pPr>
        <w:ind w:firstLine="480"/>
        <w:jc w:val="left"/>
        <w:spacing w:line="500" w:lineRule="exact"/>
        <w:rPr>
          <w:sz w:val="24"/>
          <w:szCs w:val="24"/>
        </w:rPr>
      </w:pPr>
      <w:r>
        <w:rPr>
          <w:rFonts w:hint="eastAsia"/>
          <w:sz w:val="24"/>
          <w:szCs w:val="24"/>
        </w:rPr>
        <w:t xml:space="preserve">10.1 除专用术语外，投标人提交的投标文件以及投标人与采购人和</w:t>
      </w:r>
      <w:r>
        <w:rPr>
          <w:rFonts w:hint="eastAsia"/>
          <w:sz w:val="24"/>
          <w:szCs w:val="24"/>
          <w:lang w:eastAsia="zh-CN"/>
        </w:rPr>
        <w:t xml:space="preserve">代理机构</w:t>
      </w:r>
      <w:r>
        <w:rPr>
          <w:rFonts w:hint="eastAsia"/>
          <w:sz w:val="24"/>
          <w:szCs w:val="24"/>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p>
    <w:p>
      <w:pPr>
        <w:pStyle w:val="857"/>
        <w:ind w:firstLine="562"/>
        <w:jc w:val="left"/>
        <w:spacing w:before="0" w:after="0" w:line="360" w:lineRule="auto"/>
        <w:rPr>
          <w:sz w:val="28"/>
          <w:szCs w:val="28"/>
        </w:rPr>
      </w:pPr>
      <w:r>
        <w:rPr>
          <w:rFonts w:hint="eastAsia"/>
          <w:sz w:val="28"/>
          <w:szCs w:val="28"/>
        </w:rPr>
        <w:t xml:space="preserve">11、投标文件的构成</w:t>
      </w:r>
      <w:r/>
    </w:p>
    <w:p>
      <w:pPr>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p>
    <w:p>
      <w:pPr>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p>
    <w:p>
      <w:pPr>
        <w:pStyle w:val="857"/>
        <w:ind w:firstLine="562"/>
        <w:jc w:val="left"/>
        <w:spacing w:before="0" w:after="0" w:line="360" w:lineRule="auto"/>
        <w:rPr>
          <w:sz w:val="28"/>
          <w:szCs w:val="28"/>
        </w:rPr>
      </w:pPr>
      <w:r>
        <w:rPr>
          <w:rFonts w:hint="eastAsia"/>
          <w:sz w:val="28"/>
          <w:szCs w:val="28"/>
        </w:rPr>
        <w:t xml:space="preserve">12、证明投标人及投标标的符合招标文件规定的文件</w:t>
      </w:r>
      <w:r/>
    </w:p>
    <w:p>
      <w:pPr>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p>
    <w:p>
      <w:pPr>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p>
    <w:p>
      <w:pPr>
        <w:pStyle w:val="857"/>
        <w:ind w:firstLine="562"/>
        <w:jc w:val="left"/>
        <w:spacing w:before="0" w:after="0" w:line="360" w:lineRule="auto"/>
      </w:pPr>
      <w:r>
        <w:rPr>
          <w:rFonts w:hint="eastAsia"/>
          <w:sz w:val="28"/>
          <w:szCs w:val="28"/>
        </w:rPr>
        <w:t xml:space="preserve">13、投标分项报价表</w:t>
      </w:r>
      <w:r/>
    </w:p>
    <w:p>
      <w:pPr>
        <w:ind w:firstLine="480"/>
        <w:jc w:val="left"/>
        <w:spacing w:line="500" w:lineRule="exact"/>
        <w:rPr>
          <w:sz w:val="24"/>
          <w:szCs w:val="24"/>
        </w:rPr>
      </w:pPr>
      <w:r>
        <w:rPr>
          <w:rFonts w:hint="eastAsia"/>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sz w:val="24"/>
          <w:szCs w:val="24"/>
        </w:rPr>
      </w:pPr>
      <w:r>
        <w:rPr>
          <w:rFonts w:hint="eastAsia"/>
          <w:sz w:val="24"/>
          <w:szCs w:val="24"/>
        </w:rPr>
        <w:t xml:space="preserve">（1）投标的货物总价；</w:t>
      </w:r>
      <w:r/>
    </w:p>
    <w:p>
      <w:pPr>
        <w:ind w:firstLine="480"/>
        <w:jc w:val="left"/>
        <w:spacing w:line="500" w:lineRule="exact"/>
        <w:rPr>
          <w:sz w:val="24"/>
          <w:szCs w:val="24"/>
        </w:rPr>
      </w:pPr>
      <w:r>
        <w:rPr>
          <w:rFonts w:hint="eastAsia"/>
          <w:sz w:val="24"/>
          <w:szCs w:val="24"/>
        </w:rPr>
        <w:t xml:space="preserve">（2）货物的标准附件、备品备件、专用工具、运输、装卸等各种费用；</w:t>
      </w:r>
      <w:r/>
    </w:p>
    <w:p>
      <w:pPr>
        <w:ind w:firstLine="480"/>
        <w:jc w:val="left"/>
        <w:spacing w:line="500" w:lineRule="exact"/>
        <w:rPr>
          <w:sz w:val="24"/>
          <w:szCs w:val="24"/>
        </w:rPr>
      </w:pPr>
      <w:r>
        <w:rPr>
          <w:rFonts w:hint="eastAsia"/>
          <w:sz w:val="24"/>
          <w:szCs w:val="24"/>
        </w:rPr>
        <w:t xml:space="preserve">（3）必要的保险费用和各项税金；</w:t>
      </w:r>
      <w:r/>
    </w:p>
    <w:p>
      <w:pPr>
        <w:ind w:firstLine="480"/>
        <w:jc w:val="left"/>
        <w:spacing w:line="500" w:lineRule="exact"/>
        <w:rPr>
          <w:sz w:val="24"/>
          <w:szCs w:val="24"/>
        </w:rPr>
      </w:pPr>
      <w:r>
        <w:rPr>
          <w:rFonts w:hint="eastAsia"/>
          <w:sz w:val="24"/>
          <w:szCs w:val="24"/>
        </w:rPr>
        <w:t xml:space="preserve">（4）投标总价要求包含安装维保费用。</w:t>
      </w:r>
      <w:r/>
    </w:p>
    <w:p>
      <w:pPr>
        <w:ind w:firstLine="480"/>
        <w:jc w:val="left"/>
        <w:spacing w:line="500" w:lineRule="exact"/>
        <w:rPr>
          <w:sz w:val="24"/>
          <w:szCs w:val="24"/>
        </w:rPr>
      </w:pPr>
      <w:r>
        <w:rPr>
          <w:rFonts w:hint="eastAsia"/>
          <w:sz w:val="24"/>
          <w:szCs w:val="24"/>
        </w:rPr>
        <w:t xml:space="preserve">13.2 投标人应根据投标报价要求在投标分项报价表中列明各项投标单价、总价等，未全部列示的作无效响应处理。</w:t>
      </w:r>
      <w:r/>
    </w:p>
    <w:p>
      <w:pPr>
        <w:ind w:firstLine="480"/>
        <w:jc w:val="left"/>
        <w:spacing w:line="500" w:lineRule="exact"/>
        <w:rPr>
          <w:sz w:val="24"/>
          <w:szCs w:val="24"/>
        </w:rPr>
      </w:pPr>
      <w:r>
        <w:rPr>
          <w:rFonts w:hint="eastAsia"/>
          <w:sz w:val="24"/>
          <w:szCs w:val="24"/>
        </w:rPr>
        <w:t xml:space="preserve">13.3 投标文件中的单价和总价无特殊规定的采用人民币报价，以元为单位标注。招标文件中另有规定的按规定执行。</w:t>
      </w:r>
      <w:r/>
    </w:p>
    <w:p>
      <w:pPr>
        <w:pStyle w:val="857"/>
        <w:ind w:firstLine="562"/>
        <w:jc w:val="left"/>
        <w:spacing w:before="0" w:after="0" w:line="360" w:lineRule="auto"/>
        <w:rPr>
          <w:sz w:val="28"/>
          <w:szCs w:val="28"/>
        </w:rPr>
      </w:pPr>
      <w:r>
        <w:rPr>
          <w:rFonts w:hint="eastAsia"/>
          <w:sz w:val="28"/>
          <w:szCs w:val="28"/>
        </w:rPr>
        <w:t xml:space="preserve">14、技术要求响应及偏离表、商务要求响应及偏离表</w:t>
      </w:r>
      <w:r/>
    </w:p>
    <w:p>
      <w:pPr>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sz w:val="24"/>
          <w:szCs w:val="24"/>
        </w:rPr>
      </w:pPr>
      <w:r>
        <w:rPr>
          <w:rFonts w:hint="eastAsia"/>
          <w:sz w:val="24"/>
          <w:szCs w:val="24"/>
        </w:rPr>
        <w:t xml:space="preserve">14.2 投标人可在投标文件中提供认为需要的其他技术文件或说明。</w:t>
      </w:r>
      <w:r/>
    </w:p>
    <w:p>
      <w:pPr>
        <w:pStyle w:val="857"/>
        <w:ind w:firstLine="562"/>
        <w:jc w:val="left"/>
        <w:spacing w:before="0" w:after="0" w:line="360" w:lineRule="auto"/>
        <w:rPr>
          <w:sz w:val="28"/>
          <w:szCs w:val="28"/>
        </w:rPr>
      </w:pPr>
      <w:r>
        <w:rPr>
          <w:rFonts w:hint="eastAsia"/>
          <w:sz w:val="28"/>
          <w:szCs w:val="28"/>
        </w:rPr>
        <w:t xml:space="preserve">15、服务承诺、培训计划、人员安排及其他</w:t>
      </w:r>
      <w:r/>
    </w:p>
    <w:p>
      <w:pPr>
        <w:ind w:firstLine="480"/>
        <w:jc w:val="left"/>
        <w:spacing w:line="500" w:lineRule="exact"/>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15.2 投标人应根据招标文件要求提供培训计划、人员安排等。</w:t>
      </w:r>
      <w:r/>
    </w:p>
    <w:p>
      <w:pPr>
        <w:ind w:firstLine="480"/>
        <w:jc w:val="left"/>
        <w:spacing w:line="500" w:lineRule="exact"/>
        <w:rPr>
          <w:sz w:val="24"/>
          <w:szCs w:val="24"/>
        </w:rPr>
      </w:pPr>
      <w:r>
        <w:rPr>
          <w:rFonts w:hint="eastAsia"/>
          <w:sz w:val="24"/>
          <w:szCs w:val="24"/>
        </w:rPr>
        <w:t xml:space="preserve">15.3 投标人应根据招标文件要求提供所投标的的主要组成部分、功能设计、实现思路及关键技术等。</w:t>
      </w:r>
      <w:r/>
    </w:p>
    <w:p>
      <w:pPr>
        <w:pStyle w:val="857"/>
        <w:ind w:firstLine="562"/>
        <w:jc w:val="left"/>
        <w:spacing w:before="0" w:after="0" w:line="360" w:lineRule="auto"/>
        <w:rPr>
          <w:sz w:val="28"/>
          <w:szCs w:val="28"/>
        </w:rPr>
      </w:pPr>
      <w:r>
        <w:rPr>
          <w:rFonts w:hint="eastAsia"/>
          <w:sz w:val="28"/>
          <w:szCs w:val="28"/>
        </w:rPr>
        <w:t xml:space="preserve">16、投标函和开标一览表</w:t>
      </w:r>
      <w:r/>
    </w:p>
    <w:p>
      <w:pPr>
        <w:ind w:firstLine="480"/>
        <w:jc w:val="left"/>
        <w:spacing w:line="500" w:lineRule="exact"/>
        <w:rPr>
          <w:sz w:val="24"/>
          <w:szCs w:val="24"/>
        </w:rPr>
      </w:pPr>
      <w:r>
        <w:rPr>
          <w:rFonts w:hint="eastAsia"/>
          <w:sz w:val="24"/>
          <w:szCs w:val="24"/>
        </w:rPr>
        <w:t xml:space="preserve">16.1 投标人应按照招标文件提供的格式完整、正确填写投标函、开标一览表。</w:t>
      </w:r>
      <w:r/>
    </w:p>
    <w:p>
      <w:pPr>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857"/>
        <w:ind w:firstLine="562"/>
        <w:jc w:val="left"/>
        <w:spacing w:before="0" w:after="0" w:line="360" w:lineRule="auto"/>
        <w:rPr>
          <w:sz w:val="28"/>
          <w:szCs w:val="28"/>
        </w:rPr>
      </w:pPr>
      <w:r>
        <w:rPr>
          <w:rFonts w:hint="eastAsia"/>
          <w:sz w:val="28"/>
          <w:szCs w:val="28"/>
        </w:rPr>
        <w:t xml:space="preserve">17、投标有效期</w:t>
      </w:r>
      <w:r/>
    </w:p>
    <w:p>
      <w:pPr>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p>
    <w:p>
      <w:pPr>
        <w:ind w:firstLine="480"/>
        <w:jc w:val="left"/>
        <w:spacing w:line="500" w:lineRule="exact"/>
        <w:rPr>
          <w:sz w:val="24"/>
          <w:szCs w:val="24"/>
        </w:rPr>
      </w:pPr>
      <w:r>
        <w:rPr>
          <w:rFonts w:hint="eastAsia"/>
          <w:sz w:val="24"/>
          <w:szCs w:val="24"/>
        </w:rPr>
        <w:t xml:space="preserve">17.2 在特殊情况下，</w:t>
      </w:r>
      <w:r>
        <w:rPr>
          <w:rFonts w:hint="eastAsia"/>
          <w:sz w:val="24"/>
          <w:szCs w:val="24"/>
          <w:lang w:eastAsia="zh-CN"/>
        </w:rPr>
        <w:t xml:space="preserve">代理机构</w:t>
      </w:r>
      <w:r>
        <w:rPr>
          <w:rFonts w:hint="eastAsia"/>
          <w:sz w:val="24"/>
          <w:szCs w:val="24"/>
        </w:rPr>
        <w:t xml:space="preserve">于原投标有效期满之前，可向投标人提出延长投标有效期的要求。这种要求与答复均应采用书面形式。投标人可以拒绝</w:t>
      </w:r>
      <w:r>
        <w:rPr>
          <w:rFonts w:hint="eastAsia"/>
          <w:sz w:val="24"/>
          <w:szCs w:val="24"/>
          <w:lang w:eastAsia="zh-CN"/>
        </w:rPr>
        <w:t xml:space="preserve">代理机构</w:t>
      </w:r>
      <w:r>
        <w:rPr>
          <w:rFonts w:hint="eastAsia"/>
          <w:sz w:val="24"/>
          <w:szCs w:val="24"/>
        </w:rPr>
        <w:t xml:space="preserve">的这一要求而放弃投标，同意延长投标有效期的投标人既不能要求也不允许修改其投标文件。受投标有效期约束的所有权利与义务均延长至新的有效期。</w:t>
      </w:r>
      <w:r/>
    </w:p>
    <w:p>
      <w:pPr>
        <w:pStyle w:val="856"/>
        <w:spacing w:before="0" w:after="0" w:line="360" w:lineRule="auto"/>
        <w:rPr>
          <w:rFonts w:ascii="黑体" w:hAnsi="黑体" w:eastAsia="黑体"/>
          <w:b w:val="0"/>
        </w:rPr>
      </w:pPr>
      <w:r>
        <w:rPr>
          <w:rFonts w:hint="eastAsia" w:ascii="黑体" w:hAnsi="黑体" w:eastAsia="黑体"/>
          <w:b w:val="0"/>
        </w:rPr>
        <w:t xml:space="preserve">四、投标文件递交</w:t>
      </w:r>
      <w:r/>
    </w:p>
    <w:p>
      <w:pPr>
        <w:pStyle w:val="857"/>
        <w:ind w:firstLine="562"/>
        <w:jc w:val="left"/>
        <w:spacing w:before="0" w:after="0" w:line="360" w:lineRule="auto"/>
        <w:rPr>
          <w:sz w:val="28"/>
          <w:szCs w:val="28"/>
        </w:rPr>
      </w:pPr>
      <w:r>
        <w:rPr>
          <w:rFonts w:hint="eastAsia"/>
          <w:sz w:val="28"/>
          <w:szCs w:val="28"/>
        </w:rPr>
        <w:t xml:space="preserve">18、电子投标文件的递交</w:t>
      </w:r>
      <w:r/>
    </w:p>
    <w:p>
      <w:pPr>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p>
    <w:p>
      <w:pPr>
        <w:pStyle w:val="857"/>
        <w:ind w:firstLine="562"/>
        <w:jc w:val="left"/>
        <w:spacing w:before="0" w:after="0" w:line="360" w:lineRule="auto"/>
        <w:rPr>
          <w:sz w:val="28"/>
          <w:szCs w:val="28"/>
        </w:rPr>
      </w:pPr>
      <w:r>
        <w:rPr>
          <w:rFonts w:hint="eastAsia"/>
          <w:sz w:val="28"/>
          <w:szCs w:val="28"/>
        </w:rPr>
        <w:t xml:space="preserve">19、投标截止时间</w:t>
      </w:r>
      <w:r/>
    </w:p>
    <w:p>
      <w:pPr>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sz w:val="24"/>
          <w:szCs w:val="24"/>
        </w:rPr>
      </w:pPr>
      <w:r>
        <w:rPr>
          <w:rFonts w:hint="eastAsia"/>
          <w:sz w:val="24"/>
          <w:szCs w:val="24"/>
        </w:rPr>
        <w:t xml:space="preserve">19.2 采购人和</w:t>
      </w:r>
      <w:r>
        <w:rPr>
          <w:rFonts w:hint="eastAsia"/>
          <w:sz w:val="24"/>
          <w:szCs w:val="24"/>
          <w:lang w:eastAsia="zh-CN"/>
        </w:rPr>
        <w:t xml:space="preserve">代理机构</w:t>
      </w:r>
      <w:r>
        <w:rPr>
          <w:rFonts w:hint="eastAsia"/>
          <w:sz w:val="24"/>
          <w:szCs w:val="24"/>
        </w:rPr>
        <w:t xml:space="preserve">可以按照规定，通过修改招标文件酌情延长投标截止时间，在此情况下，投标人的所有权利和义务以及投标人受制的截止时间均应以延长后新的截止时间为准。</w:t>
      </w:r>
      <w:r/>
    </w:p>
    <w:p>
      <w:pPr>
        <w:pStyle w:val="857"/>
        <w:ind w:firstLine="562"/>
        <w:jc w:val="left"/>
        <w:spacing w:before="0" w:after="0" w:line="360" w:lineRule="auto"/>
        <w:rPr>
          <w:sz w:val="28"/>
          <w:szCs w:val="28"/>
        </w:rPr>
      </w:pPr>
      <w:r>
        <w:rPr>
          <w:rFonts w:hint="eastAsia"/>
          <w:sz w:val="28"/>
          <w:szCs w:val="28"/>
        </w:rPr>
        <w:t xml:space="preserve">20、投标文件的拒收</w:t>
      </w:r>
      <w:r/>
    </w:p>
    <w:p>
      <w:pPr>
        <w:ind w:firstLine="480"/>
        <w:jc w:val="left"/>
        <w:spacing w:line="500" w:lineRule="exact"/>
        <w:rPr>
          <w:sz w:val="24"/>
          <w:szCs w:val="24"/>
        </w:rPr>
      </w:pPr>
      <w:r>
        <w:rPr>
          <w:rFonts w:hint="eastAsia"/>
          <w:sz w:val="24"/>
          <w:szCs w:val="24"/>
        </w:rPr>
        <w:t xml:space="preserve">20.1 </w:t>
      </w:r>
      <w:r>
        <w:rPr>
          <w:rFonts w:hint="eastAsia"/>
          <w:sz w:val="24"/>
          <w:szCs w:val="24"/>
          <w:lang w:eastAsia="zh-CN"/>
        </w:rPr>
        <w:t xml:space="preserve">代理机构</w:t>
      </w:r>
      <w:r>
        <w:rPr>
          <w:rFonts w:hint="eastAsia"/>
          <w:sz w:val="24"/>
          <w:szCs w:val="24"/>
        </w:rPr>
        <w:t xml:space="preserve">拒绝接收在招标文件规定的投标截止时间后递交（上传）的任何投标文件。</w:t>
      </w:r>
      <w:r/>
    </w:p>
    <w:p>
      <w:pPr>
        <w:pStyle w:val="857"/>
        <w:ind w:firstLine="562"/>
        <w:jc w:val="left"/>
        <w:spacing w:before="0" w:after="0" w:line="360" w:lineRule="auto"/>
        <w:rPr>
          <w:sz w:val="28"/>
          <w:szCs w:val="28"/>
        </w:rPr>
      </w:pPr>
      <w:r>
        <w:rPr>
          <w:rFonts w:hint="eastAsia"/>
          <w:sz w:val="28"/>
          <w:szCs w:val="28"/>
        </w:rPr>
        <w:t xml:space="preserve">21、投标文件的撤回和修改</w:t>
      </w:r>
      <w:r/>
    </w:p>
    <w:p>
      <w:pPr>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投标人可在投标截止时间前，撤回其电子投标文件，具体操作方法见《操作手册》。投标人撤回电子投标文件的，则认为其不再参与本项目采购活动。</w:t>
      </w:r>
      <w:r/>
    </w:p>
    <w:p>
      <w:pPr>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p>
    <w:p>
      <w:pPr>
        <w:pStyle w:val="856"/>
        <w:spacing w:before="0" w:after="0" w:line="360" w:lineRule="auto"/>
        <w:rPr>
          <w:rFonts w:ascii="黑体" w:hAnsi="黑体" w:eastAsia="黑体"/>
          <w:b w:val="0"/>
        </w:rPr>
      </w:pPr>
      <w:r>
        <w:rPr>
          <w:rFonts w:hint="eastAsia" w:ascii="黑体" w:hAnsi="黑体" w:eastAsia="黑体"/>
          <w:b w:val="0"/>
        </w:rPr>
        <w:t xml:space="preserve">五、开标与评标</w:t>
      </w:r>
      <w:r/>
    </w:p>
    <w:p>
      <w:pPr>
        <w:pStyle w:val="857"/>
        <w:ind w:firstLine="562"/>
        <w:jc w:val="left"/>
        <w:spacing w:before="0" w:after="0" w:line="360" w:lineRule="auto"/>
        <w:rPr>
          <w:sz w:val="28"/>
          <w:szCs w:val="28"/>
        </w:rPr>
      </w:pPr>
      <w:r>
        <w:rPr>
          <w:rFonts w:hint="eastAsia"/>
          <w:sz w:val="28"/>
          <w:szCs w:val="28"/>
        </w:rPr>
        <w:t xml:space="preserve">22、开标</w:t>
      </w:r>
      <w:r/>
    </w:p>
    <w:p>
      <w:pPr>
        <w:ind w:firstLine="480"/>
        <w:jc w:val="left"/>
        <w:spacing w:line="500" w:lineRule="exact"/>
        <w:rPr>
          <w:sz w:val="24"/>
          <w:szCs w:val="24"/>
        </w:rPr>
      </w:pPr>
      <w:r>
        <w:rPr>
          <w:rFonts w:hint="eastAsia"/>
          <w:sz w:val="24"/>
          <w:szCs w:val="24"/>
        </w:rPr>
        <w:t xml:space="preserve">22.1 </w:t>
      </w:r>
      <w:r>
        <w:rPr>
          <w:rFonts w:hint="eastAsia"/>
          <w:sz w:val="24"/>
          <w:szCs w:val="24"/>
          <w:lang w:eastAsia="zh-CN"/>
        </w:rPr>
        <w:t xml:space="preserve">代理机构</w:t>
      </w:r>
      <w:r>
        <w:rPr>
          <w:rFonts w:hint="eastAsia"/>
          <w:sz w:val="24"/>
          <w:szCs w:val="24"/>
        </w:rPr>
        <w:t xml:space="preserve">将在招标公告中规定的时间和地点组织公开开标。投标人应当按时参加开标活动，并在“苏采云”系统规定的时间内对其投标文件进行解密。</w:t>
      </w:r>
      <w:r/>
    </w:p>
    <w:p>
      <w:pPr>
        <w:ind w:firstLine="480"/>
        <w:jc w:val="left"/>
        <w:spacing w:line="500" w:lineRule="exact"/>
        <w:rPr>
          <w:sz w:val="24"/>
          <w:szCs w:val="24"/>
        </w:rPr>
      </w:pPr>
      <w:r>
        <w:rPr>
          <w:rFonts w:hint="eastAsia"/>
          <w:sz w:val="24"/>
          <w:szCs w:val="24"/>
        </w:rPr>
        <w:t xml:space="preserve">22.2 开标仪式由</w:t>
      </w:r>
      <w:r>
        <w:rPr>
          <w:rFonts w:hint="eastAsia"/>
          <w:sz w:val="24"/>
          <w:szCs w:val="24"/>
          <w:lang w:eastAsia="zh-CN"/>
        </w:rPr>
        <w:t xml:space="preserve">代理机构</w:t>
      </w:r>
      <w:r>
        <w:rPr>
          <w:rFonts w:hint="eastAsia"/>
          <w:sz w:val="24"/>
          <w:szCs w:val="24"/>
        </w:rPr>
        <w:t xml:space="preserve">组织。“苏采云”系统将自动对项目进行开标，并宣布各投标人名称和投标价格。</w:t>
      </w:r>
      <w:r/>
    </w:p>
    <w:p>
      <w:pPr>
        <w:ind w:firstLine="480"/>
        <w:jc w:val="left"/>
        <w:spacing w:line="500" w:lineRule="exact"/>
        <w:rPr>
          <w:sz w:val="24"/>
          <w:szCs w:val="24"/>
        </w:rPr>
      </w:pPr>
      <w:r>
        <w:rPr>
          <w:rFonts w:hint="eastAsia"/>
          <w:sz w:val="24"/>
          <w:szCs w:val="24"/>
        </w:rPr>
        <w:t xml:space="preserve">22.3 投标人在开标过程中涉及到的投标文件解密、开标结果确认等工作，应当按照《操作手册》规定执行。</w:t>
      </w:r>
      <w:r/>
    </w:p>
    <w:p>
      <w:pPr>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sz w:val="24"/>
          <w:szCs w:val="24"/>
        </w:rPr>
      </w:pPr>
      <w:r>
        <w:rPr>
          <w:rFonts w:hint="eastAsia"/>
          <w:sz w:val="24"/>
          <w:szCs w:val="24"/>
        </w:rPr>
        <w:t xml:space="preserve">22.5 投标人未参加开标的，视同认可开标结果。</w:t>
      </w:r>
      <w:r/>
    </w:p>
    <w:p>
      <w:pPr>
        <w:ind w:firstLine="480"/>
        <w:jc w:val="left"/>
        <w:spacing w:line="500" w:lineRule="exact"/>
        <w:rPr>
          <w:sz w:val="24"/>
          <w:szCs w:val="24"/>
        </w:rPr>
      </w:pPr>
      <w:r>
        <w:rPr>
          <w:rFonts w:hint="eastAsia"/>
          <w:sz w:val="24"/>
          <w:szCs w:val="24"/>
        </w:rPr>
        <w:t xml:space="preserve">22.6 投标人在开标、评标全过程中应保持通讯畅通，及时登录“苏采云”系统查阅、答复相关信息，并安排专人与</w:t>
      </w:r>
      <w:r>
        <w:rPr>
          <w:rFonts w:hint="eastAsia"/>
          <w:sz w:val="24"/>
          <w:szCs w:val="24"/>
          <w:lang w:eastAsia="zh-CN"/>
        </w:rPr>
        <w:t xml:space="preserve">代理机构</w:t>
      </w:r>
      <w:r>
        <w:rPr>
          <w:rFonts w:hint="eastAsia"/>
          <w:sz w:val="24"/>
          <w:szCs w:val="24"/>
        </w:rPr>
        <w:t xml:space="preserve">及评委会联系。</w:t>
      </w:r>
      <w:r/>
    </w:p>
    <w:p>
      <w:pPr>
        <w:pStyle w:val="857"/>
        <w:ind w:firstLine="562"/>
        <w:jc w:val="left"/>
        <w:spacing w:before="0" w:after="0" w:line="360" w:lineRule="auto"/>
        <w:rPr>
          <w:sz w:val="28"/>
          <w:szCs w:val="28"/>
        </w:rPr>
      </w:pPr>
      <w:r>
        <w:rPr>
          <w:rFonts w:hint="eastAsia"/>
          <w:sz w:val="28"/>
          <w:szCs w:val="28"/>
        </w:rPr>
        <w:t xml:space="preserve">23、评标委员会</w:t>
      </w:r>
      <w:r/>
    </w:p>
    <w:p>
      <w:pPr>
        <w:ind w:firstLine="480"/>
        <w:jc w:val="left"/>
        <w:spacing w:line="500" w:lineRule="exact"/>
        <w:rPr>
          <w:sz w:val="24"/>
          <w:szCs w:val="24"/>
        </w:rPr>
      </w:pPr>
      <w:r>
        <w:rPr>
          <w:rFonts w:hint="eastAsia"/>
          <w:sz w:val="24"/>
          <w:szCs w:val="24"/>
        </w:rPr>
        <w:t xml:space="preserve">23.1 开标后，</w:t>
      </w:r>
      <w:r>
        <w:rPr>
          <w:rFonts w:hint="eastAsia"/>
          <w:sz w:val="24"/>
          <w:szCs w:val="24"/>
          <w:lang w:eastAsia="zh-CN"/>
        </w:rPr>
        <w:t xml:space="preserve">代理机构</w:t>
      </w:r>
      <w:r>
        <w:rPr>
          <w:rFonts w:hint="eastAsia"/>
          <w:sz w:val="24"/>
          <w:szCs w:val="24"/>
        </w:rPr>
        <w:t xml:space="preserve">将组织评委会进行评标。</w:t>
      </w:r>
      <w:r/>
    </w:p>
    <w:p>
      <w:pPr>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p>
    <w:p>
      <w:pPr>
        <w:pStyle w:val="857"/>
        <w:ind w:firstLine="562"/>
        <w:jc w:val="left"/>
        <w:spacing w:before="0" w:after="0" w:line="360" w:lineRule="auto"/>
        <w:rPr>
          <w:sz w:val="28"/>
          <w:szCs w:val="28"/>
        </w:rPr>
      </w:pPr>
      <w:r>
        <w:rPr>
          <w:rFonts w:hint="eastAsia"/>
          <w:sz w:val="28"/>
          <w:szCs w:val="28"/>
        </w:rPr>
        <w:t xml:space="preserve">24、评标过程的保密与公正</w:t>
      </w:r>
      <w:r/>
    </w:p>
    <w:p>
      <w:pPr>
        <w:ind w:firstLine="480"/>
        <w:jc w:val="left"/>
        <w:spacing w:line="500" w:lineRule="exact"/>
        <w:rPr>
          <w:sz w:val="24"/>
          <w:szCs w:val="24"/>
        </w:rPr>
      </w:pPr>
      <w:r>
        <w:rPr>
          <w:rFonts w:hint="eastAsia"/>
          <w:sz w:val="24"/>
          <w:szCs w:val="24"/>
        </w:rPr>
        <w:t xml:space="preserve">24.1 凡是与审查、澄清、评价和比较投标的有关资料以及授标建议等，采购人、评审专家、</w:t>
      </w:r>
      <w:r>
        <w:rPr>
          <w:rFonts w:hint="eastAsia"/>
          <w:sz w:val="24"/>
          <w:szCs w:val="24"/>
          <w:lang w:eastAsia="zh-CN"/>
        </w:rPr>
        <w:t xml:space="preserve">代理机构</w:t>
      </w:r>
      <w:r>
        <w:rPr>
          <w:rFonts w:hint="eastAsia"/>
          <w:sz w:val="24"/>
          <w:szCs w:val="24"/>
        </w:rPr>
        <w:t xml:space="preserve">均不得向投标人或与评标无关的其他人员透露。</w:t>
      </w:r>
      <w:r/>
    </w:p>
    <w:p>
      <w:pPr>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p>
    <w:p>
      <w:pPr>
        <w:ind w:firstLine="480"/>
        <w:jc w:val="left"/>
        <w:spacing w:line="500" w:lineRule="exact"/>
        <w:rPr>
          <w:sz w:val="24"/>
          <w:szCs w:val="24"/>
        </w:rPr>
      </w:pPr>
      <w:r>
        <w:rPr>
          <w:rFonts w:hint="eastAsia"/>
          <w:sz w:val="24"/>
          <w:szCs w:val="24"/>
        </w:rPr>
        <w:t xml:space="preserve">24.3 </w:t>
      </w:r>
      <w:r>
        <w:rPr>
          <w:rFonts w:hint="eastAsia"/>
          <w:sz w:val="24"/>
          <w:szCs w:val="24"/>
          <w:lang w:eastAsia="zh-CN"/>
        </w:rPr>
        <w:t xml:space="preserve">代理机构</w:t>
      </w:r>
      <w:r>
        <w:rPr>
          <w:rFonts w:hint="eastAsia"/>
          <w:sz w:val="24"/>
          <w:szCs w:val="24"/>
        </w:rPr>
        <w:t xml:space="preserve">和评委会不向未中标的投标人解释未中标原因，也不公布评标过程中的相关细节。</w:t>
      </w:r>
      <w:r/>
    </w:p>
    <w:p>
      <w:pPr>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p>
    <w:p>
      <w:pPr>
        <w:pStyle w:val="857"/>
        <w:ind w:firstLine="562"/>
        <w:jc w:val="left"/>
        <w:spacing w:before="0" w:after="0" w:line="360" w:lineRule="auto"/>
        <w:rPr>
          <w:sz w:val="28"/>
          <w:szCs w:val="28"/>
        </w:rPr>
      </w:pPr>
      <w:r>
        <w:rPr>
          <w:rFonts w:hint="eastAsia"/>
          <w:sz w:val="28"/>
          <w:szCs w:val="28"/>
        </w:rPr>
        <w:t xml:space="preserve">25、投标文件的澄清</w:t>
      </w:r>
      <w:r/>
    </w:p>
    <w:p>
      <w:pPr>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sz w:val="24"/>
          <w:szCs w:val="24"/>
        </w:rPr>
      </w:pPr>
      <w:r>
        <w:rPr>
          <w:rFonts w:hint="eastAsia"/>
          <w:sz w:val="24"/>
          <w:szCs w:val="24"/>
        </w:rPr>
        <w:t xml:space="preserve">评委会并非对每个投标人都提出澄清、说明或者补正要求。</w:t>
      </w:r>
      <w:r/>
    </w:p>
    <w:p>
      <w:pPr>
        <w:ind w:firstLine="480"/>
        <w:jc w:val="left"/>
        <w:spacing w:line="500" w:lineRule="exact"/>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sz w:val="24"/>
          <w:szCs w:val="24"/>
        </w:rPr>
      </w:pPr>
      <w:r>
        <w:rPr>
          <w:rFonts w:hint="eastAsia"/>
          <w:sz w:val="24"/>
          <w:szCs w:val="24"/>
        </w:rPr>
        <w:t xml:space="preserve">25.3 接到评委会澄清、说明或者补正要求的投标人如未按要求响应，其风险由投标人自行承担。</w:t>
      </w:r>
      <w:r/>
    </w:p>
    <w:p>
      <w:pPr>
        <w:pStyle w:val="857"/>
        <w:ind w:firstLine="562"/>
        <w:jc w:val="left"/>
        <w:spacing w:before="0" w:after="0" w:line="360" w:lineRule="auto"/>
        <w:rPr>
          <w:sz w:val="28"/>
          <w:szCs w:val="28"/>
        </w:rPr>
      </w:pPr>
      <w:r>
        <w:rPr>
          <w:rFonts w:hint="eastAsia"/>
          <w:sz w:val="28"/>
          <w:szCs w:val="28"/>
        </w:rPr>
        <w:t xml:space="preserve">26、对投标文件的初审</w:t>
      </w:r>
      <w:r/>
    </w:p>
    <w:p>
      <w:pPr>
        <w:ind w:firstLine="480"/>
        <w:jc w:val="left"/>
        <w:spacing w:line="500" w:lineRule="exact"/>
        <w:rPr>
          <w:sz w:val="24"/>
          <w:szCs w:val="24"/>
        </w:rPr>
      </w:pPr>
      <w:r>
        <w:rPr>
          <w:rFonts w:hint="eastAsia"/>
          <w:sz w:val="24"/>
          <w:szCs w:val="24"/>
        </w:rPr>
        <w:t xml:space="preserve">26.1 投标文件初审分为资格审查和符合性审查。</w:t>
      </w:r>
      <w:r/>
    </w:p>
    <w:p>
      <w:pPr>
        <w:ind w:firstLine="480"/>
        <w:jc w:val="left"/>
        <w:spacing w:line="500" w:lineRule="exact"/>
        <w:rPr>
          <w:sz w:val="24"/>
          <w:szCs w:val="24"/>
        </w:rPr>
      </w:pPr>
      <w:r>
        <w:rPr>
          <w:rFonts w:hint="eastAsia"/>
          <w:sz w:val="24"/>
          <w:szCs w:val="24"/>
        </w:rPr>
        <w:t xml:space="preserve">（1）资格审查：采购人依据法律法规和招标文件的规定，对投标文件中的资格证明文件进行审查。资格审查的结论，采购人以书面形式向评委会进行反馈。</w:t>
      </w:r>
      <w:r/>
    </w:p>
    <w:p>
      <w:pPr>
        <w:ind w:firstLine="480"/>
        <w:jc w:val="left"/>
        <w:spacing w:line="500" w:lineRule="exact"/>
        <w:rPr>
          <w:sz w:val="24"/>
          <w:szCs w:val="24"/>
        </w:rPr>
      </w:pPr>
      <w:r>
        <w:rPr>
          <w:rFonts w:hint="eastAsia"/>
          <w:sz w:val="24"/>
          <w:szCs w:val="24"/>
        </w:rPr>
        <w:t xml:space="preserve">采购人在进行资格审查的同时，将在信用中国网站（www.creditchina.gov.cn）、中国政府采购网（www.ccgp.gov.cn）查询投标人的信用记录，以确定投标人是否具备投标资格，查询结果留存并归档。</w:t>
      </w:r>
      <w:r/>
    </w:p>
    <w:p>
      <w:pPr>
        <w:ind w:firstLine="480"/>
        <w:jc w:val="left"/>
        <w:spacing w:line="500" w:lineRule="exact"/>
        <w:rPr>
          <w:sz w:val="24"/>
          <w:szCs w:val="24"/>
        </w:rPr>
      </w:pPr>
      <w:r>
        <w:rPr>
          <w:rFonts w:hint="eastAsia"/>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spacing w:line="500" w:lineRule="exact"/>
        <w:rPr>
          <w:sz w:val="24"/>
          <w:szCs w:val="24"/>
        </w:rPr>
      </w:pPr>
      <w:r>
        <w:rPr>
          <w:rFonts w:hint="eastAsia"/>
          <w:sz w:val="24"/>
          <w:szCs w:val="24"/>
        </w:rPr>
        <w:t xml:space="preserve">（2）符合性审查：评委会依据招标文件的规定，从投标文件的有效性、完整性和对招标文件的响应程度进行审查，以确定其是否对招标文件的全部实质性要求作出响应。</w:t>
      </w:r>
      <w:r/>
    </w:p>
    <w:p>
      <w:pPr>
        <w:ind w:firstLine="480"/>
        <w:jc w:val="left"/>
        <w:spacing w:line="500" w:lineRule="exact"/>
        <w:rPr>
          <w:sz w:val="24"/>
          <w:szCs w:val="24"/>
        </w:rPr>
      </w:pPr>
      <w:r>
        <w:rPr>
          <w:rFonts w:hint="eastAsia"/>
          <w:sz w:val="24"/>
          <w:szCs w:val="24"/>
        </w:rPr>
        <w:t xml:space="preserve">未通过资格审查或符合性审查的投标人，将通过“苏采云”系统中告知其未通过的原因，评审结束后，将不再告知。</w:t>
      </w:r>
      <w:r/>
    </w:p>
    <w:p>
      <w:pPr>
        <w:ind w:firstLine="480"/>
        <w:jc w:val="left"/>
        <w:spacing w:line="500" w:lineRule="exact"/>
        <w:rPr>
          <w:sz w:val="24"/>
          <w:szCs w:val="24"/>
        </w:rPr>
      </w:pPr>
      <w:r>
        <w:rPr>
          <w:rFonts w:hint="eastAsia"/>
          <w:sz w:val="24"/>
          <w:szCs w:val="24"/>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sz w:val="24"/>
          <w:szCs w:val="24"/>
        </w:rPr>
      </w:pPr>
      <w:r>
        <w:rPr>
          <w:rFonts w:hint="eastAsia"/>
          <w:sz w:val="24"/>
          <w:szCs w:val="24"/>
        </w:rPr>
        <w:t xml:space="preserve">所谓重大偏离或保留是指与招标文件规定的实质性要求存在负偏离，或者在实质上与招标文件不一致，而且限制了合同中买方和</w:t>
      </w:r>
      <w:r>
        <w:rPr>
          <w:rFonts w:hint="eastAsia"/>
          <w:sz w:val="24"/>
          <w:szCs w:val="24"/>
          <w:lang w:eastAsia="zh-CN"/>
        </w:rPr>
        <w:t xml:space="preserve">代理机构</w:t>
      </w:r>
      <w:r>
        <w:rPr>
          <w:rFonts w:hint="eastAsia"/>
          <w:sz w:val="24"/>
          <w:szCs w:val="24"/>
        </w:rPr>
        <w:t xml:space="preserve">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sz w:val="24"/>
          <w:szCs w:val="24"/>
        </w:rPr>
      </w:pPr>
      <w:r>
        <w:rPr>
          <w:rFonts w:hint="eastAsia"/>
          <w:sz w:val="24"/>
          <w:szCs w:val="24"/>
        </w:rPr>
        <w:t xml:space="preserve">26.3 如果投标文件实质上没有响应招标文件的要求，评委会将予以拒绝，投标人不得通过修改或撤销不符合要求的偏离或保留而使其投标成为实质性响应的投标。</w:t>
      </w:r>
      <w:r/>
    </w:p>
    <w:p>
      <w:pPr>
        <w:ind w:firstLine="480"/>
        <w:jc w:val="left"/>
        <w:spacing w:line="500" w:lineRule="exact"/>
        <w:rPr>
          <w:sz w:val="24"/>
          <w:szCs w:val="24"/>
        </w:rPr>
      </w:pPr>
      <w:r>
        <w:rPr>
          <w:rFonts w:hint="eastAsia"/>
          <w:sz w:val="24"/>
          <w:szCs w:val="24"/>
        </w:rPr>
        <w:t xml:space="preserve">26.4 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（2）大写金额和小写金额不一致的，以大写金额为准。</w:t>
      </w:r>
      <w:r/>
    </w:p>
    <w:p>
      <w:pPr>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p>
    <w:p>
      <w:pPr>
        <w:ind w:firstLine="480"/>
        <w:jc w:val="left"/>
        <w:spacing w:line="500" w:lineRule="exact"/>
        <w:rPr>
          <w:sz w:val="24"/>
          <w:szCs w:val="24"/>
        </w:rPr>
      </w:pPr>
      <w:r>
        <w:rPr>
          <w:rFonts w:hint="eastAsia"/>
          <w:sz w:val="24"/>
          <w:szCs w:val="24"/>
        </w:rPr>
        <w:t xml:space="preserve">（4）总价金额与按单价汇总金额不一致的，以单价金额计算结果为准。</w:t>
      </w:r>
      <w:r/>
    </w:p>
    <w:p>
      <w:pPr>
        <w:ind w:firstLine="480"/>
        <w:jc w:val="left"/>
        <w:spacing w:line="500" w:lineRule="exact"/>
        <w:rPr>
          <w:sz w:val="24"/>
          <w:szCs w:val="24"/>
        </w:rPr>
      </w:pPr>
      <w:r>
        <w:rPr>
          <w:rFonts w:hint="eastAsia"/>
          <w:sz w:val="24"/>
          <w:szCs w:val="24"/>
        </w:rPr>
        <w:t xml:space="preserve">同时出现两种以上错误的，按照前款规定的顺序修正。</w:t>
      </w:r>
      <w:r/>
    </w:p>
    <w:p>
      <w:pPr>
        <w:ind w:firstLine="480"/>
        <w:jc w:val="left"/>
        <w:spacing w:line="500" w:lineRule="exact"/>
        <w:rPr>
          <w:sz w:val="24"/>
          <w:szCs w:val="24"/>
        </w:rPr>
      </w:pPr>
      <w:r>
        <w:rPr>
          <w:rFonts w:hint="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sz w:val="24"/>
          <w:szCs w:val="24"/>
        </w:rPr>
      </w:pPr>
      <w:r>
        <w:rPr>
          <w:rFonts w:hint="eastAsia"/>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jc w:val="left"/>
        <w:spacing w:line="500" w:lineRule="exact"/>
        <w:rPr>
          <w:sz w:val="24"/>
          <w:szCs w:val="24"/>
        </w:rPr>
      </w:pPr>
      <w:r>
        <w:rPr>
          <w:rFonts w:hint="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p>
    <w:p>
      <w:pPr>
        <w:pStyle w:val="857"/>
        <w:ind w:firstLine="562"/>
        <w:jc w:val="left"/>
        <w:spacing w:before="0" w:after="0" w:line="360" w:lineRule="auto"/>
        <w:rPr>
          <w:sz w:val="28"/>
          <w:szCs w:val="28"/>
        </w:rPr>
      </w:pPr>
      <w:r>
        <w:rPr>
          <w:rFonts w:hint="eastAsia"/>
          <w:sz w:val="28"/>
          <w:szCs w:val="28"/>
        </w:rPr>
        <w:t xml:space="preserve">27、无效投标条款和废标条款</w:t>
      </w:r>
      <w:r/>
    </w:p>
    <w:p>
      <w:pPr>
        <w:ind w:firstLine="480"/>
        <w:jc w:val="left"/>
        <w:spacing w:line="500" w:lineRule="exact"/>
        <w:rPr>
          <w:sz w:val="24"/>
          <w:szCs w:val="24"/>
        </w:rPr>
      </w:pPr>
      <w:r>
        <w:rPr>
          <w:rFonts w:hint="eastAsia"/>
          <w:sz w:val="24"/>
          <w:szCs w:val="24"/>
        </w:rPr>
        <w:t xml:space="preserve">27.1 无效投标条款：</w:t>
      </w:r>
      <w:r/>
    </w:p>
    <w:p>
      <w:pPr>
        <w:ind w:firstLine="480"/>
        <w:jc w:val="left"/>
        <w:spacing w:line="500" w:lineRule="exact"/>
        <w:rPr>
          <w:sz w:val="24"/>
          <w:szCs w:val="24"/>
        </w:rPr>
      </w:pPr>
      <w:r>
        <w:rPr>
          <w:rFonts w:hint="eastAsia"/>
          <w:sz w:val="24"/>
          <w:szCs w:val="24"/>
        </w:rPr>
        <w:t xml:space="preserve">（1）投标人未按照招标文件要求递交（上传）电子投标文件的。</w:t>
      </w:r>
      <w:r/>
    </w:p>
    <w:p>
      <w:pPr>
        <w:ind w:firstLine="480"/>
        <w:jc w:val="left"/>
        <w:spacing w:line="500" w:lineRule="exact"/>
        <w:rPr>
          <w:sz w:val="24"/>
          <w:szCs w:val="24"/>
        </w:rPr>
      </w:pPr>
      <w:r>
        <w:rPr>
          <w:rFonts w:hint="eastAsia"/>
          <w:sz w:val="24"/>
          <w:szCs w:val="24"/>
        </w:rPr>
        <w:t xml:space="preserve">（2）投标人在“苏采云”系统规定的时间内未成功解密电子投标文件的。</w:t>
      </w:r>
      <w:r/>
    </w:p>
    <w:p>
      <w:pPr>
        <w:ind w:firstLine="480"/>
        <w:jc w:val="left"/>
        <w:spacing w:line="500" w:lineRule="exact"/>
        <w:rPr>
          <w:sz w:val="24"/>
          <w:szCs w:val="24"/>
        </w:rPr>
      </w:pPr>
      <w:r>
        <w:rPr>
          <w:rFonts w:hint="eastAsia"/>
          <w:sz w:val="24"/>
          <w:szCs w:val="24"/>
        </w:rPr>
        <w:t xml:space="preserve">（3）投标人不具备招标文件中规定的资格要求的。</w:t>
      </w:r>
      <w:r/>
    </w:p>
    <w:p>
      <w:pPr>
        <w:ind w:firstLine="480"/>
        <w:jc w:val="left"/>
        <w:spacing w:line="500" w:lineRule="exact"/>
        <w:rPr>
          <w:sz w:val="24"/>
          <w:szCs w:val="24"/>
        </w:rPr>
      </w:pPr>
      <w:r>
        <w:rPr>
          <w:rFonts w:hint="eastAsia"/>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rPr>
      </w:pPr>
      <w:r>
        <w:rPr>
          <w:rFonts w:hint="eastAsia"/>
          <w:sz w:val="24"/>
          <w:szCs w:val="24"/>
        </w:rPr>
        <w:t xml:space="preserve">（5）投标人提交两个（含两个）以上不同的投标报价的。</w:t>
      </w:r>
      <w:r/>
    </w:p>
    <w:p>
      <w:pPr>
        <w:ind w:firstLine="480"/>
        <w:jc w:val="left"/>
        <w:spacing w:line="500" w:lineRule="exact"/>
        <w:rPr>
          <w:sz w:val="24"/>
          <w:szCs w:val="24"/>
        </w:rPr>
      </w:pPr>
      <w:r>
        <w:rPr>
          <w:rFonts w:hint="eastAsia"/>
          <w:sz w:val="24"/>
          <w:szCs w:val="24"/>
        </w:rPr>
        <w:t xml:space="preserve">（6）投标人的报价超过了采购预算或者最高限价的。</w:t>
      </w:r>
      <w:r/>
    </w:p>
    <w:p>
      <w:pPr>
        <w:ind w:firstLine="480"/>
        <w:jc w:val="left"/>
        <w:spacing w:line="500" w:lineRule="exact"/>
        <w:rPr>
          <w:sz w:val="24"/>
          <w:szCs w:val="24"/>
        </w:rPr>
      </w:pPr>
      <w:r>
        <w:rPr>
          <w:rFonts w:hint="eastAsia"/>
          <w:sz w:val="24"/>
          <w:szCs w:val="24"/>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ind w:firstLine="480"/>
        <w:jc w:val="left"/>
        <w:spacing w:line="500" w:lineRule="exact"/>
        <w:rPr>
          <w:sz w:val="24"/>
          <w:szCs w:val="24"/>
        </w:rPr>
      </w:pPr>
      <w:r>
        <w:rPr>
          <w:rFonts w:hint="eastAsia"/>
          <w:sz w:val="24"/>
          <w:szCs w:val="24"/>
        </w:rPr>
        <w:t xml:space="preserve">（8）不符合招标文件规定的实质性要求和条件的。（本招标文件中</w:t>
      </w:r>
      <w:r>
        <w:rPr>
          <w:rFonts w:hint="eastAsia"/>
          <w:b/>
          <w:i w:val="0"/>
          <w:iCs/>
          <w:color w:val="auto"/>
          <w:sz w:val="24"/>
          <w:szCs w:val="24"/>
          <w:u w:val="none"/>
          <w:lang w:val="en-US" w:eastAsia="zh-CN"/>
        </w:rPr>
        <w:t xml:space="preserve">标</w:t>
      </w:r>
      <w:r>
        <w:rPr>
          <w:rFonts w:hint="eastAsia" w:ascii="宋体" w:hAnsi="宋体" w:eastAsia="宋体" w:cs="宋体"/>
          <w:b/>
          <w:i w:val="0"/>
          <w:iCs/>
          <w:color w:val="auto"/>
          <w:sz w:val="24"/>
          <w:szCs w:val="24"/>
          <w:u w:val="none"/>
          <w:lang w:val="en-US" w:eastAsia="zh-CN"/>
        </w:rPr>
        <w:t xml:space="preserve">★</w:t>
      </w:r>
      <w:r>
        <w:rPr>
          <w:rFonts w:hint="eastAsia" w:asciiTheme="minorEastAsia" w:hAnsiTheme="minorEastAsia" w:cstheme="minorEastAsia"/>
          <w:b/>
          <w:i w:val="0"/>
          <w:iCs/>
          <w:color w:val="auto"/>
          <w:sz w:val="24"/>
          <w:szCs w:val="24"/>
          <w:u w:val="none"/>
          <w:lang w:val="en-US" w:eastAsia="zh-CN"/>
        </w:rPr>
        <w:t xml:space="preserve">项部分</w:t>
      </w:r>
      <w:r>
        <w:rPr>
          <w:rFonts w:hint="eastAsia"/>
          <w:sz w:val="24"/>
          <w:szCs w:val="24"/>
        </w:rPr>
        <w:t xml:space="preserve">为实质性要求和条件）</w:t>
      </w:r>
      <w:r/>
    </w:p>
    <w:p>
      <w:pPr>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（10）投标人未通过符合性审查的。</w:t>
      </w:r>
      <w:r/>
    </w:p>
    <w:p>
      <w:pPr>
        <w:ind w:firstLine="480"/>
        <w:jc w:val="left"/>
        <w:spacing w:line="500" w:lineRule="exact"/>
        <w:rPr>
          <w:sz w:val="24"/>
          <w:szCs w:val="24"/>
        </w:rPr>
      </w:pPr>
      <w:r>
        <w:rPr>
          <w:rFonts w:hint="eastAsia"/>
          <w:sz w:val="24"/>
          <w:szCs w:val="24"/>
        </w:rPr>
        <w:t xml:space="preserve">（11）投标文件含有采购人不能接受的附加条件的。</w:t>
      </w:r>
      <w:r/>
    </w:p>
    <w:p>
      <w:pPr>
        <w:ind w:firstLine="480"/>
        <w:jc w:val="left"/>
        <w:spacing w:line="500" w:lineRule="exact"/>
        <w:rPr>
          <w:sz w:val="24"/>
          <w:szCs w:val="24"/>
        </w:rPr>
      </w:pPr>
      <w:r>
        <w:rPr>
          <w:rFonts w:hint="eastAsia"/>
          <w:sz w:val="24"/>
          <w:szCs w:val="24"/>
        </w:rPr>
        <w:t xml:space="preserve">（12）投标文件未按照招标文件要求加盖公章（CA电子公章）的。</w:t>
      </w:r>
      <w:r/>
    </w:p>
    <w:p>
      <w:pPr>
        <w:ind w:firstLine="480"/>
        <w:jc w:val="left"/>
        <w:spacing w:line="500" w:lineRule="exact"/>
        <w:rPr>
          <w:sz w:val="24"/>
          <w:szCs w:val="24"/>
        </w:rPr>
      </w:pPr>
      <w:r>
        <w:rPr>
          <w:rFonts w:hint="eastAsia"/>
          <w:sz w:val="24"/>
          <w:szCs w:val="24"/>
        </w:rPr>
        <w:t xml:space="preserve">（13）其他法律、法规及本招标文件规定的属于无效投标的情形。</w:t>
      </w:r>
      <w:r/>
    </w:p>
    <w:p>
      <w:pPr>
        <w:ind w:firstLine="480"/>
        <w:jc w:val="left"/>
        <w:spacing w:line="500" w:lineRule="exact"/>
        <w:rPr>
          <w:sz w:val="24"/>
          <w:szCs w:val="24"/>
        </w:rPr>
      </w:pPr>
      <w:r>
        <w:rPr>
          <w:rFonts w:hint="eastAsia"/>
          <w:sz w:val="24"/>
          <w:szCs w:val="24"/>
        </w:rPr>
        <w:t xml:space="preserve">27.2 有下列情形之一的，视为投标人串通投标，投标无效：</w:t>
      </w:r>
      <w:r/>
    </w:p>
    <w:p>
      <w:pPr>
        <w:ind w:firstLine="480"/>
        <w:jc w:val="left"/>
        <w:spacing w:line="500" w:lineRule="exact"/>
        <w:rPr>
          <w:sz w:val="24"/>
          <w:szCs w:val="24"/>
        </w:rPr>
      </w:pPr>
      <w:r>
        <w:rPr>
          <w:rFonts w:hint="eastAsia"/>
          <w:sz w:val="24"/>
          <w:szCs w:val="24"/>
        </w:rPr>
        <w:t xml:space="preserve">（1）不同投标人的投标文件由同一单位或者个人编制。</w:t>
      </w:r>
      <w:r/>
    </w:p>
    <w:p>
      <w:pPr>
        <w:ind w:firstLine="480"/>
        <w:jc w:val="left"/>
        <w:spacing w:line="500" w:lineRule="exact"/>
        <w:rPr>
          <w:sz w:val="24"/>
          <w:szCs w:val="24"/>
        </w:rPr>
      </w:pPr>
      <w:r>
        <w:rPr>
          <w:rFonts w:hint="eastAsia"/>
          <w:sz w:val="24"/>
          <w:szCs w:val="24"/>
        </w:rPr>
        <w:t xml:space="preserve">（2）不同投标人委托同一单位或者个人办理投标事宜。</w:t>
      </w:r>
      <w:r/>
    </w:p>
    <w:p>
      <w:pPr>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（4）不同投标人的投标文件异常一致或者投标报价呈规律性差异。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（5）不同投标人的投标文件相互混装。</w:t>
      </w:r>
      <w:r/>
    </w:p>
    <w:p>
      <w:pPr>
        <w:ind w:firstLine="480"/>
        <w:jc w:val="left"/>
        <w:spacing w:line="500" w:lineRule="exact"/>
        <w:rPr>
          <w:sz w:val="24"/>
          <w:szCs w:val="24"/>
        </w:rPr>
      </w:pPr>
      <w:r>
        <w:rPr>
          <w:rFonts w:hint="eastAsia"/>
          <w:sz w:val="24"/>
          <w:szCs w:val="24"/>
        </w:rPr>
        <w:t xml:space="preserve">27.3 废标条款：</w:t>
      </w:r>
      <w:r/>
    </w:p>
    <w:p>
      <w:pPr>
        <w:ind w:firstLine="480"/>
        <w:jc w:val="left"/>
        <w:spacing w:line="500" w:lineRule="exact"/>
        <w:rPr>
          <w:sz w:val="24"/>
          <w:szCs w:val="24"/>
        </w:rPr>
      </w:pPr>
      <w:r>
        <w:rPr>
          <w:rFonts w:hint="eastAsia"/>
          <w:sz w:val="24"/>
          <w:szCs w:val="24"/>
        </w:rPr>
        <w:t xml:space="preserve">（1）因“苏采云”系统故障原因造成开标不成功的。</w:t>
      </w:r>
      <w:r/>
    </w:p>
    <w:p>
      <w:pPr>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ind w:firstLine="480"/>
        <w:jc w:val="left"/>
        <w:spacing w:line="500" w:lineRule="exact"/>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p>
    <w:p>
      <w:pPr>
        <w:pStyle w:val="856"/>
        <w:spacing w:before="0" w:after="0" w:line="360" w:lineRule="auto"/>
        <w:rPr>
          <w:rFonts w:ascii="黑体" w:hAnsi="黑体" w:eastAsia="黑体"/>
          <w:b w:val="0"/>
        </w:rPr>
      </w:pPr>
      <w:r>
        <w:rPr>
          <w:rFonts w:hint="eastAsia" w:ascii="黑体" w:hAnsi="黑体" w:eastAsia="黑体"/>
          <w:b w:val="0"/>
        </w:rPr>
        <w:t xml:space="preserve">六、定标</w:t>
      </w:r>
      <w:r/>
    </w:p>
    <w:p>
      <w:pPr>
        <w:pStyle w:val="857"/>
        <w:ind w:firstLine="562"/>
        <w:jc w:val="left"/>
        <w:spacing w:before="0" w:after="0" w:line="360" w:lineRule="auto"/>
        <w:rPr>
          <w:sz w:val="28"/>
          <w:szCs w:val="28"/>
        </w:rPr>
      </w:pPr>
      <w:r>
        <w:rPr>
          <w:rFonts w:hint="eastAsia"/>
          <w:sz w:val="28"/>
          <w:szCs w:val="28"/>
        </w:rPr>
        <w:t xml:space="preserve">28、确定中标单位</w:t>
      </w:r>
      <w:r/>
    </w:p>
    <w:p>
      <w:pPr>
        <w:ind w:firstLine="480"/>
        <w:jc w:val="left"/>
        <w:spacing w:line="500" w:lineRule="exact"/>
        <w:rPr>
          <w:sz w:val="24"/>
          <w:szCs w:val="24"/>
        </w:rPr>
      </w:pPr>
      <w:r>
        <w:rPr>
          <w:rFonts w:hint="eastAsia"/>
          <w:sz w:val="24"/>
          <w:szCs w:val="24"/>
        </w:rPr>
        <w:t xml:space="preserve">28.1 中标候选人的选取原则和数量详见招标文件第五章规定。 </w:t>
      </w:r>
      <w:r/>
    </w:p>
    <w:p>
      <w:pPr>
        <w:ind w:firstLine="480"/>
        <w:jc w:val="left"/>
        <w:spacing w:line="500" w:lineRule="exact"/>
        <w:rPr>
          <w:sz w:val="24"/>
          <w:szCs w:val="24"/>
        </w:rPr>
      </w:pPr>
      <w:r>
        <w:rPr>
          <w:rFonts w:hint="eastAsia"/>
          <w:sz w:val="24"/>
          <w:szCs w:val="24"/>
        </w:rPr>
        <w:t xml:space="preserve">28.2 采购人应根据评委会推荐的中标候选人确定中标人。</w:t>
      </w:r>
      <w:r/>
    </w:p>
    <w:p>
      <w:pPr>
        <w:ind w:firstLine="480"/>
        <w:jc w:val="left"/>
        <w:spacing w:line="500" w:lineRule="exact"/>
        <w:rPr>
          <w:sz w:val="24"/>
          <w:szCs w:val="24"/>
        </w:rPr>
      </w:pPr>
      <w:r>
        <w:rPr>
          <w:rFonts w:hint="eastAsia"/>
          <w:sz w:val="24"/>
          <w:szCs w:val="24"/>
        </w:rPr>
        <w:t xml:space="preserve">28.3 </w:t>
      </w:r>
      <w:r>
        <w:rPr>
          <w:rFonts w:hint="eastAsia"/>
          <w:sz w:val="24"/>
          <w:szCs w:val="24"/>
          <w:lang w:eastAsia="zh-CN"/>
        </w:rPr>
        <w:t xml:space="preserve">代理机构</w:t>
      </w:r>
      <w:r>
        <w:rPr>
          <w:rFonts w:hint="eastAsia"/>
          <w:sz w:val="24"/>
          <w:szCs w:val="24"/>
        </w:rPr>
        <w:t xml:space="preserve">将在江苏政府采购网发布中标公告，公告期限为1个工作日。</w:t>
      </w:r>
      <w:r/>
    </w:p>
    <w:p>
      <w:pPr>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p>
    <w:p>
      <w:pPr>
        <w:ind w:firstLine="480"/>
        <w:jc w:val="left"/>
        <w:spacing w:line="500" w:lineRule="exact"/>
        <w:rPr>
          <w:sz w:val="24"/>
          <w:szCs w:val="24"/>
        </w:rPr>
      </w:pPr>
      <w:r>
        <w:rPr>
          <w:rFonts w:hint="eastAsia"/>
          <w:sz w:val="24"/>
          <w:szCs w:val="24"/>
        </w:rPr>
        <w:t xml:space="preserve">（1）提供虚假材料谋取中标、成交的。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w:t>
      </w:r>
      <w:r>
        <w:rPr>
          <w:rFonts w:hint="eastAsia"/>
          <w:sz w:val="24"/>
          <w:szCs w:val="24"/>
          <w:lang w:eastAsia="zh-CN"/>
        </w:rPr>
        <w:t xml:space="preserve">代理机构</w:t>
      </w:r>
      <w:r>
        <w:rPr>
          <w:rFonts w:hint="eastAsia"/>
          <w:sz w:val="24"/>
          <w:szCs w:val="24"/>
        </w:rPr>
        <w:t xml:space="preserve">恶意串通的。</w:t>
      </w:r>
      <w:r/>
    </w:p>
    <w:p>
      <w:pPr>
        <w:ind w:firstLine="480"/>
        <w:jc w:val="left"/>
        <w:spacing w:line="500" w:lineRule="exact"/>
        <w:rPr>
          <w:sz w:val="24"/>
          <w:szCs w:val="24"/>
        </w:rPr>
      </w:pPr>
      <w:r>
        <w:rPr>
          <w:rFonts w:hint="eastAsia"/>
          <w:sz w:val="24"/>
          <w:szCs w:val="24"/>
        </w:rPr>
        <w:t xml:space="preserve">（4）向采购人、</w:t>
      </w:r>
      <w:r>
        <w:rPr>
          <w:rFonts w:hint="eastAsia"/>
          <w:sz w:val="24"/>
          <w:szCs w:val="24"/>
          <w:lang w:eastAsia="zh-CN"/>
        </w:rPr>
        <w:t xml:space="preserve">代理机构</w:t>
      </w:r>
      <w:r>
        <w:rPr>
          <w:rFonts w:hint="eastAsia"/>
          <w:sz w:val="24"/>
          <w:szCs w:val="24"/>
        </w:rPr>
        <w:t xml:space="preserve">行贿或者提供其他不正当利益的。</w:t>
      </w:r>
      <w:r/>
    </w:p>
    <w:p>
      <w:pPr>
        <w:ind w:firstLine="480"/>
        <w:jc w:val="left"/>
        <w:spacing w:line="500" w:lineRule="exact"/>
        <w:rPr>
          <w:sz w:val="24"/>
          <w:szCs w:val="24"/>
        </w:rPr>
      </w:pPr>
      <w:r>
        <w:rPr>
          <w:rFonts w:hint="eastAsia"/>
          <w:sz w:val="24"/>
          <w:szCs w:val="24"/>
        </w:rPr>
        <w:t xml:space="preserve">（5）在招标采购过程中与采购人进行协商谈判的。</w:t>
      </w:r>
      <w:r/>
    </w:p>
    <w:p>
      <w:pPr>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p>
    <w:p>
      <w:pPr>
        <w:pStyle w:val="857"/>
        <w:ind w:firstLine="562"/>
        <w:jc w:val="left"/>
        <w:spacing w:before="0" w:after="0" w:line="360" w:lineRule="auto"/>
        <w:rPr>
          <w:sz w:val="28"/>
          <w:szCs w:val="28"/>
        </w:rPr>
      </w:pPr>
      <w:r>
        <w:rPr>
          <w:rFonts w:hint="eastAsia"/>
          <w:sz w:val="28"/>
          <w:szCs w:val="28"/>
        </w:rPr>
        <w:t xml:space="preserve">29、中标通知书</w:t>
      </w:r>
      <w:r/>
    </w:p>
    <w:p>
      <w:pPr>
        <w:ind w:firstLine="480"/>
        <w:jc w:val="left"/>
        <w:spacing w:line="500" w:lineRule="exact"/>
        <w:rPr>
          <w:sz w:val="24"/>
          <w:szCs w:val="24"/>
        </w:rPr>
      </w:pPr>
      <w:r>
        <w:rPr>
          <w:rFonts w:hint="eastAsia"/>
          <w:sz w:val="24"/>
          <w:szCs w:val="24"/>
        </w:rPr>
        <w:t xml:space="preserve">29.1 中标结果确定后，</w:t>
      </w:r>
      <w:r>
        <w:rPr>
          <w:rFonts w:hint="eastAsia"/>
          <w:sz w:val="24"/>
          <w:szCs w:val="24"/>
          <w:lang w:eastAsia="zh-CN"/>
        </w:rPr>
        <w:t xml:space="preserve">代理机构</w:t>
      </w:r>
      <w:r>
        <w:rPr>
          <w:rFonts w:hint="eastAsia"/>
          <w:sz w:val="24"/>
          <w:szCs w:val="24"/>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sz w:val="24"/>
          <w:szCs w:val="24"/>
        </w:rPr>
      </w:pPr>
      <w:r>
        <w:rPr>
          <w:rFonts w:hint="eastAsia"/>
          <w:sz w:val="24"/>
          <w:szCs w:val="24"/>
        </w:rPr>
        <w:t xml:space="preserve">29.3 中标人应在中标后七个工作日内，向采购人和</w:t>
      </w:r>
      <w:r>
        <w:rPr>
          <w:rFonts w:hint="eastAsia"/>
          <w:sz w:val="24"/>
          <w:szCs w:val="24"/>
          <w:lang w:eastAsia="zh-CN"/>
        </w:rPr>
        <w:t xml:space="preserve">代理机构</w:t>
      </w:r>
      <w:r>
        <w:rPr>
          <w:rFonts w:hint="eastAsia"/>
          <w:sz w:val="24"/>
          <w:szCs w:val="24"/>
        </w:rPr>
        <w:t xml:space="preserve">各提供一份与电子投标文件一致的纸质打印胶装投标文件，封面、骑缝需加盖公章。</w:t>
      </w:r>
      <w:r/>
    </w:p>
    <w:p>
      <w:pPr>
        <w:pStyle w:val="856"/>
        <w:spacing w:before="0" w:after="0" w:line="360" w:lineRule="auto"/>
        <w:rPr>
          <w:rFonts w:ascii="黑体" w:hAnsi="黑体" w:eastAsia="黑体"/>
          <w:b w:val="0"/>
        </w:rPr>
      </w:pPr>
      <w:r>
        <w:rPr>
          <w:rFonts w:hint="eastAsia" w:ascii="黑体" w:hAnsi="黑体" w:eastAsia="黑体"/>
          <w:b w:val="0"/>
        </w:rPr>
        <w:t xml:space="preserve">七、授予合同</w:t>
      </w:r>
      <w:r/>
    </w:p>
    <w:p>
      <w:pPr>
        <w:pStyle w:val="857"/>
        <w:ind w:firstLine="562"/>
        <w:jc w:val="left"/>
        <w:spacing w:before="0" w:after="0" w:line="360" w:lineRule="auto"/>
        <w:rPr>
          <w:sz w:val="28"/>
          <w:szCs w:val="28"/>
        </w:rPr>
      </w:pPr>
      <w:r>
        <w:rPr>
          <w:rFonts w:hint="eastAsia"/>
          <w:sz w:val="28"/>
          <w:szCs w:val="28"/>
        </w:rPr>
        <w:t xml:space="preserve">30、签订合同</w:t>
      </w:r>
      <w:r/>
    </w:p>
    <w:p>
      <w:pPr>
        <w:ind w:firstLine="480"/>
        <w:jc w:val="left"/>
        <w:spacing w:line="500" w:lineRule="exact"/>
        <w:rPr>
          <w:sz w:val="24"/>
          <w:szCs w:val="24"/>
        </w:rPr>
      </w:pPr>
      <w:r>
        <w:rPr>
          <w:rFonts w:hint="eastAsia"/>
          <w:sz w:val="24"/>
          <w:szCs w:val="24"/>
        </w:rPr>
        <w:t xml:space="preserve">30.1 中标人应当在中标通知书发出之日起三十日内，按照招标文件和中标人投标文件的规定，与采购人签订政府采购合同。</w:t>
      </w:r>
      <w:r/>
    </w:p>
    <w:p>
      <w:pPr>
        <w:ind w:firstLine="480"/>
        <w:jc w:val="left"/>
        <w:spacing w:line="500" w:lineRule="exact"/>
        <w:rPr>
          <w:sz w:val="24"/>
          <w:szCs w:val="24"/>
        </w:rPr>
      </w:pPr>
      <w:r>
        <w:rPr>
          <w:rFonts w:hint="eastAsia"/>
          <w:sz w:val="24"/>
          <w:szCs w:val="24"/>
        </w:rPr>
        <w:t xml:space="preserve">30.2 招标文件、中标人的投标文件及招标过程中有关澄清、承诺等文件均应作为合同附件。</w:t>
      </w:r>
      <w:r/>
    </w:p>
    <w:p>
      <w:pPr>
        <w:ind w:firstLine="480"/>
        <w:jc w:val="left"/>
        <w:spacing w:line="500" w:lineRule="exact"/>
        <w:rPr>
          <w:sz w:val="24"/>
          <w:szCs w:val="24"/>
        </w:rPr>
      </w:pPr>
      <w:r>
        <w:rPr>
          <w:rFonts w:hint="eastAsia"/>
          <w:sz w:val="24"/>
          <w:szCs w:val="24"/>
        </w:rPr>
        <w:t xml:space="preserve">30.3 签订合同后，中标人不得将合同标的转包。未经采购人同意，中标人也不得采用分包的形式履行合同，否则采购人有权终止合同。转包或分包造成采购人损失的，中标人应承担相应赔偿责任。</w:t>
      </w:r>
      <w:r/>
    </w:p>
    <w:p>
      <w:pPr>
        <w:pStyle w:val="857"/>
        <w:ind w:firstLine="562"/>
        <w:jc w:val="left"/>
        <w:spacing w:before="0" w:after="0" w:line="360" w:lineRule="auto"/>
        <w:rPr>
          <w:sz w:val="28"/>
          <w:szCs w:val="28"/>
        </w:rPr>
      </w:pPr>
      <w:r>
        <w:rPr>
          <w:rFonts w:hint="eastAsia"/>
          <w:sz w:val="28"/>
          <w:szCs w:val="28"/>
        </w:rPr>
        <w:t xml:space="preserve">31、合同标的的追加</w:t>
      </w:r>
      <w:r/>
    </w:p>
    <w:p>
      <w:pPr>
        <w:ind w:firstLine="480"/>
        <w:jc w:val="left"/>
        <w:spacing w:line="500" w:lineRule="exact"/>
        <w:rPr>
          <w:sz w:val="24"/>
          <w:szCs w:val="24"/>
        </w:rPr>
      </w:pPr>
      <w:r>
        <w:rPr>
          <w:rFonts w:hint="eastAsia"/>
          <w:sz w:val="24"/>
          <w:szCs w:val="24"/>
        </w:rPr>
        <w:t xml:space="preserve">31.1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57"/>
        <w:ind w:firstLine="562"/>
        <w:jc w:val="left"/>
        <w:spacing w:before="0" w:after="0" w:line="360" w:lineRule="auto"/>
        <w:rPr>
          <w:sz w:val="28"/>
          <w:szCs w:val="28"/>
        </w:rPr>
      </w:pPr>
      <w:r>
        <w:rPr>
          <w:rFonts w:hint="eastAsia"/>
          <w:sz w:val="28"/>
          <w:szCs w:val="28"/>
        </w:rPr>
        <w:t xml:space="preserve">32、政府采购履约资金扶持政策</w:t>
      </w:r>
      <w:r/>
    </w:p>
    <w:p>
      <w:pPr>
        <w:ind w:firstLine="480"/>
        <w:jc w:val="left"/>
        <w:spacing w:line="500" w:lineRule="exact"/>
        <w:rPr>
          <w:sz w:val="24"/>
          <w:szCs w:val="24"/>
        </w:rPr>
      </w:pPr>
      <w:r>
        <w:rPr>
          <w:rFonts w:hint="eastAsia"/>
          <w:sz w:val="24"/>
          <w:szCs w:val="24"/>
        </w:rPr>
        <w:t xml:space="preserve">32.1 中标人可凭政府采购合同办理融资贷款，详情请见江苏政府采购网“政采贷”专栏。</w:t>
      </w:r>
      <w:r/>
    </w:p>
    <w:p>
      <w:pPr>
        <w:pStyle w:val="856"/>
        <w:spacing w:before="0" w:after="0" w:line="360" w:lineRule="auto"/>
        <w:rPr>
          <w:rFonts w:ascii="黑体" w:hAnsi="黑体" w:eastAsia="黑体"/>
          <w:b w:val="0"/>
        </w:rPr>
      </w:pPr>
      <w:r>
        <w:rPr>
          <w:rFonts w:hint="eastAsia" w:ascii="黑体" w:hAnsi="黑体" w:eastAsia="黑体"/>
          <w:b w:val="0"/>
        </w:rPr>
        <w:t xml:space="preserve">八、询问与质疑</w:t>
      </w:r>
      <w:r/>
    </w:p>
    <w:p>
      <w:pPr>
        <w:pStyle w:val="857"/>
        <w:ind w:firstLine="562"/>
        <w:jc w:val="left"/>
        <w:spacing w:before="0" w:after="0" w:line="360" w:lineRule="auto"/>
        <w:rPr>
          <w:sz w:val="28"/>
          <w:szCs w:val="28"/>
        </w:rPr>
      </w:pPr>
      <w:r>
        <w:rPr>
          <w:rFonts w:hint="eastAsia"/>
          <w:sz w:val="28"/>
          <w:szCs w:val="28"/>
        </w:rPr>
        <w:t xml:space="preserve">33、询问</w:t>
      </w:r>
      <w:r/>
    </w:p>
    <w:p>
      <w:pPr>
        <w:ind w:firstLine="480"/>
        <w:jc w:val="left"/>
        <w:spacing w:line="500" w:lineRule="exact"/>
        <w:rPr>
          <w:sz w:val="24"/>
          <w:szCs w:val="24"/>
        </w:rPr>
      </w:pPr>
      <w:r>
        <w:rPr>
          <w:rFonts w:hint="eastAsia"/>
          <w:sz w:val="24"/>
          <w:szCs w:val="24"/>
        </w:rPr>
        <w:t xml:space="preserve">33.1 供应商对政府采购活动事项有疑问的，可以提出询问，采购人或者</w:t>
      </w:r>
      <w:r>
        <w:rPr>
          <w:rFonts w:hint="eastAsia"/>
          <w:sz w:val="24"/>
          <w:szCs w:val="24"/>
          <w:lang w:eastAsia="zh-CN"/>
        </w:rPr>
        <w:t xml:space="preserve">代理机构</w:t>
      </w:r>
      <w:r>
        <w:rPr>
          <w:rFonts w:hint="eastAsia"/>
          <w:sz w:val="24"/>
          <w:szCs w:val="24"/>
        </w:rPr>
        <w:t xml:space="preserve">应当在3个工作日内对投标人依法提出的询问作出答复，但答复的内容不得涉及商业秘密。供应商提出的询问超出采购人对</w:t>
      </w:r>
      <w:r>
        <w:rPr>
          <w:rFonts w:hint="eastAsia"/>
          <w:sz w:val="24"/>
          <w:szCs w:val="24"/>
          <w:lang w:eastAsia="zh-CN"/>
        </w:rPr>
        <w:t xml:space="preserve">代理机构</w:t>
      </w:r>
      <w:r>
        <w:rPr>
          <w:rFonts w:hint="eastAsia"/>
          <w:sz w:val="24"/>
          <w:szCs w:val="24"/>
        </w:rPr>
        <w:t xml:space="preserve">委托授权范围的，</w:t>
      </w:r>
      <w:r>
        <w:rPr>
          <w:rFonts w:hint="eastAsia"/>
          <w:sz w:val="24"/>
          <w:szCs w:val="24"/>
          <w:lang w:eastAsia="zh-CN"/>
        </w:rPr>
        <w:t xml:space="preserve">代理机构</w:t>
      </w:r>
      <w:r>
        <w:rPr>
          <w:rFonts w:hint="eastAsia"/>
          <w:sz w:val="24"/>
          <w:szCs w:val="24"/>
        </w:rPr>
        <w:t xml:space="preserve">应当告知其向采购人提出。</w:t>
      </w:r>
      <w:r/>
    </w:p>
    <w:p>
      <w:pPr>
        <w:pStyle w:val="857"/>
        <w:ind w:firstLine="562"/>
        <w:jc w:val="left"/>
        <w:spacing w:before="0" w:after="0" w:line="360" w:lineRule="auto"/>
        <w:rPr>
          <w:sz w:val="28"/>
          <w:szCs w:val="28"/>
        </w:rPr>
      </w:pPr>
      <w:r>
        <w:rPr>
          <w:rFonts w:hint="eastAsia"/>
          <w:sz w:val="28"/>
          <w:szCs w:val="28"/>
        </w:rPr>
        <w:t xml:space="preserve">34、质疑提出</w:t>
      </w:r>
      <w:r/>
    </w:p>
    <w:p>
      <w:pPr>
        <w:ind w:firstLine="480"/>
        <w:jc w:val="left"/>
        <w:spacing w:line="500" w:lineRule="exact"/>
        <w:rPr>
          <w:sz w:val="24"/>
          <w:szCs w:val="24"/>
        </w:rPr>
      </w:pPr>
      <w:r>
        <w:rPr>
          <w:rFonts w:hint="eastAsia"/>
          <w:sz w:val="24"/>
          <w:szCs w:val="24"/>
        </w:rPr>
        <w:t xml:space="preserve">34.1 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34.2 供应商认为采购文件、采购过程、采购结果使自己的权益受到损害的，可以在知道或者应知其权益受到损害之日（获取采购文件之日、中标公告发布之日）起七个工作日内以书面形式向采购人、</w:t>
      </w:r>
      <w:r>
        <w:rPr>
          <w:rFonts w:hint="eastAsia"/>
          <w:sz w:val="24"/>
          <w:szCs w:val="24"/>
          <w:lang w:eastAsia="zh-CN"/>
        </w:rPr>
        <w:t xml:space="preserve">代理机构</w:t>
      </w:r>
      <w:r>
        <w:rPr>
          <w:rFonts w:hint="eastAsia"/>
          <w:sz w:val="24"/>
          <w:szCs w:val="24"/>
        </w:rPr>
        <w:t xml:space="preserve">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w:t>
      </w:r>
      <w:r>
        <w:rPr>
          <w:rFonts w:hint="eastAsia"/>
          <w:sz w:val="24"/>
          <w:szCs w:val="24"/>
          <w:lang w:eastAsia="zh-CN"/>
        </w:rPr>
        <w:t xml:space="preserve">代理机构</w:t>
      </w:r>
      <w:r>
        <w:rPr>
          <w:rFonts w:hint="eastAsia"/>
          <w:sz w:val="24"/>
          <w:szCs w:val="24"/>
        </w:rPr>
        <w:t xml:space="preserve">将只对供应商第一次质疑作出答复。</w:t>
      </w:r>
      <w:r/>
    </w:p>
    <w:p>
      <w:pPr>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rPr>
      </w:pPr>
      <w:r>
        <w:rPr>
          <w:rFonts w:hint="eastAsia"/>
          <w:sz w:val="24"/>
          <w:szCs w:val="24"/>
        </w:rPr>
        <w:t xml:space="preserve">34.3 提出质疑时，必须坚持“实事求是”的原则，不能臆测。属于须由法定部门调查、侦查或先行作出相关认定的事项，质疑供应商应当依法申请具有法定职权的部门查清、认定，并将相关结果提供给采购人、</w:t>
      </w:r>
      <w:r>
        <w:rPr>
          <w:rFonts w:hint="eastAsia"/>
          <w:sz w:val="24"/>
          <w:szCs w:val="24"/>
          <w:lang w:eastAsia="zh-CN"/>
        </w:rPr>
        <w:t xml:space="preserve">代理机构</w:t>
      </w:r>
      <w:r>
        <w:rPr>
          <w:rFonts w:hint="eastAsia"/>
          <w:sz w:val="24"/>
          <w:szCs w:val="24"/>
        </w:rPr>
        <w:t xml:space="preserve">。采购人、</w:t>
      </w:r>
      <w:r>
        <w:rPr>
          <w:rFonts w:hint="eastAsia"/>
          <w:sz w:val="24"/>
          <w:szCs w:val="24"/>
          <w:lang w:eastAsia="zh-CN"/>
        </w:rPr>
        <w:t xml:space="preserve">代理机构</w:t>
      </w:r>
      <w:r>
        <w:rPr>
          <w:rFonts w:hint="eastAsia"/>
          <w:sz w:val="24"/>
          <w:szCs w:val="24"/>
        </w:rPr>
        <w:t xml:space="preserve">不具有法定调查、认定权限。</w:t>
      </w:r>
      <w:r/>
    </w:p>
    <w:p>
      <w:pPr>
        <w:ind w:firstLine="480"/>
        <w:jc w:val="left"/>
        <w:spacing w:line="500" w:lineRule="exact"/>
        <w:rPr>
          <w:sz w:val="24"/>
          <w:szCs w:val="24"/>
        </w:rPr>
      </w:pPr>
      <w:r>
        <w:rPr>
          <w:rFonts w:hint="eastAsia"/>
          <w:sz w:val="24"/>
          <w:szCs w:val="24"/>
        </w:rPr>
        <w:t xml:space="preserve">34.4 质疑函的接收方式为供应商书面原件提交。联系部门、联系电话和通讯地址详见招标文件第一章。质疑实行实名制，不得进行虚假、恶意质疑。</w:t>
      </w:r>
      <w:r/>
    </w:p>
    <w:p>
      <w:pPr>
        <w:ind w:firstLine="480"/>
        <w:jc w:val="left"/>
        <w:spacing w:line="500" w:lineRule="exact"/>
        <w:rPr>
          <w:sz w:val="24"/>
          <w:szCs w:val="24"/>
        </w:rPr>
      </w:pPr>
      <w:r>
        <w:rPr>
          <w:rFonts w:hint="eastAsia"/>
          <w:sz w:val="24"/>
          <w:szCs w:val="24"/>
        </w:rPr>
        <w:t xml:space="preserve">34.5 质疑函应当使用范本，详见招标文件第六章。供应商提出质疑应当提交质疑函和必要的证明材料，应当包括下列内容：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（1）供应商的姓名或者名称、地址、邮编、联系人及联系电话；</w:t>
      </w:r>
      <w:r/>
    </w:p>
    <w:p>
      <w:pPr>
        <w:ind w:firstLine="480"/>
        <w:jc w:val="left"/>
        <w:spacing w:line="500" w:lineRule="exact"/>
        <w:rPr>
          <w:sz w:val="24"/>
          <w:szCs w:val="24"/>
        </w:rPr>
      </w:pPr>
      <w:r>
        <w:rPr>
          <w:rFonts w:hint="eastAsia"/>
          <w:sz w:val="24"/>
          <w:szCs w:val="24"/>
        </w:rPr>
        <w:t xml:space="preserve">（2）质疑项目的名称、编号；</w:t>
      </w:r>
      <w:r/>
    </w:p>
    <w:p>
      <w:pPr>
        <w:ind w:firstLine="480"/>
        <w:jc w:val="left"/>
        <w:spacing w:line="500" w:lineRule="exact"/>
        <w:rPr>
          <w:sz w:val="24"/>
          <w:szCs w:val="24"/>
        </w:rPr>
      </w:pPr>
      <w:r>
        <w:rPr>
          <w:rFonts w:hint="eastAsia"/>
          <w:sz w:val="24"/>
          <w:szCs w:val="24"/>
        </w:rPr>
        <w:t xml:space="preserve">（3）具体、明确的质疑事项和与质疑事项相关的请求；</w:t>
      </w:r>
      <w:r/>
    </w:p>
    <w:p>
      <w:pPr>
        <w:ind w:firstLine="480"/>
        <w:jc w:val="left"/>
        <w:spacing w:line="500" w:lineRule="exact"/>
        <w:rPr>
          <w:sz w:val="24"/>
          <w:szCs w:val="24"/>
        </w:rPr>
      </w:pPr>
      <w:r>
        <w:rPr>
          <w:rFonts w:hint="eastAsia"/>
          <w:sz w:val="24"/>
          <w:szCs w:val="24"/>
        </w:rPr>
        <w:t xml:space="preserve">（4）事实依据；</w:t>
      </w:r>
      <w:r/>
    </w:p>
    <w:p>
      <w:pPr>
        <w:ind w:firstLine="480"/>
        <w:jc w:val="left"/>
        <w:spacing w:line="500" w:lineRule="exact"/>
        <w:rPr>
          <w:sz w:val="24"/>
          <w:szCs w:val="24"/>
        </w:rPr>
      </w:pPr>
      <w:r>
        <w:rPr>
          <w:rFonts w:hint="eastAsia"/>
          <w:sz w:val="24"/>
          <w:szCs w:val="24"/>
        </w:rPr>
        <w:t xml:space="preserve">（5）必要的法律依据；</w:t>
      </w:r>
      <w:r/>
    </w:p>
    <w:p>
      <w:pPr>
        <w:ind w:firstLine="480"/>
        <w:jc w:val="left"/>
        <w:spacing w:line="500" w:lineRule="exact"/>
        <w:rPr>
          <w:sz w:val="24"/>
          <w:szCs w:val="24"/>
        </w:rPr>
      </w:pPr>
      <w:r>
        <w:rPr>
          <w:rFonts w:hint="eastAsia"/>
          <w:sz w:val="24"/>
          <w:szCs w:val="24"/>
        </w:rPr>
        <w:t xml:space="preserve">（6）提出质疑的日期；</w:t>
      </w:r>
      <w:r/>
    </w:p>
    <w:p>
      <w:pPr>
        <w:ind w:firstLine="480"/>
        <w:jc w:val="left"/>
        <w:spacing w:line="500" w:lineRule="exact"/>
        <w:rPr>
          <w:sz w:val="24"/>
          <w:szCs w:val="24"/>
        </w:rPr>
      </w:pPr>
      <w:r>
        <w:rPr>
          <w:rFonts w:hint="eastAsia"/>
          <w:sz w:val="24"/>
          <w:szCs w:val="24"/>
        </w:rPr>
        <w:t xml:space="preserve">（7）必要的证明材料；</w:t>
      </w:r>
      <w:r/>
    </w:p>
    <w:p>
      <w:pPr>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857"/>
        <w:ind w:firstLine="562"/>
        <w:jc w:val="left"/>
        <w:spacing w:before="0" w:after="0" w:line="360" w:lineRule="auto"/>
        <w:rPr>
          <w:sz w:val="24"/>
          <w:szCs w:val="24"/>
        </w:rPr>
      </w:pPr>
      <w:r>
        <w:rPr>
          <w:rFonts w:hint="eastAsia"/>
          <w:sz w:val="28"/>
          <w:szCs w:val="28"/>
        </w:rPr>
        <w:t xml:space="preserve">35、质疑函的受理和答复</w:t>
      </w:r>
      <w:r/>
    </w:p>
    <w:p>
      <w:pPr>
        <w:ind w:firstLine="480"/>
        <w:jc w:val="left"/>
        <w:spacing w:line="500" w:lineRule="exact"/>
        <w:rPr>
          <w:sz w:val="24"/>
          <w:szCs w:val="24"/>
        </w:rPr>
      </w:pPr>
      <w:r>
        <w:rPr>
          <w:rFonts w:hint="eastAsia"/>
          <w:sz w:val="24"/>
          <w:szCs w:val="24"/>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sz w:val="24"/>
          <w:szCs w:val="24"/>
          <w:lang w:eastAsia="zh-CN"/>
        </w:rPr>
        <w:t xml:space="preserve">代理机构</w:t>
      </w:r>
      <w:r>
        <w:rPr>
          <w:rFonts w:hint="eastAsia"/>
          <w:sz w:val="24"/>
          <w:szCs w:val="24"/>
        </w:rPr>
        <w:t xml:space="preserve">不负责搜集必要的证明材料等工作。</w:t>
      </w:r>
      <w:r/>
    </w:p>
    <w:p>
      <w:pPr>
        <w:ind w:firstLine="480"/>
        <w:jc w:val="left"/>
        <w:spacing w:line="500" w:lineRule="exact"/>
        <w:rPr>
          <w:sz w:val="24"/>
          <w:szCs w:val="24"/>
        </w:rPr>
      </w:pPr>
      <w:r>
        <w:rPr>
          <w:rFonts w:hint="eastAsia"/>
          <w:sz w:val="24"/>
          <w:szCs w:val="24"/>
        </w:rPr>
        <w:t xml:space="preserve">35.2 对符合法定要求的质疑，采购人、</w:t>
      </w:r>
      <w:r>
        <w:rPr>
          <w:rFonts w:hint="eastAsia"/>
          <w:sz w:val="24"/>
          <w:szCs w:val="24"/>
          <w:lang w:eastAsia="zh-CN"/>
        </w:rPr>
        <w:t xml:space="preserve">代理机构</w:t>
      </w:r>
      <w:r>
        <w:rPr>
          <w:rFonts w:hint="eastAsia"/>
          <w:sz w:val="24"/>
          <w:szCs w:val="24"/>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sz w:val="24"/>
          <w:szCs w:val="24"/>
        </w:rPr>
      </w:pPr>
      <w:r>
        <w:rPr>
          <w:rFonts w:hint="eastAsia"/>
          <w:sz w:val="24"/>
          <w:szCs w:val="24"/>
        </w:rPr>
        <w:t xml:space="preserve">35.3 对不符合质疑要求的，采购人、</w:t>
      </w:r>
      <w:r>
        <w:rPr>
          <w:rFonts w:hint="eastAsia"/>
          <w:sz w:val="24"/>
          <w:szCs w:val="24"/>
          <w:lang w:eastAsia="zh-CN"/>
        </w:rPr>
        <w:t xml:space="preserve">代理机构</w:t>
      </w:r>
      <w:r>
        <w:rPr>
          <w:rFonts w:hint="eastAsia"/>
          <w:sz w:val="24"/>
          <w:szCs w:val="24"/>
        </w:rPr>
        <w:t xml:space="preserve">有权要求其补充必要的证明材料，质疑供应商未在法定时间内补充必要的证明材料的，视同放弃质疑。</w:t>
      </w:r>
      <w:r/>
    </w:p>
    <w:p>
      <w:pPr>
        <w:ind w:firstLine="480"/>
        <w:jc w:val="left"/>
        <w:spacing w:line="500" w:lineRule="exact"/>
        <w:rPr>
          <w:sz w:val="24"/>
          <w:szCs w:val="24"/>
        </w:rPr>
      </w:pPr>
      <w:r>
        <w:rPr>
          <w:rFonts w:hint="eastAsia"/>
          <w:sz w:val="24"/>
          <w:szCs w:val="24"/>
        </w:rPr>
        <w:t xml:space="preserve">35.4 以下情形的质疑依法不予受理：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（3）以传真、电子邮件等方式递交的非原件形式的质疑。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p>
    <w:p>
      <w:pPr>
        <w:ind w:firstLine="480"/>
        <w:jc w:val="left"/>
        <w:spacing w:line="500" w:lineRule="exact"/>
        <w:rPr>
          <w:sz w:val="24"/>
          <w:szCs w:val="24"/>
        </w:rPr>
      </w:pPr>
      <w:r>
        <w:rPr>
          <w:rFonts w:hint="eastAsia"/>
          <w:sz w:val="24"/>
          <w:szCs w:val="24"/>
        </w:rPr>
        <w:t xml:space="preserve">35.5 采购人、</w:t>
      </w:r>
      <w:r>
        <w:rPr>
          <w:rFonts w:hint="eastAsia"/>
          <w:sz w:val="24"/>
          <w:szCs w:val="24"/>
          <w:lang w:eastAsia="zh-CN"/>
        </w:rPr>
        <w:t xml:space="preserve">代理机构</w:t>
      </w:r>
      <w:r>
        <w:rPr>
          <w:rFonts w:hint="eastAsia"/>
          <w:sz w:val="24"/>
          <w:szCs w:val="24"/>
        </w:rPr>
        <w:t xml:space="preserve">依法受理的质疑，将按照政府采购有关规定，在法定期限内作出答复。</w:t>
      </w:r>
      <w:r/>
    </w:p>
    <w:p>
      <w:pPr>
        <w:pStyle w:val="857"/>
        <w:ind w:firstLine="562"/>
        <w:jc w:val="left"/>
        <w:spacing w:before="0" w:after="0" w:line="360" w:lineRule="auto"/>
        <w:rPr>
          <w:sz w:val="28"/>
          <w:szCs w:val="28"/>
        </w:rPr>
      </w:pPr>
      <w:r>
        <w:rPr>
          <w:rFonts w:hint="eastAsia"/>
          <w:sz w:val="28"/>
          <w:szCs w:val="28"/>
        </w:rPr>
        <w:t xml:space="preserve">36、质疑处理</w:t>
      </w:r>
      <w:r/>
    </w:p>
    <w:p>
      <w:pPr>
        <w:ind w:firstLine="480"/>
        <w:jc w:val="left"/>
        <w:spacing w:line="500" w:lineRule="exact"/>
        <w:rPr>
          <w:sz w:val="24"/>
          <w:szCs w:val="24"/>
        </w:rPr>
      </w:pPr>
      <w:r>
        <w:rPr>
          <w:rFonts w:hint="eastAsia"/>
          <w:sz w:val="24"/>
          <w:szCs w:val="24"/>
        </w:rPr>
        <w:t xml:space="preserve">36.1 质疑供应商未按照法定程序进行质疑投诉的，视为一般失信行为。</w:t>
      </w:r>
      <w:r/>
    </w:p>
    <w:p>
      <w:pPr>
        <w:ind w:firstLine="480"/>
        <w:jc w:val="left"/>
        <w:spacing w:line="500" w:lineRule="exact"/>
        <w:rPr>
          <w:sz w:val="24"/>
          <w:szCs w:val="24"/>
        </w:rPr>
      </w:pPr>
      <w:r>
        <w:rPr>
          <w:rFonts w:hint="eastAsia"/>
          <w:sz w:val="24"/>
          <w:szCs w:val="24"/>
        </w:rPr>
        <w:t xml:space="preserve">36.2 质疑供应商不配合或者采取不正当手段干扰政府采购质疑、投诉处理工作的，视为一般失信行为。</w:t>
      </w:r>
      <w:r/>
    </w:p>
    <w:p>
      <w:pPr>
        <w:ind w:firstLine="480"/>
        <w:jc w:val="left"/>
        <w:spacing w:line="500" w:lineRule="exact"/>
        <w:rPr>
          <w:sz w:val="24"/>
          <w:szCs w:val="24"/>
        </w:rPr>
      </w:pPr>
      <w:r>
        <w:rPr>
          <w:rFonts w:hint="eastAsia"/>
          <w:sz w:val="24"/>
          <w:szCs w:val="24"/>
        </w:rPr>
        <w:t xml:space="preserve">36.3 质疑供应商投诉受理期间，就同一事项多头举报，干扰财政部门投诉处理的，视为一般失信行为。</w:t>
      </w:r>
      <w:r/>
    </w:p>
    <w:p>
      <w:pPr>
        <w:ind w:firstLine="480"/>
        <w:jc w:val="left"/>
        <w:spacing w:line="500" w:lineRule="exact"/>
        <w:rPr>
          <w:sz w:val="24"/>
          <w:szCs w:val="24"/>
        </w:rPr>
      </w:pPr>
      <w:r>
        <w:rPr>
          <w:rFonts w:hint="eastAsia"/>
          <w:sz w:val="24"/>
          <w:szCs w:val="24"/>
        </w:rPr>
        <w:t xml:space="preserve">36.4 质疑供应商在全国范围12个月内三次以上质疑查无实据的，视为一般失信行为。</w:t>
      </w:r>
      <w:r/>
    </w:p>
    <w:p>
      <w:pPr>
        <w:ind w:firstLine="480"/>
        <w:jc w:val="left"/>
        <w:spacing w:line="500" w:lineRule="exact"/>
        <w:rPr>
          <w:sz w:val="24"/>
          <w:szCs w:val="24"/>
        </w:rPr>
      </w:pPr>
      <w:r>
        <w:rPr>
          <w:rFonts w:hint="eastAsia"/>
          <w:sz w:val="24"/>
          <w:szCs w:val="24"/>
        </w:rPr>
        <w:t xml:space="preserve">36.5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sz w:val="24"/>
          <w:szCs w:val="24"/>
        </w:rPr>
      </w:pPr>
      <w:r>
        <w:rPr>
          <w:rFonts w:hint="eastAsia"/>
          <w:sz w:val="24"/>
          <w:szCs w:val="24"/>
        </w:rPr>
        <w:t xml:space="preserve">36.6 质疑供应商在全国范围12个月内三次以上投诉查无实据的，视为严重失信行为。</w:t>
      </w:r>
      <w:r/>
    </w:p>
    <w:p>
      <w:pPr>
        <w:ind w:firstLine="480"/>
        <w:jc w:val="left"/>
        <w:spacing w:line="500" w:lineRule="exact"/>
        <w:rPr>
          <w:sz w:val="24"/>
          <w:szCs w:val="24"/>
        </w:rPr>
      </w:pPr>
      <w:r>
        <w:rPr>
          <w:rFonts w:hint="eastAsia"/>
          <w:sz w:val="24"/>
          <w:szCs w:val="24"/>
        </w:rPr>
        <w:t xml:space="preserve">36.7 未尽事宜，依照有关法律、法规执行。</w:t>
      </w:r>
      <w:r/>
    </w:p>
    <w:p>
      <w:pPr>
        <w:pStyle w:val="856"/>
        <w:spacing w:before="0" w:after="0" w:line="360" w:lineRule="auto"/>
        <w:rPr>
          <w:rFonts w:ascii="黑体" w:hAnsi="黑体" w:eastAsia="黑体"/>
          <w:b w:val="0"/>
        </w:rPr>
      </w:pPr>
      <w:r>
        <w:rPr>
          <w:rFonts w:hint="eastAsia" w:ascii="黑体" w:hAnsi="黑体" w:eastAsia="黑体"/>
          <w:b w:val="0"/>
        </w:rPr>
        <w:t xml:space="preserve">九、政府采购政策功能</w:t>
      </w:r>
      <w:r/>
    </w:p>
    <w:p>
      <w:pPr>
        <w:pStyle w:val="857"/>
        <w:ind w:firstLine="562"/>
        <w:jc w:val="left"/>
        <w:spacing w:before="0" w:after="0" w:line="360" w:lineRule="auto"/>
        <w:rPr>
          <w:sz w:val="28"/>
          <w:szCs w:val="28"/>
        </w:rPr>
      </w:pPr>
      <w:r>
        <w:rPr>
          <w:rFonts w:hint="eastAsia"/>
          <w:sz w:val="28"/>
          <w:szCs w:val="28"/>
        </w:rPr>
        <w:t xml:space="preserve">37、促进中小企业发展</w:t>
      </w:r>
      <w:r/>
    </w:p>
    <w:p>
      <w:pPr>
        <w:ind w:firstLine="480"/>
        <w:jc w:val="left"/>
        <w:spacing w:line="500" w:lineRule="exact"/>
        <w:rPr>
          <w:sz w:val="24"/>
          <w:szCs w:val="24"/>
          <w:highlight w:val="none"/>
        </w:rPr>
      </w:pPr>
      <w:r>
        <w:rPr>
          <w:rFonts w:hint="eastAsia"/>
          <w:sz w:val="24"/>
          <w:szCs w:val="24"/>
          <w:highlight w:val="none"/>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500" w:lineRule="exact"/>
        <w:rPr>
          <w:sz w:val="24"/>
          <w:szCs w:val="24"/>
          <w:highlight w:val="none"/>
        </w:rPr>
      </w:pPr>
      <w:r>
        <w:rPr>
          <w:rFonts w:hint="eastAsia"/>
          <w:sz w:val="24"/>
          <w:szCs w:val="24"/>
          <w:highlight w:val="none"/>
        </w:rPr>
        <w:t xml:space="preserve">37.2 参加本项目政府采购活动的供应商应当提供的材料： </w:t>
      </w:r>
      <w:r/>
    </w:p>
    <w:p>
      <w:pPr>
        <w:ind w:firstLine="480"/>
        <w:jc w:val="left"/>
        <w:spacing w:line="500" w:lineRule="exact"/>
        <w:rPr>
          <w:sz w:val="24"/>
          <w:szCs w:val="24"/>
          <w:highlight w:val="none"/>
        </w:rPr>
      </w:pPr>
      <w:r>
        <w:rPr>
          <w:rFonts w:hint="eastAsia"/>
          <w:sz w:val="24"/>
          <w:szCs w:val="24"/>
          <w:highlight w:val="none"/>
        </w:rPr>
        <w:t xml:space="preserve">（1）投标人提供的货物全部由中型企业、小型企业、微型企业制造的，提供《中小企业声明函》（第六章 投标文件格式）。</w:t>
      </w:r>
      <w:r/>
    </w:p>
    <w:p>
      <w:pPr>
        <w:ind w:firstLine="480"/>
        <w:jc w:val="left"/>
        <w:spacing w:line="500" w:lineRule="exact"/>
        <w:rPr>
          <w:sz w:val="24"/>
          <w:szCs w:val="24"/>
          <w:highlight w:val="none"/>
        </w:rPr>
      </w:pPr>
      <w:r>
        <w:rPr>
          <w:rFonts w:hint="eastAsia"/>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sz w:val="24"/>
          <w:szCs w:val="24"/>
          <w:highlight w:val="none"/>
        </w:rPr>
      </w:pPr>
      <w:r>
        <w:rPr>
          <w:rFonts w:hint="eastAsia"/>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sz w:val="24"/>
          <w:szCs w:val="24"/>
          <w:highlight w:val="none"/>
        </w:rPr>
      </w:pPr>
      <w:r>
        <w:rPr>
          <w:rFonts w:hint="eastAsia"/>
          <w:sz w:val="24"/>
          <w:szCs w:val="24"/>
          <w:highlight w:val="none"/>
        </w:rPr>
        <w:t xml:space="preserve">37.3 享受扶持政策获得政府采购合同的，小微型企业不得将合同分包给大中型企业，中型企业不得将合同分包给大型企业。</w:t>
      </w:r>
      <w:r/>
    </w:p>
    <w:p>
      <w:pPr>
        <w:pStyle w:val="857"/>
        <w:ind w:firstLine="562"/>
        <w:jc w:val="left"/>
        <w:spacing w:before="0" w:after="0" w:line="360" w:lineRule="auto"/>
        <w:rPr>
          <w:sz w:val="28"/>
          <w:szCs w:val="28"/>
        </w:rPr>
      </w:pPr>
      <w:r>
        <w:rPr>
          <w:rFonts w:hint="eastAsia"/>
          <w:sz w:val="28"/>
          <w:szCs w:val="28"/>
        </w:rPr>
        <w:t xml:space="preserve">38、支持绿色发展</w:t>
      </w:r>
      <w:r/>
    </w:p>
    <w:p>
      <w:pPr>
        <w:ind w:firstLine="480"/>
        <w:jc w:val="left"/>
        <w:spacing w:line="500" w:lineRule="exact"/>
        <w:rPr>
          <w:sz w:val="24"/>
          <w:szCs w:val="24"/>
        </w:rPr>
      </w:pPr>
      <w:r>
        <w:rPr>
          <w:rFonts w:hint="eastAsia"/>
          <w:sz w:val="24"/>
          <w:szCs w:val="24"/>
        </w:rPr>
        <w:t xml:space="preserve">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sz w:val="24"/>
          <w:szCs w:val="24"/>
        </w:rPr>
      </w:pPr>
      <w:r>
        <w:rPr>
          <w:rFonts w:hint="eastAsia"/>
          <w:sz w:val="24"/>
          <w:szCs w:val="24"/>
        </w:rPr>
        <w:t xml:space="preserve">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pStyle w:val="857"/>
        <w:ind w:firstLine="562"/>
        <w:jc w:val="left"/>
        <w:spacing w:before="0" w:after="0" w:line="360" w:lineRule="auto"/>
        <w:rPr>
          <w:sz w:val="28"/>
          <w:szCs w:val="28"/>
        </w:rPr>
      </w:pPr>
      <w:r>
        <w:rPr>
          <w:rFonts w:hint="eastAsia"/>
          <w:sz w:val="28"/>
          <w:szCs w:val="28"/>
        </w:rPr>
        <w:t xml:space="preserve">39、政府采购需求标准</w:t>
      </w:r>
      <w:r/>
    </w:p>
    <w:p>
      <w:pPr>
        <w:ind w:firstLine="480"/>
        <w:jc w:val="left"/>
        <w:spacing w:line="500" w:lineRule="exact"/>
        <w:rPr>
          <w:sz w:val="24"/>
          <w:szCs w:val="24"/>
        </w:rPr>
      </w:pPr>
      <w:r>
        <w:rPr>
          <w:rFonts w:hint="eastAsia"/>
          <w:sz w:val="24"/>
          <w:szCs w:val="24"/>
        </w:rPr>
        <w:t xml:space="preserve">39.1 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855"/>
        <w:jc w:val="center"/>
        <w:spacing w:line="360" w:lineRule="auto"/>
        <w:rPr>
          <w:rFonts w:ascii="黑体" w:hAnsi="黑体" w:eastAsia="黑体"/>
          <w:b w:val="0"/>
        </w:rPr>
      </w:pPr>
      <w:r/>
      <w:bookmarkStart w:id="6" w:name="_Toc165205796"/>
      <w:r>
        <w:rPr>
          <w:rFonts w:hint="eastAsia" w:ascii="黑体" w:hAnsi="黑体" w:eastAsia="黑体"/>
          <w:b w:val="0"/>
        </w:rPr>
        <w:t xml:space="preserve">第三章  合同文本</w:t>
      </w:r>
      <w:bookmarkEnd w:id="6"/>
      <w:r/>
      <w:r/>
    </w:p>
    <w:p>
      <w:pPr>
        <w:pStyle w:val="862"/>
        <w:jc w:val="center"/>
        <w:spacing w:after="0"/>
        <w:rPr>
          <w:rFonts w:ascii="宋体" w:hAnsi="宋体" w:cs="宋体"/>
          <w:b/>
          <w:bCs/>
          <w:spacing w:val="-20"/>
          <w:sz w:val="48"/>
          <w:szCs w:val="48"/>
        </w:rPr>
      </w:pPr>
      <w:r/>
      <w:bookmarkStart w:id="7" w:name="_Toc3995"/>
      <w:r/>
      <w:r/>
    </w:p>
    <w:p>
      <w:pPr>
        <w:pStyle w:val="862"/>
        <w:jc w:val="center"/>
        <w:spacing w:after="0"/>
        <w:rPr>
          <w:rFonts w:ascii="宋体" w:hAnsi="宋体" w:cs="宋体"/>
          <w:b/>
          <w:bCs/>
          <w:spacing w:val="-20"/>
          <w:sz w:val="48"/>
          <w:szCs w:val="48"/>
        </w:rPr>
      </w:pPr>
      <w:r>
        <w:rPr>
          <w:rFonts w:ascii="宋体" w:hAnsi="宋体" w:cs="宋体"/>
          <w:b/>
          <w:bCs/>
          <w:spacing w:val="-20"/>
          <w:sz w:val="48"/>
          <w:szCs w:val="48"/>
        </w:rPr>
      </w:r>
      <w:r/>
    </w:p>
    <w:p>
      <w:pPr>
        <w:pStyle w:val="862"/>
        <w:jc w:val="center"/>
        <w:spacing w:after="0"/>
        <w:rPr>
          <w:rFonts w:ascii="宋体" w:hAnsi="宋体" w:cs="宋体"/>
          <w:b/>
          <w:bCs/>
          <w:spacing w:val="-20"/>
          <w:sz w:val="48"/>
          <w:szCs w:val="48"/>
        </w:rPr>
      </w:pPr>
      <w:r>
        <w:rPr>
          <w:rFonts w:ascii="宋体" w:hAnsi="宋体" w:cs="宋体"/>
          <w:b/>
          <w:bCs/>
          <w:spacing w:val="-20"/>
          <w:sz w:val="48"/>
          <w:szCs w:val="48"/>
        </w:rPr>
      </w:r>
      <w:r/>
    </w:p>
    <w:p>
      <w:pPr>
        <w:pStyle w:val="862"/>
        <w:jc w:val="center"/>
        <w:spacing w:after="0"/>
        <w:rPr>
          <w:rFonts w:ascii="宋体" w:hAnsi="宋体" w:cs="宋体"/>
          <w:b/>
          <w:bCs/>
          <w:spacing w:val="-20"/>
          <w:sz w:val="48"/>
          <w:szCs w:val="48"/>
        </w:rPr>
      </w:pPr>
      <w:r>
        <w:rPr>
          <w:rFonts w:ascii="宋体" w:hAnsi="宋体" w:cs="宋体"/>
          <w:b/>
          <w:bCs/>
          <w:spacing w:val="-20"/>
          <w:sz w:val="48"/>
          <w:szCs w:val="48"/>
        </w:rPr>
      </w:r>
      <w:r/>
    </w:p>
    <w:p>
      <w:pPr>
        <w:pStyle w:val="862"/>
        <w:jc w:val="center"/>
        <w:spacing w:after="0"/>
        <w:rPr>
          <w:rFonts w:ascii="宋体" w:hAnsi="宋体" w:cs="宋体"/>
          <w:b/>
          <w:bCs/>
          <w:spacing w:val="-20"/>
          <w:sz w:val="48"/>
          <w:szCs w:val="48"/>
        </w:rPr>
      </w:pPr>
      <w:r>
        <w:rPr>
          <w:rFonts w:hint="eastAsia" w:ascii="宋体" w:hAnsi="宋体" w:cs="宋体"/>
          <w:b/>
          <w:bCs/>
          <w:spacing w:val="-20"/>
          <w:sz w:val="48"/>
          <w:szCs w:val="48"/>
          <w:lang w:eastAsia="zh-CN"/>
        </w:rPr>
        <w:t xml:space="preserve">东海县</w:t>
      </w:r>
      <w:r>
        <w:rPr>
          <w:rFonts w:hint="eastAsia" w:ascii="宋体" w:hAnsi="宋体" w:cs="宋体"/>
          <w:b/>
          <w:bCs/>
          <w:spacing w:val="-20"/>
          <w:sz w:val="48"/>
          <w:szCs w:val="48"/>
        </w:rPr>
        <w:t xml:space="preserve">政府采购货物买卖合同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p>
    <w:p>
      <w:pPr>
        <w:ind w:left="420"/>
        <w:spacing w:line="360" w:lineRule="auto"/>
        <w:rPr>
          <w:sz w:val="32"/>
          <w:szCs w:val="32"/>
          <w:u w:val="single"/>
        </w:rPr>
      </w:pPr>
      <w:r>
        <w:rPr>
          <w:rFonts w:hint="eastAsia"/>
          <w:sz w:val="32"/>
          <w:szCs w:val="32"/>
        </w:rPr>
        <w:t xml:space="preserve">合同编号：</w:t>
      </w:r>
      <w:r/>
    </w:p>
    <w:p>
      <w:pPr>
        <w:ind w:left="420"/>
        <w:spacing w:line="360" w:lineRule="auto"/>
        <w:rPr>
          <w:sz w:val="32"/>
          <w:szCs w:val="32"/>
        </w:rPr>
      </w:pPr>
      <w:r>
        <w:rPr>
          <w:rFonts w:hint="eastAsia"/>
          <w:sz w:val="32"/>
          <w:szCs w:val="32"/>
        </w:rPr>
        <w:t xml:space="preserve">甲    方：</w:t>
      </w:r>
      <w:r/>
    </w:p>
    <w:p>
      <w:pPr>
        <w:ind w:left="420"/>
        <w:spacing w:line="360" w:lineRule="auto"/>
        <w:rPr>
          <w:sz w:val="32"/>
          <w:szCs w:val="32"/>
          <w:u w:val="single"/>
        </w:rPr>
      </w:pPr>
      <w:r>
        <w:rPr>
          <w:rFonts w:hint="eastAsia"/>
          <w:sz w:val="32"/>
          <w:szCs w:val="32"/>
        </w:rPr>
        <w:t xml:space="preserve">乙    方：</w:t>
      </w:r>
      <w:r/>
    </w:p>
    <w:p>
      <w:pPr>
        <w:ind w:left="420"/>
        <w:spacing w:line="360" w:lineRule="auto"/>
        <w:rPr>
          <w:sz w:val="32"/>
          <w:szCs w:val="32"/>
        </w:rPr>
      </w:pPr>
      <w:r>
        <w:rPr>
          <w:rFonts w:hint="eastAsia"/>
          <w:sz w:val="32"/>
          <w:szCs w:val="32"/>
        </w:rPr>
        <w:t xml:space="preserve">签订时间：</w:t>
      </w:r>
      <w:r/>
    </w:p>
    <w:p>
      <w:pPr>
        <w:jc w:val="left"/>
        <w:widowControl/>
        <w:rPr>
          <w:rFonts w:eastAsia="黑体"/>
          <w:sz w:val="44"/>
          <w:szCs w:val="44"/>
        </w:rPr>
      </w:pPr>
      <w:r>
        <w:rPr>
          <w:rFonts w:eastAsia="黑体"/>
          <w:sz w:val="44"/>
          <w:szCs w:val="44"/>
        </w:rPr>
        <w:br w:type="page" w:clear="all"/>
      </w:r>
      <w:r/>
    </w:p>
    <w:p>
      <w:pPr>
        <w:jc w:val="center"/>
        <w:rPr>
          <w:rFonts w:ascii="黑体" w:hAnsi="黑体" w:eastAsia="黑体"/>
          <w:sz w:val="44"/>
          <w:szCs w:val="44"/>
        </w:rPr>
      </w:pPr>
      <w:r>
        <w:rPr>
          <w:rFonts w:hint="eastAsia" w:ascii="黑体" w:hAnsi="黑体" w:eastAsia="黑体"/>
          <w:sz w:val="44"/>
          <w:szCs w:val="44"/>
        </w:rPr>
        <w:t xml:space="preserve">使用说明</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1.本合同标准文本适用于购买现成货物的采购项目，不包括需要供应商定制开发、创新研发的货物采购项目。</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3.本合同标准文本各条款中，如涉及填写多家供应商、制造商，多种采购标的、分包主要内容等信息的，可根据采购项目具体情况添加信息项。</w:t>
      </w:r>
      <w:bookmarkEnd w:id="7"/>
      <w:r/>
      <w:r/>
    </w:p>
    <w:p>
      <w:pPr>
        <w:jc w:val="left"/>
        <w:widowControl/>
        <w:rPr>
          <w:rFonts w:ascii="黑体" w:hAnsi="黑体" w:eastAsia="黑体" w:cstheme="majorBidi"/>
          <w:sz w:val="28"/>
          <w:szCs w:val="28"/>
        </w:rPr>
      </w:pPr>
      <w:r/>
      <w:bookmarkStart w:id="8" w:name="_Toc22209"/>
      <w:r>
        <w:rPr>
          <w:rFonts w:ascii="黑体" w:hAnsi="黑体" w:eastAsia="黑体"/>
          <w:b/>
          <w:bCs/>
          <w:sz w:val="28"/>
          <w:szCs w:val="28"/>
        </w:rPr>
        <w:br w:type="page" w:clear="all"/>
      </w:r>
      <w:r/>
    </w:p>
    <w:p>
      <w:pPr>
        <w:pStyle w:val="856"/>
        <w:jc w:val="center"/>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8"/>
      <w:r/>
      <w:r/>
    </w:p>
    <w:p>
      <w:pPr>
        <w:spacing w:line="400" w:lineRule="exact"/>
        <w:rPr>
          <w:rFonts w:ascii="宋体" w:hAnsi="宋体" w:eastAsia="宋体"/>
          <w:szCs w:val="21"/>
        </w:rPr>
      </w:pPr>
      <w:r>
        <w:rPr>
          <w:rFonts w:hint="eastAsia" w:ascii="宋体" w:hAnsi="宋体" w:eastAsia="宋体"/>
          <w:szCs w:val="21"/>
        </w:rPr>
        <w:t xml:space="preserve">甲方（全称）：</w:t>
      </w:r>
      <w:r/>
    </w:p>
    <w:p>
      <w:pPr>
        <w:spacing w:line="400" w:lineRule="exact"/>
        <w:rPr>
          <w:rFonts w:ascii="宋体" w:hAnsi="宋体" w:eastAsia="宋体"/>
          <w:szCs w:val="21"/>
        </w:rPr>
      </w:pPr>
      <w:r>
        <w:rPr>
          <w:rFonts w:hint="eastAsia" w:ascii="宋体" w:hAnsi="宋体" w:eastAsia="宋体"/>
          <w:szCs w:val="21"/>
        </w:rPr>
        <w:t xml:space="preserve">乙方1（全称）：</w:t>
      </w:r>
      <w:r/>
    </w:p>
    <w:p>
      <w:pPr>
        <w:spacing w:line="400" w:lineRule="exact"/>
        <w:rPr>
          <w:rFonts w:ascii="宋体" w:hAnsi="宋体" w:eastAsia="宋体"/>
        </w:rPr>
      </w:pPr>
      <w:r>
        <w:rPr>
          <w:rFonts w:ascii="宋体" w:hAnsi="宋体" w:eastAsia="宋体"/>
        </w:rPr>
      </w:r>
      <w:r/>
    </w:p>
    <w:p>
      <w:pPr>
        <w:pStyle w:val="863"/>
        <w:ind w:left="0" w:firstLine="420"/>
        <w:jc w:val="left"/>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p>
    <w:p>
      <w:pPr>
        <w:numPr>
          <w:ilvl w:val="0"/>
          <w:numId w:val="1"/>
        </w:numPr>
        <w:ind w:firstLine="422"/>
        <w:jc w:val="left"/>
        <w:spacing w:line="400" w:lineRule="exact"/>
        <w:rPr>
          <w:rFonts w:ascii="宋体" w:hAnsi="宋体" w:eastAsia="宋体"/>
          <w:b/>
          <w:szCs w:val="21"/>
        </w:rPr>
      </w:pPr>
      <w:r>
        <w:rPr>
          <w:rFonts w:hint="eastAsia" w:ascii="宋体" w:hAnsi="宋体" w:eastAsia="宋体"/>
          <w:b/>
          <w:szCs w:val="21"/>
        </w:rPr>
        <w:t xml:space="preserve">项目信息</w:t>
      </w:r>
      <w:r/>
    </w:p>
    <w:p>
      <w:pPr>
        <w:pStyle w:val="863"/>
        <w:jc w:val="left"/>
        <w:spacing w:after="0" w:line="400" w:lineRule="exact"/>
        <w:rPr>
          <w:rFonts w:ascii="宋体" w:hAnsi="宋体"/>
          <w:szCs w:val="21"/>
          <w:u w:val="single"/>
        </w:rPr>
      </w:pPr>
      <w:r>
        <w:rPr>
          <w:rFonts w:hint="eastAsia" w:ascii="宋体" w:hAnsi="宋体"/>
          <w:szCs w:val="21"/>
        </w:rPr>
        <w:t xml:space="preserve">（1）采购项目名称：</w:t>
      </w:r>
      <w:r>
        <w:rPr>
          <w:rFonts w:hint="eastAsia"/>
          <w:sz w:val="24"/>
          <w:szCs w:val="24"/>
          <w:lang w:val="en-US" w:eastAsia="zh-CN"/>
        </w:rPr>
        <w:t xml:space="preserve">2023年东海县粮油作物绿色高质高效创建项目</w:t>
      </w:r>
      <w:r/>
    </w:p>
    <w:p>
      <w:pPr>
        <w:pStyle w:val="863"/>
        <w:numPr>
          <w:ilvl w:val="255"/>
          <w:numId w:val="0"/>
        </w:numPr>
        <w:ind w:firstLine="945"/>
        <w:jc w:val="left"/>
        <w:spacing w:after="0" w:line="400" w:lineRule="exact"/>
        <w:tabs>
          <w:tab w:val="left" w:pos="999" w:leader="none"/>
        </w:tabs>
        <w:rPr>
          <w:rFonts w:ascii="宋体" w:hAnsi="宋体"/>
          <w:szCs w:val="21"/>
        </w:rPr>
      </w:pPr>
      <w:r>
        <w:rPr>
          <w:rFonts w:hint="eastAsia" w:ascii="宋体" w:hAnsi="宋体"/>
          <w:szCs w:val="21"/>
        </w:rPr>
        <w:t xml:space="preserve">采购项目编号：</w:t>
      </w:r>
      <w:r>
        <w:rPr>
          <w:rFonts w:hint="eastAsia"/>
          <w:sz w:val="24"/>
          <w:szCs w:val="24"/>
          <w:lang w:val="en-US" w:eastAsia="zh-CN"/>
        </w:rPr>
        <w:t xml:space="preserve">JSZC-320722-BLZB-G2024-0010</w:t>
      </w:r>
      <w:r/>
    </w:p>
    <w:p>
      <w:pPr>
        <w:pStyle w:val="863"/>
        <w:ind w:left="0" w:firstLine="420"/>
        <w:jc w:val="left"/>
        <w:spacing w:after="0" w:line="400" w:lineRule="exact"/>
        <w:rPr>
          <w:rFonts w:ascii="宋体" w:hAnsi="宋体"/>
          <w:szCs w:val="21"/>
        </w:rPr>
      </w:pPr>
      <w:r>
        <w:rPr>
          <w:rFonts w:hint="eastAsia" w:ascii="宋体" w:hAnsi="宋体"/>
          <w:szCs w:val="21"/>
        </w:rPr>
        <w:t xml:space="preserve">（2）采购计划编号：</w:t>
      </w:r>
      <w:r/>
    </w:p>
    <w:p>
      <w:pPr>
        <w:ind w:firstLine="420"/>
        <w:jc w:val="left"/>
        <w:spacing w:line="400" w:lineRule="exact"/>
        <w:rPr>
          <w:rFonts w:ascii="宋体" w:hAnsi="宋体" w:eastAsia="宋体"/>
          <w:szCs w:val="21"/>
        </w:rPr>
      </w:pPr>
      <w:r>
        <w:rPr>
          <w:rFonts w:hint="eastAsia" w:ascii="宋体" w:hAnsi="宋体" w:eastAsia="宋体"/>
          <w:szCs w:val="21"/>
        </w:rPr>
        <w:t xml:space="preserve">（3）项目内容：</w:t>
      </w:r>
      <w:r/>
    </w:p>
    <w:p>
      <w:pPr>
        <w:ind w:firstLine="945"/>
        <w:jc w:val="left"/>
        <w:spacing w:line="400" w:lineRule="exact"/>
        <w:rPr>
          <w:rFonts w:ascii="宋体" w:hAnsi="宋体" w:eastAsia="宋体"/>
          <w:szCs w:val="21"/>
        </w:rPr>
      </w:pPr>
      <w:r>
        <w:rPr>
          <w:rFonts w:hint="eastAsia" w:ascii="宋体" w:hAnsi="宋体" w:eastAsia="宋体"/>
          <w:szCs w:val="21"/>
        </w:rPr>
        <w:t xml:space="preserve">采购标的及数量（台/套</w:t>
      </w:r>
      <w:r>
        <w:rPr>
          <w:rFonts w:ascii="宋体" w:hAnsi="宋体" w:eastAsia="宋体"/>
          <w:szCs w:val="21"/>
        </w:rPr>
        <w:t xml:space="preserve">/</w:t>
      </w:r>
      <w:r>
        <w:rPr>
          <w:rFonts w:hint="eastAsia" w:ascii="宋体" w:hAnsi="宋体" w:eastAsia="宋体"/>
          <w:szCs w:val="21"/>
        </w:rPr>
        <w:t xml:space="preserve">个</w:t>
      </w:r>
      <w:r>
        <w:rPr>
          <w:rFonts w:ascii="宋体" w:hAnsi="宋体" w:eastAsia="宋体"/>
          <w:szCs w:val="21"/>
        </w:rPr>
        <w:t xml:space="preserve">/</w:t>
      </w:r>
      <w:r>
        <w:rPr>
          <w:rFonts w:hint="eastAsia" w:ascii="宋体" w:hAnsi="宋体" w:eastAsia="宋体"/>
          <w:szCs w:val="21"/>
        </w:rPr>
        <w:t xml:space="preserve">架</w:t>
      </w:r>
      <w:r>
        <w:rPr>
          <w:rFonts w:ascii="宋体" w:hAnsi="宋体" w:eastAsia="宋体"/>
          <w:szCs w:val="21"/>
        </w:rPr>
        <w:t xml:space="preserve">/</w:t>
      </w:r>
      <w:r>
        <w:rPr>
          <w:rFonts w:hint="eastAsia" w:ascii="宋体" w:hAnsi="宋体" w:eastAsia="宋体"/>
          <w:szCs w:val="21"/>
        </w:rPr>
        <w:t xml:space="preserve">组等）：</w:t>
      </w:r>
      <w:r/>
    </w:p>
    <w:p>
      <w:pPr>
        <w:ind w:firstLine="945"/>
        <w:jc w:val="left"/>
        <w:spacing w:line="400" w:lineRule="exact"/>
        <w:rPr>
          <w:rFonts w:ascii="宋体" w:hAnsi="宋体" w:eastAsia="宋体" w:cs="宋体"/>
          <w:szCs w:val="21"/>
        </w:rPr>
      </w:pPr>
      <w:r>
        <w:rPr>
          <w:rFonts w:hint="eastAsia" w:ascii="宋体" w:hAnsi="宋体" w:eastAsia="宋体"/>
          <w:szCs w:val="21"/>
        </w:rPr>
        <w:t xml:space="preserve">品牌：    规格型号</w:t>
      </w:r>
      <w:r>
        <w:rPr>
          <w:rFonts w:hint="eastAsia" w:ascii="宋体" w:hAnsi="宋体" w:eastAsia="宋体" w:cs="宋体"/>
          <w:szCs w:val="21"/>
        </w:rPr>
        <w:t xml:space="preserve">：    </w:t>
      </w:r>
      <w:r/>
    </w:p>
    <w:p>
      <w:pPr>
        <w:ind w:firstLine="945"/>
        <w:jc w:val="left"/>
        <w:spacing w:line="400" w:lineRule="exact"/>
        <w:rPr>
          <w:rFonts w:ascii="宋体" w:hAnsi="宋体" w:eastAsia="宋体"/>
          <w:szCs w:val="21"/>
          <w:u w:val="single"/>
        </w:rPr>
      </w:pPr>
      <w:r>
        <w:rPr>
          <w:rFonts w:hint="eastAsia" w:ascii="宋体" w:hAnsi="宋体" w:eastAsia="宋体"/>
          <w:szCs w:val="21"/>
        </w:rPr>
        <w:t xml:space="preserve">采购标的的技术要求、商务要求具体见附件。</w:t>
      </w:r>
      <w:r/>
    </w:p>
    <w:p>
      <w:pPr>
        <w:numPr>
          <w:ilvl w:val="255"/>
          <w:numId w:val="0"/>
        </w:numPr>
        <w:ind w:firstLine="945"/>
        <w:jc w:val="left"/>
        <w:spacing w:line="400" w:lineRule="exact"/>
        <w:rPr>
          <w:rFonts w:ascii="宋体" w:hAnsi="宋体" w:eastAsia="宋体" w:cs="宋体"/>
          <w:szCs w:val="21"/>
        </w:rPr>
      </w:pPr>
      <w:r>
        <w:rPr>
          <w:rFonts w:hint="eastAsia" w:ascii="宋体" w:hAnsi="宋体" w:eastAsia="宋体" w:cs="汉仪书宋二S"/>
          <w:szCs w:val="21"/>
        </w:rPr>
        <w:t xml:space="preserve">①</w:t>
      </w:r>
      <w:r>
        <w:rPr>
          <w:rFonts w:hint="eastAsia" w:ascii="宋体" w:hAnsi="宋体" w:eastAsia="宋体" w:cs="宋体"/>
          <w:szCs w:val="21"/>
        </w:rPr>
        <w:t xml:space="preserve">涉及信息类产品，请填写该产品关键部件的品牌、型号：</w:t>
      </w:r>
      <w:r/>
    </w:p>
    <w:p>
      <w:pPr>
        <w:numPr>
          <w:ilvl w:val="255"/>
          <w:numId w:val="0"/>
        </w:numPr>
        <w:ind w:firstLine="945"/>
        <w:jc w:val="left"/>
        <w:spacing w:line="400" w:lineRule="exact"/>
        <w:rPr>
          <w:rFonts w:ascii="宋体" w:hAnsi="宋体" w:eastAsia="宋体" w:cs="宋体"/>
          <w:szCs w:val="21"/>
        </w:rPr>
      </w:pPr>
      <w:r>
        <w:rPr>
          <w:rFonts w:hint="eastAsia" w:ascii="宋体" w:hAnsi="宋体" w:eastAsia="宋体" w:cs="宋体"/>
          <w:szCs w:val="21"/>
        </w:rPr>
        <w:t xml:space="preserve">标的名称：</w:t>
      </w:r>
      <w:r/>
    </w:p>
    <w:p>
      <w:pPr>
        <w:numPr>
          <w:ilvl w:val="255"/>
          <w:numId w:val="0"/>
        </w:numPr>
        <w:ind w:firstLine="945"/>
        <w:jc w:val="left"/>
        <w:spacing w:line="400" w:lineRule="exact"/>
        <w:rPr>
          <w:rFonts w:ascii="宋体" w:hAnsi="宋体" w:eastAsia="宋体" w:cs="宋体"/>
          <w:szCs w:val="21"/>
        </w:rPr>
      </w:pPr>
      <w:r>
        <w:rPr>
          <w:rFonts w:hint="eastAsia" w:ascii="宋体" w:hAnsi="宋体" w:eastAsia="宋体" w:cs="宋体"/>
          <w:szCs w:val="21"/>
        </w:rPr>
        <w:t xml:space="preserve">关键部件：    品牌：    型号：</w:t>
      </w:r>
      <w:r/>
    </w:p>
    <w:p>
      <w:pPr>
        <w:numPr>
          <w:ilvl w:val="255"/>
          <w:numId w:val="0"/>
        </w:numPr>
        <w:ind w:firstLine="945"/>
        <w:jc w:val="left"/>
        <w:spacing w:line="400" w:lineRule="exact"/>
        <w:rPr>
          <w:rFonts w:ascii="宋体" w:hAnsi="宋体" w:eastAsia="宋体" w:cs="宋体"/>
          <w:szCs w:val="21"/>
        </w:rPr>
      </w:pPr>
      <w:r>
        <w:rPr>
          <w:rFonts w:hint="eastAsia" w:ascii="宋体" w:hAnsi="宋体" w:eastAsia="宋体" w:cs="宋体"/>
          <w:szCs w:val="21"/>
        </w:rPr>
        <w:t xml:space="preserve">关键部件：    品牌：    型号：</w:t>
      </w:r>
      <w:r/>
    </w:p>
    <w:p>
      <w:pPr>
        <w:numPr>
          <w:ilvl w:val="255"/>
          <w:numId w:val="0"/>
        </w:numPr>
        <w:ind w:firstLine="945"/>
        <w:jc w:val="left"/>
        <w:spacing w:line="400" w:lineRule="exact"/>
        <w:rPr>
          <w:rFonts w:ascii="宋体" w:hAnsi="宋体" w:eastAsia="宋体" w:cs="宋体"/>
        </w:rPr>
      </w:pPr>
      <w:r>
        <w:rPr>
          <w:rFonts w:hint="eastAsia" w:ascii="宋体" w:hAnsi="宋体" w:eastAsia="宋体" w:cs="宋体"/>
        </w:rPr>
        <w:t xml:space="preserve">关键部件：    品牌：    型号：</w:t>
      </w:r>
      <w:r/>
    </w:p>
    <w:p>
      <w:pPr>
        <w:numPr>
          <w:ilvl w:val="255"/>
          <w:numId w:val="0"/>
        </w:numPr>
        <w:ind w:firstLine="945"/>
        <w:jc w:val="left"/>
        <w:spacing w:line="400" w:lineRule="exact"/>
        <w:rPr>
          <w:rFonts w:ascii="宋体" w:hAnsi="宋体" w:eastAsia="宋体" w:cs="宋体"/>
          <w:szCs w:val="21"/>
        </w:rPr>
      </w:pPr>
      <w:r>
        <w:rPr>
          <w:rFonts w:hint="eastAsia" w:ascii="宋体" w:hAnsi="宋体" w:eastAsia="宋体" w:cs="宋体"/>
        </w:rPr>
        <w:t xml:space="preserve">（注：关键部件是指财政部会同有关部门发布的政府采购需求标准规定的需要通过国家有关部门指定的测评机构开展的安全可靠测评的软硬件，如CPU芯片、操作系统、数据库等。）</w:t>
      </w:r>
      <w:r/>
    </w:p>
    <w:p>
      <w:pPr>
        <w:pStyle w:val="882"/>
        <w:numPr>
          <w:ilvl w:val="255"/>
          <w:numId w:val="0"/>
        </w:numPr>
        <w:ind w:firstLine="945"/>
        <w:rPr>
          <w:rFonts w:ascii="宋体" w:hAnsi="宋体" w:eastAsia="宋体" w:cs="宋体"/>
          <w:sz w:val="21"/>
        </w:rPr>
      </w:pP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p>
    <w:p>
      <w:pPr>
        <w:pStyle w:val="882"/>
        <w:numPr>
          <w:ilvl w:val="255"/>
          <w:numId w:val="0"/>
        </w:numPr>
        <w:ind w:firstLine="945"/>
        <w:rPr>
          <w:rFonts w:ascii="宋体" w:hAnsi="宋体" w:eastAsia="宋体" w:cstheme="minorEastAsia"/>
          <w:sz w:val="21"/>
        </w:rPr>
      </w:pPr>
      <w:r>
        <w:rPr>
          <w:rFonts w:ascii="Wingdings" w:hAnsi="Wingdings" w:eastAsia="Wingdings" w:cs="Wingdings"/>
          <w:sz w:val="21"/>
        </w:rPr>
        <w:t xml:space="preserve">¨</w:t>
      </w:r>
      <w:r>
        <w:rPr>
          <w:rFonts w:hint="eastAsia" w:ascii="宋体" w:hAnsi="宋体" w:eastAsia="宋体" w:cstheme="minorEastAsia"/>
          <w:sz w:val="21"/>
        </w:rPr>
        <w:t xml:space="preserve">是，《政府采购品目分类目录》底级品目名称：    数量：    金额：</w:t>
      </w:r>
      <w:r/>
    </w:p>
    <w:p>
      <w:pPr>
        <w:pStyle w:val="882"/>
        <w:numPr>
          <w:ilvl w:val="255"/>
          <w:numId w:val="0"/>
        </w:numPr>
        <w:ind w:firstLine="945"/>
        <w:rPr>
          <w:rFonts w:ascii="宋体" w:hAnsi="宋体" w:eastAsia="宋体" w:cstheme="minorEastAsia"/>
          <w:sz w:val="21"/>
        </w:rPr>
      </w:pPr>
      <w:r>
        <w:rPr>
          <w:rFonts w:ascii="Wingdings" w:hAnsi="Wingdings" w:eastAsia="Wingdings" w:cs="Wingdings"/>
          <w:sz w:val="21"/>
        </w:rPr>
        <w:t xml:space="preserve">¨</w:t>
      </w:r>
      <w:r>
        <w:rPr>
          <w:rFonts w:hint="eastAsia" w:ascii="宋体" w:hAnsi="宋体" w:eastAsia="宋体" w:cstheme="minorEastAsia"/>
          <w:sz w:val="21"/>
        </w:rPr>
        <w:t xml:space="preserve">否</w:t>
      </w:r>
      <w:r/>
    </w:p>
    <w:p>
      <w:pPr>
        <w:pStyle w:val="882"/>
        <w:numPr>
          <w:ilvl w:val="255"/>
          <w:numId w:val="0"/>
        </w:numPr>
        <w:ind w:firstLine="420"/>
        <w:rPr>
          <w:rFonts w:ascii="宋体" w:hAnsi="宋体" w:eastAsia="宋体" w:cstheme="minorEastAsia"/>
          <w:sz w:val="21"/>
        </w:rPr>
      </w:pPr>
      <w:r>
        <w:rPr>
          <w:rFonts w:hint="eastAsia" w:ascii="宋体" w:hAnsi="宋体" w:eastAsia="宋体" w:cstheme="minorEastAsia"/>
          <w:sz w:val="21"/>
        </w:rPr>
        <w:t xml:space="preserve">（</w:t>
      </w:r>
      <w:r>
        <w:rPr>
          <w:rFonts w:ascii="宋体" w:hAnsi="宋体" w:eastAsia="宋体" w:cstheme="minorEastAsia"/>
          <w:sz w:val="21"/>
        </w:rPr>
        <w:t xml:space="preserve">4</w:t>
      </w:r>
      <w:r>
        <w:rPr>
          <w:rFonts w:hint="eastAsia" w:ascii="宋体" w:hAnsi="宋体" w:eastAsia="宋体" w:cstheme="minorEastAsia"/>
          <w:sz w:val="21"/>
        </w:rPr>
        <w:t xml:space="preserve">）政府采购组织形式：</w:t>
      </w:r>
      <w:r>
        <w:rPr>
          <w:rFonts w:ascii="Wingdings" w:hAnsi="Wingdings" w:eastAsia="Wingdings" w:cs="Wingdings"/>
          <w:sz w:val="21"/>
        </w:rPr>
        <w:t xml:space="preserve">¨</w:t>
      </w:r>
      <w:r>
        <w:rPr>
          <w:rFonts w:hint="eastAsia" w:ascii="宋体" w:hAnsi="宋体" w:eastAsia="宋体" w:cstheme="minorEastAsia"/>
          <w:sz w:val="21"/>
        </w:rPr>
        <w:t xml:space="preserve">政府集中采购  </w:t>
      </w:r>
      <w:r>
        <w:rPr>
          <w:rFonts w:ascii="Wingdings" w:hAnsi="Wingdings" w:eastAsia="Wingdings" w:cs="Wingdings"/>
          <w:sz w:val="21"/>
        </w:rPr>
        <w:t xml:space="preserve">¨</w:t>
      </w:r>
      <w:r>
        <w:rPr>
          <w:rFonts w:hint="eastAsia" w:ascii="宋体" w:hAnsi="宋体" w:eastAsia="宋体" w:cstheme="minorEastAsia"/>
          <w:sz w:val="21"/>
        </w:rPr>
        <w:t xml:space="preserve">部门集中采购  </w:t>
      </w:r>
      <w:r>
        <w:rPr>
          <w:rFonts w:ascii="Wingdings" w:hAnsi="Wingdings" w:eastAsia="Wingdings" w:cs="Wingdings"/>
          <w:sz w:val="21"/>
        </w:rPr>
        <w:t xml:space="preserve">¨</w:t>
      </w:r>
      <w:r>
        <w:rPr>
          <w:rFonts w:hint="eastAsia" w:ascii="宋体" w:hAnsi="宋体" w:eastAsia="宋体" w:cstheme="minorEastAsia"/>
          <w:sz w:val="21"/>
        </w:rPr>
        <w:t xml:space="preserve">分散采购</w:t>
      </w:r>
      <w:r/>
    </w:p>
    <w:p>
      <w:pPr>
        <w:pStyle w:val="882"/>
        <w:numPr>
          <w:ilvl w:val="255"/>
          <w:numId w:val="0"/>
        </w:numPr>
        <w:ind w:firstLine="420"/>
        <w:rPr>
          <w:rFonts w:ascii="宋体" w:hAnsi="宋体" w:eastAsia="宋体" w:cstheme="minorEastAsia"/>
          <w:sz w:val="21"/>
        </w:rPr>
      </w:pPr>
      <w:r>
        <w:rPr>
          <w:rFonts w:hint="eastAsia" w:ascii="宋体" w:hAnsi="宋体" w:eastAsia="宋体" w:cstheme="minorEastAsia"/>
          <w:sz w:val="21"/>
        </w:rPr>
        <w:t xml:space="preserve">（</w:t>
      </w:r>
      <w:r>
        <w:rPr>
          <w:rFonts w:ascii="宋体" w:hAnsi="宋体" w:eastAsia="宋体" w:cstheme="minorEastAsia"/>
          <w:sz w:val="21"/>
        </w:rPr>
        <w:t xml:space="preserve">5</w:t>
      </w:r>
      <w:r>
        <w:rPr>
          <w:rFonts w:hint="eastAsia" w:ascii="宋体" w:hAnsi="宋体" w:eastAsia="宋体" w:cstheme="minorEastAsia"/>
          <w:sz w:val="21"/>
        </w:rPr>
        <w:t xml:space="preserve">）政府采购方式：</w:t>
      </w:r>
      <w:r>
        <w:rPr>
          <w:rFonts w:ascii="Wingdings" w:hAnsi="Wingdings" w:eastAsia="Wingdings" w:cs="Wingdings"/>
          <w:sz w:val="21"/>
        </w:rPr>
        <w:t xml:space="preserve">¨</w:t>
      </w:r>
      <w:r>
        <w:rPr>
          <w:rFonts w:hint="eastAsia" w:ascii="宋体" w:hAnsi="宋体" w:eastAsia="宋体" w:cstheme="minorEastAsia"/>
          <w:sz w:val="21"/>
        </w:rPr>
        <w:t xml:space="preserve">公开招标  </w:t>
      </w:r>
      <w:r>
        <w:rPr>
          <w:rFonts w:ascii="Wingdings" w:hAnsi="Wingdings" w:eastAsia="Wingdings" w:cs="Wingdings"/>
          <w:sz w:val="21"/>
        </w:rPr>
        <w:t xml:space="preserve">¨</w:t>
      </w:r>
      <w:r>
        <w:rPr>
          <w:rFonts w:hint="eastAsia" w:ascii="宋体" w:hAnsi="宋体" w:eastAsia="宋体" w:cstheme="minorEastAsia"/>
          <w:sz w:val="21"/>
        </w:rPr>
        <w:t xml:space="preserve">邀请招标  </w:t>
      </w:r>
      <w:r>
        <w:rPr>
          <w:rFonts w:ascii="Wingdings" w:hAnsi="Wingdings" w:eastAsia="Wingdings" w:cs="Wingdings"/>
          <w:sz w:val="21"/>
        </w:rPr>
        <w:t xml:space="preserve">¨</w:t>
      </w:r>
      <w:r>
        <w:rPr>
          <w:rFonts w:hint="eastAsia" w:ascii="宋体" w:hAnsi="宋体" w:eastAsia="宋体" w:cstheme="minorEastAsia"/>
          <w:sz w:val="21"/>
        </w:rPr>
        <w:t xml:space="preserve">竞争性谈判  </w:t>
      </w:r>
      <w:r>
        <w:rPr>
          <w:rFonts w:ascii="Wingdings" w:hAnsi="Wingdings" w:eastAsia="Wingdings" w:cs="Wingdings"/>
          <w:sz w:val="21"/>
        </w:rPr>
        <w:t xml:space="preserve">¨</w:t>
      </w:r>
      <w:r>
        <w:rPr>
          <w:rFonts w:hint="eastAsia" w:ascii="宋体" w:hAnsi="宋体" w:eastAsia="宋体" w:cstheme="minorEastAsia"/>
          <w:sz w:val="21"/>
        </w:rPr>
        <w:t xml:space="preserve">竞争性磋商</w:t>
      </w:r>
      <w:r/>
    </w:p>
    <w:p>
      <w:pPr>
        <w:pStyle w:val="882"/>
        <w:numPr>
          <w:ilvl w:val="255"/>
          <w:numId w:val="0"/>
        </w:numPr>
        <w:ind w:firstLine="2436"/>
        <w:rPr>
          <w:rFonts w:ascii="宋体" w:hAnsi="宋体" w:eastAsia="宋体" w:cstheme="minorEastAsia"/>
          <w:sz w:val="21"/>
        </w:rPr>
      </w:pPr>
      <w:r>
        <w:rPr>
          <w:rFonts w:ascii="Wingdings" w:hAnsi="Wingdings" w:eastAsia="Wingdings" w:cs="Wingdings"/>
          <w:sz w:val="21"/>
        </w:rPr>
        <w:t xml:space="preserve">¨</w:t>
      </w:r>
      <w:r>
        <w:rPr>
          <w:rFonts w:hint="eastAsia" w:ascii="宋体" w:hAnsi="宋体" w:eastAsia="宋体" w:cstheme="minorEastAsia"/>
          <w:sz w:val="21"/>
        </w:rPr>
        <w:t xml:space="preserve">询价  </w:t>
      </w:r>
      <w:r>
        <w:rPr>
          <w:rFonts w:ascii="Wingdings" w:hAnsi="Wingdings" w:eastAsia="Wingdings" w:cs="Wingdings"/>
          <w:sz w:val="21"/>
        </w:rPr>
        <w:t xml:space="preserve">¨</w:t>
      </w:r>
      <w:r>
        <w:rPr>
          <w:rFonts w:hint="eastAsia" w:ascii="宋体" w:hAnsi="宋体" w:eastAsia="宋体" w:cstheme="minorEastAsia"/>
          <w:sz w:val="21"/>
        </w:rPr>
        <w:t xml:space="preserve">单一来源  </w:t>
      </w:r>
      <w:r>
        <w:rPr>
          <w:rFonts w:ascii="Wingdings" w:hAnsi="Wingdings" w:eastAsia="Wingdings" w:cs="Wingdings"/>
          <w:sz w:val="21"/>
        </w:rPr>
        <w:t xml:space="preserve">¨</w:t>
      </w:r>
      <w:r>
        <w:rPr>
          <w:rFonts w:hint="eastAsia" w:ascii="宋体" w:hAnsi="宋体" w:eastAsia="宋体" w:cstheme="minorEastAsia"/>
          <w:sz w:val="21"/>
        </w:rPr>
        <w:t xml:space="preserve">框架协议  </w:t>
      </w:r>
      <w:r>
        <w:rPr>
          <w:rFonts w:ascii="Wingdings" w:hAnsi="Wingdings" w:eastAsia="Wingdings" w:cs="Wingdings"/>
          <w:sz w:val="21"/>
        </w:rPr>
        <w:t xml:space="preserve">¨</w:t>
      </w:r>
      <w:r>
        <w:rPr>
          <w:rFonts w:hint="eastAsia" w:ascii="宋体" w:hAnsi="宋体" w:eastAsia="宋体" w:cstheme="minorEastAsia"/>
          <w:sz w:val="21"/>
        </w:rPr>
        <w:t xml:space="preserve">其他：</w:t>
      </w:r>
      <w:r/>
    </w:p>
    <w:p>
      <w:pPr>
        <w:pStyle w:val="882"/>
        <w:numPr>
          <w:ilvl w:val="255"/>
          <w:numId w:val="0"/>
        </w:numPr>
        <w:ind w:firstLine="945"/>
        <w:rPr>
          <w:rFonts w:ascii="宋体" w:hAnsi="宋体" w:eastAsia="宋体" w:cs="宋体"/>
          <w:sz w:val="21"/>
          <w:u w:val="single"/>
        </w:rPr>
      </w:pPr>
      <w:r>
        <w:rPr>
          <w:rFonts w:hint="eastAsia" w:ascii="宋体" w:hAnsi="宋体" w:eastAsia="宋体" w:cs="宋体"/>
          <w:sz w:val="21"/>
        </w:rPr>
        <w:t xml:space="preserve">（注：在框架协议采购的第二阶段，可选择使用该合同文本）</w:t>
      </w:r>
      <w:r/>
    </w:p>
    <w:p>
      <w:pPr>
        <w:pStyle w:val="882"/>
        <w:numPr>
          <w:ilvl w:val="255"/>
          <w:numId w:val="0"/>
        </w:numPr>
        <w:ind w:firstLine="420"/>
        <w:rPr>
          <w:rFonts w:ascii="宋体" w:hAnsi="宋体" w:eastAsia="宋体" w:cs="Times New Roman"/>
          <w:sz w:val="21"/>
        </w:rPr>
      </w:pPr>
      <w:r>
        <w:rPr>
          <w:rFonts w:hint="eastAsia" w:ascii="宋体" w:hAnsi="宋体" w:eastAsia="宋体" w:cstheme="minorEastAsia"/>
          <w:sz w:val="21"/>
        </w:rPr>
        <w:t xml:space="preserve">（</w:t>
      </w:r>
      <w:r>
        <w:rPr>
          <w:rFonts w:ascii="宋体" w:hAnsi="宋体" w:eastAsia="宋体" w:cstheme="minorEastAsia"/>
          <w:sz w:val="21"/>
        </w:rPr>
        <w:t xml:space="preserve">6</w:t>
      </w:r>
      <w:r>
        <w:rPr>
          <w:rFonts w:hint="eastAsia" w:ascii="宋体" w:hAnsi="宋体" w:eastAsia="宋体" w:cstheme="minorEastAsia"/>
          <w:sz w:val="21"/>
        </w:rPr>
        <w:t xml:space="preserve">）中标（成交）采购</w:t>
      </w:r>
      <w:r>
        <w:rPr>
          <w:rFonts w:hint="eastAsia" w:ascii="宋体" w:hAnsi="宋体" w:eastAsia="宋体" w:cs="Times New Roman"/>
          <w:sz w:val="21"/>
        </w:rPr>
        <w:t xml:space="preserve">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ind w:firstLine="945"/>
        <w:jc w:val="left"/>
        <w:spacing w:line="400" w:lineRule="exact"/>
        <w:rPr>
          <w:rFonts w:ascii="宋体" w:hAnsi="宋体" w:eastAsia="宋体"/>
          <w:iCs/>
          <w:szCs w:val="21"/>
        </w:rPr>
      </w:pPr>
      <w:r>
        <w:rPr>
          <w:rFonts w:hint="eastAsia" w:ascii="宋体" w:hAnsi="宋体" w:eastAsia="宋体"/>
          <w:szCs w:val="21"/>
        </w:rPr>
        <w:t xml:space="preserve">本合同是否为专门面向中小企业的采购合同（中小企业预留合同）：</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p>
    <w:p>
      <w:pPr>
        <w:numPr>
          <w:ilvl w:val="255"/>
          <w:numId w:val="0"/>
        </w:numPr>
        <w:ind w:firstLine="945"/>
        <w:jc w:val="left"/>
        <w:spacing w:line="400" w:lineRule="exact"/>
        <w:rPr>
          <w:rFonts w:ascii="宋体" w:hAnsi="宋体" w:eastAsia="宋体"/>
          <w:iCs/>
          <w:szCs w:val="21"/>
        </w:rPr>
      </w:pPr>
      <w:r>
        <w:rPr>
          <w:rFonts w:hint="eastAsia" w:ascii="宋体" w:hAnsi="宋体" w:eastAsia="宋体"/>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p>
    <w:p>
      <w:pPr>
        <w:numPr>
          <w:ilvl w:val="255"/>
          <w:numId w:val="0"/>
        </w:numPr>
        <w:ind w:firstLine="945"/>
        <w:jc w:val="left"/>
        <w:spacing w:line="400" w:lineRule="exact"/>
        <w:rPr>
          <w:rFonts w:ascii="宋体" w:hAnsi="宋体" w:eastAsia="宋体"/>
          <w:iCs/>
          <w:szCs w:val="21"/>
        </w:rPr>
      </w:pPr>
      <w:r>
        <w:rPr>
          <w:rFonts w:hint="eastAsia" w:ascii="宋体" w:hAnsi="宋体" w:eastAsia="宋体"/>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p>
    <w:p>
      <w:pPr>
        <w:ind w:firstLine="945"/>
        <w:jc w:val="left"/>
        <w:spacing w:line="400" w:lineRule="exact"/>
        <w:rPr>
          <w:rFonts w:ascii="宋体" w:hAnsi="宋体" w:eastAsia="宋体"/>
        </w:rPr>
      </w:pPr>
      <w:r>
        <w:rPr>
          <w:rFonts w:hint="eastAsia" w:ascii="宋体" w:hAnsi="宋体" w:eastAsia="宋体"/>
        </w:rPr>
        <w:t xml:space="preserve">中标（成交）采购标的制造商是否为监狱企业：</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p>
    <w:p>
      <w:pPr>
        <w:ind w:firstLine="420"/>
        <w:jc w:val="left"/>
        <w:spacing w:line="400" w:lineRule="exact"/>
        <w:rPr>
          <w:rFonts w:ascii="宋体" w:hAnsi="宋体" w:eastAsia="宋体"/>
          <w:szCs w:val="21"/>
        </w:rPr>
      </w:pPr>
      <w:r>
        <w:rPr>
          <w:rFonts w:hint="eastAsia" w:ascii="宋体" w:hAnsi="宋体" w:eastAsia="宋体"/>
          <w:szCs w:val="21"/>
        </w:rPr>
        <w:t xml:space="preserve">（</w:t>
      </w:r>
      <w:r>
        <w:rPr>
          <w:rFonts w:ascii="宋体" w:hAnsi="宋体" w:eastAsia="宋体"/>
          <w:szCs w:val="21"/>
        </w:rPr>
        <w:t xml:space="preserve">7</w:t>
      </w:r>
      <w:r>
        <w:rPr>
          <w:rFonts w:hint="eastAsia" w:ascii="宋体" w:hAnsi="宋体" w:eastAsia="宋体"/>
          <w:szCs w:val="21"/>
        </w:rPr>
        <w:t xml:space="preserve">）合同是否分包：</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p>
    <w:p>
      <w:pPr>
        <w:ind w:firstLine="945"/>
        <w:jc w:val="left"/>
        <w:spacing w:line="400" w:lineRule="exact"/>
        <w:rPr>
          <w:rFonts w:ascii="宋体" w:hAnsi="宋体" w:eastAsia="宋体"/>
          <w:szCs w:val="21"/>
          <w:u w:val="single"/>
        </w:rPr>
      </w:pPr>
      <w:r>
        <w:rPr>
          <w:rFonts w:hint="eastAsia" w:ascii="宋体" w:hAnsi="宋体" w:eastAsia="宋体"/>
          <w:szCs w:val="21"/>
        </w:rPr>
        <w:t xml:space="preserve">分包主要内容：</w:t>
      </w:r>
      <w:r/>
    </w:p>
    <w:p>
      <w:pPr>
        <w:ind w:firstLine="945"/>
        <w:jc w:val="left"/>
        <w:spacing w:line="400" w:lineRule="exact"/>
        <w:rPr>
          <w:rFonts w:ascii="宋体" w:hAnsi="宋体" w:eastAsia="宋体"/>
          <w:szCs w:val="21"/>
        </w:rPr>
      </w:pPr>
      <w:r>
        <w:rPr>
          <w:rFonts w:hint="eastAsia" w:ascii="宋体" w:hAnsi="宋体" w:eastAsia="宋体"/>
          <w:szCs w:val="21"/>
        </w:rPr>
        <w:t xml:space="preserve">分包供应商/制造商名称（如供应商和制造商不同，请分别填写）：</w:t>
      </w:r>
      <w:r/>
    </w:p>
    <w:p>
      <w:pPr>
        <w:ind w:firstLine="945"/>
        <w:jc w:val="left"/>
        <w:spacing w:line="400" w:lineRule="exact"/>
        <w:rPr>
          <w:rFonts w:ascii="宋体" w:hAnsi="宋体" w:eastAsia="宋体"/>
          <w:szCs w:val="21"/>
        </w:rPr>
      </w:pPr>
      <w:r>
        <w:rPr>
          <w:rFonts w:hint="eastAsia" w:ascii="宋体" w:hAnsi="宋体" w:eastAsia="宋体"/>
          <w:szCs w:val="21"/>
        </w:rPr>
        <w:t xml:space="preserve">分包供应商/制造商类型（如果供应商和制造商不同，只填写制造商类型）：</w:t>
      </w:r>
      <w:r/>
    </w:p>
    <w:p>
      <w:pPr>
        <w:ind w:firstLine="945"/>
        <w:jc w:val="left"/>
        <w:spacing w:line="400" w:lineRule="exact"/>
        <w:rPr>
          <w:rFonts w:ascii="宋体" w:hAnsi="宋体" w:eastAsia="宋体"/>
          <w:iCs/>
          <w:szCs w:val="21"/>
        </w:rPr>
      </w:pPr>
      <w:r>
        <w:rPr>
          <w:rFonts w:ascii="Wingdings" w:hAnsi="Wingdings" w:eastAsia="Wingdings" w:cs="Wingdings"/>
          <w:iCs/>
          <w:szCs w:val="21"/>
        </w:rPr>
        <w:t xml:space="preserve">¨</w:t>
      </w:r>
      <w:r>
        <w:rPr>
          <w:rFonts w:hint="eastAsia" w:ascii="宋体" w:hAnsi="宋体" w:eastAsia="宋体"/>
          <w:iCs/>
          <w:szCs w:val="21"/>
        </w:rPr>
        <w:t xml:space="preserve">大型企业  </w:t>
      </w:r>
      <w:r>
        <w:rPr>
          <w:rFonts w:ascii="Wingdings" w:hAnsi="Wingdings" w:eastAsia="Wingdings" w:cs="Wingdings"/>
          <w:iCs/>
          <w:szCs w:val="21"/>
        </w:rPr>
        <w:t xml:space="preserve">¨</w:t>
      </w:r>
      <w:r>
        <w:rPr>
          <w:rFonts w:hint="eastAsia" w:ascii="宋体" w:hAnsi="宋体" w:eastAsia="宋体"/>
          <w:iCs/>
          <w:szCs w:val="21"/>
        </w:rPr>
        <w:t xml:space="preserve">中型企业  </w:t>
      </w:r>
      <w:r>
        <w:rPr>
          <w:rFonts w:ascii="Wingdings" w:hAnsi="Wingdings" w:eastAsia="Wingdings" w:cs="Wingdings"/>
          <w:iCs/>
          <w:szCs w:val="21"/>
        </w:rPr>
        <w:t xml:space="preserve">¨</w:t>
      </w:r>
      <w:r>
        <w:rPr>
          <w:rFonts w:hint="eastAsia" w:ascii="宋体" w:hAnsi="宋体" w:eastAsia="宋体"/>
          <w:iCs/>
          <w:szCs w:val="21"/>
        </w:rPr>
        <w:t xml:space="preserve">小微型企业</w:t>
      </w:r>
      <w:r/>
    </w:p>
    <w:p>
      <w:pPr>
        <w:ind w:firstLine="945"/>
        <w:jc w:val="left"/>
        <w:spacing w:line="400" w:lineRule="exact"/>
        <w:rPr>
          <w:rFonts w:ascii="宋体" w:hAnsi="宋体" w:eastAsia="宋体"/>
        </w:rPr>
      </w:pPr>
      <w:r>
        <w:rPr>
          <w:rFonts w:ascii="Wingdings" w:hAnsi="Wingdings" w:eastAsia="Wingdings" w:cs="Wingdings"/>
          <w:iCs/>
          <w:szCs w:val="21"/>
        </w:rPr>
        <w:t xml:space="preserve">¨</w:t>
      </w:r>
      <w:r>
        <w:rPr>
          <w:rFonts w:hint="eastAsia" w:ascii="宋体" w:hAnsi="宋体" w:eastAsia="宋体"/>
          <w:iCs/>
          <w:szCs w:val="21"/>
        </w:rPr>
        <w:t xml:space="preserve">残疾人福利性单位  </w:t>
      </w:r>
      <w:r>
        <w:rPr>
          <w:rFonts w:ascii="Wingdings" w:hAnsi="Wingdings" w:eastAsia="Wingdings" w:cs="Wingdings"/>
          <w:iCs/>
          <w:szCs w:val="21"/>
        </w:rPr>
        <w:t xml:space="preserve">¨</w:t>
      </w:r>
      <w:r>
        <w:rPr>
          <w:rFonts w:hint="eastAsia" w:ascii="宋体" w:hAnsi="宋体" w:eastAsia="宋体"/>
          <w:iCs/>
          <w:szCs w:val="21"/>
        </w:rPr>
        <w:t xml:space="preserve">监狱企业  </w:t>
      </w:r>
      <w:r>
        <w:rPr>
          <w:rFonts w:ascii="Wingdings" w:hAnsi="Wingdings" w:eastAsia="Wingdings" w:cs="Wingdings"/>
          <w:iCs/>
          <w:szCs w:val="21"/>
        </w:rPr>
        <w:t xml:space="preserve">¨</w:t>
      </w:r>
      <w:r>
        <w:rPr>
          <w:rFonts w:hint="eastAsia" w:ascii="宋体" w:hAnsi="宋体" w:eastAsia="宋体"/>
          <w:iCs/>
          <w:szCs w:val="21"/>
        </w:rPr>
        <w:t xml:space="preserve">其他</w:t>
      </w:r>
      <w:r/>
    </w:p>
    <w:p>
      <w:pPr>
        <w:numPr>
          <w:ilvl w:val="255"/>
          <w:numId w:val="0"/>
        </w:numPr>
        <w:ind w:firstLine="420"/>
        <w:jc w:val="left"/>
        <w:spacing w:line="400" w:lineRule="exact"/>
        <w:rPr>
          <w:rFonts w:ascii="宋体" w:hAnsi="宋体" w:eastAsia="宋体" w:cs="宋体"/>
          <w:iCs/>
          <w:szCs w:val="21"/>
        </w:rPr>
      </w:pPr>
      <w:r>
        <w:rPr>
          <w:rFonts w:hint="eastAsia" w:ascii="宋体" w:hAnsi="宋体" w:eastAsia="宋体" w:cs="宋体"/>
          <w:szCs w:val="21"/>
        </w:rPr>
        <w:t xml:space="preserve">（</w:t>
      </w:r>
      <w:r>
        <w:rPr>
          <w:rFonts w:ascii="宋体" w:hAnsi="宋体" w:eastAsia="宋体" w:cs="宋体"/>
          <w:szCs w:val="21"/>
        </w:rPr>
        <w:t xml:space="preserve">8</w:t>
      </w:r>
      <w:r>
        <w:rPr>
          <w:rFonts w:hint="eastAsia" w:ascii="宋体" w:hAnsi="宋体" w:eastAsia="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eastAsia="宋体" w:cs="宋体"/>
          <w:iCs/>
          <w:szCs w:val="21"/>
        </w:rPr>
        <w:t xml:space="preserve">是       </w:t>
      </w:r>
      <w:r>
        <w:rPr>
          <w:rFonts w:ascii="Wingdings" w:hAnsi="Wingdings" w:eastAsia="Wingdings" w:cs="Wingdings"/>
          <w:iCs/>
          <w:szCs w:val="21"/>
        </w:rPr>
        <w:t xml:space="preserve">¨</w:t>
      </w:r>
      <w:r>
        <w:rPr>
          <w:rFonts w:hint="eastAsia" w:ascii="宋体" w:hAnsi="宋体" w:eastAsia="宋体" w:cs="宋体"/>
          <w:iCs/>
          <w:szCs w:val="21"/>
        </w:rPr>
        <w:t xml:space="preserve">否</w:t>
      </w:r>
      <w:r/>
    </w:p>
    <w:p>
      <w:pPr>
        <w:pStyle w:val="882"/>
        <w:ind w:firstLine="945"/>
        <w:tabs>
          <w:tab w:val="left" w:pos="1340" w:leader="none"/>
        </w:tabs>
        <w:rPr>
          <w:rFonts w:ascii="宋体" w:hAnsi="宋体" w:eastAsia="宋体" w:cs="宋体"/>
          <w:sz w:val="21"/>
          <w:u w:val="single"/>
        </w:rPr>
      </w:pPr>
      <w:r>
        <w:rPr>
          <w:rFonts w:hint="eastAsia" w:ascii="宋体" w:hAnsi="宋体" w:eastAsia="宋体" w:cs="宋体"/>
          <w:sz w:val="21"/>
        </w:rPr>
        <w:t xml:space="preserve">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jc w:val="left"/>
        <w:spacing w:line="400" w:lineRule="exact"/>
        <w:rPr>
          <w:rFonts w:ascii="宋体" w:hAnsi="宋体" w:eastAsia="宋体" w:cs="宋体"/>
          <w:szCs w:val="21"/>
        </w:rPr>
      </w:pPr>
      <w:r>
        <w:rPr>
          <w:rFonts w:hint="eastAsia" w:ascii="宋体" w:hAnsi="宋体" w:eastAsia="宋体" w:cs="宋体"/>
          <w:szCs w:val="21"/>
        </w:rPr>
        <w:t xml:space="preserve">（</w:t>
      </w:r>
      <w:r>
        <w:rPr>
          <w:rFonts w:ascii="宋体" w:hAnsi="宋体" w:eastAsia="宋体" w:cs="宋体"/>
          <w:szCs w:val="21"/>
        </w:rPr>
        <w:t xml:space="preserve">9</w:t>
      </w:r>
      <w:r>
        <w:rPr>
          <w:rFonts w:hint="eastAsia" w:ascii="宋体" w:hAnsi="宋体" w:eastAsia="宋体" w:cs="宋体"/>
          <w:szCs w:val="21"/>
        </w:rPr>
        <w:t xml:space="preserve">）是否涉及进口产品：</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是，《政府采购品目分类目录》底级品目名称：金额：</w:t>
      </w:r>
      <w:r/>
    </w:p>
    <w:p>
      <w:pPr>
        <w:ind w:firstLine="945"/>
        <w:jc w:val="left"/>
        <w:spacing w:line="400" w:lineRule="exact"/>
        <w:rPr>
          <w:rFonts w:ascii="宋体" w:hAnsi="宋体" w:eastAsia="宋体"/>
          <w:szCs w:val="21"/>
        </w:rPr>
      </w:pPr>
      <w:r>
        <w:rPr>
          <w:rFonts w:hint="eastAsia" w:ascii="宋体" w:hAnsi="宋体" w:eastAsia="宋体"/>
          <w:szCs w:val="21"/>
        </w:rPr>
        <w:t xml:space="preserve">国别：    品牌：    规格型号：</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否</w:t>
      </w:r>
      <w:r/>
    </w:p>
    <w:p>
      <w:pPr>
        <w:numPr>
          <w:ilvl w:val="255"/>
          <w:numId w:val="0"/>
        </w:numPr>
        <w:jc w:val="left"/>
        <w:spacing w:line="400" w:lineRule="exact"/>
        <w:tabs>
          <w:tab w:val="left" w:pos="740" w:leader="none"/>
        </w:tabs>
        <w:rPr>
          <w:rFonts w:ascii="宋体" w:hAnsi="宋体" w:eastAsia="宋体"/>
          <w:szCs w:val="21"/>
        </w:rPr>
      </w:pPr>
      <w:r>
        <w:rPr>
          <w:rFonts w:hint="eastAsia" w:ascii="宋体" w:hAnsi="宋体" w:eastAsia="宋体"/>
          <w:szCs w:val="21"/>
        </w:rPr>
        <w:t xml:space="preserve">    （1</w:t>
      </w:r>
      <w:r>
        <w:rPr>
          <w:rFonts w:ascii="宋体" w:hAnsi="宋体" w:eastAsia="宋体"/>
          <w:szCs w:val="21"/>
        </w:rPr>
        <w:t xml:space="preserve">0</w:t>
      </w:r>
      <w:r>
        <w:rPr>
          <w:rFonts w:hint="eastAsia" w:ascii="宋体" w:hAnsi="宋体" w:eastAsia="宋体"/>
          <w:szCs w:val="21"/>
        </w:rPr>
        <w:t xml:space="preserve">）是否涉及节能产品：</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是，《节能产品政府采购品目清单》的底级品目名称：</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强制采购  </w:t>
      </w:r>
      <w:r>
        <w:rPr>
          <w:rFonts w:ascii="Wingdings" w:hAnsi="Wingdings" w:eastAsia="Wingdings" w:cs="Wingdings"/>
          <w:szCs w:val="21"/>
        </w:rPr>
        <w:t xml:space="preserve">¨</w:t>
      </w:r>
      <w:r>
        <w:rPr>
          <w:rFonts w:hint="eastAsia" w:ascii="宋体" w:hAnsi="宋体" w:eastAsia="宋体"/>
          <w:szCs w:val="21"/>
        </w:rPr>
        <w:t xml:space="preserve">优先采购</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否</w:t>
      </w:r>
      <w:r/>
    </w:p>
    <w:p>
      <w:pPr>
        <w:ind w:firstLine="945"/>
        <w:jc w:val="left"/>
        <w:spacing w:line="400" w:lineRule="exact"/>
        <w:rPr>
          <w:rFonts w:ascii="宋体" w:hAnsi="宋体" w:eastAsia="宋体"/>
          <w:szCs w:val="21"/>
        </w:rPr>
      </w:pPr>
      <w:r>
        <w:rPr>
          <w:rFonts w:hint="eastAsia" w:ascii="宋体" w:hAnsi="宋体" w:eastAsia="宋体"/>
          <w:szCs w:val="21"/>
        </w:rPr>
        <w:t xml:space="preserve">是否涉及环境标志产品：</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是，《环境标志产品政府采购品目清单》的底级品目名称：</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强制采购  </w:t>
      </w:r>
      <w:r>
        <w:rPr>
          <w:rFonts w:ascii="Wingdings" w:hAnsi="Wingdings" w:eastAsia="Wingdings" w:cs="Wingdings"/>
          <w:szCs w:val="21"/>
        </w:rPr>
        <w:t xml:space="preserve">¨</w:t>
      </w:r>
      <w:r>
        <w:rPr>
          <w:rFonts w:hint="eastAsia" w:ascii="宋体" w:hAnsi="宋体" w:eastAsia="宋体"/>
          <w:szCs w:val="21"/>
        </w:rPr>
        <w:t xml:space="preserve">优先采购</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否</w:t>
      </w:r>
      <w:r/>
    </w:p>
    <w:p>
      <w:pPr>
        <w:ind w:firstLine="945"/>
        <w:jc w:val="left"/>
        <w:spacing w:line="400" w:lineRule="exact"/>
        <w:rPr>
          <w:rFonts w:ascii="宋体" w:hAnsi="宋体" w:eastAsia="宋体"/>
          <w:szCs w:val="21"/>
        </w:rPr>
      </w:pPr>
      <w:r>
        <w:rPr>
          <w:rFonts w:hint="eastAsia" w:ascii="宋体" w:hAnsi="宋体" w:eastAsia="宋体"/>
          <w:szCs w:val="21"/>
        </w:rPr>
        <w:t xml:space="preserve">是否涉及绿色产品：</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是，绿色产品政府采购相关政策确定的底级品目名称：</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强制采购  </w:t>
      </w:r>
      <w:r>
        <w:rPr>
          <w:rFonts w:ascii="Wingdings" w:hAnsi="Wingdings" w:eastAsia="Wingdings" w:cs="Wingdings"/>
          <w:szCs w:val="21"/>
        </w:rPr>
        <w:t xml:space="preserve">¨</w:t>
      </w:r>
      <w:r>
        <w:rPr>
          <w:rFonts w:hint="eastAsia" w:ascii="宋体" w:hAnsi="宋体" w:eastAsia="宋体"/>
          <w:szCs w:val="21"/>
        </w:rPr>
        <w:t xml:space="preserve">优先采购</w:t>
      </w:r>
      <w:r/>
    </w:p>
    <w:p>
      <w:pPr>
        <w:ind w:firstLine="945"/>
        <w:jc w:val="left"/>
        <w:spacing w:line="400" w:lineRule="exact"/>
        <w:rPr>
          <w:rFonts w:ascii="宋体" w:hAnsi="宋体" w:eastAsia="宋体"/>
          <w:szCs w:val="21"/>
        </w:rPr>
      </w:pPr>
      <w:r>
        <w:rPr>
          <w:rFonts w:ascii="Wingdings" w:hAnsi="Wingdings" w:eastAsia="Wingdings" w:cs="Wingdings"/>
        </w:rPr>
        <w:t xml:space="preserve">¨</w:t>
      </w:r>
      <w:r>
        <w:rPr>
          <w:rFonts w:hint="eastAsia" w:ascii="宋体" w:hAnsi="宋体" w:eastAsia="宋体" w:cs="Times New Roman"/>
        </w:rPr>
        <w:t xml:space="preserve">否</w:t>
      </w:r>
      <w:r/>
    </w:p>
    <w:p>
      <w:pPr>
        <w:numPr>
          <w:ilvl w:val="255"/>
          <w:numId w:val="0"/>
        </w:numPr>
        <w:ind w:firstLine="420"/>
        <w:jc w:val="left"/>
        <w:spacing w:line="400" w:lineRule="exact"/>
        <w:rPr>
          <w:rFonts w:ascii="宋体" w:hAnsi="宋体" w:eastAsia="宋体"/>
          <w:szCs w:val="21"/>
        </w:rPr>
      </w:pPr>
      <w:r>
        <w:rPr>
          <w:rFonts w:hint="eastAsia" w:ascii="宋体" w:hAnsi="宋体" w:eastAsia="宋体"/>
          <w:szCs w:val="21"/>
        </w:rPr>
        <w:t xml:space="preserve">（1</w:t>
      </w:r>
      <w:r>
        <w:rPr>
          <w:rFonts w:ascii="宋体" w:hAnsi="宋体" w:eastAsia="宋体"/>
          <w:szCs w:val="21"/>
        </w:rPr>
        <w:t xml:space="preserve">1</w:t>
      </w:r>
      <w:r>
        <w:rPr>
          <w:rFonts w:hint="eastAsia" w:ascii="宋体" w:hAnsi="宋体" w:eastAsia="宋体"/>
          <w:szCs w:val="21"/>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  </w:t>
      </w:r>
      <w:r>
        <w:rPr>
          <w:rFonts w:ascii="Wingdings" w:hAnsi="Wingdings" w:eastAsia="Wingdings" w:cs="Wingdings"/>
          <w:szCs w:val="21"/>
        </w:rPr>
        <w:t xml:space="preserve">¨</w:t>
      </w:r>
      <w:r>
        <w:rPr>
          <w:rFonts w:hint="eastAsia" w:ascii="宋体" w:hAnsi="宋体" w:eastAsia="宋体"/>
          <w:szCs w:val="21"/>
        </w:rPr>
        <w:t xml:space="preserve">否  </w:t>
      </w:r>
      <w:r>
        <w:rPr>
          <w:rFonts w:ascii="Wingdings" w:hAnsi="Wingdings" w:eastAsia="Wingdings" w:cs="Wingdings"/>
          <w:szCs w:val="21"/>
        </w:rPr>
        <w:t xml:space="preserve">¨</w:t>
      </w:r>
      <w:r>
        <w:rPr>
          <w:rFonts w:hint="eastAsia" w:ascii="宋体" w:hAnsi="宋体" w:eastAsia="宋体"/>
          <w:szCs w:val="21"/>
        </w:rPr>
        <w:t xml:space="preserve">不涉及</w:t>
      </w:r>
      <w:r/>
    </w:p>
    <w:p>
      <w:pPr>
        <w:numPr>
          <w:ilvl w:val="0"/>
          <w:numId w:val="1"/>
        </w:numPr>
        <w:ind w:firstLine="422"/>
        <w:jc w:val="left"/>
        <w:spacing w:line="400" w:lineRule="exact"/>
        <w:rPr>
          <w:rFonts w:ascii="宋体" w:hAnsi="宋体" w:eastAsia="宋体"/>
          <w:b/>
          <w:szCs w:val="21"/>
        </w:rPr>
      </w:pPr>
      <w:r>
        <w:rPr>
          <w:rFonts w:hint="eastAsia" w:ascii="宋体" w:hAnsi="宋体" w:eastAsia="宋体"/>
          <w:b/>
          <w:szCs w:val="21"/>
        </w:rPr>
        <w:t xml:space="preserve">合同金额</w:t>
      </w:r>
      <w:r/>
    </w:p>
    <w:p>
      <w:pPr>
        <w:ind w:firstLine="420"/>
        <w:jc w:val="left"/>
        <w:spacing w:line="400" w:lineRule="exact"/>
        <w:rPr>
          <w:rFonts w:ascii="宋体" w:hAnsi="宋体" w:eastAsia="宋体"/>
          <w:szCs w:val="21"/>
        </w:rPr>
      </w:pPr>
      <w:r>
        <w:rPr>
          <w:rFonts w:hint="eastAsia" w:ascii="宋体" w:hAnsi="宋体" w:eastAsia="宋体"/>
          <w:szCs w:val="21"/>
        </w:rPr>
        <w:t xml:space="preserve">（1）合同金额小写：</w:t>
      </w:r>
      <w:r/>
    </w:p>
    <w:p>
      <w:pPr>
        <w:ind w:firstLine="945"/>
        <w:jc w:val="left"/>
        <w:spacing w:line="400" w:lineRule="exact"/>
        <w:rPr>
          <w:rFonts w:ascii="宋体" w:hAnsi="宋体" w:eastAsia="宋体"/>
          <w:szCs w:val="21"/>
          <w:u w:val="single"/>
        </w:rPr>
      </w:pPr>
      <w:r>
        <w:rPr>
          <w:rFonts w:hint="eastAsia" w:ascii="宋体" w:hAnsi="宋体" w:eastAsia="宋体"/>
          <w:szCs w:val="21"/>
        </w:rPr>
        <w:t xml:space="preserve">大写：</w:t>
      </w:r>
      <w:r/>
    </w:p>
    <w:p>
      <w:pPr>
        <w:ind w:firstLine="945"/>
        <w:jc w:val="left"/>
        <w:spacing w:line="400" w:lineRule="exact"/>
        <w:rPr>
          <w:rFonts w:ascii="宋体" w:hAnsi="宋体" w:eastAsia="宋体"/>
          <w:szCs w:val="21"/>
        </w:rPr>
      </w:pPr>
      <w:r>
        <w:rPr>
          <w:rFonts w:hint="eastAsia" w:ascii="宋体" w:hAnsi="宋体" w:eastAsia="宋体"/>
          <w:szCs w:val="21"/>
        </w:rPr>
        <w:t xml:space="preserve">分包金额（如有）小写：</w:t>
      </w:r>
      <w:r/>
    </w:p>
    <w:p>
      <w:pPr>
        <w:ind w:firstLine="945"/>
        <w:jc w:val="left"/>
        <w:spacing w:line="400" w:lineRule="exact"/>
        <w:rPr>
          <w:rFonts w:ascii="宋体" w:hAnsi="宋体" w:eastAsia="宋体"/>
          <w:szCs w:val="21"/>
          <w:u w:val="single"/>
        </w:rPr>
      </w:pPr>
      <w:r>
        <w:rPr>
          <w:rFonts w:hint="eastAsia" w:ascii="宋体" w:hAnsi="宋体" w:eastAsia="宋体"/>
          <w:szCs w:val="21"/>
        </w:rPr>
        <w:t xml:space="preserve">大写：</w:t>
      </w:r>
      <w:r/>
    </w:p>
    <w:p>
      <w:pPr>
        <w:ind w:firstLine="945"/>
        <w:jc w:val="left"/>
        <w:spacing w:line="400" w:lineRule="exact"/>
        <w:rPr>
          <w:rFonts w:ascii="宋体" w:hAnsi="宋体" w:eastAsia="宋体"/>
          <w:szCs w:val="21"/>
        </w:rPr>
      </w:pPr>
      <w:r>
        <w:rPr>
          <w:rFonts w:hint="eastAsia" w:ascii="宋体" w:hAnsi="宋体" w:eastAsia="宋体"/>
          <w:szCs w:val="21"/>
        </w:rPr>
        <w:t xml:space="preserve">（注：固定单价合同应填写单价和最高限价）</w:t>
      </w:r>
      <w:r/>
    </w:p>
    <w:p>
      <w:pPr>
        <w:ind w:firstLine="420"/>
        <w:jc w:val="left"/>
        <w:spacing w:line="400" w:lineRule="exact"/>
        <w:rPr>
          <w:rFonts w:ascii="宋体" w:hAnsi="宋体" w:eastAsia="宋体"/>
          <w:szCs w:val="21"/>
        </w:rPr>
      </w:pPr>
      <w:r>
        <w:rPr>
          <w:rFonts w:hint="eastAsia" w:ascii="宋体" w:hAnsi="宋体" w:eastAsia="宋体"/>
          <w:szCs w:val="21"/>
        </w:rPr>
        <w:t xml:space="preserve">（2）合同定价方式（采用组合定价方式的，可以勾选多项）：</w:t>
      </w:r>
      <w:r/>
    </w:p>
    <w:p>
      <w:pPr>
        <w:ind w:firstLine="945"/>
        <w:jc w:val="left"/>
        <w:spacing w:line="400" w:lineRule="exact"/>
        <w:rPr>
          <w:rFonts w:ascii="宋体" w:hAnsi="宋体" w:eastAsia="宋体"/>
          <w:szCs w:val="21"/>
        </w:rPr>
      </w:pPr>
      <w:r>
        <w:rPr>
          <w:rFonts w:ascii="Wingdings" w:hAnsi="Wingdings" w:eastAsia="Wingdings" w:cs="Wingdings"/>
          <w:iCs/>
          <w:szCs w:val="21"/>
        </w:rPr>
        <w:t xml:space="preserve">¨</w:t>
      </w:r>
      <w:r>
        <w:rPr>
          <w:rFonts w:hint="eastAsia" w:ascii="宋体" w:hAnsi="宋体" w:eastAsia="宋体"/>
          <w:iCs/>
          <w:szCs w:val="21"/>
        </w:rPr>
        <w:t xml:space="preserve">固定总价  </w:t>
      </w:r>
      <w:r>
        <w:rPr>
          <w:rFonts w:ascii="Wingdings" w:hAnsi="Wingdings" w:eastAsia="Wingdings" w:cs="Wingdings"/>
          <w:iCs/>
          <w:szCs w:val="21"/>
        </w:rPr>
        <w:t xml:space="preserve">¨</w:t>
      </w:r>
      <w:r>
        <w:rPr>
          <w:rFonts w:hint="eastAsia" w:ascii="宋体" w:hAnsi="宋体" w:eastAsia="宋体"/>
          <w:iCs/>
          <w:szCs w:val="21"/>
        </w:rPr>
        <w:t xml:space="preserve">固定单价  </w:t>
      </w:r>
      <w:r>
        <w:rPr>
          <w:rFonts w:ascii="Wingdings" w:hAnsi="Wingdings" w:eastAsia="Wingdings" w:cs="Wingdings"/>
          <w:iCs/>
          <w:szCs w:val="21"/>
        </w:rPr>
        <w:t xml:space="preserve">¨</w:t>
      </w:r>
      <w:r>
        <w:rPr>
          <w:rFonts w:hint="eastAsia" w:ascii="宋体" w:hAnsi="宋体" w:eastAsia="宋体"/>
          <w:iCs/>
          <w:szCs w:val="21"/>
        </w:rPr>
        <w:t xml:space="preserve">固定费率  </w:t>
      </w:r>
      <w:r>
        <w:rPr>
          <w:rFonts w:ascii="Wingdings" w:hAnsi="Wingdings" w:eastAsia="Wingdings" w:cs="Wingdings"/>
          <w:iCs/>
          <w:szCs w:val="21"/>
        </w:rPr>
        <w:t xml:space="preserve">¨</w:t>
      </w:r>
      <w:r>
        <w:rPr>
          <w:rFonts w:hint="eastAsia" w:ascii="宋体" w:hAnsi="宋体" w:eastAsia="宋体"/>
          <w:iCs/>
          <w:szCs w:val="21"/>
        </w:rPr>
        <w:t xml:space="preserve">成本补偿  </w:t>
      </w:r>
      <w:r>
        <w:rPr>
          <w:rFonts w:ascii="Wingdings" w:hAnsi="Wingdings" w:eastAsia="Wingdings" w:cs="Wingdings"/>
          <w:iCs/>
          <w:szCs w:val="21"/>
        </w:rPr>
        <w:t xml:space="preserve">¨</w:t>
      </w:r>
      <w:r>
        <w:rPr>
          <w:rFonts w:hint="eastAsia" w:ascii="宋体" w:hAnsi="宋体" w:eastAsia="宋体"/>
          <w:iCs/>
          <w:szCs w:val="21"/>
        </w:rPr>
        <w:t xml:space="preserve">绩效激励  </w:t>
      </w:r>
      <w:r>
        <w:rPr>
          <w:rFonts w:ascii="Wingdings" w:hAnsi="Wingdings" w:eastAsia="Wingdings" w:cs="Wingdings"/>
          <w:iCs/>
          <w:szCs w:val="21"/>
        </w:rPr>
        <w:t xml:space="preserve">¨</w:t>
      </w:r>
      <w:r>
        <w:rPr>
          <w:rFonts w:hint="eastAsia" w:ascii="宋体" w:hAnsi="宋体" w:eastAsia="宋体"/>
          <w:iCs/>
          <w:szCs w:val="21"/>
        </w:rPr>
        <w:t xml:space="preserve">其他</w:t>
      </w:r>
      <w:r/>
    </w:p>
    <w:p>
      <w:pPr>
        <w:pStyle w:val="886"/>
        <w:jc w:val="left"/>
        <w:spacing w:line="400" w:lineRule="exact"/>
        <w:rPr>
          <w:rFonts w:ascii="宋体" w:hAnsi="宋体"/>
        </w:rPr>
      </w:pPr>
      <w:r>
        <w:rPr>
          <w:rFonts w:hint="eastAsia" w:ascii="宋体" w:hAnsi="宋体"/>
        </w:rPr>
        <w:t xml:space="preserve">（3）付款方式（按项目实际勾选填写）：</w:t>
      </w:r>
      <w:r/>
    </w:p>
    <w:p>
      <w:pPr>
        <w:ind w:firstLine="945"/>
        <w:jc w:val="left"/>
        <w:spacing w:line="400" w:lineRule="exact"/>
        <w:rPr>
          <w:rFonts w:ascii="宋体" w:hAnsi="宋体" w:eastAsia="宋体"/>
          <w:szCs w:val="21"/>
          <w:u w:val="single"/>
        </w:rPr>
      </w:pPr>
      <w:r>
        <w:rPr>
          <w:rFonts w:ascii="Wingdings" w:hAnsi="Wingdings" w:eastAsia="Wingdings" w:cs="Wingdings"/>
          <w:szCs w:val="21"/>
        </w:rPr>
        <w:t xml:space="preserve">¨</w:t>
      </w:r>
      <w:r>
        <w:rPr>
          <w:rFonts w:hint="eastAsia" w:ascii="宋体" w:hAnsi="宋体" w:eastAsia="宋体"/>
          <w:szCs w:val="21"/>
        </w:rPr>
        <w:t xml:space="preserve">全额付款：</w:t>
      </w:r>
      <w:r>
        <w:rPr>
          <w:rFonts w:hint="eastAsia" w:ascii="宋体" w:hAnsi="宋体" w:eastAsia="宋体"/>
          <w:szCs w:val="21"/>
          <w:u w:val="single"/>
        </w:rPr>
        <w:t xml:space="preserve">     （应明确一次性支付合同款项的条件）                </w:t>
      </w:r>
      <w:r/>
    </w:p>
    <w:p>
      <w:pPr>
        <w:ind w:firstLine="945"/>
        <w:jc w:val="left"/>
        <w:spacing w:line="400" w:lineRule="exact"/>
        <w:rPr>
          <w:rFonts w:ascii="宋体" w:hAnsi="宋体" w:eastAsia="宋体"/>
        </w:rPr>
      </w:pPr>
      <w:r>
        <w:rPr>
          <w:rFonts w:ascii="Wingdings" w:hAnsi="Wingdings" w:eastAsia="Wingdings" w:cs="Wingdings"/>
          <w:szCs w:val="21"/>
        </w:rPr>
        <w:t xml:space="preserve">¨</w:t>
      </w:r>
      <w:r>
        <w:rPr>
          <w:rFonts w:hint="eastAsia" w:ascii="宋体" w:hAnsi="宋体" w:eastAsia="宋体"/>
          <w:szCs w:val="21"/>
        </w:rPr>
        <w:t xml:space="preserve">分期付款：</w:t>
      </w:r>
      <w:r>
        <w:rPr>
          <w:rFonts w:hint="eastAsia" w:ascii="宋体" w:hAnsi="宋体" w:eastAsia="宋体"/>
          <w:szCs w:val="21"/>
          <w:u w:val="single"/>
        </w:rPr>
        <w:t xml:space="preserve">  （应明确分期支付合同款项的各期比例和支付条件，各期支付条件应与分期履约验收情况挂钩） </w:t>
      </w:r>
      <w:r>
        <w:rPr>
          <w:rFonts w:hint="eastAsia" w:ascii="宋体" w:hAnsi="宋体" w:eastAsia="宋体"/>
          <w:szCs w:val="21"/>
        </w:rPr>
        <w:t xml:space="preserve">，其中涉及预付款的：</w:t>
      </w:r>
      <w:r>
        <w:rPr>
          <w:rFonts w:hint="eastAsia" w:ascii="宋体" w:hAnsi="宋体" w:eastAsia="宋体"/>
          <w:szCs w:val="21"/>
          <w:u w:val="single"/>
        </w:rPr>
        <w:t xml:space="preserve"> （应明确预付款的支付比例和支付条件） </w:t>
      </w:r>
      <w:r/>
    </w:p>
    <w:p>
      <w:pPr>
        <w:ind w:firstLine="945"/>
        <w:jc w:val="left"/>
        <w:spacing w:line="400" w:lineRule="exact"/>
        <w:rPr>
          <w:rFonts w:ascii="宋体" w:hAnsi="宋体" w:eastAsia="宋体"/>
          <w:szCs w:val="21"/>
          <w:u w:val="single"/>
        </w:rPr>
      </w:pPr>
      <w:r>
        <w:rPr>
          <w:rFonts w:ascii="Wingdings" w:hAnsi="Wingdings" w:eastAsia="Wingdings" w:cs="Wingdings"/>
          <w:szCs w:val="21"/>
        </w:rPr>
        <w:t xml:space="preserve">¨</w:t>
      </w:r>
      <w:r>
        <w:rPr>
          <w:rFonts w:hint="eastAsia" w:ascii="宋体" w:hAnsi="宋体" w:eastAsia="宋体"/>
          <w:szCs w:val="21"/>
        </w:rPr>
        <w:t xml:space="preserve">成本补偿：</w:t>
      </w:r>
      <w:r>
        <w:rPr>
          <w:rFonts w:hint="eastAsia" w:ascii="宋体" w:hAnsi="宋体" w:eastAsia="宋体"/>
          <w:szCs w:val="21"/>
          <w:u w:val="single"/>
        </w:rPr>
        <w:t xml:space="preserve">      （应明确按照成本补偿方式的支付方式和支付条件）   </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绩效激励：</w:t>
      </w:r>
      <w:r>
        <w:rPr>
          <w:rFonts w:hint="eastAsia" w:ascii="宋体" w:hAnsi="宋体" w:eastAsia="宋体"/>
          <w:szCs w:val="21"/>
          <w:u w:val="single"/>
        </w:rPr>
        <w:t xml:space="preserve">      （应明确按照绩效激励方式的支付方式和支付条件）   </w:t>
      </w:r>
      <w:r/>
    </w:p>
    <w:p>
      <w:pPr>
        <w:numPr>
          <w:ilvl w:val="0"/>
          <w:numId w:val="1"/>
        </w:numPr>
        <w:ind w:firstLine="422"/>
        <w:jc w:val="left"/>
        <w:spacing w:line="400" w:lineRule="exact"/>
        <w:rPr>
          <w:rFonts w:ascii="宋体" w:hAnsi="宋体" w:eastAsia="宋体"/>
          <w:b/>
          <w:szCs w:val="21"/>
          <w:u w:val="single"/>
        </w:rPr>
      </w:pPr>
      <w:r>
        <w:rPr>
          <w:rFonts w:hint="eastAsia" w:ascii="宋体" w:hAnsi="宋体" w:eastAsia="宋体"/>
          <w:b/>
          <w:szCs w:val="21"/>
        </w:rPr>
        <w:t xml:space="preserve">合同履行</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（1）起始日期：    年  月  日，完成日期：    年  月  日。</w:t>
      </w:r>
      <w:r/>
    </w:p>
    <w:p>
      <w:pPr>
        <w:ind w:firstLine="420"/>
        <w:jc w:val="left"/>
        <w:spacing w:line="400" w:lineRule="exact"/>
        <w:rPr>
          <w:rFonts w:ascii="宋体" w:hAnsi="宋体" w:eastAsia="宋体" w:cs="宋体"/>
          <w:szCs w:val="21"/>
          <w:u w:val="single"/>
        </w:rPr>
      </w:pPr>
      <w:r>
        <w:rPr>
          <w:rFonts w:hint="eastAsia" w:ascii="宋体" w:hAnsi="宋体" w:eastAsia="宋体" w:cs="宋体"/>
          <w:szCs w:val="21"/>
        </w:rPr>
        <w:t xml:space="preserve">（2）履约地点</w:t>
      </w:r>
      <w:r>
        <w:rPr>
          <w:rFonts w:hint="eastAsia" w:ascii="宋体" w:hAnsi="宋体" w:eastAsia="宋体" w:cs="宋体"/>
          <w:bCs/>
          <w:szCs w:val="21"/>
        </w:rPr>
        <w:t xml:space="preserve">：</w:t>
      </w:r>
      <w:r/>
    </w:p>
    <w:p>
      <w:pPr>
        <w:ind w:firstLine="420"/>
        <w:jc w:val="left"/>
        <w:spacing w:line="400" w:lineRule="exact"/>
        <w:rPr>
          <w:rFonts w:ascii="宋体" w:hAnsi="宋体" w:eastAsia="宋体" w:cs="宋体"/>
          <w:szCs w:val="21"/>
        </w:rPr>
      </w:pPr>
      <w:r>
        <w:rPr>
          <w:rFonts w:hint="eastAsia" w:ascii="宋体" w:hAnsi="宋体" w:eastAsia="宋体" w:cs="宋体"/>
          <w:bCs/>
          <w:szCs w:val="21"/>
        </w:rPr>
        <w:t xml:space="preserve">（3）履约担保：</w:t>
      </w:r>
      <w:r>
        <w:rPr>
          <w:rFonts w:hint="eastAsia" w:ascii="宋体" w:hAnsi="宋体" w:eastAsia="宋体" w:cs="宋体"/>
        </w:rPr>
        <w:t xml:space="preserve">是否收取履约保证金：</w:t>
      </w:r>
      <w:r>
        <w:rPr>
          <w:rFonts w:ascii="Wingdings" w:hAnsi="Wingdings" w:eastAsia="Wingdings" w:cs="Wingdings"/>
          <w:szCs w:val="21"/>
        </w:rPr>
        <w:t xml:space="preserve">¨</w:t>
      </w:r>
      <w:r>
        <w:rPr>
          <w:rFonts w:hint="eastAsia" w:ascii="宋体" w:hAnsi="宋体" w:eastAsia="宋体" w:cs="宋体"/>
          <w:szCs w:val="21"/>
        </w:rPr>
        <w:t xml:space="preserve">是  </w:t>
      </w:r>
      <w:r>
        <w:rPr>
          <w:rFonts w:ascii="Wingdings" w:hAnsi="Wingdings" w:eastAsia="Wingdings" w:cs="Wingdings"/>
          <w:szCs w:val="21"/>
        </w:rPr>
        <w:t xml:space="preserve">¨</w:t>
      </w:r>
      <w:r>
        <w:rPr>
          <w:rFonts w:hint="eastAsia" w:ascii="宋体" w:hAnsi="宋体" w:eastAsia="宋体" w:cs="宋体"/>
          <w:szCs w:val="21"/>
        </w:rPr>
        <w:t xml:space="preserve">否</w:t>
      </w:r>
      <w:r/>
    </w:p>
    <w:p>
      <w:pPr>
        <w:pStyle w:val="882"/>
        <w:ind w:firstLine="945"/>
        <w:rPr>
          <w:rFonts w:ascii="宋体" w:hAnsi="宋体" w:eastAsia="宋体" w:cs="宋体"/>
          <w:sz w:val="21"/>
        </w:rPr>
      </w:pPr>
      <w:r>
        <w:rPr>
          <w:rFonts w:hint="eastAsia" w:ascii="宋体" w:hAnsi="宋体" w:eastAsia="宋体" w:cs="宋体"/>
          <w:sz w:val="21"/>
        </w:rPr>
        <w:t xml:space="preserve">收取履约保证金形式：</w:t>
      </w:r>
      <w:r/>
    </w:p>
    <w:p>
      <w:pPr>
        <w:pStyle w:val="882"/>
        <w:ind w:firstLine="945"/>
        <w:rPr>
          <w:rFonts w:ascii="宋体" w:hAnsi="宋体" w:eastAsia="宋体" w:cs="宋体"/>
          <w:sz w:val="21"/>
        </w:rPr>
      </w:pPr>
      <w:r>
        <w:rPr>
          <w:rFonts w:hint="eastAsia" w:ascii="宋体" w:hAnsi="宋体" w:eastAsia="宋体" w:cs="宋体"/>
          <w:sz w:val="21"/>
        </w:rPr>
        <w:t xml:space="preserve">收取履约保证金金额：</w:t>
      </w:r>
      <w:r/>
    </w:p>
    <w:p>
      <w:pPr>
        <w:ind w:firstLine="945"/>
        <w:jc w:val="left"/>
        <w:spacing w:line="400" w:lineRule="exact"/>
        <w:rPr>
          <w:rFonts w:ascii="宋体" w:hAnsi="宋体" w:eastAsia="宋体" w:cs="宋体"/>
        </w:rPr>
      </w:pPr>
      <w:r>
        <w:rPr>
          <w:rFonts w:hint="eastAsia" w:ascii="宋体" w:hAnsi="宋体" w:eastAsia="宋体" w:cs="宋体"/>
          <w:bCs/>
          <w:szCs w:val="21"/>
        </w:rPr>
        <w:t xml:space="preserve">履约担保期限：</w:t>
      </w:r>
      <w:r/>
    </w:p>
    <w:p>
      <w:pPr>
        <w:ind w:firstLine="420"/>
        <w:jc w:val="left"/>
        <w:spacing w:line="400" w:lineRule="exact"/>
        <w:rPr>
          <w:rFonts w:ascii="宋体" w:hAnsi="宋体" w:eastAsia="宋体" w:cs="宋体"/>
          <w:bCs/>
          <w:szCs w:val="21"/>
        </w:rPr>
      </w:pPr>
      <w:r>
        <w:rPr>
          <w:rFonts w:hint="eastAsia" w:ascii="宋体" w:hAnsi="宋体" w:eastAsia="宋体" w:cs="宋体"/>
          <w:bCs/>
          <w:szCs w:val="21"/>
        </w:rPr>
        <w:t xml:space="preserve">（4）分期履行要求：</w:t>
      </w:r>
      <w:r/>
    </w:p>
    <w:p>
      <w:pPr>
        <w:ind w:firstLine="420"/>
        <w:jc w:val="left"/>
        <w:spacing w:line="400" w:lineRule="exact"/>
        <w:rPr>
          <w:rFonts w:ascii="宋体" w:hAnsi="宋体" w:eastAsia="宋体" w:cs="宋体"/>
          <w:szCs w:val="21"/>
          <w:u w:val="single"/>
        </w:rPr>
      </w:pPr>
      <w:r>
        <w:rPr>
          <w:rFonts w:hint="eastAsia" w:ascii="宋体" w:hAnsi="宋体" w:eastAsia="宋体" w:cs="宋体"/>
          <w:bCs/>
          <w:szCs w:val="21"/>
        </w:rPr>
        <w:t xml:space="preserve">（5）风险处置措施和替代方案：</w:t>
      </w:r>
      <w:r/>
    </w:p>
    <w:p>
      <w:pPr>
        <w:numPr>
          <w:ilvl w:val="0"/>
          <w:numId w:val="1"/>
        </w:numPr>
        <w:ind w:firstLine="422"/>
        <w:jc w:val="left"/>
        <w:spacing w:line="400" w:lineRule="exact"/>
        <w:rPr>
          <w:rFonts w:ascii="宋体" w:hAnsi="宋体" w:eastAsia="宋体"/>
          <w:b/>
          <w:szCs w:val="21"/>
        </w:rPr>
      </w:pPr>
      <w:r>
        <w:rPr>
          <w:rFonts w:hint="eastAsia" w:ascii="宋体" w:hAnsi="宋体" w:eastAsia="宋体"/>
          <w:b/>
          <w:szCs w:val="21"/>
        </w:rPr>
        <w:t xml:space="preserve">合同验收</w:t>
      </w:r>
      <w:r/>
    </w:p>
    <w:p>
      <w:pPr>
        <w:ind w:firstLine="420"/>
        <w:jc w:val="left"/>
        <w:spacing w:line="400" w:lineRule="exact"/>
        <w:rPr>
          <w:rFonts w:ascii="宋体" w:hAnsi="宋体" w:eastAsia="宋体"/>
          <w:bCs/>
          <w:szCs w:val="21"/>
        </w:rPr>
      </w:pPr>
      <w:r>
        <w:rPr>
          <w:rFonts w:hint="eastAsia" w:ascii="宋体" w:hAnsi="宋体" w:eastAsia="宋体"/>
          <w:bCs/>
          <w:szCs w:val="21"/>
        </w:rPr>
        <w:t xml:space="preserve">（1）验收组织方式：</w:t>
      </w:r>
      <w:r>
        <w:rPr>
          <w:rFonts w:ascii="Wingdings" w:hAnsi="Wingdings" w:eastAsia="Wingdings" w:cs="Wingdings"/>
          <w:szCs w:val="21"/>
        </w:rPr>
        <w:t xml:space="preserve">¨</w:t>
      </w:r>
      <w:r>
        <w:rPr>
          <w:rFonts w:hint="eastAsia" w:ascii="宋体" w:hAnsi="宋体" w:eastAsia="宋体"/>
          <w:bCs/>
          <w:szCs w:val="21"/>
        </w:rPr>
        <w:t xml:space="preserve">自行组织  </w:t>
      </w:r>
      <w:r>
        <w:rPr>
          <w:rFonts w:ascii="Wingdings" w:hAnsi="Wingdings" w:eastAsia="Wingdings" w:cs="Wingdings"/>
          <w:szCs w:val="21"/>
        </w:rPr>
        <w:t xml:space="preserve">¨</w:t>
      </w:r>
      <w:r>
        <w:rPr>
          <w:rFonts w:hint="eastAsia" w:ascii="宋体" w:hAnsi="宋体" w:eastAsia="宋体"/>
          <w:bCs/>
          <w:szCs w:val="21"/>
        </w:rPr>
        <w:t xml:space="preserve">委托第三方组织</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验收主体：</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是否邀请本项目的其他供应商参加验收：</w:t>
      </w:r>
      <w:r>
        <w:rPr>
          <w:rFonts w:ascii="Wingdings" w:hAnsi="Wingdings" w:eastAsia="Wingdings" w:cs="Wingdings"/>
          <w:szCs w:val="21"/>
        </w:rPr>
        <w:t xml:space="preserve">¨</w:t>
      </w:r>
      <w:r>
        <w:rPr>
          <w:rFonts w:hint="eastAsia" w:ascii="宋体" w:hAnsi="宋体" w:eastAsia="宋体"/>
          <w:bCs/>
          <w:szCs w:val="21"/>
        </w:rPr>
        <w:t xml:space="preserve">是  </w:t>
      </w:r>
      <w:r>
        <w:rPr>
          <w:rFonts w:ascii="Wingdings" w:hAnsi="Wingdings" w:eastAsia="Wingdings" w:cs="Wingdings"/>
          <w:szCs w:val="21"/>
        </w:rPr>
        <w:t xml:space="preserve">¨</w:t>
      </w:r>
      <w:r>
        <w:rPr>
          <w:rFonts w:hint="eastAsia" w:ascii="宋体" w:hAnsi="宋体" w:eastAsia="宋体"/>
          <w:bCs/>
          <w:szCs w:val="21"/>
        </w:rPr>
        <w:t xml:space="preserve">否</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是否邀请专家参加验收：</w:t>
      </w:r>
      <w:r>
        <w:rPr>
          <w:rFonts w:ascii="Wingdings" w:hAnsi="Wingdings" w:eastAsia="Wingdings" w:cs="Wingdings"/>
          <w:szCs w:val="21"/>
        </w:rPr>
        <w:t xml:space="preserve">¨</w:t>
      </w:r>
      <w:r>
        <w:rPr>
          <w:rFonts w:hint="eastAsia" w:ascii="宋体" w:hAnsi="宋体" w:eastAsia="宋体"/>
          <w:bCs/>
          <w:szCs w:val="21"/>
        </w:rPr>
        <w:t xml:space="preserve">是  </w:t>
      </w:r>
      <w:r>
        <w:rPr>
          <w:rFonts w:ascii="Wingdings" w:hAnsi="Wingdings" w:eastAsia="Wingdings" w:cs="Wingdings"/>
          <w:szCs w:val="21"/>
        </w:rPr>
        <w:t xml:space="preserve">¨</w:t>
      </w:r>
      <w:r>
        <w:rPr>
          <w:rFonts w:hint="eastAsia" w:ascii="宋体" w:hAnsi="宋体" w:eastAsia="宋体"/>
          <w:bCs/>
          <w:szCs w:val="21"/>
        </w:rPr>
        <w:t xml:space="preserve">否</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是否邀请服务对象参加验收：</w:t>
      </w:r>
      <w:r>
        <w:rPr>
          <w:rFonts w:ascii="Wingdings" w:hAnsi="Wingdings" w:eastAsia="Wingdings" w:cs="Wingdings"/>
          <w:szCs w:val="21"/>
        </w:rPr>
        <w:t xml:space="preserve">¨</w:t>
      </w:r>
      <w:r>
        <w:rPr>
          <w:rFonts w:hint="eastAsia" w:ascii="宋体" w:hAnsi="宋体" w:eastAsia="宋体"/>
          <w:bCs/>
          <w:szCs w:val="21"/>
        </w:rPr>
        <w:t xml:space="preserve">是  </w:t>
      </w:r>
      <w:r>
        <w:rPr>
          <w:rFonts w:ascii="Wingdings" w:hAnsi="Wingdings" w:eastAsia="Wingdings" w:cs="Wingdings"/>
          <w:szCs w:val="21"/>
        </w:rPr>
        <w:t xml:space="preserve">¨</w:t>
      </w:r>
      <w:r>
        <w:rPr>
          <w:rFonts w:hint="eastAsia" w:ascii="宋体" w:hAnsi="宋体" w:eastAsia="宋体"/>
          <w:bCs/>
          <w:szCs w:val="21"/>
        </w:rPr>
        <w:t xml:space="preserve">否</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eastAsia="宋体"/>
          <w:bCs/>
          <w:szCs w:val="21"/>
        </w:rPr>
        <w:t xml:space="preserve">是  </w:t>
      </w:r>
      <w:r>
        <w:rPr>
          <w:rFonts w:ascii="Wingdings" w:hAnsi="Wingdings" w:eastAsia="Wingdings" w:cs="Wingdings"/>
          <w:szCs w:val="21"/>
        </w:rPr>
        <w:t xml:space="preserve">¨</w:t>
      </w:r>
      <w:r>
        <w:rPr>
          <w:rFonts w:hint="eastAsia" w:ascii="宋体" w:hAnsi="宋体" w:eastAsia="宋体"/>
          <w:bCs/>
          <w:szCs w:val="21"/>
        </w:rPr>
        <w:t xml:space="preserve">否</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是否进行抽查检测：</w:t>
      </w:r>
      <w:r>
        <w:rPr>
          <w:rFonts w:ascii="Wingdings" w:hAnsi="Wingdings" w:eastAsia="Wingdings" w:cs="Wingdings"/>
          <w:szCs w:val="21"/>
        </w:rPr>
        <w:t xml:space="preserve">¨</w:t>
      </w:r>
      <w:r>
        <w:rPr>
          <w:rFonts w:hint="eastAsia" w:ascii="宋体" w:hAnsi="宋体" w:eastAsia="宋体"/>
          <w:bCs/>
          <w:szCs w:val="21"/>
        </w:rPr>
        <w:t xml:space="preserve">是，抽查比例：    </w:t>
      </w:r>
      <w:r>
        <w:rPr>
          <w:rFonts w:ascii="Wingdings" w:hAnsi="Wingdings" w:eastAsia="Wingdings" w:cs="Wingdings"/>
          <w:szCs w:val="21"/>
        </w:rPr>
        <w:t xml:space="preserve">¨</w:t>
      </w:r>
      <w:r>
        <w:rPr>
          <w:rFonts w:hint="eastAsia" w:ascii="宋体" w:hAnsi="宋体" w:eastAsia="宋体"/>
          <w:bCs/>
          <w:szCs w:val="21"/>
        </w:rPr>
        <w:t xml:space="preserve">否</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是否存在破坏性检测：</w:t>
      </w:r>
      <w:r>
        <w:rPr>
          <w:rFonts w:ascii="Wingdings" w:hAnsi="Wingdings" w:eastAsia="Wingdings" w:cs="Wingdings"/>
          <w:szCs w:val="21"/>
        </w:rPr>
        <w:t xml:space="preserve">¨</w:t>
      </w:r>
      <w:r>
        <w:rPr>
          <w:rFonts w:hint="eastAsia" w:ascii="宋体" w:hAnsi="宋体" w:eastAsia="宋体"/>
          <w:bCs/>
          <w:szCs w:val="21"/>
        </w:rPr>
        <w:t xml:space="preserve">是，</w:t>
      </w:r>
      <w:r>
        <w:rPr>
          <w:rFonts w:hint="eastAsia" w:ascii="宋体" w:hAnsi="宋体" w:eastAsia="宋体"/>
          <w:bCs/>
          <w:szCs w:val="21"/>
          <w:u w:val="single"/>
        </w:rPr>
        <w:t xml:space="preserve">（应明确对被破坏的检测产品的处理方式）</w:t>
      </w:r>
      <w:r>
        <w:rPr>
          <w:rFonts w:hint="eastAsia" w:ascii="宋体" w:hAnsi="宋体" w:eastAsia="宋体"/>
          <w:bCs/>
          <w:szCs w:val="21"/>
        </w:rPr>
        <w:t xml:space="preserve">  </w:t>
      </w:r>
      <w:r>
        <w:rPr>
          <w:rFonts w:ascii="Wingdings" w:hAnsi="Wingdings" w:eastAsia="Wingdings" w:cs="Wingdings"/>
          <w:szCs w:val="21"/>
        </w:rPr>
        <w:t xml:space="preserve">¨</w:t>
      </w:r>
      <w:r>
        <w:rPr>
          <w:rFonts w:hint="eastAsia" w:ascii="宋体" w:hAnsi="宋体" w:eastAsia="宋体"/>
          <w:bCs/>
          <w:szCs w:val="21"/>
        </w:rPr>
        <w:t xml:space="preserve">否</w:t>
      </w:r>
      <w:r/>
    </w:p>
    <w:p>
      <w:pPr>
        <w:ind w:firstLine="945"/>
        <w:jc w:val="left"/>
        <w:spacing w:line="400" w:lineRule="exact"/>
        <w:rPr>
          <w:rFonts w:ascii="宋体" w:hAnsi="宋体" w:eastAsia="宋体"/>
          <w:bCs/>
          <w:szCs w:val="21"/>
          <w:u w:val="single"/>
        </w:rPr>
      </w:pPr>
      <w:r>
        <w:rPr>
          <w:rFonts w:hint="eastAsia" w:ascii="宋体" w:hAnsi="宋体" w:eastAsia="宋体"/>
          <w:bCs/>
          <w:szCs w:val="21"/>
        </w:rPr>
        <w:t xml:space="preserve">验收组织的其他事项：</w:t>
      </w:r>
      <w:r/>
    </w:p>
    <w:p>
      <w:pPr>
        <w:ind w:firstLine="420"/>
        <w:jc w:val="left"/>
        <w:spacing w:line="400" w:lineRule="exact"/>
        <w:rPr>
          <w:rFonts w:ascii="宋体" w:hAnsi="宋体" w:eastAsia="宋体"/>
          <w:bCs/>
          <w:szCs w:val="21"/>
          <w:u w:val="single"/>
        </w:rPr>
      </w:pPr>
      <w:r>
        <w:rPr>
          <w:rFonts w:hint="eastAsia" w:ascii="宋体" w:hAnsi="宋体" w:eastAsia="宋体"/>
          <w:bCs/>
          <w:szCs w:val="21"/>
        </w:rPr>
        <w:t xml:space="preserve">（2）履约验收时间：</w:t>
      </w:r>
      <w:r>
        <w:rPr>
          <w:rFonts w:hint="eastAsia" w:ascii="宋体" w:hAnsi="宋体" w:eastAsia="宋体"/>
          <w:bCs/>
          <w:szCs w:val="21"/>
          <w:u w:val="single"/>
        </w:rPr>
        <w:t xml:space="preserve">（计划于何时验收/供应商提出验收申请之日起   日内组织验收）</w:t>
      </w:r>
      <w:r/>
    </w:p>
    <w:p>
      <w:pPr>
        <w:ind w:firstLine="420"/>
        <w:jc w:val="left"/>
        <w:spacing w:line="400" w:lineRule="exact"/>
        <w:rPr>
          <w:rFonts w:ascii="宋体" w:hAnsi="宋体" w:eastAsia="宋体"/>
          <w:bCs/>
          <w:szCs w:val="21"/>
        </w:rPr>
      </w:pPr>
      <w:r>
        <w:rPr>
          <w:rFonts w:hint="eastAsia" w:ascii="宋体" w:hAnsi="宋体" w:eastAsia="宋体"/>
          <w:bCs/>
          <w:szCs w:val="21"/>
        </w:rPr>
        <w:t xml:space="preserve">（3）履约验收方式：</w:t>
      </w:r>
      <w:r/>
    </w:p>
    <w:p>
      <w:pPr>
        <w:ind w:firstLine="945"/>
        <w:jc w:val="left"/>
        <w:spacing w:line="400" w:lineRule="exact"/>
        <w:rPr>
          <w:rFonts w:ascii="宋体" w:hAnsi="宋体" w:eastAsia="宋体"/>
          <w:bCs/>
          <w:szCs w:val="21"/>
        </w:rPr>
      </w:pPr>
      <w:r>
        <w:rPr>
          <w:rFonts w:ascii="Wingdings" w:hAnsi="Wingdings" w:eastAsia="Wingdings" w:cs="Wingdings"/>
          <w:szCs w:val="21"/>
        </w:rPr>
        <w:t xml:space="preserve">¨</w:t>
      </w:r>
      <w:r>
        <w:rPr>
          <w:rFonts w:hint="eastAsia" w:ascii="宋体" w:hAnsi="宋体" w:eastAsia="宋体"/>
          <w:bCs/>
          <w:szCs w:val="21"/>
        </w:rPr>
        <w:t xml:space="preserve">一次性验收  </w:t>
      </w:r>
      <w:r>
        <w:rPr>
          <w:rFonts w:ascii="Wingdings" w:hAnsi="Wingdings" w:eastAsia="Wingdings" w:cs="Wingdings"/>
          <w:szCs w:val="21"/>
        </w:rPr>
        <w:t xml:space="preserve">¨</w:t>
      </w:r>
      <w:r>
        <w:rPr>
          <w:rFonts w:hint="eastAsia" w:ascii="宋体" w:hAnsi="宋体" w:eastAsia="宋体"/>
          <w:bCs/>
          <w:szCs w:val="21"/>
        </w:rPr>
        <w:t xml:space="preserve">分期/分项验收：</w:t>
      </w:r>
      <w:r>
        <w:rPr>
          <w:rFonts w:hint="eastAsia" w:ascii="宋体" w:hAnsi="宋体" w:eastAsia="宋体"/>
          <w:bCs/>
          <w:szCs w:val="21"/>
          <w:u w:val="single"/>
        </w:rPr>
        <w:t xml:space="preserve">（应明确分期</w:t>
      </w:r>
      <w:r>
        <w:rPr>
          <w:rFonts w:ascii="宋体" w:hAnsi="宋体" w:eastAsia="宋体"/>
          <w:bCs/>
          <w:szCs w:val="21"/>
          <w:u w:val="single"/>
        </w:rPr>
        <w:t xml:space="preserve">/</w:t>
      </w:r>
      <w:r>
        <w:rPr>
          <w:rFonts w:hint="eastAsia" w:ascii="宋体" w:hAnsi="宋体" w:eastAsia="宋体"/>
          <w:bCs/>
          <w:szCs w:val="21"/>
          <w:u w:val="single"/>
        </w:rPr>
        <w:t xml:space="preserve">分项验收的工作安排）</w:t>
      </w:r>
      <w:r/>
    </w:p>
    <w:p>
      <w:pPr>
        <w:ind w:firstLine="420"/>
        <w:jc w:val="left"/>
        <w:spacing w:line="400" w:lineRule="exact"/>
        <w:rPr>
          <w:rFonts w:ascii="宋体" w:hAnsi="宋体" w:eastAsia="宋体"/>
          <w:bCs/>
          <w:szCs w:val="21"/>
        </w:rPr>
      </w:pPr>
      <w:r>
        <w:rPr>
          <w:rFonts w:hint="eastAsia" w:ascii="宋体" w:hAnsi="宋体" w:eastAsia="宋体"/>
          <w:bCs/>
          <w:szCs w:val="21"/>
        </w:rPr>
        <w:t xml:space="preserve">（4）履约验收程序：</w:t>
      </w:r>
      <w:r/>
    </w:p>
    <w:p>
      <w:pPr>
        <w:ind w:firstLine="420"/>
        <w:jc w:val="left"/>
        <w:spacing w:line="400" w:lineRule="exact"/>
        <w:rPr>
          <w:rFonts w:ascii="宋体" w:hAnsi="宋体" w:eastAsia="宋体"/>
          <w:bCs/>
          <w:szCs w:val="21"/>
          <w:u w:val="single"/>
        </w:rPr>
      </w:pPr>
      <w:r>
        <w:rPr>
          <w:rFonts w:hint="eastAsia" w:ascii="宋体" w:hAnsi="宋体" w:eastAsia="宋体"/>
          <w:bCs/>
          <w:szCs w:val="21"/>
        </w:rPr>
        <w:t xml:space="preserve">（5）履约验收的内容：</w:t>
      </w:r>
      <w:r>
        <w:rPr>
          <w:rFonts w:hint="eastAsia" w:ascii="宋体" w:hAnsi="宋体" w:eastAsia="宋体"/>
          <w:bCs/>
          <w:szCs w:val="21"/>
          <w:u w:val="single"/>
        </w:rPr>
        <w:t xml:space="preserve">（应当包括每一项技术和商务要求的履约情况，特别是落实政府采购扶持中小企业，支持绿色发展和乡村振兴等政策情况）</w:t>
      </w:r>
      <w:r/>
    </w:p>
    <w:p>
      <w:pPr>
        <w:ind w:firstLine="420"/>
        <w:jc w:val="left"/>
        <w:spacing w:line="400" w:lineRule="exact"/>
        <w:rPr>
          <w:rFonts w:ascii="宋体" w:hAnsi="宋体" w:eastAsia="宋体"/>
          <w:bCs/>
          <w:szCs w:val="21"/>
          <w:u w:val="single"/>
        </w:rPr>
      </w:pPr>
      <w:r>
        <w:rPr>
          <w:rFonts w:hint="eastAsia" w:ascii="宋体" w:hAnsi="宋体" w:eastAsia="宋体"/>
          <w:bCs/>
          <w:szCs w:val="21"/>
        </w:rPr>
        <w:t xml:space="preserve">（6）履约验收标准：</w:t>
      </w:r>
      <w:r/>
    </w:p>
    <w:p>
      <w:pPr>
        <w:pStyle w:val="882"/>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jc w:val="left"/>
        <w:spacing w:line="400" w:lineRule="exact"/>
        <w:rPr>
          <w:rFonts w:ascii="宋体" w:hAnsi="宋体" w:eastAsia="宋体" w:cs="宋体"/>
          <w:bCs/>
          <w:szCs w:val="21"/>
          <w:u w:val="single"/>
        </w:rPr>
      </w:pPr>
      <w:r>
        <w:rPr>
          <w:rFonts w:hint="eastAsia" w:ascii="宋体" w:hAnsi="宋体" w:eastAsia="宋体" w:cs="宋体"/>
          <w:bCs/>
          <w:szCs w:val="21"/>
        </w:rPr>
        <w:t xml:space="preserve">（8）履约验收其他事项：</w:t>
      </w:r>
      <w:r>
        <w:rPr>
          <w:rFonts w:hint="eastAsia" w:ascii="宋体" w:hAnsi="宋体" w:eastAsia="宋体" w:cs="宋体"/>
          <w:bCs/>
          <w:szCs w:val="21"/>
          <w:u w:val="single"/>
        </w:rPr>
        <w:t xml:space="preserve">（产权过户登记等）</w:t>
      </w:r>
      <w:r/>
    </w:p>
    <w:p>
      <w:pPr>
        <w:numPr>
          <w:ilvl w:val="0"/>
          <w:numId w:val="1"/>
        </w:numPr>
        <w:ind w:firstLine="422"/>
        <w:jc w:val="left"/>
        <w:spacing w:line="400" w:lineRule="exact"/>
        <w:rPr>
          <w:rFonts w:ascii="宋体" w:hAnsi="宋体" w:eastAsia="宋体"/>
          <w:b/>
          <w:szCs w:val="21"/>
        </w:rPr>
      </w:pPr>
      <w:r>
        <w:rPr>
          <w:rFonts w:hint="eastAsia" w:ascii="宋体" w:hAnsi="宋体" w:eastAsia="宋体"/>
          <w:b/>
          <w:szCs w:val="21"/>
        </w:rPr>
        <w:t xml:space="preserve">组成合同的文件</w:t>
      </w:r>
      <w:r/>
    </w:p>
    <w:p>
      <w:pPr>
        <w:ind w:firstLine="420"/>
        <w:jc w:val="left"/>
        <w:spacing w:line="400" w:lineRule="exact"/>
        <w:rPr>
          <w:rFonts w:ascii="宋体" w:hAnsi="宋体" w:eastAsia="宋体"/>
          <w:szCs w:val="21"/>
        </w:rPr>
      </w:pPr>
      <w:r>
        <w:rPr>
          <w:rFonts w:hint="eastAsia" w:ascii="宋体" w:hAnsi="宋体" w:eastAsia="宋体"/>
          <w:szCs w:val="21"/>
        </w:rPr>
        <w:t xml:space="preserve">本协议书与下列文件一起构成合同文件，如下述文件之间有任何抵触、矛盾或歧义，应按以下顺序解释：</w:t>
      </w:r>
      <w:r/>
    </w:p>
    <w:p>
      <w:pPr>
        <w:ind w:firstLine="420"/>
        <w:jc w:val="left"/>
        <w:spacing w:line="400" w:lineRule="exact"/>
        <w:rPr>
          <w:rFonts w:ascii="宋体" w:hAnsi="宋体" w:eastAsia="宋体"/>
          <w:szCs w:val="21"/>
        </w:rPr>
      </w:pPr>
      <w:r>
        <w:rPr>
          <w:rFonts w:hint="eastAsia" w:ascii="宋体" w:hAnsi="宋体" w:eastAsia="宋体"/>
          <w:szCs w:val="21"/>
        </w:rPr>
        <w:t xml:space="preserve">（1）政府采购合同协议书及其变更、补充协议</w:t>
      </w:r>
      <w:r/>
    </w:p>
    <w:p>
      <w:pPr>
        <w:ind w:firstLine="420"/>
        <w:jc w:val="left"/>
        <w:spacing w:line="400" w:lineRule="exact"/>
        <w:rPr>
          <w:rFonts w:ascii="宋体" w:hAnsi="宋体" w:eastAsia="宋体"/>
          <w:szCs w:val="21"/>
        </w:rPr>
      </w:pPr>
      <w:r>
        <w:rPr>
          <w:rFonts w:hint="eastAsia" w:ascii="宋体" w:hAnsi="宋体" w:eastAsia="宋体"/>
          <w:szCs w:val="21"/>
        </w:rPr>
        <w:t xml:space="preserve">（2）政府采购合同专用条款</w:t>
      </w:r>
      <w:r/>
    </w:p>
    <w:p>
      <w:pPr>
        <w:ind w:firstLine="420"/>
        <w:jc w:val="left"/>
        <w:spacing w:line="400" w:lineRule="exact"/>
        <w:rPr>
          <w:rFonts w:ascii="宋体" w:hAnsi="宋体" w:eastAsia="宋体"/>
          <w:szCs w:val="21"/>
        </w:rPr>
      </w:pPr>
      <w:r>
        <w:rPr>
          <w:rFonts w:hint="eastAsia" w:ascii="宋体" w:hAnsi="宋体" w:eastAsia="宋体"/>
          <w:szCs w:val="21"/>
        </w:rPr>
        <w:t xml:space="preserve">（3）政府采购合同通用条款</w:t>
      </w:r>
      <w:r/>
    </w:p>
    <w:p>
      <w:pPr>
        <w:ind w:firstLine="420"/>
        <w:jc w:val="left"/>
        <w:spacing w:line="400" w:lineRule="exact"/>
        <w:rPr>
          <w:rFonts w:ascii="宋体" w:hAnsi="宋体" w:eastAsia="宋体"/>
          <w:szCs w:val="21"/>
        </w:rPr>
      </w:pPr>
      <w:r>
        <w:rPr>
          <w:rFonts w:hint="eastAsia" w:ascii="宋体" w:hAnsi="宋体" w:eastAsia="宋体"/>
          <w:szCs w:val="21"/>
        </w:rPr>
        <w:t xml:space="preserve">（4）中标（成交）通知书</w:t>
      </w:r>
      <w:r/>
    </w:p>
    <w:p>
      <w:pPr>
        <w:ind w:firstLine="420"/>
        <w:jc w:val="left"/>
        <w:spacing w:line="400" w:lineRule="exact"/>
        <w:rPr>
          <w:rFonts w:ascii="宋体" w:hAnsi="宋体" w:eastAsia="宋体"/>
          <w:szCs w:val="21"/>
        </w:rPr>
      </w:pPr>
      <w:r>
        <w:rPr>
          <w:rFonts w:hint="eastAsia" w:ascii="宋体" w:hAnsi="宋体" w:eastAsia="宋体"/>
          <w:szCs w:val="21"/>
        </w:rPr>
        <w:t xml:space="preserve">（5）投标（响应）文件</w:t>
      </w:r>
      <w:r/>
    </w:p>
    <w:p>
      <w:pPr>
        <w:ind w:firstLine="420"/>
        <w:jc w:val="left"/>
        <w:spacing w:line="400" w:lineRule="exact"/>
        <w:rPr>
          <w:rFonts w:ascii="宋体" w:hAnsi="宋体" w:eastAsia="宋体"/>
          <w:szCs w:val="21"/>
        </w:rPr>
      </w:pPr>
      <w:r>
        <w:rPr>
          <w:rFonts w:hint="eastAsia" w:ascii="宋体" w:hAnsi="宋体" w:eastAsia="宋体"/>
          <w:szCs w:val="21"/>
        </w:rPr>
        <w:t xml:space="preserve">（6）采购文件</w:t>
      </w:r>
      <w:r/>
    </w:p>
    <w:p>
      <w:pPr>
        <w:ind w:firstLine="420"/>
        <w:jc w:val="left"/>
        <w:spacing w:line="400" w:lineRule="exact"/>
        <w:rPr>
          <w:rFonts w:ascii="宋体" w:hAnsi="宋体" w:eastAsia="宋体"/>
          <w:szCs w:val="21"/>
        </w:rPr>
      </w:pPr>
      <w:r>
        <w:rPr>
          <w:rFonts w:hint="eastAsia" w:ascii="宋体" w:hAnsi="宋体" w:eastAsia="宋体"/>
          <w:szCs w:val="21"/>
        </w:rPr>
        <w:t xml:space="preserve">（7）有关技术文件，图纸</w:t>
      </w:r>
      <w:r/>
    </w:p>
    <w:p>
      <w:pPr>
        <w:pStyle w:val="882"/>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themeColor="text1"/>
          <w:sz w:val="21"/>
          <w14:textFill>
            <w14:solidFill>
              <w14:schemeClr w14:val="tx1"/>
            </w14:solidFill>
          </w14:textFill>
        </w:rPr>
        <w:t xml:space="preserve">国家法律、行政法规和规章制度规定或合同约定的作为合同组成部分的其他文件</w:t>
      </w:r>
      <w:r/>
    </w:p>
    <w:p>
      <w:pPr>
        <w:numPr>
          <w:ilvl w:val="0"/>
          <w:numId w:val="1"/>
        </w:numPr>
        <w:ind w:firstLine="422"/>
        <w:jc w:val="left"/>
        <w:spacing w:line="400" w:lineRule="exact"/>
        <w:rPr>
          <w:rFonts w:ascii="宋体" w:hAnsi="宋体" w:eastAsia="宋体"/>
          <w:b/>
          <w:szCs w:val="21"/>
        </w:rPr>
      </w:pPr>
      <w:r>
        <w:rPr>
          <w:rFonts w:hint="eastAsia" w:ascii="宋体" w:hAnsi="宋体" w:eastAsia="宋体"/>
          <w:b/>
          <w:szCs w:val="21"/>
        </w:rPr>
        <w:t xml:space="preserve">合同生效</w:t>
      </w:r>
      <w:r/>
    </w:p>
    <w:p>
      <w:pPr>
        <w:ind w:firstLine="420"/>
        <w:jc w:val="left"/>
        <w:spacing w:line="400" w:lineRule="exact"/>
        <w:rPr>
          <w:rFonts w:ascii="宋体" w:hAnsi="宋体" w:eastAsia="宋体"/>
          <w:szCs w:val="21"/>
        </w:rPr>
      </w:pPr>
      <w:r>
        <w:rPr>
          <w:rFonts w:hint="eastAsia" w:ascii="宋体" w:hAnsi="宋体" w:eastAsia="宋体"/>
          <w:szCs w:val="21"/>
        </w:rPr>
        <w:t xml:space="preserve">本合同自        生效。</w:t>
      </w:r>
      <w:r/>
    </w:p>
    <w:p>
      <w:pPr>
        <w:numPr>
          <w:ilvl w:val="0"/>
          <w:numId w:val="1"/>
        </w:numPr>
        <w:ind w:firstLine="422"/>
        <w:jc w:val="left"/>
        <w:spacing w:line="400" w:lineRule="exact"/>
        <w:rPr>
          <w:rFonts w:ascii="宋体" w:hAnsi="宋体" w:eastAsia="宋体"/>
          <w:b/>
          <w:szCs w:val="21"/>
        </w:rPr>
      </w:pPr>
      <w:r>
        <w:rPr>
          <w:rFonts w:hint="eastAsia" w:ascii="宋体" w:hAnsi="宋体" w:eastAsia="宋体"/>
          <w:b/>
          <w:szCs w:val="21"/>
        </w:rPr>
        <w:t xml:space="preserve">合同份数</w:t>
      </w:r>
      <w:r/>
    </w:p>
    <w:p>
      <w:pPr>
        <w:ind w:firstLine="420"/>
        <w:jc w:val="left"/>
        <w:spacing w:line="400" w:lineRule="exact"/>
        <w:rPr>
          <w:rFonts w:ascii="宋体" w:hAnsi="宋体" w:eastAsia="宋体"/>
          <w:szCs w:val="21"/>
        </w:rPr>
      </w:pPr>
      <w:r>
        <w:rPr>
          <w:rFonts w:hint="eastAsia" w:ascii="宋体" w:hAnsi="宋体" w:eastAsia="宋体"/>
          <w:szCs w:val="21"/>
        </w:rPr>
        <w:t xml:space="preserve">本合同一式    份，甲方执    份，乙方执    份，均具有同等法律效力。</w:t>
      </w:r>
      <w:r/>
    </w:p>
    <w:p>
      <w:pPr>
        <w:ind w:firstLine="420"/>
        <w:jc w:val="left"/>
        <w:spacing w:line="400" w:lineRule="exact"/>
        <w:rPr>
          <w:rFonts w:ascii="宋体" w:hAnsi="宋体" w:eastAsia="宋体"/>
          <w:szCs w:val="21"/>
        </w:rPr>
      </w:pPr>
      <w:r>
        <w:rPr>
          <w:rFonts w:hint="eastAsia" w:ascii="宋体" w:hAnsi="宋体" w:eastAsia="宋体"/>
          <w:szCs w:val="21"/>
        </w:rPr>
        <w:t xml:space="preserve">合同订立时间：     年  月  日</w:t>
      </w:r>
      <w:r/>
    </w:p>
    <w:p>
      <w:pPr>
        <w:ind w:firstLine="420"/>
        <w:jc w:val="left"/>
        <w:spacing w:line="400" w:lineRule="exact"/>
        <w:rPr>
          <w:rFonts w:ascii="宋体" w:hAnsi="宋体" w:eastAsia="宋体"/>
          <w:szCs w:val="21"/>
        </w:rPr>
      </w:pPr>
      <w:r>
        <w:rPr>
          <w:rFonts w:hint="eastAsia" w:ascii="宋体" w:hAnsi="宋体" w:eastAsia="宋体"/>
          <w:szCs w:val="21"/>
        </w:rPr>
        <w:t xml:space="preserve">合同订立地点：</w:t>
      </w:r>
      <w:r/>
    </w:p>
    <w:p>
      <w:pPr>
        <w:ind w:firstLine="420"/>
        <w:jc w:val="left"/>
        <w:spacing w:line="400" w:lineRule="exact"/>
        <w:rPr>
          <w:rFonts w:ascii="宋体" w:hAnsi="宋体" w:eastAsia="宋体"/>
        </w:rPr>
      </w:pPr>
      <w:r>
        <w:rPr>
          <w:rFonts w:hint="eastAsia" w:ascii="宋体" w:hAnsi="宋体" w:eastAsia="宋体"/>
          <w:szCs w:val="21"/>
        </w:rPr>
        <w:t xml:space="preserve">附件：具体标的及其技术要求和商务要求、联合协议、分包意向协议等。</w:t>
      </w:r>
      <w:r/>
    </w:p>
    <w:p>
      <w:r>
        <w:rPr>
          <w:rFonts w:hint="eastAsia"/>
        </w:rPr>
        <w:br w:type="page" w:clear="all"/>
      </w:r>
      <w:r/>
    </w:p>
    <w:p>
      <w:pPr>
        <w:pStyle w:val="886"/>
      </w:pPr>
      <w:r/>
      <w:r/>
    </w:p>
    <w:tbl>
      <w:tblPr>
        <w:tblStyle w:val="859"/>
        <w:tblW w:w="4927"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jc w:val="cente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auto" w:sz="2" w:space="0"/>
              <w:bottom w:val="single" w:color="auto" w:sz="2" w:space="0"/>
            </w:tcBorders>
            <w:tcW w:w="2438" w:type="pct"/>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zCs w:val="21"/>
              </w:rPr>
            </w:pPr>
            <w:r>
              <w:rPr>
                <w:szCs w:val="21"/>
              </w:rPr>
            </w:r>
            <w:r/>
          </w:p>
        </w:tc>
      </w:tr>
      <w:tr>
        <w:trPr>
          <w:jc w:val="cente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住所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住所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gridSpan w:val="2"/>
            <w:tcBorders>
              <w:top w:val="single" w:color="auto" w:sz="2" w:space="0"/>
              <w:right w:val="single" w:color="auto" w:sz="2" w:space="0"/>
            </w:tcBorders>
            <w:tcW w:w="1" w:type="pct"/>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gridSpan w:val="2"/>
            <w:tcBorders>
              <w:right w:val="single" w:color="auto" w:sz="2" w:space="0"/>
            </w:tcBorders>
            <w:tcW w:w="2562" w:type="pct"/>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gridSpan w:val="2"/>
            <w:tcBorders>
              <w:bottom w:val="single" w:color="auto" w:sz="2" w:space="0"/>
              <w:right w:val="single" w:color="auto" w:sz="2" w:space="0"/>
            </w:tcBorders>
            <w:tcW w:w="2562" w:type="pct"/>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pStyle w:val="863"/>
              <w:ind w:left="0"/>
              <w:jc w:val="left"/>
              <w:spacing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856"/>
        <w:jc w:val="center"/>
        <w:spacing w:line="400" w:lineRule="exact"/>
        <w:rPr>
          <w:rFonts w:ascii="黑体" w:hAnsi="黑体" w:eastAsia="黑体"/>
          <w:sz w:val="28"/>
          <w:szCs w:val="28"/>
        </w:rPr>
      </w:pPr>
      <w:r>
        <w:rPr>
          <w:rFonts w:ascii="宋体" w:hAnsi="宋体"/>
          <w:sz w:val="21"/>
          <w:szCs w:val="21"/>
          <w:u w:val="single"/>
        </w:rPr>
        <w:br w:type="page" w:clear="all"/>
      </w:r>
      <w:bookmarkStart w:id="9" w:name="_Toc27624"/>
      <w:r>
        <w:rPr>
          <w:rFonts w:hint="eastAsia" w:ascii="黑体" w:hAnsi="黑体" w:eastAsia="黑体"/>
          <w:b w:val="0"/>
          <w:bCs w:val="0"/>
          <w:sz w:val="28"/>
          <w:szCs w:val="28"/>
        </w:rPr>
        <w:t xml:space="preserve">第二节 政府采购合同通用条款</w:t>
      </w:r>
      <w:bookmarkEnd w:id="9"/>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bCs/>
          <w:sz w:val="24"/>
        </w:rPr>
        <w:t xml:space="preserve">定义</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1.1 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themeColor="text1"/>
          <w:szCs w:val="21"/>
          <w14:textFill>
            <w14:solidFill>
              <w14:schemeClr w14:val="tx1"/>
            </w14:solidFill>
          </w14:textFill>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 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themeColor="text1"/>
          <w:szCs w:val="21"/>
          <w14:textFill>
            <w14:solidFill>
              <w14:schemeClr w14:val="tx1"/>
            </w14:solidFill>
          </w14:textFill>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14:textFill>
            <w14:solidFill>
              <w14:schemeClr w14:val="tx1"/>
            </w14:solidFill>
          </w14:textFill>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14:textFill>
            <w14:solidFill>
              <w14:schemeClr w14:val="tx1"/>
            </w14:solidFill>
          </w14:textFill>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themeColor="text1"/>
          <w:szCs w:val="21"/>
          <w14:textFill>
            <w14:solidFill>
              <w14:schemeClr w14:val="tx1"/>
            </w14:solidFill>
          </w14:textFill>
        </w:rPr>
        <w:t xml:space="preserve">包括软件）及相关的其备品备件、工具、手册及</w:t>
      </w:r>
      <w:r>
        <w:rPr>
          <w:rFonts w:ascii="宋体" w:hAnsi="宋体"/>
          <w:color w:val="000000" w:themeColor="text1"/>
          <w:szCs w:val="21"/>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技术资料和材料等。</w:t>
      </w:r>
      <w:r/>
    </w:p>
    <w:p>
      <w:pPr>
        <w:ind w:firstLine="420"/>
        <w:jc w:val="left"/>
        <w:spacing w:line="400" w:lineRule="exact"/>
        <w:rPr>
          <w:rFonts w:ascii="宋体" w:hAnsi="宋体"/>
          <w:color w:val="000000" w:themeColor="text1"/>
          <w:szCs w:val="21"/>
          <w:highlight w:val="yellow"/>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rPr>
          <w:rFonts w:hint="eastAsia" w:ascii="宋体" w:hAnsi="宋体"/>
          <w:szCs w:val="21"/>
        </w:rPr>
        <w:t xml:space="preserve">相关</w:t>
      </w:r>
      <w:r>
        <w:rPr>
          <w:rFonts w:hint="eastAsia" w:ascii="宋体" w:hAnsi="宋体"/>
          <w:color w:val="000000" w:themeColor="text1"/>
          <w:szCs w:val="21"/>
          <w14:textFill>
            <w14:solidFill>
              <w14:schemeClr w14:val="tx1"/>
            </w14:solidFill>
          </w14:textFill>
        </w:rPr>
        <w:t xml:space="preserve">服务”系指根据合同规定，乙方应提供的与货物有关的技术、管理和</w:t>
      </w:r>
      <w:r>
        <w:rPr>
          <w:rFonts w:ascii="宋体" w:hAnsi="宋体"/>
          <w:color w:val="000000" w:themeColor="text1"/>
          <w:szCs w:val="21"/>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ascii="宋体" w:hAnsi="宋体"/>
          <w:color w:val="000000" w:themeColor="text1"/>
          <w:szCs w:val="21"/>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义务。</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lang w:val="en-US" w:eastAsia="zh-CN"/>
          <w14:textFill>
            <w14:solidFill>
              <w14:schemeClr w14:val="tx1"/>
            </w14:solidFill>
          </w14:textFill>
        </w:rPr>
        <w:t xml:space="preserve">5</w:t>
      </w:r>
      <w:r>
        <w:rPr>
          <w:rFonts w:hint="eastAsia" w:ascii="宋体" w:hAnsi="宋体"/>
          <w:color w:val="000000" w:themeColor="text1"/>
          <w:szCs w:val="21"/>
          <w14:textFill>
            <w14:solidFill>
              <w14:schemeClr w14:val="tx1"/>
            </w14:solidFill>
          </w14:textFill>
        </w:rPr>
        <w:t xml:space="preserve">）其他术语解释，见【</w:t>
      </w:r>
      <w:r>
        <w:rPr>
          <w:rFonts w:hint="eastAsia" w:ascii="宋体" w:hAnsi="宋体"/>
          <w:b/>
          <w:bCs/>
          <w:color w:val="000000" w:themeColor="text1"/>
          <w:szCs w:val="21"/>
          <w14:textFill>
            <w14:solidFill>
              <w14:schemeClr w14:val="tx1"/>
            </w14:solidFill>
          </w14:textFill>
        </w:rPr>
        <w:t xml:space="preserve">政府采购合同专用条款</w:t>
      </w:r>
      <w:r>
        <w:rPr>
          <w:rFonts w:hint="eastAsia" w:ascii="宋体" w:hAnsi="宋体"/>
          <w:color w:val="000000" w:themeColor="text1"/>
          <w:szCs w:val="21"/>
          <w14:textFill>
            <w14:solidFill>
              <w14:schemeClr w14:val="tx1"/>
            </w14:solidFill>
          </w14:textFill>
        </w:rPr>
        <w:t xml:space="preserve">】。</w:t>
      </w:r>
      <w:r/>
    </w:p>
    <w:p>
      <w:pPr>
        <w:numPr>
          <w:ilvl w:val="0"/>
          <w:numId w:val="2"/>
        </w:num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合同标的及金额</w:t>
      </w:r>
      <w:r/>
    </w:p>
    <w:p>
      <w:pPr>
        <w:ind w:firstLine="420"/>
        <w:jc w:val="left"/>
        <w:spacing w:line="400" w:lineRule="exact"/>
        <w:rPr>
          <w:rFonts w:ascii="宋体" w:hAnsi="宋体"/>
          <w:b/>
          <w:bCs/>
          <w:i/>
          <w:i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2.1 合同标的及金额应与中标（成交）结果一致。乙方为履行本合同而发生的所有费用均应包含在合同价款中，甲方不再另行支付</w:t>
      </w:r>
      <w:r>
        <w:rPr>
          <w:rFonts w:ascii="宋体" w:hAnsi="宋体"/>
          <w:color w:val="000000" w:themeColor="text1"/>
          <w:szCs w:val="21"/>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任何费用。</w:t>
      </w:r>
      <w:r/>
    </w:p>
    <w:p>
      <w:pPr>
        <w:jc w:val="left"/>
        <w:spacing w:line="4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3. 履行合同的时间、地点和方式</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4. 甲方的权利和义务</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4.1 </w:t>
      </w:r>
      <w:r>
        <w:rPr>
          <w:rFonts w:ascii="宋体" w:hAnsi="宋体"/>
          <w:color w:val="000000" w:themeColor="text1"/>
          <w:szCs w:val="21"/>
          <w14:textFill>
            <w14:solidFill>
              <w14:schemeClr w14:val="tx1"/>
            </w14:solidFill>
          </w14:textFill>
        </w:rPr>
        <w:t xml:space="preserve">签署合同后，甲方</w:t>
      </w:r>
      <w:r>
        <w:rPr>
          <w:rFonts w:hint="eastAsia" w:ascii="宋体" w:hAnsi="宋体"/>
          <w:color w:val="000000" w:themeColor="text1"/>
          <w:szCs w:val="21"/>
          <w14:textFill>
            <w14:solidFill>
              <w14:schemeClr w14:val="tx1"/>
            </w14:solidFill>
          </w14:textFill>
        </w:rPr>
        <w:t xml:space="preserve">应</w:t>
      </w:r>
      <w:r>
        <w:rPr>
          <w:rFonts w:ascii="宋体" w:hAnsi="宋体"/>
          <w:color w:val="000000" w:themeColor="text1"/>
          <w:szCs w:val="21"/>
          <w14:textFill>
            <w14:solidFill>
              <w14:schemeClr w14:val="tx1"/>
            </w14:solidFill>
          </w14:textFill>
        </w:rPr>
        <w:t xml:space="preserve">确定</w:t>
      </w:r>
      <w:r>
        <w:rPr>
          <w:rFonts w:hint="eastAsia" w:ascii="宋体" w:hAnsi="宋体"/>
          <w:color w:val="000000" w:themeColor="text1"/>
          <w:szCs w:val="21"/>
          <w14:textFill>
            <w14:solidFill>
              <w14:schemeClr w14:val="tx1"/>
            </w14:solidFill>
          </w14:textFill>
        </w:rPr>
        <w:t xml:space="preserve">项目负责人（或项目联系人）</w:t>
      </w:r>
      <w:r>
        <w:rPr>
          <w:rFonts w:ascii="宋体" w:hAnsi="宋体"/>
          <w:color w:val="000000" w:themeColor="text1"/>
          <w:szCs w:val="21"/>
          <w14:textFill>
            <w14:solidFill>
              <w14:schemeClr w14:val="tx1"/>
            </w14:solidFill>
          </w14:textFill>
        </w:rPr>
        <w:t xml:space="preserve">，负责与本合同有关的事务。</w:t>
      </w:r>
      <w:r>
        <w:rPr>
          <w:rFonts w:hint="eastAsia" w:ascii="宋体" w:hAnsi="宋体"/>
          <w:color w:val="000000" w:themeColor="text1"/>
          <w:szCs w:val="21"/>
          <w14:textFill>
            <w14:solidFill>
              <w14:schemeClr w14:val="tx1"/>
            </w14:solidFill>
          </w14:textFill>
        </w:rPr>
        <w:t xml:space="preserve">甲方有权对乙方的履约行为进行检查，并</w:t>
      </w:r>
      <w:r>
        <w:rPr>
          <w:rFonts w:ascii="宋体" w:hAnsi="宋体"/>
          <w:color w:val="000000" w:themeColor="text1"/>
          <w:szCs w:val="21"/>
          <w14:textFill>
            <w14:solidFill>
              <w14:schemeClr w14:val="tx1"/>
            </w14:solidFill>
          </w14:textFill>
        </w:rPr>
        <w:t xml:space="preserve">及时确认乙方提交的事项</w:t>
      </w:r>
      <w:r>
        <w:rPr>
          <w:rFonts w:hint="eastAsia" w:ascii="宋体" w:hAnsi="宋体"/>
          <w:color w:val="000000" w:themeColor="text1"/>
          <w:szCs w:val="21"/>
          <w14:textFill>
            <w14:solidFill>
              <w14:schemeClr w14:val="tx1"/>
            </w14:solidFill>
          </w14:textFill>
        </w:rPr>
        <w:t xml:space="preserve">。甲方应当</w:t>
      </w:r>
      <w:r>
        <w:rPr>
          <w:rFonts w:ascii="宋体" w:hAnsi="宋体"/>
          <w:color w:val="000000" w:themeColor="text1"/>
          <w:szCs w:val="21"/>
          <w14:textFill>
            <w14:solidFill>
              <w14:schemeClr w14:val="tx1"/>
            </w14:solidFill>
          </w14:textFill>
        </w:rPr>
        <w:t xml:space="preserve">配合乙方完成</w:t>
      </w:r>
      <w:r>
        <w:rPr>
          <w:rFonts w:hint="eastAsia" w:ascii="宋体" w:hAnsi="宋体"/>
          <w:color w:val="000000" w:themeColor="text1"/>
          <w:szCs w:val="21"/>
          <w14:textFill>
            <w14:solidFill>
              <w14:schemeClr w14:val="tx1"/>
            </w14:solidFill>
          </w14:textFill>
        </w:rPr>
        <w:t xml:space="preserve">相关项目</w:t>
      </w:r>
      <w:r>
        <w:rPr>
          <w:rFonts w:ascii="宋体" w:hAnsi="宋体"/>
          <w:color w:val="000000" w:themeColor="text1"/>
          <w:szCs w:val="21"/>
          <w14:textFill>
            <w14:solidFill>
              <w14:schemeClr w14:val="tx1"/>
            </w14:solidFill>
          </w14:textFill>
        </w:rPr>
        <w:t xml:space="preserve">实施工作。</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4.2 </w:t>
      </w:r>
      <w:r>
        <w:rPr>
          <w:rFonts w:ascii="宋体" w:hAnsi="宋体"/>
          <w:color w:val="000000" w:themeColor="text1"/>
          <w:szCs w:val="21"/>
          <w14:textFill>
            <w14:solidFill>
              <w14:schemeClr w14:val="tx1"/>
            </w14:solidFill>
          </w14:textFill>
        </w:rPr>
        <w:t xml:space="preserve">甲方有权要求乙方按时提交各阶段有关</w:t>
      </w:r>
      <w:r>
        <w:rPr>
          <w:rFonts w:hint="eastAsia" w:ascii="宋体" w:hAnsi="宋体"/>
          <w:color w:val="000000" w:themeColor="text1"/>
          <w:szCs w:val="21"/>
          <w14:textFill>
            <w14:solidFill>
              <w14:schemeClr w14:val="tx1"/>
            </w14:solidFill>
          </w14:textFill>
        </w:rPr>
        <w:t xml:space="preserve">安排计划</w:t>
      </w:r>
      <w:r>
        <w:rPr>
          <w:rFonts w:ascii="宋体" w:hAnsi="宋体"/>
          <w:color w:val="000000" w:themeColor="text1"/>
          <w:szCs w:val="21"/>
          <w14:textFill>
            <w14:solidFill>
              <w14:schemeClr w14:val="tx1"/>
            </w14:solidFill>
          </w14:textFill>
        </w:rPr>
        <w:t xml:space="preserve">，并有权</w:t>
      </w:r>
      <w:r>
        <w:rPr>
          <w:rFonts w:hint="eastAsia" w:ascii="宋体" w:hAnsi="宋体"/>
          <w:color w:val="000000" w:themeColor="text1"/>
          <w:szCs w:val="21"/>
          <w14:textFill>
            <w14:solidFill>
              <w14:schemeClr w14:val="tx1"/>
            </w14:solidFill>
          </w14:textFill>
        </w:rPr>
        <w:t xml:space="preserve">定期核对乙方提供货物数量、规格、质量等内容。甲方</w:t>
      </w:r>
      <w:r>
        <w:rPr>
          <w:rFonts w:ascii="宋体" w:hAnsi="宋体"/>
          <w:color w:val="000000" w:themeColor="text1"/>
          <w:szCs w:val="21"/>
          <w14:textFill>
            <w14:solidFill>
              <w14:schemeClr w14:val="tx1"/>
            </w14:solidFill>
          </w14:textFill>
        </w:rPr>
        <w:t xml:space="preserve">有权督促乙方工作并要求乙方</w:t>
      </w:r>
      <w:r>
        <w:rPr>
          <w:rFonts w:hint="eastAsia" w:ascii="宋体" w:hAnsi="宋体"/>
          <w:color w:val="000000" w:themeColor="text1"/>
          <w:szCs w:val="21"/>
          <w14:textFill>
            <w14:solidFill>
              <w14:schemeClr w14:val="tx1"/>
            </w14:solidFill>
          </w14:textFill>
        </w:rPr>
        <w:t xml:space="preserve">更</w:t>
      </w:r>
      <w:r>
        <w:rPr>
          <w:rFonts w:ascii="宋体" w:hAnsi="宋体"/>
          <w:color w:val="000000" w:themeColor="text1"/>
          <w:szCs w:val="21"/>
          <w14:textFill>
            <w14:solidFill>
              <w14:schemeClr w14:val="tx1"/>
            </w14:solidFill>
          </w14:textFill>
        </w:rPr>
        <w:t xml:space="preserve">换不符合要求的</w:t>
      </w:r>
      <w:r>
        <w:rPr>
          <w:rFonts w:hint="eastAsia" w:ascii="宋体" w:hAnsi="宋体"/>
          <w:color w:val="000000" w:themeColor="text1"/>
          <w:szCs w:val="21"/>
          <w14:textFill>
            <w14:solidFill>
              <w14:schemeClr w14:val="tx1"/>
            </w14:solidFill>
          </w14:textFill>
        </w:rPr>
        <w:t xml:space="preserve">货物</w:t>
      </w:r>
      <w:r>
        <w:rPr>
          <w:rFonts w:ascii="宋体" w:hAnsi="宋体"/>
          <w:color w:val="000000" w:themeColor="text1"/>
          <w:szCs w:val="21"/>
          <w14:textFill>
            <w14:solidFill>
              <w14:schemeClr w14:val="tx1"/>
            </w14:solidFill>
          </w14:textFill>
        </w:rPr>
        <w:t xml:space="preserve">。</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rPr>
          <w:rFonts w:ascii="宋体" w:hAnsi="宋体"/>
          <w:color w:val="000000" w:themeColor="text1"/>
          <w:szCs w:val="21"/>
          <w14:textFill>
            <w14:solidFill>
              <w14:schemeClr w14:val="tx1"/>
            </w14:solidFill>
          </w14:textFill>
        </w:rPr>
        <w:t xml:space="preserve">3</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甲方</w:t>
      </w:r>
      <w:r>
        <w:rPr>
          <w:rFonts w:hint="eastAsia" w:ascii="宋体" w:hAnsi="宋体"/>
          <w:color w:val="000000" w:themeColor="text1"/>
          <w:szCs w:val="21"/>
          <w14:textFill>
            <w14:solidFill>
              <w14:schemeClr w14:val="tx1"/>
            </w14:solidFill>
          </w14:textFill>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themeColor="text1"/>
          <w:szCs w:val="21"/>
          <w14:textFill>
            <w14:solidFill>
              <w14:schemeClr w14:val="tx1"/>
            </w14:solidFill>
          </w14:textFill>
        </w:rPr>
        <w:t xml:space="preserve">4.4</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甲方应当按照合同约定及时对交付的货物进行验收</w:t>
      </w:r>
      <w:r>
        <w:rPr>
          <w:rFonts w:hint="eastAsia" w:ascii="宋体" w:hAnsi="宋体"/>
          <w:color w:val="000000" w:themeColor="text1"/>
          <w:szCs w:val="21"/>
          <w14:textFill>
            <w14:solidFill>
              <w14:schemeClr w14:val="tx1"/>
            </w14:solidFill>
          </w14:textFill>
        </w:rPr>
        <w:t xml:space="preserve">，</w:t>
      </w:r>
      <w:r>
        <w:rPr>
          <w:rFonts w:hint="eastAsia" w:ascii="宋体" w:hAnsi="宋体" w:cs="宋体"/>
          <w:szCs w:val="21"/>
        </w:rPr>
        <w:t xml:space="preserve">未</w:t>
      </w:r>
      <w:r>
        <w:rPr>
          <w:rFonts w:hint="eastAsia" w:ascii="宋体" w:hAnsi="宋体"/>
          <w:color w:val="000000" w:themeColor="text1"/>
          <w:szCs w:val="21"/>
          <w14:textFill>
            <w14:solidFill>
              <w14:schemeClr w14:val="tx1"/>
            </w14:solidFill>
          </w14:textFill>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themeColor="text1"/>
          <w:szCs w:val="21"/>
          <w14:textFill>
            <w14:solidFill>
              <w14:schemeClr w14:val="tx1"/>
            </w14:solidFill>
          </w14:textFill>
        </w:rPr>
        <w:t xml:space="preserve">视为验收通过。</w:t>
      </w:r>
      <w:r/>
    </w:p>
    <w:p>
      <w:pPr>
        <w:ind w:firstLine="420"/>
        <w:jc w:val="left"/>
        <w:spacing w:line="40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4</w:t>
      </w:r>
      <w:r>
        <w:rPr>
          <w:rFonts w:hint="eastAsia" w:ascii="宋体" w:hAnsi="宋体"/>
          <w:color w:val="000000" w:themeColor="text1"/>
          <w:szCs w:val="21"/>
          <w14:textFill>
            <w14:solidFill>
              <w14:schemeClr w14:val="tx1"/>
            </w14:solidFill>
          </w14:textFill>
        </w:rPr>
        <w:t xml:space="preserve">.</w:t>
      </w:r>
      <w:r>
        <w:rPr>
          <w:rFonts w:ascii="宋体" w:hAnsi="宋体"/>
          <w:color w:val="000000" w:themeColor="text1"/>
          <w:szCs w:val="21"/>
          <w14:textFill>
            <w14:solidFill>
              <w14:schemeClr w14:val="tx1"/>
            </w14:solidFill>
          </w14:textFill>
        </w:rPr>
        <w:t xml:space="preserve">5</w:t>
      </w:r>
      <w:r>
        <w:rPr>
          <w:rFonts w:hint="eastAsia" w:ascii="宋体" w:hAnsi="宋体"/>
          <w:color w:val="000000" w:themeColor="text1"/>
          <w:szCs w:val="21"/>
          <w14:textFill>
            <w14:solidFill>
              <w14:schemeClr w14:val="tx1"/>
            </w14:solidFill>
          </w14:textFill>
        </w:rPr>
        <w:t xml:space="preserve"> 甲方应当根据合同约定及时向乙方支付合同价款</w:t>
      </w:r>
      <w:r>
        <w:rPr>
          <w:rFonts w:ascii="宋体" w:hAnsi="宋体"/>
          <w:color w:val="000000" w:themeColor="text1"/>
          <w:szCs w:val="21"/>
          <w14:textFill>
            <w14:solidFill>
              <w14:schemeClr w14:val="tx1"/>
            </w14:solidFill>
          </w14:textFill>
        </w:rPr>
        <w:t xml:space="preserve">，不得以内部人员变更、履行内部付款流程等为由，拒绝或迟延支付。</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themeColor="text1"/>
          <w:szCs w:val="21"/>
          <w14:textFill>
            <w14:solidFill>
              <w14:schemeClr w14:val="tx1"/>
            </w14:solidFill>
          </w14:textFill>
        </w:rPr>
        <w:t xml:space="preserve">约定应由甲方承担的其他义务和责任。</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5. 乙方的权利和义务</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5.1 </w:t>
      </w:r>
      <w:r>
        <w:rPr>
          <w:rFonts w:ascii="宋体" w:hAnsi="宋体"/>
          <w:color w:val="000000" w:themeColor="text1"/>
          <w:szCs w:val="21"/>
          <w14:textFill>
            <w14:solidFill>
              <w14:schemeClr w14:val="tx1"/>
            </w14:solidFill>
          </w14:textFill>
        </w:rPr>
        <w:t xml:space="preserve">签署合同后，乙方</w:t>
      </w:r>
      <w:r>
        <w:rPr>
          <w:rFonts w:hint="eastAsia" w:ascii="宋体" w:hAnsi="宋体"/>
          <w:color w:val="000000" w:themeColor="text1"/>
          <w:szCs w:val="21"/>
          <w14:textFill>
            <w14:solidFill>
              <w14:schemeClr w14:val="tx1"/>
            </w14:solidFill>
          </w14:textFill>
        </w:rPr>
        <w:t xml:space="preserve">应</w:t>
      </w:r>
      <w:r>
        <w:rPr>
          <w:rFonts w:ascii="宋体" w:hAnsi="宋体"/>
          <w:color w:val="000000" w:themeColor="text1"/>
          <w:szCs w:val="21"/>
          <w14:textFill>
            <w14:solidFill>
              <w14:schemeClr w14:val="tx1"/>
            </w14:solidFill>
          </w14:textFill>
        </w:rPr>
        <w:t xml:space="preserve">确定</w:t>
      </w:r>
      <w:r>
        <w:rPr>
          <w:rFonts w:hint="eastAsia" w:ascii="宋体" w:hAnsi="宋体"/>
          <w:color w:val="000000" w:themeColor="text1"/>
          <w:szCs w:val="21"/>
          <w14:textFill>
            <w14:solidFill>
              <w14:schemeClr w14:val="tx1"/>
            </w14:solidFill>
          </w14:textFill>
        </w:rPr>
        <w:t xml:space="preserve">项目负责人（或项目联系人）</w:t>
      </w:r>
      <w:r>
        <w:rPr>
          <w:rFonts w:ascii="宋体" w:hAnsi="宋体"/>
          <w:color w:val="000000" w:themeColor="text1"/>
          <w:szCs w:val="21"/>
          <w14:textFill>
            <w14:solidFill>
              <w14:schemeClr w14:val="tx1"/>
            </w14:solidFill>
          </w14:textFill>
        </w:rPr>
        <w:t xml:space="preserve">，负责与本合同有关的事务。</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ascii="宋体" w:hAnsi="宋体"/>
          <w:color w:val="000000" w:themeColor="text1"/>
          <w:szCs w:val="21"/>
          <w14:textFill>
            <w14:solidFill>
              <w14:schemeClr w14:val="tx1"/>
            </w14:solidFill>
          </w14:textFill>
        </w:rPr>
        <w:t xml:space="preserve">2</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乙方应按照合同要求</w:t>
      </w:r>
      <w:r>
        <w:rPr>
          <w:rFonts w:hint="eastAsia" w:ascii="宋体" w:hAnsi="宋体"/>
          <w:color w:val="000000" w:themeColor="text1"/>
          <w:szCs w:val="21"/>
          <w14:textFill>
            <w14:solidFill>
              <w14:schemeClr w14:val="tx1"/>
            </w14:solidFill>
          </w14:textFill>
        </w:rPr>
        <w:t xml:space="preserve">履约</w:t>
      </w:r>
      <w:r>
        <w:rPr>
          <w:rFonts w:ascii="宋体" w:hAnsi="宋体"/>
          <w:color w:val="000000" w:themeColor="text1"/>
          <w:szCs w:val="21"/>
          <w14:textFill>
            <w14:solidFill>
              <w14:schemeClr w14:val="tx1"/>
            </w14:solidFill>
          </w14:textFill>
        </w:rPr>
        <w:t xml:space="preserve">，充分合理安排，确保</w:t>
      </w:r>
      <w:r>
        <w:rPr>
          <w:rFonts w:hint="eastAsia" w:ascii="宋体" w:hAnsi="宋体"/>
          <w:color w:val="000000" w:themeColor="text1"/>
          <w:szCs w:val="21"/>
          <w14:textFill>
            <w14:solidFill>
              <w14:schemeClr w14:val="tx1"/>
            </w14:solidFill>
          </w14:textFill>
        </w:rPr>
        <w:t xml:space="preserve">提供的货物及相关服务符合合同有关</w:t>
      </w:r>
      <w:r>
        <w:rPr>
          <w:rFonts w:ascii="宋体" w:hAnsi="宋体"/>
          <w:color w:val="000000" w:themeColor="text1"/>
          <w:szCs w:val="21"/>
          <w14:textFill>
            <w14:solidFill>
              <w14:schemeClr w14:val="tx1"/>
            </w14:solidFill>
          </w14:textFill>
        </w:rPr>
        <w:t xml:space="preserve">要求</w:t>
      </w:r>
      <w:r>
        <w:rPr>
          <w:rFonts w:hint="eastAsia" w:ascii="宋体" w:hAnsi="宋体"/>
          <w:color w:val="000000" w:themeColor="text1"/>
          <w:szCs w:val="21"/>
          <w14:textFill>
            <w14:solidFill>
              <w14:schemeClr w14:val="tx1"/>
            </w14:solidFill>
          </w14:textFill>
        </w:rPr>
        <w:t xml:space="preserve">。接受项目行业管理部门及政府有关部门的指导，配合甲方的履约检查及验收，并</w:t>
      </w:r>
      <w:r>
        <w:rPr>
          <w:rFonts w:ascii="宋体" w:hAnsi="宋体"/>
          <w:color w:val="000000" w:themeColor="text1"/>
          <w:szCs w:val="21"/>
          <w14:textFill>
            <w14:solidFill>
              <w14:schemeClr w14:val="tx1"/>
            </w14:solidFill>
          </w14:textFill>
        </w:rPr>
        <w:t xml:space="preserve">负责项目实施过程中的所有协调工作。</w:t>
      </w:r>
      <w:r/>
    </w:p>
    <w:p>
      <w:pPr>
        <w:pStyle w:val="862"/>
        <w:ind w:firstLine="369"/>
        <w:spacing w:after="0" w:line="400" w:lineRule="exact"/>
        <w:rPr>
          <w:rFonts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ascii="宋体" w:hAnsi="宋体"/>
          <w:color w:val="000000" w:themeColor="text1"/>
          <w:szCs w:val="21"/>
          <w14:textFill>
            <w14:solidFill>
              <w14:schemeClr w14:val="tx1"/>
            </w14:solidFill>
          </w14:textFill>
        </w:rPr>
        <w:t xml:space="preserve">3</w:t>
      </w:r>
      <w:r>
        <w:rPr>
          <w:rFonts w:hint="eastAsia" w:ascii="宋体" w:hAnsi="宋体"/>
          <w:color w:val="000000" w:themeColor="text1"/>
          <w:szCs w:val="21"/>
          <w14:textFill>
            <w14:solidFill>
              <w14:schemeClr w14:val="tx1"/>
            </w14:solidFill>
          </w14:textFill>
        </w:rPr>
        <w:t xml:space="preserve"> 乙方有权</w:t>
      </w:r>
      <w:r>
        <w:rPr>
          <w:rFonts w:hint="eastAsia" w:ascii="宋体" w:hAnsi="宋体" w:cs="宋体"/>
          <w:color w:val="000000" w:themeColor="text1"/>
          <w:szCs w:val="21"/>
          <w14:textFill>
            <w14:solidFill>
              <w14:schemeClr w14:val="tx1"/>
            </w14:solidFill>
          </w14:textFill>
        </w:rPr>
        <w:t xml:space="preserve">根据合同约定向甲方收取合同价款。</w:t>
      </w:r>
      <w:r/>
    </w:p>
    <w:p>
      <w:pPr>
        <w:pStyle w:val="862"/>
        <w:ind w:firstLine="369"/>
        <w:spacing w:after="0" w:line="400" w:lineRule="exact"/>
        <w:rPr>
          <w:rFonts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ascii="宋体" w:hAnsi="宋体"/>
          <w:color w:val="000000" w:themeColor="text1"/>
          <w:szCs w:val="21"/>
          <w14:textFill>
            <w14:solidFill>
              <w14:schemeClr w14:val="tx1"/>
            </w14:solidFill>
          </w14:textFill>
        </w:rPr>
        <w:t xml:space="preserve">4</w:t>
      </w:r>
      <w:r>
        <w:rPr>
          <w:rFonts w:hint="eastAsia" w:ascii="宋体" w:hAnsi="宋体"/>
          <w:color w:val="000000" w:themeColor="text1"/>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国家法律法规规定</w:t>
      </w:r>
      <w:r>
        <w:rPr>
          <w:rFonts w:hint="eastAsia" w:ascii="宋体" w:hAnsi="宋体"/>
          <w:color w:val="000000" w:themeColor="text1"/>
          <w:szCs w:val="21"/>
          <w14:textFill>
            <w14:solidFill>
              <w14:schemeClr w14:val="tx1"/>
            </w14:solidFill>
          </w14:textFill>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themeColor="text1"/>
          <w:szCs w:val="21"/>
          <w14:textFill>
            <w14:solidFill>
              <w14:schemeClr w14:val="tx1"/>
            </w14:solidFill>
          </w14:textFill>
        </w:rPr>
        <w:t xml:space="preserve">由乙方承担的其他义务和责任。</w:t>
      </w:r>
      <w:r/>
    </w:p>
    <w:p>
      <w:pPr>
        <w:numPr>
          <w:ilvl w:val="0"/>
          <w:numId w:val="3"/>
        </w:num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合同履行</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themeColor="text1"/>
          <w:szCs w:val="21"/>
          <w14:textFill>
            <w14:solidFill>
              <w14:schemeClr w14:val="tx1"/>
            </w14:solidFill>
          </w14:textFill>
        </w:rPr>
        <w:t xml:space="preserve">约定顺序履行合同义务；如果没有先后顺序的，应当同时履行。</w:t>
      </w:r>
      <w:r/>
    </w:p>
    <w:p>
      <w:pPr>
        <w:ind w:firstLine="420"/>
        <w:jc w:val="left"/>
        <w:spacing w:line="400" w:lineRule="exact"/>
      </w:pPr>
      <w:r>
        <w:rPr>
          <w:rFonts w:hint="eastAsia" w:ascii="宋体" w:hAnsi="宋体"/>
          <w:color w:val="000000" w:themeColor="text1"/>
          <w:szCs w:val="21"/>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7. 货物包装、运输、保险和交付要求</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7.1 本合同</w:t>
      </w:r>
      <w:r>
        <w:rPr>
          <w:rFonts w:hint="eastAsia" w:ascii="宋体" w:hAnsi="宋体"/>
          <w:bCs/>
          <w:color w:val="000000" w:themeColor="text1"/>
          <w:szCs w:val="21"/>
          <w14:textFill>
            <w14:solidFill>
              <w14:schemeClr w14:val="tx1"/>
            </w14:solidFill>
          </w14:textFill>
        </w:rPr>
        <w:t xml:space="preserve">涉及商品包装、快递包装的，</w:t>
      </w:r>
      <w:r>
        <w:rPr>
          <w:rFonts w:hint="eastAsia" w:ascii="宋体" w:hAnsi="宋体"/>
          <w:color w:val="000000" w:themeColor="text1"/>
          <w:szCs w:val="21"/>
          <w14:textFill>
            <w14:solidFill>
              <w14:schemeClr w14:val="tx1"/>
            </w14:solidFill>
          </w14:textFill>
        </w:rPr>
        <w:t xml:space="preserve">除</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另有约定外，</w:t>
      </w:r>
      <w:r>
        <w:rPr>
          <w:rFonts w:hint="eastAsia" w:ascii="宋体" w:hAnsi="宋体"/>
          <w:color w:val="000000" w:themeColor="text1"/>
          <w:szCs w:val="21"/>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约定的</w:t>
      </w:r>
      <w:r>
        <w:rPr>
          <w:rFonts w:hint="eastAsia" w:ascii="宋体" w:hAnsi="宋体"/>
          <w:color w:val="000000" w:themeColor="text1"/>
          <w:szCs w:val="21"/>
          <w14:textFill>
            <w14:solidFill>
              <w14:schemeClr w14:val="tx1"/>
            </w14:solidFill>
          </w14:textFill>
        </w:rPr>
        <w:t xml:space="preserve">指定现场。</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7.2 除</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另有约定外，</w:t>
      </w:r>
      <w:r>
        <w:rPr>
          <w:rFonts w:hint="eastAsia" w:ascii="宋体" w:hAnsi="宋体"/>
          <w:color w:val="000000" w:themeColor="text1"/>
          <w:szCs w:val="21"/>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7.3 货物保险要求按</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规定执行</w:t>
      </w:r>
      <w:r>
        <w:rPr>
          <w:rFonts w:hint="eastAsia" w:ascii="宋体" w:hAnsi="宋体"/>
          <w:color w:val="000000" w:themeColor="text1"/>
          <w:szCs w:val="21"/>
          <w14:textFill>
            <w14:solidFill>
              <w14:schemeClr w14:val="tx1"/>
            </w14:solidFill>
          </w14:textFill>
        </w:rPr>
        <w:t xml:space="preserve">。</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882"/>
        <w:ind w:firstLine="420"/>
        <w:rPr>
          <w:sz w:val="21"/>
        </w:rPr>
      </w:pPr>
      <w:r>
        <w:rPr>
          <w:rFonts w:hint="eastAsia" w:ascii="宋体" w:hAnsi="宋体" w:eastAsia="宋体" w:cs="Times New Roman"/>
          <w:color w:val="000000" w:themeColor="text1"/>
          <w:sz w:val="21"/>
          <w14:textFill>
            <w14:solidFill>
              <w14:schemeClr w14:val="tx1"/>
            </w14:solidFill>
          </w14:textFill>
        </w:rPr>
        <w:t xml:space="preserve">7.6 </w:t>
      </w:r>
      <w:r>
        <w:rPr>
          <w:rFonts w:hint="eastAsia" w:ascii="宋体" w:hAnsi="宋体" w:eastAsia="宋体" w:cs="Times New Roman"/>
          <w:color w:val="000000"/>
          <w:sz w:val="21"/>
        </w:rPr>
        <w:t xml:space="preserve">如因包装、运输问题导致货物</w:t>
      </w:r>
      <w:r>
        <w:rPr>
          <w:rFonts w:hint="eastAsia" w:ascii="宋体" w:hAnsi="宋体" w:eastAsia="宋体" w:cs="Times New Roman"/>
          <w:color w:val="000000" w:themeColor="text1"/>
          <w:sz w:val="21"/>
          <w14:textFill>
            <w14:solidFill>
              <w14:schemeClr w14:val="tx1"/>
            </w14:solidFill>
          </w14:textFill>
        </w:rPr>
        <w:t xml:space="preserve">损毁、丢失</w:t>
      </w:r>
      <w:r>
        <w:rPr>
          <w:rFonts w:hint="eastAsia" w:ascii="宋体" w:hAnsi="宋体" w:eastAsia="宋体" w:cs="Times New Roman"/>
          <w:color w:val="000000"/>
          <w:sz w:val="21"/>
        </w:rPr>
        <w:t xml:space="preserve">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themeColor="text1"/>
          <w:sz w:val="24"/>
          <w14:textFill>
            <w14:solidFill>
              <w14:schemeClr w14:val="tx1"/>
            </w14:solidFill>
          </w14:textFill>
        </w:rPr>
        <w:t xml:space="preserve">8. </w:t>
      </w:r>
      <w:r>
        <w:rPr>
          <w:rFonts w:hint="eastAsia" w:ascii="宋体" w:hAnsi="宋体"/>
          <w:b/>
          <w:sz w:val="24"/>
        </w:rPr>
        <w:t xml:space="preserve">质量标准和保证</w:t>
      </w:r>
      <w:r/>
    </w:p>
    <w:p>
      <w:pPr>
        <w:pStyle w:val="864"/>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64"/>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14:textFill>
            <w14:solidFill>
              <w14:schemeClr w14:val="tx1"/>
            </w14:solidFill>
          </w14:textFill>
        </w:rPr>
        <w:t xml:space="preserve">5</w:t>
      </w:r>
      <w:r>
        <w:rPr>
          <w:rFonts w:hint="eastAsia" w:ascii="宋体" w:hAnsi="宋体"/>
          <w:szCs w:val="21"/>
        </w:rPr>
        <w:t xml:space="preserve">.1条规定以书面形式</w:t>
      </w:r>
      <w:r>
        <w:rPr>
          <w:rFonts w:hint="eastAsia" w:ascii="宋体" w:hAnsi="宋体"/>
          <w:color w:val="000000" w:themeColor="text1"/>
          <w:szCs w:val="21"/>
          <w14:textFill>
            <w14:solidFill>
              <w14:schemeClr w14:val="tx1"/>
            </w14:solidFill>
          </w14:textFill>
        </w:rPr>
        <w:t xml:space="preserve">追究</w:t>
      </w:r>
      <w:r>
        <w:rPr>
          <w:rFonts w:hint="eastAsia" w:ascii="宋体" w:hAnsi="宋体"/>
          <w:szCs w:val="21"/>
        </w:rPr>
        <w:t xml:space="preserve">乙方</w:t>
      </w:r>
      <w:r>
        <w:rPr>
          <w:rFonts w:hint="eastAsia" w:ascii="宋体" w:hAnsi="宋体"/>
          <w:color w:val="000000" w:themeColor="text1"/>
          <w:szCs w:val="21"/>
          <w14:textFill>
            <w14:solidFill>
              <w14:schemeClr w14:val="tx1"/>
            </w14:solidFill>
          </w14:textFill>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themeColor="text1"/>
          <w:sz w:val="24"/>
          <w14:textFill>
            <w14:solidFill>
              <w14:schemeClr w14:val="tx1"/>
            </w14:solidFill>
          </w14:textFill>
        </w:rPr>
        <w:t xml:space="preserve">9</w:t>
      </w:r>
      <w:r>
        <w:rPr>
          <w:rFonts w:hint="eastAsia" w:ascii="宋体" w:hAnsi="宋体"/>
          <w:b/>
          <w:bCs/>
          <w:sz w:val="24"/>
        </w:rPr>
        <w:t xml:space="preserve">.权利瑕疵担保</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9.1 乙方保证对其出售的货物享有合法的权利。</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9.3 如甲方使用上述货物构成对第三人侵权的，则由乙方承担全部责任。</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10.知识产权保护</w:t>
      </w:r>
      <w:r/>
    </w:p>
    <w:p>
      <w:pPr>
        <w:ind w:firstLine="420"/>
        <w:jc w:val="left"/>
        <w:spacing w:line="400" w:lineRule="exact"/>
        <w:rPr>
          <w:rFonts w:ascii="宋体" w:hAnsi="宋体"/>
          <w:szCs w:val="21"/>
        </w:rPr>
      </w:pPr>
      <w:r>
        <w:rPr>
          <w:rFonts w:hint="eastAsia" w:ascii="宋体" w:hAnsi="宋体"/>
          <w:color w:val="000000" w:themeColor="text1"/>
          <w:szCs w:val="21"/>
          <w14:textFill>
            <w14:solidFill>
              <w14:schemeClr w14:val="tx1"/>
            </w14:solidFill>
          </w14:textFill>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10"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0"/>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862"/>
        <w:spacing w:after="0" w:line="400" w:lineRule="exact"/>
        <w:rPr>
          <w:rFonts w:ascii="宋体" w:hAnsi="宋体"/>
          <w:b/>
          <w:bCs/>
          <w:sz w:val="24"/>
          <w:szCs w:val="24"/>
        </w:rPr>
      </w:pPr>
      <w:r>
        <w:rPr>
          <w:rFonts w:hint="eastAsia" w:ascii="宋体" w:hAnsi="宋体"/>
          <w:b/>
          <w:bCs/>
          <w:sz w:val="24"/>
          <w:szCs w:val="24"/>
        </w:rPr>
        <w:t xml:space="preserve">13.履约保证金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882"/>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15.违约责任</w:t>
      </w:r>
      <w:r/>
    </w:p>
    <w:p>
      <w:pPr>
        <w:ind w:firstLine="420"/>
        <w:jc w:val="left"/>
        <w:spacing w:line="400" w:lineRule="exact"/>
        <w:rPr>
          <w:rFonts w:ascii="宋体" w:hAnsi="宋体"/>
          <w:bCs/>
          <w:szCs w:val="21"/>
        </w:rPr>
      </w:pPr>
      <w:r>
        <w:rPr>
          <w:rFonts w:hint="eastAsia" w:ascii="宋体" w:hAnsi="宋体"/>
          <w:bCs/>
          <w:szCs w:val="21"/>
        </w:rPr>
        <w:t xml:space="preserve">15.1 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 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4"/>
        </w:numPr>
        <w:jc w:val="left"/>
        <w:spacing w:line="400" w:lineRule="exact"/>
        <w:rPr>
          <w:rFonts w:ascii="宋体" w:hAnsi="宋体"/>
          <w:b/>
          <w:sz w:val="24"/>
        </w:rPr>
      </w:pPr>
      <w:r>
        <w:rPr>
          <w:rFonts w:hint="eastAsia" w:ascii="宋体" w:hAnsi="宋体"/>
          <w:b/>
          <w:sz w:val="24"/>
        </w:rPr>
        <w:t xml:space="preserve">合同变更、中止与终止</w:t>
      </w:r>
      <w:r/>
    </w:p>
    <w:p>
      <w:pPr>
        <w:ind w:firstLine="420"/>
        <w:jc w:val="left"/>
        <w:spacing w:line="400" w:lineRule="exact"/>
        <w:rPr>
          <w:rFonts w:ascii="宋体" w:hAnsi="宋体"/>
          <w:bCs/>
          <w:szCs w:val="21"/>
        </w:rPr>
      </w:pPr>
      <w:r>
        <w:rPr>
          <w:rFonts w:hint="eastAsia" w:ascii="宋体" w:hAnsi="宋体"/>
          <w:bCs/>
          <w:szCs w:val="21"/>
        </w:rPr>
        <w:t xml:space="preserve">16.1 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 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82"/>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 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882"/>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882"/>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19.解决争议的方法</w:t>
      </w:r>
      <w:r/>
    </w:p>
    <w:p>
      <w:pPr>
        <w:pStyle w:val="882"/>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82"/>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882"/>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862"/>
        <w:ind w:firstLine="420"/>
        <w:spacing w:after="0" w:line="400" w:lineRule="exact"/>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21.法律适用</w:t>
      </w:r>
      <w:r/>
    </w:p>
    <w:p>
      <w:pPr>
        <w:pStyle w:val="882"/>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882"/>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ascii="宋体" w:hAnsi="宋体"/>
          <w:b/>
          <w:sz w:val="24"/>
        </w:rPr>
      </w:pPr>
      <w:r>
        <w:rPr>
          <w:rFonts w:hint="eastAsia" w:ascii="宋体" w:hAnsi="宋体"/>
          <w:b/>
          <w:sz w:val="24"/>
        </w:rPr>
        <w:t xml:space="preserve">22. 通知</w:t>
      </w:r>
      <w:r/>
    </w:p>
    <w:p>
      <w:pPr>
        <w:pStyle w:val="882"/>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882"/>
        <w:ind w:firstLine="420"/>
        <w:jc w:val="both"/>
        <w:rPr>
          <w:rFonts w:ascii="宋体" w:hAnsi="宋体" w:eastAsia="宋体" w:cs="宋体"/>
          <w:sz w:val="21"/>
        </w:rPr>
      </w:pPr>
      <w:r>
        <w:rPr>
          <w:rFonts w:hint="eastAsia" w:ascii="宋体" w:hAnsi="宋体" w:eastAsia="宋体" w:cs="宋体"/>
          <w:sz w:val="21"/>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 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 通知以送达之日或通知书中规定的生效之日起生效，两者中以较迟之日为准。</w:t>
      </w:r>
      <w:r/>
    </w:p>
    <w:p>
      <w:pPr>
        <w:numPr>
          <w:ilvl w:val="0"/>
          <w:numId w:val="5"/>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 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bookmarkStart w:id="11" w:name="_Toc20313"/>
      <w:r/>
      <w:r/>
    </w:p>
    <w:p>
      <w:pPr>
        <w:jc w:val="center"/>
        <w:rPr>
          <w:rFonts w:ascii="黑体" w:hAnsi="华文中宋" w:eastAsia="黑体"/>
          <w:sz w:val="28"/>
          <w:szCs w:val="28"/>
        </w:rPr>
      </w:pPr>
      <w:r>
        <w:rPr>
          <w:rFonts w:hint="eastAsia" w:ascii="黑体" w:hAnsi="华文中宋" w:eastAsia="黑体"/>
          <w:sz w:val="28"/>
          <w:szCs w:val="28"/>
        </w:rPr>
        <w:br w:type="page" w:clear="all"/>
      </w:r>
      <w:r/>
    </w:p>
    <w:p>
      <w:pPr>
        <w:pStyle w:val="856"/>
        <w:jc w:val="center"/>
        <w:spacing w:line="400" w:lineRule="exact"/>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11"/>
      <w:r/>
      <w:r/>
    </w:p>
    <w:tbl>
      <w:tblPr>
        <w:tblStyle w:val="859"/>
        <w:tblW w:w="851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jc w:val="cente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jc w:val="cente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jc w:val="cente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货物质量缺陷</w:t>
            </w:r>
            <w:r/>
          </w:p>
          <w:p>
            <w:pPr>
              <w:jc w:val="center"/>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882"/>
              <w:ind w:firstLine="0"/>
              <w:jc w:val="center"/>
            </w:pPr>
            <w:r>
              <w:rPr>
                <w:rFonts w:hint="eastAsia" w:ascii="宋体" w:hAnsi="宋体" w:eastAsia="宋体" w:cs="宋体"/>
              </w:rPr>
              <w:t xml:space="preserve">第11.1款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87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其他违约责任</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9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解决争议的方法</w:t>
            </w:r>
            <w:r/>
          </w:p>
        </w:tc>
        <w:tc>
          <w:tcPr>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 ）种方式解决：</w:t>
            </w:r>
            <w:r/>
          </w:p>
          <w:p>
            <w:pPr>
              <w:jc w:val="left"/>
              <w:spacing w:line="400" w:lineRule="exact"/>
              <w:rPr>
                <w:rFonts w:ascii="宋体" w:hAnsi="宋体" w:cs="宋体"/>
                <w:iCs/>
                <w:szCs w:val="21"/>
              </w:rPr>
            </w:pPr>
            <w:r>
              <w:rPr>
                <w:rFonts w:hint="eastAsia" w:ascii="宋体" w:hAnsi="宋体" w:cs="宋体"/>
                <w:iCs/>
                <w:szCs w:val="21"/>
              </w:rPr>
              <w:t xml:space="preserve">（1）向仲裁委员会申请仲裁，仲裁地点为        ；</w:t>
            </w:r>
            <w:r/>
          </w:p>
          <w:p>
            <w:pPr>
              <w:jc w:val="left"/>
              <w:rPr>
                <w:rFonts w:ascii="宋体" w:hAnsi="宋体"/>
                <w:szCs w:val="21"/>
                <w:u w:val="single"/>
              </w:rPr>
            </w:pPr>
            <w:r>
              <w:rPr>
                <w:rFonts w:hint="eastAsia" w:ascii="宋体" w:hAnsi="宋体" w:cs="宋体"/>
                <w:iCs/>
                <w:szCs w:val="21"/>
              </w:rPr>
              <w:t xml:space="preserve">（2）向        人民法院起诉。</w:t>
            </w:r>
            <w:r/>
          </w:p>
        </w:tc>
      </w:tr>
      <w:tr>
        <w:trPr>
          <w:jc w:val="cente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center"/>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Pr>
            <w:r>
              <w:rPr>
                <w:rFonts w:ascii="宋体" w:hAnsi="宋体"/>
                <w:szCs w:val="21"/>
              </w:rPr>
            </w:r>
            <w:r/>
          </w:p>
        </w:tc>
      </w:tr>
    </w:tbl>
    <w:p>
      <w:pPr>
        <w:jc w:val="left"/>
        <w:widowControl/>
        <w:rPr>
          <w:rFonts w:ascii="宋体" w:hAnsi="宋体"/>
          <w:szCs w:val="21"/>
        </w:rPr>
      </w:pPr>
      <w:r>
        <w:rPr>
          <w:rFonts w:ascii="宋体" w:hAnsi="宋体"/>
          <w:szCs w:val="21"/>
        </w:rPr>
        <w:br w:type="page" w:clear="all"/>
      </w:r>
      <w:r/>
    </w:p>
    <w:p>
      <w:pPr>
        <w:pStyle w:val="855"/>
        <w:jc w:val="center"/>
        <w:spacing w:line="360" w:lineRule="auto"/>
        <w:rPr>
          <w:rFonts w:ascii="黑体" w:hAnsi="黑体" w:eastAsia="黑体"/>
          <w:b w:val="0"/>
        </w:rPr>
      </w:pPr>
      <w:r/>
      <w:bookmarkStart w:id="12" w:name="_Toc165205797"/>
      <w:r>
        <w:rPr>
          <w:rFonts w:hint="eastAsia" w:ascii="黑体" w:hAnsi="黑体" w:eastAsia="黑体"/>
          <w:b w:val="0"/>
        </w:rPr>
        <w:t xml:space="preserve">第四章  采购需求</w:t>
      </w:r>
      <w:bookmarkEnd w:id="12"/>
      <w:r/>
      <w:r/>
    </w:p>
    <w:p>
      <w:pPr>
        <w:ind w:firstLine="480"/>
        <w:jc w:val="left"/>
        <w:spacing w:line="500" w:lineRule="exact"/>
        <w:rPr>
          <w:sz w:val="24"/>
          <w:szCs w:val="24"/>
        </w:rPr>
      </w:pPr>
      <w:r>
        <w:rPr>
          <w:rFonts w:hint="eastAsia"/>
          <w:sz w:val="24"/>
          <w:szCs w:val="24"/>
        </w:rPr>
        <w:t xml:space="preserve">本项目属性为</w:t>
      </w:r>
      <w:r>
        <w:rPr>
          <w:rFonts w:hint="eastAsia"/>
          <w:b/>
          <w:sz w:val="24"/>
          <w:szCs w:val="24"/>
        </w:rPr>
        <w:t xml:space="preserve">货物</w:t>
      </w:r>
      <w:r>
        <w:rPr>
          <w:rFonts w:hint="eastAsia"/>
          <w:sz w:val="24"/>
          <w:szCs w:val="24"/>
        </w:rPr>
        <w:t xml:space="preserve">，采购标的对应的中小企业划分标准所属行业详见货物（标的）采购清单。</w:t>
      </w:r>
      <w:r/>
    </w:p>
    <w:p>
      <w:pPr>
        <w:ind w:firstLine="480"/>
        <w:jc w:val="left"/>
        <w:spacing w:line="500" w:lineRule="exact"/>
        <w:rPr>
          <w:sz w:val="24"/>
          <w:szCs w:val="24"/>
        </w:rPr>
      </w:pPr>
      <w:r>
        <w:rPr>
          <w:rFonts w:hint="eastAsia"/>
          <w:sz w:val="24"/>
          <w:szCs w:val="24"/>
          <w:lang w:val="en-US" w:eastAsia="zh-CN"/>
        </w:rPr>
        <w:t xml:space="preserve">1</w:t>
      </w:r>
      <w:r>
        <w:rPr>
          <w:rFonts w:hint="eastAsia"/>
          <w:sz w:val="24"/>
          <w:szCs w:val="24"/>
        </w:rPr>
        <w:t xml:space="preserve">、</w:t>
      </w:r>
      <w:r>
        <w:rPr>
          <w:rFonts w:hint="eastAsia"/>
          <w:b/>
          <w:sz w:val="24"/>
          <w:szCs w:val="24"/>
        </w:rPr>
        <w:t xml:space="preserve">本招标文</w:t>
      </w:r>
      <w:r>
        <w:rPr>
          <w:rFonts w:hint="eastAsia"/>
          <w:b/>
          <w:color w:val="auto"/>
          <w:sz w:val="24"/>
          <w:szCs w:val="24"/>
        </w:rPr>
        <w:t xml:space="preserve">件中</w:t>
      </w:r>
      <w:r>
        <w:rPr>
          <w:rFonts w:hint="eastAsia"/>
          <w:b/>
          <w:i w:val="0"/>
          <w:iCs/>
          <w:color w:val="auto"/>
          <w:sz w:val="24"/>
          <w:szCs w:val="24"/>
          <w:u w:val="none"/>
          <w:lang w:val="en-US" w:eastAsia="zh-CN"/>
        </w:rPr>
        <w:t xml:space="preserve">标</w:t>
      </w:r>
      <w:r>
        <w:rPr>
          <w:rFonts w:hint="eastAsia" w:ascii="宋体" w:hAnsi="宋体" w:eastAsia="宋体" w:cs="宋体"/>
          <w:b/>
          <w:i w:val="0"/>
          <w:iCs/>
          <w:color w:val="auto"/>
          <w:sz w:val="24"/>
          <w:szCs w:val="24"/>
          <w:u w:val="none"/>
          <w:lang w:val="en-US" w:eastAsia="zh-CN"/>
        </w:rPr>
        <w:t xml:space="preserve">★</w:t>
      </w:r>
      <w:r>
        <w:rPr>
          <w:rFonts w:hint="eastAsia" w:asciiTheme="minorEastAsia" w:hAnsiTheme="minorEastAsia" w:cstheme="minorEastAsia"/>
          <w:b/>
          <w:i w:val="0"/>
          <w:iCs/>
          <w:color w:val="auto"/>
          <w:sz w:val="24"/>
          <w:szCs w:val="24"/>
          <w:u w:val="none"/>
          <w:lang w:val="en-US" w:eastAsia="zh-CN"/>
        </w:rPr>
        <w:t xml:space="preserve">项部分</w:t>
      </w:r>
      <w:r>
        <w:rPr>
          <w:rFonts w:hint="eastAsia"/>
          <w:b/>
          <w:color w:val="auto"/>
          <w:sz w:val="24"/>
          <w:szCs w:val="24"/>
        </w:rPr>
        <w:t xml:space="preserve">为实</w:t>
      </w:r>
      <w:r>
        <w:rPr>
          <w:rFonts w:hint="eastAsia"/>
          <w:b/>
          <w:sz w:val="24"/>
          <w:szCs w:val="24"/>
        </w:rPr>
        <w:t xml:space="preserve">质性要求和条件</w:t>
      </w:r>
      <w:r>
        <w:rPr>
          <w:rFonts w:hint="eastAsia"/>
          <w:sz w:val="24"/>
          <w:szCs w:val="24"/>
        </w:rPr>
        <w:t xml:space="preserve">，投标人须逐条明确作出满足实质性要求和条件的响应，否则将按无效响应处理。</w:t>
      </w:r>
      <w:r/>
    </w:p>
    <w:tbl>
      <w:tblPr>
        <w:tblStyle w:val="870"/>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1"/>
        <w:gridCol w:w="7334"/>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ascii="黑体" w:hAnsi="黑体" w:eastAsia="黑体"/>
                <w:sz w:val="24"/>
                <w:szCs w:val="24"/>
              </w:rPr>
            </w:pPr>
            <w:r>
              <w:rPr>
                <w:rFonts w:ascii="黑体" w:hAnsi="黑体" w:eastAsia="黑体"/>
                <w:sz w:val="24"/>
                <w:szCs w:val="24"/>
              </w:rPr>
              <w:t xml:space="preserve">采购需求中须满足的实质性要求和条件</w:t>
            </w:r>
            <w:r/>
          </w:p>
        </w:tc>
      </w:tr>
      <w:tr>
        <w:trPr>
          <w:jc w:val="center"/>
        </w:trPr>
        <w:tc>
          <w:tcPr>
            <w:tcBorders>
              <w:top w:val="single" w:color="auto" w:sz="4" w:space="0"/>
            </w:tcBorders>
            <w:tcW w:w="1171" w:type="dxa"/>
            <w:textDirection w:val="lrTb"/>
            <w:noWrap w:val="false"/>
          </w:tcPr>
          <w:p>
            <w:pPr>
              <w:jc w:val="center"/>
              <w:spacing w:line="500" w:lineRule="exact"/>
              <w:rPr>
                <w:b/>
                <w:sz w:val="24"/>
                <w:szCs w:val="24"/>
              </w:rPr>
            </w:pPr>
            <w:r>
              <w:rPr>
                <w:rFonts w:hint="eastAsia"/>
                <w:b/>
                <w:sz w:val="24"/>
                <w:szCs w:val="24"/>
                <w:lang w:val="en-US" w:eastAsia="zh-CN"/>
              </w:rPr>
              <w:t xml:space="preserve">包号</w:t>
            </w:r>
            <w:r/>
          </w:p>
        </w:tc>
        <w:tc>
          <w:tcPr>
            <w:tcBorders>
              <w:top w:val="single" w:color="auto" w:sz="4" w:space="0"/>
            </w:tcBorders>
            <w:tcW w:w="7334" w:type="dxa"/>
            <w:textDirection w:val="lrTb"/>
            <w:noWrap w:val="false"/>
          </w:tcPr>
          <w:p>
            <w:pPr>
              <w:jc w:val="center"/>
              <w:spacing w:line="500" w:lineRule="exact"/>
              <w:rPr>
                <w:b/>
                <w:sz w:val="24"/>
                <w:szCs w:val="24"/>
              </w:rPr>
            </w:pPr>
            <w:r>
              <w:rPr>
                <w:b/>
                <w:sz w:val="24"/>
                <w:szCs w:val="24"/>
              </w:rPr>
              <w:t xml:space="preserve">实质性要求和条件</w:t>
            </w:r>
            <w:r/>
          </w:p>
        </w:tc>
      </w:tr>
      <w:tr>
        <w:trPr>
          <w:jc w:val="center"/>
        </w:trPr>
        <w:tc>
          <w:tcPr>
            <w:tcW w:w="1171" w:type="dxa"/>
            <w:textDirection w:val="lrTb"/>
            <w:noWrap w:val="false"/>
          </w:tcPr>
          <w:p>
            <w:pPr>
              <w:jc w:val="center"/>
              <w:spacing w:line="500" w:lineRule="exact"/>
              <w:rPr>
                <w:rFonts w:hint="default" w:eastAsiaTheme="minorEastAsia"/>
                <w:sz w:val="24"/>
                <w:szCs w:val="24"/>
                <w:lang w:val="en-US" w:eastAsia="zh-CN"/>
              </w:rPr>
            </w:pPr>
            <w:r>
              <w:rPr>
                <w:rFonts w:hint="eastAsia"/>
                <w:sz w:val="24"/>
                <w:szCs w:val="24"/>
                <w:lang w:val="en-US" w:eastAsia="zh-CN"/>
              </w:rPr>
              <w:t xml:space="preserve">第1包</w:t>
            </w:r>
            <w:r/>
          </w:p>
        </w:tc>
        <w:tc>
          <w:tcPr>
            <w:tcW w:w="7334" w:type="dxa"/>
            <w:textDirection w:val="lrTb"/>
            <w:noWrap w:val="false"/>
          </w:tcPr>
          <w:p>
            <w:pPr>
              <w:jc w:val="left"/>
              <w:spacing w:line="500" w:lineRule="exact"/>
              <w:rPr>
                <w:sz w:val="24"/>
                <w:szCs w:val="24"/>
              </w:rPr>
            </w:pPr>
            <w:r>
              <w:rPr>
                <w:rFonts w:hint="eastAsia" w:ascii="宋体" w:hAnsi="宋体" w:eastAsia="宋体" w:cs="Helvetica"/>
                <w:color w:val="000000" w:themeColor="text1"/>
                <w:sz w:val="24"/>
                <w:szCs w:val="32"/>
                <w:lang w:val="en-US" w:eastAsia="zh-CN"/>
                <w14:textFill>
                  <w14:solidFill>
                    <w14:schemeClr w14:val="tx1"/>
                  </w14:solidFill>
                </w14:textFill>
              </w:rPr>
              <w:t xml:space="preserve">颗粒状，有机质≥13%,N+P205+K20≥28%(20-0-8),含氯，40公斤/袋。</w:t>
            </w:r>
            <w:r/>
          </w:p>
        </w:tc>
      </w:tr>
      <w:tr>
        <w:trPr>
          <w:jc w:val="center"/>
        </w:trPr>
        <w:tc>
          <w:tcPr>
            <w:tcW w:w="1171" w:type="dxa"/>
            <w:textDirection w:val="lrTb"/>
            <w:noWrap w:val="false"/>
          </w:tcPr>
          <w:p>
            <w:pPr>
              <w:jc w:val="center"/>
              <w:spacing w:line="500" w:lineRule="exact"/>
              <w:rPr>
                <w:rFonts w:hint="eastAsia"/>
                <w:sz w:val="24"/>
                <w:szCs w:val="24"/>
              </w:rPr>
            </w:pPr>
            <w:r>
              <w:rPr>
                <w:rFonts w:hint="eastAsia"/>
                <w:sz w:val="24"/>
                <w:szCs w:val="24"/>
                <w:lang w:val="en-US" w:eastAsia="zh-CN"/>
              </w:rPr>
              <w:t xml:space="preserve">第2包</w:t>
            </w:r>
            <w:r/>
          </w:p>
        </w:tc>
        <w:tc>
          <w:tcPr>
            <w:tcW w:w="7334" w:type="dxa"/>
            <w:textDirection w:val="lrTb"/>
            <w:noWrap w:val="false"/>
          </w:tcPr>
          <w:p>
            <w:pPr>
              <w:jc w:val="left"/>
              <w:spacing w:line="500" w:lineRule="exact"/>
              <w:rPr>
                <w:rFonts w:hint="eastAsia" w:ascii="宋体" w:hAnsi="宋体" w:eastAsia="宋体" w:cs="Helvetica"/>
                <w:color w:val="000000" w:themeColor="text1"/>
                <w:sz w:val="24"/>
                <w:szCs w:val="32"/>
                <w:lang w:val="en-US" w:eastAsia="zh-CN"/>
                <w14:textFill>
                  <w14:solidFill>
                    <w14:schemeClr w14:val="tx1"/>
                  </w14:solidFill>
                </w14:textFill>
              </w:rPr>
            </w:pPr>
            <w:r>
              <w:rPr>
                <w:rFonts w:hint="eastAsia" w:ascii="宋体" w:hAnsi="宋体" w:eastAsia="宋体" w:cs="Helvetica"/>
                <w:i w:val="0"/>
                <w:iCs w:val="0"/>
                <w:color w:val="000000" w:themeColor="text1"/>
                <w:sz w:val="24"/>
                <w:szCs w:val="32"/>
                <w:u w:val="none"/>
                <w:lang w:val="en-US" w:eastAsia="zh-CN"/>
                <w14:textFill>
                  <w14:solidFill>
                    <w14:schemeClr w14:val="tx1"/>
                  </w14:solidFill>
                </w14:textFill>
              </w:rPr>
              <w:t xml:space="preserve">粉剂，N+P205+K20≥26%,Cu+Fe+Mn+Zn+B≥2%,腐植酸≥6%,250克/袋。</w:t>
            </w:r>
            <w:r/>
          </w:p>
        </w:tc>
      </w:tr>
    </w:tbl>
    <w:p>
      <w:pPr>
        <w:ind w:firstLine="480"/>
        <w:jc w:val="left"/>
        <w:spacing w:line="500" w:lineRule="exact"/>
        <w:rPr>
          <w:sz w:val="24"/>
          <w:szCs w:val="24"/>
        </w:rPr>
      </w:pPr>
      <w:r>
        <w:rPr>
          <w:rFonts w:hint="eastAsia"/>
          <w:sz w:val="24"/>
          <w:szCs w:val="24"/>
        </w:rPr>
        <w:t xml:space="preserve">3、本项目核心产品为：</w:t>
      </w:r>
      <w:r>
        <w:rPr>
          <w:rFonts w:hint="eastAsia"/>
          <w:sz w:val="24"/>
          <w:szCs w:val="24"/>
          <w:u w:val="single"/>
          <w:lang w:val="en-US" w:eastAsia="zh-CN"/>
        </w:rPr>
        <w:t xml:space="preserve">有机无机复混肥、含腐植酸多元素水溶肥料</w:t>
      </w:r>
      <w:r>
        <w:rPr>
          <w:rFonts w:hint="eastAsia"/>
          <w:sz w:val="24"/>
          <w:szCs w:val="24"/>
        </w:rPr>
        <w:t xml:space="preserve">。</w:t>
      </w:r>
      <w:r/>
    </w:p>
    <w:p>
      <w:pPr>
        <w:ind w:firstLine="482"/>
        <w:jc w:val="left"/>
        <w:spacing w:line="360" w:lineRule="auto"/>
        <w:rPr>
          <w:rFonts w:ascii="Times New Roman" w:hAnsi="Times New Roman" w:eastAsia="宋体" w:cs="Times New Roman"/>
          <w:b/>
          <w:color w:val="000000" w:themeColor="text1"/>
          <w:sz w:val="24"/>
          <w:szCs w:val="24"/>
          <w14:textFill>
            <w14:solidFill>
              <w14:schemeClr w14:val="tx1"/>
            </w14:solidFill>
          </w14:textFill>
        </w:rPr>
      </w:pPr>
      <w:r>
        <w:rPr>
          <w:rFonts w:hint="eastAsia" w:ascii="Times New Roman" w:hAnsi="Times New Roman" w:eastAsia="宋体" w:cs="Times New Roman"/>
          <w:b/>
          <w:color w:val="000000" w:themeColor="text1"/>
          <w:sz w:val="24"/>
          <w:szCs w:val="24"/>
          <w:lang w:eastAsia="zh-CN"/>
          <w14:textFill>
            <w14:solidFill>
              <w14:schemeClr w14:val="tx1"/>
            </w14:solidFill>
          </w14:textFill>
        </w:rPr>
        <w:t xml:space="preserve">一</w:t>
      </w:r>
      <w:r>
        <w:rPr>
          <w:rFonts w:hint="eastAsia" w:ascii="Times New Roman" w:hAnsi="Times New Roman" w:eastAsia="宋体" w:cs="Times New Roman"/>
          <w:b/>
          <w:color w:val="000000" w:themeColor="text1"/>
          <w:sz w:val="24"/>
          <w:szCs w:val="24"/>
          <w14:textFill>
            <w14:solidFill>
              <w14:schemeClr w14:val="tx1"/>
            </w14:solidFill>
          </w14:textFill>
        </w:rPr>
        <w:t xml:space="preserve">、货物（标的）采购清单</w:t>
      </w:r>
      <w:r/>
    </w:p>
    <w:tbl>
      <w:tblPr>
        <w:tblStyle w:val="859"/>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1"/>
        <w:gridCol w:w="2880"/>
        <w:gridCol w:w="1635"/>
        <w:gridCol w:w="789"/>
        <w:gridCol w:w="2180"/>
      </w:tblGrid>
      <w:tr>
        <w:trPr>
          <w:jc w:val="center"/>
        </w:trPr>
        <w:tc>
          <w:tcPr>
            <w:shd w:val="clear" w:color="auto" w:fill="auto"/>
            <w:tcW w:w="1021" w:type="dxa"/>
            <w:vAlign w:val="center"/>
            <w:textDirection w:val="lrTb"/>
            <w:noWrap w:val="false"/>
          </w:tcPr>
          <w:p>
            <w:pPr>
              <w:jc w:val="center"/>
              <w:spacing w:line="360" w:lineRule="auto"/>
              <w:widowControl/>
              <w:rPr>
                <w:rFonts w:ascii="宋体" w:hAnsi="宋体" w:eastAsia="宋体" w:cs="Helvetica"/>
                <w:color w:val="000000" w:themeColor="text1"/>
                <w:sz w:val="24"/>
                <w:szCs w:val="32"/>
                <w14:textFill>
                  <w14:solidFill>
                    <w14:schemeClr w14:val="tx1"/>
                  </w14:solidFill>
                </w14:textFill>
              </w:rPr>
            </w:pPr>
            <w:r>
              <w:rPr>
                <w:rFonts w:hint="eastAsia" w:ascii="宋体" w:hAnsi="宋体" w:eastAsia="宋体" w:cs="Helvetica"/>
                <w:color w:val="000000" w:themeColor="text1"/>
                <w:sz w:val="24"/>
                <w:szCs w:val="32"/>
                <w:lang w:val="en-US" w:eastAsia="zh-CN"/>
                <w14:textFill>
                  <w14:solidFill>
                    <w14:schemeClr w14:val="tx1"/>
                  </w14:solidFill>
                </w14:textFill>
              </w:rPr>
              <w:t xml:space="preserve">包号</w:t>
            </w:r>
            <w:r/>
          </w:p>
        </w:tc>
        <w:tc>
          <w:tcPr>
            <w:shd w:val="clear" w:color="auto" w:fill="auto"/>
            <w:tcW w:w="2880" w:type="dxa"/>
            <w:vAlign w:val="center"/>
            <w:textDirection w:val="lrTb"/>
            <w:noWrap w:val="false"/>
          </w:tcPr>
          <w:p>
            <w:pPr>
              <w:jc w:val="center"/>
              <w:spacing w:line="360" w:lineRule="auto"/>
              <w:widowControl/>
              <w:rPr>
                <w:rFonts w:hint="eastAsia" w:ascii="宋体" w:hAnsi="宋体" w:eastAsia="宋体" w:cs="Helvetica"/>
                <w:color w:val="000000" w:themeColor="text1"/>
                <w:sz w:val="24"/>
                <w:szCs w:val="32"/>
                <w14:textFill>
                  <w14:solidFill>
                    <w14:schemeClr w14:val="tx1"/>
                  </w14:solidFill>
                </w14:textFill>
              </w:rPr>
            </w:pPr>
            <w:r>
              <w:rPr>
                <w:rFonts w:hint="eastAsia" w:ascii="宋体" w:hAnsi="宋体" w:eastAsia="宋体" w:cs="Helvetica"/>
                <w:color w:val="000000" w:themeColor="text1"/>
                <w:sz w:val="24"/>
                <w:szCs w:val="32"/>
                <w14:textFill>
                  <w14:solidFill>
                    <w14:schemeClr w14:val="tx1"/>
                  </w14:solidFill>
                </w14:textFill>
              </w:rPr>
              <w:t xml:space="preserve">货物（标的）名称</w:t>
            </w:r>
            <w:r/>
          </w:p>
        </w:tc>
        <w:tc>
          <w:tcPr>
            <w:shd w:val="clear" w:color="auto" w:fill="auto"/>
            <w:tcW w:w="1635" w:type="dxa"/>
            <w:vAlign w:val="center"/>
            <w:textDirection w:val="lrTb"/>
            <w:noWrap w:val="false"/>
          </w:tcPr>
          <w:p>
            <w:pPr>
              <w:jc w:val="center"/>
              <w:spacing w:line="360" w:lineRule="auto"/>
              <w:widowControl/>
              <w:rPr>
                <w:rFonts w:hint="eastAsia" w:ascii="宋体" w:hAnsi="宋体" w:eastAsia="宋体" w:cs="Helvetica"/>
                <w:color w:val="000000" w:themeColor="text1"/>
                <w:sz w:val="24"/>
                <w:szCs w:val="32"/>
                <w14:textFill>
                  <w14:solidFill>
                    <w14:schemeClr w14:val="tx1"/>
                  </w14:solidFill>
                </w14:textFill>
              </w:rPr>
            </w:pPr>
            <w:r>
              <w:rPr>
                <w:rFonts w:hint="eastAsia" w:ascii="宋体" w:hAnsi="宋体" w:eastAsia="宋体" w:cs="Helvetica"/>
                <w:color w:val="000000" w:themeColor="text1"/>
                <w:sz w:val="24"/>
                <w:szCs w:val="32"/>
                <w14:textFill>
                  <w14:solidFill>
                    <w14:schemeClr w14:val="tx1"/>
                  </w14:solidFill>
                </w14:textFill>
              </w:rPr>
              <w:t xml:space="preserve">数量</w:t>
            </w:r>
            <w:r/>
          </w:p>
        </w:tc>
        <w:tc>
          <w:tcPr>
            <w:shd w:val="clear" w:color="auto" w:fill="auto"/>
            <w:tcW w:w="789" w:type="dxa"/>
            <w:vAlign w:val="center"/>
            <w:textDirection w:val="lrTb"/>
            <w:noWrap w:val="false"/>
          </w:tcPr>
          <w:p>
            <w:pPr>
              <w:jc w:val="center"/>
              <w:spacing w:line="360" w:lineRule="auto"/>
              <w:widowControl/>
              <w:rPr>
                <w:rFonts w:hint="eastAsia" w:ascii="宋体" w:hAnsi="宋体" w:eastAsia="宋体" w:cs="Helvetica"/>
                <w:color w:val="000000" w:themeColor="text1"/>
                <w:sz w:val="24"/>
                <w:szCs w:val="32"/>
                <w14:textFill>
                  <w14:solidFill>
                    <w14:schemeClr w14:val="tx1"/>
                  </w14:solidFill>
                </w14:textFill>
              </w:rPr>
            </w:pPr>
            <w:r>
              <w:rPr>
                <w:rFonts w:hint="eastAsia" w:ascii="宋体" w:hAnsi="宋体" w:eastAsia="宋体" w:cs="Helvetica"/>
                <w:color w:val="000000" w:themeColor="text1"/>
                <w:sz w:val="24"/>
                <w:szCs w:val="32"/>
                <w14:textFill>
                  <w14:solidFill>
                    <w14:schemeClr w14:val="tx1"/>
                  </w14:solidFill>
                </w14:textFill>
              </w:rPr>
              <w:t xml:space="preserve">单位</w:t>
            </w:r>
            <w:r/>
          </w:p>
        </w:tc>
        <w:tc>
          <w:tcPr>
            <w:shd w:val="clear" w:color="auto" w:fill="auto"/>
            <w:tcW w:w="2180" w:type="dxa"/>
            <w:textDirection w:val="lrTb"/>
            <w:noWrap w:val="false"/>
          </w:tcPr>
          <w:p>
            <w:pPr>
              <w:jc w:val="center"/>
              <w:widowControl/>
              <w:rPr>
                <w:rFonts w:ascii="Times New Roman" w:hAnsi="Times New Roman" w:eastAsia="宋体" w:cs="Times New Roman"/>
                <w:color w:val="000000" w:themeColor="text1"/>
                <w:szCs w:val="24"/>
                <w14:textFill>
                  <w14:solidFill>
                    <w14:schemeClr w14:val="tx1"/>
                  </w14:solidFill>
                </w14:textFill>
              </w:rPr>
            </w:pPr>
            <w:r>
              <w:rPr>
                <w:rFonts w:hint="eastAsia" w:ascii="Times New Roman" w:hAnsi="Times New Roman" w:eastAsia="宋体" w:cs="Times New Roman"/>
                <w:color w:val="000000" w:themeColor="text1"/>
                <w:szCs w:val="24"/>
                <w14:textFill>
                  <w14:solidFill>
                    <w14:schemeClr w14:val="tx1"/>
                  </w14:solidFill>
                </w14:textFill>
              </w:rPr>
              <w:t xml:space="preserve">中小企业划分标准所属行业</w:t>
            </w:r>
            <w:r/>
          </w:p>
        </w:tc>
      </w:tr>
      <w:tr>
        <w:trPr>
          <w:jc w:val="center"/>
        </w:trPr>
        <w:tc>
          <w:tcPr>
            <w:shd w:val="clear" w:color="auto" w:fill="auto"/>
            <w:tcW w:w="1021" w:type="dxa"/>
            <w:textDirection w:val="lrTb"/>
            <w:noWrap w:val="false"/>
          </w:tcPr>
          <w:p>
            <w:pPr>
              <w:jc w:val="center"/>
              <w:spacing w:line="360" w:lineRule="auto"/>
              <w:widowControl/>
              <w:rPr>
                <w:rFonts w:ascii="宋体" w:hAnsi="宋体" w:eastAsia="宋体" w:cs="Helvetica"/>
                <w:color w:val="000000" w:themeColor="text1"/>
                <w:sz w:val="24"/>
                <w:szCs w:val="32"/>
                <w14:textFill>
                  <w14:solidFill>
                    <w14:schemeClr w14:val="tx1"/>
                  </w14:solidFill>
                </w14:textFill>
              </w:rPr>
            </w:pPr>
            <w:r>
              <w:rPr>
                <w:rFonts w:hint="eastAsia" w:ascii="宋体" w:hAnsi="宋体" w:eastAsia="宋体" w:cs="Helvetica"/>
                <w:color w:val="000000" w:themeColor="text1"/>
                <w:sz w:val="24"/>
                <w:szCs w:val="32"/>
                <w:lang w:val="en-US" w:eastAsia="zh-CN"/>
                <w14:textFill>
                  <w14:solidFill>
                    <w14:schemeClr w14:val="tx1"/>
                  </w14:solidFill>
                </w14:textFill>
              </w:rPr>
              <w:t xml:space="preserve">第1包</w:t>
            </w:r>
            <w:r/>
          </w:p>
        </w:tc>
        <w:tc>
          <w:tcPr>
            <w:shd w:val="clear" w:color="auto" w:fill="auto"/>
            <w:tcW w:w="2880" w:type="dxa"/>
            <w:textDirection w:val="lrTb"/>
            <w:noWrap w:val="false"/>
          </w:tcPr>
          <w:p>
            <w:pPr>
              <w:jc w:val="center"/>
              <w:spacing w:line="360" w:lineRule="auto"/>
              <w:widowControl/>
              <w:rPr>
                <w:rFonts w:hint="eastAsia" w:ascii="宋体" w:hAnsi="宋体" w:eastAsia="宋体" w:cs="Helvetica"/>
                <w:color w:val="000000" w:themeColor="text1"/>
                <w:sz w:val="24"/>
                <w:szCs w:val="32"/>
                <w14:textFill>
                  <w14:solidFill>
                    <w14:schemeClr w14:val="tx1"/>
                  </w14:solidFill>
                </w14:textFill>
              </w:rPr>
            </w:pPr>
            <w:r>
              <w:rPr>
                <w:rFonts w:hint="eastAsia" w:ascii="宋体" w:hAnsi="宋体" w:eastAsia="宋体" w:cs="Helvetica"/>
                <w:color w:val="000000" w:themeColor="text1"/>
                <w:sz w:val="24"/>
                <w:szCs w:val="32"/>
                <w:lang w:val="en-US" w:eastAsia="zh-CN"/>
                <w14:textFill>
                  <w14:solidFill>
                    <w14:schemeClr w14:val="tx1"/>
                  </w14:solidFill>
                </w14:textFill>
              </w:rPr>
              <w:t xml:space="preserve">有机无机复混肥</w:t>
            </w:r>
            <w:r/>
          </w:p>
        </w:tc>
        <w:tc>
          <w:tcPr>
            <w:shd w:val="clear" w:color="auto" w:fill="auto"/>
            <w:tcW w:w="1635" w:type="dxa"/>
            <w:textDirection w:val="lrTb"/>
            <w:noWrap w:val="false"/>
          </w:tcPr>
          <w:p>
            <w:pPr>
              <w:jc w:val="center"/>
              <w:spacing w:line="360" w:lineRule="auto"/>
              <w:widowControl/>
              <w:rPr>
                <w:rFonts w:hint="default" w:ascii="宋体" w:hAnsi="宋体" w:eastAsia="宋体" w:cs="Helvetica"/>
                <w:color w:val="000000" w:themeColor="text1"/>
                <w:sz w:val="24"/>
                <w:szCs w:val="32"/>
                <w:lang w:val="en-US" w:eastAsia="zh-CN"/>
                <w14:textFill>
                  <w14:solidFill>
                    <w14:schemeClr w14:val="tx1"/>
                  </w14:solidFill>
                </w14:textFill>
              </w:rPr>
            </w:pPr>
            <w:r>
              <w:rPr>
                <w:rFonts w:hint="eastAsia" w:ascii="宋体" w:hAnsi="宋体" w:eastAsia="宋体" w:cs="Helvetica"/>
                <w:color w:val="000000" w:themeColor="text1"/>
                <w:sz w:val="24"/>
                <w:szCs w:val="32"/>
                <w:lang w:val="en-US" w:eastAsia="zh-CN"/>
                <w14:textFill>
                  <w14:solidFill>
                    <w14:schemeClr w14:val="tx1"/>
                  </w14:solidFill>
                </w14:textFill>
              </w:rPr>
              <w:t xml:space="preserve">不少于19100</w:t>
            </w:r>
            <w:r/>
          </w:p>
        </w:tc>
        <w:tc>
          <w:tcPr>
            <w:shd w:val="clear" w:color="auto" w:fill="auto"/>
            <w:tcW w:w="789" w:type="dxa"/>
            <w:textDirection w:val="lrTb"/>
            <w:noWrap w:val="false"/>
          </w:tcPr>
          <w:p>
            <w:pPr>
              <w:jc w:val="center"/>
              <w:spacing w:line="360" w:lineRule="auto"/>
              <w:widowControl/>
              <w:rPr>
                <w:rFonts w:hint="eastAsia" w:ascii="宋体" w:hAnsi="宋体" w:eastAsia="宋体" w:cs="Helvetica"/>
                <w:color w:val="000000" w:themeColor="text1"/>
                <w:sz w:val="24"/>
                <w:szCs w:val="32"/>
                <w:lang w:eastAsia="zh-CN"/>
                <w14:textFill>
                  <w14:solidFill>
                    <w14:schemeClr w14:val="tx1"/>
                  </w14:solidFill>
                </w14:textFill>
              </w:rPr>
            </w:pPr>
            <w:r>
              <w:rPr>
                <w:rFonts w:hint="eastAsia" w:ascii="宋体" w:hAnsi="宋体" w:eastAsia="宋体" w:cs="Helvetica"/>
                <w:color w:val="000000" w:themeColor="text1"/>
                <w:sz w:val="24"/>
                <w:szCs w:val="32"/>
                <w:lang w:eastAsia="zh-CN"/>
                <w14:textFill>
                  <w14:solidFill>
                    <w14:schemeClr w14:val="tx1"/>
                  </w14:solidFill>
                </w14:textFill>
              </w:rPr>
              <w:t xml:space="preserve">袋</w:t>
            </w:r>
            <w:r/>
          </w:p>
        </w:tc>
        <w:tc>
          <w:tcPr>
            <w:shd w:val="clear" w:color="auto" w:fill="auto"/>
            <w:tcW w:w="2180" w:type="dxa"/>
            <w:textDirection w:val="lrTb"/>
            <w:noWrap w:val="false"/>
          </w:tcPr>
          <w:p>
            <w:pPr>
              <w:jc w:val="center"/>
              <w:spacing w:line="360" w:lineRule="auto"/>
              <w:widowControl/>
              <w:rPr>
                <w:rFonts w:hint="eastAsia" w:ascii="宋体" w:hAnsi="宋体" w:eastAsia="宋体" w:cs="Helvetica"/>
                <w:color w:val="000000" w:themeColor="text1"/>
                <w:sz w:val="24"/>
                <w:szCs w:val="32"/>
                <w14:textFill>
                  <w14:solidFill>
                    <w14:schemeClr w14:val="tx1"/>
                  </w14:solidFill>
                </w14:textFill>
              </w:rPr>
            </w:pPr>
            <w:r>
              <w:rPr>
                <w:rFonts w:hint="eastAsia" w:ascii="宋体" w:hAnsi="宋体" w:eastAsia="宋体" w:cs="Helvetica"/>
                <w:color w:val="000000" w:themeColor="text1"/>
                <w:sz w:val="24"/>
                <w:szCs w:val="32"/>
                <w14:textFill>
                  <w14:solidFill>
                    <w14:schemeClr w14:val="tx1"/>
                  </w14:solidFill>
                </w14:textFill>
              </w:rPr>
              <w:t xml:space="preserve">农、林、牧、渔业</w:t>
            </w:r>
            <w:r/>
          </w:p>
        </w:tc>
      </w:tr>
      <w:tr>
        <w:trPr>
          <w:jc w:val="center"/>
        </w:trPr>
        <w:tc>
          <w:tcPr>
            <w:shd w:val="clear" w:color="auto" w:fill="auto"/>
            <w:tcW w:w="1021" w:type="dxa"/>
            <w:textDirection w:val="lrTb"/>
            <w:noWrap w:val="false"/>
          </w:tcPr>
          <w:p>
            <w:pPr>
              <w:jc w:val="center"/>
              <w:spacing w:line="360" w:lineRule="auto"/>
              <w:widowControl/>
              <w:rPr>
                <w:rFonts w:hint="eastAsia" w:ascii="宋体" w:hAnsi="宋体" w:eastAsia="宋体" w:cs="Helvetica"/>
                <w:color w:val="000000" w:themeColor="text1"/>
                <w:sz w:val="24"/>
                <w:szCs w:val="32"/>
                <w:lang w:val="en-US" w:eastAsia="zh-CN"/>
                <w14:textFill>
                  <w14:solidFill>
                    <w14:schemeClr w14:val="tx1"/>
                  </w14:solidFill>
                </w14:textFill>
              </w:rPr>
            </w:pPr>
            <w:r/>
            <w:bookmarkStart w:id="13" w:name="_Toc139967216"/>
            <w:r/>
            <w:bookmarkStart w:id="14" w:name="_Toc139966432"/>
            <w:r>
              <w:rPr>
                <w:rFonts w:hint="eastAsia" w:ascii="宋体" w:hAnsi="宋体" w:eastAsia="宋体" w:cs="Helvetica"/>
                <w:color w:val="000000" w:themeColor="text1"/>
                <w:sz w:val="24"/>
                <w:szCs w:val="32"/>
                <w:lang w:val="en-US" w:eastAsia="zh-CN"/>
                <w14:textFill>
                  <w14:solidFill>
                    <w14:schemeClr w14:val="tx1"/>
                  </w14:solidFill>
                </w14:textFill>
              </w:rPr>
              <w:t xml:space="preserve">第2包</w:t>
            </w:r>
            <w:r/>
          </w:p>
        </w:tc>
        <w:tc>
          <w:tcPr>
            <w:shd w:val="clear" w:color="auto" w:fill="auto"/>
            <w:tcW w:w="2880" w:type="dxa"/>
            <w:vAlign w:val="top"/>
            <w:textDirection w:val="lrTb"/>
            <w:noWrap w:val="false"/>
          </w:tcPr>
          <w:p>
            <w:pPr>
              <w:jc w:val="center"/>
              <w:spacing w:line="360" w:lineRule="auto"/>
              <w:widowControl/>
              <w:rPr>
                <w:rFonts w:hint="eastAsia" w:ascii="宋体" w:hAnsi="宋体" w:eastAsia="宋体" w:cs="Helvetica"/>
                <w:color w:val="000000" w:themeColor="text1"/>
                <w:sz w:val="24"/>
                <w:szCs w:val="32"/>
                <w:lang w:val="en-US" w:eastAsia="zh-CN" w:bidi="ar-SA"/>
                <w14:textFill>
                  <w14:solidFill>
                    <w14:schemeClr w14:val="tx1"/>
                  </w14:solidFill>
                </w14:textFill>
              </w:rPr>
            </w:pPr>
            <w:r>
              <w:rPr>
                <w:rFonts w:hint="eastAsia" w:ascii="宋体" w:hAnsi="宋体" w:eastAsia="宋体" w:cs="Helvetica"/>
                <w:color w:val="000000" w:themeColor="text1"/>
                <w:sz w:val="24"/>
                <w:szCs w:val="32"/>
                <w:lang w:val="en-US" w:eastAsia="zh-CN"/>
                <w14:textFill>
                  <w14:solidFill>
                    <w14:schemeClr w14:val="tx1"/>
                  </w14:solidFill>
                </w14:textFill>
              </w:rPr>
              <w:t xml:space="preserve">含腐植酸多元素水溶肥料</w:t>
            </w:r>
            <w:r/>
          </w:p>
        </w:tc>
        <w:tc>
          <w:tcPr>
            <w:shd w:val="clear" w:color="auto" w:fill="auto"/>
            <w:tcW w:w="1635" w:type="dxa"/>
            <w:vAlign w:val="top"/>
            <w:textDirection w:val="lrTb"/>
            <w:noWrap w:val="false"/>
          </w:tcPr>
          <w:p>
            <w:pPr>
              <w:jc w:val="center"/>
              <w:spacing w:line="360" w:lineRule="auto"/>
              <w:widowControl/>
              <w:rPr>
                <w:rFonts w:hint="eastAsia" w:ascii="宋体" w:hAnsi="宋体" w:eastAsia="宋体" w:cs="Helvetica"/>
                <w:color w:val="000000" w:themeColor="text1"/>
                <w:sz w:val="24"/>
                <w:szCs w:val="32"/>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
                <w14:textFill>
                  <w14:solidFill>
                    <w14:schemeClr w14:val="tx1"/>
                  </w14:solidFill>
                </w14:textFill>
              </w:rPr>
              <w:t xml:space="preserve">不少于54700</w:t>
            </w:r>
            <w:r/>
          </w:p>
        </w:tc>
        <w:tc>
          <w:tcPr>
            <w:shd w:val="clear" w:color="auto" w:fill="auto"/>
            <w:tcW w:w="789" w:type="dxa"/>
            <w:vAlign w:val="top"/>
            <w:textDirection w:val="lrTb"/>
            <w:noWrap w:val="false"/>
          </w:tcPr>
          <w:p>
            <w:pPr>
              <w:jc w:val="center"/>
              <w:spacing w:line="360" w:lineRule="auto"/>
              <w:widowControl/>
              <w:rPr>
                <w:rFonts w:hint="eastAsia" w:ascii="宋体" w:hAnsi="宋体" w:eastAsia="宋体" w:cs="Helvetica"/>
                <w:color w:val="000000" w:themeColor="text1"/>
                <w:sz w:val="24"/>
                <w:szCs w:val="32"/>
                <w:lang w:val="en-US" w:eastAsia="zh-CN" w:bidi="ar-SA"/>
                <w14:textFill>
                  <w14:solidFill>
                    <w14:schemeClr w14:val="tx1"/>
                  </w14:solidFill>
                </w14:textFill>
              </w:rPr>
            </w:pPr>
            <w:r>
              <w:rPr>
                <w:rFonts w:hint="eastAsia" w:ascii="宋体" w:hAnsi="宋体" w:eastAsia="宋体" w:cs="Helvetica"/>
                <w:color w:val="000000" w:themeColor="text1"/>
                <w:sz w:val="24"/>
                <w:szCs w:val="32"/>
                <w:lang w:eastAsia="zh-CN"/>
                <w14:textFill>
                  <w14:solidFill>
                    <w14:schemeClr w14:val="tx1"/>
                  </w14:solidFill>
                </w14:textFill>
              </w:rPr>
              <w:t xml:space="preserve">袋</w:t>
            </w:r>
            <w:r/>
          </w:p>
        </w:tc>
        <w:tc>
          <w:tcPr>
            <w:shd w:val="clear" w:color="auto" w:fill="auto"/>
            <w:tcW w:w="2180" w:type="dxa"/>
            <w:vAlign w:val="top"/>
            <w:textDirection w:val="lrTb"/>
            <w:noWrap w:val="false"/>
          </w:tcPr>
          <w:p>
            <w:pPr>
              <w:jc w:val="center"/>
              <w:spacing w:line="360" w:lineRule="auto"/>
              <w:widowControl/>
              <w:rPr>
                <w:rFonts w:hint="eastAsia" w:ascii="宋体" w:hAnsi="宋体" w:eastAsia="宋体" w:cs="Helvetica"/>
                <w:color w:val="000000" w:themeColor="text1"/>
                <w:sz w:val="24"/>
                <w:szCs w:val="32"/>
                <w:lang w:val="en-US" w:eastAsia="zh-CN" w:bidi="ar-SA"/>
                <w14:textFill>
                  <w14:solidFill>
                    <w14:schemeClr w14:val="tx1"/>
                  </w14:solidFill>
                </w14:textFill>
              </w:rPr>
            </w:pPr>
            <w:r>
              <w:rPr>
                <w:rFonts w:hint="eastAsia" w:ascii="宋体" w:hAnsi="宋体" w:eastAsia="宋体" w:cs="Helvetica"/>
                <w:color w:val="000000" w:themeColor="text1"/>
                <w:sz w:val="24"/>
                <w:szCs w:val="32"/>
                <w14:textFill>
                  <w14:solidFill>
                    <w14:schemeClr w14:val="tx1"/>
                  </w14:solidFill>
                </w14:textFill>
              </w:rPr>
              <w:t xml:space="preserve">农、林、牧、渔业</w:t>
            </w:r>
            <w:r/>
          </w:p>
        </w:tc>
      </w:tr>
    </w:tbl>
    <w:p>
      <w:pPr>
        <w:ind w:firstLine="482"/>
        <w:jc w:val="left"/>
        <w:spacing w:line="360" w:lineRule="auto"/>
        <w:rPr>
          <w:rFonts w:ascii="Times New Roman" w:hAnsi="Times New Roman" w:eastAsia="宋体" w:cs="Times New Roman"/>
          <w:b/>
          <w:color w:val="000000" w:themeColor="text1"/>
          <w:sz w:val="24"/>
          <w:szCs w:val="24"/>
          <w14:textFill>
            <w14:solidFill>
              <w14:schemeClr w14:val="tx1"/>
            </w14:solidFill>
          </w14:textFill>
        </w:rPr>
      </w:pPr>
      <w:r>
        <w:rPr>
          <w:rFonts w:hint="eastAsia" w:ascii="Times New Roman" w:hAnsi="Times New Roman" w:eastAsia="宋体" w:cs="Times New Roman"/>
          <w:b/>
          <w:color w:val="000000" w:themeColor="text1"/>
          <w:sz w:val="24"/>
          <w:szCs w:val="24"/>
          <w:lang w:val="en-US" w:eastAsia="zh-CN"/>
          <w14:textFill>
            <w14:solidFill>
              <w14:schemeClr w14:val="tx1"/>
            </w14:solidFill>
          </w14:textFill>
        </w:rPr>
        <w:t xml:space="preserve">★</w:t>
      </w:r>
      <w:r>
        <w:rPr>
          <w:rFonts w:hint="eastAsia" w:ascii="Times New Roman" w:hAnsi="Times New Roman" w:eastAsia="宋体" w:cs="Times New Roman"/>
          <w:b/>
          <w:color w:val="000000" w:themeColor="text1"/>
          <w:sz w:val="24"/>
          <w:szCs w:val="24"/>
          <w:lang w:eastAsia="zh-CN"/>
          <w14:textFill>
            <w14:solidFill>
              <w14:schemeClr w14:val="tx1"/>
            </w14:solidFill>
          </w14:textFill>
        </w:rPr>
        <w:t xml:space="preserve">二</w:t>
      </w:r>
      <w:r>
        <w:rPr>
          <w:rFonts w:hint="eastAsia" w:ascii="Times New Roman" w:hAnsi="Times New Roman" w:eastAsia="宋体" w:cs="Times New Roman"/>
          <w:b/>
          <w:color w:val="000000" w:themeColor="text1"/>
          <w:sz w:val="24"/>
          <w:szCs w:val="24"/>
          <w14:textFill>
            <w14:solidFill>
              <w14:schemeClr w14:val="tx1"/>
            </w14:solidFill>
          </w14:textFill>
        </w:rPr>
        <w:t xml:space="preserve">、货物（标的）技术参数及功能指标</w:t>
      </w:r>
      <w:r/>
    </w:p>
    <w:tbl>
      <w:tblPr>
        <w:tblStyle w:val="859"/>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5"/>
        <w:gridCol w:w="2140"/>
        <w:gridCol w:w="5440"/>
      </w:tblGrid>
      <w:tr>
        <w:trPr>
          <w:jc w:val="center"/>
        </w:trPr>
        <w:tc>
          <w:tcPr>
            <w:shd w:val="clear" w:color="auto" w:fill="auto"/>
            <w:tcW w:w="925" w:type="dxa"/>
            <w:vAlign w:val="center"/>
            <w:textDirection w:val="lrTb"/>
            <w:noWrap w:val="false"/>
          </w:tcPr>
          <w:p>
            <w:pPr>
              <w:jc w:val="center"/>
              <w:spacing w:line="360" w:lineRule="auto"/>
              <w:widowControl/>
              <w:rPr>
                <w:rFonts w:hint="eastAsia" w:ascii="宋体" w:hAnsi="宋体" w:eastAsia="宋体" w:cs="Helvetica"/>
                <w:color w:val="000000" w:themeColor="text1"/>
                <w:sz w:val="24"/>
                <w:szCs w:val="32"/>
                <w:lang w:eastAsia="zh-CN"/>
                <w14:textFill>
                  <w14:solidFill>
                    <w14:schemeClr w14:val="tx1"/>
                  </w14:solidFill>
                </w14:textFill>
              </w:rPr>
            </w:pPr>
            <w:r>
              <w:rPr>
                <w:rFonts w:hint="eastAsia" w:ascii="宋体" w:hAnsi="宋体" w:eastAsia="宋体" w:cs="Helvetica"/>
                <w:color w:val="000000" w:themeColor="text1"/>
                <w:sz w:val="24"/>
                <w:szCs w:val="32"/>
                <w:lang w:val="en-US" w:eastAsia="zh-CN"/>
                <w14:textFill>
                  <w14:solidFill>
                    <w14:schemeClr w14:val="tx1"/>
                  </w14:solidFill>
                </w14:textFill>
              </w:rPr>
              <w:t xml:space="preserve">包号</w:t>
            </w:r>
            <w:r/>
          </w:p>
        </w:tc>
        <w:tc>
          <w:tcPr>
            <w:shd w:val="clear" w:color="auto" w:fill="auto"/>
            <w:tcW w:w="2140" w:type="dxa"/>
            <w:vAlign w:val="center"/>
            <w:textDirection w:val="lrTb"/>
            <w:noWrap w:val="false"/>
          </w:tcPr>
          <w:p>
            <w:pPr>
              <w:jc w:val="center"/>
              <w:spacing w:line="360" w:lineRule="auto"/>
              <w:widowControl/>
              <w:rPr>
                <w:rFonts w:ascii="宋体" w:hAnsi="宋体" w:eastAsia="宋体" w:cs="Helvetica"/>
                <w:color w:val="000000" w:themeColor="text1"/>
                <w:sz w:val="24"/>
                <w:szCs w:val="32"/>
                <w14:textFill>
                  <w14:solidFill>
                    <w14:schemeClr w14:val="tx1"/>
                  </w14:solidFill>
                </w14:textFill>
              </w:rPr>
            </w:pPr>
            <w:r>
              <w:rPr>
                <w:rFonts w:hint="eastAsia" w:ascii="宋体" w:hAnsi="宋体" w:eastAsia="宋体" w:cs="Helvetica"/>
                <w:color w:val="000000" w:themeColor="text1"/>
                <w:sz w:val="24"/>
                <w:szCs w:val="32"/>
                <w14:textFill>
                  <w14:solidFill>
                    <w14:schemeClr w14:val="tx1"/>
                  </w14:solidFill>
                </w14:textFill>
              </w:rPr>
              <w:t xml:space="preserve">货物（标的）名称</w:t>
            </w:r>
            <w:r/>
          </w:p>
        </w:tc>
        <w:tc>
          <w:tcPr>
            <w:shd w:val="clear" w:color="auto" w:fill="auto"/>
            <w:tcW w:w="5440" w:type="dxa"/>
            <w:vAlign w:val="center"/>
            <w:textDirection w:val="lrTb"/>
            <w:noWrap w:val="false"/>
          </w:tcPr>
          <w:p>
            <w:pPr>
              <w:jc w:val="center"/>
              <w:spacing w:line="360" w:lineRule="auto"/>
              <w:widowControl/>
              <w:rPr>
                <w:rFonts w:ascii="宋体" w:hAnsi="宋体" w:eastAsia="宋体" w:cs="Helvetica"/>
                <w:color w:val="000000" w:themeColor="text1"/>
                <w:sz w:val="24"/>
                <w:szCs w:val="32"/>
                <w14:textFill>
                  <w14:solidFill>
                    <w14:schemeClr w14:val="tx1"/>
                  </w14:solidFill>
                </w14:textFill>
              </w:rPr>
            </w:pPr>
            <w:r>
              <w:rPr>
                <w:rFonts w:hint="eastAsia" w:ascii="宋体" w:hAnsi="宋体" w:eastAsia="宋体" w:cs="Helvetica"/>
                <w:color w:val="000000" w:themeColor="text1"/>
                <w:sz w:val="24"/>
                <w:szCs w:val="32"/>
                <w14:textFill>
                  <w14:solidFill>
                    <w14:schemeClr w14:val="tx1"/>
                  </w14:solidFill>
                </w14:textFill>
              </w:rPr>
              <w:t xml:space="preserve">技术参数及功能指标</w:t>
            </w:r>
            <w:r/>
          </w:p>
        </w:tc>
      </w:tr>
      <w:tr>
        <w:trPr>
          <w:jc w:val="center"/>
        </w:trPr>
        <w:tc>
          <w:tcPr>
            <w:shd w:val="clear" w:color="auto" w:fill="auto"/>
            <w:tcW w:w="925" w:type="dxa"/>
            <w:textDirection w:val="lrTb"/>
            <w:noWrap w:val="false"/>
          </w:tcPr>
          <w:p>
            <w:pPr>
              <w:jc w:val="center"/>
              <w:spacing w:line="360" w:lineRule="auto"/>
              <w:widowControl/>
              <w:rPr>
                <w:rFonts w:hint="default" w:ascii="宋体" w:hAnsi="宋体" w:eastAsia="宋体" w:cs="Helvetica"/>
                <w:color w:val="000000" w:themeColor="text1"/>
                <w:sz w:val="24"/>
                <w:szCs w:val="32"/>
                <w:lang w:val="en-US" w:eastAsia="zh-CN"/>
                <w14:textFill>
                  <w14:solidFill>
                    <w14:schemeClr w14:val="tx1"/>
                  </w14:solidFill>
                </w14:textFill>
              </w:rPr>
            </w:pPr>
            <w:r>
              <w:rPr>
                <w:rFonts w:hint="eastAsia" w:ascii="宋体" w:hAnsi="宋体" w:eastAsia="宋体" w:cs="Helvetica"/>
                <w:color w:val="000000" w:themeColor="text1"/>
                <w:sz w:val="24"/>
                <w:szCs w:val="32"/>
                <w:lang w:val="en-US" w:eastAsia="zh-CN"/>
                <w14:textFill>
                  <w14:solidFill>
                    <w14:schemeClr w14:val="tx1"/>
                  </w14:solidFill>
                </w14:textFill>
              </w:rPr>
              <w:t xml:space="preserve">第1包</w:t>
            </w:r>
            <w:r/>
          </w:p>
        </w:tc>
        <w:tc>
          <w:tcPr>
            <w:shd w:val="clear" w:color="auto" w:fill="auto"/>
            <w:tcW w:w="2140" w:type="dxa"/>
            <w:textDirection w:val="lrTb"/>
            <w:noWrap w:val="false"/>
          </w:tcPr>
          <w:p>
            <w:pPr>
              <w:jc w:val="center"/>
              <w:spacing w:line="360" w:lineRule="auto"/>
              <w:widowControl/>
              <w:rPr>
                <w:rFonts w:hint="eastAsia" w:ascii="宋体" w:hAnsi="宋体" w:eastAsia="宋体" w:cs="Helvetica"/>
                <w:color w:val="000000" w:themeColor="text1"/>
                <w:sz w:val="24"/>
                <w:szCs w:val="32"/>
                <w:lang w:val="en-US" w:eastAsia="zh-CN"/>
                <w14:textFill>
                  <w14:solidFill>
                    <w14:schemeClr w14:val="tx1"/>
                  </w14:solidFill>
                </w14:textFill>
              </w:rPr>
            </w:pPr>
            <w:r>
              <w:rPr>
                <w:rFonts w:hint="eastAsia" w:ascii="宋体" w:hAnsi="宋体" w:eastAsia="宋体" w:cs="Helvetica"/>
                <w:color w:val="000000" w:themeColor="text1"/>
                <w:sz w:val="24"/>
                <w:szCs w:val="32"/>
                <w:lang w:val="en-US" w:eastAsia="zh-CN"/>
                <w14:textFill>
                  <w14:solidFill>
                    <w14:schemeClr w14:val="tx1"/>
                  </w14:solidFill>
                </w14:textFill>
              </w:rPr>
              <w:t xml:space="preserve">有机无机复混肥</w:t>
            </w:r>
            <w:r/>
          </w:p>
        </w:tc>
        <w:tc>
          <w:tcPr>
            <w:shd w:val="clear" w:color="auto" w:fill="auto"/>
            <w:tcW w:w="5440" w:type="dxa"/>
            <w:textDirection w:val="lrTb"/>
            <w:noWrap w:val="false"/>
          </w:tcPr>
          <w:p>
            <w:pPr>
              <w:jc w:val="left"/>
              <w:spacing w:line="360" w:lineRule="auto"/>
              <w:widowControl/>
              <w:rPr>
                <w:rFonts w:hint="eastAsia" w:ascii="宋体" w:hAnsi="宋体" w:eastAsia="宋体" w:cs="Helvetica"/>
                <w:color w:val="000000" w:themeColor="text1"/>
                <w:sz w:val="24"/>
                <w:szCs w:val="32"/>
                <w:lang w:val="en-US" w:eastAsia="zh-CN"/>
                <w14:textFill>
                  <w14:solidFill>
                    <w14:schemeClr w14:val="tx1"/>
                  </w14:solidFill>
                </w14:textFill>
              </w:rPr>
            </w:pPr>
            <w:r>
              <w:rPr>
                <w:rFonts w:hint="eastAsia" w:ascii="宋体" w:hAnsi="宋体" w:eastAsia="宋体" w:cs="Helvetica"/>
                <w:i w:val="0"/>
                <w:iCs w:val="0"/>
                <w:color w:val="000000" w:themeColor="text1"/>
                <w:sz w:val="24"/>
                <w:szCs w:val="32"/>
                <w:u w:val="none"/>
                <w:lang w:val="en-US" w:eastAsia="zh-CN"/>
                <w14:textFill>
                  <w14:solidFill>
                    <w14:schemeClr w14:val="tx1"/>
                  </w14:solidFill>
                </w14:textFill>
              </w:rPr>
              <w:t xml:space="preserve">颗粒状，有机质≥13%,N+P205+K20≥28%(20-0-8),含氯，40公斤/袋。</w:t>
            </w:r>
            <w:r/>
          </w:p>
        </w:tc>
      </w:tr>
      <w:tr>
        <w:trPr>
          <w:jc w:val="center"/>
        </w:trPr>
        <w:tc>
          <w:tcPr>
            <w:shd w:val="clear" w:color="auto" w:fill="auto"/>
            <w:tcW w:w="925" w:type="dxa"/>
            <w:textDirection w:val="lrTb"/>
            <w:noWrap w:val="false"/>
          </w:tcPr>
          <w:p>
            <w:pPr>
              <w:jc w:val="center"/>
              <w:spacing w:line="360" w:lineRule="auto"/>
              <w:widowControl/>
              <w:rPr>
                <w:rFonts w:hint="eastAsia" w:ascii="宋体" w:hAnsi="宋体" w:eastAsia="宋体" w:cs="Helvetica"/>
                <w:color w:val="000000" w:themeColor="text1"/>
                <w:sz w:val="24"/>
                <w:szCs w:val="32"/>
                <w:lang w:val="en-US" w:eastAsia="zh-CN"/>
                <w14:textFill>
                  <w14:solidFill>
                    <w14:schemeClr w14:val="tx1"/>
                  </w14:solidFill>
                </w14:textFill>
              </w:rPr>
            </w:pPr>
            <w:r>
              <w:rPr>
                <w:rFonts w:hint="eastAsia" w:ascii="宋体" w:hAnsi="宋体" w:eastAsia="宋体" w:cs="Helvetica"/>
                <w:color w:val="000000" w:themeColor="text1"/>
                <w:sz w:val="24"/>
                <w:szCs w:val="32"/>
                <w:lang w:val="en-US" w:eastAsia="zh-CN"/>
                <w14:textFill>
                  <w14:solidFill>
                    <w14:schemeClr w14:val="tx1"/>
                  </w14:solidFill>
                </w14:textFill>
              </w:rPr>
              <w:t xml:space="preserve">第2包</w:t>
            </w:r>
            <w:r/>
          </w:p>
        </w:tc>
        <w:tc>
          <w:tcPr>
            <w:shd w:val="clear" w:color="auto" w:fill="auto"/>
            <w:tcW w:w="2140" w:type="dxa"/>
            <w:vAlign w:val="top"/>
            <w:textDirection w:val="lrTb"/>
            <w:noWrap w:val="false"/>
          </w:tcPr>
          <w:p>
            <w:pPr>
              <w:jc w:val="center"/>
              <w:spacing w:line="360" w:lineRule="auto"/>
              <w:widowControl/>
              <w:rPr>
                <w:rFonts w:hint="eastAsia" w:ascii="宋体" w:hAnsi="宋体" w:eastAsia="宋体" w:cs="Helvetica"/>
                <w:color w:val="000000" w:themeColor="text1"/>
                <w:sz w:val="24"/>
                <w:szCs w:val="32"/>
                <w:lang w:val="en-US" w:eastAsia="zh-CN" w:bidi="ar-SA"/>
                <w14:textFill>
                  <w14:solidFill>
                    <w14:schemeClr w14:val="tx1"/>
                  </w14:solidFill>
                </w14:textFill>
              </w:rPr>
            </w:pPr>
            <w:r>
              <w:rPr>
                <w:rFonts w:hint="eastAsia" w:ascii="宋体" w:hAnsi="宋体" w:eastAsia="宋体" w:cs="Helvetica"/>
                <w:color w:val="000000" w:themeColor="text1"/>
                <w:sz w:val="24"/>
                <w:szCs w:val="32"/>
                <w:lang w:val="en-US" w:eastAsia="zh-CN"/>
                <w14:textFill>
                  <w14:solidFill>
                    <w14:schemeClr w14:val="tx1"/>
                  </w14:solidFill>
                </w14:textFill>
              </w:rPr>
              <w:t xml:space="preserve">含腐植酸多元素水溶肥料</w:t>
            </w:r>
            <w:r/>
          </w:p>
        </w:tc>
        <w:tc>
          <w:tcPr>
            <w:shd w:val="clear" w:color="auto" w:fill="auto"/>
            <w:tcW w:w="5440" w:type="dxa"/>
            <w:vAlign w:val="top"/>
            <w:textDirection w:val="lrTb"/>
            <w:noWrap w:val="false"/>
          </w:tcPr>
          <w:p>
            <w:pPr>
              <w:jc w:val="left"/>
              <w:spacing w:line="360" w:lineRule="auto"/>
              <w:widowControl/>
              <w:rPr>
                <w:rFonts w:hint="eastAsia" w:ascii="宋体" w:hAnsi="宋体" w:eastAsia="宋体" w:cs="Helvetica"/>
                <w:color w:val="000000" w:themeColor="text1"/>
                <w:sz w:val="24"/>
                <w:szCs w:val="32"/>
                <w:lang w:val="en-US" w:eastAsia="zh-CN" w:bidi="ar-SA"/>
                <w14:textFill>
                  <w14:solidFill>
                    <w14:schemeClr w14:val="tx1"/>
                  </w14:solidFill>
                </w14:textFill>
              </w:rPr>
            </w:pPr>
            <w:r>
              <w:rPr>
                <w:rFonts w:hint="eastAsia" w:ascii="宋体" w:hAnsi="宋体" w:eastAsia="宋体" w:cs="Helvetica"/>
                <w:i w:val="0"/>
                <w:iCs w:val="0"/>
                <w:color w:val="000000" w:themeColor="text1"/>
                <w:sz w:val="24"/>
                <w:szCs w:val="32"/>
                <w:u w:val="none"/>
                <w:lang w:val="en-US" w:eastAsia="zh-CN"/>
                <w14:textFill>
                  <w14:solidFill>
                    <w14:schemeClr w14:val="tx1"/>
                  </w14:solidFill>
                </w14:textFill>
              </w:rPr>
              <w:t xml:space="preserve">粉剂，N+P205+K20≥26%,Cu+Fe+Mn+Zn+B≥2%,腐植酸≥6%,250克/袋。</w:t>
            </w:r>
            <w:bookmarkEnd w:id="13"/>
            <w:r/>
            <w:bookmarkEnd w:id="14"/>
            <w:r/>
            <w:r/>
          </w:p>
        </w:tc>
      </w:tr>
    </w:tbl>
    <w:p>
      <w:pPr>
        <w:ind w:left="0" w:firstLine="482"/>
        <w:spacing w:line="360" w:lineRule="auto"/>
        <w:rPr>
          <w:rFonts w:hint="eastAsia" w:ascii="宋体" w:hAnsi="宋体" w:eastAsia="宋体" w:cs="Times New Roman"/>
          <w:b/>
          <w:bCs/>
          <w:color w:val="000000" w:themeColor="text1"/>
          <w:sz w:val="24"/>
          <w:szCs w:val="20"/>
          <w:highlight w:val="none"/>
          <w:lang w:val="en-US" w:eastAsia="zh-CN"/>
          <w14:textFill>
            <w14:solidFill>
              <w14:schemeClr w14:val="tx1"/>
            </w14:solidFill>
          </w14:textFill>
        </w:rPr>
      </w:pPr>
      <w:r>
        <w:rPr>
          <w:rFonts w:hint="eastAsia" w:ascii="宋体" w:hAnsi="宋体" w:eastAsia="宋体" w:cs="Times New Roman"/>
          <w:b/>
          <w:bCs w:val="0"/>
          <w:color w:val="000000" w:themeColor="text1"/>
          <w:sz w:val="24"/>
          <w:szCs w:val="22"/>
          <w:lang w:val="en-US" w:eastAsia="zh-CN"/>
          <w14:textFill>
            <w14:solidFill>
              <w14:schemeClr w14:val="tx1"/>
            </w14:solidFill>
          </w14:textFill>
        </w:rPr>
        <w:t xml:space="preserve">三、</w:t>
      </w:r>
      <w:r>
        <w:rPr>
          <w:rFonts w:hint="eastAsia" w:ascii="宋体" w:hAnsi="宋体" w:eastAsia="宋体" w:cs="Times New Roman"/>
          <w:b/>
          <w:bCs/>
          <w:color w:val="000000" w:themeColor="text1"/>
          <w:sz w:val="24"/>
          <w:szCs w:val="20"/>
          <w:highlight w:val="none"/>
          <w:lang w:val="en-US" w:eastAsia="zh-CN"/>
          <w14:textFill>
            <w14:solidFill>
              <w14:schemeClr w14:val="tx1"/>
            </w14:solidFill>
          </w14:textFill>
        </w:rPr>
        <w:t xml:space="preserve">投标人应当在投标文件中详细响应以下技术内容：</w:t>
      </w:r>
      <w:r/>
    </w:p>
    <w:p>
      <w:pPr>
        <w:ind w:firstLine="480"/>
        <w:spacing w:line="360" w:lineRule="auto"/>
        <w:rPr>
          <w:rFonts w:hint="eastAsia" w:ascii="宋体" w:hAnsi="宋体" w:eastAsia="宋体" w:cs="Times New Roman"/>
          <w:color w:val="000000" w:themeColor="text1"/>
          <w:sz w:val="24"/>
          <w:szCs w:val="20"/>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0"/>
          <w:highlight w:val="none"/>
          <w:lang w:val="en-US" w:eastAsia="zh-CN"/>
          <w14:textFill>
            <w14:solidFill>
              <w14:schemeClr w14:val="tx1"/>
            </w14:solidFill>
          </w14:textFill>
        </w:rPr>
        <w:t xml:space="preserve">（1）企业的生产规模（年生产能力）；</w:t>
      </w:r>
      <w:r/>
    </w:p>
    <w:p>
      <w:pPr>
        <w:ind w:firstLine="480"/>
        <w:spacing w:line="360" w:lineRule="auto"/>
        <w:rPr>
          <w:rFonts w:hint="eastAsia" w:ascii="宋体" w:hAnsi="宋体" w:eastAsia="宋体" w:cs="Times New Roman"/>
          <w:color w:val="000000" w:themeColor="text1"/>
          <w:sz w:val="24"/>
          <w:szCs w:val="20"/>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0"/>
          <w:highlight w:val="none"/>
          <w:lang w:val="en-US" w:eastAsia="zh-CN"/>
          <w14:textFill>
            <w14:solidFill>
              <w14:schemeClr w14:val="tx1"/>
            </w14:solidFill>
          </w14:textFill>
        </w:rPr>
        <w:t xml:space="preserve">（2）产品的生产工艺、主要生产设备（附实景照片）、产品剂型；</w:t>
      </w:r>
      <w:r/>
    </w:p>
    <w:p>
      <w:pPr>
        <w:ind w:firstLine="480"/>
        <w:spacing w:line="360" w:lineRule="auto"/>
        <w:rPr>
          <w:rFonts w:hint="eastAsia" w:ascii="宋体" w:hAnsi="宋体" w:eastAsia="宋体" w:cs="Times New Roman"/>
          <w:color w:val="000000" w:themeColor="text1"/>
          <w:sz w:val="24"/>
          <w:szCs w:val="20"/>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0"/>
          <w:highlight w:val="none"/>
          <w:lang w:val="en-US" w:eastAsia="zh-CN"/>
          <w14:textFill>
            <w14:solidFill>
              <w14:schemeClr w14:val="tx1"/>
            </w14:solidFill>
          </w14:textFill>
        </w:rPr>
        <w:t xml:space="preserve">（3）原料组成与配比；</w:t>
      </w:r>
      <w:r/>
    </w:p>
    <w:p>
      <w:pPr>
        <w:ind w:firstLine="480"/>
        <w:spacing w:line="360" w:lineRule="auto"/>
        <w:rPr>
          <w:rFonts w:hint="eastAsia" w:ascii="宋体" w:hAnsi="宋体" w:eastAsia="宋体" w:cs="Times New Roman"/>
          <w:color w:val="000000" w:themeColor="text1"/>
          <w:sz w:val="24"/>
          <w:szCs w:val="20"/>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0"/>
          <w:highlight w:val="none"/>
          <w:lang w:val="en-US" w:eastAsia="zh-CN"/>
          <w14:textFill>
            <w14:solidFill>
              <w14:schemeClr w14:val="tx1"/>
            </w14:solidFill>
          </w14:textFill>
        </w:rPr>
        <w:t xml:space="preserve">（4）产品中有效养分的名称、配比、功能；</w:t>
      </w:r>
      <w:r/>
    </w:p>
    <w:p>
      <w:pPr>
        <w:ind w:firstLine="480"/>
        <w:spacing w:line="360" w:lineRule="auto"/>
        <w:rPr>
          <w:rFonts w:hint="eastAsia" w:ascii="宋体" w:hAnsi="宋体" w:eastAsia="宋体" w:cs="Times New Roman"/>
          <w:color w:val="000000" w:themeColor="text1"/>
          <w:sz w:val="24"/>
          <w:szCs w:val="20"/>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0"/>
          <w:highlight w:val="none"/>
          <w:lang w:val="en-US" w:eastAsia="zh-CN"/>
          <w14:textFill>
            <w14:solidFill>
              <w14:schemeClr w14:val="tx1"/>
            </w14:solidFill>
          </w14:textFill>
        </w:rPr>
        <w:t xml:space="preserve">（5）产品质量保证体系（如技术与管理人员职称、学历、数量，化验室主要仪器设备与实景照片；质量控制制度等）；</w:t>
      </w:r>
      <w:r/>
    </w:p>
    <w:p>
      <w:pPr>
        <w:ind w:firstLine="480"/>
        <w:jc w:val="left"/>
        <w:spacing w:line="360" w:lineRule="auto"/>
        <w:rPr>
          <w:rFonts w:hint="eastAsia" w:ascii="Times New Roman" w:hAnsi="Times New Roman" w:eastAsia="宋体" w:cs="Times New Roman"/>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 w:val="0"/>
          <w:bCs w:val="0"/>
          <w:color w:val="000000" w:themeColor="text1"/>
          <w:sz w:val="24"/>
          <w:szCs w:val="20"/>
          <w:highlight w:val="none"/>
          <w:lang w:val="en-US" w:eastAsia="zh-CN"/>
          <w14:textFill>
            <w14:solidFill>
              <w14:schemeClr w14:val="tx1"/>
            </w14:solidFill>
          </w14:textFill>
        </w:rPr>
        <w:t xml:space="preserve">（6）提供产品彩页包装标识、使用说明书；包含国家标准、包装性能等方面。要求产品标签、标识完好、齐全、规范，有产品质量合格证，并在保质期内。使用说明书应包括亩用量、用法、使用条件；</w:t>
      </w:r>
      <w:r/>
    </w:p>
    <w:p>
      <w:pPr>
        <w:ind w:firstLine="482"/>
        <w:jc w:val="left"/>
        <w:spacing w:line="360" w:lineRule="auto"/>
        <w:rPr>
          <w:rFonts w:ascii="Times New Roman" w:hAnsi="Times New Roman" w:eastAsia="宋体" w:cs="Times New Roman"/>
          <w:b/>
          <w:color w:val="000000" w:themeColor="text1"/>
          <w:sz w:val="24"/>
          <w:szCs w:val="24"/>
          <w:highlight w:val="none"/>
          <w14:textFill>
            <w14:solidFill>
              <w14:schemeClr w14:val="tx1"/>
            </w14:solidFill>
          </w14:textFill>
        </w:rPr>
      </w:pPr>
      <w:r>
        <w:rPr>
          <w:rFonts w:hint="eastAsia" w:ascii="Times New Roman" w:hAnsi="Times New Roman" w:eastAsia="宋体" w:cs="Times New Roman"/>
          <w:b/>
          <w:bCs w:val="0"/>
          <w:color w:val="000000" w:themeColor="text1"/>
          <w:sz w:val="24"/>
          <w:szCs w:val="24"/>
          <w:highlight w:val="none"/>
          <w:lang w:val="en-US" w:eastAsia="zh-CN"/>
          <w14:textFill>
            <w14:solidFill>
              <w14:schemeClr w14:val="tx1"/>
            </w14:solidFill>
          </w14:textFill>
        </w:rPr>
        <w:t xml:space="preserve">四、</w:t>
      </w:r>
      <w:r>
        <w:rPr>
          <w:rFonts w:ascii="Times New Roman" w:hAnsi="Times New Roman" w:eastAsia="宋体" w:cs="Times New Roman"/>
          <w:b/>
          <w:color w:val="000000" w:themeColor="text1"/>
          <w:sz w:val="24"/>
          <w:szCs w:val="24"/>
          <w:highlight w:val="none"/>
          <w14:textFill>
            <w14:solidFill>
              <w14:schemeClr w14:val="tx1"/>
            </w14:solidFill>
          </w14:textFill>
        </w:rPr>
        <w:t xml:space="preserve">供货要求</w:t>
      </w:r>
      <w:r/>
    </w:p>
    <w:p>
      <w:pPr>
        <w:ind w:firstLine="480"/>
        <w:jc w:val="left"/>
        <w:spacing w:line="360" w:lineRule="auto"/>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1.交货期：</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接到采购人通知</w:t>
      </w:r>
      <w:r>
        <w:rPr>
          <w:rFonts w:hint="eastAsia" w:ascii="宋体" w:hAnsi="宋体" w:eastAsia="宋体" w:cs="Times New Roman"/>
          <w:color w:val="000000" w:themeColor="text1"/>
          <w:sz w:val="24"/>
          <w:szCs w:val="24"/>
          <w:highlight w:val="none"/>
          <w14:textFill>
            <w14:solidFill>
              <w14:schemeClr w14:val="tx1"/>
            </w14:solidFill>
          </w14:textFill>
        </w:rPr>
        <w:t xml:space="preserve">起</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Times New Roman"/>
          <w:color w:val="000000" w:themeColor="text1"/>
          <w:sz w:val="24"/>
          <w:szCs w:val="24"/>
          <w:highlight w:val="none"/>
          <w14:textFill>
            <w14:solidFill>
              <w14:schemeClr w14:val="tx1"/>
            </w14:solidFill>
          </w14:textFill>
        </w:rPr>
        <w:t xml:space="preserve">日内交货。</w:t>
      </w:r>
      <w:r/>
    </w:p>
    <w:p>
      <w:pPr>
        <w:ind w:firstLine="480"/>
        <w:jc w:val="left"/>
        <w:spacing w:line="360" w:lineRule="auto"/>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2.交货方式：现场验收。</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3.交货地点：采购人指定。</w:t>
      </w:r>
      <w:r/>
    </w:p>
    <w:p>
      <w:pPr>
        <w:ind w:firstLine="482"/>
        <w:jc w:val="left"/>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lang w:val="en-US" w:eastAsia="zh-CN"/>
        </w:rPr>
        <w:t xml:space="preserve">五</w:t>
      </w:r>
      <w:r>
        <w:rPr>
          <w:rFonts w:hint="eastAsia" w:ascii="Times New Roman" w:hAnsi="Times New Roman" w:eastAsia="宋体" w:cs="Times New Roman"/>
          <w:b/>
          <w:sz w:val="24"/>
          <w:szCs w:val="24"/>
        </w:rPr>
        <w:t xml:space="preserve">、履约验收要求</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lang w:val="en-US" w:eastAsia="zh-CN"/>
        </w:rPr>
        <w:t xml:space="preserve">1、采购人</w:t>
      </w:r>
      <w:r>
        <w:rPr>
          <w:rFonts w:hint="eastAsia" w:ascii="宋体" w:hAnsi="宋体" w:eastAsia="宋体" w:cs="Times New Roman"/>
          <w:sz w:val="24"/>
          <w:szCs w:val="24"/>
        </w:rPr>
        <w:t xml:space="preserve">对</w:t>
      </w:r>
      <w:r>
        <w:rPr>
          <w:rFonts w:hint="eastAsia" w:ascii="宋体" w:hAnsi="宋体" w:eastAsia="宋体" w:cs="Times New Roman"/>
          <w:sz w:val="24"/>
          <w:szCs w:val="24"/>
          <w:lang w:val="en-US" w:eastAsia="zh-CN"/>
        </w:rPr>
        <w:t xml:space="preserve">投标人</w:t>
      </w:r>
      <w:r>
        <w:rPr>
          <w:rFonts w:hint="eastAsia" w:ascii="宋体" w:hAnsi="宋体" w:eastAsia="宋体" w:cs="Times New Roman"/>
          <w:sz w:val="24"/>
          <w:szCs w:val="24"/>
        </w:rPr>
        <w:t xml:space="preserve">提交的货物依据招标文件上的技术规格要求和国家有关质量标准进行现场初步验收，外观、说明书符合招标文件技术要求的，给予签收，初步验收不合格的不予签收并可立即要求退换。货到后采购人将所有的货物按招标文件要求和国家标准或行业标准进行检测验收后，发现有其他非故意的损坏或质量问题的，由中标供应商立即予以更换，不得拒绝和延误。</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 </w:t>
      </w:r>
      <w:r>
        <w:rPr>
          <w:rFonts w:hint="eastAsia" w:ascii="宋体" w:hAnsi="宋体" w:eastAsia="宋体" w:cs="Times New Roman"/>
          <w:sz w:val="24"/>
          <w:szCs w:val="24"/>
          <w:lang w:val="en-US" w:eastAsia="zh-CN"/>
        </w:rPr>
        <w:t xml:space="preserve">投标人</w:t>
      </w:r>
      <w:r>
        <w:rPr>
          <w:rFonts w:hint="eastAsia" w:ascii="宋体" w:hAnsi="宋体" w:eastAsia="宋体" w:cs="Times New Roman"/>
          <w:sz w:val="24"/>
          <w:szCs w:val="24"/>
        </w:rPr>
        <w:t xml:space="preserve">交货前应对产品作出全面检查和对验收文件进行整理，并列出清单，作为甲</w:t>
      </w:r>
      <w:r>
        <w:rPr>
          <w:rFonts w:hint="eastAsia" w:ascii="宋体" w:hAnsi="宋体" w:eastAsia="宋体" w:cs="Times New Roman"/>
          <w:sz w:val="24"/>
          <w:szCs w:val="24"/>
          <w:lang w:val="en-US" w:eastAsia="zh-CN"/>
        </w:rPr>
        <w:t xml:space="preserve">采购人</w:t>
      </w:r>
      <w:r>
        <w:rPr>
          <w:rFonts w:hint="eastAsia" w:ascii="宋体" w:hAnsi="宋体" w:eastAsia="宋体" w:cs="Times New Roman"/>
          <w:sz w:val="24"/>
          <w:szCs w:val="24"/>
        </w:rPr>
        <w:t xml:space="preserve">收货验收和使用的技术条件依据，检验的结果应随货物交</w:t>
      </w:r>
      <w:r>
        <w:rPr>
          <w:rFonts w:hint="eastAsia" w:ascii="宋体" w:hAnsi="宋体" w:eastAsia="宋体" w:cs="Times New Roman"/>
          <w:sz w:val="24"/>
          <w:szCs w:val="24"/>
          <w:lang w:val="en-US" w:eastAsia="zh-CN"/>
        </w:rPr>
        <w:t xml:space="preserve">采购人</w:t>
      </w:r>
      <w:r>
        <w:rPr>
          <w:rFonts w:hint="eastAsia" w:ascii="宋体" w:hAnsi="宋体" w:eastAsia="宋体" w:cs="Times New Roman"/>
          <w:sz w:val="24"/>
          <w:szCs w:val="24"/>
        </w:rPr>
        <w:t xml:space="preserve">。</w:t>
      </w:r>
      <w:r/>
    </w:p>
    <w:p>
      <w:pPr>
        <w:ind w:firstLine="241"/>
        <w:jc w:val="left"/>
        <w:spacing w:line="360" w:lineRule="auto"/>
        <w:rPr>
          <w:rFonts w:ascii="Times New Roman" w:hAnsi="Times New Roman" w:eastAsia="宋体" w:cs="Times New Roman"/>
          <w:color w:val="000000" w:themeColor="text1"/>
          <w:sz w:val="22"/>
          <w:szCs w:val="22"/>
          <w14:textFill>
            <w14:solidFill>
              <w14:schemeClr w14:val="tx1"/>
            </w14:solidFill>
          </w14:textFill>
        </w:rPr>
      </w:pPr>
      <w:r>
        <w:rPr>
          <w:rFonts w:hint="eastAsia" w:ascii="宋体" w:hAnsi="宋体" w:eastAsia="宋体" w:cs="宋体"/>
          <w:b/>
          <w:color w:val="000000" w:themeColor="text1"/>
          <w:sz w:val="24"/>
          <w:szCs w:val="24"/>
          <w:lang w:val="en-US" w:eastAsia="zh-CN"/>
          <w14:textFill>
            <w14:solidFill>
              <w14:schemeClr w14:val="tx1"/>
            </w14:solidFill>
          </w14:textFill>
        </w:rPr>
        <w:t xml:space="preserve">★</w:t>
      </w:r>
      <w:r>
        <w:rPr>
          <w:rFonts w:hint="eastAsia" w:ascii="Times New Roman" w:hAnsi="Times New Roman" w:eastAsia="宋体" w:cs="Times New Roman"/>
          <w:b/>
          <w:color w:val="000000" w:themeColor="text1"/>
          <w:sz w:val="24"/>
          <w:szCs w:val="24"/>
          <w:lang w:val="en-US" w:eastAsia="zh-CN"/>
          <w14:textFill>
            <w14:solidFill>
              <w14:schemeClr w14:val="tx1"/>
            </w14:solidFill>
          </w14:textFill>
        </w:rPr>
        <w:t xml:space="preserve">六</w:t>
      </w:r>
      <w:r>
        <w:rPr>
          <w:rFonts w:hint="eastAsia" w:ascii="Times New Roman" w:hAnsi="Times New Roman" w:eastAsia="宋体" w:cs="Times New Roman"/>
          <w:b/>
          <w:color w:val="000000" w:themeColor="text1"/>
          <w:sz w:val="24"/>
          <w:szCs w:val="24"/>
          <w14:textFill>
            <w14:solidFill>
              <w14:schemeClr w14:val="tx1"/>
            </w14:solidFill>
          </w14:textFill>
        </w:rPr>
        <w:t xml:space="preserve">、售后服务要求</w:t>
      </w:r>
      <w:r/>
    </w:p>
    <w:p>
      <w:pPr>
        <w:ind w:firstLine="480"/>
        <w:jc w:val="left"/>
        <w:spacing w:line="360" w:lineRule="auto"/>
        <w:rPr>
          <w:rFonts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1.</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质保期：</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1</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年。</w:t>
      </w:r>
      <w:r/>
    </w:p>
    <w:p>
      <w:pPr>
        <w:ind w:firstLine="480"/>
        <w:jc w:val="left"/>
        <w:spacing w:line="360" w:lineRule="auto"/>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szCs w:val="24"/>
          <w:highlight w:val="none"/>
          <w14:textFill>
            <w14:solidFill>
              <w14:schemeClr w14:val="tx1"/>
            </w14:solidFill>
          </w14:textFill>
        </w:rPr>
        <w:t xml:space="preserve">免费质保期间，如发现质量问题，中标人免费调换。</w:t>
      </w:r>
      <w:r/>
    </w:p>
    <w:p>
      <w:pPr>
        <w:ind w:firstLine="480"/>
        <w:jc w:val="left"/>
        <w:spacing w:line="360" w:lineRule="auto"/>
        <w:rPr>
          <w:rFonts w:hint="eastAsia" w:ascii="宋体" w:hAnsi="宋体" w:eastAsia="宋体" w:cs="Times New Roman"/>
          <w:color w:val="000000" w:themeColor="text1"/>
          <w:sz w:val="24"/>
          <w:szCs w:val="24"/>
          <w:highlight w:val="none"/>
          <w:lang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szCs w:val="24"/>
          <w:highlight w:val="none"/>
          <w14:textFill>
            <w14:solidFill>
              <w14:schemeClr w14:val="tx1"/>
            </w14:solidFill>
          </w14:textFill>
        </w:rPr>
        <w:t xml:space="preserve">采购方抽检中标方所供产品送第三方检测机构检测，质量以第三方检测报告为准。检测费用由中标方支付</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w:t>
      </w:r>
      <w:r/>
    </w:p>
    <w:p>
      <w:pPr>
        <w:ind w:firstLine="241"/>
        <w:jc w:val="left"/>
        <w:spacing w:line="360" w:lineRule="auto"/>
        <w:rPr>
          <w:rFonts w:ascii="Times New Roman" w:hAnsi="Times New Roman" w:eastAsia="宋体" w:cs="Times New Roman"/>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lang w:val="en-US" w:eastAsia="zh-CN"/>
          <w14:textFill>
            <w14:solidFill>
              <w14:schemeClr w14:val="tx1"/>
            </w14:solidFill>
          </w14:textFill>
        </w:rPr>
        <w:t xml:space="preserve">★</w:t>
      </w:r>
      <w:r>
        <w:rPr>
          <w:rFonts w:hint="eastAsia" w:ascii="Times New Roman" w:hAnsi="Times New Roman" w:eastAsia="宋体" w:cs="Times New Roman"/>
          <w:b/>
          <w:color w:val="000000" w:themeColor="text1"/>
          <w:sz w:val="24"/>
          <w:szCs w:val="24"/>
          <w:lang w:val="en-US" w:eastAsia="zh-CN"/>
          <w14:textFill>
            <w14:solidFill>
              <w14:schemeClr w14:val="tx1"/>
            </w14:solidFill>
          </w14:textFill>
        </w:rPr>
        <w:t xml:space="preserve">七</w:t>
      </w:r>
      <w:r>
        <w:rPr>
          <w:rFonts w:hint="eastAsia" w:ascii="Times New Roman" w:hAnsi="Times New Roman" w:eastAsia="宋体" w:cs="Times New Roman"/>
          <w:b/>
          <w:color w:val="000000" w:themeColor="text1"/>
          <w:sz w:val="24"/>
          <w:szCs w:val="24"/>
          <w14:textFill>
            <w14:solidFill>
              <w14:schemeClr w14:val="tx1"/>
            </w14:solidFill>
          </w14:textFill>
        </w:rPr>
        <w:t xml:space="preserve">、投标报价要求</w:t>
      </w:r>
      <w:r/>
    </w:p>
    <w:p>
      <w:pPr>
        <w:pStyle w:val="861"/>
        <w:ind w:firstLine="420"/>
        <w:rPr>
          <w:rFonts w:hint="eastAsia" w:eastAsia="宋体"/>
          <w:b w:val="0"/>
          <w:bCs w:val="0"/>
          <w:color w:val="000000" w:themeColor="text1"/>
          <w:sz w:val="24"/>
          <w:szCs w:val="24"/>
          <w:highlight w:val="none"/>
          <w:lang w:eastAsia="zh-CN"/>
          <w14:textFill>
            <w14:solidFill>
              <w14:schemeClr w14:val="tx1"/>
            </w14:solidFill>
          </w14:textFill>
        </w:rPr>
      </w:pPr>
      <w:r>
        <w:rPr>
          <w:rFonts w:hint="eastAsia"/>
          <w:b w:val="0"/>
          <w:bCs w:val="0"/>
          <w:color w:val="000000" w:themeColor="text1"/>
          <w:sz w:val="24"/>
          <w:szCs w:val="32"/>
          <w:highlight w:val="none"/>
          <w:lang w:eastAsia="zh-CN"/>
          <w14:textFill>
            <w14:solidFill>
              <w14:schemeClr w14:val="tx1"/>
            </w14:solidFill>
          </w14:textFill>
        </w:rPr>
        <w:t xml:space="preserve">（</w:t>
      </w:r>
      <w:r>
        <w:rPr>
          <w:rFonts w:hint="eastAsia"/>
          <w:b w:val="0"/>
          <w:bCs w:val="0"/>
          <w:color w:val="000000" w:themeColor="text1"/>
          <w:sz w:val="24"/>
          <w:szCs w:val="24"/>
          <w:highlight w:val="none"/>
          <w:lang w:val="en-US" w:eastAsia="zh-CN"/>
          <w14:textFill>
            <w14:solidFill>
              <w14:schemeClr w14:val="tx1"/>
            </w14:solidFill>
          </w14:textFill>
        </w:rPr>
        <w:t xml:space="preserve">1</w:t>
      </w:r>
      <w:r>
        <w:rPr>
          <w:rFonts w:hint="eastAsia"/>
          <w:b w:val="0"/>
          <w:bCs w:val="0"/>
          <w:color w:val="000000" w:themeColor="text1"/>
          <w:sz w:val="24"/>
          <w:szCs w:val="24"/>
          <w:highlight w:val="none"/>
          <w:lang w:eastAsia="zh-CN"/>
          <w14:textFill>
            <w14:solidFill>
              <w14:schemeClr w14:val="tx1"/>
            </w14:solidFill>
          </w14:textFill>
        </w:rPr>
        <w:t xml:space="preserve">）</w:t>
      </w:r>
      <w:r>
        <w:rPr>
          <w:rFonts w:hint="eastAsia"/>
          <w:b w:val="0"/>
          <w:bCs w:val="0"/>
          <w:color w:val="000000" w:themeColor="text1"/>
          <w:sz w:val="24"/>
          <w:szCs w:val="24"/>
          <w:highlight w:val="none"/>
          <w:lang w:val="en-US" w:eastAsia="zh-CN"/>
          <w14:textFill>
            <w14:solidFill>
              <w14:schemeClr w14:val="tx1"/>
            </w14:solidFill>
          </w14:textFill>
        </w:rPr>
        <w:t xml:space="preserve">投标人</w:t>
      </w:r>
      <w:r>
        <w:rPr>
          <w:rFonts w:hint="eastAsia"/>
          <w:b w:val="0"/>
          <w:bCs w:val="0"/>
          <w:color w:val="000000" w:themeColor="text1"/>
          <w:sz w:val="24"/>
          <w:szCs w:val="24"/>
          <w:highlight w:val="none"/>
          <w:lang w:eastAsia="zh-CN"/>
          <w14:textFill>
            <w14:solidFill>
              <w14:schemeClr w14:val="tx1"/>
            </w14:solidFill>
          </w14:textFill>
        </w:rPr>
        <w:t xml:space="preserve">的报价以人民币</w:t>
      </w:r>
      <w:r>
        <w:rPr>
          <w:rFonts w:hint="eastAsia"/>
          <w:b w:val="0"/>
          <w:bCs w:val="0"/>
          <w:color w:val="000000" w:themeColor="text1"/>
          <w:sz w:val="24"/>
          <w:szCs w:val="24"/>
          <w:highlight w:val="none"/>
          <w:lang w:val="en-US" w:eastAsia="zh-CN"/>
          <w14:textFill>
            <w14:solidFill>
              <w14:schemeClr w14:val="tx1"/>
            </w14:solidFill>
          </w14:textFill>
        </w:rPr>
        <w:t xml:space="preserve">报价。</w:t>
      </w:r>
      <w:r/>
    </w:p>
    <w:p>
      <w:pPr>
        <w:pStyle w:val="861"/>
        <w:ind w:firstLine="420"/>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pPr>
      <w:r>
        <w:rPr>
          <w:rFonts w:hint="eastAsia"/>
          <w:b/>
          <w:bCs/>
          <w:color w:val="000000" w:themeColor="text1"/>
          <w:sz w:val="24"/>
          <w:szCs w:val="24"/>
          <w:highlight w:val="none"/>
          <w:lang w:eastAsia="zh-CN"/>
          <w14:textFill>
            <w14:solidFill>
              <w14:schemeClr w14:val="tx1"/>
            </w14:solidFill>
          </w14:textFill>
        </w:rPr>
        <w:t xml:space="preserve">（</w:t>
      </w:r>
      <w:r>
        <w:rPr>
          <w:rFonts w:hint="eastAsia"/>
          <w:b/>
          <w:bCs/>
          <w:color w:val="000000" w:themeColor="text1"/>
          <w:sz w:val="24"/>
          <w:szCs w:val="24"/>
          <w:highlight w:val="none"/>
          <w:lang w:val="en-US" w:eastAsia="zh-CN"/>
          <w14:textFill>
            <w14:solidFill>
              <w14:schemeClr w14:val="tx1"/>
            </w14:solidFill>
          </w14:textFill>
        </w:rPr>
        <w:t xml:space="preserve">2</w:t>
      </w:r>
      <w:r>
        <w:rPr>
          <w:rFonts w:hint="eastAsia"/>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本项目为足额采购，即投标报价为预算金额（投标总价超过最高投标限价均为无效投标报价），数量和单价各潜在</w:t>
      </w:r>
      <w:r>
        <w:rPr>
          <w:rFonts w:hint="eastAsia" w:ascii="宋体" w:hAnsi="宋体" w:cs="Times New Roman"/>
          <w:b/>
          <w:bCs/>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可根据实际情况进行调整，单价报价为价格评审标准。</w:t>
      </w:r>
      <w:r/>
    </w:p>
    <w:p>
      <w:pPr>
        <w:pStyle w:val="861"/>
        <w:ind w:firstLine="420"/>
        <w:rPr>
          <w:rFonts w:hint="eastAsia"/>
          <w:color w:val="000000" w:themeColor="text1"/>
          <w:sz w:val="24"/>
          <w:szCs w:val="24"/>
          <w:highlight w:val="yellow"/>
          <w14:textFill>
            <w14:solidFill>
              <w14:schemeClr w14:val="tx1"/>
            </w14:solidFill>
          </w14:textFill>
        </w:rPr>
      </w:pPr>
      <w:r>
        <w:rPr>
          <w:rFonts w:hint="eastAsia" w:ascii="宋体" w:hAnsi="宋体" w:cs="Times New Roman"/>
          <w:b w:val="0"/>
          <w:bCs w:val="0"/>
          <w:color w:val="000000" w:themeColor="text1"/>
          <w:sz w:val="24"/>
          <w:szCs w:val="24"/>
          <w:highlight w:val="none"/>
          <w:lang w:val="en-US" w:eastAsia="zh-CN"/>
          <w14:textFill>
            <w14:solidFill>
              <w14:schemeClr w14:val="tx1"/>
            </w14:solidFill>
          </w14:textFill>
        </w:rPr>
        <w:t xml:space="preserve">（3）</w:t>
      </w:r>
      <w:r>
        <w:rPr>
          <w:rFonts w:hint="eastAsia"/>
          <w:b w:val="0"/>
          <w:bCs w:val="0"/>
          <w:color w:val="000000" w:themeColor="text1"/>
          <w:sz w:val="24"/>
          <w:szCs w:val="24"/>
          <w:highlight w:val="none"/>
          <w14:textFill>
            <w14:solidFill>
              <w14:schemeClr w14:val="tx1"/>
            </w14:solidFill>
          </w14:textFill>
        </w:rPr>
        <w:t xml:space="preserve">投标报价应为完成本次采购所需的全部费用，包括产品生产、运输、配送、卸货、售后服务、税金、抽样检测以及供货全部工作需支付的一切费用和拟获得的利润，并考虑应承担的风险。</w:t>
      </w:r>
      <w:r/>
    </w:p>
    <w:p>
      <w:pPr>
        <w:ind w:firstLine="241"/>
        <w:jc w:val="left"/>
        <w:spacing w:line="360" w:lineRule="auto"/>
        <w:rPr>
          <w:rFonts w:ascii="Times New Roman" w:hAnsi="Times New Roman" w:eastAsia="宋体" w:cs="Times New Roman"/>
          <w:b/>
          <w:sz w:val="24"/>
          <w:szCs w:val="24"/>
        </w:rPr>
      </w:pPr>
      <w:r>
        <w:rPr>
          <w:rFonts w:hint="eastAsia" w:ascii="宋体" w:hAnsi="宋体" w:eastAsia="宋体" w:cs="宋体"/>
          <w:b/>
          <w:color w:val="000000" w:themeColor="text1"/>
          <w:sz w:val="24"/>
          <w:szCs w:val="24"/>
          <w:lang w:val="en-US" w:eastAsia="zh-CN"/>
          <w14:textFill>
            <w14:solidFill>
              <w14:schemeClr w14:val="tx1"/>
            </w14:solidFill>
          </w14:textFill>
        </w:rPr>
        <w:t xml:space="preserve">★</w:t>
      </w:r>
      <w:r>
        <w:rPr>
          <w:rFonts w:hint="eastAsia" w:ascii="Times New Roman" w:hAnsi="Times New Roman" w:eastAsia="宋体" w:cs="Times New Roman"/>
          <w:b/>
          <w:sz w:val="24"/>
          <w:szCs w:val="24"/>
          <w:lang w:val="en-US" w:eastAsia="zh-CN"/>
        </w:rPr>
        <w:t xml:space="preserve">八</w:t>
      </w:r>
      <w:r>
        <w:rPr>
          <w:rFonts w:hint="eastAsia" w:ascii="Times New Roman" w:hAnsi="Times New Roman" w:eastAsia="宋体" w:cs="Times New Roman"/>
          <w:b/>
          <w:sz w:val="24"/>
          <w:szCs w:val="24"/>
        </w:rPr>
        <w:t xml:space="preserve">、付款方式与履约保证金</w:t>
      </w:r>
      <w:r/>
    </w:p>
    <w:p>
      <w:pPr>
        <w:ind w:firstLine="480"/>
        <w:jc w:val="left"/>
        <w:spacing w:line="360" w:lineRule="auto"/>
        <w:rPr>
          <w:rFonts w:hint="eastAsia" w:cs="Times New Roman" w:asciiTheme="minorEastAsia" w:hAnsiTheme="minorEastAsia"/>
          <w:color w:val="000000" w:themeColor="text1"/>
          <w:sz w:val="24"/>
          <w:szCs w:val="24"/>
          <w14:textFill>
            <w14:solidFill>
              <w14:schemeClr w14:val="tx1"/>
            </w14:solidFill>
          </w14:textFill>
        </w:rPr>
      </w:pPr>
      <w:r>
        <w:rPr>
          <w:rFonts w:hint="eastAsia" w:cs="Times New Roman" w:asciiTheme="minorEastAsia" w:hAnsiTheme="minorEastAsia"/>
          <w:color w:val="000000" w:themeColor="text1"/>
          <w:sz w:val="24"/>
          <w:szCs w:val="24"/>
          <w14:textFill>
            <w14:solidFill>
              <w14:schemeClr w14:val="tx1"/>
            </w14:solidFill>
          </w14:textFill>
        </w:rPr>
        <w:t xml:space="preserve">1、付款方式</w:t>
      </w:r>
      <w:r/>
    </w:p>
    <w:p>
      <w:pPr>
        <w:ind w:firstLine="480"/>
        <w:jc w:val="left"/>
        <w:spacing w:line="360" w:lineRule="auto"/>
        <w:rPr>
          <w:rFonts w:ascii="Times New Roman" w:hAnsi="宋体" w:eastAsia="宋体" w:cs="Times New Roman"/>
          <w:color w:val="000000" w:themeColor="text1"/>
          <w:sz w:val="24"/>
          <w:szCs w:val="24"/>
          <w14:textFill>
            <w14:solidFill>
              <w14:schemeClr w14:val="tx1"/>
            </w14:solidFill>
          </w14:textFill>
        </w:rPr>
      </w:pPr>
      <w:r>
        <w:rPr>
          <w:rFonts w:hint="eastAsia" w:cs="Times New Roman" w:asciiTheme="minorEastAsia" w:hAnsiTheme="minorEastAsia"/>
          <w:color w:val="000000" w:themeColor="text1"/>
          <w:sz w:val="24"/>
          <w:szCs w:val="24"/>
          <w:lang w:eastAsia="zh-CN"/>
          <w14:textFill>
            <w14:solidFill>
              <w14:schemeClr w14:val="tx1"/>
            </w14:solidFill>
          </w14:textFill>
        </w:rPr>
        <w:t xml:space="preserve">合同签订后货到并验收合格无质量问题后，持发票待财政报账后一次性</w:t>
      </w:r>
      <w:r>
        <w:rPr>
          <w:rFonts w:hint="eastAsia" w:cs="Times New Roman" w:asciiTheme="minorEastAsia" w:hAnsiTheme="minorEastAsia"/>
          <w:color w:val="000000" w:themeColor="text1"/>
          <w:sz w:val="24"/>
          <w:szCs w:val="24"/>
          <w:lang w:val="en-US" w:eastAsia="zh-CN"/>
          <w14:textFill>
            <w14:solidFill>
              <w14:schemeClr w14:val="tx1"/>
            </w14:solidFill>
          </w14:textFill>
        </w:rPr>
        <w:t xml:space="preserve">付清</w:t>
      </w:r>
      <w:r>
        <w:rPr>
          <w:rFonts w:hint="eastAsia" w:cs="Times New Roman" w:asciiTheme="minorEastAsia" w:hAnsiTheme="minorEastAsia"/>
          <w:color w:val="000000" w:themeColor="text1"/>
          <w:sz w:val="24"/>
          <w:szCs w:val="24"/>
          <w14:textFill>
            <w14:solidFill>
              <w14:schemeClr w14:val="tx1"/>
            </w14:solidFill>
          </w14:textFill>
        </w:rPr>
        <w:t xml:space="preserve">（不计利息）。</w:t>
      </w:r>
      <w:r/>
    </w:p>
    <w:p>
      <w:pPr>
        <w:ind w:firstLine="480"/>
        <w:jc w:val="left"/>
        <w:spacing w:line="360" w:lineRule="auto"/>
        <w:rPr>
          <w:rFonts w:cs="Times New Roman" w:asciiTheme="minorEastAsia" w:hAnsiTheme="minorEastAsia"/>
          <w:color w:val="000000" w:themeColor="text1"/>
          <w:sz w:val="24"/>
          <w:szCs w:val="24"/>
          <w14:textFill>
            <w14:solidFill>
              <w14:schemeClr w14:val="tx1"/>
            </w14:solidFill>
          </w14:textFill>
        </w:rPr>
      </w:pPr>
      <w:r>
        <w:rPr>
          <w:rFonts w:hint="eastAsia" w:cs="Times New Roman" w:asciiTheme="minorEastAsia" w:hAnsiTheme="minorEastAsia"/>
          <w:color w:val="000000" w:themeColor="text1"/>
          <w:sz w:val="24"/>
          <w:szCs w:val="24"/>
          <w14:textFill>
            <w14:solidFill>
              <w14:schemeClr w14:val="tx1"/>
            </w14:solidFill>
          </w14:textFill>
        </w:rPr>
        <w:t xml:space="preserve">2、履约保证金</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color w:val="000000" w:themeColor="text1"/>
          <w:sz w:val="24"/>
          <w:szCs w:val="24"/>
          <w14:textFill>
            <w14:solidFill>
              <w14:schemeClr w14:val="tx1"/>
            </w14:solidFill>
          </w14:textFill>
        </w:rPr>
        <w:t xml:space="preserve">本项目不收取履约</w:t>
      </w:r>
      <w:r>
        <w:rPr>
          <w:rFonts w:hint="eastAsia" w:cs="Times New Roman" w:asciiTheme="minorEastAsia" w:hAnsiTheme="minorEastAsia"/>
          <w:sz w:val="24"/>
          <w:szCs w:val="24"/>
        </w:rPr>
        <w:t xml:space="preserve">保证金。</w:t>
      </w:r>
      <w:r/>
    </w:p>
    <w:p>
      <w:pPr>
        <w:ind w:firstLine="482"/>
        <w:jc w:val="left"/>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lang w:val="en-US" w:eastAsia="zh-CN"/>
        </w:rPr>
        <w:t xml:space="preserve">九</w:t>
      </w:r>
      <w:r>
        <w:rPr>
          <w:rFonts w:hint="eastAsia" w:ascii="Times New Roman" w:hAnsi="Times New Roman" w:eastAsia="宋体" w:cs="Times New Roman"/>
          <w:b/>
          <w:sz w:val="24"/>
          <w:szCs w:val="24"/>
        </w:rPr>
        <w:t xml:space="preserve">、其他</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本项目</w:t>
      </w:r>
      <w:r>
        <w:rPr>
          <w:rFonts w:hint="eastAsia" w:ascii="宋体" w:hAnsi="宋体" w:eastAsia="宋体" w:cs="Times New Roman"/>
          <w:sz w:val="24"/>
          <w:szCs w:val="24"/>
          <w:lang w:eastAsia="zh-CN"/>
        </w:rPr>
        <w:t xml:space="preserve">投标</w:t>
      </w:r>
      <w:r>
        <w:rPr>
          <w:rFonts w:hint="eastAsia" w:ascii="宋体" w:hAnsi="宋体" w:eastAsia="宋体" w:cs="Times New Roman"/>
          <w:sz w:val="24"/>
          <w:szCs w:val="24"/>
        </w:rPr>
        <w:t xml:space="preserve">报价不得超过预算价（最高限价）。</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特别提醒投标人：应根据国家收费标准并结合市场实际进行报价，总价包干。</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工作中涉及的敏感资料、电子数据等相关信息，中标人应严格执行保密的相关规定，不得以任何方式向任何第三人披露、泄露或许可第三人使用，否则追究其相应法律责任。</w:t>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pStyle w:val="855"/>
        <w:jc w:val="center"/>
        <w:spacing w:line="360" w:lineRule="auto"/>
        <w:rPr>
          <w:rFonts w:ascii="黑体" w:hAnsi="黑体" w:eastAsia="黑体"/>
          <w:b w:val="0"/>
        </w:rPr>
      </w:pPr>
      <w:r/>
      <w:bookmarkStart w:id="15" w:name="_Toc165205798"/>
      <w:r>
        <w:rPr>
          <w:rFonts w:ascii="黑体" w:hAnsi="黑体" w:eastAsia="黑体"/>
          <w:b w:val="0"/>
        </w:rPr>
        <w:t xml:space="preserve">第五章</w:t>
      </w:r>
      <w:r>
        <w:rPr>
          <w:rFonts w:hint="eastAsia" w:ascii="黑体" w:hAnsi="黑体" w:eastAsia="黑体"/>
          <w:b w:val="0"/>
        </w:rPr>
        <w:t xml:space="preserve">  评标方法与评标标准</w:t>
      </w:r>
      <w:bookmarkEnd w:id="15"/>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p>
    <w:p>
      <w:pPr>
        <w:ind w:firstLine="480"/>
        <w:jc w:val="left"/>
        <w:spacing w:line="500" w:lineRule="exact"/>
        <w:rPr>
          <w:sz w:val="24"/>
          <w:szCs w:val="24"/>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sz w:val="24"/>
          <w:szCs w:val="24"/>
          <w:highlight w:val="none"/>
        </w:rPr>
        <w:t xml:space="preserve">本项目分</w:t>
      </w:r>
      <w:r>
        <w:rPr>
          <w:rFonts w:hint="eastAsia"/>
          <w:sz w:val="24"/>
          <w:szCs w:val="24"/>
          <w:highlight w:val="none"/>
          <w:lang w:val="en-US" w:eastAsia="zh-CN"/>
        </w:rPr>
        <w:t xml:space="preserve">2</w:t>
      </w:r>
      <w:r>
        <w:rPr>
          <w:rFonts w:hint="eastAsia"/>
          <w:sz w:val="24"/>
          <w:szCs w:val="24"/>
          <w:highlight w:val="none"/>
        </w:rPr>
        <w:t xml:space="preserve">包</w:t>
      </w:r>
      <w:r>
        <w:rPr>
          <w:rFonts w:hint="eastAsia"/>
          <w:sz w:val="24"/>
          <w:szCs w:val="24"/>
          <w:highlight w:val="none"/>
          <w:lang w:eastAsia="zh-CN"/>
        </w:rPr>
        <w:t xml:space="preserve">，</w:t>
      </w:r>
      <w:r>
        <w:rPr>
          <w:rFonts w:hint="eastAsia"/>
          <w:sz w:val="24"/>
          <w:szCs w:val="24"/>
          <w:highlight w:val="none"/>
          <w:lang w:val="en-US" w:eastAsia="zh-CN"/>
        </w:rPr>
        <w:t xml:space="preserve">每包各</w:t>
      </w:r>
      <w:r>
        <w:rPr>
          <w:rFonts w:hint="eastAsia"/>
          <w:sz w:val="24"/>
          <w:szCs w:val="24"/>
          <w:highlight w:val="none"/>
        </w:rPr>
        <w:t xml:space="preserve">选取1名中标候选人。</w:t>
      </w:r>
      <w:r/>
    </w:p>
    <w:p>
      <w:pPr>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rPr>
          <w:rFonts w:hint="eastAsia" w:ascii="黑体" w:hAnsi="黑体" w:eastAsia="黑体"/>
          <w:sz w:val="24"/>
          <w:szCs w:val="24"/>
        </w:rPr>
        <w:t xml:space="preserve">（第一包</w:t>
      </w:r>
      <w:r>
        <w:rPr>
          <w:rFonts w:hint="eastAsia" w:ascii="黑体" w:hAnsi="黑体" w:eastAsia="黑体"/>
          <w:sz w:val="24"/>
          <w:szCs w:val="24"/>
          <w:lang w:eastAsia="zh-CN"/>
        </w:rPr>
        <w:t xml:space="preserve">、</w:t>
      </w:r>
      <w:r>
        <w:rPr>
          <w:rFonts w:hint="eastAsia" w:ascii="黑体" w:hAnsi="黑体" w:eastAsia="黑体"/>
          <w:sz w:val="24"/>
          <w:szCs w:val="24"/>
        </w:rPr>
        <w:t xml:space="preserve">第</w:t>
      </w:r>
      <w:r>
        <w:rPr>
          <w:rFonts w:hint="eastAsia" w:ascii="黑体" w:hAnsi="黑体" w:eastAsia="黑体"/>
          <w:sz w:val="24"/>
          <w:szCs w:val="24"/>
          <w:lang w:val="en-US" w:eastAsia="zh-CN"/>
        </w:rPr>
        <w:t xml:space="preserve">二</w:t>
      </w:r>
      <w:r>
        <w:rPr>
          <w:rFonts w:hint="eastAsia" w:ascii="黑体" w:hAnsi="黑体" w:eastAsia="黑体"/>
          <w:sz w:val="24"/>
          <w:szCs w:val="24"/>
        </w:rPr>
        <w:t xml:space="preserve">包共用此评分因素及评审标准）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（3）总得分=价格分+技术分+商务分。</w:t>
      </w:r>
      <w:r/>
    </w:p>
    <w:p>
      <w:pPr>
        <w:jc w:val="center"/>
        <w:spacing w:line="500" w:lineRule="exact"/>
        <w:rPr>
          <w:rFonts w:ascii="黑体" w:hAnsi="黑体" w:eastAsia="黑体"/>
          <w:sz w:val="32"/>
          <w:szCs w:val="24"/>
        </w:rPr>
      </w:pPr>
      <w:r>
        <w:rPr>
          <w:rFonts w:hint="eastAsia" w:ascii="黑体" w:hAnsi="黑体" w:eastAsia="黑体"/>
          <w:sz w:val="28"/>
          <w:szCs w:val="22"/>
        </w:rPr>
        <w:t xml:space="preserve">综合评分法</w:t>
      </w:r>
      <w:r/>
    </w:p>
    <w:p>
      <w:pPr>
        <w:ind w:firstLine="480"/>
        <w:jc w:val="left"/>
        <w:spacing w:line="500" w:lineRule="exact"/>
        <w:rPr>
          <w:sz w:val="24"/>
          <w:szCs w:val="24"/>
        </w:rPr>
      </w:pPr>
      <w:r>
        <w:rPr>
          <w:rFonts w:hint="eastAsia"/>
          <w:sz w:val="24"/>
          <w:szCs w:val="24"/>
        </w:rPr>
        <w:t xml:space="preserve">（1）价格分（30分）</w:t>
      </w:r>
      <w:r/>
    </w:p>
    <w:p>
      <w:pPr>
        <w:ind w:firstLine="480"/>
        <w:jc w:val="left"/>
        <w:spacing w:line="500" w:lineRule="exact"/>
        <w:rPr>
          <w:b w:val="0"/>
          <w:bCs w:val="0"/>
          <w:sz w:val="24"/>
          <w:szCs w:val="24"/>
        </w:rPr>
      </w:pPr>
      <w:r>
        <w:rPr>
          <w:rFonts w:hint="eastAsia"/>
          <w:b w:val="0"/>
          <w:bCs w:val="0"/>
          <w:sz w:val="24"/>
          <w:szCs w:val="24"/>
        </w:rPr>
        <w:t xml:space="preserve">采用低价优先法计算，</w:t>
      </w:r>
      <w:r>
        <w:rPr>
          <w:rFonts w:hint="eastAsia"/>
          <w:b/>
          <w:bCs/>
          <w:sz w:val="24"/>
          <w:szCs w:val="24"/>
        </w:rPr>
        <w:t xml:space="preserve">即满足招标文件要求且投标</w:t>
      </w:r>
      <w:r>
        <w:rPr>
          <w:rFonts w:hint="eastAsia"/>
          <w:b/>
          <w:bCs/>
          <w:sz w:val="24"/>
          <w:szCs w:val="24"/>
          <w:lang w:val="en-US" w:eastAsia="zh-CN"/>
        </w:rPr>
        <w:t xml:space="preserve">单价</w:t>
      </w:r>
      <w:r>
        <w:rPr>
          <w:rFonts w:hint="eastAsia"/>
          <w:b/>
          <w:bCs/>
          <w:sz w:val="24"/>
          <w:szCs w:val="24"/>
        </w:rPr>
        <w:t xml:space="preserve">价格最低的投标</w:t>
      </w:r>
      <w:r>
        <w:rPr>
          <w:rFonts w:hint="eastAsia"/>
          <w:b/>
          <w:bCs/>
          <w:sz w:val="24"/>
          <w:szCs w:val="24"/>
          <w:lang w:val="en-US" w:eastAsia="zh-CN"/>
        </w:rPr>
        <w:t xml:space="preserve">单价</w:t>
      </w:r>
      <w:r>
        <w:rPr>
          <w:rFonts w:hint="eastAsia"/>
          <w:b/>
          <w:bCs/>
          <w:sz w:val="24"/>
          <w:szCs w:val="24"/>
        </w:rPr>
        <w:t xml:space="preserve">报价为评标基准价，其价格分为满分。</w:t>
      </w:r>
      <w:r>
        <w:rPr>
          <w:rFonts w:hint="eastAsia"/>
          <w:b w:val="0"/>
          <w:bCs w:val="0"/>
          <w:sz w:val="24"/>
          <w:szCs w:val="24"/>
        </w:rPr>
        <w:t xml:space="preserve">其他投标人的价格分统一按照下列公式计算：</w:t>
      </w:r>
      <w:r/>
    </w:p>
    <w:p>
      <w:pPr>
        <w:ind w:firstLine="482"/>
        <w:jc w:val="left"/>
        <w:spacing w:line="500" w:lineRule="exact"/>
        <w:rPr>
          <w:sz w:val="24"/>
          <w:szCs w:val="24"/>
        </w:rPr>
      </w:pPr>
      <w:r>
        <w:rPr>
          <w:rFonts w:hint="eastAsia"/>
          <w:b/>
          <w:bCs/>
          <w:sz w:val="24"/>
          <w:szCs w:val="24"/>
        </w:rPr>
        <w:t xml:space="preserve">投标报价得分=（评标基准价/投标</w:t>
      </w:r>
      <w:r>
        <w:rPr>
          <w:rFonts w:hint="eastAsia"/>
          <w:b/>
          <w:bCs/>
          <w:sz w:val="24"/>
          <w:szCs w:val="24"/>
          <w:lang w:val="en-US" w:eastAsia="zh-CN"/>
        </w:rPr>
        <w:t xml:space="preserve">单价</w:t>
      </w:r>
      <w:r>
        <w:rPr>
          <w:rFonts w:hint="eastAsia"/>
          <w:b/>
          <w:bCs/>
          <w:sz w:val="24"/>
          <w:szCs w:val="24"/>
        </w:rPr>
        <w:t xml:space="preserve">报价）×30分</w:t>
      </w:r>
      <w:r/>
    </w:p>
    <w:p>
      <w:pPr>
        <w:numPr>
          <w:ilvl w:val="0"/>
          <w:numId w:val="6"/>
        </w:numPr>
        <w:ind w:firstLine="480"/>
        <w:jc w:val="left"/>
        <w:spacing w:line="500" w:lineRule="exact"/>
        <w:rPr>
          <w:rFonts w:hint="eastAsia"/>
          <w:sz w:val="24"/>
          <w:szCs w:val="24"/>
        </w:rPr>
      </w:pPr>
      <w:r>
        <w:rPr>
          <w:rFonts w:hint="eastAsia"/>
          <w:sz w:val="24"/>
          <w:szCs w:val="24"/>
        </w:rPr>
        <w:t xml:space="preserve">商务分（</w:t>
      </w:r>
      <w:r>
        <w:rPr>
          <w:rFonts w:hint="eastAsia"/>
          <w:sz w:val="24"/>
          <w:szCs w:val="24"/>
          <w:lang w:val="en-US" w:eastAsia="zh-CN"/>
        </w:rPr>
        <w:t xml:space="preserve">30</w:t>
      </w:r>
      <w:r>
        <w:rPr>
          <w:rFonts w:hint="eastAsia"/>
          <w:sz w:val="24"/>
          <w:szCs w:val="24"/>
        </w:rPr>
        <w:t xml:space="preserve">分）</w:t>
      </w:r>
      <w:r/>
    </w:p>
    <w:tbl>
      <w:tblPr>
        <w:tblStyle w:val="859"/>
        <w:tblW w:w="85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920"/>
      </w:tblGrid>
      <w:tr>
        <w:trPr>
          <w:jc w:val="center"/>
          <w:trHeight w:val="90"/>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b/>
                <w:bCs/>
                <w:color w:val="000000" w:themeColor="text1"/>
                <w:sz w:val="24"/>
                <w:szCs w:val="24"/>
                <w14:textFill>
                  <w14:solidFill>
                    <w14:schemeClr w14:val="tx1"/>
                  </w14:solidFill>
                </w14:textFill>
              </w:rPr>
            </w:pPr>
            <w:r>
              <w:rPr>
                <w:rFonts w:hint="eastAsia" w:ascii="黑体" w:hAnsi="黑体" w:eastAsia="黑体" w:cs="Times New Roman"/>
                <w:b/>
                <w:bCs/>
                <w:color w:val="000000" w:themeColor="text1"/>
                <w:sz w:val="24"/>
                <w:szCs w:val="24"/>
                <w14:textFill>
                  <w14:solidFill>
                    <w14:schemeClr w14:val="tx1"/>
                  </w14:solidFill>
                </w14:textFill>
              </w:rPr>
              <w:t xml:space="preserve">评审因素</w:t>
            </w:r>
            <w:r/>
          </w:p>
        </w:tc>
        <w:tc>
          <w:tcPr>
            <w:tcW w:w="692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b/>
                <w:bCs/>
                <w:color w:val="000000" w:themeColor="text1"/>
                <w:sz w:val="24"/>
                <w:szCs w:val="24"/>
                <w14:textFill>
                  <w14:solidFill>
                    <w14:schemeClr w14:val="tx1"/>
                  </w14:solidFill>
                </w14:textFill>
              </w:rPr>
            </w:pPr>
            <w:r>
              <w:rPr>
                <w:rFonts w:hint="eastAsia" w:ascii="黑体" w:hAnsi="黑体" w:eastAsia="黑体" w:cs="Times New Roman"/>
                <w:b/>
                <w:bCs/>
                <w:color w:val="000000" w:themeColor="text1"/>
                <w:sz w:val="24"/>
                <w:szCs w:val="24"/>
                <w14:textFill>
                  <w14:solidFill>
                    <w14:schemeClr w14:val="tx1"/>
                  </w14:solidFill>
                </w14:textFill>
              </w:rPr>
              <w:t xml:space="preserve">评审标准</w:t>
            </w:r>
            <w:r/>
          </w:p>
        </w:tc>
      </w:tr>
      <w:tr>
        <w:trPr>
          <w:jc w:val="center"/>
          <w:trHeight w:val="621"/>
        </w:trPr>
        <w:tc>
          <w:tcPr>
            <w:tcW w:w="166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非“★”技术参数评价</w:t>
            </w:r>
            <w:r/>
          </w:p>
          <w:p>
            <w:pPr>
              <w:jc w:val="center"/>
              <w:rPr>
                <w:color w:val="000000" w:themeColor="text1"/>
                <w14:textFill>
                  <w14:solidFill>
                    <w14:schemeClr w14:val="tx1"/>
                  </w14:solidFill>
                </w14:textFill>
              </w:rPr>
            </w:pPr>
            <w:r>
              <w:rPr>
                <w:rFonts w:hint="eastAsia"/>
                <w:color w:val="000000" w:themeColor="text1"/>
                <w:sz w:val="24"/>
                <w:szCs w:val="24"/>
                <w14:textFill>
                  <w14:solidFill>
                    <w14:schemeClr w14:val="tx1"/>
                  </w14:solidFill>
                </w14:textFill>
              </w:rPr>
              <w:t xml:space="preserve">（</w:t>
            </w:r>
            <w:r>
              <w:rPr>
                <w:rFonts w:hint="eastAsia"/>
                <w:color w:val="000000" w:themeColor="text1"/>
                <w:sz w:val="24"/>
                <w:szCs w:val="24"/>
                <w:lang w:val="en-US" w:eastAsia="zh-CN"/>
                <w14:textFill>
                  <w14:solidFill>
                    <w14:schemeClr w14:val="tx1"/>
                  </w14:solidFill>
                </w14:textFill>
              </w:rPr>
              <w:t xml:space="preserve">10</w:t>
            </w:r>
            <w:r>
              <w:rPr>
                <w:rFonts w:hint="eastAsia"/>
                <w:color w:val="000000" w:themeColor="text1"/>
                <w:sz w:val="24"/>
                <w:szCs w:val="24"/>
                <w14:textFill>
                  <w14:solidFill>
                    <w14:schemeClr w14:val="tx1"/>
                  </w14:solidFill>
                </w14:textFill>
              </w:rPr>
              <w:t xml:space="preserve">分）</w:t>
            </w:r>
            <w:r/>
          </w:p>
        </w:tc>
        <w:tc>
          <w:tcPr>
            <w:tcW w:w="6920" w:type="dxa"/>
            <w:vAlign w:val="top"/>
            <w:textDirection w:val="lrTb"/>
            <w:noWrap w:val="false"/>
          </w:tcPr>
          <w:p>
            <w:pPr>
              <w:jc w:val="left"/>
              <w:keepLines w:val="0"/>
              <w:keepNext w:val="0"/>
              <w:widowControl/>
              <w:rPr>
                <w:rFonts w:hint="eastAsia" w:asciiTheme="minorHAnsi" w:hAnsiTheme="minorHAnsi" w:eastAsiaTheme="minorEastAsia" w:cstheme="minorBidi"/>
                <w:color w:val="000000" w:themeColor="text1"/>
                <w:sz w:val="24"/>
                <w:szCs w:val="24"/>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bidi="ar"/>
                <w14:textFill>
                  <w14:solidFill>
                    <w14:schemeClr w14:val="tx1"/>
                  </w14:solidFill>
                </w14:textFill>
              </w:rPr>
              <w:t xml:space="preserve">完全满足无偏离的得10分。非“★”技术和商务要求劣于招标文件要求或未做应答的，每条扣2分，最低0分</w:t>
            </w:r>
            <w:r>
              <w:rPr>
                <w:rFonts w:hint="eastAsia" w:ascii="宋体" w:hAnsi="宋体" w:eastAsia="宋体" w:cs="宋体"/>
                <w:color w:val="000000" w:themeColor="text1"/>
                <w:sz w:val="24"/>
                <w:szCs w:val="24"/>
                <w14:textFill>
                  <w14:solidFill>
                    <w14:schemeClr w14:val="tx1"/>
                  </w14:solidFill>
                </w14:textFill>
              </w:rPr>
              <w:t xml:space="preserve">。</w:t>
            </w:r>
            <w:r/>
          </w:p>
        </w:tc>
      </w:tr>
      <w:tr>
        <w:trPr>
          <w:jc w:val="center"/>
          <w:trHeight w:val="3122"/>
        </w:trPr>
        <w:tc>
          <w:tcPr>
            <w:tcW w:w="1660" w:type="dxa"/>
            <w:vMerge w:val="restart"/>
            <w:textDirection w:val="lrTb"/>
            <w:noWrap w:val="false"/>
          </w:tcPr>
          <w:p>
            <w:pPr>
              <w:jc w:val="center"/>
              <w:spacing w:line="276" w:lineRule="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14:textFill>
                  <w14:solidFill>
                    <w14:schemeClr w14:val="tx1"/>
                  </w14:solidFill>
                </w14:textFill>
              </w:rPr>
              <w:t xml:space="preserve">企业履约能力</w:t>
            </w:r>
            <w:r>
              <w:rPr>
                <w:rFonts w:hint="eastAsia"/>
                <w:color w:val="000000" w:themeColor="text1"/>
                <w:sz w:val="24"/>
                <w:szCs w:val="24"/>
                <w:lang w:eastAsia="zh-CN"/>
                <w14:textFill>
                  <w14:solidFill>
                    <w14:schemeClr w14:val="tx1"/>
                  </w14:solidFill>
                </w14:textFill>
              </w:rPr>
              <w:t xml:space="preserve">评价</w:t>
            </w:r>
            <w:r/>
          </w:p>
          <w:p>
            <w:pPr>
              <w:jc w:val="center"/>
              <w:spacing w:line="276" w:lineRule="auto"/>
              <w:rPr>
                <w:rFonts w:hint="eastAsia" w:eastAsiaTheme="minorEastAsia"/>
                <w:color w:val="000000" w:themeColor="text1"/>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 xml:space="preserve">（</w:t>
            </w:r>
            <w:r>
              <w:rPr>
                <w:rFonts w:hint="eastAsia"/>
                <w:color w:val="000000" w:themeColor="text1"/>
                <w:sz w:val="24"/>
                <w:szCs w:val="24"/>
                <w:lang w:val="en-US" w:eastAsia="zh-CN"/>
                <w14:textFill>
                  <w14:solidFill>
                    <w14:schemeClr w14:val="tx1"/>
                  </w14:solidFill>
                </w14:textFill>
              </w:rPr>
              <w:t xml:space="preserve">20分</w:t>
            </w:r>
            <w:r>
              <w:rPr>
                <w:rFonts w:hint="eastAsia"/>
                <w:color w:val="000000" w:themeColor="text1"/>
                <w:sz w:val="24"/>
                <w:szCs w:val="24"/>
                <w:lang w:eastAsia="zh-CN"/>
                <w14:textFill>
                  <w14:solidFill>
                    <w14:schemeClr w14:val="tx1"/>
                  </w14:solidFill>
                </w14:textFill>
              </w:rPr>
              <w:t xml:space="preserve">）</w:t>
            </w:r>
            <w:r/>
          </w:p>
        </w:tc>
        <w:tc>
          <w:tcPr>
            <w:tcW w:w="6920" w:type="dxa"/>
            <w:vAlign w:val="top"/>
            <w:textDirection w:val="lrTb"/>
            <w:noWrap w:val="false"/>
          </w:tcPr>
          <w:p>
            <w:pPr>
              <w:spacing w:line="100" w:lineRule="atLeas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1.</w:t>
            </w:r>
            <w:r>
              <w:rPr>
                <w:rFonts w:hint="eastAsia" w:ascii="宋体" w:hAnsi="宋体" w:eastAsia="宋体" w:cs="宋体"/>
                <w:b/>
                <w:bCs/>
                <w:color w:val="000000" w:themeColor="text1"/>
                <w:sz w:val="24"/>
                <w:szCs w:val="24"/>
                <w14:textFill>
                  <w14:solidFill>
                    <w14:schemeClr w14:val="tx1"/>
                  </w14:solidFill>
                </w14:textFill>
              </w:rPr>
              <w:t xml:space="preserve">应用情况与业绩：</w:t>
            </w:r>
            <w:r/>
          </w:p>
          <w:p>
            <w:pPr>
              <w:spacing w:line="100" w:lineRule="atLeas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提供20</w:t>
            </w:r>
            <w:r>
              <w:rPr>
                <w:rFonts w:hint="eastAsia" w:ascii="宋体" w:hAnsi="宋体" w:eastAsia="宋体" w:cs="宋体"/>
                <w:color w:val="000000" w:themeColor="text1"/>
                <w:sz w:val="24"/>
                <w:szCs w:val="24"/>
                <w:lang w:val="en-US" w:eastAsia="zh-CN"/>
                <w14:textFill>
                  <w14:solidFill>
                    <w14:schemeClr w14:val="tx1"/>
                  </w14:solidFill>
                </w14:textFill>
              </w:rPr>
              <w:t xml:space="preserve">21</w:t>
            </w:r>
            <w:r>
              <w:rPr>
                <w:rFonts w:hint="eastAsia" w:ascii="宋体" w:hAnsi="宋体" w:eastAsia="宋体" w:cs="宋体"/>
                <w:color w:val="000000" w:themeColor="text1"/>
                <w:sz w:val="24"/>
                <w:szCs w:val="24"/>
                <w14:textFill>
                  <w14:solidFill>
                    <w14:schemeClr w14:val="tx1"/>
                  </w14:solidFill>
                </w14:textFill>
              </w:rPr>
              <w:t xml:space="preserve">年以来县级以上农业科研、教学以及推广部门出具的该产品在</w:t>
            </w:r>
            <w:r>
              <w:rPr>
                <w:rFonts w:hint="eastAsia" w:ascii="宋体" w:hAnsi="宋体" w:eastAsia="宋体" w:cs="宋体"/>
                <w:color w:val="000000" w:themeColor="text1"/>
                <w:sz w:val="24"/>
                <w:szCs w:val="24"/>
                <w:lang w:val="en-US" w:eastAsia="zh-CN"/>
                <w14:textFill>
                  <w14:solidFill>
                    <w14:schemeClr w14:val="tx1"/>
                  </w14:solidFill>
                </w14:textFill>
              </w:rPr>
              <w:t xml:space="preserve">农产品</w:t>
            </w:r>
            <w:r>
              <w:rPr>
                <w:rFonts w:hint="eastAsia" w:ascii="宋体" w:hAnsi="宋体" w:eastAsia="宋体" w:cs="宋体"/>
                <w:color w:val="000000" w:themeColor="text1"/>
                <w:sz w:val="24"/>
                <w:szCs w:val="24"/>
                <w14:textFill>
                  <w14:solidFill>
                    <w14:schemeClr w14:val="tx1"/>
                  </w14:solidFill>
                </w14:textFill>
              </w:rPr>
              <w:t xml:space="preserve">上的试验示范报告；</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提供1个得1分，共4分</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spacing w:line="10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完全按照以下要求提供与本项目内容相当且已完成的202</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年至今的成功案例，提供的证明材料均不得遮挡涂黑，否则不予认定加分。（</w:t>
            </w:r>
            <w:r>
              <w:rPr>
                <w:rFonts w:hint="eastAsia" w:ascii="宋体" w:hAnsi="宋体" w:eastAsia="宋体" w:cs="宋体"/>
                <w:color w:val="000000" w:themeColor="text1"/>
                <w:sz w:val="24"/>
                <w:szCs w:val="24"/>
                <w:lang w:val="en-US" w:eastAsia="zh-CN"/>
                <w14:textFill>
                  <w14:solidFill>
                    <w14:schemeClr w14:val="tx1"/>
                  </w14:solidFill>
                </w14:textFill>
              </w:rPr>
              <w:t xml:space="preserve">10</w:t>
            </w:r>
            <w:r>
              <w:rPr>
                <w:rFonts w:hint="eastAsia" w:ascii="宋体" w:hAnsi="宋体" w:eastAsia="宋体" w:cs="宋体"/>
                <w:color w:val="000000" w:themeColor="text1"/>
                <w:sz w:val="24"/>
                <w:szCs w:val="24"/>
                <w14:textFill>
                  <w14:solidFill>
                    <w14:schemeClr w14:val="tx1"/>
                  </w14:solidFill>
                </w14:textFill>
              </w:rPr>
              <w:t xml:space="preserve">分）</w:t>
            </w:r>
            <w:r/>
          </w:p>
          <w:p>
            <w:pPr>
              <w:spacing w:line="100" w:lineRule="atLeas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须提供合同，合同内容包括合同金额、买卖双方名称及盖章、服务内容。（上传合同资料，未提供不得分）</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提供1个</w:t>
            </w:r>
            <w:r>
              <w:rPr>
                <w:rFonts w:hint="eastAsia" w:ascii="宋体" w:hAnsi="宋体" w:eastAsia="宋体" w:cs="宋体"/>
                <w:color w:val="000000" w:themeColor="text1"/>
                <w:sz w:val="24"/>
                <w:szCs w:val="24"/>
                <w:lang w:val="en-US" w:eastAsia="zh-CN"/>
                <w14:textFill>
                  <w14:solidFill>
                    <w14:schemeClr w14:val="tx1"/>
                  </w14:solidFill>
                </w14:textFill>
              </w:rPr>
              <w:t xml:space="preserve">合同得2</w:t>
            </w:r>
            <w:r>
              <w:rPr>
                <w:rFonts w:hint="eastAsia" w:ascii="宋体" w:hAnsi="宋体" w:eastAsia="宋体" w:cs="宋体"/>
                <w:color w:val="000000" w:themeColor="text1"/>
                <w:sz w:val="24"/>
                <w:szCs w:val="24"/>
                <w14:textFill>
                  <w14:solidFill>
                    <w14:schemeClr w14:val="tx1"/>
                  </w14:solidFill>
                </w14:textFill>
              </w:rPr>
              <w:t xml:space="preserve">分，最多</w:t>
            </w:r>
            <w:r>
              <w:rPr>
                <w:rFonts w:hint="eastAsia" w:ascii="宋体" w:hAnsi="宋体" w:eastAsia="宋体" w:cs="宋体"/>
                <w:color w:val="000000" w:themeColor="text1"/>
                <w:sz w:val="24"/>
                <w:szCs w:val="24"/>
                <w:lang w:val="en-US" w:eastAsia="zh-CN"/>
                <w14:textFill>
                  <w14:solidFill>
                    <w14:schemeClr w14:val="tx1"/>
                  </w14:solidFill>
                </w14:textFill>
              </w:rPr>
              <w:t xml:space="preserve">10</w:t>
            </w:r>
            <w:r>
              <w:rPr>
                <w:rFonts w:hint="eastAsia" w:ascii="宋体" w:hAnsi="宋体" w:eastAsia="宋体" w:cs="宋体"/>
                <w:color w:val="000000" w:themeColor="text1"/>
                <w:sz w:val="24"/>
                <w:szCs w:val="24"/>
                <w14:textFill>
                  <w14:solidFill>
                    <w14:schemeClr w14:val="tx1"/>
                  </w14:solidFill>
                </w14:textFill>
              </w:rPr>
              <w:t xml:space="preserve">分。</w:t>
            </w:r>
            <w:r/>
          </w:p>
        </w:tc>
      </w:tr>
      <w:tr>
        <w:trPr>
          <w:jc w:val="center"/>
          <w:trHeight w:val="389"/>
        </w:trPr>
        <w:tc>
          <w:tcPr>
            <w:tcW w:w="1660" w:type="dxa"/>
            <w:vMerge w:val="continue"/>
            <w:textDirection w:val="lrTb"/>
            <w:noWrap w:val="false"/>
          </w:tcPr>
          <w:p>
            <w:pPr>
              <w:jc w:val="center"/>
              <w:spacing w:line="276"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6920" w:type="dxa"/>
            <w:vAlign w:val="top"/>
            <w:textDirection w:val="lrTb"/>
            <w:noWrap w:val="false"/>
          </w:tcPr>
          <w:p>
            <w:pPr>
              <w:spacing w:line="100" w:lineRule="atLeas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14:textFill>
                  <w14:solidFill>
                    <w14:schemeClr w14:val="tx1"/>
                  </w14:solidFill>
                </w14:textFill>
              </w:rPr>
              <w:t xml:space="preserve">、</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认证证书评价</w:t>
            </w:r>
            <w:r>
              <w:rPr>
                <w:rFonts w:hint="eastAsia" w:ascii="宋体" w:hAnsi="宋体" w:eastAsia="宋体" w:cs="宋体"/>
                <w:b/>
                <w:bCs/>
                <w:color w:val="000000" w:themeColor="text1"/>
                <w:sz w:val="24"/>
                <w:szCs w:val="24"/>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生产产商具备质量管理体系认证、环境管理体系认证、职业健康安全管理体系认证</w:t>
            </w:r>
            <w:r>
              <w:rPr>
                <w:rFonts w:hint="eastAsia" w:ascii="宋体" w:hAnsi="宋体" w:eastAsia="宋体" w:cs="宋体"/>
                <w:b w:val="0"/>
                <w:bCs w:val="0"/>
                <w:color w:val="000000" w:themeColor="text1"/>
                <w:sz w:val="24"/>
                <w:szCs w:val="24"/>
                <w14:textFill>
                  <w14:solidFill>
                    <w14:schemeClr w14:val="tx1"/>
                  </w14:solidFill>
                </w14:textFill>
              </w:rPr>
              <w:t xml:space="preserve">。</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提供证书复印件加盖公章；</w:t>
            </w:r>
            <w:r/>
          </w:p>
          <w:p>
            <w:pPr>
              <w:spacing w:line="100" w:lineRule="atLeas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每提供1个证书2分，最高6分。</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6分</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r>
    </w:tbl>
    <w:p>
      <w:pPr>
        <w:ind w:firstLine="480"/>
        <w:jc w:val="left"/>
        <w:spacing w:line="50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（3）技术分（</w:t>
      </w:r>
      <w:r>
        <w:rPr>
          <w:rFonts w:hint="eastAsia"/>
          <w:color w:val="000000" w:themeColor="text1"/>
          <w:sz w:val="24"/>
          <w:szCs w:val="24"/>
          <w:lang w:val="en-US" w:eastAsia="zh-CN"/>
          <w14:textFill>
            <w14:solidFill>
              <w14:schemeClr w14:val="tx1"/>
            </w14:solidFill>
          </w14:textFill>
        </w:rPr>
        <w:t xml:space="preserve">40</w:t>
      </w:r>
      <w:r>
        <w:rPr>
          <w:rFonts w:hint="eastAsia"/>
          <w:color w:val="000000" w:themeColor="text1"/>
          <w:sz w:val="24"/>
          <w:szCs w:val="24"/>
          <w14:textFill>
            <w14:solidFill>
              <w14:schemeClr w14:val="tx1"/>
            </w14:solidFill>
          </w14:textFill>
        </w:rPr>
        <w:t xml:space="preserve">分）</w:t>
      </w:r>
      <w:r/>
    </w:p>
    <w:tbl>
      <w:tblPr>
        <w:tblStyle w:val="859"/>
        <w:tblW w:w="85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2"/>
        <w:gridCol w:w="7180"/>
      </w:tblGrid>
      <w:tr>
        <w:trPr>
          <w:jc w:val="center"/>
          <w:trHeight w:val="541"/>
        </w:trPr>
        <w:tc>
          <w:tcPr>
            <w:tcW w:w="1412"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b/>
                <w:bCs/>
                <w:color w:val="000000" w:themeColor="text1"/>
                <w:sz w:val="24"/>
                <w:szCs w:val="24"/>
                <w14:textFill>
                  <w14:solidFill>
                    <w14:schemeClr w14:val="tx1"/>
                  </w14:solidFill>
                </w14:textFill>
              </w:rPr>
            </w:pPr>
            <w:r/>
            <w:bookmarkStart w:id="16" w:name="_Toc165205799"/>
            <w:r>
              <w:rPr>
                <w:rFonts w:hint="eastAsia" w:ascii="黑体" w:hAnsi="黑体" w:eastAsia="黑体" w:cs="Times New Roman"/>
                <w:b/>
                <w:bCs/>
                <w:color w:val="000000" w:themeColor="text1"/>
                <w:sz w:val="24"/>
                <w:szCs w:val="24"/>
                <w14:textFill>
                  <w14:solidFill>
                    <w14:schemeClr w14:val="tx1"/>
                  </w14:solidFill>
                </w14:textFill>
              </w:rPr>
              <w:t xml:space="preserve">评审因素</w:t>
            </w:r>
            <w:r/>
          </w:p>
        </w:tc>
        <w:tc>
          <w:tcPr>
            <w:tcW w:w="718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b/>
                <w:bCs/>
                <w:color w:val="000000" w:themeColor="text1"/>
                <w:sz w:val="24"/>
                <w:szCs w:val="24"/>
                <w14:textFill>
                  <w14:solidFill>
                    <w14:schemeClr w14:val="tx1"/>
                  </w14:solidFill>
                </w14:textFill>
              </w:rPr>
            </w:pPr>
            <w:r>
              <w:rPr>
                <w:rFonts w:hint="eastAsia" w:ascii="黑体" w:hAnsi="黑体" w:eastAsia="黑体" w:cs="Times New Roman"/>
                <w:b/>
                <w:bCs/>
                <w:color w:val="000000" w:themeColor="text1"/>
                <w:sz w:val="24"/>
                <w:szCs w:val="24"/>
                <w14:textFill>
                  <w14:solidFill>
                    <w14:schemeClr w14:val="tx1"/>
                  </w14:solidFill>
                </w14:textFill>
              </w:rPr>
              <w:t xml:space="preserve">评审标准</w:t>
            </w:r>
            <w:r/>
          </w:p>
        </w:tc>
      </w:tr>
      <w:tr>
        <w:trPr>
          <w:jc w:val="center"/>
          <w:trHeight w:val="621"/>
        </w:trPr>
        <w:tc>
          <w:tcPr>
            <w:tcW w:w="1412" w:type="dxa"/>
            <w:vAlign w:val="center"/>
            <w:textDirection w:val="lrTb"/>
            <w:noWrap w:val="false"/>
          </w:tcPr>
          <w:p>
            <w:pPr>
              <w:jc w:val="center"/>
              <w:spacing w:line="100" w:lineRule="atLeas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生产能力评价</w:t>
            </w:r>
            <w:r/>
          </w:p>
          <w:p>
            <w:pPr>
              <w:jc w:val="center"/>
              <w:spacing w:line="100" w:lineRule="atLeast"/>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（6分）</w:t>
            </w:r>
            <w:r/>
          </w:p>
        </w:tc>
        <w:tc>
          <w:tcPr>
            <w:tcW w:w="7180" w:type="dxa"/>
            <w:vAlign w:val="center"/>
            <w:textDirection w:val="lrTb"/>
            <w:noWrap w:val="false"/>
          </w:tcPr>
          <w:p>
            <w:pPr>
              <w:jc w:val="left"/>
              <w:keepLines w:val="0"/>
              <w:keepNext w:val="0"/>
              <w:widowControl/>
              <w:rPr>
                <w:rFonts w:hint="eastAsia" w:ascii="宋体" w:hAnsi="宋体" w:eastAsia="宋体" w:cs="宋体"/>
                <w:color w:val="000000" w:themeColor="text1"/>
                <w:sz w:val="24"/>
                <w:szCs w:val="24"/>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bidi="ar"/>
                <w14:textFill>
                  <w14:solidFill>
                    <w14:schemeClr w14:val="tx1"/>
                  </w14:solidFill>
                </w14:textFill>
              </w:rPr>
              <w:t xml:space="preserve">生产设备齐全且与生产能力匹配，工艺先进合理，提供本企业产品生产场地、关键设备实景照片。</w:t>
            </w:r>
            <w:r/>
          </w:p>
          <w:p>
            <w:pPr>
              <w:jc w:val="left"/>
              <w:keepLines w:val="0"/>
              <w:keepNext w:val="0"/>
              <w:widowControl/>
              <w:rPr>
                <w:rFonts w:hint="eastAsia" w:ascii="宋体" w:hAnsi="宋体" w:eastAsia="宋体" w:cs="宋体"/>
                <w:color w:val="000000" w:themeColor="text1"/>
                <w:sz w:val="24"/>
                <w:szCs w:val="24"/>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bidi="ar"/>
                <w14:textFill>
                  <w14:solidFill>
                    <w14:schemeClr w14:val="tx1"/>
                  </w14:solidFill>
                </w14:textFill>
              </w:rPr>
              <w:t xml:space="preserve">（1）生产设备齐全且与生产能力匹配，工艺先进合理，优于项目需求的6分。</w:t>
            </w:r>
            <w:r/>
          </w:p>
          <w:p>
            <w:pPr>
              <w:jc w:val="left"/>
              <w:keepLines w:val="0"/>
              <w:keepNext w:val="0"/>
              <w:widowControl/>
              <w:rPr>
                <w:rFonts w:hint="default" w:ascii="宋体" w:hAnsi="宋体" w:eastAsia="宋体" w:cs="宋体"/>
                <w:color w:val="000000" w:themeColor="text1"/>
                <w:sz w:val="24"/>
                <w:szCs w:val="24"/>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bidi="ar"/>
                <w14:textFill>
                  <w14:solidFill>
                    <w14:schemeClr w14:val="tx1"/>
                  </w14:solidFill>
                </w14:textFill>
              </w:rPr>
              <w:t xml:space="preserve">（2）生产设备齐全且与生产能力较匹配，工艺合理，满足项目需求的4分。</w:t>
            </w:r>
            <w:r/>
          </w:p>
          <w:p>
            <w:pPr>
              <w:jc w:val="left"/>
              <w:keepLines w:val="0"/>
              <w:keepNext w:val="0"/>
              <w:widowControl/>
              <w:rPr>
                <w:rFonts w:hint="default" w:ascii="宋体" w:hAnsi="宋体" w:eastAsia="宋体" w:cs="宋体"/>
                <w:color w:val="000000" w:themeColor="text1"/>
                <w:sz w:val="24"/>
                <w:szCs w:val="24"/>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bidi="ar"/>
                <w14:textFill>
                  <w14:solidFill>
                    <w14:schemeClr w14:val="tx1"/>
                  </w14:solidFill>
                </w14:textFill>
              </w:rPr>
              <w:t xml:space="preserve">（3）生产设备齐全且与生产能基本匹配，工艺基本合理，部分满足项目需求的2分。</w:t>
            </w:r>
            <w:r/>
          </w:p>
          <w:p>
            <w:pPr>
              <w:jc w:val="left"/>
              <w:keepLines w:val="0"/>
              <w:keepNext w:val="0"/>
              <w:widowControl/>
              <w:rPr>
                <w:rFonts w:hint="default" w:ascii="宋体" w:hAnsi="宋体" w:eastAsia="宋体" w:cs="宋体"/>
                <w:color w:val="000000" w:themeColor="text1"/>
                <w:sz w:val="24"/>
                <w:szCs w:val="24"/>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bidi="ar"/>
                <w14:textFill>
                  <w14:solidFill>
                    <w14:schemeClr w14:val="tx1"/>
                  </w14:solidFill>
                </w14:textFill>
              </w:rPr>
              <w:t xml:space="preserve">（4）未提供0分。</w:t>
            </w:r>
            <w:r/>
          </w:p>
        </w:tc>
      </w:tr>
      <w:tr>
        <w:trPr>
          <w:jc w:val="center"/>
          <w:trHeight w:val="294"/>
        </w:trPr>
        <w:tc>
          <w:tcPr>
            <w:tcW w:w="1412" w:type="dxa"/>
            <w:vAlign w:val="center"/>
            <w:textDirection w:val="lrTb"/>
            <w:noWrap w:val="false"/>
          </w:tcPr>
          <w:p>
            <w:pPr>
              <w:jc w:val="center"/>
              <w:spacing w:line="10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质量保障措施</w:t>
            </w:r>
            <w:r/>
          </w:p>
          <w:p>
            <w:pPr>
              <w:jc w:val="center"/>
              <w:spacing w:line="100" w:lineRule="atLeast"/>
              <w:rPr>
                <w:rFonts w:asciiTheme="minorHAnsi" w:hAnsiTheme="minorHAnsi" w:eastAsiaTheme="minorEastAsia" w:cstheme="minorBidi"/>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6</w:t>
            </w:r>
            <w:r>
              <w:rPr>
                <w:rFonts w:hint="eastAsia" w:ascii="宋体" w:hAnsi="宋体" w:eastAsia="宋体" w:cs="宋体"/>
                <w:color w:val="000000" w:themeColor="text1"/>
                <w:sz w:val="24"/>
                <w:szCs w:val="24"/>
                <w14:textFill>
                  <w14:solidFill>
                    <w14:schemeClr w14:val="tx1"/>
                  </w14:solidFill>
                </w14:textFill>
              </w:rPr>
              <w:t xml:space="preserve">分）</w:t>
            </w:r>
            <w:r/>
          </w:p>
        </w:tc>
        <w:tc>
          <w:tcPr>
            <w:tcW w:w="7180" w:type="dxa"/>
            <w:vAlign w:val="center"/>
            <w:textDirection w:val="lrTb"/>
            <w:noWrap w:val="false"/>
          </w:tcPr>
          <w:p>
            <w:pPr>
              <w:spacing w:line="100" w:lineRule="atLeas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根据投标文件中质量保障措施方案进行评分；</w:t>
            </w:r>
            <w:r/>
          </w:p>
          <w:p>
            <w:pPr>
              <w:spacing w:line="100" w:lineRule="atLeas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质量保证措施阐述科学、合理、切实可行，对货物的质量控制和不可避免质量问题有较强的保障得</w:t>
            </w:r>
            <w:r>
              <w:rPr>
                <w:rFonts w:hint="eastAsia" w:ascii="宋体" w:hAnsi="宋体" w:eastAsia="宋体" w:cs="宋体"/>
                <w:color w:val="000000" w:themeColor="text1"/>
                <w:sz w:val="24"/>
                <w:szCs w:val="24"/>
                <w:lang w:val="en-US" w:eastAsia="zh-CN"/>
                <w14:textFill>
                  <w14:solidFill>
                    <w14:schemeClr w14:val="tx1"/>
                  </w14:solidFill>
                </w14:textFill>
              </w:rPr>
              <w:t xml:space="preserve">6</w:t>
            </w:r>
            <w:r>
              <w:rPr>
                <w:rFonts w:hint="eastAsia" w:ascii="宋体" w:hAnsi="宋体" w:eastAsia="宋体" w:cs="宋体"/>
                <w:color w:val="000000" w:themeColor="text1"/>
                <w:sz w:val="24"/>
                <w:szCs w:val="24"/>
                <w14:textFill>
                  <w14:solidFill>
                    <w14:schemeClr w14:val="tx1"/>
                  </w14:solidFill>
                </w14:textFill>
              </w:rPr>
              <w:t xml:space="preserve">分；</w:t>
            </w:r>
            <w:r/>
          </w:p>
          <w:p>
            <w:pPr>
              <w:spacing w:line="100" w:lineRule="atLeas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质量保证措施阐述科学、合理、切实可行，对货物的质量控制有较好的保障得</w:t>
            </w:r>
            <w:r>
              <w:rPr>
                <w:rFonts w:hint="eastAsia" w:ascii="宋体" w:hAnsi="宋体" w:eastAsia="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分；</w:t>
            </w:r>
            <w:r/>
          </w:p>
          <w:p>
            <w:pPr>
              <w:spacing w:line="100" w:lineRule="atLeas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质量保证措施阐述简单，未能体现对本项目货物的质量保障得</w:t>
            </w: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分；</w:t>
            </w:r>
            <w:r/>
          </w:p>
          <w:p>
            <w:pPr>
              <w:rPr>
                <w:rFonts w:hint="default" w:asciiTheme="minorHAnsi" w:hAnsiTheme="minorHAnsi" w:eastAsiaTheme="minorEastAsia" w:cstheme="minorBidi"/>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未提供的不得分。</w:t>
            </w:r>
            <w:r/>
          </w:p>
        </w:tc>
      </w:tr>
      <w:tr>
        <w:trPr>
          <w:jc w:val="center"/>
          <w:trHeight w:val="294"/>
        </w:trPr>
        <w:tc>
          <w:tcPr>
            <w:tcW w:w="1412" w:type="dxa"/>
            <w:vAlign w:val="center"/>
            <w:textDirection w:val="lrTb"/>
            <w:noWrap w:val="false"/>
          </w:tcPr>
          <w:p>
            <w:pPr>
              <w:jc w:val="center"/>
              <w:spacing w:line="100" w:lineRule="atLeast"/>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自检能力评价（6分）</w:t>
            </w:r>
            <w:r/>
          </w:p>
        </w:tc>
        <w:tc>
          <w:tcPr>
            <w:tcW w:w="7180"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根据投标文件中</w:t>
            </w:r>
            <w:r>
              <w:rPr>
                <w:rFonts w:hint="eastAsia" w:ascii="宋体" w:hAnsi="宋体" w:eastAsia="宋体" w:cs="宋体"/>
                <w:color w:val="000000" w:themeColor="text1"/>
                <w:sz w:val="24"/>
                <w:szCs w:val="24"/>
                <w:lang w:val="en-US" w:eastAsia="zh-CN"/>
                <w14:textFill>
                  <w14:solidFill>
                    <w14:schemeClr w14:val="tx1"/>
                  </w14:solidFill>
                </w14:textFill>
              </w:rPr>
              <w:t xml:space="preserve">投标人提供的自检能力</w:t>
            </w:r>
            <w:r>
              <w:rPr>
                <w:rFonts w:hint="eastAsia" w:ascii="宋体" w:hAnsi="宋体" w:eastAsia="宋体" w:cs="宋体"/>
                <w:color w:val="000000" w:themeColor="text1"/>
                <w:sz w:val="24"/>
                <w:szCs w:val="24"/>
                <w14:textFill>
                  <w14:solidFill>
                    <w14:schemeClr w14:val="tx1"/>
                  </w14:solidFill>
                </w14:textFill>
              </w:rPr>
              <w:t xml:space="preserve">方案进行评分；</w:t>
            </w:r>
            <w:r/>
          </w:p>
          <w:p>
            <w:pPr>
              <w:spacing w:line="100" w:lineRule="atLeas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自检能力</w:t>
            </w:r>
            <w:r>
              <w:rPr>
                <w:rFonts w:hint="eastAsia" w:ascii="宋体" w:hAnsi="宋体" w:eastAsia="宋体" w:cs="宋体"/>
                <w:color w:val="000000" w:themeColor="text1"/>
                <w:sz w:val="24"/>
                <w:szCs w:val="24"/>
                <w14:textFill>
                  <w14:solidFill>
                    <w14:schemeClr w14:val="tx1"/>
                  </w14:solidFill>
                </w14:textFill>
              </w:rPr>
              <w:t xml:space="preserve">方案阐述科学、合理、切实可行，对货物的</w:t>
            </w:r>
            <w:r>
              <w:rPr>
                <w:rFonts w:hint="eastAsia" w:ascii="宋体" w:hAnsi="宋体" w:eastAsia="宋体" w:cs="宋体"/>
                <w:color w:val="000000" w:themeColor="text1"/>
                <w:sz w:val="24"/>
                <w:szCs w:val="24"/>
                <w:lang w:val="en-US" w:eastAsia="zh-CN"/>
                <w14:textFill>
                  <w14:solidFill>
                    <w14:schemeClr w14:val="tx1"/>
                  </w14:solidFill>
                </w14:textFill>
              </w:rPr>
              <w:t xml:space="preserve">自检方法及过程</w:t>
            </w:r>
            <w:r>
              <w:rPr>
                <w:rFonts w:hint="eastAsia" w:ascii="宋体" w:hAnsi="宋体" w:eastAsia="宋体" w:cs="宋体"/>
                <w:color w:val="000000" w:themeColor="text1"/>
                <w:sz w:val="24"/>
                <w:szCs w:val="24"/>
                <w14:textFill>
                  <w14:solidFill>
                    <w14:schemeClr w14:val="tx1"/>
                  </w14:solidFill>
                </w14:textFill>
              </w:rPr>
              <w:t xml:space="preserve">有较强的保障得</w:t>
            </w:r>
            <w:r>
              <w:rPr>
                <w:rFonts w:hint="eastAsia" w:ascii="宋体" w:hAnsi="宋体" w:eastAsia="宋体" w:cs="宋体"/>
                <w:color w:val="000000" w:themeColor="text1"/>
                <w:sz w:val="24"/>
                <w:szCs w:val="24"/>
                <w:lang w:val="en-US" w:eastAsia="zh-CN"/>
                <w14:textFill>
                  <w14:solidFill>
                    <w14:schemeClr w14:val="tx1"/>
                  </w14:solidFill>
                </w14:textFill>
              </w:rPr>
              <w:t xml:space="preserve">6</w:t>
            </w:r>
            <w:r>
              <w:rPr>
                <w:rFonts w:hint="eastAsia" w:ascii="宋体" w:hAnsi="宋体" w:eastAsia="宋体" w:cs="宋体"/>
                <w:color w:val="000000" w:themeColor="text1"/>
                <w:sz w:val="24"/>
                <w:szCs w:val="24"/>
                <w14:textFill>
                  <w14:solidFill>
                    <w14:schemeClr w14:val="tx1"/>
                  </w14:solidFill>
                </w14:textFill>
              </w:rPr>
              <w:t xml:space="preserve">分；</w:t>
            </w:r>
            <w:r/>
          </w:p>
          <w:p>
            <w:pPr>
              <w:spacing w:line="100" w:lineRule="atLeas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自检能力</w:t>
            </w:r>
            <w:r>
              <w:rPr>
                <w:rFonts w:hint="eastAsia" w:ascii="宋体" w:hAnsi="宋体" w:eastAsia="宋体" w:cs="宋体"/>
                <w:color w:val="000000" w:themeColor="text1"/>
                <w:sz w:val="24"/>
                <w:szCs w:val="24"/>
                <w14:textFill>
                  <w14:solidFill>
                    <w14:schemeClr w14:val="tx1"/>
                  </w14:solidFill>
                </w14:textFill>
              </w:rPr>
              <w:t xml:space="preserve">方案阐述科学、合理、切实可行，对货物的</w:t>
            </w:r>
            <w:r>
              <w:rPr>
                <w:rFonts w:hint="eastAsia" w:ascii="宋体" w:hAnsi="宋体" w:eastAsia="宋体" w:cs="宋体"/>
                <w:color w:val="000000" w:themeColor="text1"/>
                <w:sz w:val="24"/>
                <w:szCs w:val="24"/>
                <w:lang w:val="en-US" w:eastAsia="zh-CN"/>
                <w14:textFill>
                  <w14:solidFill>
                    <w14:schemeClr w14:val="tx1"/>
                  </w14:solidFill>
                </w14:textFill>
              </w:rPr>
              <w:t xml:space="preserve">自检方法及过程</w:t>
            </w:r>
            <w:r>
              <w:rPr>
                <w:rFonts w:hint="eastAsia" w:ascii="宋体" w:hAnsi="宋体" w:eastAsia="宋体" w:cs="宋体"/>
                <w:color w:val="000000" w:themeColor="text1"/>
                <w:sz w:val="24"/>
                <w:szCs w:val="24"/>
                <w14:textFill>
                  <w14:solidFill>
                    <w14:schemeClr w14:val="tx1"/>
                  </w14:solidFill>
                </w14:textFill>
              </w:rPr>
              <w:t xml:space="preserve">有较好的保障得</w:t>
            </w:r>
            <w:r>
              <w:rPr>
                <w:rFonts w:hint="eastAsia" w:ascii="宋体" w:hAnsi="宋体" w:eastAsia="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分；</w:t>
            </w:r>
            <w:r/>
          </w:p>
          <w:p>
            <w:pPr>
              <w:spacing w:line="100" w:lineRule="atLeas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自检能力</w:t>
            </w:r>
            <w:r>
              <w:rPr>
                <w:rFonts w:hint="eastAsia" w:ascii="宋体" w:hAnsi="宋体" w:eastAsia="宋体" w:cs="宋体"/>
                <w:color w:val="000000" w:themeColor="text1"/>
                <w:sz w:val="24"/>
                <w:szCs w:val="24"/>
                <w14:textFill>
                  <w14:solidFill>
                    <w14:schemeClr w14:val="tx1"/>
                  </w14:solidFill>
                </w14:textFill>
              </w:rPr>
              <w:t xml:space="preserve">方案阐述简单，未能体现对本项目货物的质量保障得</w:t>
            </w: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分；</w:t>
            </w:r>
            <w:r/>
          </w:p>
          <w:p>
            <w:pP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未提供的不得分。</w:t>
            </w:r>
            <w:r/>
          </w:p>
        </w:tc>
      </w:tr>
      <w:tr>
        <w:trPr>
          <w:jc w:val="center"/>
          <w:trHeight w:val="1629"/>
        </w:trPr>
        <w:tc>
          <w:tcPr>
            <w:tcW w:w="1412" w:type="dxa"/>
            <w:vAlign w:val="center"/>
            <w:textDirection w:val="lrTb"/>
            <w:noWrap w:val="false"/>
          </w:tcPr>
          <w:p>
            <w:pPr>
              <w:numPr>
                <w:ilvl w:val="0"/>
                <w:numId w:val="0"/>
              </w:numPr>
              <w:ind w:left="0" w:firstLine="0"/>
              <w:jc w:val="center"/>
              <w:rPr>
                <w:rFonts w:hint="eastAsia" w:asciiTheme="minorHAnsi" w:hAnsiTheme="minorHAnsi" w:eastAsiaTheme="minorEastAsia" w:cstheme="minorBidi"/>
                <w:color w:val="000000" w:themeColor="text1"/>
                <w:sz w:val="24"/>
                <w:szCs w:val="24"/>
                <w:lang w:val="en-US" w:eastAsia="zh-CN" w:bidi="ar-SA"/>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产品评价（6分）</w:t>
            </w:r>
            <w:r/>
          </w:p>
        </w:tc>
        <w:tc>
          <w:tcPr>
            <w:tcW w:w="7180" w:type="dxa"/>
            <w:vAlign w:val="top"/>
            <w:textDirection w:val="lrTb"/>
            <w:noWrap w:val="false"/>
          </w:tcPr>
          <w:p>
            <w:pPr>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 xml:space="preserve">剂型、包装标识、产品使用说明书</w:t>
            </w:r>
            <w:r>
              <w:rPr>
                <w:rFonts w:hint="eastAsia"/>
                <w:color w:val="000000" w:themeColor="text1"/>
                <w:sz w:val="24"/>
                <w:szCs w:val="24"/>
                <w:lang w:val="en-US" w:eastAsia="zh-CN"/>
                <w14:textFill>
                  <w14:solidFill>
                    <w14:schemeClr w14:val="tx1"/>
                  </w14:solidFill>
                </w14:textFill>
              </w:rPr>
              <w:t xml:space="preserve">（提供实物包装照片）</w:t>
            </w:r>
            <w:r/>
          </w:p>
          <w:p>
            <w:pPr>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 xml:space="preserve">（</w:t>
            </w:r>
            <w:r>
              <w:rPr>
                <w:rFonts w:hint="eastAsia"/>
                <w:color w:val="000000" w:themeColor="text1"/>
                <w:sz w:val="24"/>
                <w:szCs w:val="24"/>
                <w:lang w:val="en-US" w:eastAsia="zh-CN"/>
                <w14:textFill>
                  <w14:solidFill>
                    <w14:schemeClr w14:val="tx1"/>
                  </w14:solidFill>
                </w14:textFill>
              </w:rPr>
              <w:t xml:space="preserve">1</w:t>
            </w:r>
            <w:r>
              <w:rPr>
                <w:rFonts w:hint="eastAsia"/>
                <w:color w:val="000000" w:themeColor="text1"/>
                <w:sz w:val="24"/>
                <w:szCs w:val="24"/>
                <w:lang w:eastAsia="zh-CN"/>
                <w14:textFill>
                  <w14:solidFill>
                    <w14:schemeClr w14:val="tx1"/>
                  </w14:solidFill>
                </w14:textFill>
              </w:rPr>
              <w:t xml:space="preserve">）使用说明书应包括亩用量、用法、使用条件，得</w:t>
            </w:r>
            <w:r>
              <w:rPr>
                <w:rFonts w:hint="eastAsia"/>
                <w:color w:val="000000" w:themeColor="text1"/>
                <w:sz w:val="24"/>
                <w:szCs w:val="24"/>
                <w:lang w:val="en-US" w:eastAsia="zh-CN"/>
                <w14:textFill>
                  <w14:solidFill>
                    <w14:schemeClr w14:val="tx1"/>
                  </w14:solidFill>
                </w14:textFill>
              </w:rPr>
              <w:t xml:space="preserve">6</w:t>
            </w:r>
            <w:r>
              <w:rPr>
                <w:rFonts w:hint="eastAsia"/>
                <w:color w:val="000000" w:themeColor="text1"/>
                <w:sz w:val="24"/>
                <w:szCs w:val="24"/>
                <w:lang w:eastAsia="zh-CN"/>
                <w14:textFill>
                  <w14:solidFill>
                    <w14:schemeClr w14:val="tx1"/>
                  </w14:solidFill>
                </w14:textFill>
              </w:rPr>
              <w:t xml:space="preserve">分；</w:t>
            </w:r>
            <w:r/>
          </w:p>
          <w:p>
            <w:pPr>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 xml:space="preserve">（</w:t>
            </w:r>
            <w:r>
              <w:rPr>
                <w:rFonts w:hint="eastAsia"/>
                <w:color w:val="000000" w:themeColor="text1"/>
                <w:sz w:val="24"/>
                <w:szCs w:val="24"/>
                <w:lang w:val="en-US" w:eastAsia="zh-CN"/>
                <w14:textFill>
                  <w14:solidFill>
                    <w14:schemeClr w14:val="tx1"/>
                  </w14:solidFill>
                </w14:textFill>
              </w:rPr>
              <w:t xml:space="preserve">2</w:t>
            </w:r>
            <w:r>
              <w:rPr>
                <w:rFonts w:hint="eastAsia"/>
                <w:color w:val="000000" w:themeColor="text1"/>
                <w:sz w:val="24"/>
                <w:szCs w:val="24"/>
                <w:lang w:eastAsia="zh-CN"/>
                <w14:textFill>
                  <w14:solidFill>
                    <w14:schemeClr w14:val="tx1"/>
                  </w14:solidFill>
                </w14:textFill>
              </w:rPr>
              <w:t xml:space="preserve">）</w:t>
            </w:r>
            <w:r>
              <w:rPr>
                <w:rFonts w:hint="eastAsia"/>
                <w:color w:val="000000" w:themeColor="text1"/>
                <w:sz w:val="24"/>
                <w:szCs w:val="24"/>
                <w:lang w:val="en-US" w:eastAsia="zh-CN"/>
                <w14:textFill>
                  <w14:solidFill>
                    <w14:schemeClr w14:val="tx1"/>
                  </w14:solidFill>
                </w14:textFill>
              </w:rPr>
              <w:t xml:space="preserve">提供</w:t>
            </w:r>
            <w:r>
              <w:rPr>
                <w:rFonts w:hint="eastAsia"/>
                <w:color w:val="000000" w:themeColor="text1"/>
                <w:sz w:val="24"/>
                <w:szCs w:val="24"/>
                <w:lang w:eastAsia="zh-CN"/>
                <w14:textFill>
                  <w14:solidFill>
                    <w14:schemeClr w14:val="tx1"/>
                  </w14:solidFill>
                </w14:textFill>
              </w:rPr>
              <w:t xml:space="preserve">产品使用说明，</w:t>
            </w:r>
            <w:r>
              <w:rPr>
                <w:rFonts w:hint="eastAsia"/>
                <w:color w:val="000000" w:themeColor="text1"/>
                <w:sz w:val="24"/>
                <w:szCs w:val="24"/>
                <w:lang w:val="en-US" w:eastAsia="zh-CN"/>
                <w14:textFill>
                  <w14:solidFill>
                    <w14:schemeClr w14:val="tx1"/>
                  </w14:solidFill>
                </w14:textFill>
              </w:rPr>
              <w:t xml:space="preserve">但</w:t>
            </w:r>
            <w:r>
              <w:rPr>
                <w:rFonts w:hint="eastAsia"/>
                <w:color w:val="000000" w:themeColor="text1"/>
                <w:sz w:val="24"/>
                <w:szCs w:val="24"/>
                <w:lang w:eastAsia="zh-CN"/>
                <w14:textFill>
                  <w14:solidFill>
                    <w14:schemeClr w14:val="tx1"/>
                  </w14:solidFill>
                </w14:textFill>
              </w:rPr>
              <w:t xml:space="preserve">包装标识不够齐全规范的得</w:t>
            </w:r>
            <w:r>
              <w:rPr>
                <w:rFonts w:hint="eastAsia"/>
                <w:color w:val="000000" w:themeColor="text1"/>
                <w:sz w:val="24"/>
                <w:szCs w:val="24"/>
                <w:lang w:val="en-US" w:eastAsia="zh-CN"/>
                <w14:textFill>
                  <w14:solidFill>
                    <w14:schemeClr w14:val="tx1"/>
                  </w14:solidFill>
                </w14:textFill>
              </w:rPr>
              <w:t xml:space="preserve">4</w:t>
            </w:r>
            <w:r>
              <w:rPr>
                <w:rFonts w:hint="eastAsia"/>
                <w:color w:val="000000" w:themeColor="text1"/>
                <w:sz w:val="24"/>
                <w:szCs w:val="24"/>
                <w:lang w:eastAsia="zh-CN"/>
                <w14:textFill>
                  <w14:solidFill>
                    <w14:schemeClr w14:val="tx1"/>
                  </w14:solidFill>
                </w14:textFill>
              </w:rPr>
              <w:t xml:space="preserve">分；</w:t>
            </w:r>
            <w:r/>
          </w:p>
          <w:p>
            <w:pPr>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 xml:space="preserve">（</w:t>
            </w:r>
            <w:r>
              <w:rPr>
                <w:rFonts w:hint="eastAsia"/>
                <w:color w:val="000000" w:themeColor="text1"/>
                <w:sz w:val="24"/>
                <w:szCs w:val="24"/>
                <w:lang w:val="en-US" w:eastAsia="zh-CN"/>
                <w14:textFill>
                  <w14:solidFill>
                    <w14:schemeClr w14:val="tx1"/>
                  </w14:solidFill>
                </w14:textFill>
              </w:rPr>
              <w:t xml:space="preserve">3</w:t>
            </w:r>
            <w:r>
              <w:rPr>
                <w:rFonts w:hint="eastAsia"/>
                <w:color w:val="000000" w:themeColor="text1"/>
                <w:sz w:val="24"/>
                <w:szCs w:val="24"/>
                <w:lang w:eastAsia="zh-CN"/>
                <w14:textFill>
                  <w14:solidFill>
                    <w14:schemeClr w14:val="tx1"/>
                  </w14:solidFill>
                </w14:textFill>
              </w:rPr>
              <w:t xml:space="preserve">）</w:t>
            </w:r>
            <w:r>
              <w:rPr>
                <w:rFonts w:hint="eastAsia"/>
                <w:color w:val="000000" w:themeColor="text1"/>
                <w:sz w:val="24"/>
                <w:szCs w:val="24"/>
                <w:lang w:val="en-US" w:eastAsia="zh-CN"/>
                <w14:textFill>
                  <w14:solidFill>
                    <w14:schemeClr w14:val="tx1"/>
                  </w14:solidFill>
                </w14:textFill>
              </w:rPr>
              <w:t xml:space="preserve">提供</w:t>
            </w:r>
            <w:r>
              <w:rPr>
                <w:rFonts w:hint="eastAsia"/>
                <w:color w:val="000000" w:themeColor="text1"/>
                <w:sz w:val="24"/>
                <w:szCs w:val="24"/>
                <w:lang w:eastAsia="zh-CN"/>
                <w14:textFill>
                  <w14:solidFill>
                    <w14:schemeClr w14:val="tx1"/>
                  </w14:solidFill>
                </w14:textFill>
              </w:rPr>
              <w:t xml:space="preserve">产品使用说明，</w:t>
            </w:r>
            <w:r>
              <w:rPr>
                <w:rFonts w:hint="eastAsia"/>
                <w:color w:val="000000" w:themeColor="text1"/>
                <w:sz w:val="24"/>
                <w:szCs w:val="24"/>
                <w:lang w:val="en-US" w:eastAsia="zh-CN"/>
                <w14:textFill>
                  <w14:solidFill>
                    <w14:schemeClr w14:val="tx1"/>
                  </w14:solidFill>
                </w14:textFill>
              </w:rPr>
              <w:t xml:space="preserve">但没有</w:t>
            </w:r>
            <w:r>
              <w:rPr>
                <w:rFonts w:hint="eastAsia"/>
                <w:color w:val="000000" w:themeColor="text1"/>
                <w:sz w:val="24"/>
                <w:szCs w:val="24"/>
                <w:lang w:eastAsia="zh-CN"/>
                <w14:textFill>
                  <w14:solidFill>
                    <w14:schemeClr w14:val="tx1"/>
                  </w14:solidFill>
                </w14:textFill>
              </w:rPr>
              <w:t xml:space="preserve">包装标识的得</w:t>
            </w:r>
            <w:r>
              <w:rPr>
                <w:rFonts w:hint="eastAsia"/>
                <w:color w:val="000000" w:themeColor="text1"/>
                <w:sz w:val="24"/>
                <w:szCs w:val="24"/>
                <w:lang w:val="en-US" w:eastAsia="zh-CN"/>
                <w14:textFill>
                  <w14:solidFill>
                    <w14:schemeClr w14:val="tx1"/>
                  </w14:solidFill>
                </w14:textFill>
              </w:rPr>
              <w:t xml:space="preserve">2</w:t>
            </w:r>
            <w:r>
              <w:rPr>
                <w:rFonts w:hint="eastAsia"/>
                <w:color w:val="000000" w:themeColor="text1"/>
                <w:sz w:val="24"/>
                <w:szCs w:val="24"/>
                <w:lang w:eastAsia="zh-CN"/>
                <w14:textFill>
                  <w14:solidFill>
                    <w14:schemeClr w14:val="tx1"/>
                  </w14:solidFill>
                </w14:textFill>
              </w:rPr>
              <w:t xml:space="preserve">分</w:t>
            </w:r>
            <w:r/>
          </w:p>
          <w:p>
            <w:pPr>
              <w:rPr>
                <w:rFonts w:hint="eastAsia" w:asciiTheme="minorHAnsi" w:hAnsiTheme="minorHAnsi" w:eastAsiaTheme="minorEastAsia" w:cstheme="minorBidi"/>
                <w:color w:val="000000" w:themeColor="text1"/>
                <w:sz w:val="24"/>
                <w:szCs w:val="24"/>
                <w:lang w:val="en-US" w:eastAsia="zh-CN" w:bidi="ar-SA"/>
                <w14:textFill>
                  <w14:solidFill>
                    <w14:schemeClr w14:val="tx1"/>
                  </w14:solidFill>
                </w14:textFill>
              </w:rPr>
            </w:pPr>
            <w:r>
              <w:rPr>
                <w:rFonts w:hint="eastAsia"/>
                <w:color w:val="000000" w:themeColor="text1"/>
                <w:sz w:val="24"/>
                <w:szCs w:val="24"/>
                <w:lang w:eastAsia="zh-CN"/>
                <w14:textFill>
                  <w14:solidFill>
                    <w14:schemeClr w14:val="tx1"/>
                  </w14:solidFill>
                </w14:textFill>
              </w:rPr>
              <w:t xml:space="preserve">（</w:t>
            </w:r>
            <w:r>
              <w:rPr>
                <w:rFonts w:hint="eastAsia"/>
                <w:color w:val="000000" w:themeColor="text1"/>
                <w:sz w:val="24"/>
                <w:szCs w:val="24"/>
                <w:lang w:val="en-US" w:eastAsia="zh-CN"/>
                <w14:textFill>
                  <w14:solidFill>
                    <w14:schemeClr w14:val="tx1"/>
                  </w14:solidFill>
                </w14:textFill>
              </w:rPr>
              <w:t xml:space="preserve">4</w:t>
            </w:r>
            <w:r>
              <w:rPr>
                <w:rFonts w:hint="eastAsia"/>
                <w:color w:val="000000" w:themeColor="text1"/>
                <w:sz w:val="24"/>
                <w:szCs w:val="24"/>
                <w:lang w:eastAsia="zh-CN"/>
                <w14:textFill>
                  <w14:solidFill>
                    <w14:schemeClr w14:val="tx1"/>
                  </w14:solidFill>
                </w14:textFill>
              </w:rPr>
              <w:t xml:space="preserve">）完全不符合要求得0分</w:t>
            </w:r>
            <w:r/>
          </w:p>
        </w:tc>
      </w:tr>
      <w:tr>
        <w:trPr>
          <w:jc w:val="center"/>
          <w:trHeight w:val="1369"/>
        </w:trPr>
        <w:tc>
          <w:tcPr>
            <w:tcW w:w="1412" w:type="dxa"/>
            <w:vAlign w:val="center"/>
            <w:textDirection w:val="lrTb"/>
            <w:noWrap w:val="false"/>
          </w:tcPr>
          <w:p>
            <w:pPr>
              <w:jc w:val="center"/>
              <w:keepLines w:val="0"/>
              <w:keepNext w:val="0"/>
              <w:widowControl/>
              <w:rPr>
                <w:color w:val="000000" w:themeColor="text1"/>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bidi="ar"/>
                <w14:textFill>
                  <w14:solidFill>
                    <w14:schemeClr w14:val="tx1"/>
                  </w14:solidFill>
                </w14:textFill>
              </w:rPr>
              <w:t xml:space="preserve">运输服务</w:t>
            </w:r>
            <w:r/>
          </w:p>
          <w:p>
            <w:pPr>
              <w:jc w:val="center"/>
              <w:keepLines w:val="0"/>
              <w:keepNext w:val="0"/>
              <w:widowControl/>
              <w:rPr>
                <w:rFonts w:hint="eastAsia" w:ascii="宋体" w:hAnsi="宋体" w:eastAsia="宋体" w:cs="宋体"/>
                <w:color w:val="000000" w:themeColor="text1"/>
                <w:sz w:val="24"/>
                <w:szCs w:val="24"/>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bidi="ar"/>
                <w14:textFill>
                  <w14:solidFill>
                    <w14:schemeClr w14:val="tx1"/>
                  </w14:solidFill>
                </w14:textFill>
              </w:rPr>
              <w:t xml:space="preserve">方案</w:t>
            </w:r>
            <w:r/>
          </w:p>
          <w:p>
            <w:pPr>
              <w:jc w:val="center"/>
              <w:keepLines w:val="0"/>
              <w:keepNext w:val="0"/>
              <w:widowControl/>
              <w:rPr>
                <w:rFonts w:hint="eastAsia" w:ascii="宋体" w:hAnsi="宋体" w:eastAsia="宋体" w:cs="宋体"/>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bidi="ar"/>
                <w14:textFill>
                  <w14:solidFill>
                    <w14:schemeClr w14:val="tx1"/>
                  </w14:solidFill>
                </w14:textFill>
              </w:rPr>
              <w:t xml:space="preserve">（6分）</w:t>
            </w:r>
            <w:r/>
          </w:p>
        </w:tc>
        <w:tc>
          <w:tcPr>
            <w:tcW w:w="7180" w:type="dxa"/>
            <w:vAlign w:val="center"/>
            <w:textDirection w:val="lrTb"/>
            <w:noWrap w:val="false"/>
          </w:tcPr>
          <w:p>
            <w:pPr>
              <w:spacing w:line="100" w:lineRule="atLeas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运输服务方案</w:t>
            </w:r>
            <w:r>
              <w:rPr>
                <w:rFonts w:hint="eastAsia" w:ascii="宋体" w:hAnsi="宋体" w:eastAsia="宋体" w:cs="宋体"/>
                <w:color w:val="000000" w:themeColor="text1"/>
                <w:sz w:val="24"/>
                <w:szCs w:val="24"/>
                <w14:textFill>
                  <w14:solidFill>
                    <w14:schemeClr w14:val="tx1"/>
                  </w14:solidFill>
                </w14:textFill>
              </w:rPr>
              <w:t xml:space="preserve">施阐述科学、合理、切实可行，对货物的</w:t>
            </w:r>
            <w:r>
              <w:rPr>
                <w:rFonts w:hint="eastAsia" w:ascii="宋体" w:hAnsi="宋体" w:eastAsia="宋体" w:cs="宋体"/>
                <w:color w:val="000000" w:themeColor="text1"/>
                <w:sz w:val="24"/>
                <w:szCs w:val="24"/>
                <w:lang w:val="en-US" w:eastAsia="zh-CN"/>
                <w14:textFill>
                  <w14:solidFill>
                    <w14:schemeClr w14:val="tx1"/>
                  </w14:solidFill>
                </w14:textFill>
              </w:rPr>
              <w:t xml:space="preserve">配送</w:t>
            </w:r>
            <w:r>
              <w:rPr>
                <w:rFonts w:hint="eastAsia" w:ascii="宋体" w:hAnsi="宋体" w:eastAsia="宋体" w:cs="宋体"/>
                <w:color w:val="000000" w:themeColor="text1"/>
                <w:sz w:val="24"/>
                <w:szCs w:val="24"/>
                <w14:textFill>
                  <w14:solidFill>
                    <w14:schemeClr w14:val="tx1"/>
                  </w14:solidFill>
                </w14:textFill>
              </w:rPr>
              <w:t xml:space="preserve">问题有较强的保障得</w:t>
            </w:r>
            <w:r>
              <w:rPr>
                <w:rFonts w:hint="eastAsia" w:ascii="宋体" w:hAnsi="宋体" w:eastAsia="宋体" w:cs="宋体"/>
                <w:color w:val="000000" w:themeColor="text1"/>
                <w:sz w:val="24"/>
                <w:szCs w:val="24"/>
                <w:lang w:val="en-US" w:eastAsia="zh-CN"/>
                <w14:textFill>
                  <w14:solidFill>
                    <w14:schemeClr w14:val="tx1"/>
                  </w14:solidFill>
                </w14:textFill>
              </w:rPr>
              <w:t xml:space="preserve">6</w:t>
            </w:r>
            <w:r>
              <w:rPr>
                <w:rFonts w:hint="eastAsia" w:ascii="宋体" w:hAnsi="宋体" w:eastAsia="宋体" w:cs="宋体"/>
                <w:color w:val="000000" w:themeColor="text1"/>
                <w:sz w:val="24"/>
                <w:szCs w:val="24"/>
                <w14:textFill>
                  <w14:solidFill>
                    <w14:schemeClr w14:val="tx1"/>
                  </w14:solidFill>
                </w14:textFill>
              </w:rPr>
              <w:t xml:space="preserve">分；</w:t>
            </w:r>
            <w:r/>
          </w:p>
          <w:p>
            <w:pPr>
              <w:spacing w:line="100" w:lineRule="atLeas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运输服务方案</w:t>
            </w:r>
            <w:r>
              <w:rPr>
                <w:rFonts w:hint="eastAsia" w:ascii="宋体" w:hAnsi="宋体" w:eastAsia="宋体" w:cs="宋体"/>
                <w:color w:val="000000" w:themeColor="text1"/>
                <w:sz w:val="24"/>
                <w:szCs w:val="24"/>
                <w14:textFill>
                  <w14:solidFill>
                    <w14:schemeClr w14:val="tx1"/>
                  </w14:solidFill>
                </w14:textFill>
              </w:rPr>
              <w:t xml:space="preserve">施阐述科学、合理、切实可行，对货物的</w:t>
            </w:r>
            <w:r>
              <w:rPr>
                <w:rFonts w:hint="eastAsia" w:ascii="宋体" w:hAnsi="宋体" w:eastAsia="宋体" w:cs="宋体"/>
                <w:color w:val="000000" w:themeColor="text1"/>
                <w:sz w:val="24"/>
                <w:szCs w:val="24"/>
                <w:lang w:val="en-US" w:eastAsia="zh-CN"/>
                <w14:textFill>
                  <w14:solidFill>
                    <w14:schemeClr w14:val="tx1"/>
                  </w14:solidFill>
                </w14:textFill>
              </w:rPr>
              <w:t xml:space="preserve">配送</w:t>
            </w:r>
            <w:r>
              <w:rPr>
                <w:rFonts w:hint="eastAsia" w:ascii="宋体" w:hAnsi="宋体" w:eastAsia="宋体" w:cs="宋体"/>
                <w:color w:val="000000" w:themeColor="text1"/>
                <w:sz w:val="24"/>
                <w:szCs w:val="24"/>
                <w14:textFill>
                  <w14:solidFill>
                    <w14:schemeClr w14:val="tx1"/>
                  </w14:solidFill>
                </w14:textFill>
              </w:rPr>
              <w:t xml:space="preserve">问题有较好的保障得</w:t>
            </w:r>
            <w:r>
              <w:rPr>
                <w:rFonts w:hint="eastAsia" w:ascii="宋体" w:hAnsi="宋体" w:eastAsia="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分；</w:t>
            </w:r>
            <w:r/>
          </w:p>
          <w:p>
            <w:pPr>
              <w:spacing w:line="100" w:lineRule="atLeas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运输服务方案</w:t>
            </w:r>
            <w:r>
              <w:rPr>
                <w:rFonts w:hint="eastAsia" w:ascii="宋体" w:hAnsi="宋体" w:eastAsia="宋体" w:cs="宋体"/>
                <w:color w:val="000000" w:themeColor="text1"/>
                <w:sz w:val="24"/>
                <w:szCs w:val="24"/>
                <w14:textFill>
                  <w14:solidFill>
                    <w14:schemeClr w14:val="tx1"/>
                  </w14:solidFill>
                </w14:textFill>
              </w:rPr>
              <w:t xml:space="preserve">阐述简单，未能体现对本项目货物的</w:t>
            </w:r>
            <w:r>
              <w:rPr>
                <w:rFonts w:hint="eastAsia" w:ascii="宋体" w:hAnsi="宋体" w:eastAsia="宋体" w:cs="宋体"/>
                <w:color w:val="000000" w:themeColor="text1"/>
                <w:sz w:val="24"/>
                <w:szCs w:val="24"/>
                <w:lang w:val="en-US" w:eastAsia="zh-CN"/>
                <w14:textFill>
                  <w14:solidFill>
                    <w14:schemeClr w14:val="tx1"/>
                  </w14:solidFill>
                </w14:textFill>
              </w:rPr>
              <w:t xml:space="preserve">配送</w:t>
            </w:r>
            <w:r>
              <w:rPr>
                <w:rFonts w:hint="eastAsia" w:ascii="宋体" w:hAnsi="宋体" w:eastAsia="宋体" w:cs="宋体"/>
                <w:color w:val="000000" w:themeColor="text1"/>
                <w:sz w:val="24"/>
                <w:szCs w:val="24"/>
                <w14:textFill>
                  <w14:solidFill>
                    <w14:schemeClr w14:val="tx1"/>
                  </w14:solidFill>
                </w14:textFill>
              </w:rPr>
              <w:t xml:space="preserve">得</w:t>
            </w: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分；</w:t>
            </w:r>
            <w:r/>
          </w:p>
          <w:p>
            <w:pPr>
              <w:jc w:val="left"/>
              <w:keepLines w:val="0"/>
              <w:keepNext w:val="0"/>
              <w:widowControl/>
              <w:rPr>
                <w:rFonts w:hint="eastAsia" w:ascii="宋体" w:hAnsi="宋体" w:eastAsia="宋体" w:cs="宋体"/>
                <w:color w:val="000000" w:themeColor="text1"/>
                <w:sz w:val="24"/>
                <w:szCs w:val="24"/>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未提供的不得分</w:t>
            </w:r>
            <w:r/>
          </w:p>
        </w:tc>
      </w:tr>
      <w:tr>
        <w:trPr>
          <w:jc w:val="center"/>
          <w:trHeight w:val="1296"/>
        </w:trPr>
        <w:tc>
          <w:tcPr>
            <w:tcW w:w="1412" w:type="dxa"/>
            <w:vAlign w:val="center"/>
            <w:textDirection w:val="lrTb"/>
            <w:noWrap w:val="false"/>
          </w:tcPr>
          <w:p>
            <w:pPr>
              <w:jc w:val="center"/>
              <w:keepLines w:val="0"/>
              <w:keepNext w:val="0"/>
              <w:widowControl/>
              <w:rPr>
                <w:color w:val="000000" w:themeColor="text1"/>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bidi="ar"/>
                <w14:textFill>
                  <w14:solidFill>
                    <w14:schemeClr w14:val="tx1"/>
                  </w14:solidFill>
                </w14:textFill>
              </w:rPr>
              <w:t xml:space="preserve">应急预案</w:t>
            </w:r>
            <w:r/>
          </w:p>
          <w:p>
            <w:pPr>
              <w:jc w:val="center"/>
              <w:keepLines w:val="0"/>
              <w:keepNext w:val="0"/>
              <w:widowControl/>
              <w:rPr>
                <w:rFonts w:hint="eastAsia" w:ascii="宋体" w:hAnsi="宋体" w:eastAsia="宋体" w:cs="宋体"/>
                <w:color w:val="000000" w:themeColor="text1"/>
                <w:sz w:val="24"/>
                <w:szCs w:val="24"/>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bidi="ar"/>
                <w14:textFill>
                  <w14:solidFill>
                    <w14:schemeClr w14:val="tx1"/>
                  </w14:solidFill>
                </w14:textFill>
              </w:rPr>
              <w:t xml:space="preserve">评价</w:t>
            </w:r>
            <w:r/>
          </w:p>
          <w:p>
            <w:pPr>
              <w:jc w:val="center"/>
              <w:keepLines w:val="0"/>
              <w:keepNext w:val="0"/>
              <w:widowControl/>
              <w:rPr>
                <w:rFonts w:hint="eastAsia" w:ascii="宋体" w:hAnsi="宋体" w:eastAsia="宋体" w:cs="宋体"/>
                <w:color w:val="000000" w:themeColor="text1"/>
                <w:sz w:val="24"/>
                <w:szCs w:val="24"/>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bidi="ar"/>
                <w14:textFill>
                  <w14:solidFill>
                    <w14:schemeClr w14:val="tx1"/>
                  </w14:solidFill>
                </w14:textFill>
              </w:rPr>
              <w:t xml:space="preserve">（4分）</w:t>
            </w:r>
            <w:r/>
          </w:p>
        </w:tc>
        <w:tc>
          <w:tcPr>
            <w:tcW w:w="7180" w:type="dxa"/>
            <w:vAlign w:val="center"/>
            <w:textDirection w:val="lrTb"/>
            <w:noWrap w:val="false"/>
          </w:tcPr>
          <w:p>
            <w:pPr>
              <w:jc w:val="left"/>
              <w:keepLines w:val="0"/>
              <w:keepNext w:val="0"/>
              <w:widowControl/>
              <w:rPr>
                <w:color w:val="000000" w:themeColor="text1"/>
                <w14:textFill>
                  <w14:solidFill>
                    <w14:schemeClr w14:val="tx1"/>
                  </w14:solidFill>
                </w14:textFill>
              </w:rPr>
              <w:suppressLineNumbers w:val="0"/>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bidi="ar"/>
                <w14:textFill>
                  <w14:solidFill>
                    <w14:schemeClr w14:val="tx1"/>
                  </w14:solidFill>
                </w14:textFill>
              </w:rPr>
              <w:t xml:space="preserve">各项应急预案实用、经济、切实可行：4分； </w:t>
            </w:r>
            <w:r/>
          </w:p>
          <w:p>
            <w:pPr>
              <w:jc w:val="left"/>
              <w:keepLines w:val="0"/>
              <w:keepNext w:val="0"/>
              <w:widowControl/>
              <w:rPr>
                <w:color w:val="000000" w:themeColor="text1"/>
                <w14:textFill>
                  <w14:solidFill>
                    <w14:schemeClr w14:val="tx1"/>
                  </w14:solidFill>
                </w14:textFill>
              </w:rPr>
              <w:suppressLineNumbers w:val="0"/>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bidi="ar"/>
                <w14:textFill>
                  <w14:solidFill>
                    <w14:schemeClr w14:val="tx1"/>
                  </w14:solidFill>
                </w14:textFill>
              </w:rPr>
              <w:t xml:space="preserve">各项应急预案实用性、经济性一般、但基本可行：2 分； </w:t>
            </w:r>
            <w:r/>
          </w:p>
          <w:p>
            <w:pPr>
              <w:jc w:val="left"/>
              <w:keepLines w:val="0"/>
              <w:keepNext w:val="0"/>
              <w:widowControl/>
              <w:rPr>
                <w:rFonts w:hint="eastAsia" w:ascii="宋体" w:hAnsi="宋体" w:eastAsia="宋体" w:cs="宋体"/>
                <w:color w:val="000000" w:themeColor="text1"/>
                <w:sz w:val="24"/>
                <w:szCs w:val="24"/>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bidi="ar"/>
                <w14:textFill>
                  <w14:solidFill>
                    <w14:schemeClr w14:val="tx1"/>
                  </w14:solidFill>
                </w14:textFill>
              </w:rPr>
              <w:t xml:space="preserve">各项应急预案不实用、经济、可行性差或无描述：1分。</w:t>
            </w:r>
            <w:r/>
          </w:p>
          <w:p>
            <w:pPr>
              <w:pStyle w:val="862"/>
              <w:rPr>
                <w:rFonts w:hint="eastAsia"/>
                <w:color w:val="000000" w:themeColor="text1"/>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（4）未提供0分。</w:t>
            </w:r>
            <w:r/>
          </w:p>
        </w:tc>
      </w:tr>
      <w:tr>
        <w:trPr>
          <w:jc w:val="center"/>
          <w:trHeight w:val="1296"/>
        </w:trPr>
        <w:tc>
          <w:tcPr>
            <w:tcW w:w="1412" w:type="dxa"/>
            <w:vAlign w:val="center"/>
            <w:textDirection w:val="lrTb"/>
            <w:noWrap w:val="false"/>
          </w:tcPr>
          <w:p>
            <w:pPr>
              <w:numPr>
                <w:ilvl w:val="0"/>
                <w:numId w:val="0"/>
              </w:numPr>
              <w:ind w:left="0" w:firstLine="0"/>
              <w:jc w:val="center"/>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14:textFill>
                  <w14:solidFill>
                    <w14:schemeClr w14:val="tx1"/>
                  </w14:solidFill>
                </w14:textFill>
              </w:rPr>
              <w:t xml:space="preserve">售后服务</w:t>
            </w:r>
            <w:r>
              <w:rPr>
                <w:rFonts w:hint="eastAsia"/>
                <w:color w:val="000000" w:themeColor="text1"/>
                <w:sz w:val="24"/>
                <w:szCs w:val="24"/>
                <w:lang w:eastAsia="zh-CN"/>
                <w14:textFill>
                  <w14:solidFill>
                    <w14:schemeClr w14:val="tx1"/>
                  </w14:solidFill>
                </w14:textFill>
              </w:rPr>
              <w:t xml:space="preserve">方案</w:t>
            </w:r>
            <w:r/>
          </w:p>
          <w:p>
            <w:pPr>
              <w:numPr>
                <w:ilvl w:val="0"/>
                <w:numId w:val="0"/>
              </w:numPr>
              <w:ind w:left="0" w:firstLine="0"/>
              <w:jc w:val="center"/>
              <w:rPr>
                <w:rFonts w:hint="eastAsia" w:asciiTheme="minorHAnsi" w:hAnsiTheme="minorHAnsi" w:eastAsiaTheme="minorEastAsia" w:cstheme="minorBidi"/>
                <w:color w:val="000000" w:themeColor="text1"/>
                <w:sz w:val="24"/>
                <w:szCs w:val="24"/>
                <w:lang w:val="en-US" w:eastAsia="zh-CN" w:bidi="ar-SA"/>
                <w14:textFill>
                  <w14:solidFill>
                    <w14:schemeClr w14:val="tx1"/>
                  </w14:solidFill>
                </w14:textFill>
              </w:rPr>
            </w:pPr>
            <w:r>
              <w:rPr>
                <w:rFonts w:hint="eastAsia"/>
                <w:color w:val="000000" w:themeColor="text1"/>
                <w:sz w:val="24"/>
                <w:szCs w:val="24"/>
                <w14:textFill>
                  <w14:solidFill>
                    <w14:schemeClr w14:val="tx1"/>
                  </w14:solidFill>
                </w14:textFill>
              </w:rPr>
              <w:t xml:space="preserve">（</w:t>
            </w:r>
            <w:r>
              <w:rPr>
                <w:rFonts w:hint="eastAsia"/>
                <w:color w:val="000000" w:themeColor="text1"/>
                <w:sz w:val="24"/>
                <w:szCs w:val="24"/>
                <w:lang w:val="en-US" w:eastAsia="zh-CN"/>
                <w14:textFill>
                  <w14:solidFill>
                    <w14:schemeClr w14:val="tx1"/>
                  </w14:solidFill>
                </w14:textFill>
              </w:rPr>
              <w:t xml:space="preserve">6</w:t>
            </w:r>
            <w:r>
              <w:rPr>
                <w:rFonts w:hint="eastAsia"/>
                <w:color w:val="000000" w:themeColor="text1"/>
                <w:sz w:val="24"/>
                <w:szCs w:val="24"/>
                <w14:textFill>
                  <w14:solidFill>
                    <w14:schemeClr w14:val="tx1"/>
                  </w14:solidFill>
                </w14:textFill>
              </w:rPr>
              <w:t xml:space="preserve">分）</w:t>
            </w:r>
            <w:r/>
          </w:p>
        </w:tc>
        <w:tc>
          <w:tcPr>
            <w:tcW w:w="7180" w:type="dxa"/>
            <w:vAlign w:val="top"/>
            <w:textDirection w:val="lrTb"/>
            <w:noWrap w:val="false"/>
          </w:tcPr>
          <w:p>
            <w:pPr>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 xml:space="preserve">能提供本企业详细的供货到点、分发到户及售后服务方案（明确、量化的服务承诺及对用户的技术要求等）。能够承诺对用户反映的问题在1个工作日内予以及时、妥善处置。</w:t>
            </w:r>
            <w:r/>
          </w:p>
          <w:p>
            <w:pPr>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 xml:space="preserve">（</w:t>
            </w:r>
            <w:r>
              <w:rPr>
                <w:rFonts w:hint="eastAsia"/>
                <w:color w:val="000000" w:themeColor="text1"/>
                <w:sz w:val="24"/>
                <w:szCs w:val="24"/>
                <w:lang w:val="en-US" w:eastAsia="zh-CN"/>
                <w14:textFill>
                  <w14:solidFill>
                    <w14:schemeClr w14:val="tx1"/>
                  </w14:solidFill>
                </w14:textFill>
              </w:rPr>
              <w:t xml:space="preserve">1</w:t>
            </w:r>
            <w:r>
              <w:rPr>
                <w:rFonts w:hint="eastAsia"/>
                <w:color w:val="000000" w:themeColor="text1"/>
                <w:sz w:val="24"/>
                <w:szCs w:val="24"/>
                <w:lang w:eastAsia="zh-CN"/>
                <w14:textFill>
                  <w14:solidFill>
                    <w14:schemeClr w14:val="tx1"/>
                  </w14:solidFill>
                </w14:textFill>
              </w:rPr>
              <w:t xml:space="preserve">）较好的方案（能结合项目要求，提出较完善的服务承诺方案，能满足并高于招标文件的要求）：</w:t>
            </w:r>
            <w:r>
              <w:rPr>
                <w:rFonts w:hint="eastAsia"/>
                <w:color w:val="000000" w:themeColor="text1"/>
                <w:sz w:val="24"/>
                <w:szCs w:val="24"/>
                <w:lang w:val="en-US" w:eastAsia="zh-CN"/>
                <w14:textFill>
                  <w14:solidFill>
                    <w14:schemeClr w14:val="tx1"/>
                  </w14:solidFill>
                </w14:textFill>
              </w:rPr>
              <w:t xml:space="preserve">6</w:t>
            </w:r>
            <w:r>
              <w:rPr>
                <w:rFonts w:hint="eastAsia"/>
                <w:color w:val="000000" w:themeColor="text1"/>
                <w:sz w:val="24"/>
                <w:szCs w:val="24"/>
                <w:lang w:eastAsia="zh-CN"/>
                <w14:textFill>
                  <w14:solidFill>
                    <w14:schemeClr w14:val="tx1"/>
                  </w14:solidFill>
                </w14:textFill>
              </w:rPr>
              <w:t xml:space="preserve">分</w:t>
            </w:r>
            <w:r/>
          </w:p>
          <w:p>
            <w:pPr>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 xml:space="preserve">（</w:t>
            </w:r>
            <w:r>
              <w:rPr>
                <w:rFonts w:hint="eastAsia"/>
                <w:color w:val="000000" w:themeColor="text1"/>
                <w:sz w:val="24"/>
                <w:szCs w:val="24"/>
                <w:lang w:val="en-US" w:eastAsia="zh-CN"/>
                <w14:textFill>
                  <w14:solidFill>
                    <w14:schemeClr w14:val="tx1"/>
                  </w14:solidFill>
                </w14:textFill>
              </w:rPr>
              <w:t xml:space="preserve">2</w:t>
            </w:r>
            <w:r>
              <w:rPr>
                <w:rFonts w:hint="eastAsia"/>
                <w:color w:val="000000" w:themeColor="text1"/>
                <w:sz w:val="24"/>
                <w:szCs w:val="24"/>
                <w:lang w:eastAsia="zh-CN"/>
                <w14:textFill>
                  <w14:solidFill>
                    <w14:schemeClr w14:val="tx1"/>
                  </w14:solidFill>
                </w14:textFill>
              </w:rPr>
              <w:t xml:space="preserve">）方案标准和条件满足招标文件的要求：</w:t>
            </w:r>
            <w:r>
              <w:rPr>
                <w:rFonts w:hint="eastAsia"/>
                <w:color w:val="000000" w:themeColor="text1"/>
                <w:sz w:val="24"/>
                <w:szCs w:val="24"/>
                <w:lang w:val="en-US" w:eastAsia="zh-CN"/>
                <w14:textFill>
                  <w14:solidFill>
                    <w14:schemeClr w14:val="tx1"/>
                  </w14:solidFill>
                </w14:textFill>
              </w:rPr>
              <w:t xml:space="preserve">4</w:t>
            </w:r>
            <w:r>
              <w:rPr>
                <w:rFonts w:hint="eastAsia"/>
                <w:color w:val="000000" w:themeColor="text1"/>
                <w:sz w:val="24"/>
                <w:szCs w:val="24"/>
                <w:lang w:eastAsia="zh-CN"/>
                <w14:textFill>
                  <w14:solidFill>
                    <w14:schemeClr w14:val="tx1"/>
                  </w14:solidFill>
                </w14:textFill>
              </w:rPr>
              <w:t xml:space="preserve">分</w:t>
            </w:r>
            <w:r/>
          </w:p>
          <w:p>
            <w:pPr>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（3）</w:t>
            </w:r>
            <w:r>
              <w:rPr>
                <w:rFonts w:hint="eastAsia"/>
                <w:color w:val="000000" w:themeColor="text1"/>
                <w:sz w:val="24"/>
                <w:szCs w:val="24"/>
                <w:lang w:eastAsia="zh-CN"/>
                <w14:textFill>
                  <w14:solidFill>
                    <w14:schemeClr w14:val="tx1"/>
                  </w14:solidFill>
                </w14:textFill>
              </w:rPr>
              <w:t xml:space="preserve">方案标准和条件</w:t>
            </w:r>
            <w:r>
              <w:rPr>
                <w:rFonts w:hint="eastAsia"/>
                <w:color w:val="000000" w:themeColor="text1"/>
                <w:sz w:val="24"/>
                <w:szCs w:val="24"/>
                <w:lang w:val="en-US" w:eastAsia="zh-CN"/>
                <w14:textFill>
                  <w14:solidFill>
                    <w14:schemeClr w14:val="tx1"/>
                  </w14:solidFill>
                </w14:textFill>
              </w:rPr>
              <w:t xml:space="preserve">部分满</w:t>
            </w:r>
            <w:r>
              <w:rPr>
                <w:rFonts w:hint="eastAsia"/>
                <w:color w:val="000000" w:themeColor="text1"/>
                <w:sz w:val="24"/>
                <w:szCs w:val="24"/>
                <w:lang w:eastAsia="zh-CN"/>
                <w14:textFill>
                  <w14:solidFill>
                    <w14:schemeClr w14:val="tx1"/>
                  </w14:solidFill>
                </w14:textFill>
              </w:rPr>
              <w:t xml:space="preserve">足招标文件的要求：</w:t>
            </w:r>
            <w:r>
              <w:rPr>
                <w:rFonts w:hint="eastAsia"/>
                <w:color w:val="000000" w:themeColor="text1"/>
                <w:sz w:val="24"/>
                <w:szCs w:val="24"/>
                <w:lang w:val="en-US" w:eastAsia="zh-CN"/>
                <w14:textFill>
                  <w14:solidFill>
                    <w14:schemeClr w14:val="tx1"/>
                  </w14:solidFill>
                </w14:textFill>
              </w:rPr>
              <w:t xml:space="preserve">2</w:t>
            </w:r>
            <w:r>
              <w:rPr>
                <w:rFonts w:hint="eastAsia"/>
                <w:color w:val="000000" w:themeColor="text1"/>
                <w:sz w:val="24"/>
                <w:szCs w:val="24"/>
                <w:lang w:eastAsia="zh-CN"/>
                <w14:textFill>
                  <w14:solidFill>
                    <w14:schemeClr w14:val="tx1"/>
                  </w14:solidFill>
                </w14:textFill>
              </w:rPr>
              <w:t xml:space="preserve">分</w:t>
            </w:r>
            <w:r/>
          </w:p>
          <w:p>
            <w:pPr>
              <w:rPr>
                <w:rFonts w:hint="eastAsia" w:asciiTheme="minorHAnsi" w:hAnsiTheme="minorHAnsi" w:eastAsiaTheme="minorEastAsia" w:cstheme="minorBidi"/>
                <w:color w:val="000000" w:themeColor="text1"/>
                <w:sz w:val="24"/>
                <w:szCs w:val="24"/>
                <w:lang w:val="en-US" w:eastAsia="zh-CN" w:bidi="ar-SA"/>
                <w14:textFill>
                  <w14:solidFill>
                    <w14:schemeClr w14:val="tx1"/>
                  </w14:solidFill>
                </w14:textFill>
              </w:rPr>
            </w:pPr>
            <w:r>
              <w:rPr>
                <w:rFonts w:hint="eastAsia"/>
                <w:color w:val="000000" w:themeColor="text1"/>
                <w:sz w:val="24"/>
                <w:szCs w:val="24"/>
                <w:lang w:eastAsia="zh-CN"/>
                <w14:textFill>
                  <w14:solidFill>
                    <w14:schemeClr w14:val="tx1"/>
                  </w14:solidFill>
                </w14:textFill>
              </w:rPr>
              <w:t xml:space="preserve">（</w:t>
            </w:r>
            <w:r>
              <w:rPr>
                <w:rFonts w:hint="eastAsia"/>
                <w:color w:val="000000" w:themeColor="text1"/>
                <w:sz w:val="24"/>
                <w:szCs w:val="24"/>
                <w:lang w:val="en-US" w:eastAsia="zh-CN"/>
                <w14:textFill>
                  <w14:solidFill>
                    <w14:schemeClr w14:val="tx1"/>
                  </w14:solidFill>
                </w14:textFill>
              </w:rPr>
              <w:t xml:space="preserve">4</w:t>
            </w:r>
            <w:r>
              <w:rPr>
                <w:rFonts w:hint="eastAsia"/>
                <w:color w:val="000000" w:themeColor="text1"/>
                <w:sz w:val="24"/>
                <w:szCs w:val="24"/>
                <w:lang w:eastAsia="zh-CN"/>
                <w14:textFill>
                  <w14:solidFill>
                    <w14:schemeClr w14:val="tx1"/>
                  </w14:solidFill>
                </w14:textFill>
              </w:rPr>
              <w:t xml:space="preserve">）</w:t>
            </w:r>
            <w:r>
              <w:rPr>
                <w:rFonts w:hint="eastAsia"/>
                <w:color w:val="000000" w:themeColor="text1"/>
                <w:sz w:val="24"/>
                <w:szCs w:val="24"/>
                <w:lang w:val="en-US" w:eastAsia="zh-CN"/>
                <w14:textFill>
                  <w14:solidFill>
                    <w14:schemeClr w14:val="tx1"/>
                  </w14:solidFill>
                </w14:textFill>
              </w:rPr>
              <w:t xml:space="preserve">未提供0分。</w:t>
            </w:r>
            <w:r/>
          </w:p>
        </w:tc>
      </w:tr>
    </w:tbl>
    <w:p>
      <w:pPr>
        <w:rPr>
          <w:rFonts w:hint="eastAsia" w:ascii="黑体" w:hAnsi="黑体" w:eastAsia="黑体"/>
          <w:b w:val="0"/>
        </w:rPr>
      </w:pPr>
      <w:r>
        <w:rPr>
          <w:rFonts w:hint="eastAsia" w:ascii="黑体" w:hAnsi="黑体" w:eastAsia="黑体"/>
          <w:b w:val="0"/>
        </w:rPr>
        <w:br w:type="page" w:clear="all"/>
      </w:r>
      <w:r/>
    </w:p>
    <w:p>
      <w:pPr>
        <w:pStyle w:val="855"/>
        <w:jc w:val="center"/>
        <w:spacing w:line="360" w:lineRule="auto"/>
        <w:rPr>
          <w:rFonts w:ascii="黑体" w:hAnsi="黑体" w:eastAsia="黑体"/>
          <w:b w:val="0"/>
        </w:rPr>
      </w:pPr>
      <w:r>
        <w:rPr>
          <w:rFonts w:hint="eastAsia" w:ascii="黑体" w:hAnsi="黑体" w:eastAsia="黑体"/>
          <w:b w:val="0"/>
        </w:rPr>
        <w:t xml:space="preserve">第六章  投标文件格式</w:t>
      </w:r>
      <w:bookmarkEnd w:id="16"/>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i/>
          <w:sz w:val="36"/>
          <w:szCs w:val="36"/>
          <w:u w:val="single"/>
        </w:rPr>
        <w:outlineLvl w:val="1"/>
      </w:pPr>
      <w:r>
        <w:rPr>
          <w:rFonts w:hint="eastAsia" w:ascii="宋体" w:hAnsi="宋体" w:eastAsia="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i/>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i/>
          <w:sz w:val="24"/>
          <w:szCs w:val="24"/>
          <w:u w:val="single"/>
        </w:rPr>
        <w:t xml:space="preserve">供应商</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sz w:val="24"/>
          <w:szCs w:val="24"/>
          <w:u w:val="single"/>
          <w:lang w:val="en-US" w:eastAsia="zh-CN"/>
        </w:rPr>
        <w:t xml:space="preserve">2023年东海县粮油作物绿色高质高效创建项目</w:t>
      </w:r>
      <w:r>
        <w:rPr>
          <w:rFonts w:hint="eastAsia" w:ascii="Calibri" w:hAnsi="Calibri" w:eastAsia="宋体" w:cs="Times New Roman"/>
          <w:sz w:val="24"/>
          <w:szCs w:val="24"/>
        </w:rPr>
        <w:t xml:space="preserve">（项目编号：</w:t>
      </w:r>
      <w:r>
        <w:rPr>
          <w:rFonts w:hint="eastAsia" w:ascii="Calibri" w:hAnsi="Calibri" w:eastAsia="宋体" w:cs="Times New Roman"/>
          <w:sz w:val="24"/>
          <w:szCs w:val="24"/>
          <w:u w:val="single"/>
          <w:lang w:val="en-US" w:eastAsia="zh-CN"/>
        </w:rPr>
        <w:t xml:space="preserve">JSZC-320722-BLZB-G2024-0010</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四、具备履行合同所必需的设备和专业技术能力的声明及证明材料</w:t>
      </w:r>
      <w:r/>
    </w:p>
    <w:p>
      <w:pPr>
        <w:jc w:val="center"/>
        <w:spacing w:line="460" w:lineRule="exact"/>
        <w:rPr>
          <w:rFonts w:ascii="Calibri" w:hAnsi="Calibri" w:eastAsia="宋体" w:cs="Times New Roman"/>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六、法律、行政法规规定的其他条件的证明文件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七、落实政府采购政策需满足的资格要求的证明文件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八、特定资格要求的证明文件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hint="eastAsia" w:ascii="Calibri" w:hAnsi="Calibri" w:eastAsia="宋体" w:cs="Times New Roman"/>
          <w:sz w:val="24"/>
          <w:szCs w:val="24"/>
          <w:lang w:val="en-US" w:eastAsia="zh-CN"/>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东海县农业技术推广中</w:t>
      </w:r>
      <w:r>
        <w:rPr>
          <w:rFonts w:hint="eastAsia" w:ascii="Calibri" w:hAnsi="Calibri" w:eastAsia="宋体" w:cs="Times New Roman"/>
          <w:sz w:val="24"/>
          <w:szCs w:val="24"/>
          <w:u w:val="single"/>
          <w:lang w:val="en-US" w:eastAsia="zh-CN"/>
        </w:rPr>
        <w:t xml:space="preserve">心</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lang w:val="en-US" w:eastAsia="zh-CN"/>
        </w:rPr>
        <w:t xml:space="preserve">2023年东海县粮油作物绿色高质高效创建项目 </w:t>
      </w:r>
      <w:r>
        <w:rPr>
          <w:rFonts w:hint="eastAsia" w:ascii="Calibri" w:hAnsi="Calibri" w:eastAsia="宋体" w:cs="Times New Roman"/>
          <w:sz w:val="24"/>
          <w:szCs w:val="24"/>
        </w:rPr>
        <w:t xml:space="preserve">（项目编号：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lang w:val="en-US" w:eastAsia="zh-CN"/>
        </w:rPr>
        <w:t xml:space="preserve">JSZC-320722-BLZB-G2024-0010 </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59"/>
        <w:tblW w:w="853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73"/>
        <w:gridCol w:w="4065"/>
      </w:tblGrid>
      <w:tr>
        <w:trPr>
          <w:trHeight w:val="1399"/>
        </w:trPr>
        <w:tc>
          <w:tcPr>
            <w:tcW w:w="44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065"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59"/>
        <w:tblW w:w="853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73"/>
        <w:gridCol w:w="4065"/>
      </w:tblGrid>
      <w:tr>
        <w:trPr>
          <w:trHeight w:val="1399"/>
        </w:trPr>
        <w:tc>
          <w:tcPr>
            <w:tcW w:w="44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065"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r/>
      <w:r/>
    </w:p>
    <w:p>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东海县农业技术推广中</w:t>
      </w:r>
      <w:r>
        <w:rPr>
          <w:rFonts w:hint="eastAsia" w:ascii="Times New Roman" w:hAnsi="Times New Roman" w:eastAsia="宋体" w:cs="Times New Roman"/>
          <w:sz w:val="24"/>
          <w:szCs w:val="24"/>
          <w:u w:val="single"/>
          <w:lang w:val="en-US" w:eastAsia="zh-CN"/>
        </w:rPr>
        <w:t xml:space="preserve">心</w:t>
      </w:r>
      <w:r>
        <w:rPr>
          <w:rFonts w:hint="eastAsia" w:ascii="Times New Roman" w:hAnsi="Times New Roman" w:eastAsia="宋体" w:cs="Times New Roman"/>
          <w:sz w:val="24"/>
          <w:szCs w:val="24"/>
          <w:u w:val="single"/>
        </w:rPr>
        <w:t xml:space="preserve">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85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260" w:after="260" w:line="416" w:lineRule="auto"/>
        <w:rPr>
          <w:rFonts w:ascii="黑体" w:hAnsi="黑体" w:eastAsia="黑体" w:cs="Times New Roman"/>
          <w:b/>
          <w:i/>
          <w:color w:val="000000"/>
          <w:sz w:val="32"/>
          <w:szCs w:val="32"/>
          <w:u w:val="single"/>
        </w:rPr>
        <w:outlineLvl w:val="1"/>
      </w:pPr>
      <w:r>
        <w:rPr>
          <w:rFonts w:hint="eastAsia" w:ascii="Arial" w:hAnsi="Arial" w:eastAsia="宋体" w:cs="Arial"/>
          <w:i/>
          <w:iCs/>
          <w:sz w:val="36"/>
          <w:u w:val="single"/>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w:t>
      </w:r>
      <w:r>
        <w:rPr>
          <w:rFonts w:hint="eastAsia"/>
          <w:sz w:val="24"/>
          <w:szCs w:val="24"/>
          <w:highlight w:val="none"/>
        </w:rPr>
        <w:t xml:space="preserve">江苏博伦项目管理有限公司</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w:t>
      </w:r>
      <w:r>
        <w:rPr>
          <w:rFonts w:hint="eastAsia" w:ascii="宋体" w:hAnsi="宋体" w:eastAsia="宋体" w:cs="Times New Roman"/>
          <w:color w:val="000000"/>
          <w:sz w:val="24"/>
          <w:szCs w:val="24"/>
          <w:u w:val="none"/>
          <w:lang w:eastAsia="zh-CN"/>
        </w:rPr>
        <w:t xml:space="preserve">项目名称</w:t>
      </w:r>
      <w:r>
        <w:rPr>
          <w:rFonts w:hint="eastAsia" w:ascii="宋体" w:hAnsi="宋体" w:eastAsia="宋体" w:cs="Times New Roman"/>
          <w:color w:val="000000"/>
          <w:sz w:val="24"/>
          <w:szCs w:val="24"/>
          <w:u w:val="single"/>
          <w:lang w:eastAsia="zh-CN"/>
        </w:rPr>
        <w:t xml:space="preserve">：</w:t>
      </w:r>
      <w:r>
        <w:rPr>
          <w:rFonts w:hint="eastAsia" w:ascii="宋体" w:hAnsi="宋体" w:eastAsia="宋体" w:cs="Times New Roman"/>
          <w:color w:val="000000"/>
          <w:sz w:val="24"/>
          <w:szCs w:val="24"/>
          <w:u w:val="single"/>
          <w:lang w:val="en-US" w:eastAsia="zh-CN"/>
        </w:rPr>
        <w:t xml:space="preserve">2023年东海县粮油作物绿色高质高效创建项目</w:t>
      </w:r>
      <w:r>
        <w:rPr>
          <w:rFonts w:hint="eastAsia" w:ascii="宋体" w:hAnsi="宋体" w:eastAsia="宋体" w:cs="Times New Roman"/>
          <w:color w:val="000000"/>
          <w:sz w:val="24"/>
          <w:szCs w:val="24"/>
          <w:u w:val="none"/>
          <w:lang w:val="en-US" w:eastAsia="zh-CN"/>
        </w:rPr>
        <w:t xml:space="preserve">（</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lang w:val="en-US" w:eastAsia="zh-CN"/>
        </w:rPr>
        <w:t xml:space="preserve">JSZC-320722-BLZB-G2024-0010</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single"/>
          <w:lang w:eastAsia="zh-CN"/>
        </w:rPr>
        <w:t xml:space="preserve">）</w:t>
      </w:r>
      <w:r>
        <w:rPr>
          <w:rFonts w:hint="eastAsia" w:ascii="宋体" w:hAnsi="宋体" w:eastAsia="宋体" w:cs="Times New Roman"/>
          <w:color w:val="000000"/>
          <w:sz w:val="24"/>
          <w:szCs w:val="24"/>
          <w:u w:val="none"/>
          <w:lang w:eastAsia="zh-CN"/>
        </w:rPr>
        <w:t xml:space="preserve">的</w:t>
      </w:r>
      <w:r>
        <w:rPr>
          <w:rFonts w:hint="eastAsia" w:ascii="宋体" w:hAnsi="宋体" w:eastAsia="宋体" w:cs="Times New Roman"/>
          <w:color w:val="000000"/>
          <w:sz w:val="24"/>
          <w:szCs w:val="21"/>
        </w:rPr>
        <w:t xml:space="preserve">招标文件，正式授权下述签字人___________(姓名)代表我方___________（投标人的名称），全权处理本次项目投标的有关事宜。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1.按招标文件规定的各项要求，向买方提供所需货物（包含与货物相关的工程、服务）。</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rPr>
          <w:rFonts w:hint="eastAsia" w:ascii="Arial" w:hAnsi="Arial" w:eastAsia="宋体" w:cs="Arial"/>
          <w:sz w:val="36"/>
        </w:rPr>
      </w:pPr>
      <w:r>
        <w:rPr>
          <w:rFonts w:hint="eastAsia" w:ascii="Arial" w:hAnsi="Arial" w:eastAsia="宋体" w:cs="Arial"/>
          <w:sz w:val="36"/>
        </w:rPr>
        <w:br w:type="page" w:clear="all"/>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十一、中小企业声明函（货物）（分包号：</w:t>
      </w:r>
      <w:r>
        <w:rPr>
          <w:rFonts w:hint="eastAsia" w:ascii="Arial" w:hAnsi="Arial" w:eastAsia="宋体" w:cs="Arial"/>
          <w:sz w:val="36"/>
          <w:lang w:val="en-US" w:eastAsia="zh-CN"/>
        </w:rPr>
        <w:t xml:space="preserve">   </w:t>
      </w:r>
      <w:r>
        <w:rPr>
          <w:rFonts w:hint="eastAsia" w:ascii="Arial" w:hAnsi="Arial" w:eastAsia="宋体" w:cs="Arial"/>
          <w:sz w:val="36"/>
        </w:rPr>
        <w:t xml:space="preserve">）</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东海县农业技术推广中</w:t>
      </w:r>
      <w:r>
        <w:rPr>
          <w:rFonts w:hint="eastAsia" w:ascii="宋体" w:hAnsi="宋体" w:eastAsia="宋体" w:cs="Times New Roman"/>
          <w:color w:val="000000"/>
          <w:sz w:val="24"/>
          <w:szCs w:val="24"/>
          <w:u w:val="single"/>
          <w:lang w:val="en-US" w:eastAsia="zh-CN"/>
        </w:rPr>
        <w:t xml:space="preserve">心</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none"/>
          <w:lang w:eastAsia="zh-CN"/>
        </w:rPr>
        <w:t xml:space="preserve">项目名称：</w:t>
      </w:r>
      <w:r>
        <w:rPr>
          <w:rFonts w:hint="eastAsia" w:ascii="宋体" w:hAnsi="宋体" w:eastAsia="宋体" w:cs="Times New Roman"/>
          <w:color w:val="000000"/>
          <w:sz w:val="24"/>
          <w:szCs w:val="24"/>
          <w:u w:val="single"/>
          <w:lang w:val="en-US" w:eastAsia="zh-CN"/>
        </w:rPr>
        <w:t xml:space="preserve">2023年东海县粮油作物绿色高质高效创建项目 </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single"/>
          <w:lang w:val="en-US" w:eastAsia="zh-CN"/>
        </w:rPr>
        <w:t xml:space="preserve">JSZC-320722-BLZB-G2024-0010</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single"/>
          <w:lang w:val="en-US" w:eastAsia="zh-CN"/>
        </w:rPr>
        <w:t xml:space="preserve">    </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numPr>
          <w:ilvl w:val="0"/>
          <w:numId w:val="0"/>
        </w:num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none"/>
          <w:lang w:val="en-US" w:eastAsia="zh-CN"/>
        </w:rPr>
        <w:t xml:space="preserve">1.</w:t>
      </w:r>
      <w:r>
        <w:rPr>
          <w:rFonts w:hint="eastAsia" w:ascii="宋体" w:hAnsi="宋体" w:eastAsia="宋体" w:cs="Times New Roman"/>
          <w:color w:val="000000"/>
          <w:sz w:val="24"/>
          <w:szCs w:val="24"/>
          <w:u w:val="single"/>
          <w:lang w:val="en-US" w:eastAsia="zh-CN"/>
        </w:rPr>
        <w:t xml:space="preserve">          </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lang w:val="en-US" w:eastAsia="zh-CN"/>
        </w:rPr>
        <w:t xml:space="preserve"> </w:t>
      </w:r>
      <w:r>
        <w:rPr>
          <w:rFonts w:hint="eastAsia" w:ascii="宋体" w:hAnsi="宋体" w:eastAsia="宋体" w:cs="Times New Roman"/>
          <w:color w:val="000000"/>
          <w:sz w:val="24"/>
          <w:szCs w:val="24"/>
          <w:u w:val="single"/>
        </w:rPr>
        <w:t xml:space="preserve">农、林、牧、渔业</w:t>
      </w:r>
      <w:r>
        <w:rPr>
          <w:rFonts w:hint="eastAsia" w:ascii="宋体" w:hAnsi="宋体" w:eastAsia="宋体" w:cs="Times New Roman"/>
          <w:color w:val="000000"/>
          <w:sz w:val="24"/>
          <w:szCs w:val="24"/>
          <w:u w:val="single"/>
          <w:lang w:val="en-US" w:eastAsia="zh-CN"/>
        </w:rPr>
        <w:t xml:space="preserve"> </w:t>
      </w:r>
      <w:r>
        <w:rPr>
          <w:rFonts w:hint="eastAsia" w:ascii="宋体" w:hAnsi="宋体" w:eastAsia="宋体" w:cs="Times New Roman"/>
          <w:color w:val="000000"/>
          <w:sz w:val="24"/>
          <w:szCs w:val="24"/>
          <w:u w:val="none"/>
          <w:lang w:eastAsia="zh-CN"/>
        </w:rPr>
        <w:t xml:space="preserve">；</w:t>
      </w:r>
      <w:r>
        <w:rPr>
          <w:rFonts w:hint="eastAsia" w:ascii="宋体" w:hAnsi="宋体" w:eastAsia="宋体" w:cs="Times New Roman"/>
          <w:color w:val="000000"/>
          <w:sz w:val="24"/>
          <w:szCs w:val="24"/>
        </w:rPr>
        <w:t xml:space="preserve">制造商为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2、请供应商如实填写，所填内容须与投标分项报价表一致，如填写不完整或不一致或填写有误，将不享受扶持政策。</w:t>
      </w:r>
      <w:r/>
    </w:p>
    <w:p>
      <w:pPr>
        <w:ind w:firstLine="480"/>
        <w:jc w:val="left"/>
        <w:spacing w:line="360" w:lineRule="auto"/>
        <w:rPr>
          <w:rFonts w:hint="eastAsia" w:ascii="Arial" w:hAnsi="Arial" w:eastAsia="宋体" w:cs="Arial"/>
          <w:sz w:val="36"/>
        </w:rPr>
      </w:pPr>
      <w:r>
        <w:rPr>
          <w:rFonts w:hint="eastAsia" w:ascii="宋体" w:hAnsi="宋体" w:eastAsia="宋体" w:cs="Times New Roman"/>
          <w:sz w:val="24"/>
          <w:szCs w:val="24"/>
        </w:rPr>
        <w:t xml:space="preserve">3、中标人的《中小企业声明函》随中标结果公开，接受社会监督。</w:t>
      </w:r>
      <w:r/>
    </w:p>
    <w:p>
      <w:pPr>
        <w:rPr>
          <w:rFonts w:hint="eastAsia" w:ascii="Arial" w:hAnsi="Arial" w:eastAsia="宋体" w:cs="Arial"/>
          <w:sz w:val="36"/>
        </w:rPr>
      </w:pPr>
      <w:r>
        <w:rPr>
          <w:rFonts w:hint="eastAsia" w:ascii="Arial" w:hAnsi="Arial" w:eastAsia="宋体" w:cs="Arial"/>
          <w:sz w:val="36"/>
        </w:rPr>
        <w:br w:type="page" w:clear="all"/>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十二、残疾人福利性单位声明函（分包号：</w:t>
      </w:r>
      <w:r>
        <w:rPr>
          <w:rFonts w:hint="eastAsia" w:ascii="Arial" w:hAnsi="Arial" w:eastAsia="宋体" w:cs="Arial"/>
          <w:sz w:val="36"/>
          <w:lang w:val="en-US" w:eastAsia="zh-CN"/>
        </w:rPr>
        <w:t xml:space="preserve">   </w:t>
      </w:r>
      <w:r>
        <w:rPr>
          <w:rFonts w:hint="eastAsia" w:ascii="Arial" w:hAnsi="Arial" w:eastAsia="宋体" w:cs="Arial"/>
          <w:sz w:val="36"/>
        </w:rPr>
        <w:t xml:space="preserve">）</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东海县农业技术推广中</w:t>
      </w:r>
      <w:r>
        <w:rPr>
          <w:rFonts w:hint="eastAsia" w:ascii="宋体" w:hAnsi="宋体" w:eastAsia="宋体" w:cs="Times New Roman"/>
          <w:color w:val="000000"/>
          <w:sz w:val="24"/>
          <w:szCs w:val="21"/>
          <w:u w:val="single"/>
          <w:lang w:val="en-US" w:eastAsia="zh-CN"/>
        </w:rPr>
        <w:t xml:space="preserve">心</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none"/>
          <w:lang w:eastAsia="zh-CN"/>
        </w:rPr>
        <w:t xml:space="preserve">采购项目：</w:t>
      </w:r>
      <w:r>
        <w:rPr>
          <w:rFonts w:hint="eastAsia" w:ascii="宋体" w:hAnsi="宋体" w:eastAsia="宋体" w:cs="Times New Roman"/>
          <w:color w:val="000000"/>
          <w:sz w:val="24"/>
          <w:szCs w:val="24"/>
          <w:u w:val="single"/>
          <w:lang w:val="en-US" w:eastAsia="zh-CN"/>
        </w:rPr>
        <w:t xml:space="preserve">2023年东海县粮油作物绿色高质高效创建项目</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lang w:val="en-US" w:eastAsia="zh-CN"/>
        </w:rPr>
        <w:t xml:space="preserve">JSZC-320722-BLZB-G2024-0010</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single"/>
          <w:lang w:val="en-US" w:eastAsia="zh-CN"/>
        </w:rPr>
        <w:t xml:space="preserve">   </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u w:val="single"/>
        </w:rPr>
        <w:t xml:space="preserve">（标的名称）</w:t>
      </w:r>
      <w:r>
        <w:rPr>
          <w:rFonts w:hint="eastAsia" w:ascii="宋体" w:hAnsi="宋体" w:eastAsia="宋体" w:cs="Times New Roman"/>
          <w:color w:val="000000"/>
          <w:sz w:val="24"/>
          <w:szCs w:val="21"/>
        </w:rPr>
        <w:t xml:space="preserve">，制造商为</w:t>
      </w:r>
      <w:r>
        <w:rPr>
          <w:rFonts w:hint="eastAsia" w:ascii="宋体" w:hAnsi="宋体" w:eastAsia="宋体" w:cs="Times New Roman"/>
          <w:color w:val="000000"/>
          <w:sz w:val="24"/>
          <w:szCs w:val="21"/>
          <w:u w:val="single"/>
        </w:rPr>
        <w:t xml:space="preserve">（企业名称）</w:t>
      </w:r>
      <w:r>
        <w:rPr>
          <w:rFonts w:hint="eastAsia" w:ascii="宋体" w:hAnsi="宋体" w:eastAsia="宋体" w:cs="Times New Roman"/>
          <w:color w:val="000000"/>
          <w:sz w:val="24"/>
          <w:szCs w:val="21"/>
        </w:rPr>
        <w:t xml:space="preserve">，属于残疾人福利性单位； </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u w:val="single"/>
        </w:rPr>
        <w:t xml:space="preserve">（标的名称）</w:t>
      </w:r>
      <w:r>
        <w:rPr>
          <w:rFonts w:hint="eastAsia" w:ascii="宋体" w:hAnsi="宋体" w:eastAsia="宋体" w:cs="Times New Roman"/>
          <w:color w:val="000000"/>
          <w:sz w:val="24"/>
          <w:szCs w:val="21"/>
        </w:rPr>
        <w:t xml:space="preserve">，制造商为</w:t>
      </w:r>
      <w:r>
        <w:rPr>
          <w:rFonts w:hint="eastAsia" w:ascii="宋体" w:hAnsi="宋体" w:eastAsia="宋体" w:cs="Times New Roman"/>
          <w:color w:val="000000"/>
          <w:sz w:val="24"/>
          <w:szCs w:val="21"/>
          <w:u w:val="single"/>
        </w:rPr>
        <w:t xml:space="preserve">（企业名称）</w:t>
      </w:r>
      <w:r>
        <w:rPr>
          <w:rFonts w:hint="eastAsia" w:ascii="宋体" w:hAnsi="宋体" w:eastAsia="宋体" w:cs="Times New Roman"/>
          <w:color w:val="000000"/>
          <w:sz w:val="24"/>
          <w:szCs w:val="21"/>
        </w:rPr>
        <w:t xml:space="preserve">，属于残疾人福利性单位；</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请供应商如实填写，所填内容须与投标分项报价表一致，如填写不完整或不一致或填写有误，将不享受扶持政策。</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rPr>
          <w:rFonts w:hint="eastAsia" w:ascii="宋体" w:hAnsi="宋体" w:eastAsia="宋体" w:cs="Times New Roman"/>
          <w:sz w:val="24"/>
          <w:szCs w:val="24"/>
        </w:rPr>
        <w:t xml:space="preserve">，接受社会监督</w:t>
      </w:r>
      <w:r>
        <w:rPr>
          <w:rFonts w:hint="eastAsia" w:ascii="宋体" w:hAnsi="宋体" w:eastAsia="宋体" w:cs="Times New Roman"/>
          <w:bCs/>
          <w:sz w:val="24"/>
          <w:szCs w:val="24"/>
        </w:rPr>
        <w:t xml:space="preserve">。</w:t>
      </w:r>
      <w:r/>
    </w:p>
    <w:p>
      <w:r/>
      <w:r/>
    </w:p>
    <w:p>
      <w:r/>
      <w:r/>
    </w:p>
    <w:p>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w:t>
      </w:r>
      <w:r>
        <w:rPr>
          <w:rFonts w:hint="eastAsia" w:ascii="Arial" w:hAnsi="Arial" w:eastAsia="宋体" w:cs="Arial"/>
          <w:i/>
          <w:iCs/>
          <w:sz w:val="36"/>
          <w:u w:val="single"/>
          <w:lang w:eastAsia="zh-CN"/>
        </w:rPr>
        <w:t xml:space="preserve">三</w:t>
      </w:r>
      <w:r>
        <w:rPr>
          <w:rFonts w:hint="eastAsia" w:ascii="Arial" w:hAnsi="Arial" w:eastAsia="宋体" w:cs="Arial"/>
          <w:i/>
          <w:iCs/>
          <w:sz w:val="36"/>
          <w:u w:val="single"/>
        </w:rPr>
        <w:t xml:space="preserve">、投标分项报价表（分包号：</w:t>
      </w:r>
      <w:r>
        <w:rPr>
          <w:rFonts w:hint="eastAsia" w:ascii="Arial" w:hAnsi="Arial" w:eastAsia="宋体" w:cs="Arial"/>
          <w:i/>
          <w:iCs/>
          <w:sz w:val="36"/>
          <w:u w:val="single"/>
          <w:lang w:val="en-US" w:eastAsia="zh-CN"/>
        </w:rPr>
        <w:t xml:space="preserve">    </w:t>
      </w:r>
      <w:r>
        <w:rPr>
          <w:rFonts w:hint="eastAsia" w:ascii="Arial" w:hAnsi="Arial" w:eastAsia="宋体" w:cs="Arial"/>
          <w:i/>
          <w:iCs/>
          <w:sz w:val="36"/>
          <w:u w:val="single"/>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hint="eastAsia" w:ascii="宋体" w:hAnsi="宋体" w:eastAsia="宋体" w:cs="方正仿宋_GBK"/>
          <w:color w:val="000000"/>
          <w:sz w:val="24"/>
          <w:szCs w:val="24"/>
        </w:rPr>
      </w:pPr>
      <w:r>
        <w:rPr>
          <w:rFonts w:hint="eastAsia" w:ascii="宋体" w:hAnsi="宋体" w:eastAsia="宋体" w:cs="方正仿宋_GBK"/>
          <w:color w:val="000000"/>
          <w:sz w:val="24"/>
          <w:szCs w:val="24"/>
        </w:rPr>
        <w:t xml:space="preserve">项目名称：</w:t>
      </w:r>
      <w:r>
        <w:rPr>
          <w:rFonts w:hint="eastAsia"/>
          <w:sz w:val="24"/>
          <w:szCs w:val="24"/>
          <w:lang w:val="en-US" w:eastAsia="zh-CN"/>
        </w:rPr>
        <w:t xml:space="preserve">2023年东海县粮油作物绿色高质高效创建项目</w:t>
      </w:r>
      <w:r>
        <w:rPr>
          <w:rFonts w:hint="eastAsia" w:ascii="宋体" w:hAnsi="宋体" w:eastAsia="宋体" w:cs="方正仿宋_GBK"/>
          <w:color w:val="000000"/>
          <w:sz w:val="24"/>
          <w:szCs w:val="24"/>
        </w:rPr>
        <w:t xml:space="preserve">      项目编号：</w:t>
      </w:r>
      <w:r>
        <w:rPr>
          <w:rFonts w:hint="eastAsia" w:ascii="宋体" w:hAnsi="宋体" w:eastAsia="宋体" w:cs="方正仿宋_GBK"/>
          <w:color w:val="000000"/>
          <w:sz w:val="24"/>
          <w:szCs w:val="24"/>
          <w:lang w:val="en-US" w:eastAsia="zh-CN"/>
        </w:rPr>
        <w:t xml:space="preserve">JSZC-320722-BLZB-G2024-0010</w:t>
      </w:r>
      <w:r>
        <w:rPr>
          <w:rFonts w:hint="eastAsia" w:ascii="宋体" w:hAnsi="宋体" w:eastAsia="宋体" w:cs="方正仿宋_GBK"/>
          <w:color w:val="000000"/>
          <w:sz w:val="24"/>
          <w:szCs w:val="24"/>
        </w:rPr>
        <w:t xml:space="preserve">      </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分包号：</w:t>
      </w:r>
      <w:r/>
    </w:p>
    <w:p>
      <w:pPr>
        <w:jc w:val="right"/>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单位：元</w:t>
      </w:r>
      <w:r/>
    </w:p>
    <w:tbl>
      <w:tblPr>
        <w:tblStyle w:val="859"/>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4"/>
        <w:gridCol w:w="663"/>
        <w:gridCol w:w="794"/>
        <w:gridCol w:w="701"/>
        <w:gridCol w:w="607"/>
        <w:gridCol w:w="513"/>
        <w:gridCol w:w="701"/>
        <w:gridCol w:w="701"/>
        <w:gridCol w:w="700"/>
        <w:gridCol w:w="1400"/>
      </w:tblGrid>
      <w:tr>
        <w:trPr>
          <w:jc w:val="center"/>
          <w:trHeight w:val="663"/>
        </w:trPr>
        <w:tc>
          <w:tcPr>
            <w:tcW w:w="521" w:type="dxa"/>
            <w:vAlign w:val="center"/>
            <w:textDirection w:val="lrTb"/>
            <w:noWrap/>
          </w:tcPr>
          <w:p>
            <w:pPr>
              <w:jc w:val="center"/>
              <w:spacing w:line="360" w:lineRule="auto"/>
              <w:widowControl/>
              <w:rPr>
                <w:rFonts w:hint="default" w:ascii="Times New Roman" w:hAnsi="Times New Roman" w:eastAsia="宋体" w:cs="Times New Roman"/>
                <w:bCs/>
                <w:color w:val="000000"/>
                <w:szCs w:val="24"/>
                <w:lang w:val="en-US" w:eastAsia="zh-CN"/>
              </w:rPr>
            </w:pPr>
            <w:r>
              <w:rPr>
                <w:rFonts w:hint="eastAsia" w:ascii="Times New Roman" w:hAnsi="Times New Roman" w:eastAsia="宋体" w:cs="Times New Roman"/>
                <w:bCs/>
                <w:color w:val="000000"/>
                <w:szCs w:val="24"/>
                <w:lang w:val="en-US" w:eastAsia="zh-CN"/>
              </w:rPr>
              <w:t xml:space="preserve">包号</w:t>
            </w:r>
            <w:r/>
          </w:p>
        </w:tc>
        <w:tc>
          <w:tcPr>
            <w:tcW w:w="1204"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货物（标的）名称</w:t>
            </w:r>
            <w:r/>
          </w:p>
        </w:tc>
        <w:tc>
          <w:tcPr>
            <w:tcW w:w="663"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品牌</w:t>
            </w:r>
            <w:r/>
          </w:p>
        </w:tc>
        <w:tc>
          <w:tcPr>
            <w:tcW w:w="794"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规格型号</w:t>
            </w:r>
            <w:r/>
          </w:p>
        </w:tc>
        <w:tc>
          <w:tcPr>
            <w:tcW w:w="701"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制造商</w:t>
            </w:r>
            <w:r/>
          </w:p>
        </w:tc>
        <w:tc>
          <w:tcPr>
            <w:gridSpan w:val="2"/>
            <w:tcW w:w="1120"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制造商企业类型</w:t>
            </w:r>
            <w:r/>
          </w:p>
        </w:tc>
        <w:tc>
          <w:tcPr>
            <w:tcW w:w="701"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单价</w:t>
            </w:r>
            <w:r/>
          </w:p>
        </w:tc>
        <w:tc>
          <w:tcPr>
            <w:tcW w:w="701"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数量</w:t>
            </w:r>
            <w:r/>
          </w:p>
        </w:tc>
        <w:tc>
          <w:tcPr>
            <w:tcW w:w="700"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计量单位</w:t>
            </w:r>
            <w:r/>
          </w:p>
        </w:tc>
        <w:tc>
          <w:tcPr>
            <w:tcW w:w="1400"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1</w:t>
            </w:r>
            <w:r/>
          </w:p>
        </w:tc>
        <w:tc>
          <w:tcPr>
            <w:tcW w:w="1204"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lang w:val="en-US" w:eastAsia="zh-CN"/>
              </w:rPr>
              <w:t xml:space="preserve">有机无机复混肥</w:t>
            </w:r>
            <w:r/>
          </w:p>
        </w:tc>
        <w:tc>
          <w:tcPr>
            <w:tcW w:w="663"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9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400"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lang w:val="en-US" w:eastAsia="zh-CN"/>
              </w:rPr>
              <w:t xml:space="preserve">2270000.00</w:t>
            </w:r>
            <w:r/>
          </w:p>
        </w:tc>
      </w:tr>
      <w:tr>
        <w:trPr>
          <w:jc w:val="center"/>
          <w:trHeight w:val="581"/>
        </w:trPr>
        <w:tc>
          <w:tcPr>
            <w:tcW w:w="521" w:type="dxa"/>
            <w:vAlign w:val="center"/>
            <w:textDirection w:val="lrTb"/>
            <w:noWrap/>
          </w:tcPr>
          <w:p>
            <w:pPr>
              <w:jc w:val="center"/>
              <w:spacing w:line="360" w:lineRule="auto"/>
              <w:widowControl/>
              <w:rPr>
                <w:rFonts w:hint="eastAsia" w:ascii="Times New Roman" w:hAnsi="Times New Roman" w:eastAsia="宋体" w:cs="Times New Roman"/>
                <w:color w:val="000000"/>
                <w:szCs w:val="24"/>
                <w:lang w:val="en-US" w:eastAsia="zh-CN"/>
              </w:rPr>
            </w:pPr>
            <w:r>
              <w:rPr>
                <w:rFonts w:hint="eastAsia" w:ascii="Times New Roman" w:hAnsi="Times New Roman" w:eastAsia="宋体" w:cs="Times New Roman"/>
                <w:color w:val="000000"/>
                <w:szCs w:val="24"/>
                <w:lang w:val="en-US" w:eastAsia="zh-CN"/>
              </w:rPr>
              <w:t xml:space="preserve">2</w:t>
            </w:r>
            <w:r/>
          </w:p>
        </w:tc>
        <w:tc>
          <w:tcPr>
            <w:tcW w:w="1204" w:type="dxa"/>
            <w:vAlign w:val="center"/>
            <w:textDirection w:val="lrTb"/>
            <w:noWrap/>
          </w:tcPr>
          <w:p>
            <w:pPr>
              <w:jc w:val="center"/>
              <w:spacing w:line="360" w:lineRule="auto"/>
              <w:widowControl/>
              <w:rPr>
                <w:rFonts w:hint="eastAsia" w:ascii="Times New Roman" w:hAnsi="Times New Roman" w:eastAsia="宋体" w:cs="Times New Roman"/>
                <w:color w:val="000000"/>
                <w:szCs w:val="24"/>
                <w:lang w:val="en-US" w:eastAsia="zh-CN"/>
              </w:rPr>
            </w:pPr>
            <w:r>
              <w:rPr>
                <w:rFonts w:hint="eastAsia" w:ascii="Times New Roman" w:hAnsi="Times New Roman" w:eastAsia="宋体" w:cs="Times New Roman"/>
                <w:color w:val="000000"/>
                <w:szCs w:val="24"/>
                <w:lang w:val="en-US" w:eastAsia="zh-CN"/>
              </w:rPr>
              <w:t xml:space="preserve">含腐植酸多元素水溶肥料</w:t>
            </w:r>
            <w:r/>
          </w:p>
        </w:tc>
        <w:tc>
          <w:tcPr>
            <w:tcW w:w="663"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9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400" w:type="dxa"/>
            <w:vAlign w:val="center"/>
            <w:textDirection w:val="lrTb"/>
            <w:noWrap/>
          </w:tcPr>
          <w:p>
            <w:pPr>
              <w:jc w:val="center"/>
              <w:spacing w:line="360" w:lineRule="auto"/>
              <w:widowControl/>
              <w:rPr>
                <w:rFonts w:hint="default" w:ascii="Times New Roman" w:hAnsi="Times New Roman" w:eastAsia="宋体" w:cs="Times New Roman"/>
                <w:color w:val="000000"/>
                <w:szCs w:val="24"/>
                <w:lang w:val="en-US" w:eastAsia="zh-CN"/>
              </w:rPr>
            </w:pPr>
            <w:r>
              <w:rPr>
                <w:rFonts w:hint="eastAsia" w:ascii="Times New Roman" w:hAnsi="Times New Roman" w:eastAsia="宋体" w:cs="Times New Roman"/>
                <w:color w:val="000000"/>
                <w:szCs w:val="24"/>
                <w:lang w:val="en-US" w:eastAsia="zh-CN"/>
              </w:rPr>
              <w:t xml:space="preserve">700000.00</w:t>
            </w:r>
            <w:r/>
          </w:p>
        </w:tc>
      </w:tr>
      <w:tr>
        <w:trPr>
          <w:jc w:val="center"/>
          <w:trHeight w:val="567"/>
        </w:trPr>
        <w:tc>
          <w:tcPr>
            <w:gridSpan w:val="6"/>
            <w:tcW w:w="4490" w:type="dxa"/>
            <w:vAlign w:val="center"/>
            <w:textDirection w:val="lrTb"/>
            <w:noWrap/>
          </w:tcPr>
          <w:p>
            <w:pPr>
              <w:jc w:val="center"/>
              <w:spacing w:line="360" w:lineRule="auto"/>
              <w:widowControl/>
              <w:rPr>
                <w:rFonts w:hint="eastAsia" w:ascii="Times New Roman" w:hAnsi="Times New Roman" w:eastAsia="宋体" w:cs="Times New Roman"/>
                <w:color w:val="000000"/>
                <w:szCs w:val="24"/>
                <w:lang w:eastAsia="zh-CN"/>
              </w:rPr>
            </w:pPr>
            <w:r>
              <w:rPr>
                <w:rFonts w:hint="eastAsia" w:ascii="Times New Roman" w:hAnsi="Times New Roman" w:eastAsia="宋体" w:cs="Times New Roman"/>
                <w:color w:val="000000"/>
                <w:szCs w:val="24"/>
              </w:rPr>
              <w:t xml:space="preserve">总计（元）</w:t>
            </w:r>
            <w:r>
              <w:rPr>
                <w:rFonts w:hint="eastAsia" w:ascii="Times New Roman" w:hAnsi="Times New Roman" w:eastAsia="宋体" w:cs="Times New Roman"/>
                <w:color w:val="000000"/>
                <w:szCs w:val="24"/>
                <w:lang w:eastAsia="zh-CN"/>
              </w:rPr>
              <w:t xml:space="preserve">（</w:t>
            </w:r>
            <w:r>
              <w:rPr>
                <w:rFonts w:hint="eastAsia" w:ascii="Times New Roman" w:hAnsi="Times New Roman" w:eastAsia="宋体" w:cs="Times New Roman"/>
                <w:color w:val="000000"/>
                <w:szCs w:val="24"/>
                <w:lang w:val="en-US" w:eastAsia="zh-CN"/>
              </w:rPr>
              <w:t xml:space="preserve">第1包</w:t>
            </w:r>
            <w:r>
              <w:rPr>
                <w:rFonts w:hint="eastAsia" w:ascii="Times New Roman" w:hAnsi="Times New Roman" w:eastAsia="宋体" w:cs="Times New Roman"/>
                <w:color w:val="000000"/>
                <w:szCs w:val="24"/>
                <w:lang w:eastAsia="zh-CN"/>
              </w:rPr>
              <w:t xml:space="preserve">）</w:t>
            </w:r>
            <w:r/>
          </w:p>
        </w:tc>
        <w:tc>
          <w:tcPr>
            <w:gridSpan w:val="5"/>
            <w:tcW w:w="4015" w:type="dxa"/>
            <w:vAlign w:val="center"/>
            <w:textDirection w:val="lrTb"/>
            <w:noWrap w:val="false"/>
          </w:tcPr>
          <w:p>
            <w:pPr>
              <w:jc w:val="center"/>
              <w:spacing w:line="360" w:lineRule="auto"/>
              <w:widowControl/>
              <w:rPr>
                <w:rFonts w:hint="eastAsia" w:ascii="Times New Roman" w:hAnsi="Times New Roman" w:eastAsia="宋体" w:cs="Times New Roman"/>
                <w:color w:val="000000"/>
                <w:szCs w:val="24"/>
                <w:lang w:eastAsia="zh-CN"/>
              </w:rPr>
            </w:pPr>
            <w:r>
              <w:rPr>
                <w:rFonts w:hint="eastAsia" w:ascii="Times New Roman" w:hAnsi="Times New Roman" w:eastAsia="宋体" w:cs="Times New Roman"/>
                <w:color w:val="000000"/>
                <w:szCs w:val="24"/>
                <w:lang w:eastAsia="zh-CN"/>
              </w:rPr>
            </w:r>
            <w:r/>
          </w:p>
        </w:tc>
      </w:tr>
      <w:tr>
        <w:trPr>
          <w:jc w:val="center"/>
          <w:trHeight w:val="567"/>
        </w:trPr>
        <w:tc>
          <w:tcPr>
            <w:gridSpan w:val="6"/>
            <w:tcW w:w="4490" w:type="dxa"/>
            <w:vAlign w:val="center"/>
            <w:textDirection w:val="lrTb"/>
            <w:noWrap/>
          </w:tcPr>
          <w:p>
            <w:pPr>
              <w:jc w:val="center"/>
              <w:spacing w:line="360" w:lineRule="auto"/>
              <w:widowControl/>
              <w:rPr>
                <w:rFonts w:hint="eastAsia"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总计（元）</w:t>
            </w:r>
            <w:r>
              <w:rPr>
                <w:rFonts w:hint="eastAsia" w:ascii="Times New Roman" w:hAnsi="Times New Roman" w:eastAsia="宋体" w:cs="Times New Roman"/>
                <w:color w:val="000000"/>
                <w:szCs w:val="24"/>
                <w:lang w:eastAsia="zh-CN"/>
              </w:rPr>
              <w:t xml:space="preserve">（</w:t>
            </w:r>
            <w:r>
              <w:rPr>
                <w:rFonts w:hint="eastAsia" w:ascii="Times New Roman" w:hAnsi="Times New Roman" w:eastAsia="宋体" w:cs="Times New Roman"/>
                <w:color w:val="000000"/>
                <w:szCs w:val="24"/>
                <w:lang w:val="en-US" w:eastAsia="zh-CN"/>
              </w:rPr>
              <w:t xml:space="preserve">第2包</w:t>
            </w:r>
            <w:r>
              <w:rPr>
                <w:rFonts w:hint="eastAsia" w:ascii="Times New Roman" w:hAnsi="Times New Roman" w:eastAsia="宋体" w:cs="Times New Roman"/>
                <w:color w:val="000000"/>
                <w:szCs w:val="24"/>
                <w:lang w:eastAsia="zh-CN"/>
              </w:rPr>
              <w:t xml:space="preserve">）</w:t>
            </w:r>
            <w:r/>
          </w:p>
        </w:tc>
        <w:tc>
          <w:tcPr>
            <w:gridSpan w:val="5"/>
            <w:tcW w:w="4015" w:type="dxa"/>
            <w:vAlign w:val="center"/>
            <w:textDirection w:val="lrTb"/>
            <w:noWrap w:val="false"/>
          </w:tcPr>
          <w:p>
            <w:pPr>
              <w:jc w:val="center"/>
              <w:spacing w:line="360" w:lineRule="auto"/>
              <w:widowControl/>
              <w:rPr>
                <w:rFonts w:hint="eastAsia" w:ascii="Times New Roman" w:hAnsi="Times New Roman" w:eastAsia="宋体" w:cs="Times New Roman"/>
                <w:color w:val="000000"/>
                <w:szCs w:val="24"/>
                <w:lang w:eastAsia="zh-CN"/>
              </w:rPr>
            </w:pPr>
            <w:r>
              <w:rPr>
                <w:rFonts w:hint="eastAsia" w:ascii="Times New Roman" w:hAnsi="Times New Roman" w:eastAsia="宋体" w:cs="Times New Roman"/>
                <w:color w:val="000000"/>
                <w:szCs w:val="24"/>
                <w:lang w:eastAsia="zh-CN"/>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投标人（盖章）：</w:t>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法定代表人</w:t>
      </w:r>
      <w:r>
        <w:rPr>
          <w:rFonts w:ascii="Times New Roman" w:hAnsi="Times New Roman" w:eastAsia="宋体" w:cs="Times New Roman"/>
          <w:color w:val="000000"/>
          <w:szCs w:val="24"/>
        </w:rPr>
        <w:t xml:space="preserve">（单位负责人）</w:t>
      </w:r>
      <w:r>
        <w:rPr>
          <w:rFonts w:hint="eastAsia" w:ascii="Times New Roman" w:hAnsi="Times New Roman" w:eastAsia="宋体" w:cs="Times New Roman"/>
          <w:color w:val="000000"/>
          <w:szCs w:val="24"/>
        </w:rPr>
        <w:t xml:space="preserve">或委托代理人（签字或盖章）：</w:t>
      </w:r>
      <w:r/>
    </w:p>
    <w:p>
      <w:pPr>
        <w:ind w:firstLine="420"/>
        <w:spacing w:line="360" w:lineRule="auto"/>
        <w:rPr>
          <w:rFonts w:ascii="宋体" w:hAnsi="宋体" w:eastAsia="宋体" w:cs="Times New Roman"/>
          <w:color w:val="000000"/>
          <w:szCs w:val="24"/>
        </w:rPr>
      </w:pPr>
      <w:r>
        <w:rPr>
          <w:rFonts w:hint="eastAsia" w:ascii="Times New Roman" w:hAnsi="Times New Roman" w:eastAsia="宋体" w:cs="Times New Roman"/>
          <w:color w:val="000000"/>
          <w:szCs w:val="24"/>
        </w:rPr>
        <w:t xml:space="preserve">日期：    年     月     日</w:t>
      </w:r>
      <w:r/>
    </w:p>
    <w:p>
      <w:pPr>
        <w:spacing w:line="360" w:lineRule="auto"/>
        <w:rPr>
          <w:rFonts w:ascii="宋体" w:hAnsi="宋体" w:eastAsia="宋体" w:cs="Times New Roman"/>
          <w:color w:val="000000"/>
          <w:szCs w:val="20"/>
        </w:rPr>
      </w:pPr>
      <w:r>
        <w:rPr>
          <w:rFonts w:ascii="宋体" w:hAnsi="宋体" w:eastAsia="宋体" w:cs="Times New Roman"/>
          <w:color w:val="000000"/>
          <w:szCs w:val="20"/>
        </w:rPr>
      </w:r>
      <w:r/>
    </w:p>
    <w:p>
      <w:pPr>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填报说明：</w:t>
      </w:r>
      <w:r/>
    </w:p>
    <w:p>
      <w:pPr>
        <w:ind w:firstLine="420"/>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1、“制造商企业类型”栏填写内容为“大型”“中型”“小型”“微型”“监狱企业”或“残疾人福利性单位”。</w:t>
      </w:r>
      <w:r/>
    </w:p>
    <w:p>
      <w:pPr>
        <w:ind w:firstLine="420"/>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2、以上报价包含货物费用、运杂费、安装施工费、集成费、税金和其他费用。</w:t>
      </w:r>
      <w:r/>
    </w:p>
    <w:p>
      <w:pPr>
        <w:ind w:firstLine="420"/>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3、请供应商如实、正确填写本表，所填内容将作为评审的依据，其内容应与对应的证明资料相符。</w:t>
      </w:r>
      <w:r/>
    </w:p>
    <w:p>
      <w:pPr>
        <w:ind w:firstLine="420"/>
        <w:spacing w:line="500" w:lineRule="exact"/>
        <w:rPr>
          <w:rFonts w:ascii="Times New Roman" w:hAnsi="宋体" w:eastAsia="宋体" w:cs="Times New Roman"/>
          <w:color w:val="000000"/>
          <w:szCs w:val="24"/>
        </w:rPr>
      </w:pPr>
      <w:r>
        <w:rPr>
          <w:rFonts w:hint="eastAsia" w:ascii="Times New Roman" w:hAnsi="宋体" w:eastAsia="宋体" w:cs="Times New Roman"/>
          <w:color w:val="000000"/>
          <w:szCs w:val="24"/>
        </w:rPr>
        <w:t xml:space="preserve">4、行数或事项不够，可自行增加。</w:t>
      </w:r>
      <w:r/>
    </w:p>
    <w:p>
      <w:pPr>
        <w:ind w:firstLine="420"/>
        <w:spacing w:line="500" w:lineRule="exact"/>
      </w:pPr>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w:t>
      </w:r>
      <w:r>
        <w:rPr>
          <w:rFonts w:hint="eastAsia" w:ascii="Arial" w:hAnsi="Arial" w:eastAsia="宋体" w:cs="Arial"/>
          <w:i/>
          <w:iCs/>
          <w:sz w:val="36"/>
          <w:u w:val="single"/>
          <w:lang w:eastAsia="zh-CN"/>
        </w:rPr>
        <w:t xml:space="preserve">四</w:t>
      </w:r>
      <w:r>
        <w:rPr>
          <w:rFonts w:hint="eastAsia" w:ascii="Arial" w:hAnsi="Arial" w:eastAsia="宋体" w:cs="Arial"/>
          <w:i/>
          <w:iCs/>
          <w:sz w:val="36"/>
          <w:u w:val="single"/>
        </w:rPr>
        <w:t xml:space="preserve">、技术要求响应及偏离表（分包号：</w:t>
      </w:r>
      <w:r>
        <w:rPr>
          <w:rFonts w:hint="eastAsia" w:ascii="Arial" w:hAnsi="Arial" w:eastAsia="宋体" w:cs="Arial"/>
          <w:i/>
          <w:iCs/>
          <w:sz w:val="36"/>
          <w:u w:val="single"/>
          <w:lang w:val="en-US" w:eastAsia="zh-CN"/>
        </w:rPr>
        <w:t xml:space="preserve">    </w:t>
      </w:r>
      <w:r>
        <w:rPr>
          <w:rFonts w:hint="eastAsia" w:ascii="Arial" w:hAnsi="Arial" w:eastAsia="宋体" w:cs="Arial"/>
          <w:i/>
          <w:iCs/>
          <w:sz w:val="36"/>
          <w:u w:val="single"/>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hint="eastAsia" w:ascii="宋体" w:hAnsi="宋体" w:eastAsia="宋体" w:cs="方正仿宋_GBK"/>
          <w:color w:val="000000"/>
          <w:sz w:val="24"/>
          <w:szCs w:val="24"/>
        </w:rPr>
      </w:pPr>
      <w:r>
        <w:rPr>
          <w:rFonts w:hint="eastAsia" w:ascii="宋体" w:hAnsi="宋体" w:eastAsia="宋体" w:cs="方正仿宋_GBK"/>
          <w:color w:val="000000"/>
          <w:sz w:val="24"/>
          <w:szCs w:val="24"/>
        </w:rPr>
        <w:t xml:space="preserve">项目名称：</w:t>
      </w:r>
      <w:r>
        <w:rPr>
          <w:rFonts w:hint="eastAsia"/>
          <w:sz w:val="24"/>
          <w:szCs w:val="24"/>
          <w:lang w:val="en-US" w:eastAsia="zh-CN"/>
        </w:rPr>
        <w:t xml:space="preserve">2023年东海县粮油作物绿色高质高效创建项目</w:t>
      </w:r>
      <w:r>
        <w:rPr>
          <w:rFonts w:hint="eastAsia" w:ascii="宋体" w:hAnsi="宋体" w:eastAsia="宋体" w:cs="方正仿宋_GBK"/>
          <w:color w:val="000000"/>
          <w:sz w:val="24"/>
          <w:szCs w:val="24"/>
        </w:rPr>
        <w:t xml:space="preserve">      项目编号：</w:t>
      </w:r>
      <w:r>
        <w:rPr>
          <w:rFonts w:hint="eastAsia" w:ascii="宋体" w:hAnsi="宋体" w:eastAsia="宋体" w:cs="方正仿宋_GBK"/>
          <w:color w:val="000000"/>
          <w:sz w:val="24"/>
          <w:szCs w:val="24"/>
          <w:lang w:val="en-US" w:eastAsia="zh-CN"/>
        </w:rPr>
        <w:t xml:space="preserve">JSZC-320722-BLZB-G2024-0010</w:t>
      </w:r>
      <w:r>
        <w:rPr>
          <w:rFonts w:hint="eastAsia" w:ascii="宋体" w:hAnsi="宋体" w:eastAsia="宋体" w:cs="方正仿宋_GBK"/>
          <w:color w:val="000000"/>
          <w:sz w:val="24"/>
          <w:szCs w:val="24"/>
        </w:rPr>
        <w:t xml:space="preserve">      </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分包号：</w:t>
      </w:r>
      <w:r>
        <w:rPr>
          <w:rFonts w:ascii="宋体" w:hAnsi="宋体" w:eastAsia="宋体" w:cs="Times New Roman"/>
          <w:bCs/>
          <w:color w:val="000000"/>
          <w:sz w:val="24"/>
          <w:szCs w:val="24"/>
        </w:rPr>
        <w:t xml:space="preserve"> </w:t>
      </w:r>
      <w:r>
        <w:rPr>
          <w:rFonts w:hint="eastAsia" w:ascii="宋体" w:hAnsi="宋体" w:eastAsia="宋体" w:cs="方正仿宋_GBK"/>
          <w:color w:val="000000" w:themeColor="text1"/>
          <w:sz w:val="24"/>
          <w:szCs w:val="24"/>
          <w:lang w:val="en-US" w:eastAsia="zh-CN"/>
          <w14:textFill>
            <w14:solidFill>
              <w14:schemeClr w14:val="tx1"/>
            </w14:solidFill>
          </w14:textFill>
        </w:rPr>
        <w:t xml:space="preserve"> </w:t>
      </w:r>
      <w:r/>
    </w:p>
    <w:tbl>
      <w:tblPr>
        <w:tblStyle w:val="85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02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hint="eastAsia" w:ascii="Arial" w:hAnsi="Arial" w:eastAsia="宋体" w:cs="Arial"/>
          <w:i/>
          <w:iCs/>
          <w:sz w:val="36"/>
          <w:u w:val="single"/>
        </w:rPr>
      </w:pPr>
      <w:r>
        <w:rPr>
          <w:rFonts w:hint="eastAsia" w:ascii="Times New Roman" w:hAnsi="Times New Roman" w:eastAsia="宋体" w:cs="Times New Roman"/>
          <w:color w:val="000000"/>
          <w:sz w:val="24"/>
          <w:szCs w:val="24"/>
        </w:rPr>
        <w:t xml:space="preserve">日期：    年     月     日</w:t>
      </w:r>
      <w:bookmarkStart w:id="17" w:name="_Hlt26955054"/>
      <w:r/>
      <w:bookmarkEnd w:id="17"/>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w:t>
      </w:r>
      <w:r>
        <w:rPr>
          <w:rFonts w:hint="eastAsia" w:ascii="Arial" w:hAnsi="Arial" w:eastAsia="宋体" w:cs="Arial"/>
          <w:i/>
          <w:iCs/>
          <w:sz w:val="36"/>
          <w:u w:val="single"/>
          <w:lang w:eastAsia="zh-CN"/>
        </w:rPr>
        <w:t xml:space="preserve">五</w:t>
      </w:r>
      <w:r>
        <w:rPr>
          <w:rFonts w:hint="eastAsia" w:ascii="Arial" w:hAnsi="Arial" w:eastAsia="宋体" w:cs="Arial"/>
          <w:i/>
          <w:iCs/>
          <w:sz w:val="36"/>
          <w:u w:val="single"/>
        </w:rPr>
        <w:t xml:space="preserve">、商务要求响应及偏离表（分包号：</w:t>
      </w:r>
      <w:r>
        <w:rPr>
          <w:rFonts w:hint="eastAsia" w:ascii="Arial" w:hAnsi="Arial" w:eastAsia="宋体" w:cs="Arial"/>
          <w:i/>
          <w:iCs/>
          <w:sz w:val="36"/>
          <w:u w:val="single"/>
          <w:lang w:val="en-US" w:eastAsia="zh-CN"/>
        </w:rPr>
        <w:t xml:space="preserve">   </w:t>
      </w:r>
      <w:r>
        <w:rPr>
          <w:rFonts w:hint="eastAsia" w:ascii="Arial" w:hAnsi="Arial" w:eastAsia="宋体" w:cs="Arial"/>
          <w:i/>
          <w:iCs/>
          <w:sz w:val="36"/>
          <w:u w:val="single"/>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rPr>
          <w:rFonts w:hint="eastAsia" w:ascii="宋体" w:hAnsi="宋体" w:eastAsia="宋体" w:cs="方正仿宋_GBK"/>
          <w:color w:val="000000"/>
          <w:sz w:val="24"/>
          <w:szCs w:val="24"/>
        </w:rPr>
      </w:pPr>
      <w:r>
        <w:rPr>
          <w:rFonts w:hint="eastAsia" w:ascii="宋体" w:hAnsi="宋体" w:eastAsia="宋体" w:cs="方正仿宋_GBK"/>
          <w:color w:val="000000"/>
          <w:sz w:val="24"/>
          <w:szCs w:val="24"/>
        </w:rPr>
        <w:t xml:space="preserve">项目名称：</w:t>
      </w:r>
      <w:r>
        <w:rPr>
          <w:rFonts w:hint="eastAsia"/>
          <w:sz w:val="24"/>
          <w:szCs w:val="24"/>
          <w:lang w:val="en-US" w:eastAsia="zh-CN"/>
        </w:rPr>
        <w:t xml:space="preserve">2023年东海县粮油作物绿色高质高效创建项目</w:t>
      </w:r>
      <w:r>
        <w:rPr>
          <w:rFonts w:hint="eastAsia" w:ascii="宋体" w:hAnsi="宋体" w:eastAsia="宋体" w:cs="方正仿宋_GBK"/>
          <w:color w:val="000000"/>
          <w:sz w:val="24"/>
          <w:szCs w:val="24"/>
        </w:rPr>
        <w:t xml:space="preserve">      项目编号：</w:t>
      </w:r>
      <w:r>
        <w:rPr>
          <w:rFonts w:hint="eastAsia" w:ascii="宋体" w:hAnsi="宋体" w:eastAsia="宋体" w:cs="方正仿宋_GBK"/>
          <w:color w:val="000000"/>
          <w:sz w:val="24"/>
          <w:szCs w:val="24"/>
          <w:lang w:val="en-US" w:eastAsia="zh-CN"/>
        </w:rPr>
        <w:t xml:space="preserve">JSZC-320722-BLZB-G2024-0010</w:t>
      </w:r>
      <w:r>
        <w:rPr>
          <w:rFonts w:hint="eastAsia" w:ascii="宋体" w:hAnsi="宋体" w:eastAsia="宋体" w:cs="方正仿宋_GBK"/>
          <w:color w:val="000000"/>
          <w:sz w:val="24"/>
          <w:szCs w:val="24"/>
        </w:rPr>
        <w:t xml:space="preserve">      </w:t>
      </w:r>
      <w:r/>
    </w:p>
    <w:p>
      <w:pPr>
        <w:jc w:val="left"/>
        <w:spacing w:line="360" w:lineRule="auto"/>
      </w:pPr>
      <w:r>
        <w:rPr>
          <w:rFonts w:hint="eastAsia" w:ascii="宋体" w:hAnsi="宋体" w:eastAsia="宋体" w:cs="方正仿宋_GBK"/>
          <w:color w:val="000000"/>
          <w:sz w:val="24"/>
          <w:szCs w:val="24"/>
        </w:rPr>
        <w:t xml:space="preserve">分包号：</w:t>
      </w:r>
      <w:r>
        <w:rPr>
          <w:rFonts w:hint="eastAsia" w:ascii="宋体" w:hAnsi="宋体" w:eastAsia="宋体" w:cs="方正仿宋_GBK"/>
          <w:color w:val="000000" w:themeColor="text1"/>
          <w:sz w:val="24"/>
          <w:szCs w:val="24"/>
          <w:lang w:val="en-US" w:eastAsia="zh-CN"/>
          <w14:textFill>
            <w14:solidFill>
              <w14:schemeClr w14:val="tx1"/>
            </w14:solidFill>
          </w14:textFill>
        </w:rPr>
        <w:t xml:space="preserve"> </w:t>
      </w:r>
      <w:r/>
    </w:p>
    <w:tbl>
      <w:tblPr>
        <w:tblStyle w:val="859"/>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000000"/>
                <w:sz w:val="24"/>
                <w:szCs w:val="24"/>
              </w:rPr>
            </w:pPr>
            <w:r/>
            <w:bookmarkStart w:id="18" w:name="_Hlt26609391"/>
            <w:r/>
            <w:bookmarkEnd w:id="18"/>
            <w:r/>
            <w:bookmarkStart w:id="19" w:name="_Hlt26671343"/>
            <w:r/>
            <w:bookmarkEnd w:id="19"/>
            <w:r/>
            <w:bookmarkStart w:id="20" w:name="_Hlt26955056"/>
            <w:r/>
            <w:bookmarkEnd w:id="20"/>
            <w:r/>
            <w:bookmarkStart w:id="21" w:name="_Hlt26782999"/>
            <w:r/>
            <w:bookmarkEnd w:id="21"/>
            <w:r/>
            <w:bookmarkStart w:id="22" w:name="_Hlt26955064"/>
            <w:r/>
            <w:bookmarkEnd w:id="22"/>
            <w:r/>
            <w:bookmarkStart w:id="23" w:name="_Hlt24879081"/>
            <w:r/>
            <w:bookmarkEnd w:id="23"/>
            <w:r/>
            <w:bookmarkStart w:id="24" w:name="_Hlt26671372"/>
            <w:r/>
            <w:bookmarkEnd w:id="24"/>
            <w:r/>
            <w:bookmarkStart w:id="25" w:name="_Hlt26580838"/>
            <w:r/>
            <w:bookmarkEnd w:id="25"/>
            <w:r>
              <w:rPr>
                <w:rFonts w:hint="eastAsia" w:ascii="宋体" w:hAnsi="宋体" w:eastAsia="宋体" w:cs="Times New Roman"/>
                <w:color w:val="000000"/>
                <w:sz w:val="24"/>
                <w:szCs w:val="24"/>
              </w:rPr>
              <w:t xml:space="preserve">序号</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0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bookmarkStart w:id="26" w:name="_Hlt26955066"/>
      <w:r/>
      <w:bookmarkEnd w:id="26"/>
      <w:r/>
      <w:bookmarkStart w:id="27" w:name="_格式2__法定代表人授权书"/>
      <w:r/>
      <w:bookmarkEnd w:id="27"/>
      <w:r/>
      <w:bookmarkStart w:id="28" w:name="_Hlt26671374"/>
      <w:r/>
      <w:bookmarkEnd w:id="28"/>
      <w:r/>
      <w:bookmarkStart w:id="29" w:name="_Hlt26609389"/>
      <w:r/>
      <w:bookmarkEnd w:id="29"/>
      <w:r/>
      <w:r/>
    </w:p>
    <w:p>
      <w:r/>
      <w:r/>
    </w:p>
    <w:p>
      <w:pPr>
        <w:rPr>
          <w:rFonts w:hint="eastAsia" w:ascii="Arial" w:hAnsi="Arial" w:eastAsia="宋体" w:cs="Arial"/>
          <w:iCs/>
          <w:sz w:val="36"/>
        </w:rPr>
      </w:pPr>
      <w:r>
        <w:rPr>
          <w:rFonts w:hint="eastAsia" w:ascii="Arial" w:hAnsi="Arial" w:eastAsia="宋体" w:cs="Arial"/>
          <w:iCs/>
          <w:sz w:val="36"/>
        </w:rPr>
        <w:br w:type="page" w:clear="all"/>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w:t>
      </w:r>
      <w:r>
        <w:rPr>
          <w:rFonts w:hint="eastAsia" w:ascii="Arial" w:hAnsi="Arial" w:eastAsia="宋体" w:cs="Arial"/>
          <w:iCs/>
          <w:sz w:val="36"/>
          <w:lang w:eastAsia="zh-CN"/>
        </w:rPr>
        <w:t xml:space="preserve">六</w:t>
      </w:r>
      <w:r>
        <w:rPr>
          <w:rFonts w:hint="eastAsia" w:ascii="Arial" w:hAnsi="Arial" w:eastAsia="宋体" w:cs="Arial"/>
          <w:iCs/>
          <w:sz w:val="36"/>
        </w:rPr>
        <w:t xml:space="preserve">、类似项目业绩一览表（分包号：</w:t>
      </w:r>
      <w:r>
        <w:rPr>
          <w:rFonts w:hint="eastAsia" w:ascii="Arial" w:hAnsi="Arial" w:eastAsia="宋体" w:cs="Arial"/>
          <w:iCs/>
          <w:sz w:val="36"/>
          <w:lang w:val="en-US" w:eastAsia="zh-CN"/>
        </w:rPr>
        <w:t xml:space="preserve">    </w:t>
      </w:r>
      <w:r>
        <w:rPr>
          <w:rFonts w:hint="eastAsia" w:ascii="Arial" w:hAnsi="Arial" w:eastAsia="宋体" w:cs="Arial"/>
          <w:iCs/>
          <w:sz w:val="36"/>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rPr>
          <w:rFonts w:hint="eastAsia" w:ascii="宋体" w:hAnsi="宋体" w:eastAsia="宋体" w:cs="方正仿宋_GBK"/>
          <w:color w:val="000000"/>
          <w:sz w:val="24"/>
          <w:szCs w:val="24"/>
        </w:rPr>
      </w:pPr>
      <w:r>
        <w:rPr>
          <w:rFonts w:hint="eastAsia" w:ascii="宋体" w:hAnsi="宋体" w:eastAsia="宋体" w:cs="方正仿宋_GBK"/>
          <w:color w:val="000000"/>
          <w:sz w:val="24"/>
          <w:szCs w:val="24"/>
        </w:rPr>
        <w:t xml:space="preserve">项目名称：</w:t>
      </w:r>
      <w:r>
        <w:rPr>
          <w:rFonts w:hint="eastAsia"/>
          <w:sz w:val="24"/>
          <w:szCs w:val="24"/>
          <w:lang w:val="en-US" w:eastAsia="zh-CN"/>
        </w:rPr>
        <w:t xml:space="preserve">2023年东海县粮油作物绿色高质高效创建项目</w:t>
      </w:r>
      <w:r>
        <w:rPr>
          <w:rFonts w:hint="eastAsia" w:ascii="宋体" w:hAnsi="宋体" w:eastAsia="宋体" w:cs="方正仿宋_GBK"/>
          <w:color w:val="000000"/>
          <w:sz w:val="24"/>
          <w:szCs w:val="24"/>
        </w:rPr>
        <w:t xml:space="preserve">      项目编号：</w:t>
      </w:r>
      <w:r>
        <w:rPr>
          <w:rFonts w:hint="eastAsia" w:ascii="宋体" w:hAnsi="宋体" w:eastAsia="宋体" w:cs="方正仿宋_GBK"/>
          <w:color w:val="000000"/>
          <w:sz w:val="24"/>
          <w:szCs w:val="24"/>
          <w:lang w:val="en-US" w:eastAsia="zh-CN"/>
        </w:rPr>
        <w:t xml:space="preserve">JSZC-320722-BLZB-G2024-0010</w:t>
      </w:r>
      <w:r>
        <w:rPr>
          <w:rFonts w:hint="eastAsia" w:ascii="宋体" w:hAnsi="宋体" w:eastAsia="宋体" w:cs="方正仿宋_GBK"/>
          <w:color w:val="000000"/>
          <w:sz w:val="24"/>
          <w:szCs w:val="24"/>
        </w:rPr>
        <w:t xml:space="preserve">      </w:t>
      </w:r>
      <w:r/>
    </w:p>
    <w:p>
      <w:pPr>
        <w:jc w:val="left"/>
        <w:spacing w:line="360" w:lineRule="auto"/>
      </w:pPr>
      <w:r>
        <w:rPr>
          <w:rFonts w:hint="eastAsia" w:ascii="宋体" w:hAnsi="宋体" w:eastAsia="宋体" w:cs="方正仿宋_GBK"/>
          <w:color w:val="000000"/>
          <w:sz w:val="24"/>
          <w:szCs w:val="24"/>
        </w:rPr>
        <w:t xml:space="preserve">分包号：</w:t>
      </w:r>
      <w:r>
        <w:rPr>
          <w:rFonts w:hint="eastAsia" w:ascii="宋体" w:hAnsi="宋体" w:eastAsia="宋体" w:cs="方正仿宋_GBK"/>
          <w:color w:val="000000" w:themeColor="text1"/>
          <w:sz w:val="24"/>
          <w:szCs w:val="24"/>
          <w:lang w:val="en-US" w:eastAsia="zh-CN"/>
          <w14:textFill>
            <w14:solidFill>
              <w14:schemeClr w14:val="tx1"/>
            </w14:solidFill>
          </w14:textFill>
        </w:rPr>
        <w:t xml:space="preserve"> </w:t>
      </w:r>
      <w:r/>
    </w:p>
    <w:tbl>
      <w:tblPr>
        <w:tblStyle w:val="85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5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9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3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rPr>
          <w:rFonts w:hint="eastAsia" w:ascii="Arial" w:hAnsi="Arial" w:eastAsia="宋体" w:cs="Arial"/>
          <w:iCs/>
          <w:sz w:val="36"/>
        </w:rPr>
      </w:pPr>
      <w:r>
        <w:rPr>
          <w:rFonts w:hint="eastAsia" w:ascii="Arial" w:hAnsi="Arial" w:eastAsia="宋体" w:cs="Arial"/>
          <w:iCs/>
          <w:sz w:val="36"/>
        </w:rPr>
        <w:br w:type="page" w:clear="all"/>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w:t>
      </w:r>
      <w:r>
        <w:rPr>
          <w:rFonts w:hint="eastAsia" w:ascii="Arial" w:hAnsi="Arial" w:eastAsia="宋体" w:cs="Arial"/>
          <w:iCs/>
          <w:sz w:val="36"/>
          <w:lang w:eastAsia="zh-CN"/>
        </w:rPr>
        <w:t xml:space="preserve">七</w:t>
      </w:r>
      <w:r>
        <w:rPr>
          <w:rFonts w:hint="eastAsia" w:ascii="Arial" w:hAnsi="Arial" w:eastAsia="宋体" w:cs="Arial"/>
          <w:iCs/>
          <w:sz w:val="36"/>
        </w:rPr>
        <w:t xml:space="preserve">、项目团队人员一览表（分包号：</w:t>
      </w:r>
      <w:r>
        <w:rPr>
          <w:rFonts w:hint="eastAsia" w:ascii="Arial" w:hAnsi="Arial" w:eastAsia="宋体" w:cs="Arial"/>
          <w:iCs/>
          <w:sz w:val="36"/>
          <w:lang w:val="en-US" w:eastAsia="zh-CN"/>
        </w:rPr>
        <w:t xml:space="preserve">   </w:t>
      </w:r>
      <w:r>
        <w:rPr>
          <w:rFonts w:hint="eastAsia" w:ascii="Arial" w:hAnsi="Arial" w:eastAsia="宋体" w:cs="Arial"/>
          <w:iCs/>
          <w:sz w:val="36"/>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rPr>
          <w:rFonts w:hint="eastAsia" w:ascii="宋体" w:hAnsi="宋体" w:eastAsia="宋体" w:cs="方正仿宋_GBK"/>
          <w:color w:val="000000"/>
          <w:sz w:val="24"/>
          <w:szCs w:val="24"/>
        </w:rPr>
      </w:pPr>
      <w:r>
        <w:rPr>
          <w:rFonts w:hint="eastAsia" w:ascii="宋体" w:hAnsi="宋体" w:eastAsia="宋体" w:cs="方正仿宋_GBK"/>
          <w:color w:val="000000"/>
          <w:sz w:val="24"/>
          <w:szCs w:val="24"/>
        </w:rPr>
        <w:t xml:space="preserve">项目名称：</w:t>
      </w:r>
      <w:r>
        <w:rPr>
          <w:rFonts w:hint="eastAsia"/>
          <w:sz w:val="24"/>
          <w:szCs w:val="24"/>
          <w:lang w:val="en-US" w:eastAsia="zh-CN"/>
        </w:rPr>
        <w:t xml:space="preserve">2023年东海县粮油作物绿色高质高效创建项目</w:t>
      </w:r>
      <w:r>
        <w:rPr>
          <w:rFonts w:hint="eastAsia" w:ascii="宋体" w:hAnsi="宋体" w:eastAsia="宋体" w:cs="方正仿宋_GBK"/>
          <w:color w:val="000000"/>
          <w:sz w:val="24"/>
          <w:szCs w:val="24"/>
        </w:rPr>
        <w:t xml:space="preserve">  </w:t>
      </w:r>
      <w:r/>
    </w:p>
    <w:p>
      <w:pPr>
        <w:jc w:val="left"/>
        <w:spacing w:line="360" w:lineRule="auto"/>
        <w:rPr>
          <w:rFonts w:hint="eastAsia" w:ascii="宋体" w:hAnsi="宋体" w:eastAsia="宋体" w:cs="方正仿宋_GBK"/>
          <w:color w:val="000000"/>
          <w:sz w:val="24"/>
          <w:szCs w:val="24"/>
        </w:rPr>
      </w:pPr>
      <w:r>
        <w:rPr>
          <w:rFonts w:hint="eastAsia" w:ascii="宋体" w:hAnsi="宋体" w:eastAsia="宋体" w:cs="方正仿宋_GBK"/>
          <w:color w:val="000000"/>
          <w:sz w:val="24"/>
          <w:szCs w:val="24"/>
        </w:rPr>
        <w:t xml:space="preserve">项目编号：</w:t>
      </w:r>
      <w:r>
        <w:rPr>
          <w:rFonts w:hint="eastAsia" w:ascii="宋体" w:hAnsi="宋体" w:eastAsia="宋体" w:cs="方正仿宋_GBK"/>
          <w:color w:val="000000"/>
          <w:sz w:val="24"/>
          <w:szCs w:val="24"/>
          <w:lang w:val="en-US" w:eastAsia="zh-CN"/>
        </w:rPr>
        <w:t xml:space="preserve">JSZC-320722-BLZB-G2024-0010</w:t>
      </w:r>
      <w:r>
        <w:rPr>
          <w:rFonts w:hint="eastAsia" w:ascii="宋体" w:hAnsi="宋体" w:eastAsia="宋体" w:cs="方正仿宋_GBK"/>
          <w:color w:val="000000"/>
          <w:sz w:val="24"/>
          <w:szCs w:val="24"/>
        </w:rPr>
        <w:t xml:space="preserve">      </w:t>
      </w:r>
      <w:r/>
    </w:p>
    <w:p>
      <w:pPr>
        <w:jc w:val="left"/>
        <w:spacing w:line="360" w:lineRule="auto"/>
      </w:pPr>
      <w:r>
        <w:rPr>
          <w:rFonts w:hint="eastAsia" w:ascii="宋体" w:hAnsi="宋体" w:eastAsia="宋体" w:cs="方正仿宋_GBK"/>
          <w:color w:val="000000"/>
          <w:sz w:val="24"/>
          <w:szCs w:val="24"/>
        </w:rPr>
        <w:t xml:space="preserve">分包号：</w:t>
      </w:r>
      <w:r>
        <w:rPr>
          <w:rFonts w:hint="eastAsia" w:ascii="宋体" w:hAnsi="宋体" w:eastAsia="宋体" w:cs="方正仿宋_GBK"/>
          <w:color w:val="000000" w:themeColor="text1"/>
          <w:sz w:val="24"/>
          <w:szCs w:val="24"/>
          <w:lang w:val="en-US" w:eastAsia="zh-CN"/>
          <w14:textFill>
            <w14:solidFill>
              <w14:schemeClr w14:val="tx1"/>
            </w14:solidFill>
          </w14:textFill>
        </w:rPr>
        <w:t xml:space="preserve"> </w:t>
      </w:r>
      <w:r/>
    </w:p>
    <w:tbl>
      <w:tblPr>
        <w:tblStyle w:val="859"/>
        <w:tblW w:w="82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39"/>
        <w:gridCol w:w="2171"/>
        <w:gridCol w:w="2239"/>
        <w:gridCol w:w="2535"/>
      </w:tblGrid>
      <w:tr>
        <w:trPr>
          <w:cantSplit/>
          <w:jc w:val="center"/>
        </w:trPr>
        <w:tc>
          <w:tcPr>
            <w:tcW w:w="133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217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223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253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133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17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3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33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17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3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33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17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3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33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17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3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rPr>
          <w:rFonts w:hint="eastAsia" w:ascii="Arial" w:hAnsi="Arial" w:eastAsia="宋体" w:cs="Arial"/>
          <w:i/>
          <w:sz w:val="36"/>
          <w:u w:val="single"/>
        </w:rPr>
      </w:pPr>
      <w:r>
        <w:rPr>
          <w:rFonts w:hint="eastAsia" w:ascii="Arial" w:hAnsi="Arial" w:eastAsia="宋体" w:cs="Arial"/>
          <w:i/>
          <w:sz w:val="36"/>
          <w:u w:val="single"/>
        </w:rPr>
        <w:br w:type="page" w:clear="all"/>
      </w:r>
      <w:r/>
    </w:p>
    <w:p>
      <w:pPr>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十</w:t>
      </w:r>
      <w:r>
        <w:rPr>
          <w:rFonts w:hint="eastAsia" w:ascii="Arial" w:hAnsi="Arial" w:eastAsia="宋体" w:cs="Arial"/>
          <w:i/>
          <w:sz w:val="36"/>
          <w:u w:val="single"/>
          <w:lang w:eastAsia="zh-CN"/>
        </w:rPr>
        <w:t xml:space="preserve">八</w:t>
      </w:r>
      <w:r>
        <w:rPr>
          <w:rFonts w:hint="eastAsia" w:ascii="Arial" w:hAnsi="Arial" w:eastAsia="宋体" w:cs="Arial"/>
          <w:i/>
          <w:sz w:val="36"/>
          <w:u w:val="single"/>
        </w:rPr>
        <w:t xml:space="preserve">、开标一览表</w:t>
      </w:r>
      <w:r/>
    </w:p>
    <w:p>
      <w:pPr>
        <w:jc w:val="left"/>
        <w:spacing w:line="360" w:lineRule="auto"/>
        <w:rPr>
          <w:rFonts w:hint="eastAsia" w:ascii="宋体" w:hAnsi="宋体" w:eastAsia="宋体" w:cs="方正仿宋_GBK"/>
          <w:color w:val="000000" w:themeColor="text1"/>
          <w:sz w:val="24"/>
          <w:szCs w:val="24"/>
          <w14:textFill>
            <w14:solidFill>
              <w14:schemeClr w14:val="tx1"/>
            </w14:solidFill>
          </w14:textFill>
        </w:rPr>
      </w:pPr>
      <w:r>
        <w:rPr>
          <w:rFonts w:hint="eastAsia" w:ascii="宋体" w:hAnsi="宋体" w:eastAsia="宋体" w:cs="方正仿宋_GBK"/>
          <w:color w:val="000000" w:themeColor="text1"/>
          <w:sz w:val="24"/>
          <w:szCs w:val="24"/>
          <w14:textFill>
            <w14:solidFill>
              <w14:schemeClr w14:val="tx1"/>
            </w14:solidFill>
          </w14:textFill>
        </w:rPr>
        <w:t xml:space="preserve">项目编号：</w:t>
      </w:r>
      <w:r>
        <w:rPr>
          <w:rFonts w:hint="eastAsia" w:ascii="宋体" w:hAnsi="宋体" w:eastAsia="宋体" w:cs="方正仿宋_GBK"/>
          <w:color w:val="000000"/>
          <w:sz w:val="24"/>
          <w:szCs w:val="24"/>
          <w:lang w:val="en-US" w:eastAsia="zh-CN"/>
        </w:rPr>
        <w:t xml:space="preserve">JSZC-320722-BLZB-G2024-0010</w:t>
      </w:r>
      <w:r>
        <w:rPr>
          <w:rFonts w:hint="eastAsia" w:ascii="宋体" w:hAnsi="宋体" w:eastAsia="宋体" w:cs="方正仿宋_GBK"/>
          <w:color w:val="000000" w:themeColor="text1"/>
          <w:sz w:val="24"/>
          <w:szCs w:val="24"/>
          <w14:textFill>
            <w14:solidFill>
              <w14:schemeClr w14:val="tx1"/>
            </w14:solidFill>
          </w14:textFill>
        </w:rPr>
        <w:t xml:space="preserve">      </w:t>
      </w:r>
      <w:r/>
    </w:p>
    <w:p>
      <w:pPr>
        <w:jc w:val="left"/>
        <w:spacing w:line="360" w:lineRule="auto"/>
        <w:rPr>
          <w:rFonts w:hint="default" w:ascii="Arial" w:hAnsi="Arial" w:eastAsia="宋体" w:cs="Arial"/>
          <w:color w:val="000000" w:themeColor="text1"/>
          <w:sz w:val="36"/>
          <w:lang w:val="en-US"/>
          <w14:textFill>
            <w14:solidFill>
              <w14:schemeClr w14:val="tx1"/>
            </w14:solidFill>
          </w14:textFill>
        </w:rPr>
      </w:pPr>
      <w:r>
        <w:rPr>
          <w:rFonts w:hint="eastAsia" w:ascii="宋体" w:hAnsi="宋体" w:eastAsia="宋体" w:cs="方正仿宋_GBK"/>
          <w:color w:val="000000" w:themeColor="text1"/>
          <w:sz w:val="24"/>
          <w:szCs w:val="24"/>
          <w14:textFill>
            <w14:solidFill>
              <w14:schemeClr w14:val="tx1"/>
            </w14:solidFill>
          </w14:textFill>
        </w:rPr>
        <w:t xml:space="preserve">分包号：</w:t>
      </w:r>
      <w:r>
        <w:rPr>
          <w:rFonts w:hint="eastAsia" w:ascii="宋体" w:hAnsi="宋体" w:eastAsia="宋体" w:cs="方正仿宋_GBK"/>
          <w:color w:val="000000" w:themeColor="text1"/>
          <w:sz w:val="24"/>
          <w:szCs w:val="24"/>
          <w:lang w:val="en-US" w:eastAsia="zh-CN"/>
          <w14:textFill>
            <w14:solidFill>
              <w14:schemeClr w14:val="tx1"/>
            </w14:solidFill>
          </w14:textFill>
        </w:rPr>
        <w:t xml:space="preserve"> </w:t>
      </w:r>
      <w:r/>
    </w:p>
    <w:p>
      <w:pPr>
        <w:ind w:firstLine="480"/>
        <w:jc w:val="right"/>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货币单位：人民币元</w:t>
      </w:r>
      <w:r/>
    </w:p>
    <w:tbl>
      <w:tblPr>
        <w:tblStyle w:val="87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519"/>
        <w:gridCol w:w="1770"/>
        <w:gridCol w:w="1770"/>
        <w:gridCol w:w="1460"/>
      </w:tblGrid>
      <w:tr>
        <w:trPr/>
        <w:tc>
          <w:tcPr>
            <w:tcW w:w="3519"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项目名称</w:t>
            </w:r>
            <w:r/>
          </w:p>
        </w:tc>
        <w:tc>
          <w:tcPr>
            <w:tcW w:w="177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c>
          <w:tcPr>
            <w:tcW w:w="177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项目内容</w:t>
            </w:r>
            <w:r/>
          </w:p>
        </w:tc>
        <w:tc>
          <w:tcPr>
            <w:tcW w:w="146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单</w:t>
            </w:r>
            <w:r>
              <w:rPr>
                <w:rFonts w:ascii="Times New Roman" w:hAnsi="Times New Roman" w:eastAsia="宋体" w:cs="Times New Roman"/>
                <w:color w:val="000000" w:themeColor="text1"/>
                <w:sz w:val="24"/>
                <w:szCs w:val="24"/>
                <w14:textFill>
                  <w14:solidFill>
                    <w14:schemeClr w14:val="tx1"/>
                  </w14:solidFill>
                </w14:textFill>
              </w:rPr>
              <w:t xml:space="preserve">价</w:t>
            </w:r>
            <w:r>
              <w:rPr>
                <w:rFonts w:hint="eastAsia" w:ascii="Times New Roman" w:hAnsi="Times New Roman" w:eastAsia="宋体" w:cs="Times New Roman"/>
                <w:color w:val="000000" w:themeColor="text1"/>
                <w:sz w:val="24"/>
                <w:szCs w:val="24"/>
                <w14:textFill>
                  <w14:solidFill>
                    <w14:schemeClr w14:val="tx1"/>
                  </w14:solidFill>
                </w14:textFill>
              </w:rPr>
              <w:t xml:space="preserve">（小写）</w:t>
            </w:r>
            <w:r/>
          </w:p>
        </w:tc>
      </w:tr>
      <w:tr>
        <w:trPr/>
        <w:tc>
          <w:tcPr>
            <w:tcW w:w="3519"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sz w:val="24"/>
                <w:szCs w:val="24"/>
                <w:lang w:val="en-US" w:eastAsia="zh-CN"/>
              </w:rPr>
              <w:t xml:space="preserve">2023年东海县粮油作物绿色高质高效创建项目</w:t>
            </w:r>
            <w:r/>
          </w:p>
        </w:tc>
        <w:tc>
          <w:tcPr>
            <w:tcW w:w="1770" w:type="dxa"/>
            <w:vAlign w:val="center"/>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c>
          <w:tcPr>
            <w:tcW w:w="1770" w:type="dxa"/>
            <w:vAlign w:val="center"/>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详见投标文件</w:t>
            </w:r>
            <w:r/>
          </w:p>
        </w:tc>
        <w:tc>
          <w:tcPr>
            <w:tcW w:w="1460" w:type="dxa"/>
            <w:vAlign w:val="center"/>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r>
      <w:tr>
        <w:trPr/>
        <w:tc>
          <w:tcPr>
            <w:tcW w:w="3519"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单</w:t>
            </w:r>
            <w:r>
              <w:rPr>
                <w:rFonts w:ascii="Times New Roman" w:hAnsi="Times New Roman" w:eastAsia="宋体" w:cs="Times New Roman"/>
                <w:color w:val="000000" w:themeColor="text1"/>
                <w:sz w:val="24"/>
                <w:szCs w:val="24"/>
                <w14:textFill>
                  <w14:solidFill>
                    <w14:schemeClr w14:val="tx1"/>
                  </w14:solidFill>
                </w14:textFill>
              </w:rPr>
              <w:t xml:space="preserve">价（大写）</w:t>
            </w:r>
            <w:r/>
          </w:p>
        </w:tc>
        <w:tc>
          <w:tcPr>
            <w:gridSpan w:val="3"/>
            <w:tcW w:w="5000" w:type="dxa"/>
            <w:textDirection w:val="lrTb"/>
            <w:noWrap w:val="false"/>
          </w:tcPr>
          <w:p>
            <w:pPr>
              <w:jc w:val="center"/>
              <w:spacing w:line="500" w:lineRule="exact"/>
              <w:rPr>
                <w:rFonts w:hint="eastAsia" w:ascii="Times New Roman" w:hAnsi="Times New Roman" w:eastAsia="宋体" w:cs="Times New Roman"/>
                <w:color w:val="000000" w:themeColor="text1"/>
                <w:sz w:val="24"/>
                <w:szCs w:val="24"/>
                <w:lang w:eastAsia="zh-CN"/>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   </w:t>
            </w:r>
            <w:r>
              <w:rPr>
                <w:rFonts w:hint="eastAsia" w:ascii="Times New Roman" w:hAnsi="Times New Roman" w:eastAsia="宋体" w:cs="Times New Roman"/>
                <w:color w:val="000000" w:themeColor="text1"/>
                <w:sz w:val="24"/>
                <w:szCs w:val="24"/>
                <w:lang w:eastAsia="zh-CN"/>
                <w14:textFill>
                  <w14:solidFill>
                    <w14:schemeClr w14:val="tx1"/>
                  </w14:solidFill>
                </w14:textFill>
              </w:rPr>
              <w:t xml:space="preserve">元整</w:t>
            </w:r>
            <w:r/>
          </w:p>
        </w:tc>
      </w:tr>
    </w:tbl>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投标人公章：</w:t>
      </w:r>
      <w:r>
        <w:rPr>
          <w:rFonts w:hint="eastAsia" w:ascii="Times New Roman" w:hAnsi="Times New Roman" w:eastAsia="宋体" w:cs="Times New Roman"/>
          <w:color w:val="000000" w:themeColor="text1"/>
          <w:sz w:val="24"/>
          <w:szCs w:val="24"/>
          <w14:textFill>
            <w14:solidFill>
              <w14:schemeClr w14:val="tx1"/>
            </w14:solidFill>
          </w14:textFill>
        </w:rPr>
        <w:t xml:space="preserve">             （电子签章）</w:t>
      </w:r>
      <w:r/>
    </w:p>
    <w:p>
      <w:pPr>
        <w:rPr>
          <w:rFonts w:hint="eastAsia" w:ascii="宋体" w:hAnsi="宋体" w:eastAsia="宋体" w:cs="宋体"/>
          <w:bCs/>
          <w:i/>
          <w:color w:val="000000"/>
          <w:sz w:val="36"/>
          <w:szCs w:val="36"/>
          <w:u w:val="single"/>
        </w:rPr>
      </w:pPr>
      <w:r>
        <w:rPr>
          <w:rFonts w:hint="eastAsia" w:ascii="宋体" w:hAnsi="宋体" w:eastAsia="宋体" w:cs="宋体"/>
          <w:bCs/>
          <w:i/>
          <w:color w:val="000000"/>
          <w:sz w:val="36"/>
          <w:szCs w:val="36"/>
          <w:u w:val="single"/>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sz w:val="24"/>
          <w:szCs w:val="24"/>
        </w:rPr>
      </w:pPr>
      <w:r>
        <w:rPr>
          <w:rFonts w:hint="eastAsia" w:ascii="宋体" w:hAnsi="宋体" w:eastAsia="宋体" w:cs="Times New Roman"/>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MS Mincho">
    <w:panose1 w:val="02020603050405090304"/>
  </w:font>
  <w:font w:name="汉仪书宋二S">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华文中宋">
    <w:panose1 w:val="02010600040101010101"/>
  </w:font>
  <w:font w:name="仿宋_GB2312">
    <w:panose1 w:val="02010609060101010101"/>
  </w:font>
  <w:font w:name="黑体">
    <w:panose1 w:val="02010609060101010101"/>
  </w:font>
  <w:font w:name="Courier New">
    <w:panose1 w:val="02070309020205020404"/>
  </w:font>
  <w:font w:name="Calibri">
    <w:panose1 w:val="020F0502020204030204"/>
  </w:font>
  <w:font w:name="Arial">
    <w:panose1 w:val="020B0604020202020204"/>
  </w:font>
  <w:font w:name="Helvetica">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jc w:val="center"/>
    </w:pPr>
    <w:r/>
    <w:r/>
  </w:p>
  <w:p>
    <w:pPr>
      <w:pStyle w:val="86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docPartObj>
        <w:docPartGallery w:val="autotext"/>
      </w:docPartObj>
      <w:rPr/>
    </w:sdtPr>
    <w:sdtContent>
      <w:p>
        <w:pPr>
          <w:pStyle w:val="867"/>
          <w:jc w:val="center"/>
        </w:pPr>
        <w:r>
          <w:fldChar w:fldCharType="begin"/>
        </w:r>
        <w:r>
          <w:instrText xml:space="preserve"> PAGE   \* MERGEFORMAT </w:instrText>
        </w:r>
        <w:r>
          <w:fldChar w:fldCharType="separate"/>
        </w:r>
        <w:r>
          <w:rPr>
            <w:lang w:val="zh-CN"/>
          </w:rPr>
          <w:t xml:space="preserve">1</w:t>
        </w:r>
        <w:r>
          <w:rPr>
            <w:lang w:val="zh-CN"/>
          </w:rPr>
          <w:fldChar w:fldCharType="end"/>
        </w:r>
        <w:r/>
      </w:p>
    </w:sdtContent>
  </w:sdt>
  <w:p>
    <w:pPr>
      <w:pStyle w:val="86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2"/>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4">
    <w:name w:val="Heading 1 Char"/>
    <w:basedOn w:val="858"/>
    <w:link w:val="855"/>
    <w:uiPriority w:val="9"/>
    <w:rPr>
      <w:rFonts w:ascii="Arial" w:hAnsi="Arial" w:eastAsia="Arial" w:cs="Arial"/>
      <w:sz w:val="40"/>
      <w:szCs w:val="40"/>
    </w:rPr>
  </w:style>
  <w:style w:type="character" w:styleId="685">
    <w:name w:val="Heading 2 Char"/>
    <w:basedOn w:val="858"/>
    <w:link w:val="856"/>
    <w:uiPriority w:val="9"/>
    <w:rPr>
      <w:rFonts w:ascii="Arial" w:hAnsi="Arial" w:eastAsia="Arial" w:cs="Arial"/>
      <w:sz w:val="34"/>
    </w:rPr>
  </w:style>
  <w:style w:type="character" w:styleId="686">
    <w:name w:val="Heading 3 Char"/>
    <w:basedOn w:val="858"/>
    <w:link w:val="857"/>
    <w:uiPriority w:val="9"/>
    <w:rPr>
      <w:rFonts w:ascii="Arial" w:hAnsi="Arial" w:eastAsia="Arial" w:cs="Arial"/>
      <w:sz w:val="30"/>
      <w:szCs w:val="30"/>
    </w:rPr>
  </w:style>
  <w:style w:type="paragraph" w:styleId="687">
    <w:name w:val="Heading 4"/>
    <w:basedOn w:val="854"/>
    <w:next w:val="854"/>
    <w:link w:val="688"/>
    <w:uiPriority w:val="9"/>
    <w:unhideWhenUsed/>
    <w:qFormat/>
    <w:pPr>
      <w:keepLines/>
      <w:keepNext/>
      <w:spacing w:before="320" w:after="200"/>
      <w:outlineLvl w:val="3"/>
    </w:pPr>
    <w:rPr>
      <w:rFonts w:ascii="Arial" w:hAnsi="Arial" w:eastAsia="Arial" w:cs="Arial"/>
      <w:b/>
      <w:bCs/>
      <w:sz w:val="26"/>
      <w:szCs w:val="26"/>
    </w:rPr>
  </w:style>
  <w:style w:type="character" w:styleId="688">
    <w:name w:val="Heading 4 Char"/>
    <w:basedOn w:val="858"/>
    <w:link w:val="687"/>
    <w:uiPriority w:val="9"/>
    <w:rPr>
      <w:rFonts w:ascii="Arial" w:hAnsi="Arial" w:eastAsia="Arial" w:cs="Arial"/>
      <w:b/>
      <w:bCs/>
      <w:sz w:val="26"/>
      <w:szCs w:val="26"/>
    </w:rPr>
  </w:style>
  <w:style w:type="paragraph" w:styleId="689">
    <w:name w:val="Heading 5"/>
    <w:basedOn w:val="854"/>
    <w:next w:val="854"/>
    <w:link w:val="690"/>
    <w:uiPriority w:val="9"/>
    <w:unhideWhenUsed/>
    <w:qFormat/>
    <w:pPr>
      <w:keepLines/>
      <w:keepNext/>
      <w:spacing w:before="320" w:after="200"/>
      <w:outlineLvl w:val="4"/>
    </w:pPr>
    <w:rPr>
      <w:rFonts w:ascii="Arial" w:hAnsi="Arial" w:eastAsia="Arial" w:cs="Arial"/>
      <w:b/>
      <w:bCs/>
      <w:sz w:val="24"/>
      <w:szCs w:val="24"/>
    </w:rPr>
  </w:style>
  <w:style w:type="character" w:styleId="690">
    <w:name w:val="Heading 5 Char"/>
    <w:basedOn w:val="858"/>
    <w:link w:val="689"/>
    <w:uiPriority w:val="9"/>
    <w:rPr>
      <w:rFonts w:ascii="Arial" w:hAnsi="Arial" w:eastAsia="Arial" w:cs="Arial"/>
      <w:b/>
      <w:bCs/>
      <w:sz w:val="24"/>
      <w:szCs w:val="24"/>
    </w:rPr>
  </w:style>
  <w:style w:type="paragraph" w:styleId="691">
    <w:name w:val="Heading 6"/>
    <w:basedOn w:val="854"/>
    <w:next w:val="854"/>
    <w:link w:val="692"/>
    <w:uiPriority w:val="9"/>
    <w:unhideWhenUsed/>
    <w:qFormat/>
    <w:pPr>
      <w:keepLines/>
      <w:keepNext/>
      <w:spacing w:before="320" w:after="200"/>
      <w:outlineLvl w:val="5"/>
    </w:pPr>
    <w:rPr>
      <w:rFonts w:ascii="Arial" w:hAnsi="Arial" w:eastAsia="Arial" w:cs="Arial"/>
      <w:b/>
      <w:bCs/>
      <w:sz w:val="22"/>
      <w:szCs w:val="22"/>
    </w:rPr>
  </w:style>
  <w:style w:type="character" w:styleId="692">
    <w:name w:val="Heading 6 Char"/>
    <w:basedOn w:val="858"/>
    <w:link w:val="691"/>
    <w:uiPriority w:val="9"/>
    <w:rPr>
      <w:rFonts w:ascii="Arial" w:hAnsi="Arial" w:eastAsia="Arial" w:cs="Arial"/>
      <w:b/>
      <w:bCs/>
      <w:sz w:val="22"/>
      <w:szCs w:val="22"/>
    </w:rPr>
  </w:style>
  <w:style w:type="paragraph" w:styleId="693">
    <w:name w:val="Heading 7"/>
    <w:basedOn w:val="854"/>
    <w:next w:val="854"/>
    <w:link w:val="694"/>
    <w:uiPriority w:val="9"/>
    <w:unhideWhenUsed/>
    <w:qFormat/>
    <w:pPr>
      <w:keepLines/>
      <w:keepNext/>
      <w:spacing w:before="320" w:after="200"/>
      <w:outlineLvl w:val="6"/>
    </w:pPr>
    <w:rPr>
      <w:rFonts w:ascii="Arial" w:hAnsi="Arial" w:eastAsia="Arial" w:cs="Arial"/>
      <w:b/>
      <w:bCs/>
      <w:i/>
      <w:iCs/>
      <w:sz w:val="22"/>
      <w:szCs w:val="22"/>
    </w:rPr>
  </w:style>
  <w:style w:type="character" w:styleId="694">
    <w:name w:val="Heading 7 Char"/>
    <w:basedOn w:val="858"/>
    <w:link w:val="693"/>
    <w:uiPriority w:val="9"/>
    <w:rPr>
      <w:rFonts w:ascii="Arial" w:hAnsi="Arial" w:eastAsia="Arial" w:cs="Arial"/>
      <w:b/>
      <w:bCs/>
      <w:i/>
      <w:iCs/>
      <w:sz w:val="22"/>
      <w:szCs w:val="22"/>
    </w:rPr>
  </w:style>
  <w:style w:type="paragraph" w:styleId="695">
    <w:name w:val="Heading 8"/>
    <w:basedOn w:val="854"/>
    <w:next w:val="854"/>
    <w:link w:val="696"/>
    <w:uiPriority w:val="9"/>
    <w:unhideWhenUsed/>
    <w:qFormat/>
    <w:pPr>
      <w:keepLines/>
      <w:keepNext/>
      <w:spacing w:before="320" w:after="200"/>
      <w:outlineLvl w:val="7"/>
    </w:pPr>
    <w:rPr>
      <w:rFonts w:ascii="Arial" w:hAnsi="Arial" w:eastAsia="Arial" w:cs="Arial"/>
      <w:i/>
      <w:iCs/>
      <w:sz w:val="22"/>
      <w:szCs w:val="22"/>
    </w:rPr>
  </w:style>
  <w:style w:type="character" w:styleId="696">
    <w:name w:val="Heading 8 Char"/>
    <w:basedOn w:val="858"/>
    <w:link w:val="695"/>
    <w:uiPriority w:val="9"/>
    <w:rPr>
      <w:rFonts w:ascii="Arial" w:hAnsi="Arial" w:eastAsia="Arial" w:cs="Arial"/>
      <w:i/>
      <w:iCs/>
      <w:sz w:val="22"/>
      <w:szCs w:val="22"/>
    </w:rPr>
  </w:style>
  <w:style w:type="paragraph" w:styleId="697">
    <w:name w:val="Heading 9"/>
    <w:basedOn w:val="854"/>
    <w:next w:val="854"/>
    <w:link w:val="698"/>
    <w:uiPriority w:val="9"/>
    <w:unhideWhenUsed/>
    <w:qFormat/>
    <w:pPr>
      <w:keepLines/>
      <w:keepNext/>
      <w:spacing w:before="320" w:after="200"/>
      <w:outlineLvl w:val="8"/>
    </w:pPr>
    <w:rPr>
      <w:rFonts w:ascii="Arial" w:hAnsi="Arial" w:eastAsia="Arial" w:cs="Arial"/>
      <w:i/>
      <w:iCs/>
      <w:sz w:val="21"/>
      <w:szCs w:val="21"/>
    </w:rPr>
  </w:style>
  <w:style w:type="character" w:styleId="698">
    <w:name w:val="Heading 9 Char"/>
    <w:basedOn w:val="858"/>
    <w:link w:val="697"/>
    <w:uiPriority w:val="9"/>
    <w:rPr>
      <w:rFonts w:ascii="Arial" w:hAnsi="Arial" w:eastAsia="Arial" w:cs="Arial"/>
      <w:i/>
      <w:iCs/>
      <w:sz w:val="21"/>
      <w:szCs w:val="21"/>
    </w:rPr>
  </w:style>
  <w:style w:type="paragraph" w:styleId="699">
    <w:name w:val="List Paragraph"/>
    <w:basedOn w:val="854"/>
    <w:uiPriority w:val="34"/>
    <w:qFormat/>
    <w:pPr>
      <w:contextualSpacing/>
      <w:ind w:left="720"/>
    </w:pPr>
  </w:style>
  <w:style w:type="paragraph" w:styleId="700">
    <w:name w:val="No Spacing"/>
    <w:uiPriority w:val="1"/>
    <w:qFormat/>
    <w:pPr>
      <w:spacing w:before="0" w:after="0" w:line="240" w:lineRule="auto"/>
    </w:pPr>
  </w:style>
  <w:style w:type="paragraph" w:styleId="701">
    <w:name w:val="Title"/>
    <w:basedOn w:val="854"/>
    <w:next w:val="854"/>
    <w:link w:val="702"/>
    <w:uiPriority w:val="10"/>
    <w:qFormat/>
    <w:pPr>
      <w:contextualSpacing/>
      <w:spacing w:before="300" w:after="200"/>
    </w:pPr>
    <w:rPr>
      <w:sz w:val="48"/>
      <w:szCs w:val="48"/>
    </w:rPr>
  </w:style>
  <w:style w:type="character" w:styleId="702">
    <w:name w:val="Title Char"/>
    <w:basedOn w:val="858"/>
    <w:link w:val="701"/>
    <w:uiPriority w:val="10"/>
    <w:rPr>
      <w:sz w:val="48"/>
      <w:szCs w:val="48"/>
    </w:rPr>
  </w:style>
  <w:style w:type="paragraph" w:styleId="703">
    <w:name w:val="Subtitle"/>
    <w:basedOn w:val="854"/>
    <w:next w:val="854"/>
    <w:link w:val="704"/>
    <w:uiPriority w:val="11"/>
    <w:qFormat/>
    <w:pPr>
      <w:spacing w:before="200" w:after="200"/>
    </w:pPr>
    <w:rPr>
      <w:sz w:val="24"/>
      <w:szCs w:val="24"/>
    </w:rPr>
  </w:style>
  <w:style w:type="character" w:styleId="704">
    <w:name w:val="Subtitle Char"/>
    <w:basedOn w:val="858"/>
    <w:link w:val="703"/>
    <w:uiPriority w:val="11"/>
    <w:rPr>
      <w:sz w:val="24"/>
      <w:szCs w:val="24"/>
    </w:rPr>
  </w:style>
  <w:style w:type="paragraph" w:styleId="705">
    <w:name w:val="Quote"/>
    <w:basedOn w:val="854"/>
    <w:next w:val="854"/>
    <w:link w:val="706"/>
    <w:uiPriority w:val="29"/>
    <w:qFormat/>
    <w:pPr>
      <w:ind w:left="720" w:right="720"/>
    </w:pPr>
    <w:rPr>
      <w:i/>
    </w:rPr>
  </w:style>
  <w:style w:type="character" w:styleId="706">
    <w:name w:val="Quote Char"/>
    <w:link w:val="705"/>
    <w:uiPriority w:val="29"/>
    <w:rPr>
      <w:i/>
    </w:rPr>
  </w:style>
  <w:style w:type="paragraph" w:styleId="707">
    <w:name w:val="Intense Quote"/>
    <w:basedOn w:val="854"/>
    <w:next w:val="854"/>
    <w:link w:val="7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8">
    <w:name w:val="Intense Quote Char"/>
    <w:link w:val="707"/>
    <w:uiPriority w:val="30"/>
    <w:rPr>
      <w:i/>
    </w:rPr>
  </w:style>
  <w:style w:type="character" w:styleId="709">
    <w:name w:val="Header Char"/>
    <w:basedOn w:val="858"/>
    <w:link w:val="868"/>
    <w:uiPriority w:val="99"/>
  </w:style>
  <w:style w:type="character" w:styleId="710">
    <w:name w:val="Footer Char"/>
    <w:basedOn w:val="858"/>
    <w:link w:val="867"/>
    <w:uiPriority w:val="99"/>
  </w:style>
  <w:style w:type="paragraph" w:styleId="711">
    <w:name w:val="Caption"/>
    <w:basedOn w:val="854"/>
    <w:next w:val="854"/>
    <w:uiPriority w:val="35"/>
    <w:semiHidden/>
    <w:unhideWhenUsed/>
    <w:qFormat/>
    <w:pPr>
      <w:spacing w:line="276" w:lineRule="auto"/>
    </w:pPr>
    <w:rPr>
      <w:b/>
      <w:bCs/>
      <w:color w:val="4f81bd" w:themeColor="accent1"/>
      <w:sz w:val="18"/>
      <w:szCs w:val="18"/>
    </w:rPr>
  </w:style>
  <w:style w:type="character" w:styleId="712">
    <w:name w:val="Caption Char"/>
    <w:basedOn w:val="711"/>
    <w:link w:val="867"/>
    <w:uiPriority w:val="99"/>
  </w:style>
  <w:style w:type="table" w:styleId="713">
    <w:name w:val="Table Grid Light"/>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4">
    <w:name w:val="Plain Table 1"/>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2"/>
    <w:basedOn w:val="8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3"/>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name w:val="Plain Table 4"/>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name w:val="Plain Table 5"/>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9">
    <w:name w:val="Grid Table 1 Light"/>
    <w:basedOn w:val="8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0">
    <w:name w:val="Grid Table 1 Light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1">
    <w:name w:val="Grid Table 1 Light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2">
    <w:name w:val="Grid Table 1 Light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3">
    <w:name w:val="Grid Table 1 Light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4">
    <w:name w:val="Grid Table 1 Light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5">
    <w:name w:val="Grid Table 1 Light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6">
    <w:name w:val="Grid Table 2"/>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2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8">
    <w:name w:val="Grid Table 2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9">
    <w:name w:val="Grid Table 2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0">
    <w:name w:val="Grid Table 2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1">
    <w:name w:val="Grid Table 2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2">
    <w:name w:val="Grid Table 2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3">
    <w:name w:val="Grid Table 3"/>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4"/>
    <w:basedOn w:val="8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name w:val="Grid Table 4 - Accent 1"/>
    <w:basedOn w:val="8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2">
    <w:name w:val="Grid Table 4 - Accent 2"/>
    <w:basedOn w:val="8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3">
    <w:name w:val="Grid Table 4 - Accent 3"/>
    <w:basedOn w:val="8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4">
    <w:name w:val="Grid Table 4 - Accent 4"/>
    <w:basedOn w:val="8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5">
    <w:name w:val="Grid Table 4 - Accent 5"/>
    <w:basedOn w:val="8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6">
    <w:name w:val="Grid Table 4 - Accent 6"/>
    <w:basedOn w:val="8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7">
    <w:name w:val="Grid Table 5 Dark"/>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8">
    <w:name w:val="Grid Table 5 Dark- Accent 1"/>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9">
    <w:name w:val="Grid Table 5 Dark - Accent 2"/>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0">
    <w:name w:val="Grid Table 5 Dark - Accent 3"/>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1">
    <w:name w:val="Grid Table 5 Dark- Accent 4"/>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2">
    <w:name w:val="Grid Table 5 Dark - Accent 5"/>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3">
    <w:name w:val="Grid Table 5 Dark - Accent 6"/>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4">
    <w:name w:val="Grid Table 6 Colorful"/>
    <w:basedOn w:val="8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5">
    <w:name w:val="Grid Table 6 Colorful - Accent 1"/>
    <w:basedOn w:val="8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6">
    <w:name w:val="Grid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7">
    <w:name w:val="Grid Table 6 Colorful - Accent 3"/>
    <w:basedOn w:val="8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8">
    <w:name w:val="Grid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9">
    <w:name w:val="Grid Table 6 Colorful - Accent 5"/>
    <w:basedOn w:val="8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0">
    <w:name w:val="Grid Table 6 Colorful - Accent 6"/>
    <w:basedOn w:val="8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1">
    <w:name w:val="Grid Table 7 Colorful"/>
    <w:basedOn w:val="8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2">
    <w:name w:val="Grid Table 7 Colorful - Accent 1"/>
    <w:basedOn w:val="8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3">
    <w:name w:val="Grid Table 7 Colorful - Accent 2"/>
    <w:basedOn w:val="8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7 Colorful - Accent 3"/>
    <w:basedOn w:val="8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7 Colorful - Accent 4"/>
    <w:basedOn w:val="8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7 Colorful - Accent 5"/>
    <w:basedOn w:val="8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7">
    <w:name w:val="Grid Table 7 Colorful - Accent 6"/>
    <w:basedOn w:val="8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8">
    <w:name w:val="List Table 1 Light"/>
    <w:basedOn w:val="8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name w:val="List Table 1 Light - Accent 1"/>
    <w:basedOn w:val="85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0">
    <w:name w:val="List Table 1 Light - Accent 2"/>
    <w:basedOn w:val="85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1">
    <w:name w:val="List Table 1 Light - Accent 3"/>
    <w:basedOn w:val="85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2">
    <w:name w:val="List Table 1 Light - Accent 4"/>
    <w:basedOn w:val="85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3">
    <w:name w:val="List Table 1 Light - Accent 5"/>
    <w:basedOn w:val="85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4">
    <w:name w:val="List Table 1 Light - Accent 6"/>
    <w:basedOn w:val="85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5">
    <w:name w:val="List Table 2"/>
    <w:basedOn w:val="8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6">
    <w:name w:val="List Table 2 - Accent 1"/>
    <w:basedOn w:val="8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7">
    <w:name w:val="List Table 2 - Accent 2"/>
    <w:basedOn w:val="8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8">
    <w:name w:val="List Table 2 - Accent 3"/>
    <w:basedOn w:val="8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9">
    <w:name w:val="List Table 2 - Accent 4"/>
    <w:basedOn w:val="8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0">
    <w:name w:val="List Table 2 - Accent 5"/>
    <w:basedOn w:val="8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1">
    <w:name w:val="List Table 2 - Accent 6"/>
    <w:basedOn w:val="8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2">
    <w:name w:val="List Table 3"/>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3 - Accent 1"/>
    <w:basedOn w:val="8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4">
    <w:name w:val="List Table 3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5">
    <w:name w:val="List Table 3 - Accent 3"/>
    <w:basedOn w:val="8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6">
    <w:name w:val="List Table 3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7">
    <w:name w:val="List Table 3 - Accent 5"/>
    <w:basedOn w:val="8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8">
    <w:name w:val="List Table 3 - Accent 6"/>
    <w:basedOn w:val="8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9">
    <w:name w:val="List Table 4"/>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4 - Accent 1"/>
    <w:basedOn w:val="8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1">
    <w:name w:val="List Table 4 - Accent 2"/>
    <w:basedOn w:val="8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2">
    <w:name w:val="List Table 4 - Accent 3"/>
    <w:basedOn w:val="8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3">
    <w:name w:val="List Table 4 - Accent 4"/>
    <w:basedOn w:val="8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4">
    <w:name w:val="List Table 4 - Accent 5"/>
    <w:basedOn w:val="8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5">
    <w:name w:val="List Table 4 - Accent 6"/>
    <w:basedOn w:val="8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6">
    <w:name w:val="List Table 5 Dark"/>
    <w:basedOn w:val="8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1"/>
    <w:basedOn w:val="8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2"/>
    <w:basedOn w:val="8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3"/>
    <w:basedOn w:val="8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4"/>
    <w:basedOn w:val="8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5"/>
    <w:basedOn w:val="8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6"/>
    <w:basedOn w:val="8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6 Colorful"/>
    <w:basedOn w:val="8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4">
    <w:name w:val="List Table 6 Colorful - Accent 1"/>
    <w:basedOn w:val="8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5">
    <w:name w:val="List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6">
    <w:name w:val="List Table 6 Colorful - Accent 3"/>
    <w:basedOn w:val="8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7">
    <w:name w:val="List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8">
    <w:name w:val="List Table 6 Colorful - Accent 5"/>
    <w:basedOn w:val="8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9">
    <w:name w:val="List Table 6 Colorful - Accent 6"/>
    <w:basedOn w:val="8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0">
    <w:name w:val="List Table 7 Colorful"/>
    <w:basedOn w:val="8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1">
    <w:name w:val="List Table 7 Colorful - Accent 1"/>
    <w:basedOn w:val="8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2">
    <w:name w:val="List Table 7 Colorful - Accent 2"/>
    <w:basedOn w:val="8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3">
    <w:name w:val="List Table 7 Colorful - Accent 3"/>
    <w:basedOn w:val="8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4">
    <w:name w:val="List Table 7 Colorful - Accent 4"/>
    <w:basedOn w:val="8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5">
    <w:name w:val="List Table 7 Colorful - Accent 5"/>
    <w:basedOn w:val="8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6">
    <w:name w:val="List Table 7 Colorful - Accent 6"/>
    <w:basedOn w:val="8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7">
    <w:name w:val="Lined - Accent"/>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8">
    <w:name w:val="Lined - Accent 1"/>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9">
    <w:name w:val="Lined - Accent 2"/>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0">
    <w:name w:val="Lined - Accent 3"/>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1">
    <w:name w:val="Lined - Accent 4"/>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2">
    <w:name w:val="Lined - Accent 5"/>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3">
    <w:name w:val="Lined - Accent 6"/>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4">
    <w:name w:val="Bordered &amp; Lined - Accent"/>
    <w:basedOn w:val="8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Bordered &amp; Lined - Accent 1"/>
    <w:basedOn w:val="8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6">
    <w:name w:val="Bordered &amp; Lined - Accent 2"/>
    <w:basedOn w:val="8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7">
    <w:name w:val="Bordered &amp; Lined - Accent 3"/>
    <w:basedOn w:val="8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8">
    <w:name w:val="Bordered &amp; Lined - Accent 4"/>
    <w:basedOn w:val="8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9">
    <w:name w:val="Bordered &amp; Lined - Accent 5"/>
    <w:basedOn w:val="8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0">
    <w:name w:val="Bordered &amp; Lined - Accent 6"/>
    <w:basedOn w:val="8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1">
    <w:name w:val="Bordered"/>
    <w:basedOn w:val="8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2">
    <w:name w:val="Bordered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3">
    <w:name w:val="Bordered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4">
    <w:name w:val="Bordered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5">
    <w:name w:val="Bordered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6">
    <w:name w:val="Bordered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7">
    <w:name w:val="Bordered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8">
    <w:name w:val="footnote text"/>
    <w:basedOn w:val="854"/>
    <w:link w:val="839"/>
    <w:uiPriority w:val="99"/>
    <w:semiHidden/>
    <w:unhideWhenUsed/>
    <w:pPr>
      <w:spacing w:after="40" w:line="240" w:lineRule="auto"/>
    </w:pPr>
    <w:rPr>
      <w:sz w:val="18"/>
    </w:rPr>
  </w:style>
  <w:style w:type="character" w:styleId="839">
    <w:name w:val="Footnote Text Char"/>
    <w:link w:val="838"/>
    <w:uiPriority w:val="99"/>
    <w:rPr>
      <w:sz w:val="18"/>
    </w:rPr>
  </w:style>
  <w:style w:type="character" w:styleId="840">
    <w:name w:val="footnote reference"/>
    <w:basedOn w:val="858"/>
    <w:uiPriority w:val="99"/>
    <w:unhideWhenUsed/>
    <w:rPr>
      <w:vertAlign w:val="superscript"/>
    </w:rPr>
  </w:style>
  <w:style w:type="paragraph" w:styleId="841">
    <w:name w:val="endnote text"/>
    <w:basedOn w:val="854"/>
    <w:link w:val="842"/>
    <w:uiPriority w:val="99"/>
    <w:semiHidden/>
    <w:unhideWhenUsed/>
    <w:pPr>
      <w:spacing w:after="0" w:line="240" w:lineRule="auto"/>
    </w:pPr>
    <w:rPr>
      <w:sz w:val="20"/>
    </w:rPr>
  </w:style>
  <w:style w:type="character" w:styleId="842">
    <w:name w:val="Endnote Text Char"/>
    <w:link w:val="841"/>
    <w:uiPriority w:val="99"/>
    <w:rPr>
      <w:sz w:val="20"/>
    </w:rPr>
  </w:style>
  <w:style w:type="character" w:styleId="843">
    <w:name w:val="endnote reference"/>
    <w:basedOn w:val="858"/>
    <w:uiPriority w:val="99"/>
    <w:semiHidden/>
    <w:unhideWhenUsed/>
    <w:rPr>
      <w:vertAlign w:val="superscript"/>
    </w:rPr>
  </w:style>
  <w:style w:type="paragraph" w:styleId="844">
    <w:name w:val="toc 2"/>
    <w:basedOn w:val="854"/>
    <w:next w:val="854"/>
    <w:uiPriority w:val="39"/>
    <w:unhideWhenUsed/>
    <w:pPr>
      <w:ind w:left="283" w:right="0" w:firstLine="0"/>
      <w:spacing w:after="57"/>
    </w:pPr>
  </w:style>
  <w:style w:type="paragraph" w:styleId="845">
    <w:name w:val="toc 3"/>
    <w:basedOn w:val="854"/>
    <w:next w:val="854"/>
    <w:uiPriority w:val="39"/>
    <w:unhideWhenUsed/>
    <w:pPr>
      <w:ind w:left="567" w:right="0" w:firstLine="0"/>
      <w:spacing w:after="57"/>
    </w:pPr>
  </w:style>
  <w:style w:type="paragraph" w:styleId="846">
    <w:name w:val="toc 4"/>
    <w:basedOn w:val="854"/>
    <w:next w:val="854"/>
    <w:uiPriority w:val="39"/>
    <w:unhideWhenUsed/>
    <w:pPr>
      <w:ind w:left="850" w:right="0" w:firstLine="0"/>
      <w:spacing w:after="57"/>
    </w:pPr>
  </w:style>
  <w:style w:type="paragraph" w:styleId="847">
    <w:name w:val="toc 5"/>
    <w:basedOn w:val="854"/>
    <w:next w:val="854"/>
    <w:uiPriority w:val="39"/>
    <w:unhideWhenUsed/>
    <w:pPr>
      <w:ind w:left="1134" w:right="0" w:firstLine="0"/>
      <w:spacing w:after="57"/>
    </w:pPr>
  </w:style>
  <w:style w:type="paragraph" w:styleId="848">
    <w:name w:val="toc 6"/>
    <w:basedOn w:val="854"/>
    <w:next w:val="854"/>
    <w:uiPriority w:val="39"/>
    <w:unhideWhenUsed/>
    <w:pPr>
      <w:ind w:left="1417" w:right="0" w:firstLine="0"/>
      <w:spacing w:after="57"/>
    </w:pPr>
  </w:style>
  <w:style w:type="paragraph" w:styleId="849">
    <w:name w:val="toc 7"/>
    <w:basedOn w:val="854"/>
    <w:next w:val="854"/>
    <w:uiPriority w:val="39"/>
    <w:unhideWhenUsed/>
    <w:pPr>
      <w:ind w:left="1701" w:right="0" w:firstLine="0"/>
      <w:spacing w:after="57"/>
    </w:pPr>
  </w:style>
  <w:style w:type="paragraph" w:styleId="850">
    <w:name w:val="toc 8"/>
    <w:basedOn w:val="854"/>
    <w:next w:val="854"/>
    <w:uiPriority w:val="39"/>
    <w:unhideWhenUsed/>
    <w:pPr>
      <w:ind w:left="1984" w:right="0" w:firstLine="0"/>
      <w:spacing w:after="57"/>
    </w:pPr>
  </w:style>
  <w:style w:type="paragraph" w:styleId="851">
    <w:name w:val="toc 9"/>
    <w:basedOn w:val="854"/>
    <w:next w:val="854"/>
    <w:uiPriority w:val="39"/>
    <w:unhideWhenUsed/>
    <w:pPr>
      <w:ind w:left="2268" w:right="0" w:firstLine="0"/>
      <w:spacing w:after="57"/>
    </w:pPr>
  </w:style>
  <w:style w:type="paragraph" w:styleId="852">
    <w:name w:val="TOC Heading"/>
    <w:uiPriority w:val="39"/>
    <w:unhideWhenUsed/>
  </w:style>
  <w:style w:type="paragraph" w:styleId="853">
    <w:name w:val="table of figures"/>
    <w:basedOn w:val="854"/>
    <w:next w:val="854"/>
    <w:uiPriority w:val="99"/>
    <w:unhideWhenUsed/>
    <w:pPr>
      <w:spacing w:after="0" w:afterAutospacing="0"/>
    </w:pPr>
  </w:style>
  <w:style w:type="paragraph" w:styleId="854"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55">
    <w:name w:val="Heading 1"/>
    <w:basedOn w:val="854"/>
    <w:next w:val="854"/>
    <w:link w:val="875"/>
    <w:uiPriority w:val="9"/>
    <w:qFormat/>
    <w:pPr>
      <w:keepLines/>
      <w:keepNext/>
      <w:spacing w:before="340" w:after="330" w:line="578" w:lineRule="auto"/>
      <w:outlineLvl w:val="0"/>
    </w:pPr>
    <w:rPr>
      <w:b/>
      <w:bCs/>
      <w:sz w:val="44"/>
      <w:szCs w:val="44"/>
    </w:rPr>
  </w:style>
  <w:style w:type="paragraph" w:styleId="856">
    <w:name w:val="Heading 2"/>
    <w:basedOn w:val="854"/>
    <w:next w:val="854"/>
    <w:link w:val="877"/>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57">
    <w:name w:val="Heading 3"/>
    <w:basedOn w:val="854"/>
    <w:next w:val="854"/>
    <w:link w:val="878"/>
    <w:uiPriority w:val="9"/>
    <w:unhideWhenUsed/>
    <w:qFormat/>
    <w:pPr>
      <w:keepLines/>
      <w:keepNext/>
      <w:spacing w:before="260" w:after="260" w:line="416" w:lineRule="auto"/>
      <w:outlineLvl w:val="2"/>
    </w:pPr>
    <w:rPr>
      <w:b/>
      <w:bCs/>
      <w:sz w:val="32"/>
      <w:szCs w:val="32"/>
    </w:rPr>
  </w:style>
  <w:style w:type="character" w:styleId="858" w:default="1">
    <w:name w:val="Default Paragraph Font"/>
    <w:uiPriority w:val="1"/>
    <w:semiHidden/>
    <w:unhideWhenUsed/>
    <w:qFormat/>
  </w:style>
  <w:style w:type="table" w:styleId="859" w:default="1">
    <w:name w:val="Normal Table"/>
    <w:uiPriority w:val="99"/>
    <w:semiHidden/>
    <w:unhideWhenUsed/>
    <w:qFormat/>
    <w:tblPr>
      <w:tblCellMar>
        <w:left w:w="108" w:type="dxa"/>
        <w:top w:w="0" w:type="dxa"/>
        <w:right w:w="108" w:type="dxa"/>
        <w:bottom w:w="0" w:type="dxa"/>
      </w:tblCellMar>
    </w:tblPr>
  </w:style>
  <w:style w:type="paragraph" w:styleId="860">
    <w:name w:val="Document Map"/>
    <w:basedOn w:val="854"/>
    <w:link w:val="876"/>
    <w:uiPriority w:val="99"/>
    <w:semiHidden/>
    <w:unhideWhenUsed/>
    <w:qFormat/>
    <w:rPr>
      <w:rFonts w:ascii="宋体" w:eastAsia="宋体"/>
      <w:sz w:val="18"/>
      <w:szCs w:val="18"/>
    </w:rPr>
  </w:style>
  <w:style w:type="paragraph" w:styleId="861">
    <w:name w:val="annotation text"/>
    <w:basedOn w:val="854"/>
    <w:link w:val="880"/>
    <w:uiPriority w:val="0"/>
    <w:qFormat/>
    <w:pPr>
      <w:ind w:firstLine="922"/>
      <w:jc w:val="left"/>
      <w:spacing w:line="360" w:lineRule="auto"/>
    </w:pPr>
    <w:rPr>
      <w:rFonts w:ascii="Times New Roman" w:hAnsi="Times New Roman" w:eastAsia="宋体" w:cs="Times New Roman"/>
      <w:szCs w:val="24"/>
    </w:rPr>
  </w:style>
  <w:style w:type="paragraph" w:styleId="862">
    <w:name w:val="Body Text"/>
    <w:basedOn w:val="854"/>
    <w:next w:val="854"/>
    <w:link w:val="883"/>
    <w:uiPriority w:val="0"/>
    <w:unhideWhenUsed/>
    <w:qFormat/>
    <w:pPr>
      <w:spacing w:after="120"/>
    </w:pPr>
    <w:rPr>
      <w:rFonts w:ascii="Calibri" w:hAnsi="Calibri" w:eastAsia="宋体" w:cs="Times New Roman"/>
    </w:rPr>
  </w:style>
  <w:style w:type="paragraph" w:styleId="863">
    <w:name w:val="Body Text Indent"/>
    <w:basedOn w:val="854"/>
    <w:link w:val="884"/>
    <w:uiPriority w:val="0"/>
    <w:qFormat/>
    <w:pPr>
      <w:ind w:left="420"/>
      <w:spacing w:after="120"/>
    </w:pPr>
    <w:rPr>
      <w:rFonts w:ascii="Times New Roman" w:hAnsi="Times New Roman" w:eastAsia="宋体" w:cs="Times New Roman"/>
      <w:szCs w:val="24"/>
    </w:rPr>
  </w:style>
  <w:style w:type="paragraph" w:styleId="864">
    <w:name w:val="Plain Text"/>
    <w:basedOn w:val="854"/>
    <w:link w:val="885"/>
    <w:uiPriority w:val="0"/>
    <w:qFormat/>
    <w:rPr>
      <w:rFonts w:ascii="宋体" w:hAnsi="Courier New" w:eastAsia="宋体" w:cs="Courier New"/>
      <w:szCs w:val="21"/>
    </w:rPr>
  </w:style>
  <w:style w:type="paragraph" w:styleId="865">
    <w:name w:val="Date"/>
    <w:basedOn w:val="854"/>
    <w:next w:val="854"/>
    <w:link w:val="879"/>
    <w:uiPriority w:val="99"/>
    <w:semiHidden/>
    <w:unhideWhenUsed/>
    <w:qFormat/>
    <w:pPr>
      <w:ind w:left="100"/>
    </w:pPr>
  </w:style>
  <w:style w:type="paragraph" w:styleId="866">
    <w:name w:val="Balloon Text"/>
    <w:basedOn w:val="854"/>
    <w:link w:val="881"/>
    <w:uiPriority w:val="99"/>
    <w:semiHidden/>
    <w:unhideWhenUsed/>
    <w:qFormat/>
    <w:rPr>
      <w:sz w:val="18"/>
      <w:szCs w:val="18"/>
    </w:rPr>
  </w:style>
  <w:style w:type="paragraph" w:styleId="867">
    <w:name w:val="Footer"/>
    <w:basedOn w:val="854"/>
    <w:link w:val="874"/>
    <w:uiPriority w:val="99"/>
    <w:unhideWhenUsed/>
    <w:qFormat/>
    <w:pPr>
      <w:jc w:val="left"/>
      <w:tabs>
        <w:tab w:val="center" w:pos="4153" w:leader="none"/>
        <w:tab w:val="right" w:pos="8306" w:leader="none"/>
      </w:tabs>
    </w:pPr>
    <w:rPr>
      <w:sz w:val="18"/>
      <w:szCs w:val="18"/>
    </w:rPr>
  </w:style>
  <w:style w:type="paragraph" w:styleId="868">
    <w:name w:val="Header"/>
    <w:basedOn w:val="854"/>
    <w:link w:val="873"/>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69">
    <w:name w:val="toc 1"/>
    <w:basedOn w:val="854"/>
    <w:next w:val="854"/>
    <w:uiPriority w:val="39"/>
    <w:unhideWhenUsed/>
    <w:qFormat/>
    <w:pPr>
      <w:jc w:val="center"/>
      <w:tabs>
        <w:tab w:val="right" w:pos="8296" w:leader="dot"/>
      </w:tabs>
    </w:pPr>
    <w:rPr>
      <w:rFonts w:ascii="黑体" w:hAnsi="黑体" w:eastAsia="黑体"/>
      <w:sz w:val="44"/>
      <w:szCs w:val="44"/>
    </w:rPr>
  </w:style>
  <w:style w:type="table" w:styleId="870">
    <w:name w:val="Table Grid"/>
    <w:basedOn w:val="85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1">
    <w:name w:val="Hyperlink"/>
    <w:uiPriority w:val="99"/>
    <w:qFormat/>
    <w:rPr>
      <w:color w:val="0000ff"/>
      <w:u w:val="none"/>
    </w:rPr>
  </w:style>
  <w:style w:type="character" w:styleId="872">
    <w:name w:val="annotation reference"/>
    <w:uiPriority w:val="0"/>
    <w:qFormat/>
    <w:rPr>
      <w:sz w:val="21"/>
      <w:szCs w:val="21"/>
    </w:rPr>
  </w:style>
  <w:style w:type="character" w:styleId="873" w:customStyle="1">
    <w:name w:val="页眉 Char"/>
    <w:basedOn w:val="858"/>
    <w:link w:val="868"/>
    <w:uiPriority w:val="99"/>
    <w:semiHidden/>
    <w:qFormat/>
    <w:rPr>
      <w:sz w:val="18"/>
      <w:szCs w:val="18"/>
    </w:rPr>
  </w:style>
  <w:style w:type="character" w:styleId="874" w:customStyle="1">
    <w:name w:val="页脚 Char"/>
    <w:basedOn w:val="858"/>
    <w:link w:val="867"/>
    <w:uiPriority w:val="99"/>
    <w:qFormat/>
    <w:rPr>
      <w:sz w:val="18"/>
      <w:szCs w:val="18"/>
    </w:rPr>
  </w:style>
  <w:style w:type="character" w:styleId="875" w:customStyle="1">
    <w:name w:val="标题 1 Char"/>
    <w:basedOn w:val="858"/>
    <w:link w:val="855"/>
    <w:uiPriority w:val="9"/>
    <w:qFormat/>
    <w:rPr>
      <w:b/>
      <w:bCs/>
      <w:sz w:val="44"/>
      <w:szCs w:val="44"/>
    </w:rPr>
  </w:style>
  <w:style w:type="character" w:styleId="876" w:customStyle="1">
    <w:name w:val="文档结构图 Char"/>
    <w:basedOn w:val="858"/>
    <w:link w:val="860"/>
    <w:uiPriority w:val="99"/>
    <w:semiHidden/>
    <w:qFormat/>
    <w:rPr>
      <w:rFonts w:ascii="宋体" w:eastAsia="宋体"/>
      <w:sz w:val="18"/>
      <w:szCs w:val="18"/>
    </w:rPr>
  </w:style>
  <w:style w:type="character" w:styleId="877" w:customStyle="1">
    <w:name w:val="标题 2 Char"/>
    <w:basedOn w:val="858"/>
    <w:link w:val="856"/>
    <w:uiPriority w:val="9"/>
    <w:qFormat/>
    <w:rPr>
      <w:rFonts w:asciiTheme="majorHAnsi" w:hAnsiTheme="majorHAnsi" w:eastAsiaTheme="majorEastAsia" w:cstheme="majorBidi"/>
      <w:b/>
      <w:bCs/>
      <w:sz w:val="32"/>
      <w:szCs w:val="32"/>
    </w:rPr>
  </w:style>
  <w:style w:type="character" w:styleId="878" w:customStyle="1">
    <w:name w:val="标题 3 Char"/>
    <w:basedOn w:val="858"/>
    <w:link w:val="857"/>
    <w:uiPriority w:val="9"/>
    <w:qFormat/>
    <w:rPr>
      <w:b/>
      <w:bCs/>
      <w:sz w:val="32"/>
      <w:szCs w:val="32"/>
    </w:rPr>
  </w:style>
  <w:style w:type="character" w:styleId="879" w:customStyle="1">
    <w:name w:val="日期 Char"/>
    <w:basedOn w:val="858"/>
    <w:link w:val="865"/>
    <w:uiPriority w:val="99"/>
    <w:semiHidden/>
    <w:qFormat/>
  </w:style>
  <w:style w:type="character" w:styleId="880" w:customStyle="1">
    <w:name w:val="批注文字 Char"/>
    <w:basedOn w:val="858"/>
    <w:link w:val="861"/>
    <w:uiPriority w:val="0"/>
    <w:qFormat/>
    <w:rPr>
      <w:rFonts w:ascii="Times New Roman" w:hAnsi="Times New Roman" w:eastAsia="宋体" w:cs="Times New Roman"/>
      <w:szCs w:val="24"/>
    </w:rPr>
  </w:style>
  <w:style w:type="character" w:styleId="881" w:customStyle="1">
    <w:name w:val="批注框文本 Char"/>
    <w:basedOn w:val="858"/>
    <w:link w:val="866"/>
    <w:uiPriority w:val="99"/>
    <w:semiHidden/>
    <w:qFormat/>
    <w:rPr>
      <w:sz w:val="18"/>
      <w:szCs w:val="18"/>
    </w:rPr>
  </w:style>
  <w:style w:type="paragraph" w:styleId="882"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883" w:customStyle="1">
    <w:name w:val="正文文本 Char"/>
    <w:basedOn w:val="858"/>
    <w:link w:val="862"/>
    <w:uiPriority w:val="0"/>
    <w:qFormat/>
    <w:rPr>
      <w:rFonts w:ascii="Calibri" w:hAnsi="Calibri" w:eastAsia="宋体" w:cs="Times New Roman"/>
    </w:rPr>
  </w:style>
  <w:style w:type="character" w:styleId="884" w:customStyle="1">
    <w:name w:val="正文文本缩进 Char"/>
    <w:basedOn w:val="858"/>
    <w:link w:val="863"/>
    <w:uiPriority w:val="0"/>
    <w:qFormat/>
    <w:rPr>
      <w:rFonts w:ascii="Times New Roman" w:hAnsi="Times New Roman" w:eastAsia="宋体" w:cs="Times New Roman"/>
      <w:szCs w:val="24"/>
    </w:rPr>
  </w:style>
  <w:style w:type="character" w:styleId="885" w:customStyle="1">
    <w:name w:val="纯文本 Char"/>
    <w:basedOn w:val="858"/>
    <w:link w:val="864"/>
    <w:uiPriority w:val="0"/>
    <w:qFormat/>
    <w:rPr>
      <w:rFonts w:ascii="宋体" w:hAnsi="Courier New" w:eastAsia="宋体" w:cs="Courier New"/>
      <w:szCs w:val="21"/>
    </w:rPr>
  </w:style>
  <w:style w:type="paragraph" w:styleId="886" w:customStyle="1">
    <w:name w:val="列出段落1"/>
    <w:basedOn w:val="854"/>
    <w:uiPriority w:val="0"/>
    <w:qFormat/>
    <w:pPr>
      <w:ind w:firstLine="420"/>
    </w:pPr>
    <w:rPr>
      <w:rFonts w:ascii="Times New Roman" w:hAnsi="Times New Roman" w:eastAsia="宋体" w:cs="Times New Roman"/>
      <w:szCs w:val="21"/>
    </w:rPr>
  </w:style>
  <w:style w:type="paragraph" w:styleId="887" w:customStyle="1">
    <w:name w:val="Default"/>
    <w:next w:val="854"/>
    <w:uiPriority w:val="0"/>
    <w:qFormat/>
    <w:pPr>
      <w:widowControl w:val="off"/>
    </w:pPr>
    <w:rPr>
      <w:rFonts w:ascii="宋体" w:hAnsi="Times New Roman" w:eastAsia="宋体" w:cs="宋体"/>
      <w:color w:val="000000"/>
      <w:sz w:val="24"/>
      <w:szCs w:val="24"/>
      <w:lang w:val="en-US" w:eastAsia="zh-CN" w:bidi="ar-SA"/>
    </w:rPr>
  </w:style>
  <w:style w:type="numbering" w:styleId="8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2ECCA44-1077-4F04-A413-BB8887FBBC48}"/>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2024年4月28日修订</dc:description>
  <cp:lastModifiedBy>郭磊</cp:lastModifiedBy>
  <cp:revision>3</cp:revision>
  <dcterms:created xsi:type="dcterms:W3CDTF">2024-01-04T03:50:00Z</dcterms:created>
  <dcterms:modified xsi:type="dcterms:W3CDTF">2024-05-17T06:56:24Z</dcterms:modified>
  <cp:category>“苏采云”公开招标货物范本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0D55E8BBD84E4DD98B7E96EB2438947D_13</vt:lpwstr>
  </property>
</Properties>
</file>