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left="420" w:firstLine="42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78"/>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978"/>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78"/>
        <w:ind w:left="0" w:firstLine="1285"/>
        <w:rPr>
          <w:rFonts w:hint="eastAsia" w:ascii="Times New Roman" w:hAnsi="Times New Roman" w:eastAsia="宋体" w:cs="Times New Roman"/>
          <w:b/>
          <w:bCs/>
          <w:caps w:val="0"/>
          <w:color w:val="000000"/>
          <w:sz w:val="32"/>
          <w:u w:val="none"/>
        </w:rPr>
      </w:pPr>
      <w:r>
        <w:rPr>
          <w:rFonts w:hint="eastAsia" w:ascii="Times New Roman" w:hAnsi="Times New Roman"/>
          <w:b/>
          <w:bCs/>
          <w:caps w:val="0"/>
          <w:color w:val="000000"/>
          <w:sz w:val="32"/>
        </w:rPr>
        <w:t xml:space="preserve">项目名称：</w:t>
      </w:r>
      <w:r>
        <w:rPr>
          <w:rFonts w:hint="eastAsia" w:ascii="Times New Roman" w:hAnsi="Times New Roman" w:eastAsia="宋体" w:cs="Times New Roman"/>
          <w:b/>
          <w:bCs/>
          <w:caps w:val="0"/>
          <w:color w:val="000000"/>
          <w:sz w:val="32"/>
          <w:u w:val="none"/>
        </w:rPr>
        <w:t xml:space="preserve">宿迁市洋河新区2024-2026年政策性农业保险承保机构遴选</w:t>
      </w:r>
      <w:r>
        <w:rPr>
          <w:rFonts w:hint="eastAsia" w:ascii="Times New Roman" w:hAnsi="Times New Roman" w:eastAsia="宋体" w:cs="Times New Roman"/>
          <w:b/>
          <w:bCs/>
          <w:caps w:val="0"/>
          <w:color w:val="000000"/>
          <w:sz w:val="32"/>
          <w:u w:val="none"/>
        </w:rPr>
      </w:r>
      <w:r/>
    </w:p>
    <w:p>
      <w:pPr>
        <w:pStyle w:val="875"/>
        <w:ind w:firstLine="1285"/>
        <w:rPr>
          <w:rFonts w:hint="eastAsia" w:ascii="Times New Roman" w:hAnsi="Times New Roman"/>
          <w:b/>
          <w:caps w:val="0"/>
          <w:color w:val="000000"/>
          <w:sz w:val="30"/>
          <w:szCs w:val="30"/>
        </w:rPr>
      </w:pPr>
      <w:r>
        <w:rPr>
          <w:rFonts w:hint="eastAsia" w:ascii="Times New Roman" w:hAnsi="Times New Roman"/>
          <w:b/>
          <w:bCs/>
          <w:caps w:val="0"/>
          <w:color w:val="000000"/>
          <w:sz w:val="32"/>
        </w:rPr>
        <w:t xml:space="preserve">项目编号：</w:t>
      </w:r>
      <w:r>
        <w:rPr>
          <w:rFonts w:hint="eastAsia"/>
          <w:b/>
          <w:bCs/>
          <w:caps w:val="0"/>
          <w:color w:val="000000"/>
          <w:sz w:val="32"/>
          <w:lang w:eastAsia="zh-CN"/>
        </w:rPr>
        <w:t xml:space="preserve">JSZC-321393-JHZY-G2024-0032   </w:t>
      </w:r>
      <w:r>
        <w:rPr>
          <w:rFonts w:hint="eastAsia" w:ascii="Times New Roman" w:hAnsi="Times New Roman"/>
          <w:caps w:val="0"/>
          <w:color w:val="000000"/>
        </w:rPr>
        <w:t xml:space="preserve">     </w:t>
      </w:r>
      <w:r>
        <w:rPr>
          <w:rFonts w:hint="eastAsia" w:ascii="Times New Roman" w:hAnsi="Times New Roman"/>
          <w:b/>
          <w:caps w:val="0"/>
          <w:color w:val="000000"/>
          <w:sz w:val="30"/>
          <w:szCs w:val="30"/>
        </w:rPr>
        <w:t xml:space="preserve">   </w:t>
      </w:r>
      <w:r>
        <w:rPr>
          <w:rFonts w:ascii="Times New Roman" w:hAnsi="Times New Roman"/>
          <w:caps w:val="0"/>
          <w:color w:val="000000"/>
        </w:rPr>
        <w:t xml:space="preserve">  </w:t>
      </w:r>
      <w:r>
        <w:rPr>
          <w:rFonts w:ascii="Times New Roman" w:hAnsi="Times New Roman"/>
          <w:b/>
          <w:caps w:val="0"/>
          <w:color w:val="000000"/>
          <w:sz w:val="30"/>
          <w:szCs w:val="30"/>
        </w:rPr>
        <w:t xml:space="preserve"> </w:t>
      </w:r>
      <w:r>
        <w:rPr>
          <w:rFonts w:hint="eastAsia" w:ascii="Times New Roman" w:hAnsi="Times New Roman"/>
          <w:b/>
          <w:caps w:val="0"/>
          <w:color w:val="000000"/>
          <w:sz w:val="30"/>
          <w:szCs w:val="30"/>
        </w:rPr>
      </w:r>
      <w:r/>
    </w:p>
    <w:p>
      <w:pPr>
        <w:pStyle w:val="875"/>
        <w:ind w:firstLine="1205"/>
        <w:rPr>
          <w:rFonts w:hint="eastAsia" w:ascii="宋体" w:hAnsi="宋体"/>
          <w:b/>
          <w:sz w:val="30"/>
          <w:szCs w:val="30"/>
        </w:rPr>
      </w:pPr>
      <w:r>
        <w:rPr>
          <w:rFonts w:hint="eastAsia" w:ascii="宋体" w:hAnsi="宋体"/>
          <w:b/>
          <w:sz w:val="30"/>
          <w:szCs w:val="30"/>
        </w:rPr>
        <w:t xml:space="preserve">（服务类项目，</w:t>
      </w:r>
      <w:r>
        <w:rPr>
          <w:rFonts w:hint="eastAsia" w:ascii="宋体" w:hAnsi="宋体"/>
          <w:b/>
          <w:sz w:val="30"/>
          <w:szCs w:val="30"/>
          <w:u w:val="single"/>
        </w:rPr>
        <w:t xml:space="preserve"> 不 </w:t>
      </w:r>
      <w:r>
        <w:rPr>
          <w:rFonts w:hint="eastAsia" w:ascii="宋体" w:hAnsi="宋体"/>
          <w:b/>
          <w:sz w:val="30"/>
          <w:szCs w:val="30"/>
        </w:rPr>
        <w:t xml:space="preserve">专门面向中小企业）</w:t>
      </w:r>
      <w:r>
        <w:rPr>
          <w:rFonts w:hint="eastAsia" w:ascii="宋体" w:hAnsi="宋体"/>
          <w:b/>
          <w:sz w:val="30"/>
          <w:szCs w:val="30"/>
        </w:rPr>
      </w:r>
      <w:r/>
    </w:p>
    <w:p>
      <w:pPr>
        <w:pStyle w:val="97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8"/>
        <w:ind w:firstLine="1690"/>
        <w:jc w:val="both"/>
        <w:rPr>
          <w:rFonts w:ascii="Times New Roman" w:hAnsi="Times New Roman" w:eastAsia="宋体" w:cs="Times New Roman"/>
          <w:b/>
          <w:bCs/>
          <w:caps w:val="0"/>
          <w:color w:val="000000"/>
          <w:sz w:val="32"/>
          <w:u w:val="none"/>
          <w:lang w:val="en-US" w:eastAsia="zh-CN"/>
        </w:rPr>
      </w:pPr>
      <w:r>
        <w:rPr>
          <w:rFonts w:hint="eastAsia" w:ascii="Times New Roman" w:hAnsi="Times New Roman" w:eastAsia="宋体" w:cs="Times New Roman"/>
          <w:b/>
          <w:bCs/>
          <w:caps w:val="0"/>
          <w:color w:val="000000"/>
          <w:sz w:val="32"/>
          <w:u w:val="none"/>
          <w:lang w:val="en-US" w:eastAsia="zh-CN"/>
        </w:rPr>
        <w:t xml:space="preserve">采购人：宿迁市洋河新区社会事业局 </w:t>
      </w:r>
      <w:r>
        <w:rPr>
          <w:rFonts w:ascii="Times New Roman" w:hAnsi="Times New Roman" w:eastAsia="宋体" w:cs="Times New Roman"/>
          <w:b/>
          <w:bCs/>
          <w:caps w:val="0"/>
          <w:color w:val="000000"/>
          <w:sz w:val="32"/>
          <w:u w:val="none"/>
          <w:lang w:val="en-US" w:eastAsia="zh-CN"/>
        </w:rPr>
      </w:r>
      <w:r/>
    </w:p>
    <w:p>
      <w:pPr>
        <w:pStyle w:val="978"/>
        <w:ind w:firstLine="1606"/>
        <w:jc w:val="both"/>
        <w:rPr>
          <w:rFonts w:ascii="Times New Roman" w:hAnsi="Times New Roman" w:eastAsia="宋体" w:cs="Times New Roman"/>
          <w:b/>
          <w:bCs/>
          <w:caps w:val="0"/>
          <w:color w:val="000000"/>
          <w:sz w:val="32"/>
          <w:u w:val="none"/>
          <w:lang w:val="en-US" w:eastAsia="zh-CN"/>
        </w:rPr>
      </w:pPr>
      <w:r>
        <w:rPr>
          <w:rFonts w:hint="eastAsia" w:ascii="Times New Roman" w:hAnsi="Times New Roman" w:eastAsia="宋体" w:cs="Times New Roman"/>
          <w:b/>
          <w:bCs/>
          <w:caps w:val="0"/>
          <w:color w:val="000000"/>
          <w:sz w:val="32"/>
          <w:u w:val="none"/>
          <w:lang w:val="en-US" w:eastAsia="zh-CN"/>
        </w:rPr>
        <w:t xml:space="preserve">采购代理机构：江苏厚正项目招标管理有限公司</w:t>
      </w:r>
      <w:r>
        <w:rPr>
          <w:rFonts w:ascii="Times New Roman" w:hAnsi="Times New Roman" w:eastAsia="宋体" w:cs="Times New Roman"/>
          <w:b/>
          <w:bCs/>
          <w:caps w:val="0"/>
          <w:color w:val="000000"/>
          <w:sz w:val="32"/>
          <w:u w:val="none"/>
          <w:lang w:val="en-US" w:eastAsia="zh-CN"/>
        </w:rPr>
      </w:r>
      <w:r/>
    </w:p>
    <w:p>
      <w:pPr>
        <w:pStyle w:val="978"/>
        <w:ind w:firstLine="2570"/>
        <w:jc w:val="both"/>
        <w:rPr>
          <w:rFonts w:hint="eastAsia" w:ascii="Times New Roman" w:hAnsi="Times New Roman"/>
          <w:b/>
          <w:bCs/>
          <w:caps w:val="0"/>
          <w:color w:val="000000"/>
          <w:sz w:val="32"/>
          <w:u w:val="none"/>
        </w:rPr>
      </w:pPr>
      <w:r>
        <w:rPr>
          <w:rFonts w:hint="eastAsia" w:ascii="Times New Roman" w:hAnsi="Times New Roman"/>
          <w:b/>
          <w:bCs/>
          <w:caps w:val="0"/>
          <w:color w:val="000000"/>
          <w:sz w:val="32"/>
          <w:u w:val="none"/>
          <w:lang w:val="en-US" w:eastAsia="zh-CN"/>
        </w:rPr>
        <w:t xml:space="preserve">2</w:t>
      </w:r>
      <w:r>
        <w:rPr>
          <w:rFonts w:hint="eastAsia" w:ascii="Times New Roman" w:hAnsi="Times New Roman"/>
          <w:b/>
          <w:bCs/>
          <w:caps w:val="0"/>
          <w:color w:val="000000"/>
          <w:sz w:val="32"/>
          <w:u w:val="none"/>
          <w:lang w:val="en-US" w:eastAsia="zh-CN"/>
        </w:rPr>
        <w:t xml:space="preserve">024</w:t>
      </w:r>
      <w:r>
        <w:rPr>
          <w:rFonts w:hint="eastAsia" w:ascii="Times New Roman" w:hAnsi="Times New Roman"/>
          <w:b/>
          <w:bCs/>
          <w:caps w:val="0"/>
          <w:color w:val="000000"/>
          <w:sz w:val="32"/>
          <w:u w:val="none"/>
        </w:rPr>
        <w:t xml:space="preserve">年</w:t>
      </w:r>
      <w:r>
        <w:rPr>
          <w:rFonts w:hint="eastAsia" w:ascii="Times New Roman" w:hAnsi="Times New Roman"/>
          <w:b/>
          <w:bCs/>
          <w:caps w:val="0"/>
          <w:color w:val="000000"/>
          <w:sz w:val="32"/>
          <w:u w:val="none"/>
          <w:lang w:val="en-US" w:eastAsia="zh-CN"/>
        </w:rPr>
        <w:t xml:space="preserve">1</w:t>
      </w:r>
      <w:r>
        <w:rPr>
          <w:rFonts w:hint="eastAsia" w:ascii="Times New Roman" w:hAnsi="Times New Roman"/>
          <w:b/>
          <w:bCs/>
          <w:caps w:val="0"/>
          <w:color w:val="000000"/>
          <w:sz w:val="32"/>
          <w:u w:val="none"/>
          <w:lang w:val="en-US" w:eastAsia="zh-CN"/>
        </w:rPr>
        <w:t xml:space="preserve">1</w:t>
      </w:r>
      <w:r>
        <w:rPr>
          <w:rFonts w:hint="eastAsia" w:ascii="Times New Roman" w:hAnsi="Times New Roman"/>
          <w:b/>
          <w:bCs/>
          <w:caps w:val="0"/>
          <w:color w:val="000000"/>
          <w:sz w:val="32"/>
          <w:u w:val="none"/>
        </w:rPr>
        <w:t xml:space="preserve">月</w:t>
      </w:r>
      <w:r>
        <w:rPr>
          <w:rFonts w:hint="eastAsia" w:ascii="Times New Roman" w:hAnsi="Times New Roman"/>
          <w:b/>
          <w:bCs/>
          <w:caps w:val="0"/>
          <w:color w:val="000000"/>
          <w:sz w:val="32"/>
          <w:u w:val="none"/>
          <w:lang w:val="en-US" w:eastAsia="zh-CN"/>
        </w:rPr>
        <w:t xml:space="preserve">27</w:t>
      </w:r>
      <w:r>
        <w:rPr>
          <w:rFonts w:hint="eastAsia" w:ascii="Times New Roman" w:hAnsi="Times New Roman"/>
          <w:b/>
          <w:bCs/>
          <w:caps w:val="0"/>
          <w:color w:val="000000"/>
          <w:sz w:val="32"/>
          <w:u w:val="none"/>
        </w:rPr>
        <w:t xml:space="preserve">日</w:t>
      </w:r>
      <w:r>
        <w:rPr>
          <w:rFonts w:hint="eastAsia" w:ascii="Times New Roman" w:hAnsi="Times New Roman"/>
          <w:b/>
          <w:bCs/>
          <w:caps w:val="0"/>
          <w:color w:val="000000"/>
          <w:sz w:val="32"/>
          <w:u w:val="none"/>
        </w:rPr>
      </w:r>
      <w:r/>
    </w:p>
    <w:p>
      <w:pPr>
        <w:pStyle w:val="978"/>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978"/>
        <w:ind w:firstLine="0"/>
        <w:jc w:val="center"/>
        <w:rPr>
          <w:rFonts w:hint="eastAsia" w:ascii="Times New Roman" w:hAnsi="Times New Roman"/>
          <w:caps w:val="0"/>
          <w:color w:val="000000"/>
        </w:rPr>
      </w:pPr>
      <w:r>
        <w:rPr>
          <w:rFonts w:hint="eastAsia" w:ascii="Times New Roman" w:hAnsi="Times New Roman"/>
          <w:caps w:val="0"/>
          <w:color w:val="000000"/>
        </w:rPr>
      </w:r>
      <w:r/>
    </w:p>
    <w:p>
      <w:pPr>
        <w:pStyle w:val="875"/>
        <w:jc w:val="center"/>
        <w:spacing w:line="480" w:lineRule="auto"/>
        <w:rPr>
          <w:rFonts w:hint="eastAsia" w:ascii="Times New Roman" w:hAnsi="Times New Roman" w:eastAsia="黑体"/>
          <w:b/>
          <w:caps w:val="0"/>
          <w:color w:val="000000"/>
          <w:sz w:val="44"/>
        </w:rPr>
        <w:outlineLvl w:val="0"/>
      </w:pPr>
      <w:r>
        <w:rPr>
          <w:rFonts w:ascii="Times New Roman" w:hAnsi="Times New Roman"/>
          <w:caps w:val="0"/>
          <w:color w:val="000000"/>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rPr>
          <w:rFonts w:hint="eastAsia" w:ascii="Times New Roman" w:hAnsi="Times New Roman" w:eastAsia="黑体"/>
          <w:b/>
          <w:caps w:val="0"/>
          <w:color w:val="000000"/>
          <w:sz w:val="44"/>
        </w:rPr>
      </w:r>
      <w:r/>
    </w:p>
    <w:p>
      <w:pPr>
        <w:pStyle w:val="875"/>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875"/>
        <w:numPr>
          <w:ilvl w:val="0"/>
          <w:numId w:val="4"/>
        </w:numPr>
        <w:spacing w:line="480" w:lineRule="auto"/>
        <w:tabs>
          <w:tab w:val="left" w:pos="1440" w:leader="none"/>
        </w:tabs>
        <w:rPr>
          <w:rFonts w:hint="eastAsia" w:ascii="Times New Roman" w:hAnsi="Times New Roman" w:eastAsia="黑体"/>
          <w:caps w:val="0"/>
          <w:color w:val="000000"/>
          <w:sz w:val="32"/>
        </w:rPr>
        <w:outlineLvl w:val="0"/>
      </w:pPr>
      <w:r>
        <w:rPr>
          <w:rFonts w:hint="eastAsia" w:ascii="Times New Roman" w:hAnsi="Times New Roman" w:eastAsia="黑体"/>
          <w:caps w:val="0"/>
          <w:color w:val="000000"/>
          <w:sz w:val="36"/>
        </w:rPr>
        <w:t xml:space="preserve">投标邀请……………………………………</w:t>
      </w:r>
      <w:r>
        <w:rPr>
          <w:rFonts w:hint="eastAsia" w:eastAsia="黑体"/>
          <w:caps w:val="0"/>
          <w:color w:val="000000"/>
          <w:sz w:val="36"/>
          <w:lang w:val="en-US" w:eastAsia="zh-CN"/>
        </w:rPr>
        <w:t xml:space="preserve">2</w:t>
      </w:r>
      <w:r>
        <w:rPr>
          <w:rFonts w:hint="eastAsia" w:ascii="Times New Roman" w:hAnsi="Times New Roman" w:eastAsia="黑体"/>
          <w:caps w:val="0"/>
          <w:color w:val="000000"/>
          <w:sz w:val="36"/>
        </w:rPr>
        <w:t xml:space="preserve"> </w:t>
      </w:r>
      <w:r>
        <w:rPr>
          <w:rFonts w:hint="eastAsia" w:ascii="Times New Roman" w:hAnsi="Times New Roman" w:eastAsia="黑体"/>
          <w:caps w:val="0"/>
          <w:color w:val="000000"/>
          <w:sz w:val="32"/>
        </w:rPr>
      </w:r>
      <w:r/>
    </w:p>
    <w:p>
      <w:pPr>
        <w:pStyle w:val="875"/>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6</w:t>
      </w:r>
      <w:r>
        <w:rPr>
          <w:rFonts w:hint="eastAsia" w:ascii="Times New Roman" w:hAnsi="Times New Roman" w:eastAsia="黑体"/>
          <w:caps w:val="0"/>
          <w:color w:val="000000"/>
          <w:sz w:val="36"/>
        </w:rPr>
        <w:t xml:space="preserve">  </w:t>
      </w:r>
      <w:r>
        <w:rPr>
          <w:rFonts w:hint="eastAsia" w:ascii="Times New Roman" w:hAnsi="Times New Roman" w:eastAsia="黑体"/>
          <w:caps w:val="0"/>
          <w:color w:val="000000"/>
          <w:sz w:val="36"/>
        </w:rPr>
      </w:r>
      <w:r/>
    </w:p>
    <w:p>
      <w:pPr>
        <w:pStyle w:val="875"/>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rPr>
          <w:rFonts w:hint="eastAsia" w:eastAsia="黑体"/>
          <w:caps w:val="0"/>
          <w:color w:val="000000"/>
          <w:sz w:val="36"/>
          <w:lang w:val="en-US" w:eastAsia="zh-CN"/>
        </w:rPr>
        <w:t xml:space="preserve">22</w:t>
      </w:r>
      <w:r>
        <w:rPr>
          <w:rFonts w:hint="eastAsia" w:ascii="Times New Roman" w:hAnsi="Times New Roman" w:eastAsia="黑体"/>
          <w:caps w:val="0"/>
          <w:color w:val="000000"/>
          <w:sz w:val="36"/>
        </w:rPr>
      </w:r>
      <w:r/>
    </w:p>
    <w:p>
      <w:pPr>
        <w:pStyle w:val="875"/>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rPr>
          <w:rFonts w:hint="eastAsia" w:eastAsia="黑体"/>
          <w:caps w:val="0"/>
          <w:color w:val="000000"/>
          <w:sz w:val="36"/>
          <w:lang w:val="en-US" w:eastAsia="zh-CN"/>
        </w:rPr>
        <w:t xml:space="preserve">28</w:t>
      </w:r>
      <w:r>
        <w:rPr>
          <w:rFonts w:hint="eastAsia" w:ascii="Times New Roman" w:hAnsi="Times New Roman" w:eastAsia="黑体"/>
          <w:caps w:val="0"/>
          <w:color w:val="000000"/>
          <w:sz w:val="36"/>
        </w:rPr>
      </w:r>
      <w:r/>
    </w:p>
    <w:p>
      <w:pPr>
        <w:pStyle w:val="875"/>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34</w:t>
      </w:r>
      <w:r>
        <w:rPr>
          <w:rFonts w:hint="eastAsia" w:ascii="Times New Roman" w:hAnsi="Times New Roman" w:eastAsia="黑体"/>
          <w:caps w:val="0"/>
          <w:color w:val="000000"/>
          <w:sz w:val="36"/>
        </w:rPr>
      </w:r>
      <w:r/>
    </w:p>
    <w:p>
      <w:pPr>
        <w:pStyle w:val="875"/>
        <w:numPr>
          <w:ilvl w:val="0"/>
          <w:numId w:val="4"/>
        </w:numPr>
        <w:spacing w:line="480" w:lineRule="auto"/>
        <w:tabs>
          <w:tab w:val="left" w:pos="1440" w:leader="none"/>
        </w:tabs>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rPr>
          <w:rFonts w:hint="eastAsia" w:eastAsia="黑体"/>
          <w:caps w:val="0"/>
          <w:color w:val="000000"/>
          <w:sz w:val="36"/>
          <w:lang w:val="en-US" w:eastAsia="zh-CN"/>
        </w:rPr>
        <w:t xml:space="preserve">38</w:t>
      </w:r>
      <w:r>
        <w:rPr>
          <w:rFonts w:hint="eastAsia" w:ascii="Times New Roman" w:hAnsi="Times New Roman" w:eastAsia="黑体"/>
          <w:caps w:val="0"/>
          <w:color w:val="000000"/>
          <w:sz w:val="36"/>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eastAsia="黑体"/>
          <w:bCs/>
          <w:caps w:val="0"/>
          <w:color w:val="000000"/>
          <w:sz w:val="44"/>
          <w:szCs w:val="44"/>
        </w:rPr>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r>
        <w:rPr>
          <w:rFonts w:hint="eastAsia" w:ascii="Times New Roman" w:hAnsi="Times New Roman" w:eastAsia="黑体"/>
          <w:bCs/>
          <w:caps w:val="0"/>
          <w:color w:val="000000"/>
          <w:sz w:val="44"/>
          <w:szCs w:val="44"/>
        </w:rPr>
      </w:r>
      <w:r/>
    </w:p>
    <w:p>
      <w:pPr>
        <w:pStyle w:val="875"/>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[宿迁市洋河新区社会事业局]</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江苏厚正项目招标管理有限公司</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rPr>
        <w:t xml:space="preserve">[宿迁市洋河新区2024-2026年政策性农业保险承保机构遴选]([</w:t>
      </w:r>
      <w:r>
        <w:rPr>
          <w:rFonts w:hint="eastAsia"/>
          <w:caps w:val="0"/>
          <w:color w:val="000000"/>
          <w:sz w:val="24"/>
          <w:szCs w:val="24"/>
          <w:u w:val="single"/>
          <w:lang w:eastAsia="zh-CN"/>
        </w:rPr>
        <w:t xml:space="preserve">JSZC-321393-JHZY-G2024-0032</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项目进行公开招标采购，欢迎符合条件的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875"/>
        <w:ind w:firstLine="480"/>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875"/>
        <w:ind w:firstLine="480"/>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rPr>
        <w:t xml:space="preserve"> (宿迁市洋河新区2024-2026年政策性农业保险承保机构遴选</w:t>
      </w:r>
      <w:r>
        <w:rPr>
          <w:rFonts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 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2024</w:t>
      </w:r>
      <w:r>
        <w:rPr>
          <w:rFonts w:ascii="Times New Roman" w:hAnsi="Times New Roman"/>
          <w:caps w:val="0"/>
          <w:color w:val="000000"/>
          <w:sz w:val="24"/>
          <w:szCs w:val="24"/>
          <w:highlight w:val="none"/>
          <w:u w:val="single"/>
        </w:rPr>
        <w:t xml:space="preserve"> </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12</w:t>
      </w:r>
      <w:r>
        <w:rPr>
          <w:rFonts w:hint="eastAsia"/>
          <w:bCs/>
          <w:caps w:val="0"/>
          <w:color w:val="000000"/>
          <w:sz w:val="24"/>
          <w:szCs w:val="24"/>
          <w:highlight w:val="none"/>
          <w:u w:val="single"/>
          <w:lang w:val="en-US" w:eastAsia="zh-CN"/>
        </w:rPr>
        <w:t xml:space="preserve">月1</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w:t>
      </w:r>
      <w:r>
        <w:rPr>
          <w:rFonts w:hint="eastAsia"/>
          <w:bCs/>
          <w:caps w:val="0"/>
          <w:color w:val="000000"/>
          <w:sz w:val="24"/>
          <w:szCs w:val="24"/>
          <w:highlight w:val="none"/>
          <w:u w:val="single"/>
          <w:lang w:val="en-US" w:eastAsia="zh-CN"/>
        </w:rPr>
        <w:t xml:space="preserve">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878"/>
        <w:ind w:left="0" w:firstLine="498"/>
        <w:pageBreakBefore w:val="0"/>
        <w:spacing w:before="0" w:after="0" w:line="560" w:lineRule="exact"/>
        <w:rPr>
          <w:rFonts w:ascii="Times New Roman" w:hAnsi="Times New Roman"/>
          <w:caps w:val="0"/>
          <w:color w:val="000000"/>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ascii="Times New Roman" w:hAnsi="Times New Roman"/>
          <w:caps w:val="0"/>
          <w:color w:val="000000"/>
        </w:rPr>
        <w:t xml:space="preserve">一、项目基本情况</w:t>
      </w:r>
      <w:bookmarkEnd w:id="6"/>
      <w:r/>
      <w:bookmarkEnd w:id="7"/>
      <w:r/>
      <w:bookmarkEnd w:id="8"/>
      <w:r/>
      <w:bookmarkEnd w:id="9"/>
      <w:r/>
      <w:bookmarkEnd w:id="10"/>
      <w:r>
        <w:rPr>
          <w:rFonts w:ascii="Times New Roman" w:hAnsi="Times New Roman"/>
          <w:caps w:val="0"/>
          <w:color w:val="000000"/>
        </w:rPr>
      </w:r>
      <w:r/>
    </w:p>
    <w:p>
      <w:pPr>
        <w:pStyle w:val="875"/>
        <w:ind w:left="0" w:firstLine="480"/>
        <w:pageBreakBefore w:val="0"/>
        <w:spacing w:line="560" w:lineRule="exact"/>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1.项目编号：</w:t>
      </w:r>
      <w:r>
        <w:rPr>
          <w:rFonts w:hint="eastAsia" w:eastAsia="宋体"/>
          <w:caps w:val="0"/>
          <w:color w:val="000000"/>
          <w:sz w:val="24"/>
          <w:szCs w:val="24"/>
          <w:lang w:eastAsia="zh-CN"/>
        </w:rPr>
        <w:t xml:space="preserve">JSZC-321393-JHZY-G2024-0032</w:t>
      </w:r>
      <w:r>
        <w:rPr>
          <w:rFonts w:ascii="Times New Roman" w:hAnsi="Times New Roman" w:eastAsia="宋体"/>
          <w:caps w:val="0"/>
          <w:color w:val="000000"/>
          <w:sz w:val="24"/>
          <w:szCs w:val="24"/>
        </w:rPr>
      </w:r>
      <w:r/>
    </w:p>
    <w:p>
      <w:pPr>
        <w:pStyle w:val="875"/>
        <w:ind w:left="0" w:firstLine="480"/>
        <w:pageBreakBefore w:val="0"/>
        <w:spacing w:line="560" w:lineRule="exact"/>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2.项目名称：宿迁市洋河新区2024-2026年政策性农业保险承保机构遴选</w:t>
      </w:r>
      <w:bookmarkEnd w:id="11"/>
      <w:r>
        <w:rPr>
          <w:rFonts w:hint="eastAsia" w:ascii="Times New Roman" w:hAnsi="Times New Roman" w:eastAsia="宋体"/>
          <w:caps w:val="0"/>
          <w:color w:val="000000"/>
          <w:sz w:val="24"/>
          <w:szCs w:val="24"/>
        </w:rPr>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2761.950000</w:t>
      </w:r>
      <w:r>
        <w:rPr>
          <w:rFonts w:ascii="SimSun" w:hAnsi="SimSun" w:eastAsia="SimSun" w:cs="SimSun"/>
          <w:color w:val="000000"/>
          <w:sz w:val="24"/>
        </w:rPr>
        <w:t xml:space="preserve">万元（采购包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1380.975000</w:t>
      </w:r>
      <w:r>
        <w:rPr>
          <w:rFonts w:ascii="SimSun" w:hAnsi="SimSun" w:eastAsia="SimSun" w:cs="SimSun"/>
          <w:color w:val="000000"/>
          <w:sz w:val="24"/>
        </w:rPr>
        <w:t xml:space="preserve">万元；采购包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1380.975000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Times New Roman" w:hAnsi="Times New Roman" w:eastAsia="Times New Roman" w:cs="Times New Roman"/>
          <w:color w:val="000000"/>
          <w:sz w:val="24"/>
        </w:rPr>
        <w:t xml:space="preserve">最高限价（如有）：</w:t>
      </w:r>
      <w:r>
        <w:rPr>
          <w:rFonts w:ascii="Times New Roman" w:hAnsi="Times New Roman" w:eastAsia="Times New Roman" w:cs="Times New Roman"/>
          <w:color w:val="000000"/>
          <w:sz w:val="24"/>
        </w:rPr>
      </w:r>
      <w:r>
        <w:rPr>
          <w:rFonts w:ascii="SimSun" w:hAnsi="SimSun" w:eastAsia="SimSun" w:cs="SimSun"/>
          <w:color w:val="000000"/>
          <w:sz w:val="24"/>
        </w:rPr>
        <w:t xml:space="preserve">本项目价格不作为评审因素，投标人各分包报价按照固定</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元填写，服务区域政策性农业保险规模以最终各级财政补贴金额拨付金额为准。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采购需求（简介）：贯彻落实《中央财政农业保险保费补贴管理办法》（财金</w:t>
      </w:r>
      <w:r>
        <w:rPr>
          <w:rFonts w:ascii="Times New Roman" w:hAnsi="Times New Roman" w:eastAsia="Times New Roman" w:cs="Times New Roman"/>
          <w:color w:val="000000"/>
          <w:sz w:val="24"/>
        </w:rPr>
        <w:t xml:space="preserve">(2021) 130</w:t>
      </w:r>
      <w:r>
        <w:rPr>
          <w:rFonts w:ascii="SimSun" w:hAnsi="SimSun" w:eastAsia="SimSun" w:cs="SimSun"/>
          <w:color w:val="000000"/>
          <w:sz w:val="24"/>
        </w:rPr>
        <w:t xml:space="preserve">号）、《财政部、农业农村部关于加强政策性农业保险承保机构遴选管理工作的通知》（财金（</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128</w:t>
      </w:r>
      <w:r>
        <w:rPr>
          <w:rFonts w:ascii="SimSun" w:hAnsi="SimSun" w:eastAsia="SimSun" w:cs="SimSun"/>
          <w:color w:val="000000"/>
          <w:sz w:val="24"/>
        </w:rPr>
        <w:t xml:space="preserve">号）、《江苏省省级财政农业保险保费补贴管理办法》（苏财规</w:t>
      </w:r>
      <w:r>
        <w:rPr>
          <w:rFonts w:ascii="Times New Roman" w:hAnsi="Times New Roman" w:eastAsia="Times New Roman" w:cs="Times New Roman"/>
          <w:color w:val="000000"/>
          <w:sz w:val="24"/>
        </w:rPr>
        <w:t xml:space="preserve">(2022) 6</w:t>
      </w:r>
      <w:r>
        <w:rPr>
          <w:rFonts w:ascii="SimSun" w:hAnsi="SimSun" w:eastAsia="SimSun" w:cs="SimSun"/>
          <w:color w:val="000000"/>
          <w:sz w:val="24"/>
        </w:rPr>
        <w:t xml:space="preserve">号）、《关于做好政策性农业保险承保机构遴选工作的通知》（苏财金</w:t>
      </w:r>
      <w:r>
        <w:rPr>
          <w:rFonts w:ascii="Times New Roman" w:hAnsi="Times New Roman" w:eastAsia="Times New Roman" w:cs="Times New Roman"/>
          <w:color w:val="000000"/>
          <w:sz w:val="24"/>
        </w:rPr>
        <w:t xml:space="preserve">(2021) 42</w:t>
      </w:r>
      <w:r>
        <w:rPr>
          <w:rFonts w:ascii="SimSun" w:hAnsi="SimSun" w:eastAsia="SimSun" w:cs="SimSun"/>
          <w:color w:val="000000"/>
          <w:sz w:val="24"/>
        </w:rPr>
        <w:t xml:space="preserve">号）等文件规定，进一步完善政策性农业保险工作机制和发展机制，开展政策性农业保险承保机构遴选活动。中选供应商作为承保机构，依法合规提供政策性农业保险服务，本项目共分为二个包：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分包一：仓集片区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张码村、梁周村、夏洼村、河西庄村、六里棚村、闸圩村、 学校村、仓集居、罗庄村、邱夏村、李楼村）、洋河片区（王园村、李官庄村、富强村、冯桥村、中兴村、红庙村、大圩村、东圩村、西门村、平安村、新南园居委会、东关村）</w:t>
      </w:r>
      <w:r>
        <w:rPr>
          <w:rFonts w:ascii="Times New Roman" w:hAnsi="Times New Roman" w:eastAsia="Times New Roman" w:cs="Times New Roma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二：郑楼片区（郑楼居、金山村、金沟村、胡李村、大沟村、陈圩村、古城居、太平村、梁庄村、邱庄村、张渡村）、洋河片区（赵圩村、卓码村、三葛村、桥北村、葛罗村、马元村、南街村、兴跃村、果园村、黄庄村、黄桥村、闸口村</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分包一至分包二的顺序开标、评标、定标，每位投标人可以参与全部分包的投标但只能中一个标段，被推荐为第一中标候选人的，不得参与其他分包中标候选人的推荐。评审结束后，若其中一个分包受到质疑投诉等原因，导致本分包评审结果改变，不影响其他分包的评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合同履行期限：自签订协议生效之日起三年。保险合同履行期限截止至全部保险责任期间结束。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联合体投标（接受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不接受）。</w:t>
      </w:r>
      <w:r>
        <w:rPr>
          <w:rFonts w:ascii="Times New Roman" w:hAnsi="Times New Roman" w:eastAsia="Times New Roman" w:cs="Times New Roman"/>
          <w:sz w:val="22"/>
        </w:rPr>
      </w:r>
      <w:r/>
    </w:p>
    <w:p>
      <w:pPr>
        <w:pStyle w:val="878"/>
        <w:ind w:left="0" w:firstLine="498"/>
        <w:pageBreakBefore w:val="0"/>
        <w:spacing w:before="0" w:after="0" w:line="560" w:lineRule="exact"/>
        <w:rPr>
          <w:rFonts w:ascii="Times New Roman" w:hAnsi="Times New Roman"/>
          <w:caps w:val="0"/>
          <w:color w:val="000000"/>
        </w:rPr>
      </w:pPr>
      <w:r/>
      <w:bookmarkStart w:id="12" w:name="_Toc35393791"/>
      <w:r/>
      <w:bookmarkStart w:id="13" w:name="_Toc35393622"/>
      <w:r/>
      <w:bookmarkStart w:id="14" w:name="_Toc28359080"/>
      <w:r/>
      <w:bookmarkStart w:id="15" w:name="_Toc38985264"/>
      <w:r/>
      <w:bookmarkStart w:id="16" w:name="_Toc28359003"/>
      <w:r>
        <w:rPr>
          <w:rFonts w:hint="eastAsia" w:ascii="Times New Roman" w:hAnsi="Times New Roman"/>
          <w:caps w:val="0"/>
          <w:color w:val="000000"/>
        </w:rPr>
        <w:t xml:space="preserve">二、申请人的资格要求：</w:t>
      </w:r>
      <w:bookmarkEnd w:id="12"/>
      <w:r/>
      <w:bookmarkEnd w:id="13"/>
      <w:r/>
      <w:bookmarkEnd w:id="14"/>
      <w:r/>
      <w:bookmarkEnd w:id="15"/>
      <w:r/>
      <w:bookmarkEnd w:id="16"/>
      <w:r>
        <w:rPr>
          <w:rFonts w:ascii="Times New Roman" w:hAnsi="Times New Roman"/>
          <w:caps w:val="0"/>
          <w:color w:val="000000"/>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bookmarkStart w:id="17" w:name="_Toc35393623"/>
      <w:r/>
      <w:bookmarkStart w:id="18" w:name="_Toc28359004"/>
      <w:r/>
      <w:bookmarkStart w:id="19" w:name="_Toc35393792"/>
      <w:r/>
      <w:bookmarkStart w:id="20" w:name="_Toc28359081"/>
      <w:r/>
      <w:bookmarkStart w:id="21" w:name="_Toc38985265"/>
      <w:r>
        <w:rPr>
          <w:rFonts w:hint="eastAsia" w:ascii="Times New Roman" w:hAnsi="Times New Roman" w:eastAsia="宋体" w:cs="Times New Roman"/>
          <w:caps w:val="0"/>
          <w:color w:val="000000"/>
          <w:sz w:val="24"/>
          <w:szCs w:val="24"/>
        </w:rPr>
        <w:t xml:space="preserve">（一）通用资格要求</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1.具备《中华人民共和国政府采购法》第二十二条第一款规定的6项条件（按要求提供投标声明及承诺函）。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2.信用信息。信用信息查询渠道：“信用中国”网（www.creditchina.gov.cn）、“中国政府采购”网（www.ccgp.gov.cn）、江苏政府采购网（www.ccgp-jiangsu.gov.cn）。</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s="Times New Roman"/>
          <w:caps w:val="0"/>
          <w:color w:val="000000"/>
          <w:sz w:val="24"/>
          <w:szCs w:val="24"/>
        </w:rPr>
      </w:r>
      <w:r/>
    </w:p>
    <w:p>
      <w:pPr>
        <w:pStyle w:val="875"/>
        <w:numPr>
          <w:ilvl w:val="0"/>
          <w:numId w:val="0"/>
        </w:numPr>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lang w:val="en-US" w:eastAsia="zh-CN"/>
        </w:rPr>
        <w:t xml:space="preserve">二</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rPr>
        <w:t xml:space="preserve">落实政府采购政策需满足的资格要求：无</w:t>
      </w:r>
      <w:r>
        <w:rPr>
          <w:rFonts w:hint="eastAsia" w:ascii="Times New Roman" w:hAnsi="Times New Roman" w:eastAsia="宋体" w:cs="Times New Roman"/>
          <w:caps w:val="0"/>
          <w:color w:val="000000"/>
          <w:sz w:val="24"/>
          <w:szCs w:val="24"/>
        </w:rPr>
      </w:r>
      <w:r/>
    </w:p>
    <w:p>
      <w:pPr>
        <w:pStyle w:val="875"/>
        <w:numPr>
          <w:ilvl w:val="0"/>
          <w:numId w:val="0"/>
        </w:numPr>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caps w:val="0"/>
          <w:color w:val="000000"/>
          <w:sz w:val="24"/>
          <w:szCs w:val="24"/>
          <w:lang w:val="en-US" w:eastAsia="zh-CN"/>
        </w:rPr>
        <w:t xml:space="preserve">三</w:t>
      </w:r>
      <w:r>
        <w:rPr>
          <w:rFonts w:hint="eastAsia" w:ascii="Times New Roman" w:hAnsi="Times New Roman" w:eastAsia="宋体" w:cs="Times New Roman"/>
          <w:caps w:val="0"/>
          <w:color w:val="000000"/>
          <w:sz w:val="24"/>
          <w:szCs w:val="24"/>
        </w:rPr>
        <w:t xml:space="preserve">）本项目的特定资格要求</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1.参选人（指响应遴选、参与遴选的政策性农业保险承保机构，下同）省级公司具有保险监管部门批准的财产保险及农业保险业务经营资质，且在遴选期内能独立承保各级财政补贴的政策性农业保险业务。</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对于《江苏省财政厅江苏省农业农村厅关于做好政策性农业保险承保机构遴选工作的通知》（苏财金〔2021〕42号）印发后开业的承保机构，承保机构总公司开业时间需在5年以上（含），存在重组、更名或新设主体依法受让相关业务的，可以原主体开业时间为准。</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3</w:t>
      </w:r>
      <w:r>
        <w:rPr>
          <w:rFonts w:hint="eastAsia" w:ascii="Times New Roman" w:hAnsi="Times New Roman" w:eastAsia="宋体" w:cs="Times New Roman"/>
          <w:caps w:val="0"/>
          <w:color w:val="000000"/>
          <w:sz w:val="24"/>
          <w:szCs w:val="24"/>
        </w:rPr>
        <w:t xml:space="preserve">.单位负责人为同一人或者存在直接控股、管理关系的不同供应商，不得参加同一合同项下的政府采购活动。否则，相关投标均无效。</w:t>
      </w:r>
      <w:r>
        <w:rPr>
          <w:rFonts w:hint="eastAsia" w:ascii="Times New Roman" w:hAnsi="Times New Roman" w:eastAsia="宋体" w:cs="Times New Roman"/>
          <w:caps w:val="0"/>
          <w:color w:val="000000"/>
          <w:sz w:val="24"/>
          <w:szCs w:val="24"/>
        </w:rPr>
      </w:r>
      <w:r/>
    </w:p>
    <w:p>
      <w:pPr>
        <w:pStyle w:val="878"/>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三、获取招标文件</w:t>
      </w:r>
      <w:bookmarkEnd w:id="17"/>
      <w:r/>
      <w:bookmarkEnd w:id="18"/>
      <w:r/>
      <w:bookmarkEnd w:id="19"/>
      <w:r/>
      <w:bookmarkEnd w:id="20"/>
      <w:r/>
      <w:bookmarkEnd w:id="21"/>
      <w:r>
        <w:rPr>
          <w:rFonts w:ascii="Times New Roman" w:hAnsi="Times New Roman"/>
          <w:caps w:val="0"/>
          <w:color w:val="000000"/>
        </w:rPr>
      </w:r>
      <w:r/>
    </w:p>
    <w:p>
      <w:pPr>
        <w:pStyle w:val="875"/>
        <w:ind w:left="0" w:firstLine="480"/>
        <w:pageBreakBefore w:val="0"/>
        <w:spacing w:line="560" w:lineRule="exact"/>
        <w:rPr>
          <w:rFonts w:hint="eastAsia" w:ascii="Times New Roman" w:hAnsi="Times New Roman" w:eastAsia="宋体" w:cs="宋体"/>
          <w:caps w:val="0"/>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hint="eastAsia" w:eastAsia="宋体" w:cs="宋体"/>
          <w:caps w:val="0"/>
          <w:color w:val="000000"/>
          <w:sz w:val="24"/>
          <w:szCs w:val="24"/>
          <w:highlight w:val="none"/>
          <w:lang w:val="en-US" w:eastAsia="zh-CN"/>
        </w:rPr>
        <w:t xml:space="preserve">2024</w:t>
      </w:r>
      <w:r>
        <w:rPr>
          <w:rFonts w:hint="eastAsia" w:ascii="Times New Roman" w:hAnsi="Times New Roman" w:eastAsia="宋体" w:cs="宋体"/>
          <w:caps w:val="0"/>
          <w:color w:val="000000"/>
          <w:sz w:val="24"/>
          <w:szCs w:val="24"/>
          <w:highlight w:val="none"/>
          <w:lang w:val="en-US" w:eastAsia="zh-CN"/>
        </w:rPr>
        <w:t xml:space="preserve"> </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11</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28</w:t>
      </w:r>
      <w:r>
        <w:rPr>
          <w:rFonts w:hint="eastAsia" w:ascii="Times New Roman" w:hAnsi="Times New Roman" w:eastAsia="宋体" w:cs="宋体"/>
          <w:caps w:val="0"/>
          <w:color w:val="000000"/>
          <w:sz w:val="24"/>
          <w:szCs w:val="24"/>
          <w:highlight w:val="none"/>
        </w:rPr>
        <w:t xml:space="preserve">日</w:t>
      </w:r>
      <w:r>
        <w:rPr>
          <w:rFonts w:hint="eastAsia" w:ascii="Times New Roman" w:hAnsi="Times New Roman" w:eastAsia="宋体" w:cs="宋体"/>
          <w:caps w:val="0"/>
          <w:color w:val="000000"/>
          <w:sz w:val="24"/>
          <w:szCs w:val="24"/>
          <w:highlight w:val="none"/>
          <w:lang w:val="en-US" w:eastAsia="zh-CN"/>
        </w:rPr>
        <w:t xml:space="preserve">9</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highlight w:val="none"/>
          <w:lang w:val="en-US" w:eastAsia="zh-CN"/>
        </w:rPr>
        <w:t xml:space="preserve">00</w:t>
      </w:r>
      <w:r>
        <w:rPr>
          <w:rFonts w:hint="eastAsia" w:ascii="Times New Roman" w:hAnsi="Times New Roman" w:eastAsia="宋体" w:cs="宋体"/>
          <w:caps w:val="0"/>
          <w:color w:val="000000"/>
          <w:sz w:val="24"/>
          <w:szCs w:val="24"/>
          <w:highlight w:val="none"/>
        </w:rPr>
        <w:t xml:space="preserve">至</w:t>
      </w:r>
      <w:r>
        <w:rPr>
          <w:rFonts w:hint="eastAsia" w:ascii="Times New Roman" w:hAnsi="Times New Roman" w:eastAsia="宋体" w:cs="宋体"/>
          <w:caps w:val="0"/>
          <w:color w:val="000000"/>
          <w:sz w:val="24"/>
          <w:szCs w:val="24"/>
          <w:highlight w:val="none"/>
          <w:lang w:val="en-US" w:eastAsia="zh-CN"/>
        </w:rPr>
        <w:t xml:space="preserve">202</w:t>
      </w:r>
      <w:r>
        <w:rPr>
          <w:rFonts w:hint="eastAsia" w:eastAsia="宋体" w:cs="宋体"/>
          <w:caps w:val="0"/>
          <w:color w:val="000000"/>
          <w:sz w:val="24"/>
          <w:szCs w:val="24"/>
          <w:highlight w:val="none"/>
          <w:lang w:val="en-US" w:eastAsia="zh-CN"/>
        </w:rPr>
        <w:t xml:space="preserve">4</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12</w:t>
      </w:r>
      <w:r>
        <w:rPr>
          <w:rFonts w:hint="eastAsia" w:ascii="Times New Roman" w:hAnsi="Times New Roman" w:eastAsia="宋体" w:cs="宋体"/>
          <w:caps w:val="0"/>
          <w:color w:val="000000"/>
          <w:sz w:val="24"/>
          <w:szCs w:val="24"/>
          <w:highlight w:val="none"/>
          <w:lang w:val="en-US" w:eastAsia="zh-CN"/>
        </w:rPr>
        <w:t xml:space="preserve"> </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05</w:t>
      </w:r>
      <w:r>
        <w:rPr>
          <w:rFonts w:hint="eastAsia" w:ascii="Times New Roman" w:hAnsi="Times New Roman" w:eastAsia="宋体" w:cs="宋体"/>
          <w:caps w:val="0"/>
          <w:color w:val="000000"/>
          <w:sz w:val="24"/>
          <w:szCs w:val="24"/>
          <w:highlight w:val="none"/>
        </w:rPr>
        <w:t xml:space="preserve">日17：30。</w:t>
      </w:r>
      <w:r>
        <w:rPr>
          <w:rFonts w:hint="eastAsia" w:ascii="Times New Roman" w:hAnsi="Times New Roman" w:eastAsia="宋体" w:cs="宋体"/>
          <w:caps w:val="0"/>
          <w:color w:val="000000"/>
          <w:sz w:val="24"/>
          <w:szCs w:val="24"/>
        </w:rPr>
      </w:r>
      <w:r/>
    </w:p>
    <w:p>
      <w:pPr>
        <w:pStyle w:val="875"/>
        <w:ind w:left="0" w:firstLine="480"/>
        <w:pageBreakBefore w:val="0"/>
        <w:spacing w:line="560" w:lineRule="exact"/>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875"/>
        <w:ind w:left="0" w:firstLine="480"/>
        <w:pageBreakBefore w:val="0"/>
        <w:spacing w:line="560" w:lineRule="exact"/>
        <w:rPr>
          <w:rFonts w:hint="eastAsia" w:ascii="Times New Roman" w:hAnsi="Times New Roman" w:eastAsia="宋体" w:cs="宋体"/>
          <w:caps w:val="0"/>
          <w:color w:val="000000"/>
          <w:sz w:val="24"/>
          <w:szCs w:val="24"/>
        </w:rPr>
      </w:pPr>
      <w:r/>
      <w:bookmarkStart w:id="27"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w:t>
      </w:r>
      <w:r>
        <w:rPr>
          <w:rFonts w:hint="eastAsia" w:eastAsia="宋体" w:cs="宋体"/>
          <w:caps w:val="0"/>
          <w:color w:val="000000"/>
          <w:sz w:val="24"/>
          <w:szCs w:val="24"/>
          <w:lang w:val="en-US" w:eastAsia="zh-CN"/>
        </w:rPr>
        <w:t xml:space="preserve">2</w:t>
      </w:r>
      <w:r>
        <w:rPr>
          <w:rFonts w:hint="eastAsia" w:ascii="Times New Roman" w:hAnsi="Times New Roman" w:eastAsia="宋体" w:cs="宋体"/>
          <w:caps w:val="0"/>
          <w:color w:val="000000"/>
          <w:sz w:val="24"/>
          <w:szCs w:val="24"/>
        </w:rPr>
        <w:t xml:space="preserve">个包</w:t>
      </w:r>
      <w:r>
        <w:rPr>
          <w:rFonts w:hint="eastAsia"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投标人可以同时投标多个包，但最多只能中标1个包</w:t>
      </w:r>
      <w:r>
        <w:rPr>
          <w:rFonts w:hint="eastAsia"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开标、评标、定标顺序包1</w:t>
      </w:r>
      <w:r>
        <w:rPr>
          <w:rFonts w:hint="eastAsia"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包</w:t>
      </w:r>
      <w:r>
        <w:rPr>
          <w:rFonts w:hint="eastAsia" w:eastAsia="宋体" w:cs="宋体"/>
          <w:caps w:val="0"/>
          <w:color w:val="000000"/>
          <w:sz w:val="24"/>
          <w:szCs w:val="24"/>
          <w:lang w:val="en-US" w:eastAsia="zh-CN"/>
        </w:rPr>
        <w:t xml:space="preserve">2</w:t>
      </w:r>
      <w:r>
        <w:rPr>
          <w:rFonts w:hint="eastAsia" w:ascii="Times New Roman" w:hAnsi="Times New Roman" w:eastAsia="宋体" w:cs="宋体"/>
          <w:caps w:val="0"/>
          <w:color w:val="000000"/>
          <w:sz w:val="24"/>
          <w:szCs w:val="24"/>
        </w:rPr>
        <w:t xml:space="preserve">。</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7"/>
      <w:r>
        <w:rPr>
          <w:rFonts w:hint="eastAsia" w:ascii="Times New Roman" w:hAnsi="Times New Roman" w:eastAsia="宋体" w:cs="宋体"/>
          <w:caps w:val="0"/>
          <w:color w:val="000000"/>
          <w:sz w:val="24"/>
          <w:szCs w:val="24"/>
        </w:rPr>
      </w:r>
      <w:r/>
    </w:p>
    <w:p>
      <w:pPr>
        <w:pStyle w:val="878"/>
        <w:ind w:left="0" w:firstLine="498"/>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四、提交投标文件</w:t>
      </w:r>
      <w:bookmarkEnd w:id="22"/>
      <w:r/>
      <w:bookmarkEnd w:id="23"/>
      <w:r>
        <w:rPr>
          <w:rFonts w:hint="eastAsia" w:ascii="Times New Roman" w:hAnsi="Times New Roman"/>
          <w:caps w:val="0"/>
          <w:color w:val="000000"/>
        </w:rPr>
        <w:t xml:space="preserve">截止时间、开标时间和地点</w:t>
      </w:r>
      <w:bookmarkEnd w:id="24"/>
      <w:r/>
      <w:bookmarkEnd w:id="25"/>
      <w:r/>
      <w:bookmarkEnd w:id="26"/>
      <w:r>
        <w:rPr>
          <w:rFonts w:ascii="Times New Roman" w:hAnsi="Times New Roman"/>
          <w:caps w:val="0"/>
          <w:color w:val="000000"/>
        </w:rPr>
      </w:r>
      <w:r/>
    </w:p>
    <w:p>
      <w:pPr>
        <w:pStyle w:val="875"/>
        <w:ind w:left="0" w:firstLine="480"/>
        <w:pageBreakBefore w:val="0"/>
        <w:spacing w:line="560" w:lineRule="exact"/>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bCs/>
          <w:caps w:val="0"/>
          <w:color w:val="000000"/>
          <w:sz w:val="24"/>
          <w:szCs w:val="24"/>
          <w:u w:val="single"/>
          <w:lang w:val="en-US" w:eastAsia="zh-CN"/>
        </w:rPr>
        <w:t xml:space="preserve">2</w:t>
      </w:r>
      <w:r>
        <w:rPr>
          <w:rFonts w:hint="eastAsia" w:eastAsia="宋体"/>
          <w:bCs/>
          <w:caps w:val="0"/>
          <w:color w:val="000000"/>
          <w:sz w:val="24"/>
          <w:szCs w:val="24"/>
          <w:u w:val="single"/>
          <w:lang w:val="en-US" w:eastAsia="zh-CN"/>
        </w:rPr>
        <w:t xml:space="preserve">024</w:t>
      </w:r>
      <w:r>
        <w:rPr>
          <w:rFonts w:hint="eastAsia" w:ascii="Times New Roman" w:hAnsi="Times New Roman" w:eastAsia="宋体"/>
          <w:bCs/>
          <w:caps w:val="0"/>
          <w:color w:val="000000"/>
          <w:sz w:val="24"/>
          <w:szCs w:val="24"/>
          <w:u w:val="single"/>
        </w:rPr>
        <w:t xml:space="preserve">年</w:t>
      </w:r>
      <w:r>
        <w:rPr>
          <w:rFonts w:hint="eastAsia" w:eastAsia="宋体"/>
          <w:bCs/>
          <w:caps w:val="0"/>
          <w:color w:val="000000"/>
          <w:sz w:val="24"/>
          <w:szCs w:val="24"/>
          <w:u w:val="single"/>
          <w:lang w:val="en-US" w:eastAsia="zh-CN"/>
        </w:rPr>
        <w:t xml:space="preserve">12</w:t>
      </w:r>
      <w:r>
        <w:rPr>
          <w:rFonts w:hint="eastAsia" w:eastAsia="宋体"/>
          <w:bCs/>
          <w:caps w:val="0"/>
          <w:color w:val="000000"/>
          <w:sz w:val="24"/>
          <w:szCs w:val="24"/>
          <w:u w:val="single"/>
          <w:lang w:val="en-US" w:eastAsia="zh-CN"/>
        </w:rPr>
        <w:t xml:space="preserve">月1</w:t>
      </w:r>
      <w:r>
        <w:rPr>
          <w:rFonts w:hint="eastAsia" w:eastAsia="宋体"/>
          <w:bCs/>
          <w:caps w:val="0"/>
          <w:color w:val="000000"/>
          <w:sz w:val="24"/>
          <w:szCs w:val="24"/>
          <w:u w:val="single"/>
          <w:lang w:val="en-US" w:eastAsia="zh-CN"/>
        </w:rPr>
        <w:t xml:space="preserve">9</w:t>
      </w:r>
      <w:r>
        <w:rPr>
          <w:rFonts w:hint="eastAsia" w:ascii="Times New Roman" w:hAnsi="Times New Roman" w:eastAsia="宋体"/>
          <w:bCs/>
          <w:caps w:val="0"/>
          <w:color w:val="000000"/>
          <w:sz w:val="24"/>
          <w:szCs w:val="24"/>
          <w:u w:val="single"/>
        </w:rPr>
        <w:t xml:space="preserve">日</w:t>
      </w:r>
      <w:r>
        <w:rPr>
          <w:rFonts w:hint="eastAsia" w:eastAsia="宋体"/>
          <w:bCs/>
          <w:caps w:val="0"/>
          <w:color w:val="000000"/>
          <w:sz w:val="24"/>
          <w:szCs w:val="24"/>
          <w:u w:val="single"/>
          <w:lang w:val="en-US" w:eastAsia="zh-CN"/>
        </w:rPr>
        <w:t xml:space="preserve">0</w:t>
      </w:r>
      <w:r>
        <w:rPr>
          <w:rFonts w:hint="eastAsia" w:eastAsia="宋体"/>
          <w:bCs/>
          <w:caps w:val="0"/>
          <w:color w:val="000000"/>
          <w:sz w:val="24"/>
          <w:szCs w:val="24"/>
          <w:u w:val="single"/>
          <w:lang w:val="en-US" w:eastAsia="zh-CN"/>
        </w:rPr>
        <w:t xml:space="preserve">9</w:t>
      </w:r>
      <w:r>
        <w:rPr>
          <w:rFonts w:hint="eastAsia" w:ascii="Times New Roman" w:hAnsi="Times New Roman" w:eastAsia="宋体"/>
          <w:bCs/>
          <w:caps w:val="0"/>
          <w:color w:val="000000"/>
          <w:sz w:val="24"/>
          <w:szCs w:val="24"/>
          <w:u w:val="single"/>
        </w:rPr>
        <w:t xml:space="preserve">点</w:t>
      </w:r>
      <w:r>
        <w:rPr>
          <w:rFonts w:hint="eastAsia" w:eastAsia="宋体"/>
          <w:bCs/>
          <w:caps w:val="0"/>
          <w:color w:val="000000"/>
          <w:sz w:val="24"/>
          <w:szCs w:val="24"/>
          <w:u w:val="single"/>
          <w:lang w:val="en-US" w:eastAsia="zh-CN"/>
        </w:rPr>
        <w:t xml:space="preserve">3</w:t>
      </w:r>
      <w:r>
        <w:rPr>
          <w:rFonts w:hint="eastAsia" w:eastAsia="宋体"/>
          <w:bCs/>
          <w:caps w:val="0"/>
          <w:color w:val="000000"/>
          <w:sz w:val="24"/>
          <w:szCs w:val="24"/>
          <w:u w:val="single"/>
          <w:lang w:val="en-US" w:eastAsia="zh-CN"/>
        </w:rPr>
        <w:t xml:space="preserve">0</w:t>
      </w:r>
      <w:r>
        <w:rPr>
          <w:rFonts w:hint="eastAsia" w:ascii="Times New Roman" w:hAnsi="Times New Roman" w:eastAsia="宋体"/>
          <w:bCs/>
          <w:caps w:val="0"/>
          <w:color w:val="000000"/>
          <w:sz w:val="24"/>
          <w:szCs w:val="24"/>
          <w:u w:val="single"/>
        </w:rPr>
        <w:t xml:space="preserve">分</w:t>
      </w:r>
      <w:r>
        <w:rPr>
          <w:rFonts w:hint="eastAsia" w:ascii="Times New Roman" w:hAnsi="Times New Roman" w:eastAsia="宋体"/>
          <w:bCs/>
          <w:caps w:val="0"/>
          <w:color w:val="000000"/>
          <w:sz w:val="24"/>
          <w:szCs w:val="24"/>
        </w:rPr>
        <w:t xml:space="preserve">（北京时间）</w:t>
      </w:r>
      <w:r>
        <w:rPr>
          <w:rFonts w:ascii="Times New Roman" w:hAnsi="Times New Roman" w:eastAsia="宋体"/>
          <w:bCs/>
          <w:caps w:val="0"/>
          <w:color w:val="000000"/>
          <w:sz w:val="24"/>
          <w:szCs w:val="24"/>
          <w:u w:val="single"/>
        </w:rPr>
      </w:r>
      <w:r/>
    </w:p>
    <w:p>
      <w:pPr>
        <w:pStyle w:val="875"/>
        <w:ind w:left="0" w:firstLine="480"/>
        <w:pageBreakBefore w:val="0"/>
        <w:spacing w:line="560" w:lineRule="exact"/>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w:t>
      </w:r>
      <w:r>
        <w:rPr>
          <w:rFonts w:hint="eastAsia" w:ascii="Times New Roman" w:hAnsi="Times New Roman" w:eastAsia="宋体" w:cs="宋体"/>
          <w:caps w:val="0"/>
          <w:color w:val="000000"/>
          <w:sz w:val="24"/>
          <w:szCs w:val="24"/>
        </w:rPr>
        <w:t xml:space="preserve">“苏采云“系统 (网址: http://jszfcg.jsczt.cn/)  </w:t>
      </w:r>
      <w:r>
        <w:rPr>
          <w:rFonts w:hint="eastAsia" w:ascii="Times New Roman" w:hAnsi="Times New Roman" w:eastAsia="宋体" w:cs="宋体"/>
          <w:caps w:val="0"/>
          <w:color w:val="000000"/>
          <w:sz w:val="24"/>
          <w:szCs w:val="24"/>
        </w:rPr>
        <w:t xml:space="preserve">。</w:t>
      </w:r>
      <w:r>
        <w:rPr>
          <w:rFonts w:hint="eastAsia" w:ascii="Times New Roman" w:hAnsi="Times New Roman" w:eastAsia="宋体" w:cs="宋体"/>
          <w:caps w:val="0"/>
          <w:color w:val="000000"/>
          <w:sz w:val="24"/>
          <w:szCs w:val="24"/>
        </w:rPr>
      </w:r>
      <w:r/>
    </w:p>
    <w:p>
      <w:pPr>
        <w:pStyle w:val="878"/>
        <w:ind w:left="0" w:firstLine="498"/>
        <w:pageBreakBefore w:val="0"/>
        <w:spacing w:before="0" w:after="0" w:line="560" w:lineRule="exact"/>
        <w:rPr>
          <w:rFonts w:ascii="Times New Roman" w:hAnsi="Times New Roman"/>
          <w:caps w:val="0"/>
          <w:color w:val="000000"/>
        </w:rPr>
      </w:pPr>
      <w:r/>
      <w:bookmarkStart w:id="28" w:name="_Toc35393794"/>
      <w:r/>
      <w:bookmarkStart w:id="29" w:name="_Toc38985267"/>
      <w:r/>
      <w:bookmarkStart w:id="30" w:name="_Toc28359084"/>
      <w:r/>
      <w:bookmarkStart w:id="31" w:name="_Toc28359007"/>
      <w:r/>
      <w:bookmarkStart w:id="32" w:name="_Toc35393625"/>
      <w:r>
        <w:rPr>
          <w:rFonts w:hint="eastAsia" w:ascii="Times New Roman" w:hAnsi="Times New Roman"/>
          <w:caps w:val="0"/>
          <w:color w:val="000000"/>
        </w:rPr>
        <w:t xml:space="preserve">五、公告期限</w:t>
      </w:r>
      <w:bookmarkEnd w:id="28"/>
      <w:r/>
      <w:bookmarkEnd w:id="29"/>
      <w:r/>
      <w:bookmarkEnd w:id="30"/>
      <w:r/>
      <w:bookmarkEnd w:id="31"/>
      <w:r/>
      <w:bookmarkEnd w:id="32"/>
      <w:r>
        <w:rPr>
          <w:rFonts w:ascii="Times New Roman" w:hAnsi="Times New Roman"/>
          <w:caps w:val="0"/>
          <w:color w:val="000000"/>
        </w:rPr>
      </w:r>
      <w:r/>
    </w:p>
    <w:p>
      <w:pPr>
        <w:pStyle w:val="875"/>
        <w:ind w:firstLine="480"/>
        <w:pageBreakBefore w:val="0"/>
        <w:spacing w:line="560" w:lineRule="exact"/>
        <w:rPr>
          <w:rFonts w:ascii="Times New Roman" w:hAnsi="Times New Roman" w:eastAsia="宋体" w:cs="宋体"/>
          <w:caps w:val="0"/>
          <w:color w:val="000000"/>
          <w:sz w:val="24"/>
          <w:szCs w:val="24"/>
        </w:rPr>
      </w:pPr>
      <w:r/>
      <w:bookmarkStart w:id="33" w:name="_Toc38985268"/>
      <w:r/>
      <w:bookmarkStart w:id="34" w:name="_Toc35393795"/>
      <w:r/>
      <w:bookmarkStart w:id="35" w:name="_Toc35393626"/>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rPr>
          <w:rFonts w:ascii="Times New Roman" w:hAnsi="Times New Roman" w:eastAsia="宋体" w:cs="宋体"/>
          <w:caps w:val="0"/>
          <w:color w:val="000000"/>
          <w:sz w:val="24"/>
          <w:szCs w:val="24"/>
        </w:rPr>
      </w:r>
      <w:r/>
    </w:p>
    <w:p>
      <w:pPr>
        <w:pStyle w:val="878"/>
        <w:ind w:firstLine="643"/>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六、其他补充事宜</w:t>
      </w:r>
      <w:bookmarkEnd w:id="33"/>
      <w:r/>
      <w:bookmarkEnd w:id="34"/>
      <w:r/>
      <w:bookmarkEnd w:id="35"/>
      <w:r>
        <w:rPr>
          <w:rFonts w:ascii="Times New Roman" w:hAnsi="Times New Roman"/>
          <w:caps w:val="0"/>
          <w:color w:val="000000"/>
        </w:rPr>
      </w:r>
      <w:r/>
    </w:p>
    <w:p>
      <w:pPr>
        <w:pStyle w:val="875"/>
        <w:ind w:firstLine="480"/>
        <w:pageBreakBefore w:val="0"/>
        <w:spacing w:line="560" w:lineRule="exact"/>
        <w:rPr>
          <w:rFonts w:hint="eastAsia" w:ascii="Times New Roman" w:hAnsi="Times New Roman" w:eastAsia="宋体" w:cs="Times New Roman"/>
          <w:caps w:val="0"/>
          <w:color w:val="000000"/>
          <w:sz w:val="24"/>
          <w:highlight w:val="white"/>
          <w:lang w:val="en-US" w:eastAsia="zh-CN"/>
        </w:rPr>
      </w:pPr>
      <w:r/>
      <w:bookmarkStart w:id="36" w:name="_Toc28359008"/>
      <w:r/>
      <w:bookmarkStart w:id="37" w:name="_Toc35393627"/>
      <w:r/>
      <w:bookmarkStart w:id="38" w:name="_Toc38985269"/>
      <w:r/>
      <w:bookmarkStart w:id="39" w:name="_Toc28359085"/>
      <w:r/>
      <w:bookmarkStart w:id="40" w:name="EB64e1f522fd8c43fcb4d3ba471386b3e7"/>
      <w:r/>
      <w:bookmarkStart w:id="41" w:name="_Toc35393796"/>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w:t>
      </w:r>
      <w:r>
        <w:rPr>
          <w:rFonts w:hint="eastAsia" w:ascii="Times New Roman" w:hAnsi="Times New Roman" w:eastAsia="宋体" w:cs="Times New Roman"/>
          <w:caps w:val="0"/>
          <w:color w:val="000000"/>
          <w:sz w:val="24"/>
          <w:highlight w:val="none"/>
        </w:rPr>
        <w:t xml:space="preserve">：0527-82668207</w:t>
      </w:r>
      <w:r>
        <w:rPr>
          <w:rFonts w:hint="eastAsia" w:ascii="Times New Roman" w:hAnsi="Times New Roman"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lang w:val="en-US" w:eastAsia="zh-CN"/>
        </w:rPr>
      </w:r>
      <w:r/>
    </w:p>
    <w:p>
      <w:pPr>
        <w:pStyle w:val="875"/>
        <w:ind w:left="0" w:firstLine="480"/>
        <w:pageBreakBefore w:val="0"/>
        <w:spacing w:line="560" w:lineRule="exact"/>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w:t>
      </w:r>
      <w:r>
        <w:rPr>
          <w:rFonts w:hint="eastAsia" w:eastAsia="宋体" w:cs="Times New Roman"/>
          <w:caps w:val="0"/>
          <w:color w:val="000000"/>
          <w:sz w:val="24"/>
          <w:highlight w:val="white"/>
          <w:lang w:val="en-US" w:eastAsia="zh-CN"/>
        </w:rPr>
        <w:t xml:space="preserve">政务</w:t>
      </w:r>
      <w:r>
        <w:rPr>
          <w:rFonts w:hint="eastAsia" w:ascii="Times New Roman" w:hAnsi="Times New Roman" w:eastAsia="宋体" w:cs="Times New Roman"/>
          <w:caps w:val="0"/>
          <w:color w:val="000000"/>
          <w:sz w:val="24"/>
          <w:highlight w:val="white"/>
          <w:lang w:val="en-US" w:eastAsia="zh-CN"/>
        </w:rPr>
        <w:t xml:space="preserve">CA。省内各地区办理的“苏采云”系统下的</w:t>
      </w:r>
      <w:r>
        <w:rPr>
          <w:rFonts w:hint="eastAsia" w:eastAsia="宋体" w:cs="Times New Roman"/>
          <w:caps w:val="0"/>
          <w:color w:val="000000"/>
          <w:sz w:val="24"/>
          <w:highlight w:val="white"/>
          <w:lang w:val="en-US" w:eastAsia="zh-CN"/>
        </w:rPr>
        <w:t xml:space="preserve">政务</w:t>
      </w:r>
      <w:r>
        <w:rPr>
          <w:rFonts w:hint="eastAsia" w:ascii="Times New Roman" w:hAnsi="Times New Roman" w:eastAsia="宋体" w:cs="Times New Roman"/>
          <w:caps w:val="0"/>
          <w:color w:val="000000"/>
          <w:sz w:val="24"/>
          <w:highlight w:val="white"/>
          <w:lang w:val="en-US" w:eastAsia="zh-CN"/>
        </w:rPr>
        <w:t xml:space="preserve">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965"/>
        <w:ind w:left="0" w:firstLine="480"/>
        <w:pageBreakBefore w:val="0"/>
        <w:spacing w:line="560" w:lineRule="exact"/>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white"/>
          <w:lang w:val="en-US" w:eastAsia="zh-CN" w:bidi="ar-SA"/>
        </w:rPr>
      </w:r>
      <w:r/>
    </w:p>
    <w:p>
      <w:pPr>
        <w:pStyle w:val="965"/>
        <w:ind w:left="0" w:firstLine="480"/>
        <w:pageBreakBefore w:val="0"/>
        <w:spacing w:line="560" w:lineRule="exact"/>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875"/>
        <w:ind w:left="0" w:firstLine="480"/>
        <w:pageBreakBefore w:val="0"/>
        <w:spacing w:line="560" w:lineRule="exact"/>
        <w:rPr>
          <w:rFonts w:hint="eastAsia" w:ascii="Times New Roman" w:hAnsi="Times New Roman" w:eastAsia="宋体" w:cs="仿宋_GB2312"/>
          <w:b/>
          <w:bCs/>
          <w:iCs/>
          <w:caps w:val="0"/>
          <w:color w:val="000000"/>
          <w:sz w:val="24"/>
          <w:highlight w:val="white"/>
          <w:lang w:val="en-US" w:eastAsia="zh-CN"/>
        </w:rPr>
      </w:pPr>
      <w:r/>
      <w:bookmarkEnd w:id="40"/>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white"/>
          <w:lang w:val="en-US" w:eastAsia="zh-CN"/>
        </w:rPr>
      </w:r>
      <w:r/>
    </w:p>
    <w:p>
      <w:pPr>
        <w:pStyle w:val="878"/>
        <w:ind w:firstLine="643"/>
        <w:pageBreakBefore w:val="0"/>
        <w:spacing w:before="0" w:after="0" w:line="560" w:lineRule="exact"/>
        <w:rPr>
          <w:rFonts w:ascii="Times New Roman" w:hAnsi="Times New Roman"/>
          <w:caps w:val="0"/>
          <w:color w:val="000000"/>
        </w:rPr>
      </w:pPr>
      <w:r>
        <w:rPr>
          <w:rFonts w:hint="eastAsia" w:ascii="Times New Roman" w:hAnsi="Times New Roman"/>
          <w:caps w:val="0"/>
          <w:color w:val="000000"/>
        </w:rPr>
        <w:t xml:space="preserve">七、本次招标联系方式</w:t>
      </w:r>
      <w:bookmarkEnd w:id="36"/>
      <w:r/>
      <w:bookmarkEnd w:id="37"/>
      <w:r/>
      <w:bookmarkEnd w:id="38"/>
      <w:r/>
      <w:bookmarkEnd w:id="39"/>
      <w:r/>
      <w:bookmarkEnd w:id="41"/>
      <w:r>
        <w:rPr>
          <w:rFonts w:ascii="Times New Roman" w:hAnsi="Times New Roman"/>
          <w:caps w:val="0"/>
          <w:color w:val="000000"/>
        </w:rPr>
      </w:r>
      <w:r/>
    </w:p>
    <w:p>
      <w:pPr>
        <w:pStyle w:val="875"/>
        <w:ind w:firstLine="480"/>
        <w:jc w:val="left"/>
        <w:pageBreakBefore w:val="0"/>
        <w:spacing w:line="560" w:lineRule="exact"/>
        <w:widowControl/>
        <w:rPr>
          <w:rFonts w:ascii="Times New Roman" w:hAnsi="Times New Roman"/>
          <w:caps w:val="0"/>
          <w:color w:val="000000"/>
          <w:sz w:val="24"/>
          <w:szCs w:val="24"/>
        </w:rPr>
      </w:pPr>
      <w:r>
        <w:rPr>
          <w:rFonts w:hint="eastAsia" w:ascii="Times New Roman" w:hAnsi="Times New Roman" w:cs="宋体"/>
          <w:caps w:val="0"/>
          <w:color w:val="000000"/>
          <w:sz w:val="24"/>
          <w:szCs w:val="24"/>
        </w:rPr>
        <w:t xml:space="preserve">1.采购人信息</w:t>
      </w:r>
      <w:r>
        <w:rPr>
          <w:rFonts w:ascii="Times New Roman" w:hAnsi="Times New Roman"/>
          <w:caps w:val="0"/>
          <w:color w:val="000000"/>
          <w:sz w:val="24"/>
          <w:szCs w:val="24"/>
        </w:rPr>
      </w:r>
      <w:r/>
    </w:p>
    <w:p>
      <w:pPr>
        <w:pStyle w:val="875"/>
        <w:ind w:firstLine="4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名 称：</w:t>
      </w:r>
      <w:r>
        <w:rPr>
          <w:rFonts w:hint="eastAsia" w:ascii="Times New Roman" w:hAnsi="Times New Roman"/>
          <w:caps w:val="0"/>
          <w:color w:val="000000"/>
          <w:sz w:val="24"/>
          <w:szCs w:val="24"/>
          <w:u w:val="single"/>
        </w:rPr>
        <w:t xml:space="preserve">宿迁市洋河新区社会事业局</w:t>
      </w:r>
      <w:r>
        <w:rPr>
          <w:rFonts w:ascii="Times New Roman" w:hAnsi="Times New Roman"/>
          <w:caps w:val="0"/>
          <w:color w:val="000000"/>
          <w:sz w:val="24"/>
          <w:szCs w:val="24"/>
        </w:rPr>
      </w:r>
      <w:r/>
    </w:p>
    <w:p>
      <w:pPr>
        <w:pStyle w:val="875"/>
        <w:ind w:firstLine="480"/>
        <w:jc w:val="left"/>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地址：　</w:t>
      </w:r>
      <w:r>
        <w:rPr>
          <w:rFonts w:hint="eastAsia" w:ascii="Times New Roman" w:hAnsi="Times New Roman" w:eastAsia="宋体" w:cs="Times New Roman"/>
          <w:caps w:val="0"/>
          <w:color w:val="000000"/>
          <w:sz w:val="24"/>
          <w:szCs w:val="24"/>
          <w:u w:val="single"/>
          <w:lang w:val="en-US" w:eastAsia="zh-CN"/>
        </w:rPr>
        <w:t xml:space="preserve">宿迁市洋河新区南大街17号</w:t>
      </w:r>
      <w:r>
        <w:rPr>
          <w:rFonts w:hint="eastAsia" w:ascii="Times New Roman" w:hAnsi="Times New Roman" w:eastAsia="宋体" w:cs="Times New Roman"/>
          <w:caps w:val="0"/>
          <w:color w:val="000000"/>
          <w:sz w:val="24"/>
          <w:szCs w:val="24"/>
        </w:rPr>
      </w:r>
      <w:r/>
    </w:p>
    <w:p>
      <w:pPr>
        <w:pStyle w:val="875"/>
        <w:ind w:firstLine="4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联系人：</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吴新远</w:t>
      </w:r>
      <w:r>
        <w:rPr>
          <w:rFonts w:hint="eastAsia" w:ascii="Times New Roman" w:hAnsi="Times New Roman"/>
          <w:caps w:val="0"/>
          <w:color w:val="000000"/>
          <w:sz w:val="24"/>
          <w:szCs w:val="24"/>
          <w:u w:val="single"/>
        </w:rPr>
        <w:t xml:space="preserve">  </w:t>
      </w:r>
      <w:r>
        <w:rPr>
          <w:rFonts w:ascii="Times New Roman" w:hAnsi="Times New Roman"/>
          <w:caps w:val="0"/>
          <w:color w:val="000000"/>
          <w:sz w:val="24"/>
          <w:szCs w:val="24"/>
        </w:rPr>
      </w:r>
      <w:r/>
    </w:p>
    <w:p>
      <w:pPr>
        <w:pStyle w:val="875"/>
        <w:ind w:firstLine="480"/>
        <w:jc w:val="left"/>
        <w:pageBreakBefore w:val="0"/>
        <w:spacing w:line="560" w:lineRule="exact"/>
        <w:rPr>
          <w:rFonts w:ascii="Times New Roman" w:hAnsi="Times New Roman"/>
          <w:caps w:val="0"/>
          <w:color w:val="000000"/>
          <w:sz w:val="24"/>
          <w:szCs w:val="24"/>
          <w:u w:val="single"/>
        </w:rPr>
      </w:pPr>
      <w:r>
        <w:rPr>
          <w:rFonts w:hint="eastAsia" w:ascii="Times New Roman" w:hAnsi="Times New Roman"/>
          <w:caps w:val="0"/>
          <w:color w:val="000000"/>
          <w:sz w:val="24"/>
          <w:szCs w:val="24"/>
        </w:rPr>
        <w:t xml:space="preserve">联系方式：</w:t>
      </w:r>
      <w:r>
        <w:rPr>
          <w:rFonts w:hint="eastAsia"/>
          <w:caps w:val="0"/>
          <w:color w:val="000000"/>
          <w:sz w:val="24"/>
          <w:szCs w:val="24"/>
          <w:u w:val="single"/>
          <w:lang w:val="en-US" w:eastAsia="zh-CN"/>
        </w:rPr>
        <w:t xml:space="preserve">0527-82668566</w:t>
      </w:r>
      <w:r>
        <w:rPr>
          <w:rFonts w:hint="eastAsia"/>
          <w:caps w:val="0"/>
          <w:color w:val="000000"/>
          <w:sz w:val="24"/>
          <w:szCs w:val="24"/>
          <w:highlight w:val="none"/>
          <w:u w:val="single"/>
          <w:lang w:eastAsia="zh-CN"/>
        </w:rPr>
        <w:t xml:space="preserve">、</w:t>
      </w:r>
      <w:r>
        <w:rPr>
          <w:rFonts w:hint="eastAsia"/>
          <w:caps w:val="0"/>
          <w:color w:val="000000"/>
          <w:sz w:val="24"/>
          <w:szCs w:val="24"/>
          <w:u w:val="single"/>
          <w:lang w:val="en-US" w:eastAsia="zh-CN"/>
        </w:rPr>
        <w:t xml:space="preserve">13951598721</w:t>
      </w:r>
      <w:r>
        <w:rPr>
          <w:rFonts w:hint="eastAsia" w:ascii="Times New Roman" w:hAnsi="Times New Roman"/>
          <w:caps w:val="0"/>
          <w:color w:val="000000"/>
          <w:sz w:val="24"/>
          <w:szCs w:val="24"/>
          <w:u w:val="single"/>
        </w:rPr>
        <w:t xml:space="preserve"> </w:t>
      </w:r>
      <w:bookmarkStart w:id="42" w:name="_Toc28359086"/>
      <w:r/>
      <w:bookmarkStart w:id="43" w:name="_Toc28359009"/>
      <w:r>
        <w:rPr>
          <w:rFonts w:ascii="Times New Roman" w:hAnsi="Times New Roman"/>
          <w:caps w:val="0"/>
          <w:color w:val="000000"/>
          <w:sz w:val="24"/>
          <w:szCs w:val="24"/>
          <w:u w:val="single"/>
        </w:rPr>
      </w:r>
      <w:r/>
    </w:p>
    <w:p>
      <w:pPr>
        <w:pStyle w:val="875"/>
        <w:ind w:left="0" w:firstLine="480"/>
        <w:jc w:val="left"/>
        <w:pageBreakBefore w:val="0"/>
        <w:spacing w:line="560" w:lineRule="exact"/>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2"/>
      <w:r/>
      <w:bookmarkEnd w:id="43"/>
      <w:r>
        <w:rPr>
          <w:rFonts w:hint="eastAsia" w:ascii="Times New Roman" w:hAnsi="Times New Roman" w:eastAsia="宋体" w:cs="宋体"/>
          <w:caps w:val="0"/>
          <w:color w:val="000000"/>
          <w:sz w:val="24"/>
          <w:szCs w:val="24"/>
        </w:rPr>
        <w:t xml:space="preserve">采购代理机构信息</w:t>
      </w:r>
      <w:r>
        <w:rPr>
          <w:rFonts w:ascii="Times New Roman" w:hAnsi="Times New Roman"/>
          <w:caps w:val="0"/>
          <w:color w:val="000000"/>
          <w:sz w:val="24"/>
          <w:szCs w:val="24"/>
        </w:rPr>
      </w:r>
      <w:r/>
    </w:p>
    <w:p>
      <w:pPr>
        <w:pStyle w:val="875"/>
        <w:ind w:firstLine="480"/>
        <w:jc w:val="left"/>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名 称：</w:t>
      </w:r>
      <w:r>
        <w:rPr>
          <w:rFonts w:hint="eastAsia" w:ascii="Times New Roman" w:hAnsi="Times New Roman"/>
          <w:caps w:val="0"/>
          <w:color w:val="000000"/>
          <w:sz w:val="24"/>
          <w:szCs w:val="24"/>
          <w:u w:val="single"/>
          <w:lang w:eastAsia="zh-CN"/>
        </w:rPr>
        <w:t xml:space="preserve">江苏厚正项目招标管理有限公司</w:t>
      </w:r>
      <w:r>
        <w:rPr>
          <w:rFonts w:hint="eastAsia" w:ascii="Times New Roman" w:hAnsi="Times New Roman" w:eastAsia="宋体"/>
          <w:caps w:val="0"/>
          <w:color w:val="000000"/>
          <w:sz w:val="24"/>
          <w:szCs w:val="24"/>
          <w:lang w:eastAsia="zh-CN"/>
        </w:rPr>
      </w:r>
      <w:r/>
    </w:p>
    <w:p>
      <w:pPr>
        <w:pStyle w:val="875"/>
        <w:ind w:firstLine="480"/>
        <w:pageBreakBefore w:val="0"/>
        <w:spacing w:line="560" w:lineRule="exact"/>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地　址：</w:t>
      </w:r>
      <w:r>
        <w:rPr>
          <w:rFonts w:hint="eastAsia"/>
          <w:caps w:val="0"/>
          <w:color w:val="000000"/>
          <w:sz w:val="24"/>
          <w:szCs w:val="24"/>
          <w:u w:val="single"/>
          <w:lang w:eastAsia="zh-CN"/>
        </w:rPr>
        <w:t xml:space="preserve">宿迁市宿城区世纪大道百事美特办公楼一楼西侧106-109室</w:t>
      </w:r>
      <w:r>
        <w:rPr>
          <w:rFonts w:hint="eastAsia" w:ascii="Times New Roman" w:hAnsi="Times New Roman" w:eastAsia="宋体"/>
          <w:caps w:val="0"/>
          <w:color w:val="000000"/>
          <w:sz w:val="24"/>
          <w:szCs w:val="24"/>
          <w:lang w:eastAsia="zh-CN"/>
        </w:rPr>
      </w:r>
      <w:r/>
    </w:p>
    <w:p>
      <w:pPr>
        <w:pStyle w:val="875"/>
        <w:ind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联系人：</w:t>
      </w:r>
      <w:r>
        <w:rPr>
          <w:rFonts w:hint="eastAsia"/>
          <w:caps w:val="0"/>
          <w:color w:val="000000"/>
          <w:sz w:val="24"/>
          <w:szCs w:val="24"/>
          <w:highlight w:val="none"/>
          <w:u w:val="single"/>
          <w:lang w:val="en-US" w:eastAsia="zh-CN"/>
        </w:rPr>
        <w:t xml:space="preserve">何玉洁</w:t>
      </w:r>
      <w:r>
        <w:rPr>
          <w:rFonts w:ascii="Times New Roman" w:hAnsi="Times New Roman"/>
          <w:caps w:val="0"/>
          <w:color w:val="000000"/>
          <w:sz w:val="24"/>
          <w:szCs w:val="24"/>
          <w:highlight w:val="none"/>
        </w:rPr>
      </w:r>
      <w:r/>
    </w:p>
    <w:p>
      <w:pPr>
        <w:pStyle w:val="875"/>
        <w:ind w:firstLine="480"/>
        <w:pageBreakBefore w:val="0"/>
        <w:spacing w:line="560" w:lineRule="exact"/>
        <w:rPr>
          <w:rFonts w:hint="eastAsia" w:ascii="Times New Roman" w:hAnsi="Times New Roman" w:eastAsia="宋体"/>
          <w:caps w:val="0"/>
          <w:color w:val="000000"/>
          <w:sz w:val="24"/>
          <w:szCs w:val="24"/>
          <w:highlight w:val="none"/>
          <w:lang w:eastAsia="zh-CN"/>
        </w:rPr>
      </w:pPr>
      <w:r>
        <w:rPr>
          <w:rFonts w:hint="eastAsia" w:ascii="Times New Roman" w:hAnsi="Times New Roman"/>
          <w:caps w:val="0"/>
          <w:color w:val="000000"/>
          <w:sz w:val="24"/>
          <w:szCs w:val="24"/>
          <w:highlight w:val="none"/>
        </w:rPr>
        <w:t xml:space="preserve">联系方式：</w:t>
      </w:r>
      <w:bookmarkStart w:id="44" w:name="_Toc28359010"/>
      <w:r/>
      <w:bookmarkStart w:id="45" w:name="_Toc28359087"/>
      <w:r>
        <w:rPr>
          <w:rFonts w:hint="eastAsia"/>
          <w:caps w:val="0"/>
          <w:color w:val="000000"/>
          <w:sz w:val="24"/>
          <w:szCs w:val="24"/>
          <w:highlight w:val="none"/>
          <w:u w:val="single"/>
          <w:lang w:eastAsia="zh-CN"/>
        </w:rPr>
        <w:t xml:space="preserve">0527-80102626、15751542466</w:t>
      </w:r>
      <w:r>
        <w:rPr>
          <w:rFonts w:hint="eastAsia" w:ascii="Times New Roman" w:hAnsi="Times New Roman" w:eastAsia="宋体"/>
          <w:caps w:val="0"/>
          <w:color w:val="000000"/>
          <w:sz w:val="24"/>
          <w:szCs w:val="24"/>
          <w:highlight w:val="none"/>
          <w:lang w:eastAsia="zh-CN"/>
        </w:rPr>
      </w:r>
      <w:r/>
    </w:p>
    <w:p>
      <w:pPr>
        <w:pStyle w:val="878"/>
        <w:ind w:firstLine="643"/>
        <w:pageBreakBefore w:val="0"/>
        <w:spacing w:before="0" w:after="0" w:line="560" w:lineRule="exact"/>
        <w:rPr>
          <w:rFonts w:ascii="Times New Roman" w:hAnsi="Times New Roman"/>
          <w:caps w:val="0"/>
          <w:color w:val="000000"/>
        </w:rPr>
      </w:pPr>
      <w:r/>
      <w:bookmarkEnd w:id="44"/>
      <w:r/>
      <w:bookmarkEnd w:id="45"/>
      <w:r>
        <w:rPr>
          <w:rFonts w:hint="eastAsia" w:ascii="Times New Roman" w:hAnsi="Times New Roman"/>
          <w:caps w:val="0"/>
          <w:color w:val="000000"/>
        </w:rPr>
        <w:t xml:space="preserve">八、其他</w:t>
      </w:r>
      <w:r>
        <w:rPr>
          <w:rFonts w:ascii="Times New Roman" w:hAnsi="Times New Roman"/>
          <w:caps w:val="0"/>
          <w:color w:val="000000"/>
        </w:rPr>
      </w:r>
      <w:r/>
    </w:p>
    <w:p>
      <w:pPr>
        <w:pStyle w:val="875"/>
        <w:ind w:firstLine="480"/>
        <w:pageBreakBefore w:val="0"/>
        <w:spacing w:line="560" w:lineRule="exact"/>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1、有关本次招标的事项若存在变动或修改，敬请及时关注“宿迁市政府采购网”</w:t>
      </w:r>
      <w:r>
        <w:rPr>
          <w:rFonts w:hint="eastAsia" w:eastAsia="宋体" w:cs="仿宋_GB2312"/>
          <w:b w:val="0"/>
          <w:bCs w:val="0"/>
          <w:iCs/>
          <w:caps w:val="0"/>
          <w:color w:val="000000"/>
          <w:sz w:val="24"/>
          <w:highlight w:val="white"/>
          <w:lang w:val="en-US" w:eastAsia="zh-CN"/>
        </w:rPr>
        <w:t xml:space="preserve">等平台</w:t>
      </w:r>
      <w:r>
        <w:rPr>
          <w:rFonts w:hint="eastAsia" w:ascii="Times New Roman" w:hAnsi="Times New Roman" w:eastAsia="宋体" w:cs="仿宋_GB2312"/>
          <w:b w:val="0"/>
          <w:bCs w:val="0"/>
          <w:iCs/>
          <w:caps w:val="0"/>
          <w:color w:val="000000"/>
          <w:sz w:val="24"/>
          <w:highlight w:val="white"/>
          <w:lang w:val="en-US" w:eastAsia="zh-CN"/>
        </w:rPr>
        <w:t xml:space="preserve">更正公告。</w:t>
      </w:r>
      <w:r>
        <w:rPr>
          <w:rFonts w:hint="eastAsia" w:ascii="Times New Roman" w:hAnsi="Times New Roman" w:eastAsia="宋体" w:cs="仿宋_GB2312"/>
          <w:b w:val="0"/>
          <w:bCs w:val="0"/>
          <w:iCs/>
          <w:caps w:val="0"/>
          <w:color w:val="000000"/>
          <w:sz w:val="24"/>
          <w:highlight w:val="white"/>
          <w:lang w:val="en-US" w:eastAsia="zh-CN"/>
        </w:rPr>
      </w:r>
      <w:r/>
    </w:p>
    <w:p>
      <w:pPr>
        <w:pStyle w:val="875"/>
        <w:ind w:left="0" w:firstLine="482"/>
        <w:pageBreakBefore w:val="0"/>
        <w:spacing w:line="560" w:lineRule="exact"/>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877"/>
        <w:ind w:firstLine="2429"/>
        <w:jc w:val="both"/>
        <w:rPr>
          <w:rFonts w:hint="eastAsia" w:ascii="Times New Roman" w:hAnsi="Times New Roman" w:eastAsia="黑体"/>
          <w:b w:val="0"/>
          <w:bCs w:val="0"/>
          <w:caps w:val="0"/>
          <w:color w:val="000000"/>
        </w:rPr>
      </w:pPr>
      <w:r/>
      <w:bookmarkStart w:id="46" w:name="_Toc120614211"/>
      <w:r>
        <w:rPr>
          <w:rFonts w:hint="eastAsia" w:ascii="Times New Roman" w:hAnsi="Times New Roman" w:eastAsia="黑体"/>
          <w:caps w:val="0"/>
          <w:color w:val="000000"/>
        </w:rPr>
        <w:br w:type="page" w:clear="all"/>
      </w:r>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6"/>
      <w:r/>
      <w:bookmarkStart w:id="47" w:name="_Toc20823274"/>
      <w:r/>
      <w:bookmarkStart w:id="48" w:name="_Toc513029202"/>
      <w:r/>
      <w:bookmarkStart w:id="49" w:name="_Toc16938518"/>
      <w:r/>
      <w:bookmarkStart w:id="50" w:name="_Toc120614213"/>
      <w:r>
        <w:rPr>
          <w:rFonts w:hint="eastAsia" w:ascii="Times New Roman" w:hAnsi="Times New Roman" w:eastAsia="黑体"/>
          <w:caps w:val="0"/>
          <w:color w:val="000000"/>
        </w:rPr>
        <w:t xml:space="preserve">投标人须知</w:t>
      </w:r>
      <w:bookmarkEnd w:id="47"/>
      <w:r/>
      <w:bookmarkEnd w:id="48"/>
      <w:r/>
      <w:bookmarkEnd w:id="49"/>
      <w:r/>
      <w:bookmarkEnd w:id="50"/>
      <w:r>
        <w:rPr>
          <w:rFonts w:hint="eastAsia" w:ascii="Times New Roman" w:hAnsi="Times New Roman" w:eastAsia="黑体"/>
          <w:b w:val="0"/>
          <w:bCs w:val="0"/>
          <w:caps w:val="0"/>
          <w:color w:val="000000"/>
        </w:rPr>
      </w:r>
      <w:r/>
    </w:p>
    <w:p>
      <w:pPr>
        <w:pStyle w:val="878"/>
        <w:ind w:firstLine="643"/>
        <w:pageBreakBefore w:val="0"/>
        <w:spacing w:before="0" w:after="0" w:line="560" w:lineRule="exact"/>
        <w:widowControl w:val="off"/>
        <w:rPr>
          <w:rFonts w:hint="eastAsia" w:ascii="Times New Roman" w:hAnsi="Times New Roman"/>
          <w:caps w:val="0"/>
          <w:color w:val="000000"/>
        </w:rPr>
      </w:pPr>
      <w:r/>
      <w:bookmarkStart w:id="51" w:name="_Toc20823275"/>
      <w:r/>
      <w:bookmarkStart w:id="52" w:name="_Toc120614214"/>
      <w:r/>
      <w:bookmarkStart w:id="53" w:name="_Toc16938519"/>
      <w:r/>
      <w:bookmarkStart w:id="54" w:name="_Toc513029203"/>
      <w:r>
        <w:rPr>
          <w:rFonts w:hint="eastAsia" w:ascii="Times New Roman" w:hAnsi="Times New Roman"/>
          <w:caps w:val="0"/>
          <w:color w:val="000000"/>
        </w:rPr>
        <w:t xml:space="preserve">一、总则</w:t>
      </w:r>
      <w:bookmarkEnd w:id="51"/>
      <w:r/>
      <w:bookmarkEnd w:id="52"/>
      <w:r/>
      <w:bookmarkEnd w:id="53"/>
      <w:r/>
      <w:bookmarkEnd w:id="54"/>
      <w:r>
        <w:rPr>
          <w:rFonts w:hint="eastAsia" w:ascii="Times New Roman" w:hAnsi="Times New Roman"/>
          <w:caps w:val="0"/>
          <w:color w:val="000000"/>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55" w:name="_Hlt16619475"/>
      <w:r/>
      <w:bookmarkEnd w:id="55"/>
      <w:r/>
      <w:bookmarkStart w:id="56" w:name="_Toc458694821"/>
      <w:r/>
      <w:bookmarkStart w:id="57" w:name="_Toc513029204"/>
      <w:r/>
      <w:bookmarkStart w:id="58" w:name="_Toc20823276"/>
      <w:r/>
      <w:bookmarkStart w:id="59" w:name="_Toc16938520"/>
      <w:r>
        <w:rPr>
          <w:rFonts w:hint="eastAsia" w:ascii="Times New Roman" w:hAnsi="Times New Roman"/>
          <w:b w:val="0"/>
          <w:bCs w:val="0"/>
          <w:caps w:val="0"/>
          <w:color w:val="000000"/>
        </w:rPr>
        <w:t xml:space="preserve">1</w:t>
      </w:r>
      <w:bookmarkEnd w:id="56"/>
      <w:r>
        <w:rPr>
          <w:rFonts w:hint="eastAsia" w:ascii="Times New Roman" w:hAnsi="Times New Roman"/>
          <w:b w:val="0"/>
          <w:bCs w:val="0"/>
          <w:caps w:val="0"/>
          <w:color w:val="000000"/>
        </w:rPr>
        <w:t xml:space="preserve">、招标方式</w:t>
      </w:r>
      <w:bookmarkEnd w:id="57"/>
      <w:r/>
      <w:bookmarkEnd w:id="58"/>
      <w:r/>
      <w:bookmarkEnd w:id="59"/>
      <w:r>
        <w:rPr>
          <w:rFonts w:hint="eastAsia" w:ascii="Times New Roman" w:hAnsi="Times New Roman"/>
          <w:b w:val="0"/>
          <w:bCs w:val="0"/>
          <w:caps w:val="0"/>
          <w:color w:val="000000"/>
        </w:rPr>
      </w:r>
      <w:r/>
    </w:p>
    <w:p>
      <w:pPr>
        <w:pStyle w:val="875"/>
        <w:ind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60" w:name="_Toc16938521"/>
      <w:r/>
      <w:bookmarkStart w:id="61" w:name="_Toc513029205"/>
      <w:r/>
      <w:bookmarkStart w:id="62" w:name="_Toc20823277"/>
      <w:r>
        <w:rPr>
          <w:rFonts w:hint="eastAsia" w:ascii="Times New Roman" w:hAnsi="Times New Roman"/>
          <w:b w:val="0"/>
          <w:bCs w:val="0"/>
          <w:caps w:val="0"/>
          <w:color w:val="000000"/>
        </w:rPr>
        <w:t xml:space="preserve">2、合格的投标人</w:t>
      </w:r>
      <w:bookmarkEnd w:id="60"/>
      <w:r/>
      <w:bookmarkEnd w:id="61"/>
      <w:r/>
      <w:bookmarkEnd w:id="62"/>
      <w:r>
        <w:rPr>
          <w:rFonts w:hint="eastAsia" w:ascii="Times New Roman" w:hAnsi="Times New Roman"/>
          <w:b w:val="0"/>
          <w:bCs w:val="0"/>
          <w:caps w:val="0"/>
          <w:color w:val="000000"/>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63" w:name="_Toc16938522"/>
      <w:r/>
      <w:bookmarkStart w:id="64" w:name="_Toc513029206"/>
      <w:r/>
      <w:bookmarkStart w:id="65" w:name="_Toc20823278"/>
      <w:r>
        <w:rPr>
          <w:rFonts w:hint="eastAsia" w:ascii="Times New Roman" w:hAnsi="Times New Roman"/>
          <w:b w:val="0"/>
          <w:bCs w:val="0"/>
          <w:caps w:val="0"/>
          <w:color w:val="000000"/>
        </w:rPr>
        <w:t xml:space="preserve">3、适用法律</w:t>
      </w:r>
      <w:bookmarkEnd w:id="63"/>
      <w:r/>
      <w:bookmarkEnd w:id="64"/>
      <w:r/>
      <w:bookmarkEnd w:id="65"/>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66" w:name="_Toc16938523"/>
      <w:r/>
      <w:bookmarkStart w:id="67" w:name="_Toc513029207"/>
      <w:r/>
      <w:bookmarkStart w:id="68" w:name="_Toc462564067"/>
      <w:r/>
      <w:bookmarkStart w:id="69" w:name="_Toc20823279"/>
      <w:r>
        <w:rPr>
          <w:rFonts w:hint="eastAsia" w:ascii="Times New Roman" w:hAnsi="Times New Roman"/>
          <w:b w:val="0"/>
          <w:bCs w:val="0"/>
          <w:caps w:val="0"/>
          <w:color w:val="000000"/>
        </w:rPr>
        <w:t xml:space="preserve">4、投标费用</w:t>
      </w:r>
      <w:bookmarkEnd w:id="66"/>
      <w:r/>
      <w:bookmarkEnd w:id="67"/>
      <w:r/>
      <w:bookmarkEnd w:id="68"/>
      <w:r/>
      <w:bookmarkEnd w:id="69"/>
      <w:r>
        <w:rPr>
          <w:rFonts w:hint="eastAsia" w:ascii="Times New Roman" w:hAnsi="Times New Roman"/>
          <w:b w:val="0"/>
          <w:bCs w:val="0"/>
          <w:caps w:val="0"/>
          <w:color w:val="000000"/>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eastAsia="宋体" w:cs="Times New Roman"/>
          <w:caps w:val="0"/>
          <w:color w:val="000000"/>
          <w:sz w:val="24"/>
          <w:highlight w:val="none"/>
          <w:u w:val="single"/>
          <w:lang w:val="en-US" w:eastAsia="zh-CN"/>
        </w:rPr>
        <w:t xml:space="preserve">江苏厚正项目招标管理有限公司</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rPr>
          <w:rFonts w:hint="eastAsia" w:ascii="Times New Roman" w:hAnsi="Times New Roman" w:eastAsia="宋体" w:cs="Times New Roman"/>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w:t>
      </w:r>
      <w:r>
        <w:rPr>
          <w:rFonts w:hint="eastAsia" w:eastAsia="宋体" w:cs="Times New Roman"/>
          <w:caps w:val="0"/>
          <w:color w:val="000000"/>
          <w:sz w:val="24"/>
          <w:szCs w:val="21"/>
          <w:highlight w:val="none"/>
          <w:u w:val="single"/>
          <w:lang w:val="en-US" w:eastAsia="zh-CN"/>
        </w:rPr>
        <w:t xml:space="preserve">4.2.2</w:t>
      </w:r>
      <w:r>
        <w:rPr>
          <w:rFonts w:hint="eastAsia" w:ascii="Times New Roman" w:hAnsi="Times New Roman" w:eastAsia="宋体" w:cs="Times New Roman"/>
          <w:caps w:val="0"/>
          <w:color w:val="000000"/>
          <w:sz w:val="24"/>
          <w:szCs w:val="21"/>
        </w:rPr>
        <w:t xml:space="preserve"> 种方式执行</w:t>
      </w:r>
      <w:r>
        <w:rPr>
          <w:rFonts w:hint="eastAsia" w:ascii="Times New Roman" w:hAnsi="Times New Roman" w:eastAsia="宋体" w:cs="Times New Roman"/>
          <w:caps w:val="0"/>
          <w:color w:val="000000"/>
          <w:sz w:val="24"/>
          <w:szCs w:val="21"/>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rPr>
          <w:rFonts w:hint="eastAsia" w:ascii="Times New Roman" w:hAnsi="Times New Roman" w:eastAsia="宋体" w:cs="Times New Roman"/>
          <w:caps w:val="0"/>
          <w:color w:val="000000"/>
          <w:sz w:val="24"/>
          <w:szCs w:val="21"/>
          <w:lang w:val="zh-CN"/>
        </w:rPr>
      </w:r>
      <w:r/>
    </w:p>
    <w:p>
      <w:pPr>
        <w:pStyle w:val="965"/>
        <w:ind w:left="0"/>
        <w:pageBreakBefore w:val="0"/>
        <w:spacing w:line="56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4.2.2具体方式及标准为：</w:t>
      </w:r>
      <w:r>
        <w:rPr>
          <w:rFonts w:hint="eastAsia" w:ascii="Times New Roman" w:hAnsi="Times New Roman" w:eastAsia="宋体" w:cs="Times New Roman"/>
          <w:caps w:val="0"/>
          <w:color w:val="000000"/>
          <w:sz w:val="24"/>
          <w:szCs w:val="21"/>
          <w:u w:val="single"/>
          <w:lang w:val="zh-CN"/>
        </w:rPr>
        <w:t xml:space="preserve">招标代理费按计价格[2002]1980号文收费标准收取代理费。支付方式可以通过转账或数字人民币等方式。</w:t>
      </w:r>
      <w:r>
        <w:rPr>
          <w:rFonts w:hint="eastAsia" w:ascii="Times New Roman" w:hAnsi="Times New Roman" w:eastAsia="宋体" w:cs="Times New Roman"/>
          <w:caps w:val="0"/>
          <w:color w:val="000000"/>
          <w:sz w:val="24"/>
          <w:szCs w:val="21"/>
          <w:lang w:val="en-US" w:eastAsia="zh-CN"/>
        </w:rPr>
      </w:r>
      <w:r/>
    </w:p>
    <w:p>
      <w:pPr>
        <w:pStyle w:val="879"/>
        <w:ind w:firstLine="560"/>
        <w:pageBreakBefore w:val="0"/>
        <w:spacing w:before="0" w:after="0" w:line="560" w:lineRule="exact"/>
        <w:widowControl w:val="off"/>
        <w:rPr>
          <w:rFonts w:hint="eastAsia" w:ascii="Times New Roman" w:hAnsi="Times New Roman" w:cs="Arial"/>
          <w:b w:val="0"/>
          <w:bCs w:val="0"/>
          <w:caps w:val="0"/>
          <w:color w:val="000000"/>
        </w:rPr>
      </w:pPr>
      <w:r>
        <w:rPr>
          <w:rFonts w:hint="eastAsia" w:ascii="Times New Roman" w:hAnsi="Times New Roman" w:cs="Arial"/>
          <w:b w:val="0"/>
          <w:bCs w:val="0"/>
          <w:caps w:val="0"/>
          <w:color w:val="000000"/>
        </w:rPr>
        <w:t xml:space="preserve">5、招标文件的约束力</w:t>
      </w:r>
      <w:r>
        <w:rPr>
          <w:rFonts w:hint="eastAsia" w:ascii="Times New Roman" w:hAnsi="Times New Roman" w:cs="Arial"/>
          <w:b w:val="0"/>
          <w:bCs w:val="0"/>
          <w:caps w:val="0"/>
          <w:color w:val="000000"/>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rPr>
          <w:rFonts w:hint="eastAsia" w:ascii="Times New Roman" w:hAnsi="Times New Roman"/>
          <w:caps w:val="0"/>
          <w:color w:val="000000"/>
          <w:sz w:val="24"/>
          <w:szCs w:val="24"/>
        </w:rPr>
      </w:r>
      <w:r/>
    </w:p>
    <w:p>
      <w:pPr>
        <w:pStyle w:val="878"/>
        <w:ind w:firstLine="643"/>
        <w:pageBreakBefore w:val="0"/>
        <w:spacing w:before="0" w:after="0" w:line="560" w:lineRule="exact"/>
        <w:widowControl w:val="off"/>
        <w:rPr>
          <w:rFonts w:hint="eastAsia" w:ascii="Times New Roman" w:hAnsi="Times New Roman"/>
          <w:caps w:val="0"/>
          <w:color w:val="000000"/>
        </w:rPr>
      </w:pPr>
      <w:r/>
      <w:bookmarkStart w:id="70" w:name="_Toc120614215"/>
      <w:r/>
      <w:bookmarkStart w:id="71" w:name="_Toc20823281"/>
      <w:r/>
      <w:bookmarkStart w:id="72" w:name="_Toc513029209"/>
      <w:r/>
      <w:bookmarkStart w:id="73" w:name="_Toc16938525"/>
      <w:r>
        <w:rPr>
          <w:rFonts w:hint="eastAsia" w:ascii="Times New Roman" w:hAnsi="Times New Roman"/>
          <w:caps w:val="0"/>
          <w:color w:val="000000"/>
        </w:rPr>
        <w:t xml:space="preserve">二、招标文件</w:t>
      </w:r>
      <w:bookmarkEnd w:id="70"/>
      <w:r/>
      <w:bookmarkEnd w:id="71"/>
      <w:r/>
      <w:bookmarkEnd w:id="72"/>
      <w:r/>
      <w:bookmarkEnd w:id="73"/>
      <w:r>
        <w:rPr>
          <w:rFonts w:hint="eastAsia" w:ascii="Times New Roman" w:hAnsi="Times New Roman"/>
          <w:caps w:val="0"/>
          <w:color w:val="000000"/>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74" w:name="_Toc513029210"/>
      <w:r/>
      <w:bookmarkStart w:id="75" w:name="_Toc20823282"/>
      <w:r/>
      <w:bookmarkStart w:id="76" w:name="_Toc16938526"/>
      <w:r>
        <w:rPr>
          <w:rFonts w:hint="eastAsia" w:ascii="Times New Roman" w:hAnsi="Times New Roman"/>
          <w:b w:val="0"/>
          <w:bCs w:val="0"/>
          <w:caps w:val="0"/>
          <w:color w:val="000000"/>
        </w:rPr>
        <w:t xml:space="preserve">6、招标文件构成</w:t>
      </w:r>
      <w:bookmarkEnd w:id="74"/>
      <w:r/>
      <w:bookmarkEnd w:id="75"/>
      <w:r/>
      <w:bookmarkEnd w:id="76"/>
      <w:r>
        <w:rPr>
          <w:rFonts w:hint="eastAsia" w:ascii="Times New Roman" w:hAnsi="Times New Roman"/>
          <w:b w:val="0"/>
          <w:bCs w:val="0"/>
          <w:caps w:val="0"/>
          <w:color w:val="000000"/>
        </w:rPr>
      </w:r>
      <w:r/>
    </w:p>
    <w:p>
      <w:pPr>
        <w:pStyle w:val="875"/>
        <w:ind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875"/>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875"/>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875"/>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875"/>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875"/>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875"/>
        <w:ind w:left="0" w:firstLine="36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77" w:name="_Toc16938527"/>
      <w:r/>
      <w:bookmarkStart w:id="78" w:name="_Toc20823283"/>
      <w:r/>
      <w:bookmarkStart w:id="79" w:name="_Toc513029211"/>
      <w:r/>
      <w:bookmarkStart w:id="80" w:name="_Toc462564070"/>
      <w:r>
        <w:rPr>
          <w:rFonts w:hint="eastAsia" w:ascii="Times New Roman" w:hAnsi="Times New Roman"/>
          <w:b w:val="0"/>
          <w:bCs w:val="0"/>
          <w:caps w:val="0"/>
          <w:color w:val="000000"/>
        </w:rPr>
        <w:t xml:space="preserve">7、招标文件的澄清</w:t>
      </w:r>
      <w:bookmarkEnd w:id="77"/>
      <w:r/>
      <w:bookmarkEnd w:id="78"/>
      <w:r/>
      <w:bookmarkEnd w:id="79"/>
      <w:r/>
      <w:bookmarkEnd w:id="80"/>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879"/>
        <w:ind w:left="0" w:firstLine="560"/>
        <w:pageBreakBefore w:val="0"/>
        <w:spacing w:before="0" w:after="0" w:line="560" w:lineRule="exact"/>
        <w:widowControl w:val="off"/>
        <w:rPr>
          <w:rFonts w:hint="eastAsia" w:ascii="Times New Roman" w:hAnsi="Times New Roman"/>
          <w:b w:val="0"/>
          <w:bCs w:val="0"/>
          <w:caps w:val="0"/>
          <w:color w:val="000000"/>
        </w:rPr>
      </w:pPr>
      <w:r/>
      <w:bookmarkStart w:id="81" w:name="_Toc20823284"/>
      <w:r/>
      <w:bookmarkStart w:id="82" w:name="_Toc513029212"/>
      <w:r/>
      <w:bookmarkStart w:id="83" w:name="_Toc16938528"/>
      <w:r/>
      <w:bookmarkStart w:id="84" w:name="_Toc462564071"/>
      <w:r>
        <w:rPr>
          <w:rFonts w:hint="eastAsia" w:ascii="Times New Roman" w:hAnsi="Times New Roman"/>
          <w:b w:val="0"/>
          <w:bCs w:val="0"/>
          <w:caps w:val="0"/>
          <w:color w:val="000000"/>
        </w:rPr>
        <w:t xml:space="preserve">8、招标文件的修改</w:t>
      </w:r>
      <w:bookmarkEnd w:id="81"/>
      <w:r/>
      <w:bookmarkEnd w:id="82"/>
      <w:r/>
      <w:bookmarkEnd w:id="83"/>
      <w:r/>
      <w:bookmarkEnd w:id="84"/>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878"/>
        <w:ind w:left="0" w:firstLine="482"/>
        <w:pageBreakBefore w:val="0"/>
        <w:spacing w:before="0" w:after="0" w:line="560" w:lineRule="exact"/>
        <w:widowControl w:val="off"/>
        <w:rPr>
          <w:rFonts w:hint="eastAsia" w:ascii="Times New Roman" w:hAnsi="Times New Roman"/>
          <w:caps w:val="0"/>
          <w:color w:val="000000"/>
        </w:rPr>
      </w:pPr>
      <w:r/>
      <w:bookmarkStart w:id="85" w:name="_Toc462564072"/>
      <w:r/>
      <w:bookmarkStart w:id="86" w:name="_Toc20823285"/>
      <w:r/>
      <w:bookmarkStart w:id="87" w:name="_Toc120614216"/>
      <w:r/>
      <w:bookmarkStart w:id="88" w:name="_Toc513029213"/>
      <w:r/>
      <w:bookmarkStart w:id="89" w:name="_Toc16938529"/>
      <w:r>
        <w:rPr>
          <w:rFonts w:hint="eastAsia" w:ascii="Times New Roman" w:hAnsi="Times New Roman"/>
          <w:caps w:val="0"/>
          <w:color w:val="000000"/>
        </w:rPr>
        <w:t xml:space="preserve">三、投标文件的编制</w:t>
      </w:r>
      <w:bookmarkEnd w:id="85"/>
      <w:r/>
      <w:bookmarkEnd w:id="86"/>
      <w:r/>
      <w:bookmarkEnd w:id="87"/>
      <w:r/>
      <w:bookmarkEnd w:id="88"/>
      <w:r/>
      <w:bookmarkEnd w:id="89"/>
      <w:r>
        <w:rPr>
          <w:rFonts w:hint="eastAsia" w:ascii="Times New Roman" w:hAnsi="Times New Roman"/>
          <w:caps w:val="0"/>
          <w:color w:val="000000"/>
        </w:rPr>
      </w:r>
      <w:r/>
    </w:p>
    <w:p>
      <w:pPr>
        <w:pStyle w:val="879"/>
        <w:ind w:firstLine="560"/>
        <w:pageBreakBefore w:val="0"/>
        <w:spacing w:before="0" w:after="0" w:line="560" w:lineRule="exact"/>
        <w:widowControl w:val="off"/>
        <w:rPr>
          <w:rFonts w:hint="eastAsia" w:ascii="Times New Roman" w:hAnsi="Times New Roman"/>
          <w:bCs w:val="0"/>
          <w:caps w:val="0"/>
          <w:color w:val="000000"/>
        </w:rPr>
      </w:pPr>
      <w:r/>
      <w:bookmarkStart w:id="90" w:name="_Toc16938530"/>
      <w:r/>
      <w:bookmarkStart w:id="91" w:name="_Toc20823286"/>
      <w:r/>
      <w:bookmarkStart w:id="92" w:name="_Toc462564073"/>
      <w:r/>
      <w:bookmarkStart w:id="93" w:name="_Toc513029214"/>
      <w:r>
        <w:rPr>
          <w:rFonts w:hint="eastAsia" w:ascii="Times New Roman" w:hAnsi="Times New Roman"/>
          <w:b w:val="0"/>
          <w:bCs w:val="0"/>
          <w:caps w:val="0"/>
          <w:color w:val="000000"/>
        </w:rPr>
        <w:t xml:space="preserve">9、投标文件的语言及度量衡单位</w:t>
      </w:r>
      <w:bookmarkEnd w:id="90"/>
      <w:r/>
      <w:bookmarkEnd w:id="91"/>
      <w:r/>
      <w:bookmarkEnd w:id="92"/>
      <w:r/>
      <w:bookmarkEnd w:id="93"/>
      <w:r>
        <w:rPr>
          <w:rFonts w:hint="eastAsia" w:ascii="Times New Roman" w:hAnsi="Times New Roman"/>
          <w:bCs w:val="0"/>
          <w:caps w:val="0"/>
          <w:color w:val="000000"/>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94" w:name="_Toc462564074"/>
      <w:r/>
      <w:bookmarkStart w:id="95" w:name="_Toc513029215"/>
      <w:r/>
      <w:bookmarkStart w:id="96" w:name="_Toc20823287"/>
      <w:r/>
      <w:bookmarkStart w:id="97" w:name="_Toc16938531"/>
      <w:r>
        <w:rPr>
          <w:rFonts w:hint="eastAsia" w:ascii="Times New Roman" w:hAnsi="Times New Roman"/>
          <w:b w:val="0"/>
          <w:bCs w:val="0"/>
          <w:caps w:val="0"/>
          <w:color w:val="000000"/>
        </w:rPr>
        <w:t xml:space="preserve">10、投标文件构成</w:t>
      </w:r>
      <w:bookmarkEnd w:id="94"/>
      <w:r/>
      <w:bookmarkEnd w:id="95"/>
      <w:r/>
      <w:bookmarkEnd w:id="96"/>
      <w:r/>
      <w:bookmarkEnd w:id="97"/>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875"/>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10.2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lang w:val="en-US" w:eastAsia="zh-CN"/>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875"/>
        <w:ind w:left="0" w:firstLine="480"/>
        <w:pageBreakBefore w:val="0"/>
        <w:spacing w:line="560" w:lineRule="exact"/>
        <w:widowControl w:val="off"/>
        <w:rPr>
          <w:rFonts w:ascii="Times New Roman" w:hAnsi="Times New Roman" w:eastAsia="宋体" w:cs="Times New Roman"/>
          <w:bCs/>
          <w:caps w:val="0"/>
          <w:color w:val="000000"/>
          <w:sz w:val="24"/>
          <w:lang w:val="en-US" w:eastAsia="zh-CN"/>
        </w:rPr>
      </w:pPr>
      <w:r/>
      <w:bookmarkStart w:id="98"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Pr>
          <w:rFonts w:ascii="Times New Roman" w:hAnsi="Times New Roman" w:eastAsia="宋体" w:cs="Times New Roman"/>
          <w:bCs/>
          <w:caps w:val="0"/>
          <w:color w:val="000000"/>
          <w:sz w:val="24"/>
          <w:lang w:val="en-US" w:eastAsia="zh-CN"/>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99" w:name="_Hlt26670360"/>
      <w:r/>
      <w:bookmarkEnd w:id="99"/>
      <w:r/>
      <w:bookmarkStart w:id="100" w:name="_Hlt26954838"/>
      <w:r/>
      <w:bookmarkEnd w:id="100"/>
      <w:r/>
      <w:bookmarkStart w:id="101" w:name="_Hlt26668975"/>
      <w:r/>
      <w:bookmarkEnd w:id="101"/>
      <w:r/>
      <w:bookmarkStart w:id="102" w:name="_Toc14577357"/>
      <w:r/>
      <w:bookmarkStart w:id="103" w:name="_Toc513029219"/>
      <w:r/>
      <w:bookmarkStart w:id="104" w:name="_Toc49090509"/>
      <w:r/>
      <w:bookmarkStart w:id="105" w:name="_Toc14577354"/>
      <w:r/>
      <w:bookmarkStart w:id="106" w:name="_Toc513029216"/>
      <w:r/>
      <w:bookmarkStart w:id="107" w:name="_Toc49090507"/>
      <w:r>
        <w:rPr>
          <w:rFonts w:hint="eastAsia" w:ascii="Times New Roman" w:hAnsi="Times New Roman"/>
          <w:b w:val="0"/>
          <w:bCs w:val="0"/>
          <w:caps w:val="0"/>
          <w:color w:val="000000"/>
        </w:rPr>
        <w:t xml:space="preserve">11、证明投标人及投标标的符合招标文件规定的文件</w:t>
      </w:r>
      <w:bookmarkEnd w:id="102"/>
      <w:r/>
      <w:bookmarkEnd w:id="103"/>
      <w:r/>
      <w:bookmarkEnd w:id="104"/>
      <w:r>
        <w:rPr>
          <w:rFonts w:hint="eastAsia" w:ascii="Times New Roman" w:hAnsi="Times New Roman"/>
          <w:b w:val="0"/>
          <w:bCs w:val="0"/>
          <w:caps w:val="0"/>
          <w:color w:val="000000"/>
        </w:rPr>
      </w:r>
      <w:r/>
    </w:p>
    <w:p>
      <w:pPr>
        <w:pStyle w:val="875"/>
        <w:ind w:left="0"/>
        <w:pageBreakBefore w:val="0"/>
        <w:spacing w:line="560" w:lineRule="exact"/>
        <w:widowControl w:val="off"/>
        <w:rPr>
          <w:rFonts w:hint="eastAsia" w:ascii="Times New Roman" w:hAnsi="Times New Roman"/>
          <w:caps w:val="0"/>
          <w:color w:val="000000"/>
          <w:sz w:val="24"/>
          <w:szCs w:val="24"/>
        </w:rPr>
      </w:pPr>
      <w:r/>
      <w:bookmarkEnd w:id="105"/>
      <w:r/>
      <w:bookmarkEnd w:id="106"/>
      <w:r/>
      <w:bookmarkEnd w:id="107"/>
      <w:r/>
      <w:bookmarkStart w:id="108" w:name="_Toc14577355"/>
      <w:r/>
      <w:bookmarkStart w:id="109"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8"/>
      <w:r/>
      <w:bookmarkStart w:id="110" w:name="_Hlt26670373"/>
      <w:r/>
      <w:bookmarkEnd w:id="110"/>
      <w:r>
        <w:rPr>
          <w:rFonts w:hint="eastAsia" w:ascii="Times New Roman" w:hAnsi="Times New Roman"/>
          <w:b w:val="0"/>
          <w:bCs w:val="0"/>
          <w:caps w:val="0"/>
          <w:color w:val="000000"/>
        </w:rPr>
        <w:t xml:space="preserve">表</w:t>
      </w:r>
      <w:bookmarkEnd w:id="109"/>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bCs/>
          <w:caps w:val="0"/>
          <w:color w:val="ff0000"/>
          <w:sz w:val="24"/>
        </w:rPr>
      </w:pPr>
      <w:r>
        <w:rPr>
          <w:rFonts w:hint="eastAsia" w:ascii="Times New Roman" w:hAnsi="Times New Roman"/>
          <w:bCs/>
          <w:caps w:val="0"/>
          <w:color w:val="ff0000"/>
          <w:sz w:val="24"/>
        </w:rPr>
        <w:t xml:space="preserve">12.1投标文件</w:t>
      </w:r>
      <w:r>
        <w:rPr>
          <w:rFonts w:hint="eastAsia"/>
          <w:bCs/>
          <w:caps w:val="0"/>
          <w:color w:val="ff0000"/>
          <w:sz w:val="24"/>
          <w:lang w:eastAsia="zh-CN"/>
        </w:rPr>
        <w:t xml:space="preserve">制作</w:t>
      </w:r>
      <w:r>
        <w:rPr>
          <w:rFonts w:hint="eastAsia" w:ascii="Times New Roman" w:hAnsi="Times New Roman"/>
          <w:bCs/>
          <w:caps w:val="0"/>
          <w:color w:val="ff0000"/>
          <w:sz w:val="24"/>
        </w:rPr>
        <w:t xml:space="preserve">“开标一览表”中的投标价在投标时投标人各分包报价按照固定</w:t>
      </w:r>
      <w:r>
        <w:rPr>
          <w:rFonts w:hint="eastAsia"/>
          <w:bCs/>
          <w:caps w:val="0"/>
          <w:color w:val="ff0000"/>
          <w:sz w:val="24"/>
          <w:lang w:val="en-US" w:eastAsia="zh-CN"/>
        </w:rPr>
        <w:t xml:space="preserve">1</w:t>
      </w:r>
      <w:r>
        <w:rPr>
          <w:rFonts w:hint="eastAsia" w:ascii="Times New Roman" w:hAnsi="Times New Roman"/>
          <w:bCs/>
          <w:caps w:val="0"/>
          <w:color w:val="ff0000"/>
          <w:sz w:val="24"/>
        </w:rPr>
        <w:t xml:space="preserve">元填写。</w:t>
      </w:r>
      <w:r>
        <w:rPr>
          <w:rFonts w:hint="eastAsia" w:ascii="Times New Roman" w:hAnsi="Times New Roman"/>
          <w:bCs/>
          <w:caps w:val="0"/>
          <w:color w:val="ff0000"/>
          <w:sz w:val="24"/>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rPr>
          <w:rFonts w:hint="eastAsia" w:ascii="Times New Roman" w:hAnsi="Times New Roman"/>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本项目不接受备选的投标方案或有选择的报价，只允许有一个报价。投标报价内容包括：人工费、服务费、税金</w:t>
      </w:r>
      <w:r>
        <w:rPr>
          <w:rFonts w:hint="eastAsia" w:ascii="Times New Roman" w:hAnsi="Times New Roman"/>
          <w:bCs/>
          <w:color w:val="000000"/>
          <w:sz w:val="24"/>
        </w:rPr>
        <w:t xml:space="preserve">等完成本项目所涉及到的一切相关费用。</w:t>
      </w:r>
      <w:r>
        <w:rPr>
          <w:rFonts w:hint="eastAsia" w:ascii="Times New Roman" w:hAnsi="Times New Roman" w:eastAsia="宋体" w:cs="Times New Roman"/>
          <w:bCs/>
          <w:caps w:val="0"/>
          <w:color w:val="000000"/>
          <w:sz w:val="24"/>
          <w:lang w:val="en-US" w:eastAsia="zh-CN"/>
        </w:rPr>
      </w:r>
      <w:r/>
    </w:p>
    <w:p>
      <w:pPr>
        <w:pStyle w:val="879"/>
        <w:ind w:firstLine="560"/>
        <w:pageBreakBefore w:val="0"/>
        <w:spacing w:before="0" w:after="0" w:line="560" w:lineRule="exact"/>
        <w:widowControl w:val="off"/>
        <w:rPr>
          <w:rFonts w:hint="eastAsia"/>
          <w:b w:val="0"/>
          <w:bCs w:val="0"/>
        </w:rPr>
      </w:pPr>
      <w:r/>
      <w:bookmarkStart w:id="111" w:name="_Hlt26670425"/>
      <w:r/>
      <w:bookmarkEnd w:id="111"/>
      <w:r/>
      <w:bookmarkStart w:id="112" w:name="_Hlt26954848"/>
      <w:r/>
      <w:bookmarkEnd w:id="112"/>
      <w:r/>
      <w:bookmarkStart w:id="113" w:name="_Hlt26954844"/>
      <w:r/>
      <w:bookmarkEnd w:id="113"/>
      <w:r/>
      <w:bookmarkStart w:id="114" w:name="_Hlt26954731"/>
      <w:r/>
      <w:bookmarkEnd w:id="114"/>
      <w:r/>
      <w:bookmarkStart w:id="115" w:name="_Hlt26670403"/>
      <w:r/>
      <w:bookmarkEnd w:id="115"/>
      <w:r/>
      <w:bookmarkStart w:id="116" w:name="_Hlt26954842"/>
      <w:r/>
      <w:bookmarkEnd w:id="116"/>
      <w:r/>
      <w:bookmarkStart w:id="117" w:name="_Hlt26670482"/>
      <w:r/>
      <w:bookmarkEnd w:id="117"/>
      <w:r/>
      <w:bookmarkStart w:id="118" w:name="_Hlt26670486"/>
      <w:r/>
      <w:bookmarkEnd w:id="118"/>
      <w:r/>
      <w:bookmarkStart w:id="119" w:name="_Hlt26668983"/>
      <w:r/>
      <w:bookmarkEnd w:id="119"/>
      <w:r/>
      <w:bookmarkStart w:id="120" w:name="_Hlt26954846"/>
      <w:r/>
      <w:bookmarkEnd w:id="120"/>
      <w:r>
        <w:rPr>
          <w:rFonts w:hint="eastAsia"/>
          <w:b w:val="0"/>
          <w:bCs w:val="0"/>
        </w:rPr>
        <w:t xml:space="preserve">13、技术要求响应及偏离表、商务要求响应及偏离表</w:t>
      </w:r>
      <w:r>
        <w:rPr>
          <w:rFonts w:hint="eastAsia"/>
          <w:b w:val="0"/>
          <w:bCs w:val="0"/>
        </w:rPr>
      </w:r>
      <w:r/>
    </w:p>
    <w:p>
      <w:pPr>
        <w:pStyle w:val="875"/>
        <w:ind w:left="0" w:firstLine="480"/>
        <w:pageBreakBefore w:val="0"/>
        <w:spacing w:line="560" w:lineRule="exact"/>
        <w:widowControl w:val="off"/>
        <w:rPr>
          <w:rFonts w:hint="eastAsia" w:ascii="宋体" w:hAnsi="Arial" w:cs="宋体"/>
          <w:sz w:val="24"/>
          <w:lang w:val="zh-CN"/>
        </w:rPr>
      </w:pPr>
      <w:r/>
      <w:bookmarkStart w:id="121" w:name="_Toc49090510"/>
      <w:r/>
      <w:bookmarkStart w:id="122" w:name="_Toc14577359"/>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5"/>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14、投标声明及承诺函和开标一览表</w:t>
      </w:r>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14.1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End w:id="121"/>
      <w:r/>
      <w:bookmarkEnd w:id="122"/>
      <w:r/>
      <w:bookmarkStart w:id="123" w:name="_Hlt26954850"/>
      <w:r/>
      <w:bookmarkEnd w:id="123"/>
      <w:r/>
      <w:bookmarkStart w:id="124" w:name="_Hlt26954734"/>
      <w:r/>
      <w:bookmarkEnd w:id="124"/>
      <w:r/>
      <w:bookmarkStart w:id="125" w:name="_Hlt26670489"/>
      <w:r/>
      <w:bookmarkEnd w:id="125"/>
      <w:r/>
      <w:bookmarkStart w:id="126" w:name="_Toc14577360"/>
      <w:r/>
      <w:bookmarkStart w:id="127" w:name="_Toc49090511"/>
      <w:r>
        <w:rPr>
          <w:rFonts w:hint="eastAsia" w:ascii="Times New Roman" w:hAnsi="Times New Roman"/>
          <w:b w:val="0"/>
          <w:bCs w:val="0"/>
          <w:caps w:val="0"/>
          <w:color w:val="000000"/>
        </w:rPr>
        <w:t xml:space="preserve">15、投标有效期</w:t>
      </w:r>
      <w:bookmarkEnd w:id="126"/>
      <w:r/>
      <w:bookmarkEnd w:id="127"/>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15.1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16、投标有效期的延长</w:t>
      </w:r>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16.1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16.2中标人的投标文件作为项目服务合同的附件，其有效期至中标人全部合同义务履行完毕为止。 </w:t>
      </w:r>
      <w:r>
        <w:rPr>
          <w:rFonts w:hint="eastAsia" w:ascii="Times New Roman" w:hAnsi="Times New Roman" w:eastAsia="宋体" w:cs="Times New Roman"/>
          <w:caps w:val="0"/>
          <w:color w:val="000000"/>
          <w:sz w:val="24"/>
        </w:rPr>
      </w:r>
      <w:r/>
    </w:p>
    <w:p>
      <w:pPr>
        <w:pStyle w:val="878"/>
        <w:ind w:firstLine="643"/>
        <w:pageBreakBefore w:val="0"/>
        <w:spacing w:before="0" w:after="0" w:line="560" w:lineRule="exact"/>
        <w:widowControl w:val="off"/>
        <w:rPr>
          <w:rFonts w:hint="eastAsia" w:ascii="Times New Roman" w:hAnsi="Times New Roman"/>
          <w:caps w:val="0"/>
          <w:color w:val="000000"/>
        </w:rPr>
      </w:pPr>
      <w:r/>
      <w:bookmarkStart w:id="128" w:name="_Hlt26954852"/>
      <w:r/>
      <w:bookmarkEnd w:id="128"/>
      <w:r/>
      <w:bookmarkStart w:id="129" w:name="_Hlt26954739"/>
      <w:r/>
      <w:bookmarkEnd w:id="129"/>
      <w:r/>
      <w:bookmarkStart w:id="130" w:name="_Toc16938540"/>
      <w:r/>
      <w:bookmarkStart w:id="131" w:name="_Toc20823296"/>
      <w:r/>
      <w:bookmarkStart w:id="132" w:name="_Toc120614217"/>
      <w:r/>
      <w:bookmarkStart w:id="133" w:name="_Toc513029224"/>
      <w:r>
        <w:rPr>
          <w:rFonts w:hint="eastAsia" w:ascii="Times New Roman" w:hAnsi="Times New Roman"/>
          <w:caps w:val="0"/>
          <w:color w:val="000000"/>
        </w:rPr>
        <w:t xml:space="preserve">四、投标文件的递交</w:t>
      </w:r>
      <w:bookmarkEnd w:id="130"/>
      <w:r/>
      <w:bookmarkEnd w:id="131"/>
      <w:r/>
      <w:bookmarkEnd w:id="132"/>
      <w:r/>
      <w:bookmarkEnd w:id="133"/>
      <w:r>
        <w:rPr>
          <w:rFonts w:hint="eastAsia" w:ascii="Times New Roman" w:hAnsi="Times New Roman"/>
          <w:caps w:val="0"/>
          <w:color w:val="000000"/>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134" w:name="_Toc462564084"/>
      <w:r/>
      <w:bookmarkStart w:id="135" w:name="_Toc513029225"/>
      <w:r/>
      <w:bookmarkStart w:id="136" w:name="_Toc16938541"/>
      <w:r/>
      <w:bookmarkStart w:id="137" w:name="_Toc20823297"/>
      <w:r>
        <w:rPr>
          <w:rFonts w:hint="eastAsia" w:ascii="Times New Roman" w:hAnsi="Times New Roman"/>
          <w:b w:val="0"/>
          <w:bCs w:val="0"/>
          <w:caps w:val="0"/>
          <w:color w:val="000000"/>
        </w:rPr>
        <w:t xml:space="preserve">17、投标文件</w:t>
      </w:r>
      <w:bookmarkEnd w:id="134"/>
      <w:r/>
      <w:bookmarkEnd w:id="135"/>
      <w:r/>
      <w:bookmarkEnd w:id="136"/>
      <w:r/>
      <w:bookmarkEnd w:id="137"/>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17.1投标人应当按照《操作手册》规定，在投标截止时间前制作并上传电子投标文件。</w:t>
      </w:r>
      <w:bookmarkStart w:id="138" w:name="_Toc16938542"/>
      <w:r/>
      <w:bookmarkStart w:id="139" w:name="_Toc513029226"/>
      <w:r/>
      <w:bookmarkStart w:id="140" w:name="_Toc20823298"/>
      <w:r>
        <w:rPr>
          <w:rFonts w:hint="eastAsia" w:ascii="Times New Roman" w:hAnsi="Times New Roman" w:eastAsia="宋体" w:cs="Times New Roman"/>
          <w:caps w:val="0"/>
          <w:color w:val="000000"/>
          <w:sz w:val="24"/>
          <w:lang w:val="en-US" w:eastAsia="zh-CN"/>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17.2投标人通过“苏采云”系统不见面开标大厅在线参与开标活动。（具体操作详见《“苏采云”系统投标人操作手册》，网址链接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879"/>
        <w:ind w:firstLine="560"/>
        <w:pageBreakBefore w:val="0"/>
        <w:spacing w:before="0" w:after="0" w:line="560" w:lineRule="exact"/>
        <w:widowControl w:val="off"/>
        <w:rPr>
          <w:rFonts w:hint="eastAsia" w:ascii="Times New Roman" w:hAnsi="Times New Roman" w:cs="Arial"/>
          <w:b w:val="0"/>
          <w:bCs w:val="0"/>
          <w:caps w:val="0"/>
          <w:color w:val="000000"/>
        </w:rPr>
      </w:pPr>
      <w:r>
        <w:rPr>
          <w:rFonts w:hint="eastAsia" w:ascii="Times New Roman" w:hAnsi="Times New Roman" w:cs="Arial"/>
          <w:b w:val="0"/>
          <w:bCs w:val="0"/>
          <w:caps w:val="0"/>
          <w:color w:val="000000"/>
        </w:rPr>
        <w:t xml:space="preserve">18、投标截止</w:t>
      </w:r>
      <w:bookmarkEnd w:id="138"/>
      <w:r/>
      <w:bookmarkEnd w:id="139"/>
      <w:r/>
      <w:bookmarkEnd w:id="140"/>
      <w:r>
        <w:rPr>
          <w:rFonts w:hint="eastAsia" w:ascii="Times New Roman" w:hAnsi="Times New Roman" w:cs="Arial"/>
          <w:b w:val="0"/>
          <w:bCs w:val="0"/>
          <w:caps w:val="0"/>
          <w:color w:val="000000"/>
        </w:rPr>
        <w:t xml:space="preserve">时间</w:t>
      </w:r>
      <w:r>
        <w:rPr>
          <w:rFonts w:hint="eastAsia" w:ascii="Times New Roman" w:hAnsi="Times New Roman" w:cs="Arial"/>
          <w:b w:val="0"/>
          <w:bCs w:val="0"/>
          <w:caps w:val="0"/>
          <w:color w:val="000000"/>
        </w:rPr>
      </w:r>
      <w:r/>
    </w:p>
    <w:p>
      <w:pPr>
        <w:pStyle w:val="875"/>
        <w:ind w:left="0" w:firstLine="480"/>
        <w:pageBreakBefore w:val="0"/>
        <w:spacing w:line="560" w:lineRule="exact"/>
        <w:widowControl w:val="off"/>
        <w:rPr>
          <w:rFonts w:hint="eastAsia" w:ascii="Times New Roman" w:hAnsi="Times New Roman"/>
          <w:bCs/>
          <w:i w:val="0"/>
          <w:iCs/>
          <w:caps w:val="0"/>
          <w:color w:val="000000"/>
          <w:sz w:val="24"/>
          <w:u w:val="none"/>
        </w:rPr>
      </w:pPr>
      <w:r>
        <w:rPr>
          <w:rFonts w:hint="eastAsia" w:ascii="Times New Roman" w:hAnsi="Times New Roman"/>
          <w:i w:val="0"/>
          <w:iCs/>
          <w:caps w:val="0"/>
          <w:color w:val="000000"/>
          <w:sz w:val="24"/>
          <w:u w:val="none"/>
        </w:rPr>
        <w:t xml:space="preserve">18.1</w:t>
      </w:r>
      <w:r>
        <w:rPr>
          <w:rFonts w:hint="eastAsia" w:ascii="Times New Roman" w:hAnsi="Times New Roman"/>
          <w:bCs/>
          <w:i w:val="0"/>
          <w:iCs/>
          <w:caps w:val="0"/>
          <w:color w:val="000000"/>
          <w:sz w:val="24"/>
          <w:u w:val="none"/>
        </w:rPr>
        <w:t xml:space="preserve"> 投标人上传电子投标文件的时间不得迟于招标公告中规定的投标截止时间。</w:t>
      </w:r>
      <w:r>
        <w:rPr>
          <w:rFonts w:hint="eastAsia" w:ascii="Times New Roman" w:hAnsi="Times New Roman"/>
          <w:bCs/>
          <w:i w:val="0"/>
          <w:iCs/>
          <w:caps w:val="0"/>
          <w:color w:val="000000"/>
          <w:sz w:val="24"/>
          <w:u w:val="none"/>
        </w:rPr>
      </w:r>
      <w:r/>
    </w:p>
    <w:p>
      <w:pPr>
        <w:pStyle w:val="875"/>
        <w:ind w:left="0" w:firstLine="480"/>
        <w:pageBreakBefore w:val="0"/>
        <w:spacing w:line="560" w:lineRule="exact"/>
        <w:widowControl w:val="off"/>
        <w:rPr>
          <w:rFonts w:hint="eastAsia" w:ascii="Times New Roman" w:hAnsi="Times New Roman"/>
          <w:bCs/>
          <w:i w:val="0"/>
          <w:iCs/>
          <w:caps w:val="0"/>
          <w:color w:val="000000"/>
          <w:sz w:val="24"/>
          <w:u w:val="none"/>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Times New Roman" w:hAnsi="Times New Roman"/>
          <w:bCs/>
          <w:i w:val="0"/>
          <w:iCs/>
          <w:caps w:val="0"/>
          <w:color w:val="000000"/>
          <w:sz w:val="24"/>
          <w:u w:val="none"/>
        </w:rPr>
      </w:r>
      <w:r/>
    </w:p>
    <w:p>
      <w:pPr>
        <w:pStyle w:val="875"/>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18.2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141" w:name="_Toc16938543"/>
      <w:r/>
      <w:bookmarkStart w:id="142" w:name="_Toc513029227"/>
      <w:r/>
      <w:bookmarkStart w:id="143" w:name="_Toc20823299"/>
      <w:r>
        <w:rPr>
          <w:rFonts w:hint="eastAsia" w:ascii="Times New Roman" w:hAnsi="Times New Roman"/>
          <w:b w:val="0"/>
          <w:bCs w:val="0"/>
          <w:caps w:val="0"/>
          <w:color w:val="000000"/>
        </w:rPr>
        <w:t xml:space="preserve">19、投标文件</w:t>
      </w:r>
      <w:bookmarkEnd w:id="141"/>
      <w:r/>
      <w:bookmarkEnd w:id="142"/>
      <w:r/>
      <w:bookmarkEnd w:id="143"/>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19.1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144" w:name="_Toc16938544"/>
      <w:r/>
      <w:bookmarkStart w:id="145" w:name="_Toc20823300"/>
      <w:r/>
      <w:bookmarkStart w:id="146" w:name="_Toc513029228"/>
      <w:r>
        <w:rPr>
          <w:rFonts w:hint="eastAsia" w:ascii="Times New Roman" w:hAnsi="Times New Roman"/>
          <w:b w:val="0"/>
          <w:bCs w:val="0"/>
          <w:caps w:val="0"/>
          <w:color w:val="000000"/>
        </w:rPr>
        <w:t xml:space="preserve">20、投标文件的撤回和修改</w:t>
      </w:r>
      <w:bookmarkEnd w:id="144"/>
      <w:r/>
      <w:bookmarkEnd w:id="145"/>
      <w:r/>
      <w:bookmarkEnd w:id="146"/>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20.1 投标文件的撤回</w:t>
      </w:r>
      <w:r>
        <w:rPr>
          <w:rFonts w:hint="eastAsia" w:ascii="Times New Roman" w:hAnsi="Times New Roman"/>
          <w:caps w:val="0"/>
          <w:color w:val="000000"/>
          <w:sz w:val="24"/>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0</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0</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20.2 投标文件的修改</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20.2.1投标人可在投标截止时间前，对其电子投标文件进行修改，具体操作方法见《操作手册》。</w:t>
      </w:r>
      <w:r>
        <w:rPr>
          <w:rFonts w:hint="eastAsia" w:ascii="Times New Roman" w:hAnsi="Times New Roman"/>
          <w:caps w:val="0"/>
          <w:color w:val="000000"/>
          <w:sz w:val="24"/>
        </w:rPr>
      </w:r>
      <w:r/>
    </w:p>
    <w:p>
      <w:pPr>
        <w:pStyle w:val="875"/>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20.2.2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875"/>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20.3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hint="eastAsia" w:ascii="Times New Roman" w:hAnsi="Times New Roman"/>
          <w:bCs/>
          <w:caps w:val="0"/>
          <w:color w:val="000000"/>
          <w:sz w:val="24"/>
        </w:rPr>
      </w:r>
      <w:r/>
    </w:p>
    <w:p>
      <w:pPr>
        <w:pStyle w:val="878"/>
        <w:ind w:firstLine="643"/>
        <w:pageBreakBefore w:val="0"/>
        <w:spacing w:before="0" w:after="0" w:line="560" w:lineRule="exact"/>
        <w:widowControl w:val="off"/>
        <w:rPr>
          <w:rFonts w:hint="eastAsia" w:ascii="Times New Roman" w:hAnsi="Times New Roman"/>
          <w:caps w:val="0"/>
          <w:color w:val="000000"/>
        </w:rPr>
      </w:pPr>
      <w:r/>
      <w:bookmarkStart w:id="147" w:name="_Toc20823301"/>
      <w:r/>
      <w:bookmarkStart w:id="148" w:name="_Toc513029229"/>
      <w:r/>
      <w:bookmarkStart w:id="149" w:name="_Toc120614218"/>
      <w:r/>
      <w:bookmarkStart w:id="150" w:name="_Toc16938545"/>
      <w:r>
        <w:rPr>
          <w:rFonts w:hint="eastAsia" w:ascii="Times New Roman" w:hAnsi="Times New Roman"/>
          <w:caps w:val="0"/>
          <w:color w:val="000000"/>
        </w:rPr>
        <w:t xml:space="preserve">五、开标与评标</w:t>
      </w:r>
      <w:bookmarkEnd w:id="147"/>
      <w:r/>
      <w:bookmarkEnd w:id="148"/>
      <w:r/>
      <w:bookmarkEnd w:id="149"/>
      <w:r/>
      <w:bookmarkEnd w:id="150"/>
      <w:r>
        <w:rPr>
          <w:rFonts w:hint="eastAsia" w:ascii="Times New Roman" w:hAnsi="Times New Roman"/>
          <w:caps w:val="0"/>
          <w:color w:val="000000"/>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bookmarkStart w:id="151" w:name="_Toc16938546"/>
      <w:r/>
      <w:bookmarkStart w:id="152" w:name="_Toc513029230"/>
      <w:r/>
      <w:bookmarkStart w:id="153" w:name="_Toc20823302"/>
      <w:r>
        <w:rPr>
          <w:rFonts w:hint="eastAsia" w:ascii="Times New Roman" w:hAnsi="Times New Roman"/>
          <w:b w:val="0"/>
          <w:bCs w:val="0"/>
          <w:caps w:val="0"/>
          <w:color w:val="000000"/>
        </w:rPr>
        <w:t xml:space="preserve">21、开标</w:t>
      </w:r>
      <w:bookmarkEnd w:id="151"/>
      <w:r/>
      <w:bookmarkEnd w:id="152"/>
      <w:r/>
      <w:bookmarkEnd w:id="153"/>
      <w:r>
        <w:rPr>
          <w:rFonts w:hint="eastAsia" w:ascii="Times New Roman" w:hAnsi="Times New Roman"/>
          <w:b w:val="0"/>
          <w:bCs w:val="0"/>
          <w:caps w:val="0"/>
          <w:color w:val="000000"/>
        </w:rPr>
      </w:r>
      <w:r/>
    </w:p>
    <w:p>
      <w:pPr>
        <w:pStyle w:val="1010"/>
        <w:ind w:left="0" w:firstLine="48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21.1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1010"/>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875"/>
        <w:ind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21.3投标人在开标过程中涉及到的投标文件解密、开标结果确认等工作，应按照《操作手册》规定执行。</w:t>
      </w:r>
      <w:r>
        <w:rPr>
          <w:rFonts w:hint="eastAsia" w:ascii="Times New Roman" w:hAnsi="Times New Roman"/>
          <w:caps w:val="0"/>
          <w:color w:val="000000"/>
        </w:rPr>
      </w:r>
      <w:r/>
    </w:p>
    <w:p>
      <w:pPr>
        <w:pStyle w:val="875"/>
        <w:ind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21.4投标人如果对开标过程和开标记录有疑义，应当根据《操作手册》规定提出，如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879"/>
        <w:ind w:firstLine="560"/>
        <w:pageBreakBefore w:val="0"/>
        <w:spacing w:before="0" w:after="0" w:line="560" w:lineRule="exact"/>
        <w:widowControl w:val="off"/>
        <w:rPr>
          <w:rFonts w:hint="eastAsia" w:ascii="Times New Roman" w:hAnsi="Times New Roman" w:eastAsia="黑体"/>
          <w:b w:val="0"/>
          <w:bCs w:val="0"/>
          <w:caps w:val="0"/>
          <w:color w:val="000000"/>
          <w:lang w:eastAsia="zh-CN"/>
        </w:rPr>
      </w:pPr>
      <w:r/>
      <w:bookmarkStart w:id="154" w:name="_Toc20823303"/>
      <w:r/>
      <w:bookmarkStart w:id="155" w:name="_Toc513029231"/>
      <w:r/>
      <w:bookmarkStart w:id="156" w:name="_Toc16938547"/>
      <w:r>
        <w:rPr>
          <w:rFonts w:hint="eastAsia" w:ascii="Times New Roman" w:hAnsi="Times New Roman"/>
          <w:b w:val="0"/>
          <w:bCs w:val="0"/>
          <w:caps w:val="0"/>
          <w:color w:val="000000"/>
        </w:rPr>
        <w:t xml:space="preserve">22、</w:t>
      </w:r>
      <w:r>
        <w:rPr>
          <w:rFonts w:hint="eastAsia" w:ascii="Times New Roman" w:hAnsi="Times New Roman"/>
          <w:b w:val="0"/>
          <w:bCs w:val="0"/>
          <w:caps w:val="0"/>
          <w:color w:val="000000"/>
          <w:lang w:eastAsia="zh-CN"/>
        </w:rPr>
        <w:t xml:space="preserve">评委会</w:t>
      </w:r>
      <w:r>
        <w:rPr>
          <w:rFonts w:hint="eastAsia" w:ascii="Times New Roman" w:hAnsi="Times New Roman" w:eastAsia="黑体"/>
          <w:b w:val="0"/>
          <w:bCs w:val="0"/>
          <w:caps w:val="0"/>
          <w:color w:val="000000"/>
          <w:lang w:eastAsia="zh-CN"/>
        </w:rPr>
      </w:r>
      <w:r/>
    </w:p>
    <w:p>
      <w:pPr>
        <w:pStyle w:val="875"/>
        <w:ind w:left="0" w:firstLine="480"/>
        <w:pageBreakBefore w:val="0"/>
        <w:spacing w:line="560" w:lineRule="exact"/>
        <w:widowControl w:val="off"/>
        <w:rPr>
          <w:rFonts w:hint="eastAsia" w:ascii="Times New Roman" w:hAnsi="Times New Roman"/>
          <w:b/>
          <w:caps w:val="0"/>
          <w:color w:val="000000"/>
          <w:sz w:val="24"/>
          <w:szCs w:val="24"/>
        </w:rPr>
      </w:pPr>
      <w:r>
        <w:rPr>
          <w:rFonts w:hint="eastAsia" w:ascii="Times New Roman" w:hAnsi="Times New Roman"/>
          <w:caps w:val="0"/>
          <w:color w:val="000000"/>
          <w:sz w:val="24"/>
          <w:szCs w:val="24"/>
        </w:rPr>
        <w:t xml:space="preserve">22.1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将立即组织</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22.2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22.3评委会独立工作，负责评审所有投标文件并确定中标侯选人。</w:t>
      </w:r>
      <w:r>
        <w:rPr>
          <w:rFonts w:hint="eastAsia" w:ascii="Times New Roman" w:hAnsi="Times New Roman"/>
          <w:caps w:val="0"/>
          <w:color w:val="000000"/>
          <w:sz w:val="24"/>
          <w:szCs w:val="24"/>
        </w:rPr>
      </w:r>
      <w:r/>
    </w:p>
    <w:p>
      <w:pPr>
        <w:pStyle w:val="879"/>
        <w:ind w:firstLine="56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23、评标过程的保密与公正</w:t>
      </w:r>
      <w:r>
        <w:rPr>
          <w:rFonts w:hint="eastAsia" w:ascii="Times New Roman" w:hAnsi="Times New Roman"/>
          <w:b w:val="0"/>
          <w:bCs w:val="0"/>
          <w:caps w:val="0"/>
          <w:color w:val="000000"/>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4"/>
        </w:rPr>
      </w:pPr>
      <w:r/>
      <w:bookmarkEnd w:id="154"/>
      <w:r/>
      <w:bookmarkEnd w:id="155"/>
      <w:r/>
      <w:bookmarkEnd w:id="156"/>
      <w:r>
        <w:rPr>
          <w:rFonts w:hint="eastAsia" w:ascii="Times New Roman" w:hAnsi="Times New Roman" w:eastAsia="宋体" w:cs="Times New Roman"/>
          <w:caps w:val="0"/>
          <w:color w:val="000000"/>
          <w:sz w:val="24"/>
          <w:szCs w:val="24"/>
        </w:rPr>
        <w:t xml:space="preserve">23.1凡是与审查、澄清、评价和比较投标的有关资料以及授标建议等，采购人、评委、</w:t>
      </w:r>
      <w:r>
        <w:rPr>
          <w:rFonts w:hint="eastAsia" w:ascii="Times New Roman" w:hAnsi="Times New Roman" w:eastAsia="宋体" w:cs="Times New Roman"/>
          <w:caps w:val="0"/>
          <w:color w:val="000000"/>
          <w:sz w:val="24"/>
          <w:szCs w:val="24"/>
          <w:lang w:eastAsia="zh-CN"/>
        </w:rPr>
        <w:t xml:space="preserve">采购代理机构</w:t>
      </w:r>
      <w:r>
        <w:rPr>
          <w:rFonts w:hint="eastAsia" w:ascii="Times New Roman" w:hAnsi="Times New Roman" w:eastAsia="宋体" w:cs="Times New Roman"/>
          <w:caps w:val="0"/>
          <w:color w:val="000000"/>
          <w:sz w:val="24"/>
          <w:szCs w:val="24"/>
        </w:rPr>
        <w:t xml:space="preserve">均不得向投标人或与评标无关的其他人员透露。</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23.2在评标过程中，投标人不得以任何行为影响评标过程，否则其投标文件将被作为无效投标文件。</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23.3 </w:t>
      </w:r>
      <w:r>
        <w:rPr>
          <w:rFonts w:hint="eastAsia" w:ascii="Times New Roman" w:hAnsi="Times New Roman" w:eastAsia="宋体" w:cs="Times New Roman"/>
          <w:caps w:val="0"/>
          <w:color w:val="000000"/>
          <w:sz w:val="24"/>
          <w:szCs w:val="24"/>
          <w:lang w:eastAsia="zh-CN"/>
        </w:rPr>
        <w:t xml:space="preserve">采购代理机构</w:t>
      </w:r>
      <w:r>
        <w:rPr>
          <w:rFonts w:hint="eastAsia" w:ascii="Times New Roman" w:hAnsi="Times New Roman" w:eastAsia="宋体" w:cs="Times New Roman"/>
          <w:caps w:val="0"/>
          <w:color w:val="000000"/>
          <w:sz w:val="24"/>
          <w:szCs w:val="24"/>
        </w:rPr>
        <w:t xml:space="preserve">和</w:t>
      </w:r>
      <w:r>
        <w:rPr>
          <w:rFonts w:hint="eastAsia" w:ascii="Times New Roman" w:hAnsi="Times New Roman" w:eastAsia="宋体" w:cs="Times New Roman"/>
          <w:caps w:val="0"/>
          <w:color w:val="000000"/>
          <w:sz w:val="24"/>
          <w:szCs w:val="24"/>
          <w:lang w:eastAsia="zh-CN"/>
        </w:rPr>
        <w:t xml:space="preserve">评委会</w:t>
      </w:r>
      <w:r>
        <w:rPr>
          <w:rFonts w:hint="eastAsia" w:ascii="Times New Roman" w:hAnsi="Times New Roman" w:eastAsia="宋体" w:cs="Times New Roman"/>
          <w:caps w:val="0"/>
          <w:color w:val="000000"/>
          <w:sz w:val="24"/>
          <w:szCs w:val="24"/>
        </w:rPr>
        <w:t xml:space="preserve">不向未中标的投标人解释未中标原因，也不公布评标过程中的相关细节。</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eastAsia="宋体" w:cs="Times New Roman"/>
          <w:caps w:val="0"/>
          <w:color w:val="000000"/>
          <w:sz w:val="24"/>
          <w:szCs w:val="24"/>
        </w:rPr>
        <w:t xml:space="preserve">23.4 采用综合评分法的项目，未中标的投标人可于中标结果公告期限届满之日起通过</w:t>
      </w:r>
      <w:r>
        <w:rPr>
          <w:rFonts w:hint="eastAsia" w:ascii="Times New Roman" w:hAnsi="Times New Roman" w:eastAsia="宋体" w:cs="Times New Roman"/>
          <w:caps w:val="0"/>
          <w:color w:val="000000"/>
          <w:sz w:val="24"/>
          <w:szCs w:val="24"/>
          <w:lang w:eastAsia="zh-CN"/>
        </w:rPr>
        <w:t xml:space="preserve">“苏</w:t>
      </w:r>
      <w:r>
        <w:rPr>
          <w:rFonts w:hint="eastAsia" w:ascii="Times New Roman" w:hAnsi="Times New Roman"/>
          <w:caps w:val="0"/>
          <w:color w:val="000000"/>
          <w:sz w:val="24"/>
          <w:szCs w:val="24"/>
          <w:lang w:eastAsia="zh-CN"/>
        </w:rPr>
        <w:t xml:space="preserve">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879"/>
        <w:ind w:firstLine="560"/>
        <w:pageBreakBefore w:val="0"/>
        <w:spacing w:before="0" w:after="0" w:line="560" w:lineRule="exact"/>
        <w:widowControl w:val="off"/>
        <w:rPr>
          <w:rFonts w:hint="eastAsia" w:ascii="Times New Roman" w:hAnsi="Times New Roman" w:cs="Arial"/>
          <w:b w:val="0"/>
          <w:bCs w:val="0"/>
          <w:caps w:val="0"/>
          <w:color w:val="000000"/>
        </w:rPr>
      </w:pPr>
      <w:r/>
      <w:bookmarkStart w:id="157" w:name="_Toc20823304"/>
      <w:r/>
      <w:bookmarkStart w:id="158" w:name="_Toc513029232"/>
      <w:r/>
      <w:bookmarkStart w:id="159" w:name="_Toc16938548"/>
      <w:r>
        <w:rPr>
          <w:rFonts w:hint="eastAsia" w:ascii="Times New Roman" w:hAnsi="Times New Roman" w:cs="Arial"/>
          <w:b w:val="0"/>
          <w:bCs w:val="0"/>
          <w:caps w:val="0"/>
          <w:color w:val="000000"/>
        </w:rPr>
        <w:t xml:space="preserve">24、投标文件的澄清</w:t>
      </w:r>
      <w:bookmarkEnd w:id="157"/>
      <w:r/>
      <w:bookmarkEnd w:id="158"/>
      <w:r/>
      <w:bookmarkEnd w:id="159"/>
      <w:r>
        <w:rPr>
          <w:rFonts w:hint="eastAsia" w:ascii="Times New Roman" w:hAnsi="Times New Roman" w:cs="Arial"/>
          <w:b w:val="0"/>
          <w:bCs w:val="0"/>
          <w:caps w:val="0"/>
          <w:color w:val="000000"/>
        </w:rPr>
      </w:r>
      <w:r/>
    </w:p>
    <w:p>
      <w:pPr>
        <w:pStyle w:val="875"/>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4.</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875"/>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1010"/>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24.2需要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875"/>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24.3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879"/>
        <w:ind w:firstLine="560"/>
        <w:pageBreakBefore w:val="0"/>
        <w:spacing w:before="0" w:after="0" w:line="560" w:lineRule="exact"/>
        <w:widowControl w:val="off"/>
        <w:rPr>
          <w:rFonts w:hint="eastAsia" w:ascii="Times New Roman" w:hAnsi="Times New Roman" w:cs="Arial"/>
          <w:b w:val="0"/>
          <w:bCs w:val="0"/>
          <w:caps w:val="0"/>
          <w:color w:val="000000"/>
        </w:rPr>
      </w:pPr>
      <w:r/>
      <w:bookmarkStart w:id="160" w:name="_Toc20823305"/>
      <w:r/>
      <w:bookmarkStart w:id="161" w:name="_Toc513029233"/>
      <w:r/>
      <w:bookmarkStart w:id="162" w:name="_Toc16938549"/>
      <w:r>
        <w:rPr>
          <w:rFonts w:hint="eastAsia" w:ascii="Times New Roman" w:hAnsi="Times New Roman" w:cs="Arial"/>
          <w:b w:val="0"/>
          <w:bCs w:val="0"/>
          <w:caps w:val="0"/>
          <w:color w:val="000000"/>
        </w:rPr>
        <w:t xml:space="preserve">25、对投标文件的初审</w:t>
      </w:r>
      <w:bookmarkEnd w:id="160"/>
      <w:r/>
      <w:bookmarkEnd w:id="161"/>
      <w:r/>
      <w:bookmarkEnd w:id="162"/>
      <w:r>
        <w:rPr>
          <w:rFonts w:hint="eastAsia" w:ascii="Times New Roman" w:hAnsi="Times New Roman" w:cs="Arial"/>
          <w:b w:val="0"/>
          <w:bCs w:val="0"/>
          <w:caps w:val="0"/>
          <w:color w:val="000000"/>
        </w:rPr>
      </w:r>
      <w:r/>
    </w:p>
    <w:p>
      <w:pPr>
        <w:pStyle w:val="875"/>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25.1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25.1.1 资格审查：依据法律法规和招标文件的规定，</w:t>
      </w:r>
      <w:r>
        <w:rPr>
          <w:rFonts w:hint="eastAsia" w:ascii="Times New Roman" w:hAnsi="Times New Roman" w:eastAsia="宋体" w:cs="Times New Roman"/>
          <w:caps w:val="0"/>
          <w:color w:val="000000"/>
          <w:sz w:val="24"/>
        </w:rPr>
        <w:t xml:space="preserve">由采购人或其委托的代理机构对投标文件中的资格证明文件进行审查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875"/>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875"/>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875"/>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25.1.2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875"/>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25.1.</w:t>
      </w:r>
      <w:r>
        <w:rPr>
          <w:rFonts w:hint="eastAsia"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875"/>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875"/>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875"/>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ascii="Times New Roman" w:hAnsi="Times New Roman"/>
          <w:caps w:val="0"/>
          <w:color w:val="000000"/>
          <w:sz w:val="24"/>
        </w:rPr>
        <w:t xml:space="preserve">5</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875"/>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25.</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875"/>
        <w:ind w:left="0" w:firstLine="42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（1）投标文件中开标一览表内容与投标文件中相应内容不一致的，以开标一览表为准。</w:t>
      </w:r>
      <w:r>
        <w:rPr>
          <w:rFonts w:hint="eastAsia" w:ascii="Times New Roman" w:hAnsi="Times New Roman" w:eastAsia="宋体" w:cs="Times New Roman"/>
          <w:caps w:val="0"/>
          <w:color w:val="000000"/>
          <w:sz w:val="24"/>
        </w:rPr>
      </w:r>
      <w:r/>
    </w:p>
    <w:p>
      <w:pPr>
        <w:pStyle w:val="875"/>
        <w:ind w:left="0" w:firstLine="42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（2）大写金额和小写金额不一致的，以大写金额为准。</w:t>
      </w:r>
      <w:r>
        <w:rPr>
          <w:rFonts w:hint="eastAsia" w:ascii="Times New Roman" w:hAnsi="Times New Roman" w:eastAsia="宋体" w:cs="Times New Roman"/>
          <w:caps w:val="0"/>
          <w:color w:val="000000"/>
          <w:sz w:val="24"/>
        </w:rPr>
      </w:r>
      <w:r/>
    </w:p>
    <w:p>
      <w:pPr>
        <w:pStyle w:val="875"/>
        <w:ind w:left="0" w:firstLine="42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（3）单价金额小数点或者百分比有明显错位的，以开标一览表的总价为准，并修改单价。</w:t>
      </w:r>
      <w:r>
        <w:rPr>
          <w:rFonts w:hint="eastAsia" w:ascii="Times New Roman" w:hAnsi="Times New Roman" w:eastAsia="宋体" w:cs="Times New Roman"/>
          <w:caps w:val="0"/>
          <w:color w:val="000000"/>
          <w:sz w:val="24"/>
        </w:rPr>
      </w:r>
      <w:r/>
    </w:p>
    <w:p>
      <w:pPr>
        <w:pStyle w:val="875"/>
        <w:ind w:left="0" w:firstLine="42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（4）总价金额与按单价汇总金额不一致的，以单价金额计算结果为准。</w:t>
      </w:r>
      <w:r>
        <w:rPr>
          <w:rFonts w:hint="eastAsia" w:ascii="Times New Roman" w:hAnsi="Times New Roman" w:eastAsia="宋体" w:cs="Times New Roman"/>
          <w:caps w:val="0"/>
          <w:color w:val="000000"/>
          <w:sz w:val="24"/>
        </w:rPr>
      </w:r>
      <w:r/>
    </w:p>
    <w:p>
      <w:pPr>
        <w:pStyle w:val="875"/>
        <w:ind w:left="0" w:firstLine="42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同时出现两种以上错误的，按照前款规定的顺序修正。</w:t>
      </w:r>
      <w:r>
        <w:rPr>
          <w:rFonts w:hint="eastAsia" w:ascii="Times New Roman" w:hAnsi="Times New Roman" w:eastAsia="宋体" w:cs="Times New Roman"/>
          <w:caps w:val="0"/>
          <w:color w:val="000000"/>
          <w:sz w:val="24"/>
        </w:rPr>
      </w:r>
      <w:r/>
    </w:p>
    <w:p>
      <w:pPr>
        <w:pStyle w:val="875"/>
        <w:ind w:left="0" w:firstLine="42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25.5 评委会将按上述修正错误的方法调整投标文件中的投标报价，并通过</w:t>
      </w:r>
      <w:r>
        <w:rPr>
          <w:rFonts w:hint="eastAsia" w:ascii="Times New Roman" w:hAnsi="Times New Roman" w:eastAsia="宋体" w:cs="Times New Roman"/>
          <w:caps w:val="0"/>
          <w:color w:val="000000"/>
          <w:sz w:val="24"/>
          <w:lang w:eastAsia="zh-CN"/>
        </w:rPr>
        <w:t xml:space="preserve">“苏采云”系统</w:t>
      </w:r>
      <w:r>
        <w:rPr>
          <w:rFonts w:hint="eastAsia" w:ascii="Times New Roman" w:hAnsi="Times New Roman" w:eastAsia="宋体" w:cs="Times New Roman"/>
          <w:caps w:val="0"/>
          <w:color w:val="000000"/>
          <w:sz w:val="24"/>
        </w:rPr>
        <w:t xml:space="preserve">告知投标人，调整后的价格应对投标人具有约束力。如果投标人不接受修正后的价格，则其投标将被拒绝。</w:t>
      </w:r>
      <w:r>
        <w:rPr>
          <w:rFonts w:hint="eastAsia" w:ascii="Times New Roman" w:hAnsi="Times New Roman" w:eastAsia="宋体" w:cs="Times New Roman"/>
          <w:caps w:val="0"/>
          <w:color w:val="000000"/>
          <w:sz w:val="24"/>
        </w:rPr>
      </w:r>
      <w:r/>
    </w:p>
    <w:p>
      <w:pPr>
        <w:pStyle w:val="875"/>
        <w:ind w:left="0" w:firstLine="420"/>
        <w:pageBreakBefore w:val="0"/>
        <w:spacing w:line="560" w:lineRule="exact"/>
        <w:widowControl w:val="off"/>
        <w:rPr>
          <w:rFonts w:hint="eastAsia" w:ascii="Times New Roman" w:hAnsi="Times New Roman" w:eastAsia="宋体"/>
          <w:caps w:val="0"/>
          <w:color w:val="000000"/>
          <w:sz w:val="24"/>
        </w:rPr>
      </w:pPr>
      <w:r/>
      <w:bookmarkStart w:id="163" w:name="_Toc20823306"/>
      <w:r/>
      <w:bookmarkStart w:id="164" w:name="_Toc16938550"/>
      <w:r/>
      <w:bookmarkStart w:id="165" w:name="_Toc513029234"/>
      <w:r>
        <w:rPr>
          <w:rFonts w:hint="eastAsia" w:ascii="Times New Roman" w:hAnsi="Times New Roman" w:eastAsia="宋体" w:cs="Times New Roman"/>
          <w:caps w:val="0"/>
          <w:color w:val="000000"/>
          <w:sz w:val="24"/>
        </w:rPr>
        <w:t xml:space="preserve">25.6投标人</w:t>
      </w:r>
      <w:r>
        <w:rPr>
          <w:rFonts w:hint="eastAsia" w:ascii="Times New Roman" w:hAnsi="Times New Roman" w:eastAsia="宋体"/>
          <w:caps w:val="0"/>
          <w:color w:val="000000"/>
          <w:sz w:val="24"/>
        </w:rPr>
        <w:t xml:space="preserve">在开、评标全过程中应</w:t>
      </w:r>
      <w:r>
        <w:rPr>
          <w:rFonts w:hint="eastAsia" w:ascii="Times New Roman" w:hAnsi="Times New Roman" w:eastAsia="宋体" w:cs="Times New Roman"/>
          <w:caps w:val="0"/>
          <w:color w:val="000000"/>
          <w:sz w:val="24"/>
          <w:szCs w:val="21"/>
          <w:lang w:val="en-US" w:eastAsia="zh-CN" w:bidi="ar-SA"/>
        </w:rPr>
        <w:t xml:space="preserve">应随时保持系统在线</w:t>
      </w:r>
      <w:r>
        <w:rPr>
          <w:rFonts w:hint="eastAsia" w:ascii="Times New Roman" w:hAnsi="Times New Roman" w:eastAsia="宋体"/>
          <w:caps w:val="0"/>
          <w:color w:val="000000"/>
          <w:sz w:val="24"/>
        </w:rPr>
        <w:t xml:space="preserve">，及时</w:t>
      </w:r>
      <w:r>
        <w:rPr>
          <w:rFonts w:hint="eastAsia" w:ascii="Times New Roman" w:hAnsi="Times New Roman" w:eastAsia="宋体"/>
          <w:caps w:val="0"/>
          <w:color w:val="000000"/>
          <w:sz w:val="24"/>
          <w:lang w:val="en-US" w:eastAsia="zh-CN"/>
        </w:rPr>
        <w:t xml:space="preserve">在</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caps w:val="0"/>
          <w:color w:val="000000"/>
          <w:sz w:val="24"/>
        </w:rPr>
        <w:t xml:space="preserve">查阅</w:t>
      </w:r>
      <w:r>
        <w:rPr>
          <w:rFonts w:ascii="Times New Roman" w:hAnsi="Times New Roman" w:eastAsia="宋体"/>
          <w:caps w:val="0"/>
          <w:color w:val="000000"/>
          <w:sz w:val="24"/>
        </w:rPr>
        <w:t xml:space="preserve">、答复相关</w:t>
      </w:r>
      <w:r>
        <w:rPr>
          <w:rFonts w:hint="eastAsia" w:ascii="Times New Roman" w:hAnsi="Times New Roman" w:eastAsia="宋体"/>
          <w:caps w:val="0"/>
          <w:color w:val="000000"/>
          <w:sz w:val="24"/>
        </w:rPr>
        <w:t xml:space="preserve">信息。</w:t>
      </w:r>
      <w:r>
        <w:rPr>
          <w:rFonts w:hint="eastAsia" w:ascii="Times New Roman" w:hAnsi="Times New Roman" w:eastAsia="宋体"/>
          <w:caps w:val="0"/>
          <w:color w:val="000000"/>
          <w:sz w:val="24"/>
        </w:rPr>
      </w:r>
      <w:r/>
    </w:p>
    <w:p>
      <w:pPr>
        <w:pStyle w:val="879"/>
        <w:ind w:firstLine="560"/>
        <w:pageBreakBefore w:val="0"/>
        <w:spacing w:before="0" w:after="0" w:line="560" w:lineRule="exact"/>
        <w:widowControl w:val="off"/>
        <w:rPr>
          <w:rFonts w:hint="eastAsia" w:ascii="Times New Roman" w:hAnsi="Times New Roman" w:cs="Arial"/>
          <w:b w:val="0"/>
          <w:bCs w:val="0"/>
          <w:caps w:val="0"/>
          <w:color w:val="000000"/>
        </w:rPr>
      </w:pPr>
      <w:r>
        <w:rPr>
          <w:rFonts w:hint="eastAsia" w:ascii="Times New Roman" w:hAnsi="Times New Roman" w:cs="Arial"/>
          <w:b w:val="0"/>
          <w:bCs w:val="0"/>
          <w:caps w:val="0"/>
          <w:color w:val="000000"/>
        </w:rPr>
        <w:t xml:space="preserve">26、</w:t>
      </w:r>
      <w:bookmarkEnd w:id="163"/>
      <w:r/>
      <w:bookmarkEnd w:id="164"/>
      <w:r/>
      <w:bookmarkEnd w:id="165"/>
      <w:r>
        <w:rPr>
          <w:rFonts w:hint="eastAsia" w:ascii="Times New Roman" w:hAnsi="Times New Roman" w:cs="Arial"/>
          <w:b w:val="0"/>
          <w:bCs w:val="0"/>
          <w:caps w:val="0"/>
          <w:color w:val="000000"/>
        </w:rPr>
        <w:t xml:space="preserve">无效投标条款和废标条款</w:t>
      </w:r>
      <w:r>
        <w:rPr>
          <w:rFonts w:hint="eastAsia" w:ascii="Times New Roman" w:hAnsi="Times New Roman" w:cs="Arial"/>
          <w:b w:val="0"/>
          <w:bCs w:val="0"/>
          <w:caps w:val="0"/>
          <w:color w:val="000000"/>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bookmarkStart w:id="166" w:name="_Toc20823307"/>
      <w:r/>
      <w:bookmarkStart w:id="167" w:name="_Toc513029235"/>
      <w:r/>
      <w:bookmarkStart w:id="168" w:name="_Toc16938551"/>
      <w:r>
        <w:rPr>
          <w:rFonts w:hint="eastAsia" w:ascii="Times New Roman" w:hAnsi="Times New Roman" w:eastAsia="宋体" w:cs="Times New Roman"/>
          <w:caps w:val="0"/>
          <w:color w:val="000000"/>
          <w:sz w:val="24"/>
        </w:rPr>
        <w:t xml:space="preserve">26.1无效投标条款</w:t>
      </w:r>
      <w:r>
        <w:rPr>
          <w:rFonts w:hint="eastAsia" w:ascii="Times New Roman" w:hAnsi="Times New Roman" w:eastAsia="宋体" w:cs="Times New Roman"/>
          <w:caps w:val="0"/>
          <w:color w:val="000000"/>
          <w:sz w:val="24"/>
        </w:rPr>
      </w:r>
      <w:r/>
    </w:p>
    <w:p>
      <w:pPr>
        <w:pStyle w:val="875"/>
        <w:ind w:left="0" w:firstLine="480"/>
        <w:pageBreakBefore w:val="0"/>
        <w:spacing w:line="560" w:lineRule="exact"/>
        <w:widowControl w:val="off"/>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26</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875"/>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26.1.2 投标人未按照招标文件要求上传电子投标文件的。</w:t>
      </w:r>
      <w:r>
        <w:rPr>
          <w:rFonts w:hint="eastAsia" w:ascii="Times New Roman" w:hAnsi="Times New Roman"/>
          <w:bCs/>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26.1.3同一投标人提交两个（含两个）以上不同的投标报价的。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26.1.4投标人不具备招标文件中规定资格要求的。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26.1.5投标人的报价超过了采购预算或最高限价的。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26.1.6未通过符合性审查的。</w:t>
      </w:r>
      <w:r>
        <w:rPr>
          <w:rFonts w:hint="eastAsia" w:ascii="Times New Roman" w:hAnsi="Times New Roman" w:eastAsia="宋体" w:cs="Times New Roman"/>
          <w:caps w:val="0"/>
          <w:color w:val="000000"/>
          <w:sz w:val="24"/>
        </w:rPr>
      </w:r>
      <w:r/>
    </w:p>
    <w:p>
      <w:pPr>
        <w:pStyle w:val="875"/>
        <w:ind w:left="0" w:firstLine="360"/>
        <w:pageBreakBefore w:val="0"/>
        <w:spacing w:line="560" w:lineRule="exact"/>
        <w:widowControl w:val="off"/>
        <w:rPr>
          <w:rFonts w:hint="eastAsia" w:ascii="Times New Roman" w:hAnsi="Times New Roman" w:eastAsia="宋体" w:cs="Times New Roman"/>
          <w:bCs/>
          <w:caps w:val="0"/>
          <w:color w:val="000000"/>
          <w:sz w:val="24"/>
        </w:rPr>
      </w:pPr>
      <w:r>
        <w:rPr>
          <w:rFonts w:hint="eastAsia" w:ascii="Times New Roman" w:hAnsi="Times New Roman"/>
          <w:bCs/>
          <w:caps w:val="0"/>
          <w:color w:val="000000"/>
          <w:sz w:val="24"/>
        </w:rPr>
        <w:t xml:space="preserve"> 26.1.7不符合招标文件中规定的实质性要求和</w:t>
      </w:r>
      <w:r>
        <w:rPr>
          <w:rFonts w:hint="eastAsia" w:ascii="Times New Roman" w:hAnsi="Times New Roman" w:eastAsia="宋体" w:cs="Times New Roman"/>
          <w:bCs/>
          <w:caps w:val="0"/>
          <w:color w:val="000000"/>
          <w:sz w:val="24"/>
        </w:rPr>
        <w:t xml:space="preserve">条件的（打“★”内容</w:t>
      </w:r>
      <w:r>
        <w:rPr>
          <w:rFonts w:hint="eastAsia" w:ascii="Times New Roman" w:hAnsi="Times New Roman" w:eastAsia="宋体" w:cs="Times New Roman"/>
          <w:bCs/>
          <w:caps w:val="0"/>
          <w:color w:val="000000"/>
          <w:sz w:val="24"/>
          <w:lang w:val="en-US" w:eastAsia="zh-CN"/>
        </w:rPr>
        <w:t xml:space="preserve">为实质性</w:t>
      </w:r>
      <w:r>
        <w:rPr>
          <w:rFonts w:hint="eastAsia" w:ascii="Times New Roman" w:hAnsi="Times New Roman" w:eastAsia="宋体" w:cs="Times New Roman"/>
          <w:bCs/>
          <w:caps w:val="0"/>
          <w:color w:val="000000"/>
          <w:sz w:val="24"/>
        </w:rPr>
        <w:t xml:space="preserve">要求和条件）。</w:t>
      </w:r>
      <w:r>
        <w:rPr>
          <w:rFonts w:hint="eastAsia" w:ascii="Times New Roman" w:hAnsi="Times New Roman" w:eastAsia="宋体" w:cs="Times New Roman"/>
          <w:bCs/>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26.1.9 投标文件含有采购人不能接受的附加条件的。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26.1.10</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eastAsia="宋体" w:cs="Times New Roman"/>
          <w:caps w:val="0"/>
          <w:color w:val="000000"/>
          <w:sz w:val="24"/>
          <w:lang w:eastAsia="zh-CN"/>
        </w:rPr>
        <w:t xml:space="preserve">“苏采云”系统</w:t>
      </w:r>
      <w:r>
        <w:rPr>
          <w:rFonts w:hint="eastAsia" w:ascii="Times New Roman" w:hAnsi="Times New Roman" w:eastAsia="宋体" w:cs="Times New Roman"/>
          <w:caps w:val="0"/>
          <w:color w:val="000000"/>
          <w:sz w:val="24"/>
        </w:rPr>
        <w:t xml:space="preserve">要求其在合理的时间内提供说明，必要时提交相关证明材料；投标人不能证明其报价合理性的，</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应当将其作为无效投标处理。</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26.1.</w:t>
      </w:r>
      <w:r>
        <w:rPr>
          <w:rFonts w:hint="eastAsia" w:ascii="Times New Roman" w:hAnsi="Times New Roman" w:eastAsia="宋体" w:cs="Times New Roman"/>
          <w:caps w:val="0"/>
          <w:color w:val="000000"/>
          <w:sz w:val="24"/>
          <w:lang w:val="en-US" w:eastAsia="zh-CN"/>
        </w:rPr>
        <w:t xml:space="preserve">11</w:t>
      </w:r>
      <w:r>
        <w:rPr>
          <w:rFonts w:hint="eastAsia" w:ascii="Times New Roman" w:hAnsi="Times New Roman" w:eastAsia="宋体" w:cs="Times New Roman"/>
          <w:caps w:val="0"/>
          <w:color w:val="000000"/>
          <w:sz w:val="24"/>
        </w:rPr>
        <w:t xml:space="preserve"> 投标文件未按照招标文件要求加盖CA电子公章的。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eastAsia="宋体" w:cs="Times New Roman"/>
          <w:caps w:val="0"/>
          <w:color w:val="000000"/>
          <w:sz w:val="24"/>
        </w:rPr>
        <w:t xml:space="preserve">26.1.1</w:t>
      </w:r>
      <w:r>
        <w:rPr>
          <w:rFonts w:hint="eastAsia" w:ascii="Times New Roman" w:hAnsi="Times New Roman" w:eastAsia="宋体" w:cs="Times New Roman"/>
          <w:caps w:val="0"/>
          <w:color w:val="000000"/>
          <w:sz w:val="24"/>
          <w:lang w:val="en-US" w:eastAsia="zh-CN"/>
        </w:rPr>
        <w:t xml:space="preserve">2</w:t>
      </w:r>
      <w:r>
        <w:rPr>
          <w:rFonts w:hint="eastAsia" w:ascii="Times New Roman" w:hAnsi="Times New Roman" w:eastAsia="宋体" w:cs="Times New Roman"/>
          <w:caps w:val="0"/>
          <w:color w:val="000000"/>
          <w:sz w:val="24"/>
        </w:rPr>
        <w:t xml:space="preserve">其他法律、法规及</w:t>
      </w:r>
      <w:r>
        <w:rPr>
          <w:rFonts w:hint="eastAsia" w:ascii="Times New Roman" w:hAnsi="Times New Roman"/>
          <w:bCs/>
          <w:caps w:val="0"/>
          <w:color w:val="000000"/>
          <w:sz w:val="24"/>
        </w:rPr>
        <w:t xml:space="preserve">本招标文件规定的属无效投标的情形。</w:t>
      </w:r>
      <w:r>
        <w:rPr>
          <w:rFonts w:hint="eastAsia" w:ascii="Times New Roman" w:hAnsi="Times New Roman"/>
          <w:bCs/>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26.2废标条款</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26.2.1符合专业条件的</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或者对招标文件作实质响应的</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不足三家的。26.2.2出现影响采购公正的违法、违规行为的。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26.2.3因重大变故，采购任务取消的。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26.2.4</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认定招标文件存在歧义、重大缺陷导致评审工作无法进行。</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26.2.5 因</w:t>
      </w:r>
      <w:r>
        <w:rPr>
          <w:rFonts w:hint="eastAsia" w:ascii="Times New Roman" w:hAnsi="Times New Roman" w:eastAsia="宋体" w:cs="Times New Roman"/>
          <w:caps w:val="0"/>
          <w:color w:val="000000"/>
          <w:sz w:val="24"/>
          <w:lang w:eastAsia="zh-CN"/>
        </w:rPr>
        <w:t xml:space="preserve">“苏采云”系统</w:t>
      </w:r>
      <w:r>
        <w:rPr>
          <w:rFonts w:hint="eastAsia" w:ascii="Times New Roman" w:hAnsi="Times New Roman" w:eastAsia="宋体" w:cs="Times New Roman"/>
          <w:caps w:val="0"/>
          <w:color w:val="000000"/>
          <w:sz w:val="24"/>
        </w:rPr>
        <w:t xml:space="preserve">系统故障原因造成开标不成功的。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26.3 投标截止时间结束后参加投标的</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不足三家的处理：</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26.3.1如出现投标截止时间结束后参加投标的</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或者在评标期间对招标文件做出实质响应的</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不足三家情况，按政府采购相关规定执行。</w:t>
      </w:r>
      <w:r>
        <w:rPr>
          <w:rFonts w:hint="eastAsia" w:ascii="Times New Roman" w:hAnsi="Times New Roman" w:eastAsia="宋体" w:cs="Times New Roman"/>
          <w:caps w:val="0"/>
          <w:color w:val="000000"/>
          <w:sz w:val="24"/>
        </w:rPr>
      </w:r>
      <w:r/>
    </w:p>
    <w:p>
      <w:pPr>
        <w:pStyle w:val="878"/>
        <w:ind w:firstLine="643"/>
        <w:pageBreakBefore w:val="0"/>
        <w:spacing w:before="0" w:after="0" w:line="560" w:lineRule="exact"/>
        <w:widowControl w:val="off"/>
        <w:rPr>
          <w:rFonts w:hint="eastAsia" w:ascii="Times New Roman" w:hAnsi="Times New Roman"/>
          <w:caps w:val="0"/>
          <w:color w:val="000000"/>
        </w:rPr>
      </w:pPr>
      <w:r/>
      <w:bookmarkStart w:id="169" w:name="_Toc120614219"/>
      <w:r>
        <w:rPr>
          <w:rFonts w:hint="eastAsia" w:ascii="Times New Roman" w:hAnsi="Times New Roman"/>
          <w:caps w:val="0"/>
          <w:color w:val="000000"/>
        </w:rPr>
        <w:t xml:space="preserve">六、</w:t>
      </w:r>
      <w:bookmarkEnd w:id="166"/>
      <w:r/>
      <w:bookmarkEnd w:id="167"/>
      <w:r/>
      <w:bookmarkEnd w:id="168"/>
      <w:r>
        <w:rPr>
          <w:rFonts w:hint="eastAsia" w:ascii="Times New Roman" w:hAnsi="Times New Roman"/>
          <w:caps w:val="0"/>
          <w:color w:val="000000"/>
        </w:rPr>
        <w:t xml:space="preserve">定标</w:t>
      </w:r>
      <w:bookmarkEnd w:id="169"/>
      <w:r>
        <w:rPr>
          <w:rFonts w:hint="eastAsia" w:ascii="Times New Roman" w:hAnsi="Times New Roman"/>
          <w:caps w:val="0"/>
          <w:color w:val="000000"/>
        </w:rPr>
      </w:r>
      <w:r/>
    </w:p>
    <w:p>
      <w:pPr>
        <w:pStyle w:val="879"/>
        <w:ind w:firstLine="600"/>
        <w:pageBreakBefore w:val="0"/>
        <w:spacing w:before="0" w:after="0" w:line="560" w:lineRule="exact"/>
        <w:widowControl w:val="off"/>
        <w:rPr>
          <w:rFonts w:hint="eastAsia" w:ascii="Times New Roman" w:hAnsi="Times New Roman" w:cs="Times New Roman"/>
          <w:b w:val="0"/>
          <w:caps w:val="0"/>
          <w:color w:val="000000"/>
          <w:sz w:val="30"/>
          <w:szCs w:val="30"/>
        </w:rPr>
      </w:pPr>
      <w:r/>
      <w:bookmarkStart w:id="170" w:name="_Toc513029238"/>
      <w:r/>
      <w:bookmarkStart w:id="171" w:name="_Toc20823310"/>
      <w:r/>
      <w:bookmarkStart w:id="172" w:name="_Toc16938554"/>
      <w:r>
        <w:rPr>
          <w:rFonts w:hint="eastAsia" w:ascii="Times New Roman" w:hAnsi="Times New Roman" w:cs="Times New Roman"/>
          <w:b w:val="0"/>
          <w:caps w:val="0"/>
          <w:color w:val="000000"/>
          <w:sz w:val="30"/>
          <w:szCs w:val="30"/>
        </w:rPr>
        <w:t xml:space="preserve">27、</w:t>
      </w:r>
      <w:bookmarkEnd w:id="170"/>
      <w:r>
        <w:rPr>
          <w:rFonts w:hint="eastAsia" w:ascii="Times New Roman" w:hAnsi="Times New Roman" w:cs="Times New Roman"/>
          <w:b w:val="0"/>
          <w:caps w:val="0"/>
          <w:color w:val="000000"/>
          <w:sz w:val="30"/>
          <w:szCs w:val="30"/>
        </w:rPr>
        <w:t xml:space="preserve">确定</w:t>
      </w:r>
      <w:bookmarkEnd w:id="171"/>
      <w:r/>
      <w:bookmarkEnd w:id="172"/>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27.1中标候选人的选取原则和数量见招标文件第五章规定。 </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caps w:val="0"/>
          <w:color w:val="000000"/>
          <w:sz w:val="24"/>
          <w:lang w:val="zh-CN"/>
        </w:rPr>
        <w:t xml:space="preserve">27.2 </w:t>
      </w:r>
      <w:r>
        <w:rPr>
          <w:rFonts w:hint="eastAsia" w:ascii="Times New Roman" w:hAnsi="Times New Roman" w:eastAsia="宋体" w:cs="Times New Roman"/>
          <w:bCs/>
          <w:caps w:val="0"/>
          <w:color w:val="000000"/>
          <w:sz w:val="24"/>
          <w:lang w:val="zh-CN"/>
        </w:rPr>
        <w:t xml:space="preserve">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rPr>
          <w:rFonts w:hint="eastAsia" w:ascii="Times New Roman" w:hAnsi="Times New Roman" w:eastAsia="宋体" w:cs="Times New Roman"/>
          <w:bCs/>
          <w:caps w:val="0"/>
          <w:color w:val="000000"/>
          <w:sz w:val="24"/>
          <w:lang w:val="zh-CN"/>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lang w:val="zh-CN"/>
        </w:rPr>
      </w:pPr>
      <w:r>
        <w:rPr>
          <w:rFonts w:hint="eastAsia" w:ascii="Times New Roman" w:hAnsi="Times New Roman" w:eastAsia="宋体" w:cs="Times New Roman"/>
          <w:caps w:val="0"/>
          <w:color w:val="000000"/>
          <w:sz w:val="24"/>
          <w:lang w:val="zh-CN"/>
        </w:rPr>
        <w:t xml:space="preserve">（1）评委会直接确定排名第一的中标候选人为中标人；</w:t>
      </w:r>
      <w:r>
        <w:rPr>
          <w:rFonts w:hint="eastAsia" w:ascii="Times New Roman" w:hAnsi="Times New Roman" w:eastAsia="宋体" w:cs="Times New Roman"/>
          <w:caps w:val="0"/>
          <w:color w:val="000000"/>
          <w:sz w:val="24"/>
          <w:lang w:val="zh-CN"/>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lang w:val="zh-CN"/>
        </w:rPr>
      </w:pPr>
      <w:r>
        <w:rPr>
          <w:rFonts w:hint="eastAsia" w:ascii="Times New Roman" w:hAnsi="Times New Roman" w:eastAsia="宋体" w:cs="Times New Roman"/>
          <w:caps w:val="0"/>
          <w:color w:val="000000"/>
          <w:sz w:val="24"/>
          <w:lang w:val="zh-CN"/>
        </w:rPr>
        <w:t xml:space="preserve">（2）采购人在评委会推荐的中标候选人中按顺序确定中标人。</w:t>
      </w:r>
      <w:r>
        <w:rPr>
          <w:rFonts w:hint="eastAsia" w:ascii="Times New Roman" w:hAnsi="Times New Roman" w:eastAsia="宋体" w:cs="Times New Roman"/>
          <w:caps w:val="0"/>
          <w:color w:val="000000"/>
          <w:sz w:val="24"/>
          <w:lang w:val="zh-CN"/>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zh-CN"/>
        </w:rPr>
        <w:t xml:space="preserve">按第</w:t>
      </w:r>
      <w:r>
        <w:rPr>
          <w:rFonts w:hint="eastAsia" w:ascii="Times New Roman" w:hAnsi="Times New Roman" w:eastAsia="宋体" w:cs="Times New Roman"/>
          <w:caps w:val="0"/>
          <w:color w:val="000000"/>
          <w:sz w:val="24"/>
          <w:lang w:val="en-US" w:eastAsia="zh-CN"/>
        </w:rPr>
        <w:t xml:space="preserve">2</w:t>
      </w:r>
      <w:r>
        <w:rPr>
          <w:rFonts w:hint="eastAsia" w:ascii="Times New Roman" w:hAnsi="Times New Roman" w:eastAsia="宋体" w:cs="Times New Roman"/>
          <w:caps w:val="0"/>
          <w:color w:val="000000"/>
          <w:sz w:val="24"/>
          <w:lang w:val="zh-CN"/>
        </w:rPr>
        <w:t xml:space="preserve">种方式确定中标人的，</w:t>
      </w:r>
      <w:r>
        <w:rPr>
          <w:rFonts w:hint="eastAsia" w:ascii="Times New Roman" w:hAnsi="Times New Roman" w:eastAsia="宋体" w:cs="Times New Roman"/>
          <w:caps w:val="0"/>
          <w:color w:val="000000"/>
          <w:sz w:val="24"/>
          <w:lang w:val="en-US" w:eastAsia="zh-CN"/>
        </w:rPr>
        <w:t xml:space="preserve">采购代理机构</w:t>
      </w:r>
      <w:r>
        <w:rPr>
          <w:rFonts w:hint="eastAsia" w:ascii="Times New Roman" w:hAnsi="Times New Roman" w:eastAsia="宋体" w:cs="Times New Roman"/>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27.3 </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将在“</w:t>
      </w:r>
      <w:r>
        <w:rPr>
          <w:rFonts w:hint="eastAsia" w:ascii="Times New Roman" w:hAnsi="Times New Roman" w:eastAsia="宋体" w:cs="Times New Roman"/>
          <w:caps w:val="0"/>
          <w:color w:val="000000"/>
          <w:sz w:val="24"/>
          <w:lang w:val="en-US" w:eastAsia="zh-CN"/>
        </w:rPr>
        <w:t xml:space="preserve">宿迁市</w:t>
      </w:r>
      <w:r>
        <w:rPr>
          <w:rFonts w:hint="eastAsia" w:ascii="Times New Roman" w:hAnsi="Times New Roman" w:eastAsia="宋体" w:cs="Times New Roman"/>
          <w:caps w:val="0"/>
          <w:color w:val="000000"/>
          <w:sz w:val="24"/>
        </w:rPr>
        <w:t xml:space="preserve">政府采购网”发布中标公告，公告期限为1个工作日。</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27.4  若有充分证据证明，中标人出现下列情况之一的，一经查实，将被取消中标资格：</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27.4.1提供虚假材料谋取中标的。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27.4.2向采购人、</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行贿或者提供其他不正当利益的。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27.4.3属于本文件规定的无效条件，但在评标过程中又未被评委会发现的。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27.4.4与采购人或者其他</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恶意串通的。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27.4.5采取不正当手段诋毁、排挤其他</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bookmarkStart w:id="173" w:name="_Toc200451960"/>
      <w:r>
        <w:rPr>
          <w:rFonts w:hint="eastAsia" w:ascii="Times New Roman" w:hAnsi="Times New Roman" w:eastAsia="宋体" w:cs="Times New Roman"/>
          <w:caps w:val="0"/>
          <w:color w:val="000000"/>
          <w:sz w:val="24"/>
        </w:rPr>
        <w:t xml:space="preserve">27.5 有下列情形之一的，视为投标人串通投标，投标无效：</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27.5.1不同投标人的投标文件由同一单位或者个人编制。</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27.5.2不同投标人委托同一单位或者个人办理投标事宜。</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27.5.3 不同投标人的投标文件载明的项目管理成员或者联系人员为同一人。</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ascii="Times New Roman" w:hAnsi="Times New Roman" w:eastAsia="宋体"/>
          <w:caps w:val="0"/>
          <w:color w:val="000000"/>
          <w:sz w:val="24"/>
          <w:szCs w:val="24"/>
          <w:lang w:val="en-US" w:eastAsia="zh-CN"/>
        </w:rPr>
      </w:pPr>
      <w:r>
        <w:rPr>
          <w:rFonts w:hint="eastAsia" w:ascii="Times New Roman" w:hAnsi="Times New Roman" w:eastAsia="宋体" w:cs="Times New Roman"/>
          <w:caps w:val="0"/>
          <w:color w:val="000000"/>
          <w:sz w:val="24"/>
        </w:rPr>
        <w:t xml:space="preserve">27.5.4不同投标人的投标文件异常一致或者投</w:t>
      </w:r>
      <w:r>
        <w:rPr>
          <w:rFonts w:hint="eastAsia" w:ascii="Times New Roman" w:hAnsi="Times New Roman"/>
          <w:caps w:val="0"/>
          <w:color w:val="000000"/>
          <w:sz w:val="24"/>
          <w:szCs w:val="24"/>
        </w:rPr>
        <w:t xml:space="preserve">标报价呈规律性差异。</w:t>
      </w:r>
      <w:r>
        <w:rPr>
          <w:rFonts w:ascii="Times New Roman" w:hAnsi="Times New Roman" w:eastAsia="宋体"/>
          <w:caps w:val="0"/>
          <w:color w:val="000000"/>
          <w:sz w:val="24"/>
          <w:szCs w:val="24"/>
          <w:lang w:val="en-US" w:eastAsia="zh-CN"/>
        </w:rPr>
      </w:r>
      <w:r/>
    </w:p>
    <w:p>
      <w:pPr>
        <w:pStyle w:val="879"/>
        <w:ind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28、质疑处理</w:t>
      </w:r>
      <w:bookmarkEnd w:id="173"/>
      <w:r>
        <w:rPr>
          <w:rFonts w:hint="eastAsia" w:ascii="Times New Roman" w:hAnsi="Times New Roman" w:cs="Times New Roman"/>
          <w:b w:val="0"/>
          <w:caps w:val="0"/>
          <w:color w:val="000000"/>
          <w:sz w:val="30"/>
          <w:szCs w:val="30"/>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28.1 提出质疑的</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应当是参与所质疑项目采购活动的</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。潜在</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依法获取其可质疑的采购文件的，可以对采购文件提出质疑。</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28.2</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认为采购文件、采购过程和采购结果使自己的权益受到损害的，可以在知道或应知其权益受到损害之日起七个工作日内，以书面形式根据下述28.4条款的规定向</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或采购人提出质疑。上述应知其权益受到损害之日，是指：</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28.2.1对可以质疑的采购文件提出质疑的，为收到采购文件之日或者采购文件公告期限届满之日；</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28.2.2对采购过程提出质疑的，为各采购程序环节结束之日；</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28.2.3对中标或者成交结果提出质疑的，为中标或者成交结果公告期限届满之日。</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应当在法定质疑期内一次性提出针对同一采购程序环节的质疑。</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如在法定期限内对同一采购程序环节提出多次质疑的，</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、采购人将只对</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第一次质疑作出答复。</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28.3质疑函必须按照本招标文件中《质疑函范本》要求的格式和内容进行填写。</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如组成联合体参加投标，则《质疑函范本》中要求签字、盖章、加盖公章之处，联合体各方均须按要求签字、盖章、加盖公章。</w:t>
      </w:r>
      <w:r>
        <w:rPr>
          <w:rFonts w:hint="eastAsia" w:ascii="Times New Roman" w:hAnsi="Times New Roman" w:eastAsia="宋体" w:cs="Times New Roman"/>
          <w:caps w:val="0"/>
          <w:color w:val="000000"/>
          <w:sz w:val="24"/>
        </w:rPr>
      </w:r>
      <w:r/>
    </w:p>
    <w:p>
      <w:pPr>
        <w:pStyle w:val="875"/>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eastAsia="宋体" w:cs="Times New Roman"/>
          <w:caps w:val="0"/>
          <w:color w:val="000000"/>
          <w:sz w:val="24"/>
        </w:rPr>
        <w:t xml:space="preserve">2</w:t>
      </w:r>
      <w:r>
        <w:rPr>
          <w:rFonts w:hint="eastAsia" w:ascii="Times New Roman" w:hAnsi="Times New Roman" w:eastAsia="宋体" w:cs="Times New Roman"/>
          <w:caps w:val="0"/>
          <w:color w:val="000000"/>
          <w:sz w:val="24"/>
          <w:lang w:val="en-US" w:eastAsia="zh-CN"/>
        </w:rPr>
        <w:t xml:space="preserve">8</w:t>
      </w:r>
      <w:r>
        <w:rPr>
          <w:rFonts w:hint="eastAsia" w:ascii="Times New Roman" w:hAnsi="Times New Roman" w:eastAsia="宋体" w:cs="Times New Roman"/>
          <w:caps w:val="0"/>
          <w:color w:val="000000"/>
          <w:sz w:val="24"/>
        </w:rPr>
        <w:t xml:space="preserve">.4 </w:t>
      </w:r>
      <w:r>
        <w:rPr>
          <w:rFonts w:hint="eastAsia" w:ascii="Times New Roman" w:hAnsi="Times New Roman" w:eastAsia="宋体" w:cs="Times New Roman"/>
          <w:caps w:val="0"/>
          <w:color w:val="000000"/>
          <w:sz w:val="24"/>
          <w:lang w:val="en-US" w:eastAsia="zh-CN"/>
        </w:rPr>
        <w:t xml:space="preserve">投标人应以书面形式向采购人或者其委托的采购代理机构提出质疑。质疑超出采购机构代理范围的</w:t>
      </w:r>
      <w:r>
        <w:rPr>
          <w:rFonts w:hint="eastAsia" w:ascii="Times New Roman" w:hAnsi="Times New Roman" w:eastAsia="宋体" w:cs="Times New Roman"/>
          <w:color w:val="000000"/>
          <w:sz w:val="24"/>
          <w:szCs w:val="24"/>
          <w:lang w:val="en-US" w:eastAsia="zh-CN"/>
        </w:rPr>
        <w:t xml:space="preserve">，投标人应当向采购人提出。</w:t>
      </w:r>
      <w:r>
        <w:rPr>
          <w:rFonts w:hint="eastAsia" w:ascii="Times New Roman" w:hAnsi="Times New Roman"/>
          <w:color w:val="000000"/>
          <w:sz w:val="24"/>
          <w:szCs w:val="24"/>
        </w:rPr>
      </w:r>
      <w:r/>
    </w:p>
    <w:p>
      <w:pPr>
        <w:pStyle w:val="875"/>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r>
        <w:rPr>
          <w:rFonts w:hint="eastAsia" w:ascii="Times New Roman" w:hAnsi="Times New Roman"/>
          <w:color w:val="000000"/>
          <w:sz w:val="24"/>
          <w:szCs w:val="24"/>
          <w:highlight w:val="none"/>
        </w:rPr>
        <w:t xml:space="preserve">现场接收或邮寄接收。</w:t>
      </w:r>
      <w:r>
        <w:rPr>
          <w:rFonts w:hint="eastAsia" w:ascii="Times New Roman" w:hAnsi="Times New Roman"/>
          <w:color w:val="000000"/>
          <w:sz w:val="24"/>
          <w:szCs w:val="24"/>
        </w:rPr>
      </w:r>
      <w:r/>
    </w:p>
    <w:p>
      <w:pPr>
        <w:pStyle w:val="875"/>
        <w:ind w:left="0" w:firstLine="480"/>
        <w:pageBreakBefore w:val="0"/>
        <w:spacing w:line="560" w:lineRule="exact"/>
        <w:widowControl w:val="off"/>
        <w:rPr>
          <w:rFonts w:hint="eastAsia" w:ascii="Times New Roman" w:hAnsi="Times New Roman"/>
          <w:color w:val="000000"/>
          <w:sz w:val="24"/>
          <w:szCs w:val="24"/>
          <w:highlight w:val="none"/>
          <w:u w:val="single"/>
          <w:lang w:val="en-US" w:eastAsia="zh-CN"/>
        </w:rPr>
      </w:pPr>
      <w:r>
        <w:rPr>
          <w:rFonts w:hint="eastAsia" w:ascii="Times New Roman" w:hAnsi="Times New Roman"/>
          <w:color w:val="000000"/>
          <w:sz w:val="24"/>
          <w:szCs w:val="24"/>
        </w:rPr>
        <w:t xml:space="preserve">联系部门：</w:t>
      </w:r>
      <w:r>
        <w:rPr>
          <w:rFonts w:hint="eastAsia" w:ascii="Times New Roman" w:hAnsi="Times New Roman"/>
          <w:color w:val="000000"/>
          <w:sz w:val="24"/>
          <w:szCs w:val="24"/>
          <w:highlight w:val="none"/>
        </w:rPr>
        <w:t xml:space="preserve"> </w:t>
      </w:r>
      <w:r>
        <w:rPr>
          <w:rFonts w:hint="eastAsia" w:ascii="Times New Roman" w:hAnsi="Times New Roman"/>
          <w:color w:val="000000"/>
          <w:sz w:val="24"/>
          <w:szCs w:val="24"/>
          <w:highlight w:val="none"/>
          <w:u w:val="single"/>
          <w:lang w:val="en-US" w:eastAsia="zh-CN"/>
        </w:rPr>
        <w:t xml:space="preserve">宿迁市洋河新区社会事业局/江苏厚正项目招标管理有限公司</w:t>
      </w:r>
      <w:r>
        <w:rPr>
          <w:rFonts w:hint="eastAsia" w:ascii="Times New Roman" w:hAnsi="Times New Roman"/>
          <w:color w:val="000000"/>
          <w:sz w:val="24"/>
          <w:szCs w:val="24"/>
          <w:highlight w:val="none"/>
          <w:u w:val="single"/>
          <w:lang w:val="en-US" w:eastAsia="zh-CN"/>
        </w:rPr>
      </w:r>
      <w:r/>
    </w:p>
    <w:p>
      <w:pPr>
        <w:pStyle w:val="875"/>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 </w:t>
      </w:r>
      <w:r>
        <w:rPr>
          <w:rFonts w:hint="eastAsia"/>
          <w:caps w:val="0"/>
          <w:color w:val="000000"/>
          <w:sz w:val="24"/>
          <w:szCs w:val="24"/>
          <w:u w:val="single"/>
          <w:lang w:val="en-US" w:eastAsia="zh-CN"/>
        </w:rPr>
        <w:t xml:space="preserve">0527-82668566</w:t>
      </w:r>
      <w:r>
        <w:rPr>
          <w:rFonts w:hint="eastAsia"/>
          <w:caps w:val="0"/>
          <w:color w:val="000000"/>
          <w:sz w:val="24"/>
          <w:szCs w:val="24"/>
          <w:highlight w:val="none"/>
          <w:u w:val="single"/>
          <w:lang w:eastAsia="zh-CN"/>
        </w:rPr>
        <w:t xml:space="preserve">、</w:t>
      </w:r>
      <w:r>
        <w:rPr>
          <w:rFonts w:hint="eastAsia" w:ascii="Times New Roman" w:hAnsi="Times New Roman"/>
          <w:color w:val="000000"/>
          <w:sz w:val="24"/>
          <w:szCs w:val="24"/>
          <w:highlight w:val="none"/>
          <w:u w:val="single"/>
          <w:lang w:val="en-US" w:eastAsia="zh-CN"/>
        </w:rPr>
        <w:t xml:space="preserve">13951598721 / 0527-80102626、15751542466</w:t>
      </w:r>
      <w:r>
        <w:rPr>
          <w:rFonts w:ascii="Times New Roman" w:hAnsi="Times New Roman" w:eastAsia="宋体"/>
          <w:color w:val="000000"/>
          <w:sz w:val="24"/>
          <w:szCs w:val="24"/>
          <w:highlight w:val="none"/>
          <w:u w:val="single"/>
          <w:lang w:val="en-US" w:eastAsia="zh-CN"/>
        </w:rPr>
      </w:r>
      <w:r/>
    </w:p>
    <w:p>
      <w:pPr>
        <w:pStyle w:val="875"/>
        <w:ind w:left="0" w:firstLine="480"/>
        <w:pageBreakBefore w:val="0"/>
        <w:spacing w:line="560" w:lineRule="exact"/>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通讯地址： </w:t>
      </w:r>
      <w:r>
        <w:rPr>
          <w:rFonts w:hint="eastAsia" w:ascii="Times New Roman" w:hAnsi="Times New Roman"/>
          <w:color w:val="000000"/>
          <w:sz w:val="24"/>
          <w:szCs w:val="24"/>
          <w:highlight w:val="none"/>
          <w:u w:val="single"/>
          <w:lang w:val="en-US" w:eastAsia="zh-CN"/>
        </w:rPr>
        <w:t xml:space="preserve">宿迁市洋河新区南大街17号 /宿迁市宿城区世纪大道百事美特办公楼一楼西侧106-109室</w:t>
      </w:r>
      <w:r>
        <w:rPr>
          <w:rFonts w:ascii="Times New Roman" w:hAnsi="Times New Roman" w:eastAsia="宋体"/>
          <w:color w:val="000000"/>
          <w:sz w:val="24"/>
          <w:szCs w:val="24"/>
          <w:highlight w:val="none"/>
          <w:u w:val="single"/>
          <w:lang w:val="en-US" w:eastAsia="zh-CN"/>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 以下情形的质疑不予受理</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28.5.1 内容不符合《政府采购质疑和投诉办法》第十二条规定的质疑。</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28.5.2 超出政府采购法定期限的质疑。</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28.5.3 以传真、电子邮件等方式递交的非原件形式的质疑。</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28.5.5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rPr>
          <w:rFonts w:hint="eastAsia" w:ascii="Times New Roman" w:hAnsi="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28.6</w:t>
      </w:r>
      <w:r>
        <w:rPr>
          <w:rFonts w:hint="eastAsia" w:ascii="Times New Roman" w:hAnsi="Times New Roman" w:eastAsia="宋体" w:cs="Times New Roman"/>
          <w:caps w:val="0"/>
          <w:color w:val="000000"/>
          <w:sz w:val="24"/>
          <w:szCs w:val="24"/>
          <w:lang w:eastAsia="zh-CN"/>
        </w:rPr>
        <w:t xml:space="preserve">投标人</w:t>
      </w:r>
      <w:r>
        <w:rPr>
          <w:rFonts w:hint="eastAsia" w:ascii="Times New Roman" w:hAnsi="Times New Roman" w:eastAsia="宋体" w:cs="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eastAsia="宋体" w:cs="Times New Roman"/>
          <w:caps w:val="0"/>
          <w:color w:val="000000"/>
          <w:sz w:val="24"/>
          <w:szCs w:val="24"/>
          <w:lang w:eastAsia="zh-CN"/>
        </w:rPr>
        <w:t xml:space="preserve">采购代理机构</w:t>
      </w:r>
      <w:r>
        <w:rPr>
          <w:rFonts w:hint="eastAsia" w:ascii="Times New Roman" w:hAnsi="Times New Roman" w:eastAsia="宋体" w:cs="Times New Roman"/>
          <w:caps w:val="0"/>
          <w:color w:val="000000"/>
          <w:sz w:val="24"/>
          <w:szCs w:val="24"/>
        </w:rPr>
        <w:t xml:space="preserve">有权依据政府采购的有关规定，报请政府采购监管部门对该</w:t>
      </w:r>
      <w:r>
        <w:rPr>
          <w:rFonts w:hint="eastAsia" w:ascii="Times New Roman" w:hAnsi="Times New Roman" w:eastAsia="宋体" w:cs="Times New Roman"/>
          <w:caps w:val="0"/>
          <w:color w:val="000000"/>
          <w:sz w:val="24"/>
          <w:szCs w:val="24"/>
          <w:lang w:eastAsia="zh-CN"/>
        </w:rPr>
        <w:t xml:space="preserve">投标人</w:t>
      </w:r>
      <w:r>
        <w:rPr>
          <w:rFonts w:hint="eastAsia" w:ascii="Times New Roman" w:hAnsi="Times New Roman" w:eastAsia="宋体" w:cs="Times New Roman"/>
          <w:caps w:val="0"/>
          <w:color w:val="000000"/>
          <w:sz w:val="24"/>
          <w:szCs w:val="24"/>
        </w:rPr>
        <w:t xml:space="preserve">进行相应的行政处罚和记录该</w:t>
      </w:r>
      <w:r>
        <w:rPr>
          <w:rFonts w:hint="eastAsia" w:ascii="Times New Roman" w:hAnsi="Times New Roman" w:eastAsia="宋体" w:cs="Times New Roman"/>
          <w:caps w:val="0"/>
          <w:color w:val="000000"/>
          <w:sz w:val="24"/>
          <w:szCs w:val="24"/>
          <w:lang w:eastAsia="zh-CN"/>
        </w:rPr>
        <w:t xml:space="preserve">投标人</w:t>
      </w:r>
      <w:r>
        <w:rPr>
          <w:rFonts w:hint="eastAsia" w:ascii="Times New Roman" w:hAnsi="Times New Roman" w:eastAsia="宋体" w:cs="Times New Roman"/>
          <w:caps w:val="0"/>
          <w:color w:val="000000"/>
          <w:sz w:val="24"/>
          <w:szCs w:val="24"/>
        </w:rPr>
        <w:t xml:space="preserve">的失信信息。</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w:t>
      </w:r>
      <w:r>
        <w:rPr>
          <w:rFonts w:hint="eastAsia" w:ascii="Times New Roman" w:hAnsi="Times New Roman" w:eastAsia="宋体" w:cs="Times New Roman"/>
          <w:caps w:val="0"/>
          <w:color w:val="000000"/>
          <w:sz w:val="24"/>
          <w:szCs w:val="24"/>
          <w:lang w:val="en-US" w:eastAsia="zh-CN"/>
        </w:rPr>
        <w:t xml:space="preserve">8</w:t>
      </w:r>
      <w:r>
        <w:rPr>
          <w:rFonts w:hint="eastAsia" w:ascii="Times New Roman" w:hAnsi="Times New Roman" w:eastAsia="宋体" w:cs="Times New Roman"/>
          <w:caps w:val="0"/>
          <w:color w:val="000000"/>
          <w:sz w:val="24"/>
          <w:szCs w:val="24"/>
        </w:rPr>
        <w:t xml:space="preserve">.7质疑供应商对采购人、采购代理机构的答复不满意，或者采购人、采购代理机构未在规定时间内作出答复的，可以在答复期满后15个工作日内向同级财政部门提起投诉。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rPr>
      </w:r>
      <w:r/>
    </w:p>
    <w:p>
      <w:pPr>
        <w:pStyle w:val="879"/>
        <w:ind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29、中标通知书</w:t>
      </w:r>
      <w:r>
        <w:rPr>
          <w:rFonts w:hint="eastAsia" w:ascii="Times New Roman" w:hAnsi="Times New Roman" w:cs="Times New Roman"/>
          <w:b w:val="0"/>
          <w:caps w:val="0"/>
          <w:color w:val="000000"/>
          <w:sz w:val="30"/>
          <w:szCs w:val="30"/>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29.l 中标结果确定后，</w:t>
      </w:r>
      <w:r>
        <w:rPr>
          <w:rFonts w:hint="eastAsia" w:ascii="Times New Roman" w:hAnsi="Times New Roman" w:eastAsia="宋体" w:cs="Times New Roman"/>
          <w:caps w:val="0"/>
          <w:color w:val="000000"/>
          <w:sz w:val="24"/>
          <w:szCs w:val="24"/>
          <w:lang w:val="en-US" w:eastAsia="zh-CN"/>
        </w:rPr>
        <w:t xml:space="preserve">代理机构</w:t>
      </w:r>
      <w:r>
        <w:rPr>
          <w:rFonts w:hint="eastAsia" w:ascii="Times New Roman" w:hAnsi="Times New Roman" w:eastAsia="宋体" w:cs="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4"/>
        </w:rPr>
        <w:t xml:space="preserve">29.2中标通知书将是合同的一个组成部分。对采购人和中标人均具有法律效力。中标通知书发出后，采购人改变中标结果的，或者中标人放弃中标项目的，应当依法承担法律</w:t>
      </w:r>
      <w:r>
        <w:rPr>
          <w:rFonts w:hint="eastAsia" w:ascii="Times New Roman" w:hAnsi="Times New Roman"/>
          <w:caps w:val="0"/>
          <w:color w:val="000000"/>
          <w:sz w:val="24"/>
          <w:szCs w:val="24"/>
        </w:rPr>
        <w:t xml:space="preserve">责任。</w:t>
      </w:r>
      <w:r>
        <w:rPr>
          <w:rFonts w:hint="eastAsia" w:ascii="Times New Roman" w:hAnsi="Times New Roman"/>
          <w:caps w:val="0"/>
          <w:color w:val="000000"/>
          <w:sz w:val="24"/>
          <w:szCs w:val="24"/>
        </w:rPr>
      </w:r>
      <w:r/>
    </w:p>
    <w:p>
      <w:pPr>
        <w:pStyle w:val="878"/>
        <w:ind w:left="0" w:firstLine="643"/>
        <w:pageBreakBefore w:val="0"/>
        <w:spacing w:before="0" w:after="0" w:line="560" w:lineRule="exact"/>
        <w:widowControl w:val="off"/>
        <w:rPr>
          <w:rFonts w:hint="eastAsia" w:ascii="Times New Roman" w:hAnsi="Times New Roman"/>
          <w:caps w:val="0"/>
          <w:color w:val="000000"/>
        </w:rPr>
      </w:pPr>
      <w:r/>
      <w:bookmarkStart w:id="174" w:name="_Toc120614220"/>
      <w:r/>
      <w:bookmarkStart w:id="175" w:name="_Toc20823308"/>
      <w:r/>
      <w:bookmarkStart w:id="176" w:name="_Toc16938552"/>
      <w:r/>
      <w:bookmarkStart w:id="177" w:name="_Toc513029236"/>
      <w:r>
        <w:rPr>
          <w:rFonts w:hint="eastAsia" w:ascii="Times New Roman" w:hAnsi="Times New Roman"/>
          <w:caps w:val="0"/>
          <w:color w:val="000000"/>
        </w:rPr>
        <w:t xml:space="preserve">七、授予合同</w:t>
      </w:r>
      <w:bookmarkEnd w:id="174"/>
      <w:r>
        <w:rPr>
          <w:rFonts w:hint="eastAsia" w:ascii="Times New Roman" w:hAnsi="Times New Roman"/>
          <w:caps w:val="0"/>
          <w:color w:val="000000"/>
        </w:rPr>
      </w:r>
      <w:r/>
    </w:p>
    <w:p>
      <w:pPr>
        <w:pStyle w:val="879"/>
        <w:ind w:firstLine="600"/>
        <w:pageBreakBefore w:val="0"/>
        <w:spacing w:before="0" w:after="0" w:line="560" w:lineRule="exact"/>
        <w:widowControl w:val="off"/>
        <w:rPr>
          <w:rFonts w:hint="eastAsia" w:ascii="Times New Roman" w:hAnsi="Times New Roman" w:cs="Times New Roman"/>
          <w:b w:val="0"/>
          <w:bCs w:val="0"/>
          <w:caps w:val="0"/>
          <w:color w:val="000000"/>
          <w:sz w:val="30"/>
          <w:szCs w:val="30"/>
        </w:rPr>
      </w:pPr>
      <w:r/>
      <w:bookmarkEnd w:id="175"/>
      <w:r/>
      <w:bookmarkEnd w:id="176"/>
      <w:r/>
      <w:bookmarkEnd w:id="177"/>
      <w:r/>
      <w:bookmarkStart w:id="178" w:name="_Toc513029237"/>
      <w:r/>
      <w:bookmarkStart w:id="179" w:name="_Toc20823309"/>
      <w:r/>
      <w:bookmarkStart w:id="180" w:name="_Toc16938553"/>
      <w:r>
        <w:rPr>
          <w:rFonts w:hint="eastAsia" w:ascii="Times New Roman" w:hAnsi="Times New Roman" w:cs="Times New Roman"/>
          <w:b w:val="0"/>
          <w:bCs w:val="0"/>
          <w:caps w:val="0"/>
          <w:color w:val="000000"/>
          <w:sz w:val="30"/>
          <w:szCs w:val="30"/>
        </w:rPr>
        <w:t xml:space="preserve">30. 签订合同</w:t>
      </w:r>
      <w:r>
        <w:rPr>
          <w:rFonts w:hint="eastAsia" w:ascii="Times New Roman" w:hAnsi="Times New Roman" w:cs="Times New Roman"/>
          <w:b w:val="0"/>
          <w:bCs w:val="0"/>
          <w:caps w:val="0"/>
          <w:color w:val="000000"/>
          <w:sz w:val="30"/>
          <w:szCs w:val="30"/>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4"/>
          <w:lang w:val="zh-CN"/>
        </w:rPr>
      </w:pPr>
      <w:r>
        <w:rPr>
          <w:rFonts w:hint="eastAsia" w:ascii="Times New Roman" w:hAnsi="Times New Roman" w:eastAsia="宋体" w:cs="Times New Roman"/>
          <w:caps w:val="0"/>
          <w:color w:val="000000"/>
          <w:sz w:val="24"/>
          <w:szCs w:val="24"/>
        </w:rPr>
        <w:t xml:space="preserve">30.l中标人应当在中标通知书发出之日起</w:t>
      </w:r>
      <w:r>
        <w:rPr>
          <w:rFonts w:hint="eastAsia" w:ascii="Times New Roman" w:hAnsi="Times New Roman" w:eastAsia="宋体" w:cs="Times New Roman"/>
          <w:caps w:val="0"/>
          <w:color w:val="000000"/>
          <w:sz w:val="24"/>
          <w:szCs w:val="24"/>
          <w:lang w:val="en-US" w:eastAsia="zh-CN"/>
        </w:rPr>
        <w:t xml:space="preserve">15</w:t>
      </w:r>
      <w:r>
        <w:rPr>
          <w:rFonts w:hint="eastAsia" w:ascii="Times New Roman" w:hAnsi="Times New Roman" w:eastAsia="宋体" w:cs="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caps w:val="0"/>
          <w:color w:val="000000"/>
          <w:sz w:val="24"/>
          <w:szCs w:val="24"/>
          <w:lang w:val="zh-CN"/>
        </w:rPr>
        <w:t xml:space="preserve">并在签订之日起2个工作日内将政府采购合同在指定的媒体上公告</w:t>
      </w:r>
      <w:r>
        <w:rPr>
          <w:rFonts w:hint="eastAsia" w:ascii="Times New Roman" w:hAnsi="Times New Roman" w:eastAsia="宋体" w:cs="Times New Roman"/>
          <w:caps w:val="0"/>
          <w:color w:val="000000"/>
          <w:sz w:val="24"/>
          <w:szCs w:val="24"/>
          <w:lang w:val="zh-CN" w:eastAsia="zh-CN"/>
        </w:rPr>
        <w:t xml:space="preserve">，</w:t>
      </w:r>
      <w:r>
        <w:rPr>
          <w:rFonts w:hint="eastAsia" w:ascii="Times New Roman" w:hAnsi="Times New Roman" w:eastAsia="宋体" w:cs="Times New Roman"/>
          <w:caps w:val="0"/>
          <w:color w:val="000000"/>
          <w:sz w:val="24"/>
          <w:szCs w:val="24"/>
          <w:lang w:val="zh-CN"/>
        </w:rPr>
        <w:t xml:space="preserve">但政府采购合同中涉及国家秘密、商业秘密的内容除外。</w:t>
      </w:r>
      <w:r>
        <w:rPr>
          <w:rFonts w:hint="eastAsia" w:ascii="Times New Roman" w:hAnsi="Times New Roman" w:eastAsia="宋体" w:cs="Times New Roman"/>
          <w:caps w:val="0"/>
          <w:color w:val="000000"/>
          <w:sz w:val="24"/>
          <w:szCs w:val="24"/>
          <w:lang w:val="zh-CN"/>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30.2 招标文件、中标人的投标文件及招标过程中有关澄清、承诺文件均应作为合同附件。</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eastAsia="宋体" w:cs="Times New Roman"/>
          <w:caps w:val="0"/>
          <w:color w:val="000000"/>
          <w:sz w:val="24"/>
          <w:szCs w:val="24"/>
        </w:rPr>
        <w:t xml:space="preserve">3</w:t>
      </w:r>
      <w:r>
        <w:rPr>
          <w:rFonts w:hint="eastAsia" w:ascii="Times New Roman" w:hAnsi="Times New Roman" w:eastAsia="宋体" w:cs="Times New Roman"/>
          <w:caps w:val="0"/>
          <w:color w:val="000000"/>
          <w:sz w:val="24"/>
          <w:szCs w:val="24"/>
          <w:lang w:val="en-US" w:eastAsia="zh-CN"/>
        </w:rPr>
        <w:t xml:space="preserve">0</w:t>
      </w:r>
      <w:r>
        <w:rPr>
          <w:rFonts w:hint="eastAsia" w:ascii="Times New Roman" w:hAnsi="Times New Roman" w:eastAsia="宋体" w:cs="Times New Roman"/>
          <w:caps w:val="0"/>
          <w:color w:val="000000"/>
          <w:sz w:val="24"/>
          <w:szCs w:val="24"/>
        </w:rPr>
        <w:t xml:space="preserve">.4本项目的非主</w:t>
      </w:r>
      <w:r>
        <w:rPr>
          <w:rFonts w:hint="eastAsia" w:ascii="Times New Roman" w:hAnsi="Times New Roman"/>
          <w:color w:val="000000"/>
          <w:sz w:val="24"/>
          <w:szCs w:val="24"/>
        </w:rPr>
        <w:t xml:space="preserve">体、非关键性工作是否允许分包按以下</w:t>
      </w:r>
      <w:r>
        <w:rPr>
          <w:rFonts w:hint="eastAsia" w:ascii="Times New Roman" w:hAnsi="Times New Roman"/>
          <w:color w:val="000000"/>
          <w:sz w:val="24"/>
          <w:szCs w:val="24"/>
          <w:highlight w:val="none"/>
        </w:rPr>
        <w:t xml:space="preserve">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w:t>
      </w:r>
      <w:r>
        <w:rPr>
          <w:rFonts w:hint="eastAsia" w:ascii="Times New Roman" w:hAnsi="Times New Roman"/>
          <w:color w:val="000000"/>
          <w:sz w:val="24"/>
          <w:szCs w:val="24"/>
        </w:rPr>
        <w:t xml:space="preserve">方式确定：</w:t>
      </w:r>
      <w:r>
        <w:rPr>
          <w:rFonts w:hint="eastAsia" w:ascii="Times New Roman" w:hAnsi="Times New Roman"/>
          <w:color w:val="000000"/>
          <w:sz w:val="24"/>
          <w:szCs w:val="24"/>
        </w:rPr>
      </w:r>
      <w:r/>
    </w:p>
    <w:p>
      <w:pPr>
        <w:pStyle w:val="875"/>
        <w:ind w:firstLine="480"/>
        <w:pageBreakBefore w:val="0"/>
        <w:spacing w:line="560" w:lineRule="exact"/>
        <w:widowControl w:val="off"/>
        <w:rPr>
          <w:rFonts w:hint="eastAsia" w:ascii="Times New Roman" w:hAnsi="Times New Roman"/>
          <w:color w:val="000000"/>
          <w:sz w:val="24"/>
          <w:szCs w:val="24"/>
          <w:u w:val="single"/>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允许</w:t>
      </w:r>
      <w:r>
        <w:rPr>
          <w:rFonts w:hint="eastAsia" w:ascii="Times New Roman" w:hAnsi="Times New Roman"/>
          <w:color w:val="000000"/>
          <w:sz w:val="24"/>
          <w:szCs w:val="24"/>
        </w:rPr>
        <w:t xml:space="preserve">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u w:val="none"/>
        </w:rPr>
        <w:t xml:space="preserve">；</w:t>
      </w:r>
      <w:r>
        <w:rPr>
          <w:rFonts w:hint="eastAsia" w:ascii="Times New Roman" w:hAnsi="Times New Roman"/>
          <w:color w:val="000000"/>
          <w:sz w:val="24"/>
          <w:szCs w:val="24"/>
          <w:u w:val="single"/>
        </w:rPr>
      </w:r>
      <w:r/>
    </w:p>
    <w:p>
      <w:pPr>
        <w:pStyle w:val="875"/>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2.</w:t>
      </w:r>
      <w:r>
        <w:rPr>
          <w:rFonts w:hint="eastAsia" w:ascii="Times New Roman" w:hAnsi="Times New Roman"/>
          <w:color w:val="000000"/>
          <w:sz w:val="24"/>
          <w:szCs w:val="24"/>
        </w:rPr>
        <w:t xml:space="preserve">不允许分包。未经采购人同意，</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也不得采用分包形式履行合同,否则采购人有权终止合同。转包或分包造成采购人损失的，</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应承担相应赔偿责任。</w:t>
      </w:r>
      <w:r>
        <w:rPr>
          <w:rFonts w:hint="eastAsia" w:ascii="Times New Roman" w:hAnsi="Times New Roman"/>
          <w:color w:val="000000"/>
          <w:sz w:val="24"/>
          <w:szCs w:val="24"/>
        </w:rPr>
      </w:r>
      <w:r/>
    </w:p>
    <w:p>
      <w:pPr>
        <w:pStyle w:val="875"/>
        <w:ind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30.4履约保证金</w:t>
      </w:r>
      <w:r>
        <w:rPr>
          <w:rFonts w:hint="eastAsia" w:ascii="Times New Roman" w:hAnsi="Times New Roman" w:eastAsia="宋体" w:cs="Times New Roman"/>
          <w:bCs/>
          <w:caps w:val="0"/>
          <w:color w:val="000000"/>
          <w:sz w:val="24"/>
          <w:lang w:val="en-US" w:eastAsia="zh-CN"/>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按照以下第</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lang w:val="zh-CN"/>
        </w:rPr>
        <w:t xml:space="preserve">方式确定履约保证收取方式。</w:t>
      </w:r>
      <w:r>
        <w:rPr>
          <w:rFonts w:hint="eastAsia" w:ascii="Times New Roman" w:hAnsi="Times New Roman" w:eastAsia="宋体" w:cs="Times New Roman"/>
          <w:bCs/>
          <w:caps w:val="0"/>
          <w:color w:val="000000"/>
          <w:sz w:val="24"/>
          <w:lang w:val="zh-CN"/>
        </w:rPr>
      </w:r>
      <w:r/>
    </w:p>
    <w:p>
      <w:pPr>
        <w:pStyle w:val="875"/>
        <w:ind w:firstLine="480"/>
        <w:pageBreakBefore w:val="0"/>
        <w:spacing w:line="560" w:lineRule="exact"/>
        <w:widowControl w:val="off"/>
        <w:rPr>
          <w:rFonts w:hint="eastAsia"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4"/>
          <w:lang w:val="zh-CN" w:eastAsia="zh-CN"/>
        </w:rPr>
        <w:t xml:space="preserve">(1)不收取履约保证金。</w:t>
      </w:r>
      <w:r>
        <w:rPr>
          <w:rFonts w:hint="eastAsia" w:ascii="Times New Roman" w:hAnsi="Times New Roman" w:eastAsia="宋体" w:cs="Times New Roman"/>
          <w:color w:val="000000"/>
          <w:sz w:val="24"/>
          <w:szCs w:val="24"/>
          <w:lang w:val="zh-CN" w:eastAsia="zh-CN"/>
        </w:rPr>
      </w:r>
      <w:r/>
    </w:p>
    <w:p>
      <w:pPr>
        <w:pStyle w:val="875"/>
        <w:ind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color w:val="000000"/>
          <w:sz w:val="24"/>
          <w:szCs w:val="24"/>
          <w:lang w:val="zh-CN" w:eastAsia="zh-CN"/>
        </w:rPr>
        <w:t xml:space="preserve">(2)履约保</w:t>
      </w:r>
      <w:r>
        <w:rPr>
          <w:rFonts w:hint="eastAsia" w:ascii="Times New Roman" w:hAnsi="Times New Roman" w:eastAsia="宋体" w:cs="Times New Roman"/>
          <w:bCs/>
          <w:caps w:val="0"/>
          <w:color w:val="000000"/>
          <w:sz w:val="24"/>
          <w:lang w:val="zh-CN"/>
        </w:rPr>
        <w:t xml:space="preserve">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lang w:val="zh-CN"/>
        </w:rPr>
        <w:t xml:space="preserve">按采购合同总价的</w:t>
      </w:r>
      <w:r>
        <w:rPr>
          <w:rFonts w:hint="eastAsia"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lang w:val="zh-CN"/>
        </w:rPr>
      </w:r>
      <w:r/>
    </w:p>
    <w:p>
      <w:pPr>
        <w:pStyle w:val="875"/>
        <w:ind w:firstLine="480"/>
        <w:pageBreakBefore w:val="0"/>
        <w:spacing w:line="560" w:lineRule="exact"/>
        <w:widowControl w:val="off"/>
        <w:rPr>
          <w:rFonts w:hint="eastAsia"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4"/>
          <w:lang w:val="zh-CN"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color w:val="000000"/>
          <w:sz w:val="24"/>
          <w:szCs w:val="24"/>
          <w:lang w:val="zh-CN" w:eastAsia="zh-CN"/>
        </w:rPr>
      </w:r>
      <w:r/>
    </w:p>
    <w:p>
      <w:pPr>
        <w:pStyle w:val="875"/>
        <w:ind w:firstLine="480"/>
        <w:pageBreakBefore w:val="0"/>
        <w:spacing w:line="560" w:lineRule="exact"/>
        <w:widowControl w:val="off"/>
        <w:rPr>
          <w:rFonts w:hint="eastAsia"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4"/>
          <w:lang w:val="zh-CN" w:eastAsia="zh-CN"/>
        </w:rPr>
        <w:t xml:space="preserve">履约保证金退还的条件：按以下方式实行：</w:t>
      </w:r>
      <w:r>
        <w:rPr>
          <w:rFonts w:hint="eastAsia" w:ascii="Times New Roman" w:hAnsi="Times New Roman" w:eastAsia="宋体" w:cs="Times New Roman"/>
          <w:color w:val="000000"/>
          <w:sz w:val="24"/>
          <w:szCs w:val="24"/>
          <w:lang w:val="zh-CN" w:eastAsia="zh-CN"/>
        </w:rPr>
      </w:r>
      <w:r/>
    </w:p>
    <w:p>
      <w:pPr>
        <w:pStyle w:val="875"/>
        <w:ind w:firstLine="480"/>
        <w:pageBreakBefore w:val="0"/>
        <w:spacing w:line="560" w:lineRule="exact"/>
        <w:widowControl w:val="off"/>
        <w:rPr>
          <w:rFonts w:hint="eastAsia"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4"/>
          <w:lang w:val="zh-CN" w:eastAsia="zh-CN"/>
        </w:rPr>
        <w:t xml:space="preserve">服务类项目，项目履约期满评价合格，出具</w:t>
      </w:r>
      <w:r>
        <w:rPr>
          <w:rFonts w:hint="eastAsia" w:ascii="Times New Roman" w:hAnsi="Times New Roman" w:eastAsia="宋体" w:cs="Times New Roman"/>
          <w:color w:val="000000"/>
          <w:sz w:val="24"/>
          <w:szCs w:val="24"/>
          <w:lang w:val="en-US" w:eastAsia="zh-CN"/>
        </w:rPr>
        <w:t xml:space="preserve">验收报告（</w:t>
      </w:r>
      <w:r>
        <w:rPr>
          <w:rFonts w:hint="eastAsia" w:ascii="Times New Roman" w:hAnsi="Times New Roman" w:eastAsia="宋体" w:cs="Times New Roman"/>
          <w:color w:val="000000"/>
          <w:sz w:val="24"/>
          <w:szCs w:val="24"/>
          <w:lang w:val="zh-CN" w:eastAsia="zh-CN"/>
        </w:rPr>
        <w:t xml:space="preserve">履约评价报告</w:t>
      </w:r>
      <w:r>
        <w:rPr>
          <w:rFonts w:hint="eastAsia" w:ascii="Times New Roman" w:hAnsi="Times New Roman" w:eastAsia="宋体" w:cs="Times New Roman"/>
          <w:color w:val="000000"/>
          <w:sz w:val="24"/>
          <w:szCs w:val="24"/>
          <w:lang w:val="en-US" w:eastAsia="zh-CN"/>
        </w:rPr>
        <w:t xml:space="preserve">）</w:t>
      </w:r>
      <w:r>
        <w:rPr>
          <w:rFonts w:hint="eastAsia" w:ascii="Times New Roman" w:hAnsi="Times New Roman" w:eastAsia="宋体" w:cs="Times New Roman"/>
          <w:color w:val="000000"/>
          <w:sz w:val="24"/>
          <w:szCs w:val="24"/>
          <w:lang w:val="zh-CN" w:eastAsia="zh-CN"/>
        </w:rPr>
        <w:t xml:space="preserve">及履约保证金收据申请退付；</w:t>
      </w:r>
      <w:r>
        <w:rPr>
          <w:rFonts w:hint="eastAsia" w:ascii="Times New Roman" w:hAnsi="Times New Roman" w:eastAsia="宋体" w:cs="Times New Roman"/>
          <w:color w:val="000000"/>
          <w:sz w:val="24"/>
          <w:szCs w:val="24"/>
          <w:lang w:val="zh-CN" w:eastAsia="zh-CN"/>
        </w:rPr>
      </w:r>
      <w:r/>
    </w:p>
    <w:p>
      <w:pPr>
        <w:pStyle w:val="875"/>
        <w:ind w:firstLine="480"/>
        <w:pageBreakBefore w:val="0"/>
        <w:spacing w:line="560" w:lineRule="exact"/>
        <w:widowControl w:val="off"/>
        <w:rPr>
          <w:rFonts w:hint="eastAsia"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4"/>
          <w:lang w:val="zh-CN" w:eastAsia="zh-CN"/>
        </w:rPr>
        <w:t xml:space="preserve">履约保证金退还时间：采购单位收到投标人退付申请后5个工作日内退还；</w:t>
      </w:r>
      <w:r>
        <w:rPr>
          <w:rFonts w:hint="eastAsia" w:ascii="Times New Roman" w:hAnsi="Times New Roman" w:eastAsia="宋体" w:cs="Times New Roman"/>
          <w:color w:val="000000"/>
          <w:sz w:val="24"/>
          <w:szCs w:val="24"/>
          <w:lang w:val="zh-CN" w:eastAsia="zh-CN"/>
        </w:rPr>
      </w:r>
      <w:r/>
    </w:p>
    <w:p>
      <w:pPr>
        <w:pStyle w:val="875"/>
        <w:ind w:firstLine="480"/>
        <w:pageBreakBefore w:val="0"/>
        <w:spacing w:line="560" w:lineRule="exact"/>
        <w:widowControl w:val="off"/>
        <w:rPr>
          <w:rFonts w:hint="eastAsia"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4"/>
          <w:lang w:val="zh-CN" w:eastAsia="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color w:val="000000"/>
          <w:sz w:val="24"/>
          <w:szCs w:val="24"/>
          <w:lang w:val="zh-CN" w:eastAsia="zh-CN"/>
        </w:rPr>
      </w:r>
      <w:r/>
    </w:p>
    <w:p>
      <w:pPr>
        <w:pStyle w:val="875"/>
        <w:ind w:firstLine="480"/>
        <w:pageBreakBefore w:val="0"/>
        <w:spacing w:line="560" w:lineRule="exact"/>
        <w:widowControl w:val="off"/>
        <w:rPr>
          <w:rFonts w:hint="eastAsia" w:ascii="Times New Roman" w:hAnsi="Times New Roman" w:eastAsia="宋体" w:cs="Times New Roman"/>
          <w:color w:val="000000"/>
          <w:sz w:val="24"/>
          <w:szCs w:val="24"/>
          <w:lang w:val="zh-CN" w:eastAsia="zh-CN"/>
        </w:rPr>
      </w:pPr>
      <w:r>
        <w:rPr>
          <w:rFonts w:hint="eastAsia" w:ascii="Times New Roman" w:hAnsi="Times New Roman" w:eastAsia="宋体" w:cs="Times New Roman"/>
          <w:color w:val="000000"/>
          <w:sz w:val="24"/>
          <w:szCs w:val="24"/>
          <w:lang w:val="zh-CN" w:eastAsia="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color w:val="000000"/>
          <w:sz w:val="24"/>
          <w:szCs w:val="24"/>
          <w:lang w:val="zh-CN" w:eastAsia="zh-CN"/>
        </w:rPr>
      </w:r>
      <w:r/>
    </w:p>
    <w:p>
      <w:pPr>
        <w:pStyle w:val="875"/>
        <w:ind w:firstLine="480"/>
        <w:pageBreakBefore w:val="0"/>
        <w:spacing w:line="560" w:lineRule="exact"/>
        <w:widowControl w:val="off"/>
        <w:rPr>
          <w:rFonts w:ascii="Times New Roman" w:hAnsi="Times New Roman" w:eastAsia="宋体" w:cs="Times New Roman"/>
          <w:bCs/>
          <w:caps w:val="0"/>
          <w:color w:val="000000"/>
          <w:sz w:val="24"/>
          <w:lang w:val="en-US" w:eastAsia="zh-CN"/>
        </w:rPr>
      </w:pPr>
      <w:r>
        <w:rPr>
          <w:rFonts w:ascii="Times New Roman" w:hAnsi="Times New Roman" w:eastAsia="宋体" w:cs="Times New Roman"/>
          <w:color w:val="000000"/>
          <w:sz w:val="24"/>
          <w:szCs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w:t>
      </w:r>
      <w:r>
        <w:rPr>
          <w:rFonts w:ascii="Times New Roman" w:hAnsi="Times New Roman" w:eastAsia="宋体" w:cs="Times New Roman"/>
          <w:bCs/>
          <w:caps w:val="0"/>
          <w:color w:val="000000"/>
          <w:sz w:val="24"/>
          <w:lang w:val="en-US" w:eastAsia="zh-CN"/>
        </w:rPr>
        <w:t xml:space="preserve">苏财购﹝2023﹞150号)。</w:t>
      </w:r>
      <w:r>
        <w:rPr>
          <w:rFonts w:ascii="Times New Roman" w:hAnsi="Times New Roman" w:eastAsia="宋体" w:cs="Times New Roman"/>
          <w:bCs/>
          <w:caps w:val="0"/>
          <w:color w:val="000000"/>
          <w:sz w:val="24"/>
          <w:lang w:val="en-US" w:eastAsia="zh-CN"/>
        </w:rPr>
      </w:r>
      <w:r/>
    </w:p>
    <w:p>
      <w:pPr>
        <w:pStyle w:val="879"/>
        <w:ind w:firstLine="600"/>
        <w:pageBreakBefore w:val="0"/>
        <w:spacing w:before="0" w:after="0" w:line="560" w:lineRule="exact"/>
        <w:widowControl w:val="off"/>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31、服务（包含与服务相关的货物）的追加</w:t>
      </w:r>
      <w:r>
        <w:rPr>
          <w:rFonts w:hint="eastAsia" w:ascii="Times New Roman" w:hAnsi="Times New Roman" w:cs="Times New Roman"/>
          <w:b w:val="0"/>
          <w:caps w:val="0"/>
          <w:color w:val="000000"/>
          <w:sz w:val="30"/>
          <w:szCs w:val="30"/>
        </w:rPr>
      </w:r>
      <w:r/>
    </w:p>
    <w:p>
      <w:pPr>
        <w:pStyle w:val="875"/>
        <w:ind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879"/>
        <w:ind w:firstLine="600"/>
        <w:pageBreakBefore w:val="0"/>
        <w:spacing w:before="0" w:after="0" w:line="560" w:lineRule="exact"/>
        <w:widowControl w:val="off"/>
        <w:rPr>
          <w:rFonts w:ascii="Times New Roman" w:hAnsi="Times New Roman" w:cs="Times New Roman"/>
          <w:b w:val="0"/>
          <w:caps w:val="0"/>
          <w:color w:val="000000"/>
          <w:sz w:val="30"/>
          <w:szCs w:val="30"/>
        </w:rPr>
      </w:pPr>
      <w:r/>
      <w:bookmarkEnd w:id="178"/>
      <w:r/>
      <w:bookmarkEnd w:id="179"/>
      <w:r/>
      <w:bookmarkEnd w:id="180"/>
      <w:r/>
      <w:bookmarkStart w:id="181" w:name="_Toc120614221"/>
      <w:r/>
      <w:bookmarkStart w:id="182" w:name="_Toc20823314"/>
      <w:r/>
      <w:bookmarkStart w:id="183" w:name="_Toc16938558"/>
      <w:r/>
      <w:bookmarkStart w:id="184" w:name="_Toc513029242"/>
      <w:r/>
      <w:bookmarkStart w:id="185" w:name="_Toc479757207"/>
      <w:r>
        <w:rPr>
          <w:rFonts w:hint="eastAsia" w:ascii="Times New Roman" w:hAnsi="Times New Roman" w:cs="Times New Roman"/>
          <w:b w:val="0"/>
          <w:caps w:val="0"/>
          <w:color w:val="000000"/>
          <w:sz w:val="30"/>
          <w:szCs w:val="30"/>
        </w:rPr>
        <w:t xml:space="preserve">32、政府采购履约资金扶持政策</w:t>
      </w:r>
      <w:r>
        <w:rPr>
          <w:rFonts w:ascii="Times New Roman" w:hAnsi="Times New Roman" w:cs="Times New Roman"/>
          <w:b w:val="0"/>
          <w:caps w:val="0"/>
          <w:color w:val="000000"/>
          <w:sz w:val="30"/>
          <w:szCs w:val="30"/>
        </w:rPr>
      </w:r>
      <w:r/>
    </w:p>
    <w:p>
      <w:pPr>
        <w:pStyle w:val="875"/>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caps w:val="0"/>
          <w:color w:val="000000"/>
          <w:sz w:val="24"/>
          <w:szCs w:val="24"/>
          <w:lang w:val="en-US" w:eastAsia="zh-CN"/>
        </w:rPr>
        <w:t xml:space="preserve">32.1依</w:t>
      </w:r>
      <w:r>
        <w:rPr>
          <w:rFonts w:hint="eastAsia" w:ascii="Times New Roman" w:hAnsi="Times New Roman" w:eastAsia="宋体" w:cs="Times New Roman"/>
          <w:caps w:val="0"/>
          <w:color w:val="000000"/>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w:t>
      </w:r>
      <w:r>
        <w:rPr>
          <w:rFonts w:hint="eastAsia" w:ascii="Times New Roman" w:hAnsi="Times New Roman" w:eastAsia="宋体" w:cs="Times New Roman"/>
          <w:bCs/>
          <w:caps w:val="0"/>
          <w:color w:val="000000"/>
          <w:sz w:val="24"/>
          <w:lang w:val="zh-CN"/>
        </w:rPr>
        <w:t xml:space="preserve">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879"/>
        <w:ind w:firstLine="602"/>
        <w:pageBreakBefore w:val="0"/>
        <w:spacing w:before="0" w:after="0" w:line="560" w:lineRule="exact"/>
        <w:widowControl w:val="off"/>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33、</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875"/>
        <w:ind w:firstLine="480"/>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875"/>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33.2采购人可以邀请参加本项目的其他投标人或者第三方机构参与验收。参与验收的投标人或者第三方机构的意见作为验收书的参考资料一并存档。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875"/>
        <w:ind w:left="0" w:firstLine="482"/>
        <w:pageBreakBefore w:val="0"/>
        <w:spacing w:line="560" w:lineRule="exact"/>
        <w:widowControl w:val="off"/>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875"/>
        <w:ind w:left="0" w:firstLine="482"/>
        <w:pageBreakBefore w:val="0"/>
        <w:spacing w:line="560" w:lineRule="exact"/>
        <w:widowControl w:val="off"/>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875"/>
        <w:numPr>
          <w:ilvl w:val="0"/>
          <w:numId w:val="5"/>
        </w:numPr>
        <w:ind w:firstLine="482"/>
        <w:pageBreakBefore w:val="0"/>
        <w:spacing w:line="560" w:lineRule="exact"/>
        <w:widowControl w:val="off"/>
        <w:rPr>
          <w:rFonts w:hint="eastAsia" w:ascii="Times New Roman" w:hAnsi="Times New Roman"/>
          <w:b/>
          <w:caps w:val="0"/>
          <w:color w:val="000000"/>
          <w:sz w:val="24"/>
          <w:highlight w:val="white"/>
        </w:rPr>
      </w:pPr>
      <w:r>
        <w:rPr>
          <w:rFonts w:hint="eastAsia" w:ascii="Times New Roman" w:hAnsi="Times New Roman"/>
          <w:b/>
          <w:caps w:val="0"/>
          <w:color w:val="000000"/>
          <w:sz w:val="24"/>
          <w:highlight w:val="white"/>
        </w:rPr>
        <w:t xml:space="preserve">付款</w:t>
      </w:r>
      <w:r>
        <w:rPr>
          <w:rFonts w:hint="eastAsia" w:ascii="Times New Roman" w:hAnsi="Times New Roman"/>
          <w:b/>
          <w:caps w:val="0"/>
          <w:color w:val="000000"/>
          <w:sz w:val="24"/>
          <w:highlight w:val="white"/>
        </w:rPr>
      </w:r>
      <w:r/>
    </w:p>
    <w:p>
      <w:pPr>
        <w:pStyle w:val="875"/>
        <w:numPr>
          <w:ilvl w:val="0"/>
          <w:numId w:val="0"/>
        </w:numPr>
        <w:ind w:firstLine="480"/>
        <w:jc w:val="both"/>
        <w:pageBreakBefore w:val="0"/>
        <w:spacing w:line="560" w:lineRule="exact"/>
        <w:widowControl w:val="off"/>
        <w:rPr>
          <w:rFonts w:hint="eastAsia" w:ascii="Times New Roman" w:hAnsi="Times New Roman" w:eastAsia="宋体" w:cs="Times New Roman"/>
          <w:b w:val="0"/>
          <w:bCs/>
          <w:caps w:val="0"/>
          <w:color w:val="000000"/>
          <w:sz w:val="24"/>
          <w:szCs w:val="21"/>
          <w:highlight w:val="white"/>
          <w:lang w:val="en-US" w:eastAsia="zh-CN" w:bidi="ar-SA"/>
        </w:rPr>
      </w:pPr>
      <w:r>
        <w:rPr>
          <w:rFonts w:hint="eastAsia" w:ascii="Times New Roman" w:hAnsi="Times New Roman" w:eastAsia="宋体" w:cs="Times New Roman"/>
          <w:b w:val="0"/>
          <w:bCs/>
          <w:caps w:val="0"/>
          <w:color w:val="000000"/>
          <w:sz w:val="24"/>
          <w:szCs w:val="21"/>
          <w:highlight w:val="white"/>
          <w:lang w:val="en-US" w:eastAsia="zh-CN" w:bidi="ar-SA"/>
        </w:rPr>
        <w:t xml:space="preserve">依据《江苏省财政厅关于进一步加强和改进农业保险保费补贴资金管理的通知》（苏财金〔2021〕98号）等保费补贴资金管理制度，按照“各地财政部门未收到符合要求的保单级数据，不得向承保机构拨付保费补贴资金”的规定，本项目不执行预付款。保险机构须及时提供申请保费补贴报告以及必要的凭证材料，在相关部门审核无误的基础上，财政部门按规定拨付保费补贴资金。</w:t>
      </w:r>
      <w:r>
        <w:rPr>
          <w:rFonts w:hint="eastAsia" w:ascii="Times New Roman" w:hAnsi="Times New Roman" w:eastAsia="宋体" w:cs="Times New Roman"/>
          <w:b w:val="0"/>
          <w:bCs/>
          <w:caps w:val="0"/>
          <w:color w:val="000000"/>
          <w:sz w:val="24"/>
          <w:szCs w:val="21"/>
          <w:highlight w:val="white"/>
          <w:lang w:val="en-US" w:eastAsia="zh-CN" w:bidi="ar-SA"/>
        </w:rPr>
      </w:r>
      <w:r/>
    </w:p>
    <w:p>
      <w:pPr>
        <w:pStyle w:val="875"/>
        <w:ind w:firstLine="482"/>
        <w:spacing w:line="500" w:lineRule="exact"/>
        <w:rPr>
          <w:rFonts w:ascii="宋体" w:hAnsi="宋体"/>
          <w:b/>
          <w:color w:val="000000"/>
          <w:sz w:val="24"/>
        </w:rPr>
      </w:pPr>
      <w:r>
        <w:rPr>
          <w:rFonts w:hint="eastAsia" w:ascii="Times New Roman" w:hAnsi="Times New Roman" w:eastAsia="宋体" w:cs="Times New Roman"/>
          <w:b/>
          <w:caps w:val="0"/>
          <w:color w:val="000000"/>
          <w:sz w:val="24"/>
          <w:highlight w:val="white"/>
        </w:rPr>
        <w:t xml:space="preserve">35、补充救济条款：</w:t>
      </w:r>
      <w:r>
        <w:rPr>
          <w:rFonts w:hint="eastAsia"/>
          <w:bCs/>
          <w:color w:val="000000"/>
          <w:sz w:val="24"/>
        </w:rPr>
        <w:t xml:space="preserve">采购供应商合法权益补偿救济机制。在履约过程因政策变化、规划调整而无法履行合同约定，造成企业合法权益受损的，采购人依据实际情况对供应商进行补偿救济。</w:t>
      </w:r>
      <w:r>
        <w:rPr>
          <w:rFonts w:ascii="宋体" w:hAnsi="宋体"/>
          <w:b/>
          <w:color w:val="000000"/>
          <w:sz w:val="24"/>
        </w:rPr>
      </w:r>
      <w:r/>
    </w:p>
    <w:p>
      <w:pPr>
        <w:pStyle w:val="875"/>
        <w:numPr>
          <w:ilvl w:val="0"/>
          <w:numId w:val="0"/>
        </w:numPr>
        <w:jc w:val="both"/>
        <w:pageBreakBefore w:val="0"/>
        <w:spacing w:line="560" w:lineRule="exact"/>
        <w:widowControl w:val="off"/>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75"/>
        <w:numPr>
          <w:ilvl w:val="0"/>
          <w:numId w:val="0"/>
        </w:numPr>
        <w:ind w:firstLine="880"/>
        <w:jc w:val="center"/>
        <w:pageBreakBefore w:val="0"/>
        <w:spacing w:line="560" w:lineRule="exact"/>
        <w:widowControl w:val="off"/>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第三章  合同</w:t>
      </w:r>
      <w:bookmarkEnd w:id="181"/>
      <w:r/>
      <w:bookmarkEnd w:id="182"/>
      <w:r/>
      <w:bookmarkEnd w:id="183"/>
      <w:r/>
      <w:bookmarkEnd w:id="184"/>
      <w:r/>
      <w:bookmarkEnd w:id="185"/>
      <w:r>
        <w:rPr>
          <w:rFonts w:hint="eastAsia" w:ascii="Times New Roman" w:hAnsi="Times New Roman" w:eastAsia="黑体"/>
          <w:bCs/>
          <w:caps w:val="0"/>
          <w:color w:val="000000"/>
          <w:sz w:val="44"/>
        </w:rPr>
        <w:t xml:space="preserve">文本</w:t>
      </w:r>
      <w:r>
        <w:rPr>
          <w:rFonts w:hint="eastAsia" w:ascii="Times New Roman" w:hAnsi="Times New Roman" w:eastAsia="黑体"/>
          <w:bCs/>
          <w:caps w:val="0"/>
          <w:color w:val="000000"/>
          <w:sz w:val="44"/>
        </w:rPr>
      </w:r>
      <w:r/>
    </w:p>
    <w:p>
      <w:pPr>
        <w:pStyle w:val="875"/>
        <w:ind w:firstLine="480"/>
        <w:spacing w:line="500" w:lineRule="exact"/>
        <w:rPr>
          <w:rFonts w:hint="eastAsia" w:ascii="Times New Roman" w:hAnsi="Times New Roman"/>
          <w:b/>
          <w:caps w:val="0"/>
          <w:color w:val="000000"/>
          <w:sz w:val="30"/>
        </w:rPr>
      </w:pPr>
      <w:r/>
      <w:bookmarkStart w:id="186" w:name="_Toc513029243"/>
      <w:r/>
      <w:bookmarkStart w:id="187" w:name="_Toc16938559"/>
      <w:r/>
      <w:bookmarkStart w:id="188" w:name="_Toc20823315"/>
      <w:r>
        <w:rPr>
          <w:rFonts w:hint="eastAsia" w:ascii="Times New Roman" w:hAnsi="Times New Roman"/>
          <w:bCs/>
          <w:caps w:val="0"/>
          <w:color w:val="000000"/>
          <w:sz w:val="24"/>
        </w:rPr>
        <w:t xml:space="preserve">以下为中标后签定本项目合同的通用条款，中标人不得提出实质性的修改。</w:t>
      </w:r>
      <w:r>
        <w:rPr>
          <w:rFonts w:hint="eastAsia" w:ascii="Times New Roman" w:hAnsi="Times New Roman"/>
          <w:b/>
          <w:caps w:val="0"/>
          <w:color w:val="000000"/>
          <w:sz w:val="30"/>
        </w:rPr>
      </w:r>
      <w:r/>
    </w:p>
    <w:p>
      <w:pPr>
        <w:pStyle w:val="875"/>
        <w:jc w:val="center"/>
        <w:spacing w:before="145" w:after="145"/>
        <w:rPr>
          <w:rFonts w:ascii="Times New Roman" w:hAnsi="Times New Roman"/>
          <w:b/>
          <w:bCs/>
          <w:caps w:val="0"/>
          <w:color w:val="000000"/>
          <w:sz w:val="30"/>
          <w:szCs w:val="20"/>
        </w:rPr>
        <w:outlineLvl w:val="0"/>
      </w:pPr>
      <w:r>
        <w:rPr>
          <w:rFonts w:hint="eastAsia" w:ascii="Times New Roman" w:hAnsi="Times New Roman"/>
          <w:b/>
          <w:caps w:val="0"/>
          <w:color w:val="000000"/>
          <w:sz w:val="30"/>
        </w:rPr>
        <w:t xml:space="preserve">江苏省政府采购合同（服务）（合同编号）</w:t>
      </w:r>
      <w:r>
        <w:rPr>
          <w:rFonts w:ascii="Times New Roman" w:hAnsi="Times New Roman"/>
          <w:b/>
          <w:bCs/>
          <w:caps w:val="0"/>
          <w:color w:val="000000"/>
          <w:sz w:val="30"/>
          <w:szCs w:val="20"/>
        </w:rPr>
      </w:r>
      <w:r/>
    </w:p>
    <w:p>
      <w:pPr>
        <w:pStyle w:val="914"/>
        <w:spacing w:before="120" w:after="120" w:line="360" w:lineRule="auto"/>
        <w:rPr>
          <w:rFonts w:ascii="Times New Roman" w:hAnsi="Times New Roman"/>
          <w:caps w:val="0"/>
          <w:color w:val="000000"/>
          <w:sz w:val="24"/>
          <w:szCs w:val="24"/>
        </w:rPr>
      </w:pPr>
      <w:r>
        <w:rPr>
          <w:rFonts w:ascii="Times New Roman" w:hAnsi="Times New Roman"/>
          <w:caps w:val="0"/>
          <w:color w:val="000000"/>
          <w:sz w:val="24"/>
          <w:szCs w:val="24"/>
        </w:rPr>
        <w:t xml:space="preserve">项目名称：</w:t>
      </w:r>
      <w:r>
        <w:rPr>
          <w:rFonts w:hint="eastAsia" w:ascii="Times New Roman" w:hAnsi="Times New Roman"/>
          <w:caps w:val="0"/>
          <w:color w:val="000000"/>
          <w:sz w:val="24"/>
          <w:szCs w:val="24"/>
        </w:rPr>
        <w:t xml:space="preserve">宿迁市洋河新区2024-2026年政策性农业保险承保机构遴选</w:t>
      </w:r>
      <w:r>
        <w:rPr>
          <w:rFonts w:ascii="Times New Roman" w:hAnsi="Times New Roman"/>
          <w:caps w:val="0"/>
          <w:color w:val="000000"/>
          <w:sz w:val="24"/>
          <w:szCs w:val="24"/>
        </w:rPr>
        <w:t xml:space="preserve">                                       项目编号：</w:t>
      </w:r>
      <w:r>
        <w:rPr>
          <w:rFonts w:ascii="Times New Roman" w:hAnsi="Times New Roman"/>
          <w:caps w:val="0"/>
          <w:color w:val="000000"/>
          <w:sz w:val="24"/>
          <w:szCs w:val="24"/>
        </w:rPr>
      </w:r>
      <w:r/>
    </w:p>
    <w:p>
      <w:pPr>
        <w:pStyle w:val="914"/>
        <w:spacing w:before="120" w:after="120" w:line="360" w:lineRule="auto"/>
        <w:rPr>
          <w:rFonts w:ascii="Times New Roman" w:hAnsi="Times New Roman"/>
          <w:caps w:val="0"/>
          <w:color w:val="000000"/>
          <w:sz w:val="24"/>
          <w:szCs w:val="24"/>
        </w:rPr>
      </w:pPr>
      <w:r>
        <w:rPr>
          <w:rFonts w:ascii="Times New Roman" w:hAnsi="Times New Roman"/>
          <w:caps w:val="0"/>
          <w:color w:val="000000"/>
          <w:sz w:val="24"/>
          <w:szCs w:val="24"/>
        </w:rPr>
        <w:t xml:space="preserve">甲方：（买方）</w:t>
      </w:r>
      <w:r>
        <w:rPr>
          <w:rFonts w:hint="eastAsia" w:ascii="Times New Roman" w:hAnsi="Times New Roman"/>
          <w:caps w:val="0"/>
          <w:color w:val="000000"/>
          <w:sz w:val="24"/>
          <w:szCs w:val="24"/>
          <w:u w:val="single"/>
        </w:rPr>
        <w:t xml:space="preserve">宿迁市洋河新区社会事业局</w:t>
      </w:r>
      <w:r>
        <w:rPr>
          <w:rFonts w:ascii="Times New Roman" w:hAnsi="Times New Roman"/>
          <w:caps w:val="0"/>
          <w:color w:val="000000"/>
          <w:sz w:val="24"/>
          <w:szCs w:val="24"/>
        </w:rPr>
      </w:r>
      <w:r/>
    </w:p>
    <w:p>
      <w:pPr>
        <w:pStyle w:val="914"/>
        <w:spacing w:before="120" w:after="120" w:line="360" w:lineRule="auto"/>
        <w:rPr>
          <w:rFonts w:ascii="Times New Roman" w:hAnsi="Times New Roman"/>
          <w:caps w:val="0"/>
          <w:color w:val="000000"/>
          <w:sz w:val="24"/>
          <w:szCs w:val="24"/>
        </w:rPr>
      </w:pPr>
      <w:r>
        <w:rPr>
          <w:rFonts w:ascii="Times New Roman" w:hAnsi="Times New Roman"/>
          <w:caps w:val="0"/>
          <w:color w:val="000000"/>
          <w:sz w:val="24"/>
          <w:szCs w:val="24"/>
        </w:rPr>
        <w:t xml:space="preserve">乙方：（卖方）_________</w:t>
      </w:r>
      <w:r>
        <w:rPr>
          <w:rFonts w:ascii="Times New Roman" w:hAnsi="Times New Roman"/>
          <w:caps w:val="0"/>
          <w:color w:val="000000"/>
          <w:sz w:val="24"/>
          <w:szCs w:val="24"/>
        </w:rPr>
      </w:r>
      <w:r/>
    </w:p>
    <w:p>
      <w:pPr>
        <w:pStyle w:val="914"/>
        <w:ind w:firstLine="480"/>
        <w:spacing w:before="120" w:after="120" w:line="360" w:lineRule="auto"/>
        <w:rPr>
          <w:rFonts w:ascii="Times New Roman" w:hAnsi="Times New Roman"/>
          <w:b/>
          <w:caps w:val="0"/>
          <w:color w:val="000000"/>
          <w:sz w:val="24"/>
          <w:szCs w:val="24"/>
        </w:rPr>
      </w:pPr>
      <w:r>
        <w:rPr>
          <w:rFonts w:ascii="Times New Roman" w:hAnsi="Times New Roman"/>
          <w:caps w:val="0"/>
          <w:color w:val="000000"/>
          <w:sz w:val="24"/>
          <w:szCs w:val="24"/>
        </w:rPr>
        <w:t xml:space="preserve">甲、乙双方根据</w:t>
      </w:r>
      <w:r>
        <w:rPr>
          <w:rFonts w:hint="eastAsia" w:ascii="Times New Roman" w:hAnsi="Times New Roman"/>
          <w:caps w:val="0"/>
          <w:color w:val="000000"/>
          <w:sz w:val="24"/>
          <w:szCs w:val="24"/>
          <w:u w:val="single"/>
        </w:rPr>
        <w:t xml:space="preserve"> 宿迁市洋河新区2024-2026年政策性农业保险承保机构遴选</w:t>
      </w:r>
      <w:r>
        <w:rPr>
          <w:rFonts w:ascii="Times New Roman" w:hAnsi="Times New Roman"/>
          <w:caps w:val="0"/>
          <w:color w:val="000000"/>
          <w:sz w:val="24"/>
          <w:szCs w:val="24"/>
        </w:rPr>
        <w:t xml:space="preserve">项目公开招标的结果，签署本合同。</w:t>
      </w:r>
      <w:r>
        <w:rPr>
          <w:rFonts w:ascii="Times New Roman" w:hAnsi="Times New Roman"/>
          <w:b/>
          <w:caps w:val="0"/>
          <w:color w:val="000000"/>
          <w:sz w:val="24"/>
          <w:szCs w:val="24"/>
        </w:rPr>
      </w:r>
      <w:r/>
    </w:p>
    <w:p>
      <w:pPr>
        <w:pStyle w:val="914"/>
        <w:ind w:firstLine="482"/>
        <w:spacing w:before="120" w:after="120" w:line="360" w:lineRule="auto"/>
        <w:rPr>
          <w:rFonts w:ascii="Times New Roman" w:hAnsi="Times New Roman"/>
          <w:b/>
          <w:caps w:val="0"/>
          <w:color w:val="000000"/>
          <w:sz w:val="24"/>
          <w:szCs w:val="24"/>
        </w:rPr>
      </w:pPr>
      <w:r>
        <w:rPr>
          <w:rFonts w:ascii="Times New Roman" w:hAnsi="Times New Roman"/>
          <w:b/>
          <w:caps w:val="0"/>
          <w:color w:val="000000"/>
          <w:sz w:val="24"/>
          <w:szCs w:val="24"/>
        </w:rPr>
        <w:t xml:space="preserve">一、</w:t>
      </w:r>
      <w:r>
        <w:rPr>
          <w:rFonts w:hint="eastAsia" w:ascii="Times New Roman" w:hAnsi="Times New Roman"/>
          <w:b/>
          <w:caps w:val="0"/>
          <w:color w:val="000000"/>
          <w:sz w:val="24"/>
          <w:szCs w:val="24"/>
        </w:rPr>
        <w:t xml:space="preserve">合同</w:t>
      </w:r>
      <w:r>
        <w:rPr>
          <w:rFonts w:ascii="Times New Roman" w:hAnsi="Times New Roman"/>
          <w:b/>
          <w:caps w:val="0"/>
          <w:color w:val="000000"/>
          <w:sz w:val="24"/>
          <w:szCs w:val="24"/>
        </w:rPr>
        <w:t xml:space="preserve">内容</w:t>
      </w:r>
      <w:r>
        <w:rPr>
          <w:rFonts w:ascii="Times New Roman" w:hAnsi="Times New Roman"/>
          <w:b/>
          <w:caps w:val="0"/>
          <w:color w:val="000000"/>
          <w:sz w:val="24"/>
          <w:szCs w:val="24"/>
        </w:rPr>
      </w:r>
      <w:r/>
    </w:p>
    <w:p>
      <w:pPr>
        <w:pStyle w:val="914"/>
        <w:ind w:firstLine="480"/>
        <w:spacing w:before="120" w:after="120" w:line="360" w:lineRule="auto"/>
        <w:rPr>
          <w:rFonts w:ascii="Times New Roman" w:hAnsi="Times New Roman"/>
          <w:caps w:val="0"/>
          <w:color w:val="000000"/>
          <w:sz w:val="24"/>
          <w:szCs w:val="24"/>
        </w:rPr>
      </w:pPr>
      <w:r>
        <w:rPr>
          <w:rFonts w:ascii="Times New Roman" w:hAnsi="Times New Roman"/>
          <w:caps w:val="0"/>
          <w:color w:val="000000"/>
          <w:sz w:val="24"/>
          <w:szCs w:val="24"/>
        </w:rPr>
        <w:t xml:space="preserve">1.1 </w:t>
      </w:r>
      <w:r>
        <w:rPr>
          <w:rFonts w:hint="eastAsia" w:ascii="Times New Roman" w:hAnsi="Times New Roman"/>
          <w:caps w:val="0"/>
          <w:color w:val="000000"/>
          <w:sz w:val="24"/>
          <w:szCs w:val="24"/>
        </w:rPr>
        <w:t xml:space="preserve">标的</w:t>
      </w:r>
      <w:r>
        <w:rPr>
          <w:rFonts w:ascii="Times New Roman" w:hAnsi="Times New Roman"/>
          <w:caps w:val="0"/>
          <w:color w:val="000000"/>
          <w:sz w:val="24"/>
          <w:szCs w:val="24"/>
        </w:rPr>
        <w:t xml:space="preserve">名称：</w:t>
      </w:r>
      <w:r>
        <w:rPr>
          <w:rFonts w:hint="eastAsia" w:ascii="Times New Roman" w:hAnsi="Times New Roman"/>
          <w:caps w:val="0"/>
          <w:color w:val="000000"/>
          <w:sz w:val="24"/>
          <w:szCs w:val="24"/>
        </w:rPr>
        <w:t xml:space="preserve">宿迁市洋河新区2024-2026年政策性农业保险承保机构遴选  </w:t>
      </w:r>
      <w:r>
        <w:rPr>
          <w:rFonts w:ascii="Times New Roman" w:hAnsi="Times New Roman"/>
          <w:caps w:val="0"/>
          <w:color w:val="000000"/>
          <w:sz w:val="24"/>
          <w:szCs w:val="24"/>
        </w:rPr>
      </w:r>
      <w:r/>
    </w:p>
    <w:p>
      <w:pPr>
        <w:pStyle w:val="914"/>
        <w:ind w:firstLine="480"/>
        <w:spacing w:before="120" w:after="120" w:line="360" w:lineRule="auto"/>
        <w:rPr>
          <w:rFonts w:hint="eastAsia" w:ascii="Times New Roman" w:hAnsi="Times New Roman"/>
          <w:caps w:val="0"/>
          <w:color w:val="000000"/>
          <w:sz w:val="24"/>
          <w:szCs w:val="24"/>
        </w:rPr>
      </w:pPr>
      <w:r>
        <w:rPr>
          <w:rFonts w:ascii="Times New Roman" w:hAnsi="Times New Roman"/>
          <w:caps w:val="0"/>
          <w:color w:val="000000"/>
          <w:sz w:val="24"/>
          <w:szCs w:val="24"/>
        </w:rPr>
        <w:t xml:space="preserve">1.2</w:t>
      </w:r>
      <w:r>
        <w:rPr>
          <w:rFonts w:hint="eastAsia" w:ascii="Times New Roman" w:hAnsi="Times New Roman"/>
          <w:caps w:val="0"/>
          <w:color w:val="000000"/>
          <w:sz w:val="24"/>
          <w:szCs w:val="24"/>
        </w:rPr>
        <w:t xml:space="preserve">标的质量（承保险种范围）：政策性农业保险，包括水稻、小麦、玉米等主要种植业保险，能繁母猪、育肥猪等主要养殖业保险，瓜果蔬菜、水产养殖等地方特色优势农产品保险，设施大棚、农机具等保险。具体以财政部门的规定为准。</w:t>
      </w:r>
      <w:r>
        <w:rPr>
          <w:rFonts w:hint="eastAsia" w:ascii="Times New Roman" w:hAnsi="Times New Roman"/>
          <w:caps w:val="0"/>
          <w:color w:val="000000"/>
          <w:sz w:val="24"/>
          <w:szCs w:val="24"/>
        </w:rPr>
      </w:r>
      <w:r/>
    </w:p>
    <w:p>
      <w:pPr>
        <w:pStyle w:val="914"/>
        <w:ind w:firstLine="480"/>
        <w:spacing w:before="120" w:after="120" w:line="360" w:lineRule="auto"/>
        <w:rPr>
          <w:rFonts w:hint="eastAsia"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1.3 标的数量（规模）：以最终各级财政补贴金额拨付金额为准。</w:t>
      </w:r>
      <w:r>
        <w:rPr>
          <w:rFonts w:hint="eastAsia" w:ascii="Times New Roman" w:hAnsi="Times New Roman" w:eastAsia="宋体"/>
          <w:caps w:val="0"/>
          <w:color w:val="000000"/>
          <w:sz w:val="24"/>
          <w:szCs w:val="24"/>
          <w:lang w:val="en-US" w:eastAsia="zh-CN"/>
        </w:rPr>
      </w:r>
      <w:r/>
    </w:p>
    <w:p>
      <w:pPr>
        <w:pStyle w:val="914"/>
        <w:ind w:firstLine="480"/>
        <w:spacing w:before="120" w:after="120"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1.4 履行时间（期限）：</w:t>
      </w:r>
      <w:r>
        <w:rPr>
          <w:rFonts w:hint="eastAsia" w:ascii="Times New Roman" w:hAnsi="Times New Roman"/>
          <w:caps w:val="0"/>
          <w:color w:val="000000"/>
          <w:sz w:val="24"/>
          <w:szCs w:val="24"/>
          <w:lang w:eastAsia="zh-CN"/>
        </w:rPr>
        <w:t xml:space="preserve">自签订协议生效之日起三年。保险合同履行期限截止至全部保险责任期间结束。</w:t>
      </w:r>
      <w:r>
        <w:rPr>
          <w:rFonts w:hint="eastAsia" w:ascii="Times New Roman" w:hAnsi="Times New Roman"/>
          <w:caps w:val="0"/>
          <w:color w:val="000000"/>
          <w:sz w:val="24"/>
          <w:szCs w:val="24"/>
        </w:rPr>
      </w:r>
      <w:r/>
    </w:p>
    <w:p>
      <w:pPr>
        <w:pStyle w:val="914"/>
        <w:ind w:firstLine="480"/>
        <w:spacing w:before="120" w:after="120" w:line="360" w:lineRule="auto"/>
        <w:rPr>
          <w:rFonts w:hint="eastAsia" w:ascii="Times New Roman" w:hAnsi="Times New Roman" w:eastAsia="宋体"/>
          <w:caps w:val="0"/>
          <w:color w:val="000000"/>
          <w:sz w:val="24"/>
          <w:szCs w:val="24"/>
          <w:lang w:eastAsia="zh-CN"/>
        </w:rPr>
      </w:pPr>
      <w:r>
        <w:rPr>
          <w:rFonts w:hint="eastAsia" w:ascii="Times New Roman" w:hAnsi="Times New Roman"/>
          <w:caps w:val="0"/>
          <w:color w:val="000000"/>
          <w:sz w:val="24"/>
          <w:szCs w:val="24"/>
        </w:rPr>
        <w:t xml:space="preserve">1.5 履行地点：</w:t>
      </w:r>
      <w:r>
        <w:rPr>
          <w:rFonts w:hint="eastAsia" w:ascii="Times New Roman" w:hAnsi="Times New Roman"/>
          <w:caps w:val="0"/>
          <w:color w:val="000000"/>
          <w:sz w:val="24"/>
          <w:szCs w:val="24"/>
          <w:u w:val="none"/>
        </w:rPr>
        <w:t xml:space="preserve">宿迁市洋河新区</w:t>
      </w:r>
      <w:r>
        <w:rPr>
          <w:rFonts w:hint="eastAsia" w:ascii="Times New Roman" w:hAnsi="Times New Roman"/>
          <w:caps w:val="0"/>
          <w:color w:val="000000"/>
          <w:sz w:val="24"/>
          <w:szCs w:val="24"/>
          <w:u w:val="none"/>
          <w:lang w:eastAsia="zh-CN"/>
        </w:rPr>
        <w:t xml:space="preserve">境内。</w:t>
      </w:r>
      <w:r>
        <w:rPr>
          <w:rFonts w:hint="eastAsia" w:ascii="Times New Roman" w:hAnsi="Times New Roman" w:eastAsia="宋体"/>
          <w:caps w:val="0"/>
          <w:color w:val="000000"/>
          <w:sz w:val="24"/>
          <w:szCs w:val="24"/>
          <w:lang w:eastAsia="zh-CN"/>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6服务区域：</w:t>
      </w:r>
      <w:r>
        <w:rPr>
          <w:rFonts w:hint="eastAsia" w:ascii="Times New Roman" w:hAnsi="Times New Roman" w:eastAsia="宋体" w:cs="Courier New"/>
          <w:caps w:val="0"/>
          <w:color w:val="000000"/>
          <w:sz w:val="24"/>
          <w:szCs w:val="24"/>
        </w:rPr>
        <w:t xml:space="preserve">分包一</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仓集片区(张码村、梁周村、夏洼村、河西庄村、六里棚村、闸圩村、 学校村、仓集</w:t>
      </w:r>
      <w:r>
        <w:rPr>
          <w:rFonts w:hint="eastAsia" w:ascii="Times New Roman" w:hAnsi="Times New Roman" w:eastAsia="宋体" w:cs="Courier New"/>
          <w:caps w:val="0"/>
          <w:color w:val="000000"/>
          <w:sz w:val="24"/>
          <w:szCs w:val="24"/>
          <w:lang w:eastAsia="zh-CN"/>
        </w:rPr>
        <w:t xml:space="preserve">居</w:t>
      </w:r>
      <w:r>
        <w:rPr>
          <w:rFonts w:hint="eastAsia" w:ascii="Times New Roman" w:hAnsi="Times New Roman" w:eastAsia="宋体" w:cs="Courier New"/>
          <w:caps w:val="0"/>
          <w:color w:val="000000"/>
          <w:sz w:val="24"/>
          <w:szCs w:val="24"/>
        </w:rPr>
        <w:t xml:space="preserve">、罗庄村、邱夏村、李楼村）、洋河片区（王园村、李官庄村、富强村、冯桥村、中兴村、红庙村、大圩村、东圩村、西门村、平安村、新南园居委会、东关村）;</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ascii="Times New Roman" w:hAnsi="Times New Roman"/>
          <w:caps w:val="0"/>
          <w:color w:val="000000"/>
          <w:sz w:val="24"/>
          <w:szCs w:val="24"/>
        </w:rPr>
      </w:pPr>
      <w:r>
        <w:rPr>
          <w:rFonts w:hint="eastAsia" w:ascii="Times New Roman" w:hAnsi="Times New Roman" w:eastAsia="宋体" w:cs="Courier New"/>
          <w:caps w:val="0"/>
          <w:color w:val="000000"/>
          <w:sz w:val="24"/>
          <w:szCs w:val="24"/>
        </w:rPr>
        <w:t xml:space="preserve">分包二</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郑楼片区（郑楼居、金山村、金沟村、胡李村、大沟村、陈圩村、古城居、太平村、梁庄村、邱庄村、张渡村）、洋河片区（赵圩村、卓码村、三葛村、桥北村、葛罗村、马元村、南街村、兴跃村、果园村、黄庄村、黄桥村、闸口村</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w:t>
      </w:r>
      <w:r>
        <w:rPr>
          <w:rFonts w:ascii="Times New Roman" w:hAnsi="Times New Roman"/>
          <w:caps w:val="0"/>
          <w:color w:val="000000"/>
          <w:sz w:val="24"/>
          <w:szCs w:val="24"/>
        </w:rPr>
      </w:r>
      <w:r/>
    </w:p>
    <w:p>
      <w:pPr>
        <w:pStyle w:val="914"/>
        <w:numPr>
          <w:ilvl w:val="0"/>
          <w:numId w:val="0"/>
        </w:numPr>
        <w:ind w:firstLine="482"/>
        <w:spacing w:before="120" w:after="120" w:line="360" w:lineRule="auto"/>
        <w:rPr>
          <w:rFonts w:ascii="Times New Roman" w:hAnsi="Times New Roman"/>
          <w:b/>
          <w:caps w:val="0"/>
          <w:color w:val="000000"/>
          <w:sz w:val="24"/>
          <w:szCs w:val="24"/>
        </w:rPr>
      </w:pPr>
      <w:r>
        <w:rPr>
          <w:rFonts w:hint="eastAsia" w:ascii="Times New Roman" w:hAnsi="Times New Roman"/>
          <w:b/>
          <w:caps w:val="0"/>
          <w:color w:val="000000"/>
          <w:sz w:val="24"/>
          <w:szCs w:val="24"/>
          <w:lang w:eastAsia="zh-CN"/>
        </w:rPr>
        <w:t xml:space="preserve">二、</w:t>
      </w:r>
      <w:r>
        <w:rPr>
          <w:rFonts w:ascii="Times New Roman" w:hAnsi="Times New Roman"/>
          <w:b/>
          <w:caps w:val="0"/>
          <w:color w:val="000000"/>
          <w:sz w:val="24"/>
          <w:szCs w:val="24"/>
        </w:rPr>
        <w:t xml:space="preserve">合同</w:t>
      </w:r>
      <w:r>
        <w:rPr>
          <w:rFonts w:hint="eastAsia" w:ascii="Times New Roman" w:hAnsi="Times New Roman"/>
          <w:b/>
          <w:caps w:val="0"/>
          <w:color w:val="000000"/>
          <w:sz w:val="24"/>
          <w:szCs w:val="24"/>
          <w:lang w:eastAsia="zh-CN"/>
        </w:rPr>
        <w:t xml:space="preserve">组成</w:t>
      </w:r>
      <w:r>
        <w:rPr>
          <w:rFonts w:ascii="Times New Roman" w:hAnsi="Times New Roman"/>
          <w:b/>
          <w:caps w:val="0"/>
          <w:color w:val="000000"/>
          <w:sz w:val="24"/>
          <w:szCs w:val="24"/>
        </w:rPr>
      </w:r>
      <w:r/>
    </w:p>
    <w:p>
      <w:pPr>
        <w:pStyle w:val="914"/>
        <w:numPr>
          <w:ilvl w:val="0"/>
          <w:numId w:val="0"/>
        </w:numPr>
        <w:ind w:firstLine="480"/>
        <w:spacing w:before="120" w:after="120"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下列文件应作为本合同的组成部分：</w:t>
      </w:r>
      <w:r>
        <w:rPr>
          <w:rFonts w:hint="eastAsia" w:ascii="Times New Roman" w:hAnsi="Times New Roman"/>
          <w:caps w:val="0"/>
          <w:color w:val="000000"/>
          <w:sz w:val="24"/>
          <w:szCs w:val="24"/>
        </w:rPr>
      </w:r>
      <w:r/>
    </w:p>
    <w:p>
      <w:pPr>
        <w:pStyle w:val="914"/>
        <w:numPr>
          <w:ilvl w:val="0"/>
          <w:numId w:val="0"/>
        </w:numPr>
        <w:ind w:firstLine="480"/>
        <w:spacing w:before="120" w:after="120"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2.1 本合同及附件；</w:t>
      </w:r>
      <w:r>
        <w:rPr>
          <w:rFonts w:hint="eastAsia" w:ascii="Times New Roman" w:hAnsi="Times New Roman"/>
          <w:caps w:val="0"/>
          <w:color w:val="000000"/>
          <w:sz w:val="24"/>
          <w:szCs w:val="24"/>
        </w:rPr>
      </w:r>
      <w:r/>
    </w:p>
    <w:p>
      <w:pPr>
        <w:pStyle w:val="914"/>
        <w:numPr>
          <w:ilvl w:val="0"/>
          <w:numId w:val="0"/>
        </w:numPr>
        <w:ind w:firstLine="480"/>
        <w:spacing w:before="120" w:after="120"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2.2 中标通知书；</w:t>
      </w:r>
      <w:r>
        <w:rPr>
          <w:rFonts w:hint="eastAsia" w:ascii="Times New Roman" w:hAnsi="Times New Roman"/>
          <w:caps w:val="0"/>
          <w:color w:val="000000"/>
          <w:sz w:val="24"/>
          <w:szCs w:val="24"/>
        </w:rPr>
      </w:r>
      <w:r/>
    </w:p>
    <w:p>
      <w:pPr>
        <w:pStyle w:val="914"/>
        <w:numPr>
          <w:ilvl w:val="0"/>
          <w:numId w:val="0"/>
        </w:numPr>
        <w:ind w:firstLine="480"/>
        <w:spacing w:before="120" w:after="120"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2.3 投标文件；</w:t>
      </w:r>
      <w:r>
        <w:rPr>
          <w:rFonts w:hint="eastAsia" w:ascii="Times New Roman" w:hAnsi="Times New Roman"/>
          <w:caps w:val="0"/>
          <w:color w:val="000000"/>
          <w:sz w:val="24"/>
          <w:szCs w:val="24"/>
        </w:rPr>
      </w:r>
      <w:r/>
    </w:p>
    <w:p>
      <w:pPr>
        <w:pStyle w:val="914"/>
        <w:numPr>
          <w:ilvl w:val="0"/>
          <w:numId w:val="0"/>
        </w:numPr>
        <w:ind w:firstLine="480"/>
        <w:spacing w:before="120" w:after="120" w:line="360" w:lineRule="auto"/>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2.4 招标文件；</w:t>
      </w:r>
      <w:r>
        <w:rPr>
          <w:rFonts w:hint="eastAsia" w:ascii="Times New Roman" w:hAnsi="Times New Roman"/>
          <w:caps w:val="0"/>
          <w:color w:val="000000"/>
          <w:sz w:val="24"/>
          <w:szCs w:val="24"/>
        </w:rPr>
      </w:r>
      <w:r/>
    </w:p>
    <w:p>
      <w:pPr>
        <w:pStyle w:val="914"/>
        <w:numPr>
          <w:ilvl w:val="0"/>
          <w:numId w:val="0"/>
        </w:numPr>
        <w:ind w:firstLine="480"/>
        <w:spacing w:before="120" w:after="120" w:line="360" w:lineRule="auto"/>
        <w:rPr>
          <w:rFonts w:ascii="Times New Roman" w:hAnsi="Times New Roman"/>
          <w:caps w:val="0"/>
          <w:color w:val="000000"/>
          <w:sz w:val="24"/>
          <w:szCs w:val="24"/>
        </w:rPr>
      </w:pPr>
      <w:r>
        <w:rPr>
          <w:rFonts w:hint="eastAsia" w:ascii="Times New Roman" w:hAnsi="Times New Roman"/>
          <w:caps w:val="0"/>
          <w:color w:val="000000"/>
          <w:sz w:val="24"/>
          <w:szCs w:val="24"/>
        </w:rPr>
        <w:t xml:space="preserve">2.5 与本次招标有关的并经双方确认的其他文件</w:t>
      </w:r>
      <w:r>
        <w:rPr>
          <w:rFonts w:ascii="Times New Roman" w:hAnsi="Times New Roman"/>
          <w:caps w:val="0"/>
          <w:color w:val="000000"/>
          <w:sz w:val="24"/>
          <w:szCs w:val="24"/>
        </w:rPr>
        <w:t xml:space="preserve">。</w:t>
      </w:r>
      <w:r>
        <w:rPr>
          <w:rFonts w:ascii="Times New Roman" w:hAnsi="Times New Roman"/>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三、</w:t>
      </w:r>
      <w:bookmarkEnd w:id="186"/>
      <w:r/>
      <w:bookmarkEnd w:id="187"/>
      <w:r/>
      <w:bookmarkEnd w:id="188"/>
      <w:r/>
      <w:bookmarkStart w:id="189" w:name="_Toc120614244"/>
      <w:r/>
      <w:bookmarkStart w:id="190" w:name="_Toc20823346"/>
      <w:r/>
      <w:bookmarkStart w:id="191" w:name="_Hlt16619350"/>
      <w:r/>
      <w:bookmarkStart w:id="192" w:name="_Toc16938590"/>
      <w:r/>
      <w:bookmarkStart w:id="193" w:name="_Toc479757211"/>
      <w:r/>
      <w:bookmarkStart w:id="194" w:name="_Toc462564139"/>
      <w:r>
        <w:rPr>
          <w:rFonts w:hint="eastAsia" w:ascii="Times New Roman" w:hAnsi="Times New Roman" w:eastAsia="宋体" w:cs="Courier New"/>
          <w:b/>
          <w:caps w:val="0"/>
          <w:color w:val="000000"/>
          <w:sz w:val="24"/>
          <w:szCs w:val="24"/>
        </w:rPr>
        <w:t xml:space="preserve">双方权利和义务</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甲方职责</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3.1 作为农业保险管理工作责任主体，统一领导、组织协调、监督管理本行政区域内的农业保险工作，支持农业保险业务发展。</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3.2 负责对乙方监督管理、考核评价等工作。</w:t>
      </w:r>
      <w:r>
        <w:rPr>
          <w:rFonts w:hint="eastAsia" w:ascii="Times New Roman" w:hAnsi="Times New Roman" w:eastAsia="宋体" w:cs="Courier New"/>
          <w:caps w:val="0"/>
          <w:color w:val="000000"/>
          <w:sz w:val="24"/>
          <w:szCs w:val="24"/>
        </w:rPr>
      </w:r>
      <w:r/>
    </w:p>
    <w:p>
      <w:pPr>
        <w:pStyle w:val="914"/>
        <w:ind w:firstLine="480"/>
        <w:keepLines w:val="0"/>
        <w:keepNext w:val="0"/>
        <w:pageBreakBefore w:val="0"/>
        <w:spacing w:before="120" w:after="120" w:line="240" w:lineRule="exact"/>
        <w:widowControl w:val="off"/>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3.3 协助乙方申请各级财政补贴资金，具体结算工作按照省市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有关规定执行。</w:t>
      </w:r>
      <w:r>
        <w:rPr>
          <w:rFonts w:hint="eastAsia" w:ascii="Times New Roman" w:hAnsi="Times New Roman" w:eastAsia="宋体" w:cs="Courier New"/>
          <w:caps w:val="0"/>
          <w:color w:val="000000"/>
          <w:sz w:val="24"/>
          <w:szCs w:val="24"/>
        </w:rPr>
      </w:r>
      <w:r/>
    </w:p>
    <w:p>
      <w:pPr>
        <w:pStyle w:val="914"/>
        <w:ind w:firstLine="480"/>
        <w:keepLines w:val="0"/>
        <w:keepNext w:val="0"/>
        <w:pageBreakBefore w:val="0"/>
        <w:spacing w:before="120" w:after="120" w:line="240" w:lineRule="exact"/>
        <w:widowControl w:val="off"/>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乙方职责</w:t>
      </w:r>
      <w:r>
        <w:rPr>
          <w:rFonts w:hint="eastAsia" w:ascii="Times New Roman" w:hAnsi="Times New Roman" w:eastAsia="宋体" w:cs="Courier New"/>
          <w:caps w:val="0"/>
          <w:color w:val="000000"/>
          <w:sz w:val="24"/>
          <w:szCs w:val="24"/>
        </w:rPr>
      </w:r>
      <w:r/>
    </w:p>
    <w:p>
      <w:pPr>
        <w:pStyle w:val="914"/>
        <w:ind w:firstLine="480"/>
        <w:keepLines w:val="0"/>
        <w:keepNext w:val="0"/>
        <w:pageBreakBefore w:val="0"/>
        <w:spacing w:before="120" w:after="120" w:line="240" w:lineRule="exact"/>
        <w:widowControl w:val="off"/>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 组织及业务管理</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3.4.1乙方设置农险责任部门，由公司经理分管，配置专门人员，落实展业、核保、出单、查勘、定损、核赔、财务、统计、档案等工作，专门人员在业务素质和数量上能够适应服务工作要求。乡镇服务机构（或网点）、服务人员（协保员）应书面报</w:t>
      </w:r>
      <w:r>
        <w:rPr>
          <w:rFonts w:hint="eastAsia" w:ascii="Times New Roman" w:hAnsi="Times New Roman" w:eastAsia="宋体" w:cs="Courier New"/>
          <w:caps w:val="0"/>
          <w:color w:val="000000"/>
          <w:sz w:val="24"/>
          <w:szCs w:val="24"/>
          <w:lang w:val="en-US" w:eastAsia="zh-CN"/>
        </w:rPr>
        <w:t xml:space="preserve">区</w:t>
      </w:r>
      <w:r>
        <w:rPr>
          <w:rFonts w:hint="eastAsia" w:ascii="Times New Roman" w:hAnsi="Times New Roman" w:eastAsia="宋体" w:cs="Courier New"/>
          <w:caps w:val="0"/>
          <w:color w:val="000000"/>
          <w:sz w:val="24"/>
          <w:szCs w:val="24"/>
        </w:rPr>
        <w:t xml:space="preserve">农险办备案，变更农业保险人员应重新报备。</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3.4.2乙方建设乡镇服务机构（或网点），安排专兼职服务人员，能够深入农村高质量做好农业保险服务工作，保证农业保险高质量发展。</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3.4.3乙方在每村选聘一名保险协办人员（协保员），签订服务协议。</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3.4.4乙方应及时完成相关人员的培训工作，专业技术人员在业务素质和数量上要充分保障本项目相关条件及要求。</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3.4.5乙方应按照财政部门关于农业保险保费补贴资金管理的规定，及时报送承保理赔材料凭证。</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3.4.6乙方每年2月1日前，必须按财政部门的结算要求，向</w:t>
      </w:r>
      <w:r>
        <w:rPr>
          <w:rFonts w:hint="eastAsia" w:ascii="Times New Roman" w:hAnsi="Times New Roman" w:eastAsia="宋体" w:cs="Courier New"/>
          <w:caps w:val="0"/>
          <w:color w:val="000000"/>
          <w:sz w:val="24"/>
          <w:szCs w:val="24"/>
          <w:lang w:val="en-US" w:eastAsia="zh-CN"/>
        </w:rPr>
        <w:t xml:space="preserve">区</w:t>
      </w:r>
      <w:r>
        <w:rPr>
          <w:rFonts w:hint="eastAsia" w:ascii="Times New Roman" w:hAnsi="Times New Roman" w:eastAsia="宋体" w:cs="Courier New"/>
          <w:caps w:val="0"/>
          <w:color w:val="000000"/>
          <w:sz w:val="24"/>
          <w:szCs w:val="24"/>
        </w:rPr>
        <w:t xml:space="preserve">财政部门提交上年财政年度结算申请报告及附件，同时提交相关电子文档。</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3.4.7交上年财政年度结算申请报告及附件，同时提交电子文档。</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3.4.8乙方应按照政策性农业保险承保机构服务评价的规定及时提供材料凭证，接受评价。</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3.4.9乙方应按时完成</w:t>
      </w:r>
      <w:r>
        <w:rPr>
          <w:rFonts w:hint="eastAsia" w:ascii="Times New Roman" w:hAnsi="Times New Roman" w:eastAsia="宋体" w:cs="Courier New"/>
          <w:caps w:val="0"/>
          <w:color w:val="000000"/>
          <w:sz w:val="24"/>
          <w:szCs w:val="24"/>
          <w:lang w:val="en-US" w:eastAsia="zh-CN"/>
        </w:rPr>
        <w:t xml:space="preserve">区</w:t>
      </w:r>
      <w:r>
        <w:rPr>
          <w:rFonts w:hint="eastAsia" w:ascii="Times New Roman" w:hAnsi="Times New Roman" w:eastAsia="宋体" w:cs="Courier New"/>
          <w:caps w:val="0"/>
          <w:color w:val="000000"/>
          <w:sz w:val="24"/>
          <w:szCs w:val="24"/>
        </w:rPr>
        <w:t xml:space="preserve">农险办安排的农业保险相关工作。</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 服务规范</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乙方应主动高效服务农户购买农业保险需要，按照农业保险承保理赔管理办法和省、市、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有关规定，规范开展承保理赔工作，并留存承保、理赔档案。</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3.5.1验标承保。</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lang w:val="en-US" w:eastAsia="zh-CN"/>
        </w:rPr>
        <w:t xml:space="preserve">1</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对单独出单的种养大户、家庭农场、龙头企业或农业生产经营组织，实行全部验标承保；</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lang w:val="en-US" w:eastAsia="zh-CN"/>
        </w:rPr>
        <w:t xml:space="preserve">2</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对集体投保的种植业保险标的实行抽检，分户清单中投保的土地面积大于50亩的桉照单独投保要求做好验标工作。</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3.5.2及时承保。在规定的时间节点完成农业保险各险种的承保工作：</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lang w:val="en-US" w:eastAsia="zh-CN"/>
        </w:rPr>
        <w:t xml:space="preserve">1</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小麦等夏收作物在2月底前；</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lang w:val="en-US" w:eastAsia="zh-CN"/>
        </w:rPr>
        <w:t xml:space="preserve">2</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春玉米在每年5月底前；</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lang w:val="en-US" w:eastAsia="zh-CN"/>
        </w:rPr>
        <w:t xml:space="preserve">3</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水稻、玉米等秋收作物在8月底前；</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lang w:val="en-US" w:eastAsia="zh-CN"/>
        </w:rPr>
        <w:t xml:space="preserve">4</w:t>
      </w:r>
      <w:r>
        <w:rPr>
          <w:rFonts w:hint="eastAsia" w:ascii="Times New Roman" w:hAnsi="Times New Roman" w:eastAsia="宋体" w:cs="Courier New"/>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能繁母猪、育肥猪、蔬菜大棚等地方特色、高效农业类险种，根据各类主体需求及时承保。</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3.5.3见费出单。在收到投保农户（农民、农业生产经营组织等）应缴保费后，及时出具相应的保险凭证，按照保险合同约定承担赔偿责任。</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3.5.4报案受理。设立24小时保险服务专线，随时接受被保险人的出险报案，报案信息及时准确录入业务系统。</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3.5.5查勘时效。接到报案后需要进行现场查勘的，在24小时内开展现场查勘工作。查勘过程应当完整、规范，能够真实客观反映标的损失情况。</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3.5.6及时定责定损。种植业保险、森林保险发生全部损失的，应当在接到报案后10日内完成损失核定；发生部分损失的，应当在接到报案后20日内完成损失核定。养殖业保险应当在接到报案后3日内完成损失核定。发生重大灾害、大范围疫情以及存在其他特殊情形的，保险机构可以按照合同约定，适当延长损失核定时间，并向被保险人做好解释说明工作。</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3.5.7及时理赔。在与被保险人达成赔偿协议后10日内，将应赔偿的保险金支付给被保险人。全部小麦不晚于8月底前，全部水稻、玉米年底前支付到户。</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3.5.8业务真实完整。承保理赔应真实、规范，档案材料符合财政、农业农村、保险监管等部门的规定。</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3.5.9公示要求。按规定在村级或农业生产经营组织公示栏等显著位置或通过政府公共网站、行业信息平台等方式，将组织投保的分户投保清单、分户定损结果进行公示，公示时间不少于3天。公示期间，若接到对公示内容的反馈意见应及时处理。</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3.6 服务目标</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3.6.1 三大粮食作物承保率、育肥猪保险不低于省、市、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下达的年度指标。</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3.6.2 政策性农业保险保费规模、保障总额不低于上年。</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3.6.3 农业保险费用率不高于省有关要求。</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3.6.4年度结案率95％以上，按已决赔款、已决案件数计算的理赔结案率不低于省、市、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Courier New"/>
          <w:caps w:val="0"/>
          <w:color w:val="000000"/>
          <w:sz w:val="24"/>
          <w:szCs w:val="24"/>
        </w:rPr>
        <w:t xml:space="preserve">下达的年度指标。</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3.6.5不得因拒绝承保、拖赔、惜赔等损害农民权益行为被农户投诉、举报、上访，理赔纠纷能够得到及时处理，妥善化解矛盾与争议。</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3.6.6 按照要求和承诺建立健全基层服务体系和防灾减损工作机制等。</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四、保险条款执行</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4.1条款费率：严格执行经江苏省农业保险工作领导小组审定并报中国银行保险监督管理委员会备案的条款、费率。</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4.2保费补贴：保费补贴政策依照本级政府相关文件规定执行，在承保前甲方明确各级政府及农户自缴保费比例并告知乙方。</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五、合同金额</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5.1 本合同金额以最终各级财政补贴金额拨付金额为准。</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六、技术资料</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6.1任何一方对其获知的本协议涉及的所有有形、无形的信息及资料(包括但不限于甲乙双方的往来书面文字、电子邮件及信息资料等)中另一方的商业秘密负有保密义务。</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6.2除非法律、法规另有规定或得到本协议之另一方许可，任何一方不得向第三方泄露前款规定的商业秘密。保密期限自任何一方获知该商业秘密之日至本协议规定的秘密成为公众信息之日止。</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七、知识产权</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7.1乙方应保证甲方在使用、接受本合同服务（包含与服务相关的货物）或其任何一部分时不受第三方提出侵犯其专利权、版权、商标权和工业设计权等知识产权的起诉。一旦出现侵权，由乙方负全部责任。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八、产权担保</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lang w:val="zh-CN"/>
        </w:rPr>
      </w:pPr>
      <w:r>
        <w:rPr>
          <w:rFonts w:hint="eastAsia" w:ascii="Times New Roman" w:hAnsi="Times New Roman" w:eastAsia="宋体" w:cs="Courier New"/>
          <w:caps w:val="0"/>
          <w:color w:val="000000"/>
          <w:sz w:val="24"/>
          <w:szCs w:val="24"/>
          <w:lang w:val="zh-CN"/>
        </w:rPr>
        <w:t xml:space="preserve">8.1 乙方保证所交付的服务（包含与服务相关的货物）的所有权完全属于乙方且无任何抵押、查封等产权瑕疵。</w:t>
      </w:r>
      <w:r>
        <w:rPr>
          <w:rFonts w:hint="eastAsia" w:ascii="Times New Roman" w:hAnsi="Times New Roman" w:eastAsia="宋体" w:cs="Courier New"/>
          <w:caps w:val="0"/>
          <w:color w:val="000000"/>
          <w:sz w:val="24"/>
          <w:szCs w:val="24"/>
          <w:lang w:val="zh-CN"/>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九、履约保证金</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lang w:val="zh-CN"/>
        </w:rPr>
      </w:pPr>
      <w:r>
        <w:rPr>
          <w:rFonts w:hint="eastAsia" w:ascii="Times New Roman" w:hAnsi="Times New Roman" w:eastAsia="宋体" w:cs="Courier New"/>
          <w:caps w:val="0"/>
          <w:color w:val="000000"/>
          <w:sz w:val="24"/>
          <w:szCs w:val="24"/>
          <w:lang w:val="zh-CN"/>
        </w:rPr>
        <w:t xml:space="preserve">9.1 本项目不收取履约保证金。</w:t>
      </w:r>
      <w:r>
        <w:rPr>
          <w:rFonts w:hint="eastAsia" w:ascii="Times New Roman" w:hAnsi="Times New Roman" w:eastAsia="宋体" w:cs="Courier New"/>
          <w:caps w:val="0"/>
          <w:color w:val="000000"/>
          <w:sz w:val="24"/>
          <w:szCs w:val="24"/>
          <w:lang w:val="zh-CN"/>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十、合同转包或分包</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10.1乙方不得将合同标的转包给他人履行。</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10.2乙方如有转包或未经甲方同意的分包行为，甲方有权解除合同。</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十一、合同款项支付</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lang w:val="zh-CN"/>
        </w:rPr>
      </w:pPr>
      <w:r>
        <w:rPr>
          <w:rFonts w:hint="eastAsia" w:ascii="Times New Roman" w:hAnsi="Times New Roman" w:eastAsia="宋体" w:cs="Courier New"/>
          <w:caps w:val="0"/>
          <w:color w:val="000000"/>
          <w:sz w:val="24"/>
          <w:szCs w:val="24"/>
        </w:rPr>
        <w:t xml:space="preserve">11.1合同款项的支付方式及进度安排：</w:t>
      </w:r>
      <w:r>
        <w:rPr>
          <w:rFonts w:hint="eastAsia" w:ascii="Times New Roman" w:hAnsi="Times New Roman" w:eastAsia="宋体" w:cs="Courier New"/>
          <w:caps w:val="0"/>
          <w:color w:val="000000"/>
          <w:sz w:val="24"/>
          <w:szCs w:val="24"/>
          <w:lang w:val="zh-CN"/>
        </w:rPr>
        <w:t xml:space="preserve">依据《江苏省财政厅关于进一步加强和改进农业保险保费补贴资金管理的通知》（苏财金〔2021〕98号）等保费补贴资金管理制度，按照“各地财政部门未收到符合要求的保单</w:t>
      </w:r>
      <w:r>
        <w:rPr>
          <w:rFonts w:hint="eastAsia" w:ascii="Times New Roman" w:hAnsi="Times New Roman" w:eastAsia="宋体" w:cs="Courier New"/>
          <w:caps w:val="0"/>
          <w:color w:val="000000"/>
          <w:sz w:val="24"/>
          <w:szCs w:val="24"/>
          <w:highlight w:val="none"/>
          <w:lang w:val="zh-CN"/>
        </w:rPr>
        <w:t xml:space="preserve">级</w:t>
      </w:r>
      <w:r>
        <w:rPr>
          <w:rFonts w:hint="eastAsia" w:ascii="Times New Roman" w:hAnsi="Times New Roman" w:eastAsia="宋体" w:cs="Courier New"/>
          <w:caps w:val="0"/>
          <w:color w:val="000000"/>
          <w:sz w:val="24"/>
          <w:szCs w:val="24"/>
          <w:lang w:val="zh-CN"/>
        </w:rPr>
        <w:t xml:space="preserve">数据，不得向承保机构拨付保费补贴资金”的规定，本项目不执行预付款。保险机构须及时提供申请保费补贴报告以及必要的凭证材料，在相关部门审核无误的基础上，财政部门按规定拨付保费补贴资金。</w:t>
      </w:r>
      <w:r>
        <w:rPr>
          <w:rFonts w:hint="eastAsia" w:ascii="Times New Roman" w:hAnsi="Times New Roman" w:eastAsia="宋体" w:cs="Courier New"/>
          <w:caps w:val="0"/>
          <w:color w:val="000000"/>
          <w:sz w:val="24"/>
          <w:szCs w:val="24"/>
          <w:lang w:val="zh-CN"/>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十二、税费</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12.1本合同执行中相关的一切税费均由乙方负担。</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十三、违约责任</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13.1乙方所提供服务的标准不符合合同规定及招标文件规定标准的，甲方有权拒绝接受服务，并可单方面解除合同。乙方需突出承保机构的服务能力、合规经营能力和风险管控能力。甲方将建立我</w:t>
      </w:r>
      <w:r>
        <w:rPr>
          <w:rFonts w:hint="eastAsia" w:ascii="Times New Roman" w:hAnsi="Times New Roman" w:eastAsia="宋体" w:cs="Courier New"/>
          <w:caps w:val="0"/>
          <w:color w:val="000000"/>
          <w:sz w:val="24"/>
          <w:szCs w:val="24"/>
          <w:lang w:eastAsia="zh-CN"/>
        </w:rPr>
        <w:t xml:space="preserve">区</w:t>
      </w:r>
      <w:r>
        <w:rPr>
          <w:rFonts w:hint="eastAsia" w:ascii="Times New Roman" w:hAnsi="Times New Roman" w:eastAsia="宋体" w:cs="Courier New"/>
          <w:caps w:val="0"/>
          <w:color w:val="000000"/>
          <w:sz w:val="24"/>
          <w:szCs w:val="24"/>
        </w:rPr>
        <w:t xml:space="preserve">承保机构动态考评退出机制，按相关文件精神，通过评估重要农产品参保率、保险密度、保险深度、综合赔付率、参保农户满意度等绩效指标进行考核，若在合同期内考核不合格予以清退，退出份额由考核合格的中标承保机构按当年考核得分高低依次承接。</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十四、不可抗力事件处理</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14.1在合同有效期内，任何一方因不可抗力事件导致不能履行合同，则合同履行期可延长，其延长期与不可抗力影响期相同。</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14.2不可抗力事件发生后，应立即通知对方，并寄送有关权威机构出具的证明。</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14.3不可抗力事件延续120天以上，双方应通过友好协商，确定是否继续履行合同。</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十五、解决争议的方法</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15.1双方在签订、履行合同中所发生的一切争议，应通过友好协商解决。如协商不成，由甲方住所地人民法院管辖。</w:t>
      </w:r>
      <w:r>
        <w:rPr>
          <w:rFonts w:hint="eastAsia" w:ascii="Times New Roman" w:hAnsi="Times New Roman" w:eastAsia="宋体" w:cs="Courier New"/>
          <w:caps w:val="0"/>
          <w:color w:val="000000"/>
          <w:sz w:val="24"/>
          <w:szCs w:val="24"/>
        </w:rPr>
      </w:r>
      <w:r/>
    </w:p>
    <w:p>
      <w:pPr>
        <w:pStyle w:val="914"/>
        <w:numPr>
          <w:ilvl w:val="0"/>
          <w:numId w:val="0"/>
        </w:numPr>
        <w:ind w:firstLine="482"/>
        <w:spacing w:before="120" w:after="120" w:line="360" w:lineRule="auto"/>
        <w:rPr>
          <w:rFonts w:hint="eastAsia" w:ascii="Times New Roman" w:hAnsi="Times New Roman" w:eastAsia="宋体" w:cs="Courier New"/>
          <w:b/>
          <w:caps w:val="0"/>
          <w:color w:val="000000"/>
          <w:sz w:val="24"/>
          <w:szCs w:val="24"/>
        </w:rPr>
      </w:pPr>
      <w:r>
        <w:rPr>
          <w:rFonts w:hint="eastAsia" w:ascii="Times New Roman" w:hAnsi="Times New Roman" w:eastAsia="宋体" w:cs="Courier New"/>
          <w:b/>
          <w:caps w:val="0"/>
          <w:color w:val="000000"/>
          <w:sz w:val="24"/>
          <w:szCs w:val="24"/>
        </w:rPr>
        <w:t xml:space="preserve">十六、合同生效及其它</w:t>
      </w:r>
      <w:r>
        <w:rPr>
          <w:rFonts w:hint="eastAsia" w:ascii="Times New Roman" w:hAnsi="Times New Roman" w:eastAsia="宋体" w:cs="Courier New"/>
          <w:b/>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16.1合同经双方法定代表人或授权委托代表人签字并加盖单位公章后生效。</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16.2本合同未尽事宜，遵照《民法典》、《政府采购法》有关条文执行。</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16.3 本合同正本一式两份，具有同等法律效力，甲方、乙方各执一份。</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  </w:t>
      </w:r>
      <w:r>
        <w:rPr>
          <w:rFonts w:hint="eastAsia" w:ascii="Times New Roman" w:hAnsi="Times New Roman" w:eastAsia="宋体" w:cs="Courier New"/>
          <w:caps w:val="0"/>
          <w:color w:val="000000"/>
          <w:sz w:val="24"/>
          <w:szCs w:val="24"/>
        </w:rPr>
      </w:r>
      <w:r/>
    </w:p>
    <w:p>
      <w:pPr>
        <w:pStyle w:val="914"/>
        <w:ind w:firstLine="72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甲方：                        乙方： </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  地址：                        地址： </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  法定代表人或授权代表：        法定代表人或授权代表：</w:t>
      </w:r>
      <w:r>
        <w:rPr>
          <w:rFonts w:hint="eastAsia" w:ascii="Times New Roman" w:hAnsi="Times New Roman" w:eastAsia="宋体" w:cs="Courier New"/>
          <w:caps w:val="0"/>
          <w:color w:val="000000"/>
          <w:sz w:val="24"/>
          <w:szCs w:val="24"/>
        </w:rPr>
      </w:r>
      <w:r/>
    </w:p>
    <w:p>
      <w:pPr>
        <w:pStyle w:val="914"/>
        <w:ind w:firstLine="72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联系电话：                    联系电话：          </w:t>
      </w:r>
      <w:r>
        <w:rPr>
          <w:rFonts w:hint="eastAsia" w:ascii="Times New Roman" w:hAnsi="Times New Roman" w:eastAsia="宋体" w:cs="Courier New"/>
          <w:caps w:val="0"/>
          <w:color w:val="000000"/>
          <w:sz w:val="24"/>
          <w:szCs w:val="24"/>
        </w:rPr>
      </w:r>
      <w:r/>
    </w:p>
    <w:p>
      <w:pPr>
        <w:pStyle w:val="914"/>
        <w:ind w:firstLine="480"/>
        <w:spacing w:before="120" w:after="120" w:line="360" w:lineRule="auto"/>
        <w:rPr>
          <w:rFonts w:hint="eastAsia" w:ascii="Times New Roman" w:hAnsi="Times New Roman" w:eastAsia="宋体" w:cs="Courier New"/>
          <w:caps w:val="0"/>
          <w:color w:val="000000"/>
          <w:sz w:val="24"/>
          <w:szCs w:val="24"/>
        </w:rPr>
      </w:pPr>
      <w:r>
        <w:rPr>
          <w:rFonts w:hint="eastAsia" w:ascii="Times New Roman" w:hAnsi="Times New Roman" w:eastAsia="宋体" w:cs="Courier New"/>
          <w:caps w:val="0"/>
          <w:color w:val="000000"/>
          <w:sz w:val="24"/>
          <w:szCs w:val="24"/>
        </w:rPr>
        <w:t xml:space="preserve">                                     签订日期：      年    月   日</w:t>
      </w:r>
      <w:r>
        <w:rPr>
          <w:rFonts w:hint="eastAsia" w:ascii="Times New Roman" w:hAnsi="Times New Roman" w:eastAsia="宋体" w:cs="Courier New"/>
          <w:caps w:val="0"/>
          <w:color w:val="000000"/>
          <w:sz w:val="24"/>
          <w:szCs w:val="24"/>
        </w:rPr>
      </w:r>
      <w:r/>
    </w:p>
    <w:p>
      <w:pPr>
        <w:pStyle w:val="914"/>
        <w:jc w:val="center"/>
        <w:spacing w:before="120" w:after="120" w:line="360" w:lineRule="auto"/>
        <w:rPr>
          <w:rFonts w:hint="eastAsia" w:ascii="Times New Roman" w:hAnsi="Times New Roman"/>
          <w:caps w:val="0"/>
          <w:color w:val="000000"/>
          <w:sz w:val="24"/>
          <w:szCs w:val="24"/>
        </w:rPr>
      </w:pPr>
      <w:r>
        <w:rPr>
          <w:rFonts w:ascii="Times New Roman" w:hAnsi="Times New Roman" w:eastAsia="黑体"/>
          <w:bCs/>
          <w:caps w:val="0"/>
          <w:color w:val="000000"/>
          <w:sz w:val="44"/>
        </w:rPr>
        <w:br w:type="page" w:clear="all"/>
      </w:r>
      <w:bookmarkEnd w:id="189"/>
      <w:r/>
      <w:bookmarkEnd w:id="190"/>
      <w:r/>
      <w:bookmarkEnd w:id="191"/>
      <w:r/>
      <w:bookmarkEnd w:id="192"/>
      <w:r/>
      <w:bookmarkStart w:id="195" w:name="_Toc120614281"/>
      <w:r/>
      <w:bookmarkStart w:id="196" w:name="_Toc49090575"/>
      <w:r/>
      <w:bookmarkStart w:id="197" w:name="_Toc26554093"/>
      <w:r>
        <w:rPr>
          <w:rFonts w:hint="eastAsia" w:ascii="Times New Roman" w:hAnsi="Times New Roman" w:eastAsia="黑体"/>
          <w:bCs/>
          <w:caps w:val="0"/>
          <w:color w:val="000000"/>
          <w:sz w:val="44"/>
        </w:rPr>
        <w:t xml:space="preserve">第四章 采购需求</w:t>
      </w:r>
      <w:r>
        <w:rPr>
          <w:rFonts w:hint="eastAsia" w:ascii="Times New Roman" w:hAnsi="Times New Roman"/>
          <w:caps w:val="0"/>
          <w:color w:val="000000"/>
          <w:sz w:val="24"/>
          <w:szCs w:val="24"/>
        </w:rPr>
      </w:r>
      <w:r/>
    </w:p>
    <w:p>
      <w:pPr>
        <w:pStyle w:val="875"/>
        <w:ind w:firstLine="480"/>
        <w:spacing w:before="120" w:after="120" w:line="360" w:lineRule="auto"/>
        <w:rPr>
          <w:rFonts w:hint="eastAsia" w:ascii="Times New Roman" w:hAnsi="Times New Roman" w:cs="Courier New"/>
          <w:color w:val="000000"/>
          <w:sz w:val="24"/>
          <w:szCs w:val="24"/>
          <w:highlight w:val="yellow"/>
        </w:rPr>
      </w:pPr>
      <w:r>
        <w:rPr>
          <w:rFonts w:hint="eastAsia" w:ascii="Times New Roman" w:hAnsi="Times New Roman" w:cs="Courier New"/>
          <w:color w:val="000000"/>
          <w:sz w:val="24"/>
          <w:szCs w:val="24"/>
        </w:rPr>
        <w:t xml:space="preserve">项目属性：服务类项目</w:t>
      </w:r>
      <w:r>
        <w:rPr>
          <w:rFonts w:hint="eastAsia" w:ascii="Times New Roman" w:hAnsi="Times New Roman" w:cs="Courier New"/>
          <w:color w:val="000000"/>
          <w:sz w:val="24"/>
          <w:szCs w:val="24"/>
          <w:lang w:eastAsia="zh-CN"/>
        </w:rPr>
        <w:t xml:space="preserve">。</w:t>
      </w:r>
      <w:r>
        <w:rPr>
          <w:rFonts w:hint="eastAsia" w:ascii="Times New Roman" w:hAnsi="Times New Roman" w:cs="Courier New"/>
          <w:color w:val="000000"/>
          <w:sz w:val="24"/>
          <w:szCs w:val="24"/>
          <w:highlight w:val="yellow"/>
        </w:rPr>
      </w:r>
      <w:r/>
    </w:p>
    <w:p>
      <w:pPr>
        <w:pStyle w:val="875"/>
        <w:ind w:firstLine="480"/>
        <w:spacing w:before="120" w:after="120" w:line="360" w:lineRule="auto"/>
        <w:rPr>
          <w:rFonts w:hint="eastAsia" w:ascii="Times New Roman" w:hAnsi="Times New Roman" w:eastAsia="宋体" w:cs="Courier New"/>
          <w:color w:val="000000"/>
          <w:sz w:val="24"/>
          <w:szCs w:val="24"/>
          <w:highlight w:val="none"/>
          <w:u w:val="single"/>
          <w:lang w:val="en-US" w:eastAsia="zh-CN"/>
        </w:rPr>
      </w:pPr>
      <w:r>
        <w:rPr>
          <w:rFonts w:hint="eastAsia" w:ascii="Times New Roman" w:hAnsi="Times New Roman" w:eastAsia="宋体" w:cs="Courier New"/>
          <w:color w:val="000000"/>
          <w:sz w:val="24"/>
          <w:szCs w:val="24"/>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金融业（保险业）</w:t>
      </w:r>
      <w:r>
        <w:rPr>
          <w:rFonts w:hint="eastAsia" w:ascii="Times New Roman" w:hAnsi="Times New Roman" w:eastAsia="宋体" w:cs="Courier New"/>
          <w:color w:val="000000"/>
          <w:sz w:val="24"/>
          <w:szCs w:val="24"/>
          <w:highlight w:val="none"/>
          <w:u w:val="single"/>
          <w:lang w:val="en-US" w:eastAsia="zh-CN"/>
        </w:rPr>
      </w:r>
      <w:r/>
    </w:p>
    <w:p>
      <w:pPr>
        <w:pStyle w:val="875"/>
        <w:ind w:firstLine="480"/>
        <w:spacing w:before="120" w:after="120" w:line="360" w:lineRule="auto"/>
        <w:rPr>
          <w:rFonts w:hint="eastAsia" w:ascii="Times New Roman" w:hAnsi="Times New Roman" w:eastAsia="宋体" w:cs="Times New Roman"/>
          <w:b/>
          <w:bCs/>
          <w:i w:val="0"/>
          <w:iCs w:val="0"/>
          <w:caps w:val="0"/>
          <w:color w:val="000000"/>
          <w:sz w:val="24"/>
          <w:u w:val="none"/>
          <w:lang w:val="en-US" w:eastAsia="zh-CN"/>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 不接受 </w:t>
      </w:r>
      <w:r>
        <w:rPr>
          <w:rFonts w:hint="eastAsia" w:ascii="Times New Roman" w:hAnsi="Times New Roman" w:eastAsia="宋体" w:cs="Courier New"/>
          <w:color w:val="000000"/>
          <w:sz w:val="24"/>
          <w:szCs w:val="24"/>
          <w:lang w:val="en-US" w:eastAsia="zh-CN"/>
        </w:rPr>
        <w:t xml:space="preserve">（接受/不接受）进口产品。</w:t>
      </w:r>
      <w:r>
        <w:rPr>
          <w:rFonts w:hint="eastAsia" w:ascii="Times New Roman" w:hAnsi="Times New Roman" w:eastAsia="宋体" w:cs="Times New Roman"/>
          <w:b/>
          <w:bCs/>
          <w:i w:val="0"/>
          <w:iCs w:val="0"/>
          <w:caps w:val="0"/>
          <w:color w:val="000000"/>
          <w:sz w:val="24"/>
          <w:u w:val="none"/>
          <w:lang w:val="en-US" w:eastAsia="zh-CN"/>
        </w:rPr>
      </w:r>
      <w:r/>
    </w:p>
    <w:p>
      <w:pPr>
        <w:pStyle w:val="875"/>
        <w:ind w:firstLine="482"/>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b/>
          <w:bCs/>
          <w:color w:val="000000"/>
          <w:sz w:val="24"/>
          <w:szCs w:val="24"/>
          <w:highlight w:val="none"/>
        </w:rPr>
      </w:r>
      <w:r/>
    </w:p>
    <w:p>
      <w:pPr>
        <w:pStyle w:val="875"/>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贯彻落实《中央财政农业保险保费补贴管理办法》（财金(2021)130号）、《财政部、农业农村部关于加强政策性农业保险承保机构遴选管理工作的通知》（财金(2020)128号）、《江苏省省级财政农业保险保费补贴管理办法》（苏财规(2022)6号）、《关于做好政策性农业保险承保机构遴选工作的通知》（苏财金(2021)42号）等文件规定，进一步完善政策性农业保险工作机制和发展机制，开展政策性农业保险承保机构遴选活动。中选供应商作为承保机构，依法合规提供政策性农业保险服务。</w:t>
      </w:r>
      <w:r>
        <w:rPr>
          <w:rFonts w:hint="eastAsia" w:ascii="宋体" w:hAnsi="宋体" w:eastAsia="宋体" w:cs="宋体"/>
          <w:color w:val="000000"/>
          <w:sz w:val="24"/>
          <w:szCs w:val="24"/>
          <w:highlight w:val="none"/>
        </w:rPr>
      </w:r>
      <w:r/>
    </w:p>
    <w:p>
      <w:pPr>
        <w:pStyle w:val="875"/>
        <w:ind w:firstLine="482"/>
        <w:keepLines w:val="0"/>
        <w:keepNext w:val="0"/>
        <w:pageBreakBefore w:val="0"/>
        <w:spacing w:line="480" w:lineRule="auto"/>
        <w:widowControl w:val="off"/>
        <w:rPr>
          <w:rFonts w:hint="eastAsia" w:ascii="Times New Roman" w:hAnsi="Times New Roman" w:eastAsia="宋体" w:cs="Times New Roman"/>
          <w:b/>
          <w:bCs/>
          <w:i w:val="0"/>
          <w:iCs w:val="0"/>
          <w:caps w:val="0"/>
          <w:color w:val="000000"/>
          <w:sz w:val="24"/>
          <w:highlight w:val="none"/>
          <w:u w:val="none"/>
          <w:lang w:val="en-US" w:eastAsia="zh-CN"/>
        </w:rPr>
      </w:pPr>
      <w:r>
        <w:rPr>
          <w:rFonts w:hint="eastAsia" w:ascii="Times New Roman" w:hAnsi="Times New Roman" w:eastAsia="宋体" w:cs="Times New Roman"/>
          <w:b/>
          <w:bCs/>
          <w:i w:val="0"/>
          <w:iCs w:val="0"/>
          <w:caps w:val="0"/>
          <w:color w:val="000000"/>
          <w:sz w:val="24"/>
          <w:highlight w:val="none"/>
          <w:u w:val="none"/>
          <w:lang w:val="en-US" w:eastAsia="zh-CN"/>
        </w:rPr>
        <w:t xml:space="preserve">二、合同履行期限、地点</w:t>
      </w:r>
      <w:r>
        <w:rPr>
          <w:rFonts w:hint="eastAsia" w:ascii="Times New Roman" w:hAnsi="Times New Roman" w:eastAsia="宋体" w:cs="Times New Roman"/>
          <w:b/>
          <w:bCs/>
          <w:i w:val="0"/>
          <w:iCs w:val="0"/>
          <w:caps w:val="0"/>
          <w:color w:val="000000"/>
          <w:sz w:val="24"/>
          <w:highlight w:val="none"/>
          <w:u w:val="none"/>
          <w:lang w:val="en-US" w:eastAsia="zh-CN"/>
        </w:rPr>
      </w:r>
      <w:r/>
    </w:p>
    <w:p>
      <w:pPr>
        <w:pStyle w:val="875"/>
        <w:ind w:firstLine="480"/>
        <w:keepLines w:val="0"/>
        <w:keepNext w:val="0"/>
        <w:pageBreakBefore w:val="0"/>
        <w:spacing w:line="480" w:lineRule="auto"/>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b w:val="0"/>
          <w:bCs w:val="0"/>
          <w:i w:val="0"/>
          <w:iCs w:val="0"/>
          <w:caps w:val="0"/>
          <w:color w:val="000000"/>
          <w:sz w:val="24"/>
          <w:highlight w:val="none"/>
          <w:u w:val="none"/>
          <w:lang w:val="en-US" w:eastAsia="zh-CN"/>
        </w:rPr>
        <w:t xml:space="preserve">合同履约期限：自签订协议生效之日起三年。保险合同履行期限截止至全部保险责任期间结束。</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875"/>
        <w:ind w:firstLine="480"/>
        <w:keepLines w:val="0"/>
        <w:keepNext w:val="0"/>
        <w:pageBreakBefore w:val="0"/>
        <w:spacing w:line="480" w:lineRule="auto"/>
        <w:widowControl w:val="off"/>
        <w:rPr>
          <w:rFonts w:hint="eastAsia" w:ascii="Times New Roman" w:hAnsi="Times New Roman" w:eastAsia="宋体" w:cs="Times New Roman"/>
          <w:b w:val="0"/>
          <w:bCs w:val="0"/>
          <w:i w:val="0"/>
          <w:iCs w:val="0"/>
          <w:caps w:val="0"/>
          <w:color w:val="000000"/>
          <w:sz w:val="24"/>
          <w:highlight w:val="none"/>
          <w:u w:val="none"/>
          <w:lang w:val="en-US" w:eastAsia="zh-CN"/>
        </w:rPr>
      </w:pPr>
      <w:r>
        <w:rPr>
          <w:rFonts w:hint="eastAsia" w:ascii="Times New Roman" w:hAnsi="Times New Roman" w:eastAsia="宋体" w:cs="Times New Roman"/>
          <w:b w:val="0"/>
          <w:bCs w:val="0"/>
          <w:i w:val="0"/>
          <w:iCs w:val="0"/>
          <w:caps w:val="0"/>
          <w:color w:val="000000"/>
          <w:sz w:val="24"/>
          <w:highlight w:val="none"/>
          <w:u w:val="none"/>
          <w:lang w:val="en-US" w:eastAsia="zh-CN"/>
        </w:rPr>
        <w:t xml:space="preserve">2.履约地点：宿迁市洋河新区境内</w:t>
      </w:r>
      <w:r>
        <w:rPr>
          <w:rFonts w:hint="eastAsia" w:ascii="Times New Roman" w:hAnsi="Times New Roman" w:eastAsia="宋体" w:cs="Times New Roman"/>
          <w:b w:val="0"/>
          <w:bCs w:val="0"/>
          <w:i w:val="0"/>
          <w:iCs w:val="0"/>
          <w:caps w:val="0"/>
          <w:color w:val="000000"/>
          <w:sz w:val="24"/>
          <w:highlight w:val="none"/>
          <w:u w:val="none"/>
          <w:lang w:val="en-US" w:eastAsia="zh-CN"/>
        </w:rPr>
      </w:r>
      <w:r/>
    </w:p>
    <w:p>
      <w:pPr>
        <w:pStyle w:val="875"/>
        <w:ind w:firstLine="482"/>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服务</w:t>
      </w:r>
      <w:r>
        <w:rPr>
          <w:rFonts w:hint="eastAsia" w:ascii="宋体" w:hAnsi="宋体" w:eastAsia="宋体" w:cs="宋体"/>
          <w:b/>
          <w:bCs/>
          <w:color w:val="000000"/>
          <w:sz w:val="24"/>
          <w:szCs w:val="24"/>
          <w:highlight w:val="none"/>
        </w:rPr>
        <w:t xml:space="preserve">需求</w:t>
      </w:r>
      <w:r>
        <w:rPr>
          <w:rFonts w:hint="eastAsia" w:ascii="宋体" w:hAnsi="宋体" w:eastAsia="宋体" w:cs="宋体"/>
          <w:b/>
          <w:bCs/>
          <w:color w:val="000000"/>
          <w:sz w:val="24"/>
          <w:szCs w:val="24"/>
          <w:highlight w:val="none"/>
        </w:rPr>
      </w:r>
      <w:r/>
    </w:p>
    <w:p>
      <w:pPr>
        <w:pStyle w:val="875"/>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宿迁市洋河新区全辖划分</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个区域，</w:t>
      </w:r>
      <w:r>
        <w:rPr>
          <w:rFonts w:hint="eastAsia" w:ascii="宋体" w:hAnsi="宋体" w:eastAsia="宋体" w:cs="宋体"/>
          <w:color w:val="000000"/>
          <w:sz w:val="24"/>
          <w:szCs w:val="24"/>
          <w:highlight w:val="none"/>
          <w:lang w:eastAsia="zh-CN"/>
        </w:rPr>
        <w:t xml:space="preserve">每个分包</w:t>
      </w:r>
      <w:r>
        <w:rPr>
          <w:rFonts w:hint="eastAsia" w:ascii="宋体" w:hAnsi="宋体" w:eastAsia="宋体" w:cs="宋体"/>
          <w:color w:val="000000"/>
          <w:sz w:val="24"/>
          <w:szCs w:val="24"/>
          <w:highlight w:val="none"/>
        </w:rPr>
        <w:t xml:space="preserve">遴选</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家承保机构，各自按照《农业保险条例》《中央财政农业保险保费补贴管理办法》《农业保险承保理赔管理办法》《江苏省省级财政农业保险费补贴资金管理办法》《江苏省财政厅关于进一步加强和改进农业保险保费补贴资金管理的通知》等政策制度的规定，做好政策性农业保险承保理赔等服务工作。</w:t>
      </w:r>
      <w:r>
        <w:rPr>
          <w:rFonts w:hint="eastAsia" w:ascii="宋体" w:hAnsi="宋体" w:eastAsia="宋体" w:cs="宋体"/>
          <w:color w:val="000000"/>
          <w:sz w:val="24"/>
          <w:szCs w:val="24"/>
          <w:highlight w:val="none"/>
        </w:rPr>
      </w:r>
      <w:r/>
    </w:p>
    <w:p>
      <w:pPr>
        <w:pStyle w:val="875"/>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承保服务内容：</w:t>
      </w:r>
      <w:r>
        <w:rPr>
          <w:rFonts w:hint="eastAsia" w:ascii="宋体" w:hAnsi="宋体" w:eastAsia="宋体" w:cs="宋体"/>
          <w:color w:val="000000"/>
          <w:sz w:val="24"/>
          <w:szCs w:val="24"/>
          <w:highlight w:val="none"/>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宋体" w:hAnsi="宋体" w:eastAsia="宋体" w:cs="宋体"/>
          <w:color w:val="000000"/>
          <w:sz w:val="24"/>
          <w:szCs w:val="24"/>
          <w:highlight w:val="none"/>
          <w:lang w:val="en-US" w:eastAsia="zh-CN"/>
        </w:rPr>
        <w:t xml:space="preserve">1.具体区域分为：</w:t>
      </w:r>
      <w:r>
        <w:rPr>
          <w:rFonts w:hint="eastAsia" w:ascii="Times New Roman" w:hAnsi="Times New Roman" w:eastAsia="宋体" w:cs="Times New Roman"/>
          <w:caps w:val="0"/>
          <w:color w:val="000000"/>
          <w:sz w:val="24"/>
          <w:szCs w:val="24"/>
        </w:rPr>
        <w:t xml:space="preserve"> 分包一</w:t>
      </w:r>
      <w:r>
        <w:rPr>
          <w:rFonts w:hint="eastAsia"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仓集片区(张码村、梁周村、夏洼村、河西庄村、六里棚村、闸圩村、 学校村、仓集</w:t>
      </w:r>
      <w:r>
        <w:rPr>
          <w:rFonts w:hint="eastAsia" w:eastAsia="宋体" w:cs="Times New Roman"/>
          <w:caps w:val="0"/>
          <w:color w:val="000000"/>
          <w:sz w:val="24"/>
          <w:szCs w:val="24"/>
          <w:lang w:eastAsia="zh-CN"/>
        </w:rPr>
        <w:t xml:space="preserve">居</w:t>
      </w:r>
      <w:r>
        <w:rPr>
          <w:rFonts w:hint="eastAsia" w:ascii="Times New Roman" w:hAnsi="Times New Roman" w:eastAsia="宋体" w:cs="Times New Roman"/>
          <w:caps w:val="0"/>
          <w:color w:val="000000"/>
          <w:sz w:val="24"/>
          <w:szCs w:val="24"/>
        </w:rPr>
        <w:t xml:space="preserve">、罗庄村、邱夏村、李楼村）、洋河片区（王园村、李官庄村、富强村、冯桥村、中兴村、红庙村、大圩村、东圩村、西门村、平安村、新南园居委会、东关村）;</w:t>
      </w:r>
      <w:r>
        <w:rPr>
          <w:rFonts w:hint="eastAsia" w:ascii="Times New Roman" w:hAnsi="Times New Roman" w:eastAsia="宋体" w:cs="Times New Roman"/>
          <w:b/>
          <w:bCs/>
          <w:caps w:val="0"/>
          <w:color w:val="000000"/>
          <w:sz w:val="24"/>
          <w:szCs w:val="24"/>
          <w:lang w:val="en-US" w:eastAsia="zh-CN"/>
        </w:rPr>
        <w:t xml:space="preserve">其中非涉农村居有仓集村、河西庄村、</w:t>
      </w:r>
      <w:r>
        <w:rPr>
          <w:rFonts w:hint="eastAsia" w:ascii="Times New Roman" w:hAnsi="Times New Roman" w:eastAsia="宋体" w:cs="Times New Roman"/>
          <w:b/>
          <w:bCs/>
          <w:caps w:val="0"/>
          <w:color w:val="000000"/>
          <w:sz w:val="24"/>
          <w:szCs w:val="24"/>
        </w:rPr>
        <w:t xml:space="preserve">大圩村、东圩村、西门村、平安村、新南园居委会、东关村</w:t>
      </w:r>
      <w:r>
        <w:rPr>
          <w:rFonts w:hint="eastAsia" w:ascii="Times New Roman" w:hAnsi="Times New Roman" w:eastAsia="宋体" w:cs="Times New Roman"/>
          <w:b/>
          <w:bCs/>
          <w:caps w:val="0"/>
          <w:color w:val="000000"/>
          <w:sz w:val="24"/>
          <w:szCs w:val="24"/>
          <w:lang w:val="en-US" w:eastAsia="zh-CN"/>
        </w:rPr>
        <w:t xml:space="preserve">8个村</w:t>
      </w:r>
      <w:r>
        <w:rPr>
          <w:rFonts w:hint="eastAsia" w:ascii="Times New Roman" w:hAnsi="Times New Roman" w:eastAsia="宋体" w:cs="Times New Roman"/>
          <w:b/>
          <w:bCs/>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r>
      <w:r/>
    </w:p>
    <w:p>
      <w:pPr>
        <w:pStyle w:val="875"/>
        <w:ind w:left="0" w:firstLine="480"/>
        <w:pageBreakBefore w:val="0"/>
        <w:spacing w:line="560" w:lineRule="exact"/>
        <w:rPr>
          <w:rFonts w:ascii="宋体" w:hAnsi="宋体" w:eastAsia="宋体" w:cs="宋体"/>
          <w:b/>
          <w:bCs/>
          <w:color w:val="000000"/>
          <w:sz w:val="24"/>
          <w:szCs w:val="24"/>
          <w:highlight w:val="none"/>
          <w:lang w:val="en-US" w:eastAsia="zh-CN"/>
        </w:rPr>
      </w:pPr>
      <w:r>
        <w:rPr>
          <w:rFonts w:hint="eastAsia" w:ascii="Times New Roman" w:hAnsi="Times New Roman" w:eastAsia="宋体" w:cs="Times New Roman"/>
          <w:caps w:val="0"/>
          <w:color w:val="000000"/>
          <w:sz w:val="24"/>
          <w:szCs w:val="24"/>
        </w:rPr>
        <w:t xml:space="preserve">分包二</w:t>
      </w:r>
      <w:r>
        <w:rPr>
          <w:rFonts w:hint="eastAsia"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郑楼片区（郑楼居、金山村、金沟村、胡李村、大沟村、陈圩村、古城居、太平村、梁庄村、邱庄村、张渡村）、洋河片区（赵圩村、卓码村、三葛村、桥北村、葛罗村、马元村、南街村、兴跃村、果园村、黄庄村、黄桥村、闸口村</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w:t>
      </w:r>
      <w:r>
        <w:rPr>
          <w:rFonts w:hint="eastAsia" w:ascii="Times New Roman" w:hAnsi="Times New Roman" w:eastAsia="宋体" w:cs="Times New Roman"/>
          <w:b/>
          <w:bCs/>
          <w:caps w:val="0"/>
          <w:color w:val="000000"/>
          <w:sz w:val="24"/>
          <w:szCs w:val="24"/>
          <w:lang w:val="en-US" w:eastAsia="zh-CN"/>
        </w:rPr>
        <w:t xml:space="preserve">其中非涉农村居有</w:t>
      </w:r>
      <w:r>
        <w:rPr>
          <w:rFonts w:hint="eastAsia" w:ascii="Times New Roman" w:hAnsi="Times New Roman" w:eastAsia="宋体" w:cs="Times New Roman"/>
          <w:b/>
          <w:bCs/>
          <w:caps w:val="0"/>
          <w:color w:val="000000"/>
          <w:sz w:val="24"/>
          <w:szCs w:val="24"/>
        </w:rPr>
        <w:t xml:space="preserve">黄桥村、</w:t>
      </w:r>
      <w:r>
        <w:rPr>
          <w:rFonts w:hint="eastAsia" w:ascii="Times New Roman" w:hAnsi="Times New Roman" w:eastAsia="宋体" w:cs="Times New Roman"/>
          <w:b/>
          <w:bCs/>
          <w:caps w:val="0"/>
          <w:color w:val="000000"/>
          <w:sz w:val="24"/>
          <w:szCs w:val="24"/>
          <w:lang w:val="en-US" w:eastAsia="zh-CN"/>
        </w:rPr>
        <w:t xml:space="preserve">大沟村、</w:t>
      </w:r>
      <w:r>
        <w:rPr>
          <w:rFonts w:hint="eastAsia" w:ascii="Times New Roman" w:hAnsi="Times New Roman" w:eastAsia="宋体" w:cs="Times New Roman"/>
          <w:b/>
          <w:bCs/>
          <w:caps w:val="0"/>
          <w:color w:val="000000"/>
          <w:sz w:val="24"/>
          <w:szCs w:val="24"/>
        </w:rPr>
        <w:t xml:space="preserve">闸口村</w:t>
      </w:r>
      <w:r>
        <w:rPr>
          <w:rFonts w:hint="eastAsia" w:ascii="Times New Roman" w:hAnsi="Times New Roman" w:eastAsia="宋体" w:cs="Times New Roman"/>
          <w:b/>
          <w:bCs/>
          <w:caps w:val="0"/>
          <w:color w:val="000000"/>
          <w:sz w:val="24"/>
          <w:szCs w:val="24"/>
          <w:lang w:val="en-US" w:eastAsia="zh-CN"/>
        </w:rPr>
        <w:t xml:space="preserve">3个村。</w:t>
      </w:r>
      <w:r>
        <w:rPr>
          <w:rFonts w:ascii="宋体" w:hAnsi="宋体" w:eastAsia="宋体" w:cs="宋体"/>
          <w:b/>
          <w:bCs/>
          <w:color w:val="000000"/>
          <w:sz w:val="24"/>
          <w:szCs w:val="24"/>
          <w:highlight w:val="none"/>
          <w:lang w:val="en-US" w:eastAsia="zh-CN"/>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开评标顺序：开标顺序按分包顺序（即分包一、分包二），评标顺序同开标顺序。</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定标原则：每位供应商只能在一个分包项目上中标。如某供应商已在其中1个分包上被推荐为第一中标候选人的，则其仍参与其他分包的评标，但不参与推荐中标候选人的排序。</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注：评审结束后，若其中一个分包受到质疑投诉等原因，导致本分包评审结果改变，但不影响其他分包的评审。</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承保险种。政策性农业保险，包括水稻、小麦、玉米等主要种植业保险，能繁母猪、育肥猪等主要养殖业保险，瓜果蔬菜、水产养殖等地方特色优势农产品保险，设施大棚等保险。具体以财政部门的规定为准。</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3.险种标准。承保政策性险种应严格执行省、市、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下发的关于条款及费率、承保理赔等文件实施项目操作。保险金额或赔偿限额根据省、市、县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要求。</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（二）服务要求及相关说明</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1、服务范围：中选服务区域内，不得跨区域承保。</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2、服务要求：保险机构具有开展承保、理赔服务所必需的设备和专业技术能力，需要有</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乡镇（街道）、村（社区）三级服务网络，适用的专业人员和协保员，保证每个乡镇和行政村农业保险服务网点的服务功能，能够深入农村做好农业保险政策宣传、业务培训、承保、勘查定损、无害化处理和理赔工作；农业保险责任部门具有专业管理团队，能够做好风险管控、风险防范，保证每个工作程序公平、公正、公开，不发生重大理赔信访、集访、重访案件。建立健全农业保险投诉及来访接待制度，及时登记处理，做到件件有回复。每月向</w:t>
      </w:r>
      <w:r>
        <w:rPr>
          <w:rFonts w:hint="eastAsia" w:ascii="Times New Roman" w:hAnsi="Times New Roman" w:eastAsia="宋体" w:cs="Times New Roman"/>
          <w:caps w:val="0"/>
          <w:color w:val="000000"/>
          <w:sz w:val="24"/>
          <w:szCs w:val="24"/>
          <w:lang w:eastAsia="zh-CN"/>
        </w:rPr>
        <w:t xml:space="preserve">区</w:t>
      </w:r>
      <w:r>
        <w:rPr>
          <w:rFonts w:hint="eastAsia" w:ascii="Times New Roman" w:hAnsi="Times New Roman" w:eastAsia="宋体" w:cs="Times New Roman"/>
          <w:caps w:val="0"/>
          <w:color w:val="000000"/>
          <w:sz w:val="24"/>
          <w:szCs w:val="24"/>
        </w:rPr>
        <w:t xml:space="preserve">财政局、</w:t>
      </w:r>
      <w:r>
        <w:rPr>
          <w:rFonts w:hint="eastAsia" w:ascii="Times New Roman" w:hAnsi="Times New Roman" w:eastAsia="宋体" w:cs="Times New Roman"/>
          <w:caps w:val="0"/>
          <w:color w:val="000000"/>
          <w:sz w:val="24"/>
          <w:szCs w:val="24"/>
          <w:lang w:eastAsia="zh-CN"/>
        </w:rPr>
        <w:t xml:space="preserve">区</w:t>
      </w:r>
      <w:r>
        <w:rPr>
          <w:rFonts w:hint="eastAsia" w:ascii="Times New Roman" w:hAnsi="Times New Roman" w:eastAsia="宋体" w:cs="Times New Roman"/>
          <w:caps w:val="0"/>
          <w:color w:val="000000"/>
          <w:sz w:val="24"/>
          <w:szCs w:val="24"/>
        </w:rPr>
        <w:t xml:space="preserve">农业农村局报告农业保险经营情况、财务情况；完成省、市、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下达的农业保险高质量发展目标任务。</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3、服务标准：</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3.1组织及业务管理。</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3.1.1保险机构设置农险责任部门，由公司经理分管，配置专门人员，落实展业、核保、出单、查勘、定损、核赔、财务、统计、档案等工作，专门人员在业务素质和数量上能够适应服务工作要求。乡镇服务机构（或网点）、服务人员（协保员）应书面报</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rPr>
        <w:t xml:space="preserve">农险办备案，变更农业保险人员应重新报备。</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3.1.2保险机构建设乡镇服务机构（或网点），安排专兼职服务人员，能够深入农村高质量做好农业保险服务工作，保证农业保险高质量发展。</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3.1.3保险机构在每村选聘一名保险协办人员（协保员），签订服务协议。</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3.1.4保险机构应及时完成相关人员的培训工作，专业技术人员在业务素质和数量上要充分保障本项目相关条件及要求。</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3.1.5保险机构应按照财政部门关于农业保险保费补贴资金管理的规定，及时报送承保理赔材料凭证。</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3.1.6保险机构每年2月1日前，必须按财政部门的结算要求，向</w:t>
      </w:r>
      <w:r>
        <w:rPr>
          <w:rFonts w:hint="eastAsia" w:ascii="Times New Roman" w:hAnsi="Times New Roman" w:eastAsia="宋体" w:cs="Times New Roman"/>
          <w:caps w:val="0"/>
          <w:color w:val="000000"/>
          <w:sz w:val="24"/>
          <w:szCs w:val="24"/>
          <w:lang w:eastAsia="zh-CN"/>
        </w:rPr>
        <w:t xml:space="preserve">区</w:t>
      </w:r>
      <w:r>
        <w:rPr>
          <w:rFonts w:hint="eastAsia" w:ascii="Times New Roman" w:hAnsi="Times New Roman" w:eastAsia="宋体" w:cs="Times New Roman"/>
          <w:caps w:val="0"/>
          <w:color w:val="000000"/>
          <w:sz w:val="24"/>
          <w:szCs w:val="24"/>
        </w:rPr>
        <w:t xml:space="preserve">财政部门提交上年财政年度结算申请报告及附件，同时提交电子文档。</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3.1.7保险机构应按照政策性农业保险承保机构服务评价的规定及时提供材料凭证接受评价。</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3.1.8保险机构应按时完成</w:t>
      </w:r>
      <w:r>
        <w:rPr>
          <w:rFonts w:hint="eastAsia" w:ascii="Times New Roman" w:hAnsi="Times New Roman" w:eastAsia="宋体" w:cs="Times New Roman"/>
          <w:caps w:val="0"/>
          <w:color w:val="000000"/>
          <w:sz w:val="24"/>
          <w:szCs w:val="24"/>
          <w:lang w:eastAsia="zh-CN"/>
        </w:rPr>
        <w:t xml:space="preserve">区</w:t>
      </w:r>
      <w:r>
        <w:rPr>
          <w:rFonts w:hint="eastAsia" w:ascii="Times New Roman" w:hAnsi="Times New Roman" w:eastAsia="宋体" w:cs="Times New Roman"/>
          <w:caps w:val="0"/>
          <w:color w:val="000000"/>
          <w:sz w:val="24"/>
          <w:szCs w:val="24"/>
        </w:rPr>
        <w:t xml:space="preserve">农险办安排的农业保险相关工作。</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3.2规范服务。</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保险机构应主动高效服务农户购买农业保险需要，按照农业保险承保理赔管理办法和省、市、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有关规定，规范开展承保理赔工作，并留存承保、理赔档案。</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3.2.1验标承保。</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对单独出单的种养大户、家庭农场、龙头企业或农业生产经营组织，实行全部验标承保；</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对集体投保的种植业保险标的实行抽检，分户清单中投保的土地面积大于50亩的按照单独投保要求做好验标工作。</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3.2.2及时承保。在规定的时间节点完成农业保险各险种的承保工作：</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小麦等夏收作物在2月底前；</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2</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春玉米在每年5月底前；</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3</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水稻、玉米等秋收作物在8月底前；</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4</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能繁母猪、育肥猪、蔬菜大棚等地方特色、高效农业类险种，根据各类主体需求及时承保。</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3.2.3见费出单。在收到投保农户（农民、农业生产经营组织等）应缴保费后，及时出具相应的保险凭证，按照保险合同约定承担赔偿责任。</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3.2.4报案受理。设立24小时保险服务专线，随时接受被保险人的出险报案，报案信息及时准确录入业务系统。</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3.2.5查勘时效。接到报案后需要进行现场查勘的，在24小时内开展现场查勘工作。查勘过程应当完整、规范，能够真实客观反映标的损失情况。</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3.2.6及时定责定损。种植业保险、森林保险发生全部损失的，应当在接到报案后10日内完成损失核定；发生部分损失的，应当在接到报案后20日内完成损失核定。养殖业保险应当在接到报案后3日内完成损失核定。</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3.2.7及时理赔。在与被保险人达成赔偿协议后10日内，将应赔偿的保险金支付给被保险人。全部小麦不晚于8月底前，全部水稻、玉米年底前支付到户。</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3.2.8业务真实完整。承保理赔应真实、规范，档案材料符合财政、农业农村、保险监管等部门的规定。</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3.2.9公示要求。按规定在村级或农业生产经营组织公示栏等显著位置或通过政府公共网站、行业信息平台等方式，将组织投保的分户投保清单、分户定损结果进行公示，公示时间不少于3天。公示期问，若接到对公示内容的反馈意见，应及时处理。</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3.3服务绩效。</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3.3.1三大粮食作物承保率、育肥猪保险不低于省、市、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下达的年度指标。</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3.3.2政策性农业保险保费规模、保障总额不低于上年。</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3.3.3农业保险费用率不高于省有关要求。</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3.3.4年度结案率95％以上，按已决赔款、已决案件数计算的理赔结案率不低于省、市、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下达的年度指标。</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3.3.5不得因拒绝承保、拖赔、惜赔等损害农民权益行为被农户投诉、举报、上访，理赔纠纷能够得到及时处理，妥善化解矛盾与争议。</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3.3.6按照要求和承诺建设健全基层服务体系和防灾减损工作机制等。</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3.4中选承保机构无正当理由不得放弃中选且不得转包。</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（三）服务创新方案</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1.保障措施创新方案，投标人需结合遴选区域实际，从管理制度、机构设立、服务人员队伍建设、科技赋能、宣传培训等制定满足保障措施内容实施的创新方案。</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2.风险管控创新方案，投标人需结合遴选区域实际，从管理制度、纠纷化解等制定满足风险管控内容实施的创新方案。</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3.规范操作创新方案，投标人需结合遴选区域实际，从验标承保、及时承保、见费出单、查勘时效、及时赔付、业务材料真实完整、公示要求等制定满足规范操作内容实施的创新方案。</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4.绩效评价创新方案，投标人需结合遴选区域实际，从三大粮作物承保率、育肥猪保险指标不低于省、市、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下达的年度指标、政策性农险保费规模保额不低于上年、农业保险费用率不高于省有关要求、年度结案率95%以上、理赔纠纷化解、建设健全基层服务体系和防灾减损工作机制等制定满足绩效评价内容实施的创新方案。</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（四）付款方式</w:t>
      </w:r>
      <w:r>
        <w:rPr>
          <w:rFonts w:hint="eastAsia" w:ascii="Times New Roman" w:hAnsi="Times New Roman" w:eastAsia="宋体" w:cs="Times New Roman"/>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依据财政部、省财政厅保费补贴资金管理制度，申请人须及时提供申请保费补贴报告以及必要的凭证材料，财政部门在审核检查无误的基础上拨付保险费补贴资金。</w:t>
      </w:r>
      <w:r>
        <w:rPr>
          <w:rFonts w:hint="eastAsia" w:ascii="Times New Roman" w:hAnsi="Times New Roman" w:eastAsia="宋体" w:cs="Times New Roman"/>
          <w:caps w:val="0"/>
          <w:color w:val="000000"/>
          <w:sz w:val="24"/>
          <w:szCs w:val="24"/>
        </w:rPr>
      </w:r>
      <w:r/>
    </w:p>
    <w:p>
      <w:pPr>
        <w:pStyle w:val="875"/>
        <w:ind w:left="0" w:firstLine="482"/>
        <w:pageBreakBefore w:val="0"/>
        <w:spacing w:line="560" w:lineRule="exact"/>
        <w:rPr>
          <w:rFonts w:hint="eastAsia" w:ascii="Times New Roman" w:hAnsi="Times New Roman" w:eastAsia="宋体" w:cs="Times New Roman"/>
          <w:b/>
          <w:bCs/>
          <w:caps w:val="0"/>
          <w:color w:val="000000"/>
          <w:sz w:val="24"/>
          <w:szCs w:val="24"/>
        </w:rPr>
      </w:pPr>
      <w:r>
        <w:rPr>
          <w:rFonts w:hint="eastAsia" w:ascii="Times New Roman" w:hAnsi="Times New Roman" w:eastAsia="宋体" w:cs="Times New Roman"/>
          <w:b/>
          <w:bCs/>
          <w:caps w:val="0"/>
          <w:color w:val="000000"/>
          <w:sz w:val="24"/>
          <w:szCs w:val="24"/>
          <w:lang w:eastAsia="zh-CN"/>
        </w:rPr>
        <w:t xml:space="preserve">四</w:t>
      </w:r>
      <w:r>
        <w:rPr>
          <w:rFonts w:hint="eastAsia" w:ascii="Times New Roman" w:hAnsi="Times New Roman" w:eastAsia="宋体" w:cs="Times New Roman"/>
          <w:b/>
          <w:bCs/>
          <w:caps w:val="0"/>
          <w:color w:val="000000"/>
          <w:sz w:val="24"/>
          <w:szCs w:val="24"/>
        </w:rPr>
        <w:t xml:space="preserve">、保险合同</w:t>
      </w:r>
      <w:r>
        <w:rPr>
          <w:rFonts w:hint="eastAsia" w:ascii="Times New Roman" w:hAnsi="Times New Roman" w:eastAsia="宋体" w:cs="Times New Roman"/>
          <w:b/>
          <w:bCs/>
          <w:caps w:val="0"/>
          <w:color w:val="000000"/>
          <w:sz w:val="24"/>
          <w:szCs w:val="24"/>
        </w:rPr>
      </w:r>
      <w:r/>
    </w:p>
    <w:p>
      <w:pPr>
        <w:pStyle w:val="875"/>
        <w:ind w:left="0" w:firstLine="480"/>
        <w:pageBreakBefore w:val="0"/>
        <w:spacing w:line="560" w:lineRule="exact"/>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rPr>
        <w:t xml:space="preserve">保险合同（保险单）严格执行省、市、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农业保险管理的规定，明确载明农业保险标的位置和农户、农业生产经营组织、地方财政、中央财政等各方承担的保费比例及金额。否则，不给予保费补贴。</w:t>
      </w:r>
      <w:r>
        <w:rPr>
          <w:rFonts w:hint="eastAsia" w:ascii="Times New Roman" w:hAnsi="Times New Roman" w:eastAsia="宋体" w:cs="Times New Roman"/>
          <w:caps w:val="0"/>
          <w:color w:val="000000"/>
          <w:sz w:val="24"/>
          <w:szCs w:val="24"/>
        </w:rPr>
      </w:r>
      <w:r/>
    </w:p>
    <w:p>
      <w:pPr>
        <w:pStyle w:val="875"/>
        <w:ind w:firstLine="482"/>
        <w:spacing w:line="48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五、商务部分</w:t>
      </w:r>
      <w:r>
        <w:rPr>
          <w:rFonts w:hint="eastAsia" w:ascii="宋体" w:hAnsi="宋体" w:eastAsia="宋体" w:cs="宋体"/>
          <w:b/>
          <w:bCs/>
          <w:color w:val="000000"/>
          <w:sz w:val="24"/>
          <w:szCs w:val="24"/>
          <w:highlight w:val="none"/>
          <w:lang w:val="en-US" w:eastAsia="zh-CN"/>
        </w:rPr>
      </w:r>
      <w:r/>
    </w:p>
    <w:p>
      <w:pPr>
        <w:pStyle w:val="875"/>
        <w:ind w:firstLine="48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1.保费补贴资金拨付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依据国家、省、市、</w:t>
      </w:r>
      <w:r>
        <w:rPr>
          <w:rFonts w:hint="eastAsia" w:ascii="Times New Roman" w:hAnsi="Times New Roman" w:eastAsia="宋体" w:cs="Times New Roman"/>
          <w:caps w:val="0"/>
          <w:color w:val="000000"/>
          <w:sz w:val="24"/>
          <w:szCs w:val="24"/>
        </w:rPr>
        <w:t xml:space="preserve">县</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lang w:val="en-US" w:eastAsia="zh-CN"/>
        </w:rPr>
        <w:t xml:space="preserve">区</w:t>
      </w:r>
      <w:r>
        <w:rPr>
          <w:rFonts w:hint="eastAsia" w:ascii="Times New Roman" w:hAnsi="Times New Roman" w:eastAsia="宋体" w:cs="Times New Roman"/>
          <w:caps w:val="0"/>
          <w:color w:val="000000"/>
          <w:sz w:val="24"/>
          <w:szCs w:val="24"/>
          <w:lang w:eastAsia="zh-CN"/>
        </w:rPr>
        <w:t xml:space="preserve">）</w:t>
      </w:r>
      <w:r>
        <w:rPr>
          <w:rFonts w:hint="eastAsia" w:ascii="宋体" w:hAnsi="宋体" w:eastAsia="宋体" w:cs="宋体"/>
          <w:color w:val="000000"/>
          <w:sz w:val="24"/>
          <w:szCs w:val="24"/>
          <w:highlight w:val="none"/>
          <w:lang w:val="en-US" w:eastAsia="zh-CN"/>
        </w:rPr>
        <w:t xml:space="preserve">有关农业保险保费补贴资金管理的规定，原则上按季度提交申请保费补贴报告以及必要的凭证材料，甲方在审核检查无误的基础上拨付保险费补贴资金。</w:t>
      </w:r>
      <w:r>
        <w:rPr>
          <w:rFonts w:hint="eastAsia" w:ascii="宋体" w:hAnsi="宋体" w:eastAsia="宋体" w:cs="宋体"/>
          <w:color w:val="000000"/>
          <w:sz w:val="24"/>
          <w:szCs w:val="24"/>
          <w:highlight w:val="none"/>
          <w:lang w:val="en-US" w:eastAsia="zh-CN"/>
        </w:rPr>
      </w:r>
      <w:r/>
    </w:p>
    <w:p>
      <w:pPr>
        <w:pStyle w:val="875"/>
        <w:ind w:firstLine="480"/>
        <w:spacing w:line="480" w:lineRule="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2.投标文件制作“开标一览表”中的投标价在投标时投标人各分包报价按照固定1元填写。</w:t>
      </w:r>
      <w:r>
        <w:rPr>
          <w:rFonts w:hint="eastAsia" w:ascii="宋体" w:hAnsi="宋体" w:eastAsia="宋体" w:cs="宋体"/>
          <w:color w:val="ff0000"/>
          <w:sz w:val="24"/>
          <w:szCs w:val="24"/>
          <w:highlight w:val="none"/>
          <w:lang w:val="en-US" w:eastAsia="zh-CN"/>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6"/>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 评标方法与评标标准</w:t>
      </w:r>
      <w:r>
        <w:rPr>
          <w:rFonts w:hint="eastAsia" w:ascii="Times New Roman" w:hAnsi="Times New Roman" w:eastAsia="黑体"/>
          <w:bCs/>
          <w:caps w:val="0"/>
          <w:color w:val="000000"/>
          <w:sz w:val="44"/>
        </w:rPr>
      </w:r>
      <w:r/>
    </w:p>
    <w:p>
      <w:pPr>
        <w:pStyle w:val="875"/>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8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rtl w:val="0"/>
                <w:lang w:val="en-US" w:eastAsia="zh-CN" w:bidi="ar-SA"/>
              </w:rPr>
            </w:pPr>
            <w:r>
              <w:rPr>
                <w:rFonts w:hint="eastAsia" w:ascii="Times New Roman" w:hAnsi="Times New Roman"/>
                <w:caps w:val="0"/>
                <w:color w:val="000000"/>
                <w:sz w:val="21"/>
                <w:szCs w:val="22"/>
                <w:rtl w:val="0"/>
                <w:lang w:val="en-US" w:eastAsia="zh-CN" w:bidi="ar-SA"/>
              </w:rPr>
              <w:t xml:space="preserve">本项目的特定资格要求</w:t>
            </w:r>
            <w:r>
              <w:rPr>
                <w:rFonts w:ascii="Times New Roman" w:hAnsi="Times New Roman"/>
                <w:caps w:val="0"/>
                <w:color w:val="000000"/>
                <w:sz w:val="21"/>
                <w:szCs w:val="22"/>
                <w:rtl w:val="0"/>
                <w:lang w:val="en-US" w:eastAsia="zh-CN" w:bidi="ar-SA"/>
              </w:rPr>
            </w:r>
            <w:r/>
          </w:p>
        </w:tc>
        <w:tc>
          <w:tcPr>
            <w:tcW w:w="4485"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rtl w:val="0"/>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rtl w:val="0"/>
                <w:lang w:val="en-US" w:eastAsia="zh-CN" w:bidi="ar-SA"/>
              </w:rPr>
            </w:r>
            <w:r/>
          </w:p>
        </w:tc>
      </w:tr>
      <w:tr>
        <w:trPr/>
        <w:tc>
          <w:tcPr>
            <w:tcW w:w="4484"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bl>
    <w:p>
      <w:pPr>
        <w:pStyle w:val="875"/>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8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8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rHeight w:val="287"/>
        </w:trPr>
        <w:tc>
          <w:tcPr>
            <w:tcW w:w="4490"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w:t>
            </w:r>
            <w:r>
              <w:rPr>
                <w:rFonts w:hint="eastAsia"/>
                <w:caps w:val="0"/>
                <w:color w:val="000000"/>
                <w:sz w:val="21"/>
                <w:szCs w:val="22"/>
                <w:rtl w:val="0"/>
                <w:lang w:val="en-US" w:eastAsia="zh-CN" w:bidi="ar-SA"/>
              </w:rPr>
              <w:t xml:space="preserve">（负责人）</w:t>
            </w:r>
            <w:r>
              <w:rPr>
                <w:rFonts w:ascii="Times New Roman" w:hAnsi="Times New Roman"/>
                <w:caps w:val="0"/>
                <w:color w:val="000000"/>
                <w:sz w:val="21"/>
                <w:szCs w:val="22"/>
                <w:rtl w:val="0"/>
                <w:lang w:val="en-US" w:eastAsia="zh-CN" w:bidi="ar-SA"/>
              </w:rPr>
              <w:t xml:space="preserve">身份证明或授权委托书</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格式、填写要求符合招标文件规定</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8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875"/>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875"/>
        <w:ind w:firstLine="241"/>
        <w:jc w:val="both"/>
        <w:spacing w:line="500" w:lineRule="exact"/>
        <w:rPr>
          <w:rFonts w:hint="eastAsia" w:ascii="Times New Roman" w:hAnsi="Times New Roman" w:eastAsia="宋体" w:cs="Times New Roman"/>
          <w:caps w:val="0"/>
          <w:color w:val="000000"/>
          <w:sz w:val="24"/>
          <w:highlight w:val="white"/>
        </w:rPr>
      </w:pPr>
      <w:r>
        <w:rPr>
          <w:rFonts w:hint="eastAsia" w:eastAsia="仿宋_GB2312"/>
          <w:b/>
          <w:caps w:val="0"/>
          <w:color w:val="000000"/>
          <w:sz w:val="24"/>
          <w:highlight w:val="white"/>
          <w:lang w:eastAsia="zh-CN"/>
        </w:rPr>
        <w:t xml:space="preserve">（</w:t>
      </w:r>
      <w:r>
        <w:rPr>
          <w:rFonts w:hint="eastAsia" w:eastAsia="仿宋_GB2312"/>
          <w:b/>
          <w:caps w:val="0"/>
          <w:color w:val="000000"/>
          <w:sz w:val="24"/>
          <w:highlight w:val="white"/>
          <w:lang w:val="en-US" w:eastAsia="zh-CN"/>
        </w:rPr>
        <w:t xml:space="preserve">一</w:t>
      </w:r>
      <w:r>
        <w:rPr>
          <w:rFonts w:hint="eastAsia"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服务能力指标（即为基层服务网点覆盖率、乡镇级农险服务人员配备率、村级农险服务人员配备率、公司偿付能力充足率、科技赋能、理赔结案率、商业性保险发展能力、创新能力）的得分顺序排名。如服务能力指标得分相同，由评标委员会采取随机抽取方式确定排序。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875"/>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w:t>
      </w:r>
      <w:r>
        <w:rPr>
          <w:rFonts w:hint="eastAsia" w:ascii="Times New Roman" w:hAnsi="Times New Roman" w:eastAsia="宋体" w:cs="Times New Roman"/>
          <w:caps w:val="0"/>
          <w:color w:val="000000"/>
          <w:sz w:val="24"/>
          <w:highlight w:val="white"/>
        </w:rPr>
      </w:r>
      <w:r/>
    </w:p>
    <w:p>
      <w:pPr>
        <w:pStyle w:val="875"/>
        <w:numPr>
          <w:ilvl w:val="0"/>
          <w:numId w:val="6"/>
        </w:numPr>
        <w:ind w:firstLine="241"/>
        <w:jc w:val="left"/>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宋体" w:cs="Times New Roman"/>
          <w:caps w:val="0"/>
          <w:color w:val="000000"/>
          <w:sz w:val="24"/>
          <w:highlight w:val="white"/>
        </w:rPr>
      </w:r>
      <w:r/>
    </w:p>
    <w:p>
      <w:pPr>
        <w:pStyle w:val="875"/>
        <w:rPr>
          <w:rFonts w:hint="eastAsia" w:ascii="Times New Roman" w:hAnsi="Times New Roman"/>
          <w:caps w:val="0"/>
          <w:color w:val="000000"/>
          <w:sz w:val="20"/>
          <w:highlight w:val="white"/>
        </w:rPr>
      </w:pPr>
      <w:r>
        <w:rPr>
          <w:rFonts w:hint="eastAsia" w:ascii="Times New Roman" w:hAnsi="Times New Roman"/>
          <w:caps w:val="0"/>
          <w:color w:val="000000"/>
          <w:sz w:val="20"/>
          <w:highlight w:val="white"/>
        </w:rPr>
      </w:r>
      <w:r/>
    </w:p>
    <w:p>
      <w:pPr>
        <w:pStyle w:val="875"/>
        <w:rPr>
          <w:rFonts w:hint="eastAsia" w:ascii="Times New Roman" w:hAnsi="Times New Roman"/>
          <w:caps w:val="0"/>
          <w:color w:val="000000"/>
          <w:sz w:val="20"/>
          <w:highlight w:val="white"/>
        </w:rPr>
      </w:pPr>
      <w:r>
        <w:rPr>
          <w:rFonts w:hint="eastAsia" w:ascii="Times New Roman" w:hAnsi="Times New Roman"/>
          <w:caps w:val="0"/>
          <w:color w:val="000000"/>
          <w:sz w:val="20"/>
          <w:highlight w:val="white"/>
        </w:rPr>
      </w:r>
      <w:r/>
    </w:p>
    <w:p>
      <w:pPr>
        <w:pStyle w:val="875"/>
        <w:rPr>
          <w:rFonts w:hint="eastAsia" w:ascii="Times New Roman" w:hAnsi="Times New Roman"/>
          <w:caps w:val="0"/>
          <w:color w:val="000000"/>
          <w:sz w:val="20"/>
          <w:highlight w:val="white"/>
        </w:rPr>
      </w:pPr>
      <w:r>
        <w:rPr>
          <w:rFonts w:hint="eastAsia" w:ascii="Times New Roman" w:hAnsi="Times New Roman"/>
          <w:caps w:val="0"/>
          <w:color w:val="000000"/>
          <w:sz w:val="20"/>
          <w:highlight w:val="white"/>
        </w:rPr>
      </w:r>
      <w:r/>
    </w:p>
    <w:p>
      <w:pPr>
        <w:pStyle w:val="875"/>
        <w:rPr>
          <w:rFonts w:hint="eastAsia" w:ascii="Times New Roman" w:hAnsi="Times New Roman"/>
          <w:caps w:val="0"/>
          <w:color w:val="000000"/>
          <w:sz w:val="20"/>
          <w:highlight w:val="white"/>
        </w:rPr>
      </w:pPr>
      <w:r>
        <w:rPr>
          <w:rFonts w:hint="eastAsia" w:ascii="Times New Roman" w:hAnsi="Times New Roman"/>
          <w:caps w:val="0"/>
          <w:color w:val="000000"/>
          <w:sz w:val="20"/>
          <w:highlight w:val="white"/>
        </w:rPr>
      </w:r>
      <w:r/>
    </w:p>
    <w:p>
      <w:pPr>
        <w:pStyle w:val="875"/>
        <w:rPr>
          <w:rFonts w:hint="eastAsia" w:ascii="Times New Roman" w:hAnsi="Times New Roman"/>
          <w:caps w:val="0"/>
          <w:color w:val="000000"/>
          <w:sz w:val="20"/>
          <w:highlight w:val="white"/>
        </w:rPr>
      </w:pPr>
      <w:r>
        <w:rPr>
          <w:rFonts w:hint="eastAsia" w:ascii="Times New Roman" w:hAnsi="Times New Roman"/>
          <w:caps w:val="0"/>
          <w:color w:val="000000"/>
          <w:sz w:val="20"/>
          <w:highlight w:val="white"/>
        </w:rPr>
      </w:r>
      <w:r/>
    </w:p>
    <w:p>
      <w:pPr>
        <w:pStyle w:val="875"/>
        <w:rPr>
          <w:rFonts w:hint="eastAsia" w:ascii="Times New Roman" w:hAnsi="Times New Roman"/>
          <w:caps w:val="0"/>
          <w:color w:val="000000"/>
          <w:sz w:val="20"/>
          <w:highlight w:val="white"/>
        </w:rPr>
      </w:pPr>
      <w:r>
        <w:rPr>
          <w:rFonts w:hint="eastAsia" w:ascii="Times New Roman" w:hAnsi="Times New Roman"/>
          <w:caps w:val="0"/>
          <w:color w:val="000000"/>
          <w:sz w:val="20"/>
          <w:highlight w:val="white"/>
        </w:rPr>
      </w:r>
      <w:r/>
    </w:p>
    <w:p>
      <w:pPr>
        <w:pStyle w:val="875"/>
        <w:rPr>
          <w:rFonts w:hint="eastAsia" w:ascii="Times New Roman" w:hAnsi="Times New Roman"/>
          <w:caps w:val="0"/>
          <w:color w:val="000000"/>
          <w:sz w:val="20"/>
          <w:highlight w:val="white"/>
        </w:rPr>
      </w:pPr>
      <w:r>
        <w:rPr>
          <w:rFonts w:hint="eastAsia" w:ascii="Times New Roman" w:hAnsi="Times New Roman"/>
          <w:caps w:val="0"/>
          <w:color w:val="000000"/>
          <w:sz w:val="20"/>
          <w:highlight w:val="white"/>
        </w:rPr>
      </w:r>
      <w:r/>
    </w:p>
    <w:p>
      <w:pPr>
        <w:pStyle w:val="875"/>
        <w:rPr>
          <w:rFonts w:hint="eastAsia" w:ascii="Times New Roman" w:hAnsi="Times New Roman"/>
          <w:caps w:val="0"/>
          <w:color w:val="000000"/>
          <w:sz w:val="20"/>
          <w:highlight w:val="white"/>
        </w:rPr>
      </w:pPr>
      <w:r>
        <w:rPr>
          <w:rFonts w:hint="eastAsia" w:ascii="Times New Roman" w:hAnsi="Times New Roman"/>
          <w:caps w:val="0"/>
          <w:color w:val="000000"/>
          <w:sz w:val="20"/>
          <w:highlight w:val="whit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3"/>
        <w:gridCol w:w="5668"/>
        <w:gridCol w:w="1268"/>
      </w:tblGrid>
      <w:tr>
        <w:trPr>
          <w:trHeight w:val="705"/>
        </w:trPr>
        <w:tc>
          <w:tcPr>
            <w:tcW w:w="1803" w:type="dxa"/>
            <w:vAlign w:val="top"/>
            <w:textDirection w:val="lrTb"/>
            <w:noWrap w:val="false"/>
          </w:tcPr>
          <w:p>
            <w:pPr>
              <w:pStyle w:val="875"/>
              <w:jc w:val="center"/>
              <w:spacing w:after="0" w:afterAutospacing="0"/>
              <w:widowControl w:val="off"/>
              <w:rPr>
                <w:rFonts w:hint="eastAsia" w:ascii="Times New Roman" w:hAnsi="Times New Roman" w:eastAsia="宋体" w:cs="Times New Roman"/>
                <w:b/>
                <w:bCs/>
                <w:caps w:val="0"/>
                <w:color w:val="000000"/>
                <w:sz w:val="24"/>
                <w:szCs w:val="28"/>
                <w:rtl w:val="0"/>
                <w:lang w:val="en-US" w:eastAsia="zh-CN" w:bidi="ar-SA"/>
              </w:rPr>
            </w:pPr>
            <w:r>
              <w:rPr>
                <w:rFonts w:hint="eastAsia" w:ascii="Times New Roman" w:hAnsi="Times New Roman" w:eastAsia="宋体" w:cs="Times New Roman"/>
                <w:b/>
                <w:bCs/>
                <w:caps w:val="0"/>
                <w:color w:val="000000"/>
                <w:sz w:val="24"/>
                <w:szCs w:val="28"/>
                <w:rtl w:val="0"/>
                <w:lang w:val="en-US" w:eastAsia="zh-CN" w:bidi="ar-SA"/>
              </w:rPr>
              <w:t xml:space="preserve">评审指标</w:t>
            </w:r>
            <w:r>
              <w:rPr>
                <w:rFonts w:hint="eastAsia" w:ascii="Times New Roman" w:hAnsi="Times New Roman" w:eastAsia="宋体" w:cs="Times New Roman"/>
                <w:b/>
                <w:bCs/>
                <w:caps w:val="0"/>
                <w:color w:val="000000"/>
                <w:sz w:val="24"/>
                <w:szCs w:val="28"/>
                <w:rtl w:val="0"/>
                <w:lang w:val="en-US" w:eastAsia="zh-CN" w:bidi="ar-SA"/>
              </w:rPr>
            </w:r>
            <w:r/>
          </w:p>
        </w:tc>
        <w:tc>
          <w:tcPr>
            <w:tcW w:w="5668" w:type="dxa"/>
            <w:vAlign w:val="top"/>
            <w:textDirection w:val="lrTb"/>
            <w:noWrap w:val="false"/>
          </w:tcPr>
          <w:p>
            <w:pPr>
              <w:pStyle w:val="875"/>
              <w:jc w:val="center"/>
              <w:spacing w:after="0" w:afterAutospacing="0"/>
              <w:widowControl w:val="off"/>
              <w:rPr>
                <w:rFonts w:hint="eastAsia" w:ascii="Times New Roman" w:hAnsi="Times New Roman" w:eastAsia="宋体" w:cs="Times New Roman"/>
                <w:b/>
                <w:bCs/>
                <w:caps w:val="0"/>
                <w:color w:val="000000"/>
                <w:sz w:val="24"/>
                <w:szCs w:val="28"/>
                <w:rtl w:val="0"/>
                <w:lang w:val="en-US" w:eastAsia="zh-CN" w:bidi="ar-SA"/>
              </w:rPr>
            </w:pPr>
            <w:r>
              <w:rPr>
                <w:rFonts w:hint="eastAsia" w:ascii="Times New Roman" w:hAnsi="Times New Roman" w:eastAsia="宋体" w:cs="Times New Roman"/>
                <w:b/>
                <w:bCs/>
                <w:caps w:val="0"/>
                <w:color w:val="000000"/>
                <w:sz w:val="24"/>
                <w:szCs w:val="28"/>
                <w:rtl w:val="0"/>
                <w:lang w:val="en-US" w:eastAsia="zh-CN" w:bidi="ar-SA"/>
              </w:rPr>
              <w:t xml:space="preserve">评审标准</w:t>
            </w:r>
            <w:r>
              <w:rPr>
                <w:rFonts w:hint="eastAsia" w:ascii="Times New Roman" w:hAnsi="Times New Roman" w:eastAsia="宋体" w:cs="Times New Roman"/>
                <w:b/>
                <w:bCs/>
                <w:caps w:val="0"/>
                <w:color w:val="000000"/>
                <w:sz w:val="24"/>
                <w:szCs w:val="28"/>
                <w:rtl w:val="0"/>
                <w:lang w:val="en-US" w:eastAsia="zh-CN" w:bidi="ar-SA"/>
              </w:rPr>
            </w:r>
            <w:r/>
          </w:p>
        </w:tc>
        <w:tc>
          <w:tcPr>
            <w:tcW w:w="1268" w:type="dxa"/>
            <w:vAlign w:val="top"/>
            <w:textDirection w:val="lrTb"/>
            <w:noWrap w:val="false"/>
          </w:tcPr>
          <w:p>
            <w:pPr>
              <w:pStyle w:val="875"/>
              <w:jc w:val="center"/>
              <w:spacing w:after="0" w:afterAutospacing="0"/>
              <w:widowControl w:val="off"/>
              <w:rPr>
                <w:rFonts w:hint="eastAsia" w:ascii="Times New Roman" w:hAnsi="Times New Roman" w:eastAsia="宋体" w:cs="Times New Roman"/>
                <w:b/>
                <w:bCs/>
                <w:caps w:val="0"/>
                <w:color w:val="000000"/>
                <w:sz w:val="24"/>
                <w:szCs w:val="28"/>
                <w:rtl w:val="0"/>
                <w:lang w:val="en-US" w:eastAsia="zh-CN" w:bidi="ar-SA"/>
              </w:rPr>
            </w:pPr>
            <w:r>
              <w:rPr>
                <w:rFonts w:hint="eastAsia" w:ascii="Times New Roman" w:hAnsi="Times New Roman" w:eastAsia="宋体" w:cs="Times New Roman"/>
                <w:b/>
                <w:bCs/>
                <w:caps w:val="0"/>
                <w:color w:val="000000"/>
                <w:sz w:val="24"/>
                <w:szCs w:val="28"/>
                <w:rtl w:val="0"/>
                <w:lang w:val="en-US" w:eastAsia="zh-CN" w:bidi="ar-SA"/>
              </w:rPr>
              <w:t xml:space="preserve">分值</w:t>
            </w:r>
            <w:r>
              <w:rPr>
                <w:rFonts w:hint="eastAsia" w:ascii="Times New Roman" w:hAnsi="Times New Roman" w:eastAsia="宋体" w:cs="Times New Roman"/>
                <w:b/>
                <w:bCs/>
                <w:caps w:val="0"/>
                <w:color w:val="000000"/>
                <w:sz w:val="24"/>
                <w:szCs w:val="28"/>
                <w:rtl w:val="0"/>
                <w:lang w:val="en-US" w:eastAsia="zh-CN" w:bidi="ar-SA"/>
              </w:rPr>
            </w:r>
            <w:r/>
          </w:p>
        </w:tc>
      </w:tr>
      <w:tr>
        <w:trPr>
          <w:trHeight w:val="359"/>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基层服务网点覆盖率</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投标人在本项目实施区域内有完善的农业保险基层服务网点体系，服务网点应为投标人自营的下属乡镇营销服务部或分支机构，每有一个得10分。</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投标人在本项目实施区域内现无服务网点，投标人承诺中标后3个月内在项目所在区域建立农业保险营销服务部或分支机构得5分。</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【(1)提供投标人各分支机构保险许可证、营业执照副本，原件扫描上传（2）承诺书。】</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10</w:t>
            </w:r>
            <w:r>
              <w:rPr>
                <w:rFonts w:ascii="Times New Roman" w:hAnsi="Times New Roman" w:eastAsia="宋体" w:cs="Times New Roman"/>
                <w:caps w:val="0"/>
                <w:color w:val="000000"/>
                <w:sz w:val="21"/>
                <w:szCs w:val="22"/>
                <w:rtl w:val="0"/>
                <w:lang w:val="en-US" w:eastAsia="zh-CN" w:bidi="ar-SA"/>
              </w:rPr>
            </w:r>
            <w:r/>
          </w:p>
        </w:tc>
      </w:tr>
      <w:tr>
        <w:trPr>
          <w:trHeight w:val="359"/>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乡镇级农险服务人员配备率</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投标人在本项目实施区域配备乡镇级政策性农险服务人员，每有1人得4分，本项最高得8分。</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投标人在本项目实施区域内现无配备乡镇级政策性农险服务人员，投标人承诺中标后3个月内在项目所在区域内配齐乡镇级政策性农险服务人员得4分。</w:t>
            </w:r>
            <w:r>
              <w:rPr>
                <w:rFonts w:hint="eastAsia" w:ascii="Times New Roman" w:hAnsi="Times New Roman" w:eastAsia="宋体" w:cs="Times New Roman"/>
                <w:caps w:val="0"/>
                <w:color w:val="000000"/>
                <w:sz w:val="21"/>
                <w:szCs w:val="22"/>
                <w:rtl w:val="0"/>
                <w:lang w:val="en-US" w:eastAsia="zh-CN" w:bidi="ar-SA"/>
              </w:rPr>
            </w:r>
            <w:r/>
          </w:p>
          <w:p>
            <w:pPr>
              <w:pStyle w:val="875"/>
              <w:jc w:val="left"/>
              <w:keepLines w:val="0"/>
              <w:keepNext w:val="0"/>
              <w:pageBreakBefore w:val="0"/>
              <w:spacing w:after="0" w:afterAutospacing="0" w:line="240" w:lineRule="exact"/>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【（1）提供服务人员名单、合同协议、</w:t>
            </w:r>
            <w:r>
              <w:rPr>
                <w:rFonts w:hint="eastAsia" w:ascii="仿宋_GB2312" w:hAnsi="等线" w:eastAsia="仿宋_GB2312" w:cs="宋体"/>
                <w:b/>
                <w:bCs/>
                <w:color w:val="000000"/>
                <w:sz w:val="24"/>
                <w:szCs w:val="24"/>
              </w:rPr>
              <w:t xml:space="preserve">以及公告之日前6个月内任一个月支付薪资的银行转账凭证</w:t>
            </w:r>
            <w:r>
              <w:rPr>
                <w:rFonts w:hint="eastAsia" w:ascii="仿宋_GB2312" w:hAnsi="等线" w:eastAsia="仿宋_GB2312" w:cs="宋体"/>
                <w:b/>
                <w:bCs/>
                <w:color w:val="000000"/>
                <w:sz w:val="24"/>
                <w:szCs w:val="24"/>
                <w:lang w:eastAsia="zh-CN"/>
              </w:rPr>
              <w:t xml:space="preserve">，</w:t>
            </w:r>
            <w:r>
              <w:rPr>
                <w:rFonts w:hint="eastAsia" w:ascii="Times New Roman" w:hAnsi="Times New Roman" w:eastAsia="宋体" w:cs="Times New Roman"/>
                <w:b/>
                <w:bCs/>
                <w:caps w:val="0"/>
                <w:color w:val="000000"/>
                <w:sz w:val="21"/>
                <w:szCs w:val="22"/>
                <w:rtl w:val="0"/>
                <w:lang w:val="en-US" w:eastAsia="zh-CN" w:bidi="ar-SA"/>
              </w:rPr>
              <w:t xml:space="preserve">原件扫描件以及农险办证明。（2）承诺书。】</w:t>
            </w:r>
            <w:r>
              <w:rPr>
                <w:rFonts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8</w:t>
            </w:r>
            <w:r>
              <w:rPr>
                <w:rFonts w:ascii="Times New Roman" w:hAnsi="Times New Roman" w:eastAsia="宋体" w:cs="Times New Roman"/>
                <w:caps w:val="0"/>
                <w:color w:val="000000"/>
                <w:sz w:val="21"/>
                <w:szCs w:val="22"/>
                <w:rtl w:val="0"/>
                <w:lang w:val="en-US" w:eastAsia="zh-CN" w:bidi="ar-SA"/>
              </w:rPr>
            </w:r>
            <w:r/>
          </w:p>
        </w:tc>
      </w:tr>
      <w:tr>
        <w:trPr>
          <w:trHeight w:val="90"/>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村级农险服务人员配备率</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b w:val="0"/>
                <w:bCs w:val="0"/>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w:t>
            </w:r>
            <w:r>
              <w:rPr>
                <w:rFonts w:hint="eastAsia" w:ascii="Times New Roman" w:hAnsi="Times New Roman" w:eastAsia="宋体" w:cs="Times New Roman"/>
                <w:b w:val="0"/>
                <w:bCs w:val="0"/>
                <w:caps w:val="0"/>
                <w:color w:val="000000"/>
                <w:sz w:val="21"/>
                <w:szCs w:val="22"/>
                <w:rtl w:val="0"/>
                <w:lang w:val="en-US" w:eastAsia="zh-CN" w:bidi="ar-SA"/>
              </w:rPr>
              <w:t xml:space="preserve">在本项目实施区域（任一标段区域）配备村级政策性农险协保人员，覆盖涉农行政村配备比率达100%，得10分，覆盖率0%-100%范围内，覆盖率每增加10%，得1分，本项最高得10分。</w:t>
            </w:r>
            <w:r>
              <w:rPr>
                <w:rFonts w:hint="eastAsia" w:ascii="Times New Roman" w:hAnsi="Times New Roman" w:eastAsia="宋体" w:cs="Times New Roman"/>
                <w:b w:val="0"/>
                <w:bCs w:val="0"/>
                <w:caps w:val="0"/>
                <w:color w:val="000000"/>
                <w:sz w:val="21"/>
                <w:szCs w:val="22"/>
                <w:rtl w:val="0"/>
                <w:lang w:val="en-US" w:eastAsia="zh-CN" w:bidi="ar-SA"/>
              </w:rPr>
            </w:r>
            <w:r/>
          </w:p>
          <w:p>
            <w:pPr>
              <w:pStyle w:val="875"/>
              <w:jc w:val="left"/>
              <w:spacing w:after="0" w:afterAutospacing="0"/>
              <w:widowControl w:val="off"/>
              <w:rPr>
                <w:rFonts w:ascii="Times New Roman" w:hAnsi="Times New Roman" w:eastAsia="宋体" w:cs="Times New Roman"/>
                <w:b w:val="0"/>
                <w:bCs w:val="0"/>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w:t>
            </w:r>
            <w:r>
              <w:rPr>
                <w:rFonts w:hint="eastAsia" w:ascii="Times New Roman" w:hAnsi="Times New Roman" w:eastAsia="宋体" w:cs="Times New Roman"/>
                <w:b w:val="0"/>
                <w:bCs w:val="0"/>
                <w:caps w:val="0"/>
                <w:color w:val="000000"/>
                <w:sz w:val="21"/>
                <w:szCs w:val="22"/>
                <w:rtl w:val="0"/>
                <w:lang w:val="en-US" w:eastAsia="zh-CN" w:bidi="ar-SA"/>
              </w:rPr>
              <w:t xml:space="preserve">在本项目实施区域现无配备村级政策性农险协保人员，</w:t>
            </w:r>
            <w:r>
              <w:rPr>
                <w:rFonts w:hint="eastAsia" w:ascii="Times New Roman" w:hAnsi="Times New Roman" w:eastAsia="宋体" w:cs="Times New Roman"/>
                <w:caps w:val="0"/>
                <w:color w:val="000000"/>
                <w:sz w:val="21"/>
                <w:szCs w:val="22"/>
                <w:rtl w:val="0"/>
                <w:lang w:val="en-US" w:eastAsia="zh-CN" w:bidi="ar-SA"/>
              </w:rPr>
              <w:t xml:space="preserve">投标人承诺中标后3个月内在项目所在区域内配齐</w:t>
            </w:r>
            <w:r>
              <w:rPr>
                <w:rFonts w:hint="eastAsia" w:ascii="Times New Roman" w:hAnsi="Times New Roman" w:eastAsia="宋体" w:cs="Times New Roman"/>
                <w:b w:val="0"/>
                <w:bCs w:val="0"/>
                <w:caps w:val="0"/>
                <w:color w:val="000000"/>
                <w:sz w:val="21"/>
                <w:szCs w:val="22"/>
                <w:rtl w:val="0"/>
                <w:lang w:val="en-US" w:eastAsia="zh-CN" w:bidi="ar-SA"/>
              </w:rPr>
              <w:t xml:space="preserve">村级政策性农险协保人员</w:t>
            </w:r>
            <w:r>
              <w:rPr>
                <w:rFonts w:hint="eastAsia" w:ascii="Times New Roman" w:hAnsi="Times New Roman" w:eastAsia="宋体" w:cs="Times New Roman"/>
                <w:caps w:val="0"/>
                <w:color w:val="000000"/>
                <w:sz w:val="21"/>
                <w:szCs w:val="22"/>
                <w:rtl w:val="0"/>
                <w:lang w:val="en-US" w:eastAsia="zh-CN" w:bidi="ar-SA"/>
              </w:rPr>
              <w:t xml:space="preserve">得5分。承诺得分不可与人员覆盖率得分兼得。</w:t>
            </w:r>
            <w:r>
              <w:rPr>
                <w:rFonts w:ascii="Times New Roman" w:hAnsi="Times New Roman" w:eastAsia="宋体" w:cs="Times New Roman"/>
                <w:b w:val="0"/>
                <w:bCs w:val="0"/>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b/>
                <w:bCs/>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【（1）提供村级农业保险服务人员名单、合同协议、以及公告之日前6个月内任一个月支付薪资的银行转账凭证，原件扫描件以及农险办证明。（2）承诺书。】</w:t>
            </w:r>
            <w:r>
              <w:rPr>
                <w:rFonts w:hint="eastAsia" w:ascii="Times New Roman" w:hAnsi="Times New Roman" w:eastAsia="宋体" w:cs="Times New Roman"/>
                <w:b/>
                <w:bCs/>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10</w:t>
            </w:r>
            <w:r>
              <w:rPr>
                <w:rFonts w:ascii="Times New Roman" w:hAnsi="Times New Roman" w:eastAsia="宋体" w:cs="Times New Roman"/>
                <w:caps w:val="0"/>
                <w:color w:val="000000"/>
                <w:sz w:val="21"/>
                <w:szCs w:val="22"/>
                <w:rtl w:val="0"/>
                <w:lang w:val="en-US" w:eastAsia="zh-CN" w:bidi="ar-SA"/>
              </w:rPr>
            </w:r>
            <w:r/>
          </w:p>
        </w:tc>
      </w:tr>
      <w:tr>
        <w:trPr>
          <w:trHeight w:val="1587"/>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公司偿付能力充足率</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投标人总公司综合偿付能力充足率在180%（含）以下不得分，180%（不含）-210%（含）得2分，210%（不含）-240%（含）得4分，240%（不含）-270%（含）得6分，依此类推，此指标最高得8分。</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【须提供2023年度偿付能力审计报告电子件或保险监督管理机构偿付能力监管信息系统截图（包含网站页面），内容需清晰体现综合偿付能力充足率，未提供或提供内容不能反映上述要求不得分。】</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8</w:t>
            </w:r>
            <w:r>
              <w:rPr>
                <w:rFonts w:hint="eastAsia" w:ascii="Times New Roman" w:hAnsi="Times New Roman" w:eastAsia="宋体" w:cs="Times New Roman"/>
                <w:caps w:val="0"/>
                <w:color w:val="000000"/>
                <w:sz w:val="21"/>
                <w:szCs w:val="22"/>
                <w:rtl w:val="0"/>
                <w:lang w:val="en-US" w:eastAsia="zh-CN" w:bidi="ar-SA"/>
              </w:rPr>
            </w:r>
            <w:r/>
          </w:p>
        </w:tc>
      </w:tr>
      <w:tr>
        <w:trPr>
          <w:trHeight w:val="1458"/>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理赔结案率</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投标人省级或市级机构2023年度政策性农业保险理赔结案率（赔案数/立案数）60%以上的，得分=理赔结案率×6分。理赔结案率60%以下得不得分。</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【提供保险监督管理机构统计数据或投标保险机构业务信息系统截图】</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6</w:t>
            </w:r>
            <w:r>
              <w:rPr>
                <w:rFonts w:ascii="Times New Roman" w:hAnsi="Times New Roman" w:eastAsia="宋体" w:cs="Times New Roman"/>
                <w:caps w:val="0"/>
                <w:color w:val="000000"/>
                <w:sz w:val="21"/>
                <w:szCs w:val="22"/>
                <w:rtl w:val="0"/>
                <w:lang w:val="en-US" w:eastAsia="zh-CN" w:bidi="ar-SA"/>
              </w:rPr>
            </w:r>
            <w:r/>
          </w:p>
        </w:tc>
      </w:tr>
      <w:tr>
        <w:trPr>
          <w:trHeight w:val="879"/>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创新能力</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投标人或其总公司（含其分支机构）在江苏省内自2021年1月1日以来每有1个创新保护产品得1分，最高得8分。</w:t>
            </w:r>
            <w:r>
              <w:rPr>
                <w:rFonts w:hint="eastAsia" w:ascii="Times New Roman" w:hAnsi="Times New Roman" w:eastAsia="宋体" w:cs="Times New Roman"/>
                <w:b/>
                <w:bCs/>
                <w:caps w:val="0"/>
                <w:color w:val="000000"/>
                <w:sz w:val="21"/>
                <w:szCs w:val="22"/>
                <w:rtl w:val="0"/>
                <w:lang w:val="en-US" w:eastAsia="zh-CN" w:bidi="ar-SA"/>
              </w:rPr>
              <w:t xml:space="preserve">【提供江苏省农业保险工作小组创新产品保护认定文件】</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val="false"/>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8</w:t>
            </w:r>
            <w:r>
              <w:rPr>
                <w:rFonts w:ascii="Times New Roman" w:hAnsi="Times New Roman" w:eastAsia="宋体" w:cs="Times New Roman"/>
                <w:caps w:val="0"/>
                <w:color w:val="000000"/>
                <w:sz w:val="21"/>
                <w:szCs w:val="22"/>
                <w:rtl w:val="0"/>
                <w:lang w:val="en-US" w:eastAsia="zh-CN" w:bidi="ar-SA"/>
              </w:rPr>
            </w:r>
            <w:r/>
          </w:p>
        </w:tc>
      </w:tr>
      <w:tr>
        <w:trPr>
          <w:trHeight w:val="1542"/>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科技赋能</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能够利用卫星、网络、移动端开展农业保险线上化精准承保理赔服务，具有保险标的定位、保险标的数量识别、理赔处理、保单查询4项能力，每有1项能力得1分，最高得4分。</w:t>
            </w:r>
            <w:r>
              <w:rPr>
                <w:rFonts w:hint="eastAsia" w:ascii="Times New Roman" w:hAnsi="Times New Roman" w:eastAsia="宋体" w:cs="Times New Roman"/>
                <w:b/>
                <w:bCs/>
                <w:caps w:val="0"/>
                <w:color w:val="000000"/>
                <w:sz w:val="21"/>
                <w:szCs w:val="22"/>
                <w:rtl w:val="0"/>
                <w:lang w:val="en-US" w:eastAsia="zh-CN" w:bidi="ar-SA"/>
              </w:rPr>
              <w:t xml:space="preserve">【提供相关工具照片和能够显示保险标的位置、保险标的数量、查勘理赔处理、保单查询结果的证明材料等】</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4</w:t>
            </w:r>
            <w:r>
              <w:rPr>
                <w:rFonts w:hint="eastAsia" w:ascii="Times New Roman" w:hAnsi="Times New Roman" w:eastAsia="宋体" w:cs="Times New Roman"/>
                <w:caps w:val="0"/>
                <w:color w:val="000000"/>
                <w:sz w:val="21"/>
                <w:szCs w:val="22"/>
                <w:rtl w:val="0"/>
                <w:lang w:val="en-US" w:eastAsia="zh-CN" w:bidi="ar-SA"/>
              </w:rPr>
            </w:r>
            <w:r/>
          </w:p>
        </w:tc>
      </w:tr>
      <w:tr>
        <w:trPr>
          <w:trHeight w:val="1715"/>
        </w:trPr>
        <w:tc>
          <w:tcPr>
            <w:tcW w:w="1803" w:type="dxa"/>
            <w:vAlign w:val="center"/>
            <w:textDirection w:val="lrTb"/>
            <w:noWrap w:val="false"/>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商业性保险发展能力</w:t>
            </w:r>
            <w:r>
              <w:rPr>
                <w:rFonts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根据投标人2021-2023年在全市范围内新开办商业性农业保险险种的数量、保费规模，单年保费超过10万元或连续两年合计超过20万元的，有一个得1分，最高得6分。</w:t>
            </w:r>
            <w:r>
              <w:rPr>
                <w:rFonts w:hint="eastAsia" w:ascii="Times New Roman" w:hAnsi="Times New Roman" w:eastAsia="宋体" w:cs="Times New Roman"/>
                <w:b/>
                <w:bCs/>
                <w:caps w:val="0"/>
                <w:color w:val="000000"/>
                <w:sz w:val="21"/>
                <w:szCs w:val="22"/>
                <w:rtl w:val="0"/>
                <w:lang w:val="en-US" w:eastAsia="zh-CN" w:bidi="ar-SA"/>
              </w:rPr>
              <w:t xml:space="preserve">【提供投标人业务信息系统统计截图及承保明细清单。】</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6</w:t>
            </w:r>
            <w:r>
              <w:rPr>
                <w:rFonts w:ascii="Times New Roman" w:hAnsi="Times New Roman" w:eastAsia="宋体" w:cs="Times New Roman"/>
                <w:caps w:val="0"/>
                <w:color w:val="000000"/>
                <w:sz w:val="21"/>
                <w:szCs w:val="22"/>
                <w:rtl w:val="0"/>
                <w:lang w:val="en-US" w:eastAsia="zh-CN" w:bidi="ar-SA"/>
              </w:rPr>
            </w:r>
            <w:r/>
          </w:p>
        </w:tc>
      </w:tr>
      <w:tr>
        <w:trPr>
          <w:trHeight w:val="1307"/>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农业保险业务信息管理水平</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具备相对独立、功能完善的农业保险信息管理系统，具备数据管理和统计分析功能，能够直接导出承保、理赔、批改、汇总等数据得4分，否则不得分。</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【提供农业保险信息系统有关功能截图】</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4</w:t>
            </w:r>
            <w:r>
              <w:rPr>
                <w:rFonts w:ascii="Times New Roman" w:hAnsi="Times New Roman" w:eastAsia="宋体" w:cs="Times New Roman"/>
                <w:caps w:val="0"/>
                <w:color w:val="000000"/>
                <w:sz w:val="21"/>
                <w:szCs w:val="22"/>
                <w:rtl w:val="0"/>
                <w:lang w:val="en-US" w:eastAsia="zh-CN" w:bidi="ar-SA"/>
              </w:rPr>
            </w:r>
            <w:r/>
          </w:p>
        </w:tc>
      </w:tr>
      <w:tr>
        <w:trPr>
          <w:trHeight w:val="1307"/>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农业保险责任部门、责任人员</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省、市分支机构根据职责分工，分别设置农业保险责任部门、安排责任人员，满足核保、核赔、回访、稽核等内控制度的，每项加1分，投标人承诺中标后3个月内在项目所在区域内设置责任部门和安排责任人员的，得2分。承诺得分不可与设置责任部门得分兼得。</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【（1）设置农业保险责任部门的相关证明材料电子件；（2）能显示农险相关岗位的专职人员证明材料电子件；（3）专职人员名单和劳动合同；原件扫描上传（2）承诺书。】</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4</w:t>
            </w:r>
            <w:r>
              <w:rPr>
                <w:rFonts w:hint="eastAsia" w:ascii="Times New Roman" w:hAnsi="Times New Roman" w:eastAsia="宋体" w:cs="Times New Roman"/>
                <w:caps w:val="0"/>
                <w:color w:val="000000"/>
                <w:sz w:val="21"/>
                <w:szCs w:val="22"/>
                <w:rtl w:val="0"/>
                <w:lang w:val="en-US" w:eastAsia="zh-CN" w:bidi="ar-SA"/>
              </w:rPr>
            </w:r>
            <w:r/>
          </w:p>
        </w:tc>
      </w:tr>
      <w:tr>
        <w:trPr>
          <w:trHeight w:val="1307"/>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管理制度</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具有完善的农业保险管理制度，包括不限于承保、理赔、费用管理、客户回访、投诉管理、内控合规、档案管理、重大灾害事故应急管理办法。每提供一个管理制度得0.5分，最高得4分。</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【提供投标人有关制度文件】</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4</w:t>
            </w:r>
            <w:r>
              <w:rPr>
                <w:rFonts w:hint="eastAsia" w:ascii="Times New Roman" w:hAnsi="Times New Roman" w:eastAsia="宋体" w:cs="Times New Roman"/>
                <w:caps w:val="0"/>
                <w:color w:val="000000"/>
                <w:sz w:val="21"/>
                <w:szCs w:val="22"/>
                <w:rtl w:val="0"/>
                <w:lang w:val="en-US" w:eastAsia="zh-CN" w:bidi="ar-SA"/>
              </w:rPr>
            </w:r>
            <w:r/>
          </w:p>
        </w:tc>
      </w:tr>
      <w:tr>
        <w:trPr>
          <w:trHeight w:val="879"/>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大灾风险分散（再保险）</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按照规定，总公司与中国农业再保险股份有限公司签署《政策性农业保险再保险标准协议》得4分，其他不得分。</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【提供当期有效的农业保险再保险协议】</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4</w:t>
            </w:r>
            <w:r>
              <w:rPr>
                <w:rFonts w:hint="eastAsia" w:ascii="Times New Roman" w:hAnsi="Times New Roman" w:eastAsia="宋体" w:cs="Times New Roman"/>
                <w:caps w:val="0"/>
                <w:color w:val="000000"/>
                <w:sz w:val="21"/>
                <w:szCs w:val="22"/>
                <w:rtl w:val="0"/>
                <w:lang w:val="en-US" w:eastAsia="zh-CN" w:bidi="ar-SA"/>
              </w:rPr>
            </w:r>
            <w:r/>
          </w:p>
        </w:tc>
      </w:tr>
      <w:tr>
        <w:trPr>
          <w:trHeight w:val="1247"/>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大灾风险分散（准备金）</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按照财政部《农业保险大灾风险准备金管理办法》规定，计提使用、管理农业保险大灾风险准备金的，分别加2分，最高得4分。</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【提供向省财政部门报送的大灾风险准备金的计提使用、管理等情况报告】</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4</w:t>
            </w:r>
            <w:r>
              <w:rPr>
                <w:rFonts w:hint="eastAsia" w:ascii="Times New Roman" w:hAnsi="Times New Roman" w:eastAsia="宋体" w:cs="Times New Roman"/>
                <w:caps w:val="0"/>
                <w:color w:val="000000"/>
                <w:sz w:val="21"/>
                <w:szCs w:val="22"/>
                <w:rtl w:val="0"/>
                <w:lang w:val="en-US" w:eastAsia="zh-CN" w:bidi="ar-SA"/>
              </w:rPr>
            </w:r>
            <w:r/>
          </w:p>
        </w:tc>
      </w:tr>
      <w:tr>
        <w:trPr>
          <w:trHeight w:val="1747"/>
        </w:trPr>
        <w:tc>
          <w:tcPr>
            <w:tcW w:w="1803"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省级机构服务合规水平</w:t>
            </w:r>
            <w:r>
              <w:rPr>
                <w:rFonts w:hint="eastAsia"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投标人上年度省级机构年度农业保险服务评价达到“优”等级的得10分；“良”等级的得7分；其他不得分。因没有承保政策性农业保险而没有参与评价的对应”良“等级分值。</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【（1）提供省公布的省级公司的上年度评价结果；（2）提供没有开展服务的说明】</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10</w:t>
            </w:r>
            <w:r>
              <w:rPr>
                <w:rFonts w:ascii="Times New Roman" w:hAnsi="Times New Roman" w:eastAsia="宋体" w:cs="Times New Roman"/>
                <w:caps w:val="0"/>
                <w:color w:val="000000"/>
                <w:sz w:val="21"/>
                <w:szCs w:val="22"/>
                <w:rtl w:val="0"/>
                <w:lang w:val="en-US" w:eastAsia="zh-CN" w:bidi="ar-SA"/>
              </w:rPr>
            </w:r>
            <w:r/>
          </w:p>
        </w:tc>
      </w:tr>
      <w:tr>
        <w:trPr>
          <w:trHeight w:val="1747"/>
        </w:trPr>
        <w:tc>
          <w:tcPr>
            <w:tcW w:w="1803" w:type="dxa"/>
            <w:vAlign w:val="center"/>
            <w:textDirection w:val="lrTb"/>
            <w:noWrap w:val="false"/>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属地分支机构服务合规水平</w:t>
            </w:r>
            <w:r>
              <w:rPr>
                <w:rFonts w:ascii="Times New Roman" w:hAnsi="Times New Roman" w:eastAsia="宋体" w:cs="Times New Roman"/>
                <w:caps w:val="0"/>
                <w:color w:val="000000"/>
                <w:sz w:val="21"/>
                <w:szCs w:val="22"/>
                <w:rtl w:val="0"/>
                <w:lang w:val="en-US" w:eastAsia="zh-CN" w:bidi="ar-SA"/>
              </w:rPr>
            </w:r>
            <w:r/>
          </w:p>
        </w:tc>
        <w:tc>
          <w:tcPr>
            <w:tcW w:w="5668"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2023年度属地分支机构达到“优”等级的得10分；“良”等级得7分；其他等级不得分。因没有承保政策性农险而没有参与评价的投标人，对应“良”等级分值。</w:t>
            </w:r>
            <w:r>
              <w:rPr>
                <w:rFonts w:hint="eastAsia" w:ascii="Times New Roman" w:hAnsi="Times New Roman" w:eastAsia="宋体" w:cs="Times New Roman"/>
                <w:caps w:val="0"/>
                <w:color w:val="000000"/>
                <w:sz w:val="21"/>
                <w:szCs w:val="22"/>
                <w:rtl w:val="0"/>
                <w:lang w:val="en-US" w:eastAsia="zh-CN" w:bidi="ar-SA"/>
              </w:rPr>
            </w:r>
            <w:r/>
          </w:p>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b/>
                <w:bCs/>
                <w:caps w:val="0"/>
                <w:color w:val="000000"/>
                <w:sz w:val="21"/>
                <w:szCs w:val="22"/>
                <w:rtl w:val="0"/>
                <w:lang w:val="en-US" w:eastAsia="zh-CN" w:bidi="ar-SA"/>
              </w:rPr>
              <w:t xml:space="preserve">【（1）遴选区域农险办对服务机构的2023年度评价结果电子件；（2）提供没有开展服务的说明】</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tcPr>
          <w:p>
            <w:pPr>
              <w:pStyle w:val="875"/>
              <w:jc w:val="center"/>
              <w:spacing w:after="0" w:afterAutospacing="0"/>
              <w:widowControl w:val="off"/>
              <w:rPr>
                <w:rFonts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10</w:t>
            </w:r>
            <w:r>
              <w:rPr>
                <w:rFonts w:ascii="Times New Roman" w:hAnsi="Times New Roman" w:eastAsia="宋体" w:cs="Times New Roman"/>
                <w:caps w:val="0"/>
                <w:color w:val="000000"/>
                <w:sz w:val="21"/>
                <w:szCs w:val="22"/>
                <w:rtl w:val="0"/>
                <w:lang w:val="en-US" w:eastAsia="zh-CN" w:bidi="ar-SA"/>
              </w:rPr>
            </w:r>
            <w:r/>
          </w:p>
        </w:tc>
      </w:tr>
      <w:tr>
        <w:trPr>
          <w:trHeight w:val="658"/>
        </w:trPr>
        <w:tc>
          <w:tcPr>
            <w:gridSpan w:val="2"/>
            <w:tcW w:w="7471" w:type="dxa"/>
            <w:vAlign w:val="center"/>
            <w:textDirection w:val="lrTb"/>
            <w:noWrap w:val="false"/>
          </w:tcPr>
          <w:p>
            <w:pPr>
              <w:pStyle w:val="875"/>
              <w:jc w:val="left"/>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合 计</w:t>
            </w:r>
            <w:r>
              <w:rPr>
                <w:rFonts w:hint="eastAsia" w:ascii="Times New Roman" w:hAnsi="Times New Roman" w:eastAsia="宋体" w:cs="Times New Roman"/>
                <w:caps w:val="0"/>
                <w:color w:val="000000"/>
                <w:sz w:val="21"/>
                <w:szCs w:val="22"/>
                <w:rtl w:val="0"/>
                <w:lang w:val="en-US" w:eastAsia="zh-CN" w:bidi="ar-SA"/>
              </w:rPr>
            </w:r>
            <w:r/>
          </w:p>
        </w:tc>
        <w:tc>
          <w:tcPr>
            <w:tcW w:w="1268" w:type="dxa"/>
            <w:vAlign w:val="center"/>
            <w:textDirection w:val="lrTb"/>
            <w:noWrap w:val="false"/>
          </w:tcPr>
          <w:p>
            <w:pPr>
              <w:pStyle w:val="875"/>
              <w:jc w:val="center"/>
              <w:spacing w:after="0" w:afterAutospacing="0"/>
              <w:widowControl w:val="off"/>
              <w:rPr>
                <w:rFonts w:hint="eastAsia" w:ascii="Times New Roman" w:hAnsi="Times New Roman" w:eastAsia="宋体" w:cs="Times New Roman"/>
                <w:caps w:val="0"/>
                <w:color w:val="000000"/>
                <w:sz w:val="21"/>
                <w:szCs w:val="22"/>
                <w:rtl w:val="0"/>
                <w:lang w:val="en-US" w:eastAsia="zh-CN" w:bidi="ar-SA"/>
              </w:rPr>
            </w:pPr>
            <w:r>
              <w:rPr>
                <w:rFonts w:hint="eastAsia" w:ascii="Times New Roman" w:hAnsi="Times New Roman" w:eastAsia="宋体" w:cs="Times New Roman"/>
                <w:caps w:val="0"/>
                <w:color w:val="000000"/>
                <w:sz w:val="21"/>
                <w:szCs w:val="22"/>
                <w:rtl w:val="0"/>
                <w:lang w:val="en-US" w:eastAsia="zh-CN" w:bidi="ar-SA"/>
              </w:rPr>
              <w:t xml:space="preserve">100</w:t>
            </w:r>
            <w:r>
              <w:rPr>
                <w:rFonts w:hint="eastAsia" w:ascii="Times New Roman" w:hAnsi="Times New Roman" w:eastAsia="宋体" w:cs="Times New Roman"/>
                <w:caps w:val="0"/>
                <w:color w:val="000000"/>
                <w:sz w:val="21"/>
                <w:szCs w:val="22"/>
                <w:rtl w:val="0"/>
                <w:lang w:val="en-US" w:eastAsia="zh-CN" w:bidi="ar-SA"/>
              </w:rPr>
            </w:r>
            <w:r/>
          </w:p>
        </w:tc>
      </w:tr>
    </w:tbl>
    <w:p>
      <w:pPr>
        <w:pStyle w:val="875"/>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r>
      <w:r/>
    </w:p>
    <w:p>
      <w:pPr>
        <w:pStyle w:val="875"/>
        <w:numPr>
          <w:ilvl w:val="0"/>
          <w:numId w:val="0"/>
        </w:numPr>
        <w:ind w:firstLine="241"/>
        <w:keepLines w:val="0"/>
        <w:keepNext w:val="0"/>
        <w:pageBreakBefore w:val="0"/>
        <w:spacing w:afterAutospacing="0" w:line="400" w:lineRule="exact"/>
        <w:widowControl w:val="off"/>
        <w:rPr>
          <w:rFonts w:hint="eastAsia" w:ascii="Times New Roman" w:hAnsi="Times New Roman" w:eastAsia="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（三）评标结果。</w:t>
      </w:r>
      <w:r>
        <w:rPr>
          <w:rFonts w:hint="eastAsia" w:ascii="Times New Roman" w:hAnsi="Times New Roman" w:eastAsia="宋体"/>
          <w:caps w:val="0"/>
          <w:color w:val="000000"/>
          <w:sz w:val="24"/>
          <w:highlight w:val="white"/>
        </w:rPr>
        <w:t xml:space="preserve">评标委员会按照本办法规定推荐中标候选人，并形成评标报告</w:t>
      </w:r>
      <w:r>
        <w:rPr>
          <w:rFonts w:hint="eastAsia" w:ascii="Times New Roman" w:hAnsi="Times New Roman" w:eastAsia="宋体"/>
          <w:caps w:val="0"/>
          <w:color w:val="000000"/>
          <w:sz w:val="24"/>
          <w:highlight w:val="white"/>
          <w:lang w:eastAsia="zh-CN"/>
        </w:rPr>
        <w:t xml:space="preserve">。</w:t>
      </w:r>
      <w:r>
        <w:rPr>
          <w:rFonts w:hint="eastAsia" w:ascii="Times New Roman" w:hAnsi="Times New Roman" w:eastAsia="宋体"/>
          <w:caps w:val="0"/>
          <w:color w:val="000000"/>
          <w:sz w:val="24"/>
          <w:highlight w:val="white"/>
          <w:lang w:eastAsia="zh-CN"/>
        </w:rPr>
      </w:r>
      <w:r/>
    </w:p>
    <w:p>
      <w:pPr>
        <w:pStyle w:val="875"/>
        <w:numPr>
          <w:ilvl w:val="0"/>
          <w:numId w:val="0"/>
        </w:numPr>
        <w:ind w:firstLine="241"/>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eastAsia="仿宋_GB2312" w:cs="Times New Roman"/>
          <w:b/>
          <w:caps w:val="0"/>
          <w:color w:val="000000"/>
          <w:sz w:val="24"/>
          <w:highlight w:val="white"/>
          <w:lang w:val="en-US" w:eastAsia="zh-CN"/>
        </w:rPr>
        <w:t xml:space="preserve">（四）</w:t>
      </w:r>
      <w:r>
        <w:rPr>
          <w:rFonts w:hint="eastAsia" w:ascii="Times New Roman" w:hAnsi="Times New Roman" w:eastAsia="仿宋_GB2312" w:cs="Times New Roman"/>
          <w:b/>
          <w:caps w:val="0"/>
          <w:color w:val="000000"/>
          <w:sz w:val="24"/>
          <w:highlight w:val="white"/>
          <w:lang w:val="en-US" w:eastAsia="zh-CN"/>
        </w:rPr>
        <w:t xml:space="preserve">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875"/>
        <w:numPr>
          <w:ilvl w:val="0"/>
          <w:numId w:val="7"/>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rPr>
          <w:rFonts w:hint="eastAsia" w:ascii="Times New Roman" w:hAnsi="Times New Roman" w:eastAsia="宋体" w:cs="仿宋_GB2312"/>
          <w:caps w:val="0"/>
          <w:color w:val="000000"/>
          <w:sz w:val="24"/>
          <w:highlight w:val="white"/>
        </w:rPr>
      </w:r>
      <w:r/>
    </w:p>
    <w:p>
      <w:pPr>
        <w:pStyle w:val="875"/>
        <w:ind w:firstLine="480"/>
        <w:keepLines w:val="0"/>
        <w:keepNext w:val="0"/>
        <w:pageBreakBefore w:val="0"/>
        <w:spacing w:line="460" w:lineRule="exact"/>
        <w:widowControl w:val="off"/>
        <w:rPr>
          <w:rFonts w:hint="eastAsia" w:ascii="Times New Roman" w:hAnsi="Times New Roman"/>
          <w:caps w:val="0"/>
          <w:color w:val="000000"/>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rPr>
          <w:rFonts w:hint="eastAsia" w:ascii="Times New Roman" w:hAnsi="Times New Roman"/>
          <w:caps w:val="0"/>
          <w:color w:val="000000"/>
        </w:rPr>
      </w:pPr>
      <w:r>
        <w:rPr>
          <w:rFonts w:hint="eastAsia" w:ascii="Times New Roman" w:hAnsi="Times New Roman"/>
          <w:caps w:val="0"/>
          <w:color w:val="000000"/>
        </w:rPr>
      </w:r>
      <w:r/>
    </w:p>
    <w:p>
      <w:pPr>
        <w:pStyle w:val="965"/>
        <w:ind w:left="0" w:firstLine="0"/>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5"/>
        <w:rPr>
          <w:rFonts w:hint="eastAsia" w:ascii="Times New Roman" w:hAnsi="Times New Roman"/>
          <w:caps w:val="0"/>
          <w:color w:val="000000"/>
        </w:rPr>
      </w:pPr>
      <w:r>
        <w:rPr>
          <w:rFonts w:hint="eastAsia" w:ascii="Times New Roman" w:hAnsi="Times New Roman"/>
          <w:caps w:val="0"/>
          <w:color w:val="000000"/>
        </w:rPr>
      </w:r>
      <w:r/>
    </w:p>
    <w:p>
      <w:pPr>
        <w:pStyle w:val="876"/>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第六章  投标</w:t>
      </w:r>
      <w:bookmarkEnd w:id="195"/>
      <w:r/>
      <w:bookmarkEnd w:id="196"/>
      <w:r/>
      <w:bookmarkEnd w:id="197"/>
      <w:r>
        <w:rPr>
          <w:rFonts w:hint="eastAsia" w:ascii="Times New Roman" w:hAnsi="Times New Roman" w:eastAsia="黑体"/>
          <w:bCs/>
          <w:caps w:val="0"/>
          <w:color w:val="000000"/>
          <w:sz w:val="44"/>
        </w:rPr>
        <w:t xml:space="preserve">文件格式 </w:t>
      </w:r>
      <w:r>
        <w:rPr>
          <w:rFonts w:hint="eastAsia" w:ascii="Times New Roman" w:hAnsi="Times New Roman" w:eastAsia="黑体"/>
          <w:bCs/>
          <w:caps w:val="0"/>
          <w:color w:val="000000"/>
          <w:sz w:val="44"/>
        </w:rPr>
      </w:r>
      <w:r/>
    </w:p>
    <w:p>
      <w:pPr>
        <w:pStyle w:val="875"/>
        <w:jc w:val="center"/>
        <w:rPr>
          <w:rFonts w:hint="eastAsia" w:ascii="Times New Roman" w:hAnsi="Times New Roman"/>
          <w:b/>
          <w:caps w:val="0"/>
          <w:color w:val="000000"/>
          <w:sz w:val="72"/>
        </w:rPr>
      </w:pPr>
      <w:r/>
      <w:bookmarkStart w:id="198" w:name="_Hlt26671244"/>
      <w:r/>
      <w:bookmarkEnd w:id="198"/>
      <w:r/>
      <w:bookmarkStart w:id="199" w:name="_Hlt26955039"/>
      <w:r/>
      <w:bookmarkEnd w:id="199"/>
      <w:r/>
      <w:bookmarkStart w:id="200" w:name="_Toc26554094"/>
      <w:r/>
      <w:bookmarkStart w:id="201" w:name="_Toc120614282"/>
      <w:r/>
      <w:bookmarkStart w:id="202" w:name="_Toc49090576"/>
      <w:r>
        <w:rPr>
          <w:rFonts w:hint="eastAsia" w:ascii="Times New Roman" w:hAnsi="Times New Roman"/>
          <w:b/>
          <w:caps w:val="0"/>
          <w:color w:val="000000"/>
          <w:sz w:val="72"/>
        </w:rPr>
      </w:r>
      <w:r/>
    </w:p>
    <w:p>
      <w:pPr>
        <w:pStyle w:val="875"/>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875"/>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875"/>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875"/>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875"/>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875"/>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875"/>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875"/>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875"/>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875"/>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875"/>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875"/>
        <w:spacing w:line="440" w:lineRule="exact"/>
        <w:rPr>
          <w:rFonts w:ascii="Times New Roman" w:hAnsi="Times New Roman"/>
          <w:caps w:val="0"/>
          <w:color w:val="000000"/>
        </w:rPr>
      </w:pPr>
      <w:r>
        <w:rPr>
          <w:rFonts w:ascii="Times New Roman" w:hAnsi="Times New Roman"/>
          <w:caps w:val="0"/>
          <w:color w:val="000000"/>
        </w:rPr>
      </w:r>
      <w:r/>
    </w:p>
    <w:p>
      <w:pPr>
        <w:pStyle w:val="875"/>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875"/>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875"/>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875"/>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投标声明及承诺函</w:t>
      </w:r>
      <w:r>
        <w:rPr>
          <w:rFonts w:ascii="Times New Roman" w:hAnsi="Times New Roman" w:eastAsia="宋体" w:cs="宋体"/>
          <w:b w:val="0"/>
          <w:bCs w:val="0"/>
          <w:iCs w:val="0"/>
          <w:caps w:val="0"/>
          <w:color w:val="000000"/>
          <w:sz w:val="28"/>
          <w:szCs w:val="28"/>
          <w:lang w:val="en-US" w:eastAsia="zh-CN"/>
        </w:rPr>
      </w:r>
      <w:r/>
    </w:p>
    <w:p>
      <w:pPr>
        <w:pStyle w:val="8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w:t>
      </w:r>
      <w:r>
        <w:rPr>
          <w:rFonts w:hint="eastAsia" w:ascii="Times New Roman" w:hAnsi="Times New Roman" w:eastAsia="宋体" w:cs="宋体"/>
          <w:b w:val="0"/>
          <w:bCs w:val="0"/>
          <w:iCs w:val="0"/>
          <w:caps w:val="0"/>
          <w:color w:val="000000"/>
          <w:sz w:val="28"/>
          <w:szCs w:val="28"/>
          <w:lang w:val="en-US" w:eastAsia="zh-CN"/>
        </w:rPr>
        <w:t xml:space="preserve">投标人基本情况</w:t>
      </w:r>
      <w:r>
        <w:rPr>
          <w:rFonts w:hint="eastAsia" w:ascii="Times New Roman" w:hAnsi="Times New Roman" w:eastAsia="宋体" w:cs="宋体"/>
          <w:b w:val="0"/>
          <w:bCs w:val="0"/>
          <w:iCs w:val="0"/>
          <w:caps w:val="0"/>
          <w:color w:val="000000"/>
          <w:sz w:val="28"/>
          <w:szCs w:val="28"/>
          <w:lang w:val="en-US" w:eastAsia="zh-CN"/>
        </w:rPr>
      </w:r>
      <w:r/>
    </w:p>
    <w:p>
      <w:pPr>
        <w:pStyle w:val="8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w:t>
      </w:r>
      <w:r>
        <w:rPr>
          <w:rFonts w:hint="eastAsia" w:ascii="Times New Roman" w:hAnsi="Times New Roman" w:eastAsia="宋体" w:cs="宋体"/>
          <w:b w:val="0"/>
          <w:bCs w:val="0"/>
          <w:iCs w:val="0"/>
          <w:caps w:val="0"/>
          <w:color w:val="000000"/>
          <w:sz w:val="28"/>
          <w:szCs w:val="28"/>
          <w:lang w:val="en-US" w:eastAsia="zh-CN"/>
        </w:rPr>
      </w:r>
      <w:r/>
    </w:p>
    <w:p>
      <w:pPr>
        <w:pStyle w:val="8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四、法定代表人身份证明或授权委托书</w:t>
      </w:r>
      <w:r>
        <w:rPr>
          <w:rFonts w:hint="eastAsia" w:ascii="Times New Roman" w:hAnsi="Times New Roman" w:eastAsia="宋体" w:cs="宋体"/>
          <w:b w:val="0"/>
          <w:bCs w:val="0"/>
          <w:iCs w:val="0"/>
          <w:caps w:val="0"/>
          <w:color w:val="000000"/>
          <w:sz w:val="28"/>
          <w:szCs w:val="28"/>
          <w:lang w:val="en-US" w:eastAsia="zh-CN"/>
        </w:rPr>
      </w:r>
      <w:r/>
    </w:p>
    <w:p>
      <w:pPr>
        <w:pStyle w:val="875"/>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五、开标一览表</w:t>
      </w:r>
      <w:r>
        <w:rPr>
          <w:rFonts w:ascii="Times New Roman" w:hAnsi="Times New Roman" w:eastAsia="宋体" w:cs="宋体"/>
          <w:b w:val="0"/>
          <w:bCs w:val="0"/>
          <w:iCs w:val="0"/>
          <w:caps w:val="0"/>
          <w:color w:val="000000"/>
          <w:sz w:val="28"/>
          <w:szCs w:val="28"/>
          <w:lang w:val="en-US" w:eastAsia="zh-CN"/>
        </w:rPr>
      </w:r>
      <w:r/>
    </w:p>
    <w:p>
      <w:pPr>
        <w:pStyle w:val="8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ascii="Times New Roman" w:hAnsi="Times New Roman" w:eastAsia="宋体" w:cs="宋体"/>
          <w:b w:val="0"/>
          <w:bCs w:val="0"/>
          <w:iCs w:val="0"/>
          <w:caps w:val="0"/>
          <w:color w:val="000000"/>
          <w:sz w:val="28"/>
          <w:szCs w:val="28"/>
          <w:lang w:val="en-US" w:eastAsia="zh-CN"/>
        </w:rPr>
        <w:t xml:space="preserve">基层服务人员名单</w:t>
      </w:r>
      <w:r>
        <w:rPr>
          <w:rFonts w:hint="eastAsia" w:ascii="Times New Roman" w:hAnsi="Times New Roman" w:eastAsia="宋体" w:cs="宋体"/>
          <w:b w:val="0"/>
          <w:bCs w:val="0"/>
          <w:iCs w:val="0"/>
          <w:caps w:val="0"/>
          <w:color w:val="000000"/>
          <w:sz w:val="28"/>
          <w:szCs w:val="28"/>
          <w:lang w:val="en-US" w:eastAsia="zh-CN"/>
        </w:rPr>
      </w:r>
      <w:r/>
    </w:p>
    <w:p>
      <w:pPr>
        <w:pStyle w:val="8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、投标所需其他材料</w:t>
      </w:r>
      <w:r>
        <w:rPr>
          <w:rFonts w:hint="eastAsia" w:ascii="Times New Roman" w:hAnsi="Times New Roman" w:eastAsia="宋体" w:cs="宋体"/>
          <w:b w:val="0"/>
          <w:bCs w:val="0"/>
          <w:iCs w:val="0"/>
          <w:caps w:val="0"/>
          <w:color w:val="000000"/>
          <w:sz w:val="28"/>
          <w:szCs w:val="28"/>
          <w:lang w:val="en-US" w:eastAsia="zh-CN"/>
        </w:rPr>
      </w:r>
      <w:r/>
    </w:p>
    <w:p>
      <w:pPr>
        <w:pStyle w:val="927"/>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8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06"/>
        <w:rPr>
          <w:rFonts w:ascii="Times New Roman" w:hAnsi="Times New Roman"/>
          <w:caps w:val="0"/>
          <w:color w:val="000000"/>
        </w:rPr>
      </w:pPr>
      <w:r/>
      <w:bookmarkStart w:id="203" w:name="_Toc23838"/>
      <w:r>
        <w:rPr>
          <w:rFonts w:ascii="Times New Roman" w:hAnsi="Times New Roman"/>
          <w:caps w:val="0"/>
          <w:color w:val="000000"/>
        </w:rPr>
      </w:r>
      <w:r/>
    </w:p>
    <w:p>
      <w:pPr>
        <w:pStyle w:val="1006"/>
        <w:rPr>
          <w:rFonts w:ascii="Times New Roman" w:hAnsi="Times New Roman"/>
          <w:caps w:val="0"/>
          <w:color w:val="000000"/>
        </w:rPr>
      </w:pPr>
      <w:r>
        <w:rPr>
          <w:rFonts w:ascii="Times New Roman" w:hAnsi="Times New Roman"/>
          <w:caps w:val="0"/>
          <w:color w:val="000000"/>
        </w:rPr>
      </w:r>
      <w:r/>
    </w:p>
    <w:p>
      <w:pPr>
        <w:pStyle w:val="1006"/>
        <w:rPr>
          <w:rFonts w:ascii="Times New Roman" w:hAnsi="Times New Roman"/>
          <w:caps w:val="0"/>
          <w:color w:val="000000"/>
        </w:rPr>
      </w:pPr>
      <w:r>
        <w:rPr>
          <w:rFonts w:ascii="Times New Roman" w:hAnsi="Times New Roman"/>
          <w:caps w:val="0"/>
          <w:color w:val="000000"/>
        </w:rPr>
      </w:r>
      <w:r/>
    </w:p>
    <w:p>
      <w:pPr>
        <w:pStyle w:val="1006"/>
        <w:rPr>
          <w:rFonts w:ascii="Times New Roman" w:hAnsi="Times New Roman"/>
          <w:caps w:val="0"/>
          <w:color w:val="000000"/>
        </w:rPr>
      </w:pPr>
      <w:r>
        <w:rPr>
          <w:rFonts w:ascii="Times New Roman" w:hAnsi="Times New Roman"/>
          <w:caps w:val="0"/>
          <w:color w:val="000000"/>
        </w:rPr>
        <w:br w:type="page" w:clear="all"/>
      </w:r>
      <w:r>
        <w:rPr>
          <w:rFonts w:ascii="Times New Roman" w:hAnsi="Times New Roman"/>
          <w:caps w:val="0"/>
          <w:color w:val="000000"/>
        </w:rPr>
      </w:r>
      <w:r/>
    </w:p>
    <w:p>
      <w:pPr>
        <w:pStyle w:val="1004"/>
        <w:jc w:val="both"/>
        <w:rPr>
          <w:rFonts w:hint="eastAsia" w:ascii="Times New Roman" w:hAnsi="Times New Roman" w:eastAsia="宋体" w:cs="Times New Roman"/>
          <w:b/>
          <w:caps w:val="0"/>
          <w:color w:val="000000"/>
          <w:sz w:val="32"/>
          <w:szCs w:val="32"/>
        </w:rPr>
      </w:pPr>
      <w:r/>
      <w:bookmarkEnd w:id="203"/>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w:t>
      </w:r>
      <w:bookmarkEnd w:id="200"/>
      <w:r/>
      <w:bookmarkEnd w:id="201"/>
      <w:r/>
      <w:bookmarkEnd w:id="202"/>
      <w:r/>
      <w:bookmarkStart w:id="204" w:name="_Toc120614284"/>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1004"/>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100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1004"/>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100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100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100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100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100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1004"/>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04"/>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0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1004"/>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1006"/>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1007"/>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法定代表人（负责人）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0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07"/>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1007"/>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07"/>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b/>
                <w:bCs/>
                <w:caps w:val="0"/>
                <w:color w:val="000000"/>
                <w:sz w:val="24"/>
                <w:szCs w:val="24"/>
              </w:rPr>
              <w:t xml:space="preserve">投标人在</w:t>
            </w:r>
            <w:r>
              <w:rPr>
                <w:rFonts w:hint="eastAsia" w:ascii="Times New Roman" w:hAnsi="Times New Roman" w:eastAsia="仿宋_GB2312"/>
                <w:b/>
                <w:bCs/>
                <w:caps w:val="0"/>
                <w:color w:val="000000"/>
                <w:sz w:val="24"/>
                <w:szCs w:val="24"/>
                <w:lang w:eastAsia="zh-CN"/>
              </w:rPr>
              <w:t xml:space="preserve">洋河新区</w:t>
            </w:r>
            <w:r>
              <w:rPr>
                <w:rFonts w:hint="eastAsia" w:ascii="Times New Roman" w:hAnsi="Times New Roman" w:eastAsia="仿宋_GB2312"/>
                <w:b/>
                <w:bCs/>
                <w:caps w:val="0"/>
                <w:color w:val="000000"/>
                <w:sz w:val="24"/>
                <w:szCs w:val="24"/>
              </w:rPr>
              <w:t xml:space="preserve">区域内分支机构覆盖数量</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07"/>
              <w:jc w:val="center"/>
              <w:spacing w:line="500" w:lineRule="exact"/>
              <w:rPr>
                <w:rFonts w:ascii="Times New Roman" w:hAnsi="Times New Roman" w:eastAsia="仿宋_GB2312"/>
                <w:caps w:val="0"/>
                <w:color w:val="000000"/>
                <w:sz w:val="24"/>
                <w:szCs w:val="24"/>
              </w:rPr>
            </w:pPr>
            <w:r>
              <w:rPr>
                <w:rFonts w:hint="eastAsia" w:ascii="仿宋_GB2312" w:hAnsi="Times New Roman" w:eastAsia="仿宋_GB2312"/>
                <w:b/>
                <w:bCs/>
                <w:sz w:val="24"/>
                <w:szCs w:val="24"/>
                <w:u w:val="single"/>
              </w:rPr>
              <w:t xml:space="preserve">      </w:t>
            </w:r>
            <w:r>
              <w:rPr>
                <w:rFonts w:hint="eastAsia" w:ascii="仿宋_GB2312" w:hAnsi="Times New Roman" w:eastAsia="仿宋_GB2312"/>
                <w:b/>
                <w:bCs/>
                <w:sz w:val="24"/>
                <w:szCs w:val="24"/>
              </w:rPr>
              <w:t xml:space="preserve">个</w:t>
            </w:r>
            <w:r>
              <w:rPr>
                <w:rFonts w:ascii="Times New Roman" w:hAnsi="Times New Roman" w:eastAsia="仿宋_GB2312"/>
                <w:caps w:val="0"/>
                <w:color w:val="000000"/>
                <w:sz w:val="24"/>
                <w:szCs w:val="24"/>
              </w:rPr>
            </w:r>
            <w:r/>
          </w:p>
        </w:tc>
      </w:tr>
    </w:tbl>
    <w:p>
      <w:pPr>
        <w:pStyle w:val="8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8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04"/>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875"/>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875"/>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65"/>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65"/>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875"/>
        <w:rPr>
          <w:rFonts w:hint="eastAsia" w:ascii="Times New Roman" w:hAnsi="Times New Roman" w:eastAsia="黑体"/>
          <w:iCs/>
          <w:sz w:val="32"/>
          <w:szCs w:val="32"/>
        </w:rPr>
      </w:pPr>
      <w:r>
        <w:rPr>
          <w:rFonts w:hint="eastAsia" w:ascii="Times New Roman" w:hAnsi="Times New Roman" w:eastAsia="宋体" w:cs="Times New Roman"/>
          <w:b/>
          <w:caps w:val="0"/>
          <w:color w:val="000000"/>
          <w:sz w:val="32"/>
          <w:szCs w:val="32"/>
          <w:lang w:val="en-US" w:eastAsia="zh-CN" w:bidi="ar-SA"/>
        </w:rPr>
        <w:t xml:space="preserve">四、法定代表人（负责人）身份证明或授权委托书</w:t>
      </w:r>
      <w:r>
        <w:rPr>
          <w:rFonts w:hint="eastAsia" w:ascii="Times New Roman" w:hAnsi="Times New Roman" w:eastAsia="黑体"/>
          <w:iCs/>
          <w:sz w:val="32"/>
          <w:szCs w:val="32"/>
        </w:rPr>
      </w:r>
      <w:r/>
    </w:p>
    <w:p>
      <w:pPr>
        <w:pStyle w:val="875"/>
        <w:jc w:val="center"/>
        <w:spacing w:line="360" w:lineRule="auto"/>
        <w:rPr>
          <w:rFonts w:hint="eastAsia" w:cs="宋体"/>
          <w:b/>
          <w:bCs/>
          <w:sz w:val="28"/>
          <w:szCs w:val="28"/>
        </w:rPr>
      </w:pPr>
      <w:r>
        <w:rPr>
          <w:rFonts w:hint="eastAsia" w:cs="宋体"/>
          <w:b/>
          <w:bCs/>
          <w:sz w:val="28"/>
          <w:szCs w:val="28"/>
        </w:rPr>
      </w:r>
      <w:r/>
    </w:p>
    <w:p>
      <w:pPr>
        <w:pStyle w:val="875"/>
        <w:jc w:val="center"/>
        <w:spacing w:line="360" w:lineRule="auto"/>
        <w:rPr>
          <w:rFonts w:hint="eastAsia" w:cs="宋体"/>
          <w:b/>
          <w:bCs/>
          <w:sz w:val="28"/>
          <w:szCs w:val="28"/>
        </w:rPr>
      </w:pPr>
      <w:r>
        <w:rPr>
          <w:rFonts w:hint="eastAsia" w:cs="宋体"/>
          <w:b/>
          <w:bCs/>
          <w:sz w:val="28"/>
          <w:szCs w:val="28"/>
        </w:rPr>
        <w:t xml:space="preserve">1、法定代表人</w:t>
      </w:r>
      <w:r>
        <w:rPr>
          <w:rFonts w:hint="eastAsia" w:cs="宋体"/>
          <w:b/>
          <w:bCs/>
          <w:sz w:val="28"/>
          <w:szCs w:val="28"/>
          <w:lang w:eastAsia="zh-CN"/>
        </w:rPr>
        <w:t xml:space="preserve">（</w:t>
      </w:r>
      <w:r>
        <w:rPr>
          <w:rFonts w:hint="eastAsia" w:cs="宋体"/>
          <w:b/>
          <w:bCs/>
          <w:sz w:val="28"/>
          <w:szCs w:val="28"/>
          <w:lang w:val="en-US" w:eastAsia="zh-CN"/>
        </w:rPr>
        <w:t xml:space="preserve">负责人</w:t>
      </w:r>
      <w:r>
        <w:rPr>
          <w:rFonts w:hint="eastAsia" w:cs="宋体"/>
          <w:b/>
          <w:bCs/>
          <w:sz w:val="28"/>
          <w:szCs w:val="28"/>
          <w:lang w:eastAsia="zh-CN"/>
        </w:rPr>
        <w:t xml:space="preserve">）</w:t>
      </w:r>
      <w:r>
        <w:rPr>
          <w:rFonts w:hint="eastAsia" w:cs="宋体"/>
          <w:b/>
          <w:bCs/>
          <w:sz w:val="28"/>
          <w:szCs w:val="28"/>
        </w:rPr>
        <w:t xml:space="preserve">身份证明</w:t>
      </w:r>
      <w:r>
        <w:rPr>
          <w:rFonts w:hint="eastAsia" w:cs="宋体"/>
          <w:b/>
          <w:bCs/>
          <w:sz w:val="28"/>
          <w:szCs w:val="28"/>
        </w:rPr>
      </w:r>
      <w:r/>
    </w:p>
    <w:p>
      <w:pPr>
        <w:pStyle w:val="875"/>
        <w:jc w:val="center"/>
        <w:spacing w:line="360" w:lineRule="auto"/>
        <w:rPr>
          <w:rFonts w:hint="eastAsia" w:cs="宋体"/>
          <w:sz w:val="28"/>
          <w:szCs w:val="28"/>
        </w:rPr>
      </w:pPr>
      <w:r>
        <w:rPr>
          <w:rFonts w:hint="eastAsia" w:cs="宋体"/>
          <w:sz w:val="28"/>
          <w:szCs w:val="28"/>
        </w:rPr>
      </w:r>
      <w:r/>
    </w:p>
    <w:p>
      <w:pPr>
        <w:pStyle w:val="875"/>
        <w:spacing w:line="360" w:lineRule="auto"/>
        <w:rPr>
          <w:rFonts w:hint="eastAsia" w:cs="宋体"/>
          <w:sz w:val="24"/>
          <w:szCs w:val="24"/>
        </w:rPr>
      </w:pPr>
      <w:r>
        <w:rPr>
          <w:rFonts w:hint="eastAsia" w:cs="宋体"/>
          <w:sz w:val="24"/>
          <w:szCs w:val="24"/>
          <w:u w:val="single"/>
        </w:rPr>
        <w:t xml:space="preserve">（采购单位名称）</w:t>
      </w:r>
      <w:r>
        <w:rPr>
          <w:rFonts w:hint="eastAsia" w:cs="宋体"/>
          <w:sz w:val="24"/>
          <w:szCs w:val="24"/>
        </w:rPr>
        <w:t xml:space="preserve">：</w:t>
      </w:r>
      <w:r>
        <w:rPr>
          <w:rFonts w:hint="eastAsia" w:cs="宋体"/>
          <w:sz w:val="24"/>
          <w:szCs w:val="24"/>
        </w:rPr>
      </w:r>
      <w:r/>
    </w:p>
    <w:p>
      <w:pPr>
        <w:pStyle w:val="875"/>
        <w:ind w:firstLine="480"/>
        <w:spacing w:line="360" w:lineRule="auto"/>
        <w:rPr>
          <w:rFonts w:hint="eastAsia" w:cs="宋体"/>
          <w:sz w:val="24"/>
          <w:szCs w:val="24"/>
        </w:rPr>
      </w:pPr>
      <w:r>
        <w:rPr>
          <w:rFonts w:hint="eastAsia" w:cs="宋体"/>
          <w:sz w:val="24"/>
          <w:szCs w:val="24"/>
        </w:rPr>
        <w:t xml:space="preserve">我公司法定代表人</w:t>
      </w:r>
      <w:r>
        <w:rPr>
          <w:rFonts w:hint="eastAsia" w:cs="宋体"/>
          <w:sz w:val="24"/>
          <w:szCs w:val="24"/>
          <w:lang w:eastAsia="zh-CN"/>
        </w:rPr>
        <w:t xml:space="preserve">（</w:t>
      </w:r>
      <w:r>
        <w:rPr>
          <w:rFonts w:hint="eastAsia" w:cs="宋体"/>
          <w:sz w:val="24"/>
          <w:szCs w:val="24"/>
          <w:lang w:val="en-US" w:eastAsia="zh-CN"/>
        </w:rPr>
        <w:t xml:space="preserve">负责人</w:t>
      </w:r>
      <w:r>
        <w:rPr>
          <w:rFonts w:hint="eastAsia" w:cs="宋体"/>
          <w:sz w:val="24"/>
          <w:szCs w:val="24"/>
          <w:lang w:eastAsia="zh-CN"/>
        </w:rPr>
        <w:t xml:space="preserve">）</w:t>
      </w:r>
      <w:r>
        <w:rPr>
          <w:rFonts w:hint="eastAsia" w:cs="宋体"/>
          <w:sz w:val="24"/>
          <w:szCs w:val="24"/>
          <w:u w:val="single"/>
        </w:rPr>
        <w:t xml:space="preserve">        </w:t>
      </w:r>
      <w:r>
        <w:rPr>
          <w:rFonts w:hint="eastAsia" w:cs="宋体"/>
          <w:sz w:val="24"/>
          <w:szCs w:val="24"/>
        </w:rPr>
        <w:t xml:space="preserve">参加贵单位组织的</w:t>
      </w:r>
      <w:r>
        <w:rPr>
          <w:rFonts w:hint="eastAsia" w:cs="宋体"/>
          <w:sz w:val="24"/>
          <w:szCs w:val="24"/>
          <w:u w:val="single"/>
        </w:rPr>
        <w:t xml:space="preserve">        </w:t>
      </w:r>
      <w:r>
        <w:rPr>
          <w:rFonts w:hint="eastAsia" w:cs="宋体"/>
          <w:sz w:val="24"/>
          <w:szCs w:val="24"/>
        </w:rPr>
        <w:t xml:space="preserve">（</w:t>
      </w:r>
      <w:r>
        <w:rPr>
          <w:rFonts w:hint="eastAsia" w:cs="宋体"/>
          <w:sz w:val="24"/>
          <w:szCs w:val="24"/>
          <w:lang w:eastAsia="zh-CN"/>
        </w:rPr>
        <w:t xml:space="preserve">采购</w:t>
      </w:r>
      <w:r>
        <w:rPr>
          <w:rFonts w:hint="eastAsia" w:cs="宋体"/>
          <w:sz w:val="24"/>
          <w:szCs w:val="24"/>
        </w:rPr>
        <w:t xml:space="preserve">项目名称</w:t>
      </w:r>
      <w:r>
        <w:rPr>
          <w:rFonts w:hint="eastAsia" w:cs="宋体"/>
          <w:sz w:val="24"/>
          <w:szCs w:val="24"/>
          <w:lang w:eastAsia="zh-CN"/>
        </w:rPr>
        <w:t xml:space="preserve">）</w:t>
      </w:r>
      <w:r>
        <w:rPr>
          <w:rFonts w:hint="eastAsia" w:cs="宋体"/>
          <w:sz w:val="24"/>
          <w:szCs w:val="24"/>
        </w:rPr>
        <w:t xml:space="preserve">项目的</w:t>
      </w:r>
      <w:r>
        <w:rPr>
          <w:rFonts w:hint="eastAsia" w:cs="宋体"/>
          <w:sz w:val="24"/>
          <w:szCs w:val="24"/>
          <w:lang w:eastAsia="zh-CN"/>
        </w:rPr>
        <w:t xml:space="preserve">采购</w:t>
      </w:r>
      <w:r>
        <w:rPr>
          <w:rFonts w:hint="eastAsia" w:cs="宋体"/>
          <w:sz w:val="24"/>
          <w:szCs w:val="24"/>
        </w:rPr>
        <w:t xml:space="preserve">活动，全权代表我公司处理</w:t>
      </w:r>
      <w:r>
        <w:rPr>
          <w:rFonts w:hint="eastAsia" w:cs="宋体"/>
          <w:sz w:val="24"/>
          <w:szCs w:val="24"/>
          <w:lang w:eastAsia="zh-CN"/>
        </w:rPr>
        <w:t xml:space="preserve">采购</w:t>
      </w:r>
      <w:r>
        <w:rPr>
          <w:rFonts w:hint="eastAsia" w:cs="宋体"/>
          <w:sz w:val="24"/>
          <w:szCs w:val="24"/>
        </w:rPr>
        <w:t xml:space="preserve">活动的有关事宜。</w:t>
      </w:r>
      <w:r>
        <w:rPr>
          <w:rFonts w:hint="eastAsia" w:cs="宋体"/>
          <w:sz w:val="24"/>
          <w:szCs w:val="24"/>
        </w:rPr>
      </w:r>
      <w:r/>
    </w:p>
    <w:p>
      <w:pPr>
        <w:pStyle w:val="875"/>
        <w:spacing w:line="360" w:lineRule="auto"/>
        <w:rPr>
          <w:rFonts w:hint="eastAsia" w:cs="宋体"/>
          <w:sz w:val="24"/>
          <w:szCs w:val="24"/>
        </w:rPr>
      </w:pPr>
      <w:r>
        <w:rPr>
          <w:rFonts w:hint="eastAsia" w:cs="宋体"/>
          <w:sz w:val="24"/>
          <w:szCs w:val="24"/>
        </w:rPr>
      </w:r>
      <w:r/>
    </w:p>
    <w:p>
      <w:pPr>
        <w:pStyle w:val="875"/>
        <w:ind w:firstLine="484"/>
        <w:spacing w:line="360" w:lineRule="auto"/>
        <w:rPr>
          <w:rFonts w:hint="eastAsia" w:cs="宋体"/>
          <w:sz w:val="24"/>
          <w:szCs w:val="24"/>
        </w:rPr>
      </w:pPr>
      <w:r>
        <w:rPr>
          <w:rFonts w:hint="eastAsia" w:cs="宋体"/>
          <w:sz w:val="24"/>
          <w:szCs w:val="24"/>
        </w:rPr>
        <w:t xml:space="preserve">附：法定代表人</w:t>
      </w:r>
      <w:r>
        <w:rPr>
          <w:rFonts w:hint="eastAsia" w:cs="宋体"/>
          <w:sz w:val="24"/>
          <w:szCs w:val="24"/>
          <w:lang w:eastAsia="zh-CN"/>
        </w:rPr>
        <w:t xml:space="preserve">（</w:t>
      </w:r>
      <w:r>
        <w:rPr>
          <w:rFonts w:hint="eastAsia" w:cs="宋体"/>
          <w:sz w:val="24"/>
          <w:szCs w:val="24"/>
          <w:lang w:val="en-US" w:eastAsia="zh-CN"/>
        </w:rPr>
        <w:t xml:space="preserve">负责人</w:t>
      </w:r>
      <w:r>
        <w:rPr>
          <w:rFonts w:hint="eastAsia" w:cs="宋体"/>
          <w:sz w:val="24"/>
          <w:szCs w:val="24"/>
          <w:lang w:eastAsia="zh-CN"/>
        </w:rPr>
        <w:t xml:space="preserve">）</w:t>
      </w:r>
      <w:r>
        <w:rPr>
          <w:rFonts w:hint="eastAsia" w:cs="宋体"/>
          <w:sz w:val="24"/>
          <w:szCs w:val="24"/>
        </w:rPr>
        <w:t xml:space="preserve">情况：</w:t>
      </w:r>
      <w:r>
        <w:rPr>
          <w:rFonts w:hint="eastAsia" w:cs="宋体"/>
          <w:sz w:val="24"/>
          <w:szCs w:val="24"/>
        </w:rPr>
      </w:r>
      <w:r/>
    </w:p>
    <w:p>
      <w:pPr>
        <w:pStyle w:val="875"/>
        <w:ind w:firstLine="484"/>
        <w:spacing w:line="360" w:lineRule="auto"/>
        <w:rPr>
          <w:rFonts w:hint="eastAsia" w:cs="宋体"/>
          <w:sz w:val="24"/>
          <w:szCs w:val="24"/>
          <w:u w:val="single"/>
        </w:rPr>
      </w:pPr>
      <w:r>
        <w:rPr>
          <w:rFonts w:hint="eastAsia" w:cs="宋体"/>
          <w:sz w:val="24"/>
          <w:szCs w:val="24"/>
        </w:rPr>
        <w:t xml:space="preserve">姓名：</w:t>
      </w:r>
      <w:r>
        <w:rPr>
          <w:rFonts w:hint="eastAsia" w:cs="宋体"/>
          <w:sz w:val="24"/>
          <w:szCs w:val="24"/>
          <w:u w:val="single"/>
        </w:rPr>
        <w:t xml:space="preserve">         </w:t>
      </w:r>
      <w:r>
        <w:rPr>
          <w:rFonts w:hint="eastAsia" w:cs="宋体"/>
          <w:sz w:val="24"/>
          <w:szCs w:val="24"/>
        </w:rPr>
        <w:t xml:space="preserve">性别：</w:t>
      </w:r>
      <w:r>
        <w:rPr>
          <w:rFonts w:hint="eastAsia" w:cs="宋体"/>
          <w:sz w:val="24"/>
          <w:szCs w:val="24"/>
          <w:u w:val="single"/>
        </w:rPr>
        <w:t xml:space="preserve">    </w:t>
      </w:r>
      <w:r>
        <w:rPr>
          <w:rFonts w:hint="eastAsia" w:cs="宋体"/>
          <w:sz w:val="24"/>
          <w:szCs w:val="24"/>
        </w:rPr>
        <w:t xml:space="preserve">年龄：</w:t>
      </w:r>
      <w:r>
        <w:rPr>
          <w:rFonts w:hint="eastAsia" w:cs="宋体"/>
          <w:sz w:val="24"/>
          <w:szCs w:val="24"/>
          <w:u w:val="single"/>
        </w:rPr>
        <w:t xml:space="preserve">      </w:t>
      </w:r>
      <w:r>
        <w:rPr>
          <w:rFonts w:hint="eastAsia" w:cs="宋体"/>
          <w:sz w:val="24"/>
          <w:szCs w:val="24"/>
        </w:rPr>
        <w:t xml:space="preserve">职务：</w:t>
      </w:r>
      <w:r>
        <w:rPr>
          <w:rFonts w:hint="eastAsia" w:cs="宋体"/>
          <w:sz w:val="24"/>
          <w:szCs w:val="24"/>
          <w:u w:val="single"/>
        </w:rPr>
        <w:t xml:space="preserve">          </w:t>
      </w:r>
      <w:r>
        <w:rPr>
          <w:rFonts w:hint="eastAsia" w:cs="宋体"/>
          <w:sz w:val="24"/>
          <w:szCs w:val="24"/>
          <w:u w:val="single"/>
        </w:rPr>
      </w:r>
      <w:r/>
    </w:p>
    <w:p>
      <w:pPr>
        <w:pStyle w:val="875"/>
        <w:ind w:firstLine="484"/>
        <w:spacing w:line="360" w:lineRule="auto"/>
        <w:rPr>
          <w:rFonts w:hint="eastAsia" w:cs="宋体"/>
          <w:sz w:val="24"/>
          <w:szCs w:val="24"/>
        </w:rPr>
      </w:pPr>
      <w:r>
        <w:rPr>
          <w:rFonts w:hint="eastAsia" w:cs="宋体"/>
          <w:sz w:val="24"/>
          <w:szCs w:val="24"/>
        </w:rPr>
        <w:t xml:space="preserve">身份证号码：</w:t>
      </w:r>
      <w:r>
        <w:rPr>
          <w:rFonts w:hint="eastAsia" w:cs="宋体"/>
          <w:sz w:val="24"/>
          <w:szCs w:val="24"/>
          <w:u w:val="single"/>
        </w:rPr>
        <w:t xml:space="preserve">                                         </w:t>
      </w:r>
      <w:r>
        <w:rPr>
          <w:rFonts w:hint="eastAsia" w:cs="宋体"/>
          <w:sz w:val="24"/>
          <w:szCs w:val="24"/>
        </w:rPr>
      </w:r>
      <w:r/>
    </w:p>
    <w:p>
      <w:pPr>
        <w:pStyle w:val="875"/>
        <w:ind w:firstLine="484"/>
        <w:spacing w:line="360" w:lineRule="auto"/>
        <w:rPr>
          <w:rFonts w:hint="eastAsia" w:cs="宋体"/>
          <w:sz w:val="24"/>
          <w:szCs w:val="24"/>
        </w:rPr>
      </w:pPr>
      <w:r>
        <w:rPr>
          <w:rFonts w:hint="eastAsia" w:cs="宋体"/>
          <w:sz w:val="24"/>
          <w:szCs w:val="24"/>
        </w:rPr>
        <w:t xml:space="preserve">手机：</w:t>
      </w:r>
      <w:r>
        <w:rPr>
          <w:rFonts w:hint="eastAsia" w:cs="宋体"/>
          <w:sz w:val="24"/>
          <w:szCs w:val="24"/>
          <w:u w:val="single"/>
        </w:rPr>
        <w:t xml:space="preserve">                  </w:t>
      </w:r>
      <w:r>
        <w:rPr>
          <w:rFonts w:hint="eastAsia" w:cs="宋体"/>
          <w:sz w:val="24"/>
          <w:szCs w:val="24"/>
        </w:rPr>
        <w:t xml:space="preserve">传真：</w:t>
      </w:r>
      <w:r>
        <w:rPr>
          <w:rFonts w:hint="eastAsia" w:cs="宋体"/>
          <w:sz w:val="24"/>
          <w:szCs w:val="24"/>
          <w:u w:val="single"/>
        </w:rPr>
        <w:t xml:space="preserve">                       </w:t>
      </w:r>
      <w:r>
        <w:rPr>
          <w:rFonts w:hint="eastAsia" w:cs="宋体"/>
          <w:sz w:val="24"/>
          <w:szCs w:val="24"/>
        </w:rPr>
      </w:r>
      <w:r/>
    </w:p>
    <w:p>
      <w:pPr>
        <w:pStyle w:val="875"/>
        <w:spacing w:line="360" w:lineRule="auto"/>
        <w:rPr>
          <w:rFonts w:hint="eastAsia" w:cs="宋体"/>
          <w:sz w:val="24"/>
          <w:szCs w:val="24"/>
        </w:rPr>
      </w:pPr>
      <w:r>
        <w:rPr>
          <w:rFonts w:hint="eastAsia" w:cs="宋体"/>
          <w:sz w:val="24"/>
          <w:szCs w:val="24"/>
        </w:rPr>
        <w:t xml:space="preserve"> </w:t>
      </w:r>
      <w:r>
        <w:rPr>
          <w:rFonts w:hint="eastAsia" w:cs="宋体"/>
          <w:sz w:val="24"/>
          <w:szCs w:val="24"/>
        </w:rPr>
      </w:r>
      <w:r/>
    </w:p>
    <w:p>
      <w:pPr>
        <w:pStyle w:val="875"/>
        <w:spacing w:line="360" w:lineRule="auto"/>
        <w:rPr>
          <w:rFonts w:hint="eastAsia" w:cs="宋体"/>
          <w:sz w:val="24"/>
          <w:szCs w:val="24"/>
        </w:rPr>
      </w:pPr>
      <w:r>
        <w:rPr>
          <w:rFonts w:hint="eastAsia" w:cs="宋体"/>
          <w:sz w:val="24"/>
          <w:szCs w:val="24"/>
        </w:rPr>
      </w:r>
      <w:r/>
    </w:p>
    <w:p>
      <w:pPr>
        <w:pStyle w:val="875"/>
        <w:spacing w:line="360" w:lineRule="auto"/>
        <w:rPr>
          <w:rFonts w:hint="eastAsia" w:cs="宋体"/>
          <w:sz w:val="24"/>
          <w:szCs w:val="24"/>
        </w:rPr>
      </w:pPr>
      <w:r>
        <w:rPr>
          <w:rFonts w:hint="eastAsia" w:cs="宋体"/>
          <w:sz w:val="24"/>
          <w:szCs w:val="24"/>
        </w:rPr>
        <w:t xml:space="preserve">单位名称：</w:t>
      </w:r>
      <w:r>
        <w:rPr>
          <w:rFonts w:hint="eastAsia" w:ascii="Times New Roman" w:hAnsi="Times New Roman"/>
          <w:sz w:val="24"/>
          <w:szCs w:val="24"/>
        </w:rPr>
        <w:t xml:space="preserve">（加盖CA电子公章）</w:t>
      </w:r>
      <w:r>
        <w:rPr>
          <w:rFonts w:hint="eastAsia" w:cs="宋体"/>
          <w:sz w:val="24"/>
          <w:szCs w:val="24"/>
        </w:rPr>
        <w:t xml:space="preserve">      </w:t>
      </w:r>
      <w:r>
        <w:rPr>
          <w:rFonts w:hint="eastAsia" w:cs="宋体"/>
          <w:sz w:val="24"/>
          <w:szCs w:val="24"/>
        </w:rPr>
      </w:r>
      <w:r/>
    </w:p>
    <w:p>
      <w:pPr>
        <w:pStyle w:val="875"/>
        <w:spacing w:line="360" w:lineRule="auto"/>
        <w:rPr>
          <w:rFonts w:hint="eastAsia" w:cs="宋体"/>
          <w:sz w:val="24"/>
          <w:szCs w:val="24"/>
        </w:rPr>
      </w:pPr>
      <w:r>
        <w:rPr>
          <w:rFonts w:hint="eastAsia" w:cs="宋体"/>
          <w:sz w:val="24"/>
          <w:szCs w:val="24"/>
        </w:rPr>
      </w:r>
      <w:r/>
    </w:p>
    <w:p>
      <w:pPr>
        <w:pStyle w:val="875"/>
        <w:spacing w:line="360" w:lineRule="auto"/>
        <w:rPr>
          <w:rFonts w:hint="eastAsia" w:cs="宋体"/>
          <w:sz w:val="24"/>
          <w:szCs w:val="24"/>
        </w:rPr>
      </w:pPr>
      <w:r>
        <w:rPr>
          <w:rFonts w:hint="eastAsia" w:cs="宋体"/>
          <w:sz w:val="24"/>
          <w:szCs w:val="24"/>
        </w:rPr>
        <w:t xml:space="preserve">法定代表人</w:t>
      </w:r>
      <w:r>
        <w:rPr>
          <w:rFonts w:hint="eastAsia" w:cs="宋体"/>
          <w:sz w:val="24"/>
          <w:szCs w:val="24"/>
          <w:lang w:eastAsia="zh-CN"/>
        </w:rPr>
        <w:t xml:space="preserve">（</w:t>
      </w:r>
      <w:r>
        <w:rPr>
          <w:rFonts w:hint="eastAsia" w:cs="宋体"/>
          <w:sz w:val="24"/>
          <w:szCs w:val="24"/>
          <w:lang w:val="en-US" w:eastAsia="zh-CN"/>
        </w:rPr>
        <w:t xml:space="preserve">负责人</w:t>
      </w:r>
      <w:r>
        <w:rPr>
          <w:rFonts w:hint="eastAsia" w:cs="宋体"/>
          <w:sz w:val="24"/>
          <w:szCs w:val="24"/>
          <w:lang w:eastAsia="zh-CN"/>
        </w:rPr>
        <w:t xml:space="preserve">）</w:t>
      </w:r>
      <w:r>
        <w:rPr>
          <w:rFonts w:hint="eastAsia" w:cs="宋体"/>
          <w:sz w:val="24"/>
          <w:szCs w:val="24"/>
        </w:rPr>
        <w:t xml:space="preserve">：（签字或盖章）</w:t>
      </w:r>
      <w:r>
        <w:rPr>
          <w:rFonts w:hint="eastAsia" w:cs="宋体"/>
          <w:sz w:val="24"/>
          <w:szCs w:val="24"/>
        </w:rPr>
      </w:r>
      <w:r/>
    </w:p>
    <w:p>
      <w:pPr>
        <w:pStyle w:val="875"/>
        <w:spacing w:line="360" w:lineRule="auto"/>
        <w:rPr>
          <w:rFonts w:hint="eastAsia" w:cs="宋体"/>
          <w:sz w:val="24"/>
          <w:szCs w:val="24"/>
        </w:rPr>
      </w:pPr>
      <w:r>
        <w:rPr>
          <w:rFonts w:hint="eastAsia" w:cs="宋体"/>
          <w:sz w:val="24"/>
          <w:szCs w:val="24"/>
        </w:rPr>
      </w:r>
      <w:r/>
    </w:p>
    <w:p>
      <w:pPr>
        <w:pStyle w:val="875"/>
        <w:spacing w:line="360" w:lineRule="auto"/>
        <w:rPr>
          <w:rFonts w:hint="eastAsia" w:cs="宋体"/>
          <w:sz w:val="24"/>
          <w:szCs w:val="24"/>
        </w:rPr>
      </w:pPr>
      <w:r>
        <w:rPr>
          <w:rFonts w:hint="eastAsia" w:cs="宋体"/>
          <w:sz w:val="24"/>
          <w:szCs w:val="24"/>
        </w:rPr>
        <w:t xml:space="preserve">年   月    日  </w:t>
      </w:r>
      <w:r>
        <w:rPr>
          <w:rFonts w:hint="eastAsia" w:cs="宋体"/>
          <w:sz w:val="24"/>
          <w:szCs w:val="24"/>
        </w:rPr>
      </w:r>
      <w:r/>
    </w:p>
    <w:p>
      <w:pPr>
        <w:pStyle w:val="875"/>
        <w:spacing w:line="360" w:lineRule="auto"/>
        <w:rPr>
          <w:rFonts w:hint="eastAsia" w:cs="宋体"/>
          <w:sz w:val="24"/>
          <w:szCs w:val="24"/>
        </w:rPr>
      </w:pPr>
      <w:r>
        <w:rPr>
          <w:rFonts w:hint="eastAsia" w:cs="宋体"/>
          <w:sz w:val="24"/>
          <w:szCs w:val="24"/>
        </w:rPr>
      </w:r>
      <w:r/>
    </w:p>
    <w:p>
      <w:pPr>
        <w:pStyle w:val="875"/>
        <w:spacing w:line="360" w:lineRule="auto"/>
        <w:rPr>
          <w:rFonts w:hint="eastAsia" w:cs="宋体"/>
          <w:sz w:val="24"/>
          <w:szCs w:val="24"/>
        </w:rPr>
      </w:pPr>
      <w:r>
        <w:rPr>
          <w:rFonts w:hint="eastAsia" w:cs="宋体"/>
          <w:sz w:val="24"/>
          <w:szCs w:val="24"/>
        </w:rPr>
      </w:r>
      <w:r/>
    </w:p>
    <w:p>
      <w:pPr>
        <w:pStyle w:val="875"/>
        <w:spacing w:line="360" w:lineRule="auto"/>
        <w:rPr>
          <w:rFonts w:hint="eastAsia" w:cs="宋体"/>
          <w:sz w:val="24"/>
          <w:szCs w:val="24"/>
        </w:rPr>
      </w:pPr>
      <w:r>
        <w:rPr>
          <w:rFonts w:hint="eastAsia" w:cs="宋体"/>
          <w:sz w:val="24"/>
          <w:szCs w:val="24"/>
        </w:rPr>
        <w:t xml:space="preserve">法定代表人（负责人）身份证复印件</w:t>
      </w:r>
      <w:r>
        <w:rPr>
          <w:rFonts w:hint="eastAsia" w:cs="宋体"/>
          <w:sz w:val="24"/>
          <w:szCs w:val="24"/>
        </w:rPr>
      </w:r>
      <w:r/>
    </w:p>
    <w:p>
      <w:pPr>
        <w:pStyle w:val="875"/>
        <w:spacing w:line="360" w:lineRule="auto"/>
        <w:rPr>
          <w:rFonts w:hint="eastAsia" w:cs="宋体"/>
          <w:sz w:val="24"/>
          <w:szCs w:val="24"/>
        </w:rPr>
      </w:pPr>
      <w:r>
        <w:rPr>
          <w:rFonts w:hint="eastAsia" w:cs="宋体"/>
          <w:sz w:val="24"/>
          <w:szCs w:val="24"/>
        </w:rPr>
      </w:r>
      <w:r/>
    </w:p>
    <w:p>
      <w:pPr>
        <w:pStyle w:val="875"/>
        <w:ind w:firstLine="2280"/>
        <w:spacing w:line="360" w:lineRule="auto"/>
        <w:rPr>
          <w:rFonts w:hint="eastAsia" w:cs="宋体"/>
          <w:sz w:val="24"/>
          <w:szCs w:val="24"/>
        </w:rPr>
      </w:pPr>
      <w:r>
        <w:rPr>
          <w:rFonts w:hint="eastAsia" w:cs="宋体"/>
          <w:sz w:val="24"/>
          <w:szCs w:val="24"/>
        </w:rPr>
        <w:t xml:space="preserve">（粘贴此处）</w:t>
      </w:r>
      <w:r>
        <w:rPr>
          <w:rFonts w:hint="eastAsia" w:cs="宋体"/>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5"/>
        <w:jc w:val="center"/>
        <w:spacing w:line="360" w:lineRule="auto"/>
        <w:rPr>
          <w:rFonts w:hint="eastAsia" w:cs="宋体"/>
          <w:b/>
          <w:bCs/>
          <w:sz w:val="28"/>
          <w:szCs w:val="28"/>
        </w:rPr>
      </w:pPr>
      <w:r>
        <w:rPr>
          <w:rFonts w:hint="eastAsia" w:cs="宋体"/>
          <w:b/>
          <w:bCs/>
          <w:sz w:val="28"/>
          <w:szCs w:val="28"/>
        </w:rPr>
        <w:t xml:space="preserve">2、授权委托书</w:t>
      </w:r>
      <w:r>
        <w:rPr>
          <w:rFonts w:hint="eastAsia" w:cs="宋体"/>
          <w:b/>
          <w:bCs/>
          <w:sz w:val="28"/>
          <w:szCs w:val="28"/>
        </w:rPr>
      </w:r>
      <w:r/>
    </w:p>
    <w:p>
      <w:pPr>
        <w:pStyle w:val="875"/>
        <w:spacing w:line="360" w:lineRule="auto"/>
        <w:rPr>
          <w:rFonts w:hint="eastAsia" w:cs="宋体"/>
          <w:sz w:val="24"/>
          <w:szCs w:val="24"/>
        </w:rPr>
      </w:pPr>
      <w:r>
        <w:rPr>
          <w:rFonts w:hint="eastAsia" w:cs="宋体"/>
          <w:sz w:val="24"/>
          <w:szCs w:val="24"/>
          <w:u w:val="single"/>
        </w:rPr>
        <w:t xml:space="preserve">（采购单位名称）</w:t>
      </w:r>
      <w:r>
        <w:rPr>
          <w:rFonts w:hint="eastAsia" w:cs="宋体"/>
          <w:sz w:val="24"/>
          <w:szCs w:val="24"/>
        </w:rPr>
        <w:t xml:space="preserve">：</w:t>
      </w:r>
      <w:r>
        <w:rPr>
          <w:rFonts w:hint="eastAsia" w:cs="宋体"/>
          <w:sz w:val="24"/>
          <w:szCs w:val="24"/>
        </w:rPr>
      </w:r>
      <w:r/>
    </w:p>
    <w:p>
      <w:pPr>
        <w:pStyle w:val="875"/>
        <w:ind w:firstLine="480"/>
        <w:spacing w:line="360" w:lineRule="auto"/>
        <w:rPr>
          <w:rFonts w:hint="eastAsia" w:cs="宋体"/>
          <w:sz w:val="24"/>
          <w:szCs w:val="24"/>
        </w:rPr>
      </w:pPr>
      <w:r>
        <w:rPr>
          <w:rFonts w:hint="eastAsia" w:cs="宋体"/>
          <w:sz w:val="24"/>
          <w:szCs w:val="24"/>
        </w:rPr>
        <w:t xml:space="preserve">兹授权</w:t>
      </w:r>
      <w:r>
        <w:rPr>
          <w:rFonts w:hint="eastAsia" w:cs="宋体"/>
          <w:sz w:val="24"/>
          <w:szCs w:val="24"/>
          <w:u w:val="single"/>
        </w:rPr>
        <w:t xml:space="preserve">               （</w:t>
      </w:r>
      <w:r>
        <w:rPr>
          <w:rFonts w:hint="eastAsia" w:cs="宋体"/>
          <w:sz w:val="24"/>
          <w:szCs w:val="24"/>
        </w:rPr>
        <w:t xml:space="preserve">被授权人的姓名）代表我公司参加</w:t>
      </w:r>
      <w:r>
        <w:rPr>
          <w:rFonts w:hint="eastAsia" w:cs="宋体"/>
          <w:sz w:val="24"/>
          <w:szCs w:val="24"/>
          <w:u w:val="single"/>
        </w:rPr>
        <w:t xml:space="preserve">        </w:t>
      </w:r>
      <w:r>
        <w:rPr>
          <w:rFonts w:hint="eastAsia" w:cs="宋体"/>
          <w:sz w:val="24"/>
          <w:szCs w:val="24"/>
        </w:rPr>
        <w:t xml:space="preserve">（</w:t>
      </w:r>
      <w:r>
        <w:rPr>
          <w:rFonts w:hint="eastAsia" w:cs="宋体"/>
          <w:sz w:val="24"/>
          <w:szCs w:val="24"/>
          <w:lang w:eastAsia="zh-CN"/>
        </w:rPr>
        <w:t xml:space="preserve">采购</w:t>
      </w:r>
      <w:r>
        <w:rPr>
          <w:rFonts w:hint="eastAsia" w:cs="宋体"/>
          <w:sz w:val="24"/>
          <w:szCs w:val="24"/>
        </w:rPr>
        <w:t xml:space="preserve">项目名称</w:t>
      </w:r>
      <w:r>
        <w:rPr>
          <w:rFonts w:hint="eastAsia" w:cs="宋体"/>
          <w:sz w:val="24"/>
          <w:szCs w:val="24"/>
          <w:lang w:eastAsia="zh-CN"/>
        </w:rPr>
        <w:t xml:space="preserve">）</w:t>
      </w:r>
      <w:r>
        <w:rPr>
          <w:rFonts w:hint="eastAsia" w:cs="宋体"/>
          <w:sz w:val="24"/>
          <w:szCs w:val="24"/>
        </w:rPr>
        <w:t xml:space="preserve">项目的</w:t>
      </w:r>
      <w:r>
        <w:rPr>
          <w:rFonts w:hint="eastAsia" w:cs="宋体"/>
          <w:sz w:val="24"/>
          <w:szCs w:val="24"/>
          <w:lang w:val="en-US" w:eastAsia="zh-CN"/>
        </w:rPr>
        <w:t xml:space="preserve">采购</w:t>
      </w:r>
      <w:r>
        <w:rPr>
          <w:rFonts w:hint="eastAsia" w:cs="宋体"/>
          <w:sz w:val="24"/>
          <w:szCs w:val="24"/>
        </w:rPr>
        <w:t xml:space="preserve">活动，全权处理一切与该项目</w:t>
      </w:r>
      <w:r>
        <w:rPr>
          <w:rFonts w:hint="eastAsia" w:cs="宋体"/>
          <w:sz w:val="24"/>
          <w:szCs w:val="24"/>
          <w:lang w:eastAsia="zh-CN"/>
        </w:rPr>
        <w:t xml:space="preserve">采购</w:t>
      </w:r>
      <w:r>
        <w:rPr>
          <w:rFonts w:hint="eastAsia" w:cs="宋体"/>
          <w:sz w:val="24"/>
          <w:szCs w:val="24"/>
        </w:rPr>
        <w:t xml:space="preserve">有关的事务。其在办理上述事宜过程中所签署的所有文件我公司均予以承认。</w:t>
      </w:r>
      <w:r>
        <w:rPr>
          <w:rFonts w:hint="eastAsia" w:cs="宋体"/>
          <w:sz w:val="24"/>
          <w:szCs w:val="24"/>
        </w:rPr>
      </w:r>
      <w:r/>
    </w:p>
    <w:p>
      <w:pPr>
        <w:pStyle w:val="875"/>
        <w:ind w:firstLine="480"/>
        <w:spacing w:line="360" w:lineRule="auto"/>
        <w:rPr>
          <w:rFonts w:hint="eastAsia" w:cs="宋体"/>
          <w:sz w:val="24"/>
          <w:szCs w:val="24"/>
        </w:rPr>
      </w:pPr>
      <w:r>
        <w:rPr>
          <w:rFonts w:hint="eastAsia" w:cs="宋体"/>
          <w:sz w:val="24"/>
          <w:szCs w:val="24"/>
        </w:rPr>
        <w:t xml:space="preserve">被授权人无转委托权。特此委托。</w:t>
      </w:r>
      <w:r>
        <w:rPr>
          <w:rFonts w:hint="eastAsia" w:cs="宋体"/>
          <w:sz w:val="24"/>
          <w:szCs w:val="24"/>
        </w:rPr>
      </w:r>
      <w:r/>
    </w:p>
    <w:p>
      <w:pPr>
        <w:pStyle w:val="875"/>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5"/>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5"/>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           </w:t>
      </w:r>
      <w:r>
        <w:rPr>
          <w:rFonts w:hint="eastAsia" w:ascii="Times New Roman" w:hAnsi="Times New Roman"/>
          <w:sz w:val="24"/>
          <w:szCs w:val="24"/>
        </w:rPr>
        <w:t xml:space="preserve">（加盖CA电子公章）</w:t>
      </w:r>
      <w:r>
        <w:rPr>
          <w:rFonts w:hint="eastAsia" w:ascii="Times New Roman" w:hAnsi="Times New Roman"/>
          <w:sz w:val="24"/>
          <w:szCs w:val="24"/>
        </w:rPr>
      </w:r>
      <w:r/>
    </w:p>
    <w:p>
      <w:pPr>
        <w:pStyle w:val="875"/>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5"/>
        <w:ind w:firstLine="1200"/>
        <w:tabs>
          <w:tab w:val="left" w:pos="360" w:leader="none"/>
        </w:tabs>
        <w:rPr>
          <w:rFonts w:hint="eastAsia" w:ascii="Times New Roman" w:hAnsi="Times New Roman"/>
          <w:sz w:val="24"/>
          <w:szCs w:val="24"/>
        </w:rPr>
      </w:pPr>
      <w:r>
        <w:rPr>
          <w:rFonts w:hint="eastAsia" w:ascii="Times New Roman" w:hAnsi="Times New Roman"/>
          <w:sz w:val="24"/>
          <w:szCs w:val="24"/>
        </w:rPr>
        <w:t xml:space="preserve">法定代表人</w:t>
      </w:r>
      <w:r>
        <w:rPr>
          <w:rFonts w:hint="eastAsia" w:cs="宋体"/>
          <w:sz w:val="24"/>
          <w:szCs w:val="24"/>
          <w:lang w:eastAsia="zh-CN"/>
        </w:rPr>
        <w:t xml:space="preserve">（</w:t>
      </w:r>
      <w:r>
        <w:rPr>
          <w:rFonts w:hint="eastAsia" w:cs="宋体"/>
          <w:sz w:val="24"/>
          <w:szCs w:val="24"/>
          <w:lang w:val="en-US" w:eastAsia="zh-CN"/>
        </w:rPr>
        <w:t xml:space="preserve">负责人</w:t>
      </w:r>
      <w:r>
        <w:rPr>
          <w:rFonts w:hint="eastAsia" w:cs="宋体"/>
          <w:sz w:val="24"/>
          <w:szCs w:val="24"/>
          <w:lang w:eastAsia="zh-CN"/>
        </w:rPr>
        <w:t xml:space="preserve">）</w:t>
      </w:r>
      <w:r>
        <w:rPr>
          <w:rFonts w:hint="eastAsia" w:ascii="Times New Roman" w:hAnsi="Times New Roman"/>
          <w:sz w:val="24"/>
          <w:szCs w:val="24"/>
        </w:rPr>
        <w:t xml:space="preserve">：</w:t>
      </w:r>
      <w:r>
        <w:rPr>
          <w:rFonts w:hint="eastAsia" w:ascii="Times New Roman" w:hAnsi="Times New Roman"/>
          <w:sz w:val="24"/>
          <w:szCs w:val="24"/>
          <w:u w:val="single"/>
        </w:rPr>
        <w:t xml:space="preserve">           </w:t>
      </w:r>
      <w:r>
        <w:rPr>
          <w:rFonts w:hint="eastAsia" w:cs="宋体"/>
          <w:sz w:val="24"/>
          <w:szCs w:val="24"/>
        </w:rPr>
        <w:t xml:space="preserve">（签字或盖章）</w:t>
      </w:r>
      <w:r>
        <w:rPr>
          <w:rFonts w:hint="eastAsia" w:ascii="Times New Roman" w:hAnsi="Times New Roman"/>
          <w:sz w:val="24"/>
          <w:szCs w:val="24"/>
        </w:rPr>
      </w:r>
      <w:r/>
    </w:p>
    <w:p>
      <w:pPr>
        <w:pStyle w:val="875"/>
        <w:ind w:firstLine="1200"/>
        <w:tabs>
          <w:tab w:val="left" w:pos="360" w:leader="none"/>
        </w:tabs>
        <w:rPr>
          <w:rFonts w:hint="eastAsia" w:ascii="Times New Roman" w:hAnsi="Times New Roman"/>
          <w:sz w:val="24"/>
          <w:szCs w:val="24"/>
        </w:rPr>
      </w:pPr>
      <w:r>
        <w:rPr>
          <w:rFonts w:hint="eastAsia" w:cs="宋体"/>
          <w:sz w:val="24"/>
          <w:szCs w:val="24"/>
        </w:rPr>
        <w:t xml:space="preserve">授权代理人：</w:t>
      </w:r>
      <w:r>
        <w:rPr>
          <w:rFonts w:hint="eastAsia" w:ascii="Times New Roman" w:hAnsi="Times New Roman"/>
          <w:sz w:val="24"/>
          <w:szCs w:val="24"/>
          <w:u w:val="single"/>
        </w:rPr>
        <w:t xml:space="preserve">           </w:t>
      </w:r>
      <w:r>
        <w:rPr>
          <w:rFonts w:hint="eastAsia" w:cs="宋体"/>
          <w:sz w:val="24"/>
          <w:szCs w:val="24"/>
        </w:rPr>
        <w:t xml:space="preserve">（签字或盖章）</w:t>
      </w:r>
      <w:r>
        <w:rPr>
          <w:rFonts w:hint="eastAsia" w:ascii="Times New Roman" w:hAnsi="Times New Roman"/>
          <w:sz w:val="24"/>
          <w:szCs w:val="24"/>
        </w:rPr>
      </w:r>
      <w:r/>
    </w:p>
    <w:p>
      <w:pPr>
        <w:pStyle w:val="875"/>
        <w:ind w:firstLine="1200"/>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205" w:name="_Hlt26955070"/>
      <w:r/>
      <w:bookmarkEnd w:id="205"/>
      <w:r/>
      <w:bookmarkStart w:id="206" w:name="_格式3__银行出具的资信证明"/>
      <w:r/>
      <w:bookmarkEnd w:id="206"/>
      <w:r/>
      <w:bookmarkStart w:id="207" w:name="_Hlt26671380"/>
      <w:r/>
      <w:bookmarkEnd w:id="207"/>
      <w:r>
        <w:rPr>
          <w:rFonts w:hint="eastAsia" w:ascii="Times New Roman" w:hAnsi="Times New Roman"/>
          <w:sz w:val="24"/>
          <w:szCs w:val="24"/>
          <w:u w:val="single"/>
        </w:rPr>
        <w:t xml:space="preserve">                     </w:t>
      </w:r>
      <w:r>
        <w:rPr>
          <w:rFonts w:ascii="Times New Roman" w:hAnsi="Times New Roman"/>
          <w:sz w:val="24"/>
          <w:szCs w:val="24"/>
          <w:u w:val="single"/>
        </w:rPr>
      </w:r>
      <w:r/>
    </w:p>
    <w:p>
      <w:pPr>
        <w:pStyle w:val="875"/>
        <w:spacing w:line="460" w:lineRule="exact"/>
        <w:rPr>
          <w:rFonts w:hint="eastAsia" w:ascii="Times New Roman" w:hAnsi="Times New Roman"/>
          <w:bCs/>
          <w:sz w:val="24"/>
          <w:szCs w:val="21"/>
        </w:rPr>
      </w:pPr>
      <w:r>
        <w:rPr>
          <w:rFonts w:hint="eastAsia" w:ascii="Times New Roman" w:hAnsi="Times New Roman"/>
          <w:bCs/>
          <w:sz w:val="24"/>
          <w:szCs w:val="21"/>
        </w:rPr>
      </w:r>
      <w:r/>
    </w:p>
    <w:p>
      <w:pPr>
        <w:pStyle w:val="875"/>
        <w:jc w:val="left"/>
        <w:spacing w:line="360" w:lineRule="auto"/>
        <w:rPr>
          <w:rFonts w:hint="eastAsia" w:cs="宋体"/>
          <w:sz w:val="24"/>
          <w:szCs w:val="24"/>
        </w:rPr>
      </w:pPr>
      <w:r>
        <w:rPr>
          <w:rFonts w:hint="eastAsia" w:cs="宋体"/>
          <w:sz w:val="24"/>
          <w:szCs w:val="24"/>
        </w:rPr>
        <w:t xml:space="preserve">法定代表人</w:t>
      </w:r>
      <w:r>
        <w:rPr>
          <w:rFonts w:hint="eastAsia" w:cs="宋体"/>
          <w:sz w:val="24"/>
          <w:szCs w:val="24"/>
          <w:lang w:eastAsia="zh-CN"/>
        </w:rPr>
        <w:t xml:space="preserve">（</w:t>
      </w:r>
      <w:r>
        <w:rPr>
          <w:rFonts w:hint="eastAsia" w:cs="宋体"/>
          <w:sz w:val="24"/>
          <w:szCs w:val="24"/>
          <w:lang w:val="en-US" w:eastAsia="zh-CN"/>
        </w:rPr>
        <w:t xml:space="preserve">负责人</w:t>
      </w:r>
      <w:r>
        <w:rPr>
          <w:rFonts w:hint="eastAsia" w:cs="宋体"/>
          <w:sz w:val="24"/>
          <w:szCs w:val="24"/>
          <w:lang w:eastAsia="zh-CN"/>
        </w:rPr>
        <w:t xml:space="preserve">）</w:t>
      </w:r>
      <w:r>
        <w:rPr>
          <w:rFonts w:hint="eastAsia" w:cs="宋体"/>
          <w:sz w:val="24"/>
          <w:szCs w:val="24"/>
        </w:rPr>
        <w:t xml:space="preserve">身份证复印件</w:t>
      </w:r>
      <w:r>
        <w:rPr>
          <w:rFonts w:hint="eastAsia" w:cs="宋体"/>
          <w:sz w:val="24"/>
          <w:szCs w:val="24"/>
        </w:rPr>
      </w:r>
      <w:r/>
    </w:p>
    <w:p>
      <w:pPr>
        <w:pStyle w:val="875"/>
        <w:jc w:val="center"/>
        <w:spacing w:line="360" w:lineRule="auto"/>
        <w:rPr>
          <w:rFonts w:hint="eastAsia" w:cs="宋体"/>
          <w:sz w:val="24"/>
          <w:szCs w:val="24"/>
        </w:rPr>
      </w:pPr>
      <w:r>
        <w:rPr>
          <w:rFonts w:hint="eastAsia" w:cs="宋体"/>
          <w:sz w:val="24"/>
          <w:szCs w:val="24"/>
        </w:rPr>
      </w:r>
      <w:r/>
    </w:p>
    <w:p>
      <w:pPr>
        <w:pStyle w:val="875"/>
        <w:jc w:val="center"/>
        <w:spacing w:line="360" w:lineRule="auto"/>
        <w:rPr>
          <w:rFonts w:hint="eastAsia" w:cs="宋体"/>
          <w:sz w:val="24"/>
          <w:szCs w:val="24"/>
        </w:rPr>
      </w:pPr>
      <w:r>
        <w:rPr>
          <w:rFonts w:hint="eastAsia" w:cs="宋体"/>
          <w:sz w:val="24"/>
          <w:szCs w:val="24"/>
        </w:rPr>
        <w:t xml:space="preserve">（粘贴此处）</w:t>
      </w:r>
      <w:r>
        <w:rPr>
          <w:rFonts w:hint="eastAsia" w:cs="宋体"/>
          <w:sz w:val="24"/>
          <w:szCs w:val="24"/>
        </w:rPr>
      </w:r>
      <w:r/>
    </w:p>
    <w:p>
      <w:pPr>
        <w:pStyle w:val="875"/>
        <w:jc w:val="center"/>
        <w:spacing w:line="360" w:lineRule="auto"/>
        <w:rPr>
          <w:rFonts w:hint="eastAsia" w:cs="宋体"/>
          <w:sz w:val="24"/>
          <w:szCs w:val="24"/>
        </w:rPr>
      </w:pPr>
      <w:r>
        <w:rPr>
          <w:rFonts w:hint="eastAsia" w:cs="宋体"/>
          <w:sz w:val="24"/>
          <w:szCs w:val="24"/>
        </w:rPr>
      </w:r>
      <w:r/>
    </w:p>
    <w:p>
      <w:pPr>
        <w:pStyle w:val="875"/>
        <w:jc w:val="center"/>
        <w:spacing w:line="360" w:lineRule="auto"/>
        <w:rPr>
          <w:rFonts w:hint="eastAsia" w:cs="宋体"/>
          <w:sz w:val="24"/>
          <w:szCs w:val="24"/>
        </w:rPr>
      </w:pPr>
      <w:r>
        <w:rPr>
          <w:rFonts w:hint="eastAsia" w:cs="宋体"/>
          <w:sz w:val="24"/>
          <w:szCs w:val="24"/>
        </w:rPr>
      </w:r>
      <w:r/>
    </w:p>
    <w:p>
      <w:pPr>
        <w:pStyle w:val="875"/>
        <w:spacing w:line="360" w:lineRule="auto"/>
        <w:rPr>
          <w:rFonts w:hint="eastAsia" w:cs="宋体"/>
          <w:sz w:val="24"/>
          <w:szCs w:val="24"/>
        </w:rPr>
      </w:pPr>
      <w:r>
        <w:rPr>
          <w:rFonts w:hint="eastAsia" w:cs="宋体"/>
          <w:sz w:val="24"/>
          <w:szCs w:val="24"/>
        </w:rPr>
        <w:t xml:space="preserve">被授权人身份证复印件</w:t>
      </w:r>
      <w:r>
        <w:rPr>
          <w:rFonts w:hint="eastAsia" w:cs="宋体"/>
          <w:sz w:val="24"/>
          <w:szCs w:val="24"/>
        </w:rPr>
      </w:r>
      <w:r/>
    </w:p>
    <w:p>
      <w:pPr>
        <w:pStyle w:val="875"/>
        <w:jc w:val="center"/>
        <w:spacing w:line="360" w:lineRule="auto"/>
        <w:rPr>
          <w:rFonts w:hint="eastAsia" w:cs="宋体"/>
          <w:sz w:val="24"/>
          <w:szCs w:val="24"/>
        </w:rPr>
      </w:pPr>
      <w:r>
        <w:rPr>
          <w:rFonts w:hint="eastAsia" w:cs="宋体"/>
          <w:sz w:val="24"/>
          <w:szCs w:val="24"/>
        </w:rPr>
      </w:r>
      <w:r/>
    </w:p>
    <w:p>
      <w:pPr>
        <w:pStyle w:val="875"/>
        <w:jc w:val="center"/>
        <w:spacing w:line="360" w:lineRule="auto"/>
        <w:rPr>
          <w:rFonts w:hint="eastAsia" w:cs="宋体"/>
          <w:sz w:val="24"/>
          <w:szCs w:val="24"/>
        </w:rPr>
      </w:pPr>
      <w:r>
        <w:rPr>
          <w:rFonts w:hint="eastAsia" w:cs="宋体"/>
          <w:sz w:val="24"/>
          <w:szCs w:val="24"/>
        </w:rPr>
        <w:t xml:space="preserve">（粘贴此处）</w:t>
      </w:r>
      <w:r>
        <w:rPr>
          <w:rFonts w:hint="eastAsia" w:cs="宋体"/>
          <w:sz w:val="24"/>
          <w:szCs w:val="24"/>
        </w:rPr>
      </w:r>
      <w:r/>
    </w:p>
    <w:p>
      <w:pPr>
        <w:pStyle w:val="875"/>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5"/>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5"/>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5"/>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5"/>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5"/>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5"/>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5"/>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5"/>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75"/>
        <w:jc w:val="both"/>
        <w:rPr>
          <w:rFonts w:hint="eastAsia" w:ascii="仿宋_GB2312" w:eastAsia="仿宋_GB2312"/>
          <w:sz w:val="24"/>
          <w:szCs w:val="20"/>
        </w:rPr>
      </w:pPr>
      <w:r>
        <w:rPr>
          <w:rFonts w:ascii="Times New Roman" w:hAnsi="Times New Roman" w:eastAsia="黑体"/>
          <w:b/>
          <w:caps w:val="0"/>
          <w:color w:val="000000"/>
          <w:sz w:val="32"/>
          <w:szCs w:val="32"/>
        </w:rPr>
        <w:br w:type="page" w:clear="all"/>
      </w:r>
      <w:r>
        <w:rPr>
          <w:rFonts w:hint="eastAsia" w:ascii="Times New Roman" w:hAnsi="Times New Roman" w:eastAsia="黑体" w:cs="Times New Roman"/>
          <w:b/>
          <w:caps w:val="0"/>
          <w:color w:val="000000"/>
          <w:sz w:val="32"/>
          <w:szCs w:val="32"/>
          <w:lang w:val="en-US" w:eastAsia="zh-CN"/>
        </w:rPr>
        <w:t xml:space="preserve">五</w:t>
      </w:r>
      <w:r>
        <w:rPr>
          <w:rFonts w:hint="eastAsia" w:ascii="Times New Roman" w:hAnsi="Times New Roman" w:eastAsia="黑体" w:cs="Times New Roman"/>
          <w:b/>
          <w:caps w:val="0"/>
          <w:color w:val="000000"/>
          <w:sz w:val="32"/>
          <w:szCs w:val="32"/>
        </w:rPr>
        <w:t xml:space="preserve">、开标一览表</w:t>
      </w:r>
      <w:r>
        <w:rPr>
          <w:rFonts w:hint="eastAsia" w:ascii="仿宋_GB2312" w:eastAsia="仿宋_GB2312"/>
          <w:sz w:val="24"/>
          <w:szCs w:val="20"/>
        </w:rPr>
      </w:r>
      <w:r/>
    </w:p>
    <w:p>
      <w:pPr>
        <w:pStyle w:val="875"/>
        <w:spacing w:line="360" w:lineRule="auto"/>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投标人全称（加盖CA电子签章）：</w:t>
      </w:r>
      <w:r>
        <w:rPr>
          <w:rFonts w:hint="eastAsia" w:ascii="Times New Roman" w:hAnsi="Times New Roman" w:eastAsia="宋体" w:cs="宋体"/>
          <w:sz w:val="24"/>
          <w:szCs w:val="24"/>
        </w:rPr>
      </w:r>
      <w:r/>
    </w:p>
    <w:p>
      <w:pPr>
        <w:pStyle w:val="875"/>
        <w:spacing w:line="360" w:lineRule="auto"/>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项目名称：</w:t>
      </w:r>
      <w:r>
        <w:rPr>
          <w:rFonts w:hint="eastAsia" w:ascii="Times New Roman" w:hAnsi="Times New Roman" w:eastAsia="宋体" w:cs="宋体"/>
          <w:sz w:val="24"/>
          <w:szCs w:val="24"/>
        </w:rPr>
      </w:r>
      <w:r/>
    </w:p>
    <w:p>
      <w:pPr>
        <w:pStyle w:val="875"/>
        <w:spacing w:line="360" w:lineRule="auto"/>
        <w:rPr>
          <w:rFonts w:hint="eastAsia" w:ascii="仿宋_GB2312" w:eastAsia="仿宋_GB2312"/>
          <w:sz w:val="24"/>
          <w:szCs w:val="24"/>
        </w:rPr>
      </w:pPr>
      <w:r>
        <w:rPr>
          <w:rFonts w:hint="eastAsia" w:ascii="Times New Roman" w:hAnsi="Times New Roman" w:eastAsia="宋体" w:cs="宋体"/>
          <w:sz w:val="24"/>
          <w:szCs w:val="24"/>
        </w:rPr>
        <w:t xml:space="preserve">招标编号：</w:t>
      </w:r>
      <w:r>
        <w:rPr>
          <w:rFonts w:hint="eastAsia" w:ascii="Times New Roman" w:hAnsi="Times New Roman" w:eastAsia="黑体" w:cs="Times New Roman"/>
          <w:b w:val="0"/>
          <w:bCs/>
          <w:caps w:val="0"/>
          <w:color w:val="000000"/>
          <w:sz w:val="32"/>
          <w:szCs w:val="32"/>
        </w:rPr>
        <w:t xml:space="preserve"> </w:t>
      </w:r>
      <w:r>
        <w:rPr>
          <w:rFonts w:hint="eastAsia" w:ascii="仿宋_GB2312" w:eastAsia="仿宋_GB2312"/>
          <w:sz w:val="24"/>
          <w:szCs w:val="24"/>
        </w:rPr>
        <w:t xml:space="preserve">           </w:t>
      </w:r>
      <w:r>
        <w:rPr>
          <w:rFonts w:hint="eastAsia" w:ascii="Times New Roman" w:hAnsi="Times New Roman" w:eastAsia="宋体" w:cs="宋体"/>
          <w:sz w:val="24"/>
          <w:szCs w:val="24"/>
        </w:rPr>
        <w:t xml:space="preserve"> </w:t>
      </w:r>
      <w:r>
        <w:rPr>
          <w:rFonts w:hint="eastAsia" w:ascii="Times New Roman" w:hAnsi="Times New Roman" w:eastAsia="宋体" w:cs="宋体"/>
          <w:sz w:val="24"/>
          <w:szCs w:val="24"/>
          <w:lang w:val="en-US" w:eastAsia="zh-CN"/>
        </w:rPr>
        <w:t xml:space="preserve">                      </w:t>
      </w:r>
      <w:r>
        <w:rPr>
          <w:rFonts w:hint="eastAsia" w:ascii="Times New Roman" w:hAnsi="Times New Roman" w:eastAsia="宋体" w:cs="宋体"/>
          <w:sz w:val="24"/>
          <w:szCs w:val="24"/>
        </w:rPr>
        <w:t xml:space="preserve">分包号：</w:t>
      </w:r>
      <w:r>
        <w:rPr>
          <w:rFonts w:hint="eastAsia" w:ascii="仿宋_GB2312" w:eastAsia="仿宋_GB2312"/>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5"/>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                      投标总报价</w:t>
            </w:r>
            <w:r>
              <w:rPr>
                <w:rFonts w:hint="eastAsia" w:ascii="Times New Roman" w:hAnsi="Times New Roman" w:eastAsia="宋体" w:cs="宋体"/>
                <w:sz w:val="24"/>
                <w:szCs w:val="24"/>
              </w:rPr>
            </w:r>
            <w:r/>
          </w:p>
        </w:tc>
      </w:tr>
      <w:tr>
        <w:trPr>
          <w:cantSplit/>
          <w:trHeight w:val="612"/>
        </w:trPr>
        <w:tc>
          <w:tcPr>
            <w:tcW w:w="8206" w:type="dxa"/>
            <w:vAlign w:val="center"/>
            <w:textDirection w:val="lrTb"/>
            <w:noWrap w:val="false"/>
          </w:tcPr>
          <w:p>
            <w:pPr>
              <w:pStyle w:val="875"/>
              <w:rPr>
                <w:rFonts w:hint="eastAsia" w:ascii="Times New Roman" w:hAnsi="Times New Roman" w:eastAsia="宋体" w:cs="宋体"/>
                <w:sz w:val="24"/>
                <w:szCs w:val="24"/>
              </w:rPr>
            </w:pPr>
            <w:r>
              <w:rPr>
                <w:rFonts w:hint="eastAsia" w:ascii="Times New Roman" w:hAnsi="Times New Roman" w:eastAsia="宋体" w:cs="宋体"/>
                <w:sz w:val="24"/>
                <w:szCs w:val="24"/>
              </w:rPr>
              <w:t xml:space="preserve">小写：                             （人民币：元）</w:t>
            </w:r>
            <w:r>
              <w:rPr>
                <w:rFonts w:hint="eastAsia" w:ascii="Times New Roman" w:hAnsi="Times New Roman" w:eastAsia="宋体" w:cs="宋体"/>
                <w:sz w:val="24"/>
                <w:szCs w:val="24"/>
              </w:rPr>
            </w:r>
            <w:r/>
          </w:p>
        </w:tc>
      </w:tr>
    </w:tbl>
    <w:p>
      <w:pPr>
        <w:pStyle w:val="875"/>
        <w:rPr>
          <w:rFonts w:hint="eastAsia" w:ascii="仿宋_GB2312" w:eastAsia="仿宋_GB2312"/>
          <w:sz w:val="24"/>
          <w:szCs w:val="24"/>
        </w:rPr>
      </w:pPr>
      <w:r>
        <w:rPr>
          <w:rFonts w:hint="eastAsia" w:ascii="仿宋_GB2312" w:eastAsia="仿宋_GB2312"/>
          <w:sz w:val="24"/>
          <w:szCs w:val="24"/>
        </w:rPr>
      </w:r>
      <w:r/>
    </w:p>
    <w:p>
      <w:pPr>
        <w:pStyle w:val="875"/>
        <w:rPr>
          <w:rFonts w:hint="eastAsia" w:ascii="仿宋_GB2312" w:eastAsia="仿宋_GB2312"/>
          <w:sz w:val="24"/>
          <w:szCs w:val="24"/>
        </w:rPr>
      </w:pPr>
      <w:r>
        <w:rPr>
          <w:rFonts w:hint="eastAsia" w:ascii="仿宋_GB2312" w:eastAsia="仿宋_GB2312"/>
          <w:sz w:val="24"/>
          <w:szCs w:val="24"/>
        </w:rPr>
        <w:t xml:space="preserve">                                            </w:t>
      </w:r>
      <w:r>
        <w:rPr>
          <w:rFonts w:hint="eastAsia" w:ascii="Times New Roman" w:hAnsi="Times New Roman" w:eastAsia="宋体" w:cs="宋体"/>
          <w:sz w:val="24"/>
          <w:szCs w:val="24"/>
        </w:rPr>
        <w:t xml:space="preserve">  日期：   年   月   日</w:t>
      </w:r>
      <w:r>
        <w:rPr>
          <w:rFonts w:hint="eastAsia" w:ascii="仿宋_GB2312" w:eastAsia="仿宋_GB2312"/>
          <w:sz w:val="24"/>
          <w:szCs w:val="24"/>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both"/>
        <w:spacing w:line="560" w:lineRule="exact"/>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101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1011"/>
        <w:jc w:val="both"/>
        <w:rPr>
          <w:rFonts w:ascii="Times New Roman" w:hAnsi="Times New Roman" w:cs="宋体"/>
          <w:b/>
          <w:bCs/>
          <w:caps w:val="0"/>
          <w:color w:val="000000"/>
          <w:sz w:val="32"/>
          <w:szCs w:val="32"/>
        </w:rPr>
        <w:outlineLvl w:val="1"/>
      </w:pPr>
      <w:r>
        <w:rPr>
          <w:rFonts w:hint="eastAsia" w:ascii="Times New Roman" w:hAnsi="Times New Roman"/>
          <w:caps w:val="0"/>
          <w:color w:val="000000"/>
          <w:lang w:val="en-US" w:eastAsia="zh-CN"/>
        </w:rPr>
        <w:t xml:space="preserve">六、</w:t>
      </w:r>
      <w:r>
        <w:rPr>
          <w:rFonts w:hint="eastAsia" w:ascii="Times New Roman" w:hAnsi="Times New Roman"/>
          <w:caps w:val="0"/>
          <w:color w:val="000000"/>
          <w:lang w:val="en-US" w:eastAsia="zh-CN"/>
        </w:rPr>
        <w:t xml:space="preserve">基层服务人员名单</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2"/>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8"/>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8"/>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8"/>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8"/>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938"/>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12"/>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938"/>
        <w:ind w:firstLine="280"/>
        <w:spacing w:line="500" w:lineRule="exact"/>
        <w:rPr>
          <w:rFonts w:ascii="Times New Roman" w:hAnsi="Times New Roman" w:eastAsia="仿宋_GB2312" w:cs="仿宋_GB2312"/>
          <w:caps w:val="0"/>
          <w:color w:val="000000"/>
          <w:szCs w:val="24"/>
        </w:rPr>
      </w:pPr>
      <w:r>
        <w:rPr>
          <w:rFonts w:hint="eastAsia" w:ascii="Times New Roman" w:hAnsi="Times New Roman" w:eastAsia="仿宋_GB2312" w:cs="仿宋_GB2312"/>
          <w:b/>
          <w:caps w:val="0"/>
          <w:color w:val="000000"/>
          <w:szCs w:val="24"/>
          <w:lang w:bidi="ar"/>
        </w:rPr>
        <w:t xml:space="preserve">注：提供投标人或其上级单位与基层服务人员签署的劳动合同以及公告之日前6个月内任一月份支付薪资的银行转账凭证、或提供承诺书（承诺书格式自拟）。</w:t>
      </w:r>
      <w:r>
        <w:rPr>
          <w:rFonts w:ascii="Times New Roman" w:hAnsi="Times New Roman" w:eastAsia="仿宋_GB2312" w:cs="仿宋_GB2312"/>
          <w:caps w:val="0"/>
          <w:color w:val="000000"/>
          <w:szCs w:val="24"/>
        </w:rPr>
      </w:r>
      <w:r/>
    </w:p>
    <w:p>
      <w:pPr>
        <w:pStyle w:val="1016"/>
        <w:rPr>
          <w:rFonts w:ascii="Times New Roman" w:hAnsi="Times New Roman"/>
          <w:caps w:val="0"/>
          <w:color w:val="000000"/>
        </w:rPr>
        <w:outlineLvl w:val="1"/>
      </w:pPr>
      <w:r>
        <w:rPr>
          <w:rFonts w:ascii="Times New Roman" w:hAnsi="Times New Roman"/>
          <w:caps w:val="0"/>
          <w:color w:val="000000"/>
        </w:rPr>
        <w:br w:type="page" w:clear="all"/>
      </w:r>
      <w:bookmarkStart w:id="208" w:name="_Toc28140"/>
      <w:r>
        <w:rPr>
          <w:rFonts w:hint="eastAsia" w:ascii="Times New Roman" w:hAnsi="Times New Roman"/>
          <w:caps w:val="0"/>
          <w:color w:val="000000"/>
          <w:lang w:val="en-US" w:eastAsia="zh-CN"/>
        </w:rPr>
        <w:t xml:space="preserve">七</w:t>
      </w:r>
      <w:r>
        <w:rPr>
          <w:rFonts w:ascii="Times New Roman" w:hAnsi="Times New Roman"/>
          <w:caps w:val="0"/>
          <w:color w:val="000000"/>
        </w:rPr>
        <w:t xml:space="preserve">、投标所需其他材料</w:t>
      </w:r>
      <w:bookmarkEnd w:id="208"/>
      <w:r>
        <w:rPr>
          <w:rFonts w:ascii="Times New Roman" w:hAnsi="Times New Roman"/>
          <w:caps w:val="0"/>
          <w:color w:val="000000"/>
        </w:rPr>
      </w:r>
      <w:r/>
    </w:p>
    <w:p>
      <w:pPr>
        <w:pStyle w:val="1017"/>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875"/>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875"/>
        <w:rPr>
          <w:rFonts w:ascii="Times New Roman" w:hAnsi="Times New Roman"/>
          <w:caps w:val="0"/>
          <w:color w:val="000000"/>
        </w:rPr>
      </w:pPr>
      <w:r>
        <w:rPr>
          <w:rFonts w:ascii="Times New Roman" w:hAnsi="Times New Roman"/>
          <w:caps w:val="0"/>
          <w:color w:val="000000"/>
        </w:rPr>
      </w:r>
      <w:r/>
    </w:p>
    <w:p>
      <w:pPr>
        <w:pStyle w:val="8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875"/>
        <w:spacing w:line="480" w:lineRule="auto"/>
        <w:rPr>
          <w:rFonts w:hint="eastAsia" w:ascii="Times New Roman" w:hAnsi="Times New Roman"/>
          <w:caps w:val="0"/>
          <w:color w:val="000000"/>
          <w:sz w:val="24"/>
        </w:rPr>
      </w:pPr>
      <w:r/>
      <w:bookmarkEnd w:id="204"/>
      <w:r>
        <w:rPr>
          <w:rFonts w:hint="eastAsia" w:ascii="Times New Roman" w:hAnsi="Times New Roman"/>
          <w:caps w:val="0"/>
          <w:color w:val="000000"/>
          <w:sz w:val="24"/>
        </w:rPr>
      </w:r>
      <w:r/>
    </w:p>
    <w:p>
      <w:pPr>
        <w:pStyle w:val="875"/>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890"/>
        <w:ind w:firstLine="0"/>
        <w:rPr>
          <w:rFonts w:hint="eastAsia" w:ascii="Times New Roman" w:hAnsi="Times New Roman"/>
          <w:caps w:val="0"/>
          <w:color w:val="000000"/>
          <w:sz w:val="24"/>
        </w:rPr>
      </w:pPr>
      <w:r/>
      <w:bookmarkStart w:id="209" w:name="_Hlt26671374"/>
      <w:r/>
      <w:bookmarkEnd w:id="209"/>
      <w:r/>
      <w:bookmarkStart w:id="210" w:name="_Hlt26609389"/>
      <w:r/>
      <w:bookmarkEnd w:id="210"/>
      <w:r/>
      <w:bookmarkStart w:id="211" w:name="_Hlt26955066"/>
      <w:r/>
      <w:bookmarkEnd w:id="211"/>
      <w:r/>
      <w:bookmarkStart w:id="212" w:name="_Toc462564146"/>
      <w:r>
        <w:rPr>
          <w:rFonts w:hint="eastAsia" w:ascii="Times New Roman" w:hAnsi="Times New Roman"/>
          <w:caps w:val="0"/>
          <w:color w:val="000000"/>
          <w:sz w:val="24"/>
        </w:rPr>
      </w:r>
      <w:r/>
    </w:p>
    <w:p>
      <w:pPr>
        <w:pStyle w:val="875"/>
        <w:rPr>
          <w:rFonts w:hint="eastAsia" w:ascii="Times New Roman" w:hAnsi="Times New Roman"/>
          <w:caps w:val="0"/>
          <w:color w:val="000000"/>
          <w:sz w:val="24"/>
        </w:rPr>
      </w:pPr>
      <w:r>
        <w:rPr>
          <w:rFonts w:hint="eastAsia" w:ascii="Times New Roman" w:hAnsi="Times New Roman"/>
          <w:caps w:val="0"/>
          <w:color w:val="000000"/>
          <w:sz w:val="24"/>
        </w:rPr>
      </w:r>
      <w:r/>
    </w:p>
    <w:p>
      <w:pPr>
        <w:pStyle w:val="965"/>
        <w:rPr>
          <w:rFonts w:hint="eastAsia" w:ascii="Times New Roman" w:hAnsi="Times New Roman"/>
          <w:caps w:val="0"/>
          <w:color w:val="000000"/>
          <w:sz w:val="24"/>
        </w:rPr>
      </w:pPr>
      <w:r>
        <w:rPr>
          <w:rFonts w:hint="eastAsia" w:ascii="Times New Roman" w:hAnsi="Times New Roman"/>
          <w:caps w:val="0"/>
          <w:color w:val="000000"/>
          <w:sz w:val="24"/>
        </w:rPr>
      </w:r>
      <w:r/>
    </w:p>
    <w:p>
      <w:pPr>
        <w:pStyle w:val="965"/>
        <w:rPr>
          <w:rFonts w:hint="eastAsia" w:ascii="Times New Roman" w:hAnsi="Times New Roman"/>
          <w:caps w:val="0"/>
          <w:color w:val="000000"/>
          <w:sz w:val="24"/>
        </w:rPr>
      </w:pPr>
      <w:r>
        <w:rPr>
          <w:rFonts w:hint="eastAsia" w:ascii="Times New Roman" w:hAnsi="Times New Roman"/>
          <w:caps w:val="0"/>
          <w:color w:val="000000"/>
          <w:sz w:val="24"/>
        </w:rPr>
      </w:r>
      <w:r/>
    </w:p>
    <w:p>
      <w:pPr>
        <w:pStyle w:val="965"/>
        <w:rPr>
          <w:rFonts w:hint="eastAsia" w:ascii="Times New Roman" w:hAnsi="Times New Roman"/>
          <w:caps w:val="0"/>
          <w:color w:val="000000"/>
          <w:sz w:val="24"/>
        </w:rPr>
      </w:pPr>
      <w:r>
        <w:rPr>
          <w:rFonts w:hint="eastAsia" w:ascii="Times New Roman" w:hAnsi="Times New Roman"/>
          <w:caps w:val="0"/>
          <w:color w:val="000000"/>
          <w:sz w:val="24"/>
        </w:rPr>
      </w:r>
      <w:r/>
    </w:p>
    <w:p>
      <w:pPr>
        <w:pStyle w:val="965"/>
        <w:rPr>
          <w:rFonts w:hint="eastAsia" w:ascii="Times New Roman" w:hAnsi="Times New Roman"/>
          <w:caps w:val="0"/>
          <w:color w:val="000000"/>
          <w:sz w:val="24"/>
        </w:rPr>
      </w:pPr>
      <w:r>
        <w:rPr>
          <w:rFonts w:hint="eastAsia" w:ascii="Times New Roman" w:hAnsi="Times New Roman"/>
          <w:caps w:val="0"/>
          <w:color w:val="000000"/>
          <w:sz w:val="24"/>
        </w:rPr>
      </w:r>
      <w:r/>
    </w:p>
    <w:p>
      <w:pPr>
        <w:pStyle w:val="965"/>
        <w:rPr>
          <w:rFonts w:hint="eastAsia" w:ascii="Times New Roman" w:hAnsi="Times New Roman"/>
          <w:caps w:val="0"/>
          <w:color w:val="000000"/>
          <w:sz w:val="24"/>
        </w:rPr>
      </w:pPr>
      <w:r>
        <w:rPr>
          <w:rFonts w:hint="eastAsia" w:ascii="Times New Roman" w:hAnsi="Times New Roman"/>
          <w:caps w:val="0"/>
          <w:color w:val="000000"/>
          <w:sz w:val="24"/>
        </w:rPr>
      </w:r>
      <w:r/>
    </w:p>
    <w:p>
      <w:pPr>
        <w:pStyle w:val="965"/>
        <w:rPr>
          <w:rFonts w:hint="eastAsia" w:ascii="Times New Roman" w:hAnsi="Times New Roman"/>
          <w:caps w:val="0"/>
          <w:color w:val="000000"/>
          <w:sz w:val="24"/>
        </w:rPr>
      </w:pPr>
      <w:r>
        <w:rPr>
          <w:rFonts w:hint="eastAsia" w:ascii="Times New Roman" w:hAnsi="Times New Roman"/>
          <w:caps w:val="0"/>
          <w:color w:val="000000"/>
          <w:sz w:val="24"/>
        </w:rPr>
      </w:r>
      <w:r/>
    </w:p>
    <w:p>
      <w:pPr>
        <w:pStyle w:val="965"/>
        <w:rPr>
          <w:rFonts w:hint="eastAsia" w:ascii="Times New Roman" w:hAnsi="Times New Roman"/>
          <w:caps w:val="0"/>
          <w:color w:val="000000"/>
          <w:sz w:val="24"/>
        </w:rPr>
      </w:pPr>
      <w:r>
        <w:rPr>
          <w:rFonts w:hint="eastAsia" w:ascii="Times New Roman" w:hAnsi="Times New Roman"/>
          <w:caps w:val="0"/>
          <w:color w:val="000000"/>
          <w:sz w:val="24"/>
        </w:rPr>
      </w:r>
      <w:r/>
    </w:p>
    <w:p>
      <w:pPr>
        <w:pStyle w:val="875"/>
        <w:jc w:val="center"/>
        <w:rPr>
          <w:rFonts w:hint="eastAsia" w:ascii="Times New Roman" w:hAnsi="Times New Roman" w:eastAsia="黑体"/>
          <w:b/>
          <w:caps w:val="0"/>
          <w:color w:val="000000"/>
          <w:sz w:val="32"/>
          <w:szCs w:val="32"/>
        </w:rPr>
      </w:pPr>
      <w:r/>
      <w:bookmarkEnd w:id="193"/>
      <w:r/>
      <w:bookmarkEnd w:id="194"/>
      <w:r/>
      <w:bookmarkEnd w:id="212"/>
      <w:r/>
      <w:bookmarkStart w:id="213" w:name="_格式2__法定代表人授权书"/>
      <w:r/>
      <w:bookmarkEnd w:id="213"/>
      <w:r>
        <w:rPr>
          <w:rFonts w:hint="eastAsia" w:ascii="Times New Roman" w:hAnsi="Times New Roman" w:eastAsia="黑体"/>
          <w:b/>
          <w:caps w:val="0"/>
          <w:color w:val="000000"/>
          <w:sz w:val="32"/>
          <w:szCs w:val="32"/>
        </w:rPr>
      </w:r>
      <w:r/>
    </w:p>
    <w:p>
      <w:pPr>
        <w:pStyle w:val="875"/>
        <w:jc w:val="center"/>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rPr>
          <w:rFonts w:hint="eastAsia" w:ascii="Times New Roman" w:hAnsi="Times New Roman" w:eastAsia="黑体"/>
          <w:b/>
          <w:caps w:val="0"/>
          <w:color w:val="000000"/>
          <w:sz w:val="32"/>
          <w:szCs w:val="32"/>
        </w:rPr>
      </w:pPr>
      <w:r>
        <w:rPr>
          <w:rFonts w:hint="eastAsia" w:ascii="Times New Roman" w:hAnsi="Times New Roman" w:eastAsia="黑体"/>
          <w:b/>
          <w:caps w:val="0"/>
          <w:color w:val="000000"/>
          <w:sz w:val="32"/>
          <w:szCs w:val="32"/>
        </w:rPr>
      </w:r>
      <w:r/>
    </w:p>
    <w:p>
      <w:pPr>
        <w:pStyle w:val="875"/>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875"/>
        <w:jc w:val="center"/>
        <w:rPr>
          <w:rFonts w:ascii="Times New Roman" w:hAnsi="Times New Roman" w:cs="仿宋"/>
          <w:b/>
          <w:bCs/>
          <w:caps w:val="0"/>
          <w:color w:val="000000"/>
          <w:sz w:val="32"/>
          <w:szCs w:val="32"/>
        </w:rPr>
      </w:pPr>
      <w:r>
        <w:rPr>
          <w:rFonts w:hint="eastAsia" w:ascii="Times New Roman" w:hAnsi="Times New Roman" w:cs="仿宋"/>
          <w:b/>
          <w:bCs/>
          <w:caps w:val="0"/>
          <w:color w:val="000000"/>
          <w:sz w:val="32"/>
          <w:szCs w:val="32"/>
        </w:rPr>
        <w:t xml:space="preserve">质疑函范本</w:t>
      </w:r>
      <w:r>
        <w:rPr>
          <w:rFonts w:ascii="Times New Roman" w:hAnsi="Times New Roman" w:cs="仿宋"/>
          <w:b/>
          <w:bCs/>
          <w:caps w:val="0"/>
          <w:color w:val="000000"/>
          <w:sz w:val="32"/>
          <w:szCs w:val="32"/>
        </w:rPr>
      </w:r>
      <w:r/>
    </w:p>
    <w:p>
      <w:pPr>
        <w:pStyle w:val="875"/>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8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5"/>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8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5"/>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8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8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8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875"/>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8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875"/>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875"/>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875"/>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8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8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8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8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8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8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为法人或者其他组织的，质疑函应由法定代表人、负责人，或者其授权代表签字或者盖章，并加盖公章。</w:t>
      </w:r>
      <w:r>
        <w:rPr>
          <w:rFonts w:ascii="Times New Roman" w:hAnsi="Times New Roman"/>
          <w:caps w:val="0"/>
          <w:color w:val="000000"/>
          <w:sz w:val="24"/>
          <w:szCs w:val="24"/>
        </w:rPr>
      </w:r>
      <w:r/>
    </w:p>
    <w:p>
      <w:pPr>
        <w:pStyle w:val="89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90"/>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方正仿宋_GBK">
    <w:panose1 w:val="020B0503020202020204"/>
  </w:font>
  <w:font w:name="Adobe 仿宋 Std R">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３５</w:t>
    </w:r>
    <w:r>
      <w:rPr>
        <w:rFonts w:ascii="宋体" w:hAnsi="宋体"/>
      </w:rPr>
      <w:fldChar w:fldCharType="end"/>
    </w:r>
    <w:r>
      <w:rPr>
        <w:rStyle w:val="948"/>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rPr>
        <w:rStyle w:val="948"/>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4"/>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0"/>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4"/>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4">
    <w:multiLevelType w:val="hybridMultilevel"/>
    <w:lvl w:ilvl="0">
      <w:start w:val="2"/>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rFonts w:ascii="Times New Roman" w:hAnsi="Times New Roman"/>
      <w:sz w:val="21"/>
      <w:szCs w:val="21"/>
      <w:lang w:val="en-US" w:eastAsia="zh-CN" w:bidi="ar-SA"/>
    </w:rPr>
  </w:style>
  <w:style w:type="paragraph" w:styleId="876">
    <w:name w:val="标题 1"/>
    <w:basedOn w:val="875"/>
    <w:next w:val="875"/>
    <w:link w:val="887"/>
    <w:qFormat/>
    <w:pPr>
      <w:jc w:val="center"/>
      <w:keepNext/>
      <w:outlineLvl w:val="0"/>
    </w:pPr>
    <w:rPr>
      <w:rFonts w:ascii="楷体_GB2312" w:eastAsia="楷体_GB2312"/>
      <w:sz w:val="28"/>
      <w:szCs w:val="28"/>
    </w:rPr>
  </w:style>
  <w:style w:type="paragraph" w:styleId="877">
    <w:name w:val="标题 2"/>
    <w:basedOn w:val="875"/>
    <w:next w:val="875"/>
    <w:link w:val="888"/>
    <w:qFormat/>
    <w:pPr>
      <w:jc w:val="center"/>
      <w:keepLines/>
      <w:keepNext/>
      <w:spacing w:before="260" w:after="260" w:line="416" w:lineRule="auto"/>
      <w:outlineLvl w:val="1"/>
    </w:pPr>
    <w:rPr>
      <w:rFonts w:ascii="Arial" w:hAnsi="Arial" w:eastAsia="幼圆" w:cs="Arial"/>
      <w:b/>
      <w:bCs/>
      <w:sz w:val="44"/>
      <w:szCs w:val="44"/>
    </w:rPr>
  </w:style>
  <w:style w:type="paragraph" w:styleId="878">
    <w:name w:val="标题 3"/>
    <w:basedOn w:val="875"/>
    <w:next w:val="890"/>
    <w:link w:val="889"/>
    <w:qFormat/>
    <w:pPr>
      <w:keepLines/>
      <w:keepNext/>
      <w:spacing w:before="260" w:after="260" w:line="416" w:lineRule="auto"/>
      <w:outlineLvl w:val="2"/>
    </w:pPr>
    <w:rPr>
      <w:b/>
      <w:bCs/>
      <w:sz w:val="32"/>
      <w:szCs w:val="32"/>
    </w:rPr>
  </w:style>
  <w:style w:type="paragraph" w:styleId="879">
    <w:name w:val="标题 4"/>
    <w:basedOn w:val="875"/>
    <w:next w:val="875"/>
    <w:link w:val="892"/>
    <w:qFormat/>
    <w:pPr>
      <w:keepLines/>
      <w:keepNext/>
      <w:spacing w:before="280" w:after="290" w:line="376" w:lineRule="auto"/>
      <w:outlineLvl w:val="3"/>
    </w:pPr>
    <w:rPr>
      <w:rFonts w:ascii="Arial" w:hAnsi="Arial" w:eastAsia="黑体" w:cs="Arial"/>
      <w:b/>
      <w:bCs/>
      <w:sz w:val="28"/>
      <w:szCs w:val="28"/>
    </w:rPr>
  </w:style>
  <w:style w:type="paragraph" w:styleId="880">
    <w:name w:val="标题 5"/>
    <w:basedOn w:val="875"/>
    <w:next w:val="890"/>
    <w:link w:val="893"/>
    <w:qFormat/>
    <w:pPr>
      <w:keepNext/>
      <w:outlineLvl w:val="4"/>
    </w:pPr>
    <w:rPr>
      <w:rFonts w:ascii="宋体"/>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character" w:styleId="889">
    <w:name w:val="标题 3 Char"/>
    <w:next w:val="889"/>
    <w:link w:val="878"/>
    <w:rPr>
      <w:rFonts w:ascii="Times New Roman" w:hAnsi="Times New Roman" w:eastAsia="宋体" w:cs="Times New Roman"/>
      <w:b/>
      <w:bCs/>
      <w:sz w:val="32"/>
      <w:szCs w:val="32"/>
    </w:rPr>
  </w:style>
  <w:style w:type="paragraph" w:styleId="890">
    <w:name w:val="正文缩进"/>
    <w:basedOn w:val="875"/>
    <w:next w:val="875"/>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style>
  <w:style w:type="paragraph" w:styleId="899">
    <w:name w:val="目录 7"/>
    <w:basedOn w:val="875"/>
    <w:next w:val="875"/>
    <w:link w:val="875"/>
    <w:semiHidden/>
    <w:pPr>
      <w:ind w:left="1260"/>
      <w:jc w:val="left"/>
    </w:pPr>
  </w:style>
  <w:style w:type="paragraph" w:styleId="900">
    <w:name w:val="文档结构图"/>
    <w:basedOn w:val="875"/>
    <w:next w:val="900"/>
    <w:link w:val="901"/>
    <w:semiHidden/>
    <w:pPr>
      <w:shd w:val="clear" w:color="auto" w:fill="000080"/>
    </w:p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引文目录标题"/>
    <w:basedOn w:val="875"/>
    <w:next w:val="875"/>
    <w:link w:val="875"/>
    <w:qFormat/>
    <w:rPr>
      <w:rFonts w:ascii="Arial" w:hAnsi="Arial"/>
      <w:sz w:val="24"/>
    </w:rPr>
  </w:style>
  <w:style w:type="paragraph" w:styleId="903">
    <w:name w:val="批注文字"/>
    <w:basedOn w:val="875"/>
    <w:next w:val="903"/>
    <w:link w:val="904"/>
    <w:semiHidden/>
    <w:pPr>
      <w:jc w:val="left"/>
    </w:p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5"/>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5"/>
    <w:next w:val="875"/>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正文文本缩进"/>
    <w:basedOn w:val="875"/>
    <w:next w:val="875"/>
    <w:link w:val="910"/>
    <w:pPr>
      <w:ind w:firstLine="645"/>
    </w:pPr>
    <w:rPr>
      <w:rFonts w:ascii="楷体_GB2312" w:eastAsia="楷体_GB2312"/>
      <w:sz w:val="32"/>
      <w:szCs w:val="32"/>
    </w:rPr>
  </w:style>
  <w:style w:type="character" w:styleId="910">
    <w:name w:val="正文文本缩进 Char"/>
    <w:next w:val="910"/>
    <w:link w:val="909"/>
    <w:rPr>
      <w:rFonts w:ascii="楷体_GB2312" w:hAnsi="Times New Roman" w:eastAsia="楷体_GB2312" w:cs="Times New Roman"/>
      <w:sz w:val="32"/>
      <w:szCs w:val="32"/>
    </w:rPr>
  </w:style>
  <w:style w:type="paragraph" w:styleId="911">
    <w:name w:val="列表 2"/>
    <w:basedOn w:val="875"/>
    <w:next w:val="911"/>
    <w:link w:val="875"/>
    <w:pPr>
      <w:ind w:left="100" w:hanging="200"/>
    </w:pPr>
  </w:style>
  <w:style w:type="paragraph" w:styleId="912">
    <w:name w:val="目录 5"/>
    <w:basedOn w:val="875"/>
    <w:next w:val="875"/>
    <w:link w:val="875"/>
    <w:semiHidden/>
    <w:pPr>
      <w:ind w:left="840"/>
      <w:jc w:val="left"/>
    </w:pPr>
  </w:style>
  <w:style w:type="paragraph" w:styleId="913">
    <w:name w:val="目录 3"/>
    <w:basedOn w:val="875"/>
    <w:next w:val="875"/>
    <w:link w:val="875"/>
    <w:semiHidden/>
    <w:pPr>
      <w:ind w:left="420"/>
      <w:jc w:val="left"/>
    </w:pPr>
    <w:rPr>
      <w:i/>
      <w:iCs/>
      <w:szCs w:val="24"/>
    </w:rPr>
  </w:style>
  <w:style w:type="paragraph" w:styleId="914">
    <w:name w:val="纯文本"/>
    <w:basedOn w:val="875"/>
    <w:next w:val="914"/>
    <w:link w:val="915"/>
    <w:rPr>
      <w:rFonts w:ascii="宋体" w:hAnsi="Courier New" w:cs="Courier New"/>
    </w:rPr>
  </w:style>
  <w:style w:type="character" w:styleId="915">
    <w:name w:val="纯文本 Char"/>
    <w:next w:val="915"/>
    <w:link w:val="914"/>
    <w:rPr>
      <w:rFonts w:ascii="宋体" w:hAnsi="Courier New" w:eastAsia="宋体" w:cs="Courier New"/>
      <w:szCs w:val="21"/>
    </w:rPr>
  </w:style>
  <w:style w:type="paragraph" w:styleId="916">
    <w:name w:val="目录 8"/>
    <w:basedOn w:val="875"/>
    <w:next w:val="875"/>
    <w:link w:val="875"/>
    <w:semiHidden/>
    <w:pPr>
      <w:ind w:left="1470"/>
      <w:jc w:val="left"/>
    </w:pPr>
  </w:style>
  <w:style w:type="paragraph" w:styleId="917">
    <w:name w:val="日期"/>
    <w:basedOn w:val="875"/>
    <w:next w:val="875"/>
    <w:link w:val="918"/>
    <w:rPr>
      <w:sz w:val="24"/>
      <w:szCs w:val="24"/>
    </w:rPr>
  </w:style>
  <w:style w:type="character" w:styleId="918">
    <w:name w:val="日期 Char"/>
    <w:next w:val="918"/>
    <w:link w:val="917"/>
    <w:rPr>
      <w:rFonts w:ascii="Times New Roman" w:hAnsi="Times New Roman" w:eastAsia="宋体" w:cs="Times New Roman"/>
      <w:sz w:val="24"/>
      <w:szCs w:val="24"/>
    </w:rPr>
  </w:style>
  <w:style w:type="paragraph" w:styleId="919">
    <w:name w:val="正文文本缩进 2"/>
    <w:basedOn w:val="875"/>
    <w:next w:val="919"/>
    <w:link w:val="920"/>
    <w:pPr>
      <w:ind w:left="630" w:firstLine="645"/>
    </w:pPr>
    <w:rPr>
      <w:rFonts w:ascii="Arial" w:hAnsi="Arial" w:eastAsia="仿宋_GB2312" w:cs="Arial"/>
      <w:sz w:val="32"/>
      <w:szCs w:val="32"/>
    </w:rPr>
  </w:style>
  <w:style w:type="character" w:styleId="920">
    <w:name w:val="正文文本缩进 2 Char"/>
    <w:next w:val="920"/>
    <w:link w:val="919"/>
    <w:rPr>
      <w:rFonts w:ascii="Arial" w:hAnsi="Arial" w:eastAsia="仿宋_GB2312" w:cs="Arial"/>
      <w:sz w:val="32"/>
      <w:szCs w:val="32"/>
    </w:rPr>
  </w:style>
  <w:style w:type="paragraph" w:styleId="921">
    <w:name w:val="批注框文本"/>
    <w:basedOn w:val="875"/>
    <w:next w:val="921"/>
    <w:link w:val="922"/>
    <w:semiHidden/>
    <w:rPr>
      <w:sz w:val="18"/>
      <w:szCs w:val="18"/>
    </w:rPr>
  </w:style>
  <w:style w:type="character" w:styleId="922">
    <w:name w:val="批注框文本 Char"/>
    <w:next w:val="922"/>
    <w:link w:val="921"/>
    <w:semiHidden/>
    <w:rPr>
      <w:rFonts w:ascii="Times New Roman" w:hAnsi="Times New Roman" w:eastAsia="宋体" w:cs="Times New Roman"/>
      <w:sz w:val="18"/>
      <w:szCs w:val="18"/>
    </w:rPr>
  </w:style>
  <w:style w:type="paragraph" w:styleId="923">
    <w:name w:val="页脚"/>
    <w:basedOn w:val="875"/>
    <w:next w:val="923"/>
    <w:link w:val="924"/>
    <w:pPr>
      <w:jc w:val="left"/>
      <w:tabs>
        <w:tab w:val="center" w:pos="4153" w:leader="none"/>
        <w:tab w:val="right" w:pos="8306" w:leader="none"/>
      </w:tabs>
    </w:pPr>
    <w:rPr>
      <w:sz w:val="18"/>
      <w:szCs w:val="18"/>
    </w:rPr>
  </w:style>
  <w:style w:type="character" w:styleId="924">
    <w:name w:val="页脚 Char"/>
    <w:next w:val="924"/>
    <w:link w:val="923"/>
    <w:rPr>
      <w:rFonts w:ascii="Times New Roman" w:hAnsi="Times New Roman" w:eastAsia="宋体" w:cs="Times New Roman"/>
      <w:sz w:val="18"/>
      <w:szCs w:val="18"/>
    </w:rPr>
  </w:style>
  <w:style w:type="paragraph" w:styleId="925">
    <w:name w:val="页眉"/>
    <w:basedOn w:val="875"/>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Char"/>
    <w:next w:val="926"/>
    <w:link w:val="925"/>
    <w:rPr>
      <w:rFonts w:ascii="Times New Roman" w:hAnsi="Times New Roman" w:eastAsia="宋体" w:cs="Times New Roman"/>
      <w:sz w:val="18"/>
      <w:szCs w:val="18"/>
    </w:rPr>
  </w:style>
  <w:style w:type="paragraph" w:styleId="927">
    <w:name w:val="目录 1"/>
    <w:basedOn w:val="875"/>
    <w:next w:val="875"/>
    <w:link w:val="875"/>
    <w:semiHidden/>
    <w:pPr>
      <w:jc w:val="left"/>
      <w:spacing w:before="120" w:after="120" w:line="400" w:lineRule="exact"/>
      <w:tabs>
        <w:tab w:val="right" w:pos="8720" w:leader="dot"/>
      </w:tabs>
    </w:pPr>
    <w:rPr>
      <w:rFonts w:ascii="宋体" w:hAnsi="宋体"/>
      <w:caps/>
      <w:sz w:val="24"/>
      <w:szCs w:val="24"/>
    </w:rPr>
  </w:style>
  <w:style w:type="paragraph" w:styleId="928">
    <w:name w:val="目录 4"/>
    <w:basedOn w:val="875"/>
    <w:next w:val="875"/>
    <w:link w:val="875"/>
    <w:semiHidden/>
    <w:pPr>
      <w:ind w:left="630"/>
      <w:jc w:val="left"/>
    </w:pPr>
  </w:style>
  <w:style w:type="paragraph" w:styleId="929">
    <w:name w:val="列表"/>
    <w:basedOn w:val="875"/>
    <w:next w:val="929"/>
    <w:link w:val="875"/>
    <w:pPr>
      <w:ind w:left="200" w:hanging="200"/>
    </w:pPr>
  </w:style>
  <w:style w:type="paragraph" w:styleId="930">
    <w:name w:val="目录 6"/>
    <w:basedOn w:val="875"/>
    <w:next w:val="875"/>
    <w:link w:val="875"/>
    <w:semiHidden/>
    <w:pPr>
      <w:ind w:left="1050"/>
      <w:jc w:val="left"/>
    </w:pPr>
  </w:style>
  <w:style w:type="paragraph" w:styleId="931">
    <w:name w:val="正文文本缩进 3"/>
    <w:basedOn w:val="875"/>
    <w:next w:val="931"/>
    <w:link w:val="932"/>
    <w:pPr>
      <w:ind w:left="645" w:firstLine="645"/>
    </w:pPr>
    <w:rPr>
      <w:rFonts w:ascii="Arial" w:hAnsi="Arial" w:eastAsia="仿宋_GB2312" w:cs="Arial"/>
      <w:color w:val="ffff00"/>
      <w:sz w:val="32"/>
      <w:szCs w:val="32"/>
    </w:rPr>
  </w:style>
  <w:style w:type="character" w:styleId="932">
    <w:name w:val="正文文本缩进 3 Char"/>
    <w:next w:val="932"/>
    <w:link w:val="931"/>
    <w:rPr>
      <w:rFonts w:ascii="Arial" w:hAnsi="Arial" w:eastAsia="仿宋_GB2312" w:cs="Arial"/>
      <w:color w:val="ffff00"/>
      <w:sz w:val="32"/>
      <w:szCs w:val="32"/>
    </w:rPr>
  </w:style>
  <w:style w:type="paragraph" w:styleId="933">
    <w:name w:val="图表目录"/>
    <w:basedOn w:val="875"/>
    <w:next w:val="875"/>
    <w:link w:val="875"/>
    <w:semiHidden/>
    <w:pPr>
      <w:ind w:left="840" w:hanging="420"/>
    </w:pPr>
  </w:style>
  <w:style w:type="paragraph" w:styleId="934">
    <w:name w:val="目录 2"/>
    <w:basedOn w:val="875"/>
    <w:next w:val="875"/>
    <w:link w:val="875"/>
    <w:semiHidden/>
    <w:pPr>
      <w:ind w:left="210"/>
      <w:jc w:val="left"/>
    </w:pPr>
    <w:rPr>
      <w:smallCaps/>
      <w:szCs w:val="24"/>
    </w:rPr>
  </w:style>
  <w:style w:type="paragraph" w:styleId="935">
    <w:name w:val="目录 9"/>
    <w:basedOn w:val="875"/>
    <w:next w:val="875"/>
    <w:link w:val="875"/>
    <w:semiHidden/>
    <w:pPr>
      <w:ind w:left="1680"/>
      <w:jc w:val="left"/>
    </w:pPr>
  </w:style>
  <w:style w:type="paragraph" w:styleId="936">
    <w:name w:val="正文文本 2"/>
    <w:basedOn w:val="875"/>
    <w:next w:val="936"/>
    <w:link w:val="937"/>
    <w:pPr>
      <w:jc w:val="center"/>
      <w:widowControl/>
    </w:pPr>
    <w:rPr>
      <w:rFonts w:ascii="楷体_GB2312" w:eastAsia="楷体_GB2312"/>
      <w:sz w:val="28"/>
      <w:szCs w:val="28"/>
    </w:rPr>
  </w:style>
  <w:style w:type="character" w:styleId="937">
    <w:name w:val="正文文本 2 Char"/>
    <w:next w:val="937"/>
    <w:link w:val="936"/>
    <w:rPr>
      <w:rFonts w:ascii="楷体_GB2312" w:hAnsi="Times New Roman" w:eastAsia="楷体_GB2312" w:cs="Times New Roman"/>
      <w:sz w:val="28"/>
      <w:szCs w:val="28"/>
    </w:rPr>
  </w:style>
  <w:style w:type="paragraph" w:styleId="938">
    <w:name w:val="普通(网站)"/>
    <w:basedOn w:val="875"/>
    <w:next w:val="938"/>
    <w:link w:val="875"/>
    <w:uiPriority w:val="99"/>
    <w:pPr>
      <w:jc w:val="left"/>
      <w:spacing w:before="100" w:beforeAutospacing="1" w:after="100" w:afterAutospacing="1"/>
      <w:widowControl/>
    </w:pPr>
    <w:rPr>
      <w:rFonts w:ascii="宋体" w:hAnsi="宋体" w:cs="宋体"/>
      <w:sz w:val="24"/>
      <w:szCs w:val="24"/>
    </w:rPr>
  </w:style>
  <w:style w:type="paragraph" w:styleId="939">
    <w:name w:val="索引 1"/>
    <w:basedOn w:val="875"/>
    <w:next w:val="875"/>
    <w:link w:val="875"/>
    <w:semiHidden/>
    <w:pPr>
      <w:spacing w:line="240" w:lineRule="atLeast"/>
    </w:pPr>
    <w:rPr>
      <w:b/>
      <w:bCs/>
    </w:rPr>
  </w:style>
  <w:style w:type="paragraph" w:styleId="940">
    <w:name w:val="批注主题"/>
    <w:basedOn w:val="903"/>
    <w:next w:val="903"/>
    <w:link w:val="941"/>
    <w:semiHidden/>
    <w:rPr>
      <w:b/>
      <w:bCs/>
    </w:rPr>
  </w:style>
  <w:style w:type="character" w:styleId="941">
    <w:name w:val="批注主题 Char"/>
    <w:next w:val="941"/>
    <w:link w:val="940"/>
    <w:semiHidden/>
    <w:rPr>
      <w:rFonts w:ascii="Times New Roman" w:hAnsi="Times New Roman" w:eastAsia="宋体" w:cs="Times New Roman"/>
      <w:b/>
      <w:bCs/>
      <w:szCs w:val="21"/>
    </w:rPr>
  </w:style>
  <w:style w:type="paragraph" w:styleId="942">
    <w:name w:val="正文首行缩进"/>
    <w:basedOn w:val="875"/>
    <w:next w:val="942"/>
    <w:link w:val="943"/>
    <w:pPr>
      <w:ind w:firstLine="200"/>
      <w:spacing w:line="360" w:lineRule="auto"/>
    </w:pPr>
    <w:rPr>
      <w:rFonts w:ascii="仿宋_GB2312" w:eastAsia="仿宋_GB2312"/>
      <w:sz w:val="30"/>
      <w:szCs w:val="30"/>
    </w:rPr>
  </w:style>
  <w:style w:type="character" w:styleId="943">
    <w:name w:val="正文首行缩进 Char"/>
    <w:next w:val="943"/>
    <w:link w:val="942"/>
    <w:rPr>
      <w:rFonts w:ascii="仿宋_GB2312" w:hAnsi="Times New Roman" w:eastAsia="仿宋_GB2312" w:cs="Times New Roman"/>
      <w:sz w:val="30"/>
      <w:szCs w:val="30"/>
    </w:rPr>
  </w:style>
  <w:style w:type="paragraph" w:styleId="944">
    <w:name w:val="正文首行缩进 2"/>
    <w:basedOn w:val="909"/>
    <w:next w:val="944"/>
    <w:link w:val="945"/>
    <w:pPr>
      <w:ind w:firstLine="420"/>
      <w:spacing w:line="360" w:lineRule="auto"/>
    </w:pPr>
    <w:rPr>
      <w:rFonts w:ascii="宋体" w:hAnsi="宋体" w:eastAsia="宋体"/>
      <w:sz w:val="21"/>
      <w:szCs w:val="20"/>
    </w:rPr>
  </w:style>
  <w:style w:type="character" w:styleId="945">
    <w:name w:val="正文首行缩进 2 Char"/>
    <w:next w:val="945"/>
    <w:link w:val="944"/>
    <w:rPr>
      <w:rFonts w:ascii="宋体" w:hAnsi="宋体" w:eastAsia="宋体" w:cs="Times New Roman"/>
      <w:sz w:val="32"/>
      <w:szCs w:val="20"/>
    </w:rPr>
  </w:style>
  <w:style w:type="table" w:styleId="946">
    <w:name w:val="网格型"/>
    <w:basedOn w:val="886"/>
    <w:next w:val="946"/>
    <w:link w:val="875"/>
    <w:pPr>
      <w:jc w:val="both"/>
      <w:widowControl w:val="off"/>
    </w:pPr>
    <w:rPr>
      <w:rFonts w:ascii="Times New Roman" w:hAnsi="Times New Roman" w:eastAsia="宋体" w:cs="Times New Roman"/>
      <w:sz w:val="20"/>
      <w:szCs w:val="20"/>
    </w:rPr>
    <w:tblPr/>
  </w:style>
  <w:style w:type="character" w:styleId="947">
    <w:name w:val="要点"/>
    <w:next w:val="947"/>
    <w:link w:val="875"/>
    <w:qFormat/>
    <w:rPr>
      <w:b/>
      <w:bCs/>
    </w:rPr>
  </w:style>
  <w:style w:type="character" w:styleId="948">
    <w:name w:val="页码"/>
    <w:next w:val="948"/>
    <w:link w:val="875"/>
  </w:style>
  <w:style w:type="character" w:styleId="949">
    <w:name w:val="已访问的超链接"/>
    <w:basedOn w:val="885"/>
    <w:next w:val="949"/>
    <w:link w:val="875"/>
    <w:rPr>
      <w:color w:val="800080"/>
      <w:u w:val="none"/>
    </w:rPr>
  </w:style>
  <w:style w:type="character" w:styleId="950">
    <w:name w:val="强调"/>
    <w:basedOn w:val="885"/>
    <w:next w:val="950"/>
    <w:link w:val="875"/>
    <w:uiPriority w:val="20"/>
    <w:qFormat/>
    <w:rPr>
      <w:b w:val="0"/>
      <w:bCs w:val="0"/>
      <w:i w:val="0"/>
      <w:iCs w:val="0"/>
    </w:rPr>
  </w:style>
  <w:style w:type="character" w:styleId="951">
    <w:name w:val="HTML 定义"/>
    <w:basedOn w:val="885"/>
    <w:next w:val="951"/>
    <w:link w:val="875"/>
    <w:uiPriority w:val="99"/>
    <w:unhideWhenUsed/>
    <w:rPr>
      <w:b w:val="0"/>
      <w:bCs w:val="0"/>
      <w:i w:val="0"/>
      <w:iCs w:val="0"/>
    </w:rPr>
  </w:style>
  <w:style w:type="character" w:styleId="952">
    <w:name w:val="HTML 打字机"/>
    <w:basedOn w:val="885"/>
    <w:next w:val="952"/>
    <w:link w:val="875"/>
    <w:uiPriority w:val="99"/>
    <w:unhideWhenUsed/>
    <w:rPr>
      <w:rFonts w:ascii="monospace" w:hAnsi="monospace" w:eastAsia="monospace" w:cs="monospace"/>
      <w:sz w:val="20"/>
    </w:rPr>
  </w:style>
  <w:style w:type="character" w:styleId="953">
    <w:name w:val="HTML 缩写"/>
    <w:basedOn w:val="885"/>
    <w:next w:val="953"/>
    <w:link w:val="875"/>
    <w:uiPriority w:val="99"/>
    <w:unhideWhenUsed/>
  </w:style>
  <w:style w:type="character" w:styleId="954">
    <w:name w:val="HTML 变量"/>
    <w:basedOn w:val="885"/>
    <w:next w:val="954"/>
    <w:link w:val="875"/>
    <w:uiPriority w:val="99"/>
    <w:unhideWhenUsed/>
    <w:rPr>
      <w:b w:val="0"/>
      <w:bCs w:val="0"/>
      <w:i w:val="0"/>
      <w:iCs w:val="0"/>
    </w:rPr>
  </w:style>
  <w:style w:type="character" w:styleId="955">
    <w:name w:val="超链接"/>
    <w:basedOn w:val="885"/>
    <w:next w:val="955"/>
    <w:link w:val="875"/>
    <w:rPr>
      <w:color w:val="0000ff"/>
      <w:u w:val="none"/>
    </w:rPr>
  </w:style>
  <w:style w:type="character" w:styleId="956">
    <w:name w:val="HTML 代码"/>
    <w:basedOn w:val="885"/>
    <w:next w:val="956"/>
    <w:link w:val="875"/>
    <w:uiPriority w:val="99"/>
    <w:unhideWhenUsed/>
    <w:rPr>
      <w:rFonts w:ascii="monospace" w:hAnsi="monospace" w:eastAsia="monospace" w:cs="monospace"/>
      <w:b w:val="0"/>
      <w:bCs w:val="0"/>
      <w:i w:val="0"/>
      <w:iCs w:val="0"/>
      <w:sz w:val="20"/>
    </w:rPr>
  </w:style>
  <w:style w:type="character" w:styleId="957">
    <w:name w:val="批注引用"/>
    <w:next w:val="957"/>
    <w:link w:val="875"/>
    <w:semiHidden/>
    <w:rPr>
      <w:sz w:val="21"/>
      <w:szCs w:val="21"/>
    </w:rPr>
  </w:style>
  <w:style w:type="character" w:styleId="958">
    <w:name w:val="HTML 引文"/>
    <w:basedOn w:val="885"/>
    <w:next w:val="958"/>
    <w:link w:val="875"/>
    <w:uiPriority w:val="99"/>
    <w:unhideWhenUsed/>
    <w:rPr>
      <w:b w:val="0"/>
      <w:bCs w:val="0"/>
      <w:i w:val="0"/>
      <w:iCs w:val="0"/>
    </w:rPr>
  </w:style>
  <w:style w:type="character" w:styleId="959">
    <w:name w:val="HTML 键盘"/>
    <w:basedOn w:val="885"/>
    <w:next w:val="959"/>
    <w:link w:val="875"/>
    <w:uiPriority w:val="99"/>
    <w:unhideWhenUsed/>
    <w:rPr>
      <w:rFonts w:ascii="monospace" w:hAnsi="monospace" w:eastAsia="monospace" w:cs="monospace"/>
      <w:sz w:val="20"/>
    </w:rPr>
  </w:style>
  <w:style w:type="character" w:styleId="960">
    <w:name w:val="HTML 样本"/>
    <w:basedOn w:val="885"/>
    <w:next w:val="960"/>
    <w:link w:val="875"/>
    <w:uiPriority w:val="99"/>
    <w:unhideWhenUsed/>
    <w:rPr>
      <w:rFonts w:ascii="monospace" w:hAnsi="monospace" w:eastAsia="monospace" w:cs="monospace"/>
    </w:rPr>
  </w:style>
  <w:style w:type="paragraph" w:styleId="961">
    <w:name w:val="正文首行缩进1"/>
    <w:basedOn w:val="962"/>
    <w:next w:val="875"/>
    <w:link w:val="875"/>
    <w:qFormat/>
    <w:pPr>
      <w:ind w:firstLine="200"/>
      <w:spacing w:line="360" w:lineRule="auto"/>
    </w:pPr>
    <w:rPr>
      <w:rFonts w:ascii="仿宋_GB2312" w:eastAsia="仿宋_GB2312"/>
      <w:sz w:val="30"/>
      <w:szCs w:val="30"/>
    </w:rPr>
  </w:style>
  <w:style w:type="paragraph" w:styleId="962">
    <w:name w:val="正文文本1"/>
    <w:basedOn w:val="875"/>
    <w:next w:val="962"/>
    <w:link w:val="875"/>
    <w:qFormat/>
    <w:rPr>
      <w:rFonts w:ascii="楷体_GB2312" w:hAnsi="Arial" w:eastAsia="楷体_GB2312"/>
      <w:sz w:val="28"/>
      <w:szCs w:val="28"/>
    </w:rPr>
  </w:style>
  <w:style w:type="paragraph" w:styleId="963">
    <w:name w:val="正文1"/>
    <w:basedOn w:val="964"/>
    <w:next w:val="875"/>
    <w:link w:val="875"/>
    <w:qFormat/>
    <w:pPr>
      <w:contextualSpacing/>
      <w:ind w:firstLine="200"/>
      <w:spacing w:before="120" w:after="120" w:line="180" w:lineRule="auto"/>
      <w:tabs>
        <w:tab w:val="left" w:pos="709" w:leader="none"/>
        <w:tab w:val="left" w:pos="720" w:leader="none"/>
      </w:tabs>
    </w:pPr>
    <w:rPr>
      <w:rFonts w:ascii="Times New Roman" w:hAnsi="Times New Roman" w:eastAsia="Adobe 仿宋 Std R" w:cs="Times New Roman"/>
      <w:sz w:val="21"/>
      <w:szCs w:val="21"/>
      <w:lang w:val="en-US" w:eastAsia="zh-CN" w:bidi="ar-SA"/>
    </w:rPr>
  </w:style>
  <w:style w:type="paragraph" w:styleId="964">
    <w:name w:val="样式1"/>
    <w:basedOn w:val="875"/>
    <w:next w:val="902"/>
    <w:link w:val="875"/>
    <w:pPr>
      <w:numPr>
        <w:ilvl w:val="0"/>
        <w:numId w:val="2"/>
      </w:numPr>
      <w:tabs>
        <w:tab w:val="left" w:pos="709" w:leader="none"/>
      </w:tabs>
    </w:pPr>
    <w:rPr>
      <w:rFonts w:ascii="宋体" w:hAnsi="宋体"/>
    </w:rPr>
  </w:style>
  <w:style w:type="paragraph" w:styleId="965">
    <w:name w:val="正文空2字"/>
    <w:basedOn w:val="966"/>
    <w:next w:val="965"/>
    <w:link w:val="875"/>
    <w:uiPriority w:val="99"/>
    <w:qFormat/>
    <w:pPr>
      <w:ind w:firstLine="640"/>
      <w:spacing w:line="560" w:lineRule="exact"/>
      <w:widowControl w:val="off"/>
    </w:pPr>
    <w:rPr>
      <w:rFonts w:ascii="仿宋_GB2312" w:hAnsi="仿宋_GB2312" w:cs="仿宋_GB2312"/>
      <w:lang w:val="zh-TW"/>
    </w:rPr>
  </w:style>
  <w:style w:type="paragraph" w:styleId="966">
    <w:name w:val="左对齐正文"/>
    <w:next w:val="966"/>
    <w:link w:val="875"/>
    <w:uiPriority w:val="99"/>
    <w:qFormat/>
    <w:rPr>
      <w:rFonts w:ascii="Calibri" w:hAnsi="Calibri" w:eastAsia="仿宋_GB2312" w:cs="Calibri"/>
      <w:sz w:val="32"/>
      <w:szCs w:val="32"/>
      <w:lang w:val="en-US" w:eastAsia="zh-CN" w:bidi="ar-SA"/>
    </w:rPr>
  </w:style>
  <w:style w:type="paragraph" w:styleId="967">
    <w:name w:val="索引 41"/>
    <w:basedOn w:val="875"/>
    <w:next w:val="875"/>
    <w:link w:val="875"/>
    <w:semiHidden/>
    <w:qFormat/>
    <w:pPr>
      <w:ind w:left="1260"/>
    </w:pPr>
    <w:rPr>
      <w:rFonts w:ascii="Calibri" w:hAnsi="Calibri" w:eastAsia="Calibri" w:cs="宋体"/>
      <w:sz w:val="20"/>
      <w:lang w:val="zh-CN"/>
    </w:rPr>
  </w:style>
  <w:style w:type="character" w:styleId="968">
    <w:name w:val="font5 Char"/>
    <w:next w:val="968"/>
    <w:link w:val="875"/>
    <w:rPr>
      <w:rFonts w:ascii="宋体" w:hAnsi="宋体" w:eastAsia="宋体"/>
      <w:sz w:val="28"/>
      <w:szCs w:val="28"/>
      <w:lang w:val="en-US" w:eastAsia="zh-CN" w:bidi="ar-SA"/>
    </w:rPr>
  </w:style>
  <w:style w:type="character" w:styleId="969">
    <w:name w:val="二级目录 Char"/>
    <w:next w:val="969"/>
    <w:link w:val="970"/>
    <w:rPr>
      <w:b/>
      <w:sz w:val="30"/>
      <w:szCs w:val="28"/>
    </w:rPr>
  </w:style>
  <w:style w:type="paragraph" w:styleId="970">
    <w:name w:val="二级目录"/>
    <w:next w:val="875"/>
    <w:link w:val="969"/>
    <w:pPr>
      <w:numPr>
        <w:ilvl w:val="0"/>
        <w:numId w:val="3"/>
      </w:numPr>
      <w:tabs>
        <w:tab w:val="left" w:pos="907" w:leader="none"/>
        <w:tab w:val="left" w:pos="1145" w:leader="none"/>
      </w:tabs>
      <w:outlineLvl w:val="1"/>
    </w:pPr>
    <w:rPr>
      <w:b/>
      <w:sz w:val="30"/>
      <w:szCs w:val="28"/>
      <w:lang w:val="en-US" w:eastAsia="zh-CN" w:bidi="ar-SA"/>
    </w:rPr>
  </w:style>
  <w:style w:type="character" w:styleId="971">
    <w:name w:val="列出段落 Char,Bullet List Char,numbered Char,FooterText Char,List Paragraph1 Char,Paragraphe de liste1 Char"/>
    <w:next w:val="971"/>
    <w:link w:val="972"/>
    <w:rPr>
      <w:rFonts w:ascii="Calibri" w:hAnsi="Calibri"/>
      <w:sz w:val="24"/>
      <w:szCs w:val="24"/>
      <w:lang w:eastAsia="en-US" w:bidi="en-US"/>
    </w:rPr>
  </w:style>
  <w:style w:type="paragraph" w:styleId="972">
    <w:name w:val="列出段落1"/>
    <w:basedOn w:val="875"/>
    <w:next w:val="972"/>
    <w:link w:val="971"/>
    <w:qFormat/>
    <w:pPr>
      <w:contextualSpacing/>
      <w:ind w:left="720"/>
      <w:jc w:val="left"/>
      <w:widowControl/>
    </w:pPr>
    <w:rPr>
      <w:rFonts w:ascii="Calibri" w:hAnsi="Calibri" w:eastAsia="宋体" w:cs="Times New Roman"/>
      <w:sz w:val="24"/>
      <w:szCs w:val="24"/>
      <w:lang w:eastAsia="en-US" w:bidi="en-US"/>
    </w:rPr>
  </w:style>
  <w:style w:type="paragraph" w:styleId="973">
    <w:name w:val="Body Text(ch)"/>
    <w:basedOn w:val="875"/>
    <w:next w:val="907"/>
    <w:link w:val="875"/>
    <w:pPr>
      <w:spacing w:after="120"/>
    </w:pPr>
    <w:rPr>
      <w:rFonts w:ascii="宋体" w:hAnsi="Arial"/>
      <w:bCs/>
      <w:iCs/>
      <w:szCs w:val="24"/>
    </w:rPr>
  </w:style>
  <w:style w:type="paragraph" w:styleId="974">
    <w:name w:val="xl27"/>
    <w:basedOn w:val="875"/>
    <w:next w:val="974"/>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6"/>
    <w:basedOn w:val="875"/>
    <w:next w:val="975"/>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name w:val="Char"/>
    <w:basedOn w:val="875"/>
    <w:next w:val="976"/>
    <w:link w:val="875"/>
    <w:pPr>
      <w:ind w:firstLine="200"/>
      <w:tabs>
        <w:tab w:val="left" w:pos="360" w:leader="none"/>
      </w:tabs>
    </w:pPr>
    <w:rPr>
      <w:sz w:val="28"/>
      <w:szCs w:val="30"/>
    </w:rPr>
  </w:style>
  <w:style w:type="paragraph" w:styleId="977">
    <w:name w:val=" Char"/>
    <w:basedOn w:val="900"/>
    <w:next w:val="977"/>
    <w:link w:val="875"/>
    <w:rPr>
      <w:rFonts w:ascii="Tahoma" w:hAnsi="Tahoma"/>
      <w:sz w:val="24"/>
      <w:szCs w:val="24"/>
    </w:rPr>
  </w:style>
  <w:style w:type="paragraph" w:styleId="978">
    <w:name w:val="普通正文"/>
    <w:basedOn w:val="875"/>
    <w:next w:val="978"/>
    <w:link w:val="875"/>
    <w:pPr>
      <w:ind w:firstLine="480"/>
      <w:jc w:val="left"/>
      <w:spacing w:before="120" w:after="120" w:line="360" w:lineRule="auto"/>
    </w:pPr>
    <w:rPr>
      <w:rFonts w:ascii="Arial" w:hAnsi="Arial"/>
      <w:sz w:val="24"/>
      <w:szCs w:val="24"/>
    </w:rPr>
  </w:style>
  <w:style w:type="paragraph" w:styleId="979">
    <w:name w:val="table_lines"/>
    <w:basedOn w:val="875"/>
    <w:next w:val="979"/>
    <w:link w:val="875"/>
    <w:pPr>
      <w:jc w:val="left"/>
      <w:widowControl/>
    </w:pPr>
    <w:rPr>
      <w:sz w:val="20"/>
      <w:szCs w:val="20"/>
      <w:lang w:val="de-DE" w:eastAsia="de-DE"/>
    </w:rPr>
  </w:style>
  <w:style w:type="paragraph" w:styleId="980">
    <w:name w:val="附录1"/>
    <w:next w:val="980"/>
    <w:link w:val="875"/>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981">
    <w:name w:val="font7"/>
    <w:basedOn w:val="875"/>
    <w:next w:val="981"/>
    <w:link w:val="875"/>
    <w:pPr>
      <w:jc w:val="left"/>
      <w:spacing w:before="100" w:beforeAutospacing="1" w:after="100" w:afterAutospacing="1"/>
      <w:widowControl/>
    </w:pPr>
    <w:rPr>
      <w:rFonts w:hint="eastAsia" w:ascii="宋体" w:hAnsi="宋体"/>
      <w:sz w:val="18"/>
      <w:szCs w:val="18"/>
    </w:rPr>
  </w:style>
  <w:style w:type="paragraph" w:styleId="982">
    <w:name w:val=" Char Char Char Char"/>
    <w:basedOn w:val="900"/>
    <w:next w:val="982"/>
    <w:link w:val="875"/>
    <w:pPr>
      <w:spacing w:line="360" w:lineRule="auto"/>
    </w:pPr>
    <w:rPr>
      <w:rFonts w:ascii="Tahoma" w:hAnsi="Tahoma"/>
      <w:sz w:val="24"/>
      <w:szCs w:val="24"/>
    </w:rPr>
  </w:style>
  <w:style w:type="paragraph" w:styleId="983">
    <w:name w:val="列出段落"/>
    <w:basedOn w:val="875"/>
    <w:next w:val="983"/>
    <w:link w:val="875"/>
    <w:qFormat/>
    <w:pPr>
      <w:contextualSpacing/>
      <w:ind w:left="720"/>
      <w:jc w:val="left"/>
      <w:widowControl/>
    </w:pPr>
    <w:rPr>
      <w:rFonts w:ascii="Calibri" w:hAnsi="Calibri"/>
      <w:sz w:val="24"/>
      <w:szCs w:val="24"/>
      <w:lang w:eastAsia="en-US" w:bidi="en-US"/>
    </w:rPr>
  </w:style>
  <w:style w:type="paragraph" w:styleId="984">
    <w:name w:val="4"/>
    <w:basedOn w:val="875"/>
    <w:next w:val="931"/>
    <w:link w:val="875"/>
    <w:pPr>
      <w:ind w:firstLine="420"/>
      <w:spacing w:line="360" w:lineRule="auto"/>
    </w:pPr>
    <w:rPr>
      <w:color w:val="ff0000"/>
      <w:sz w:val="24"/>
      <w:szCs w:val="24"/>
    </w:rPr>
  </w:style>
  <w:style w:type="paragraph" w:styleId="985">
    <w:name w:val="普通 (Web)"/>
    <w:basedOn w:val="875"/>
    <w:next w:val="985"/>
    <w:link w:val="875"/>
    <w:pPr>
      <w:jc w:val="left"/>
      <w:spacing w:before="100" w:beforeAutospacing="1" w:after="100" w:afterAutospacing="1"/>
      <w:widowControl/>
    </w:pPr>
    <w:rPr>
      <w:rFonts w:ascii="宋体" w:hAnsi="宋体"/>
      <w:sz w:val="24"/>
      <w:szCs w:val="24"/>
    </w:rPr>
  </w:style>
  <w:style w:type="paragraph" w:styleId="986">
    <w:name w:val=" Char Char Char Char Char Char Char Char Char Char"/>
    <w:basedOn w:val="875"/>
    <w:next w:val="986"/>
    <w:link w:val="875"/>
    <w:pPr>
      <w:spacing w:line="360" w:lineRule="auto"/>
    </w:pPr>
    <w:rPr>
      <w:sz w:val="24"/>
      <w:szCs w:val="20"/>
    </w:rPr>
  </w:style>
  <w:style w:type="paragraph" w:styleId="987">
    <w:name w:val="font6"/>
    <w:basedOn w:val="875"/>
    <w:next w:val="987"/>
    <w:link w:val="875"/>
    <w:pPr>
      <w:jc w:val="left"/>
      <w:spacing w:before="100" w:beforeAutospacing="1" w:after="100" w:afterAutospacing="1"/>
      <w:widowControl/>
    </w:pPr>
    <w:rPr>
      <w:rFonts w:hint="eastAsia" w:ascii="宋体" w:hAnsi="宋体"/>
      <w:sz w:val="28"/>
      <w:szCs w:val="28"/>
      <w:u w:val="single"/>
    </w:rPr>
  </w:style>
  <w:style w:type="paragraph" w:styleId="988">
    <w:name w:val="xl25"/>
    <w:basedOn w:val="875"/>
    <w:next w:val="988"/>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9">
    <w:name w:val="图标"/>
    <w:basedOn w:val="875"/>
    <w:next w:val="875"/>
    <w:link w:val="87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0">
    <w:name w:val="标题3"/>
    <w:basedOn w:val="875"/>
    <w:next w:val="875"/>
    <w:link w:val="875"/>
    <w:pPr>
      <w:ind w:firstLine="624"/>
      <w:spacing w:line="590" w:lineRule="atLeast"/>
    </w:pPr>
    <w:rPr>
      <w:rFonts w:ascii="方正黑体_GBK" w:eastAsia="方正黑体_GBK"/>
      <w:sz w:val="32"/>
      <w:szCs w:val="32"/>
    </w:rPr>
  </w:style>
  <w:style w:type="paragraph" w:styleId="991">
    <w:name w:val="xl24"/>
    <w:basedOn w:val="875"/>
    <w:next w:val="991"/>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name w:val="xl29"/>
    <w:basedOn w:val="875"/>
    <w:next w:val="992"/>
    <w:link w:val="87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3">
    <w:name w:val="Char Char Char Char Char Char Char Char"/>
    <w:basedOn w:val="875"/>
    <w:next w:val="993"/>
    <w:link w:val="875"/>
    <w:pPr>
      <w:jc w:val="left"/>
      <w:spacing w:after="160" w:line="240" w:lineRule="exact"/>
      <w:widowControl/>
    </w:pPr>
    <w:rPr>
      <w:rFonts w:ascii="Verdana" w:hAnsi="Verdana"/>
      <w:sz w:val="20"/>
      <w:szCs w:val="20"/>
      <w:lang w:eastAsia="en-US"/>
    </w:rPr>
  </w:style>
  <w:style w:type="paragraph" w:styleId="994">
    <w:name w:val="xl28"/>
    <w:basedOn w:val="875"/>
    <w:next w:val="994"/>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name w:val=" Char Char Char Char Char Char Char Char"/>
    <w:basedOn w:val="875"/>
    <w:next w:val="995"/>
    <w:link w:val="875"/>
    <w:pPr>
      <w:jc w:val="left"/>
      <w:spacing w:after="160" w:line="240" w:lineRule="exact"/>
      <w:widowControl/>
    </w:pPr>
    <w:rPr>
      <w:rFonts w:ascii="Verdana" w:hAnsi="Verdana"/>
      <w:sz w:val="20"/>
      <w:szCs w:val="20"/>
      <w:lang w:eastAsia="en-US"/>
    </w:rPr>
  </w:style>
  <w:style w:type="paragraph" w:styleId="996">
    <w:name w:val="xl30"/>
    <w:basedOn w:val="875"/>
    <w:next w:val="996"/>
    <w:link w:val="875"/>
    <w:pPr>
      <w:jc w:val="center"/>
      <w:spacing w:before="100" w:beforeAutospacing="1" w:after="100" w:afterAutospacing="1"/>
      <w:widowControl/>
    </w:pPr>
    <w:rPr>
      <w:rFonts w:ascii="宋体" w:hAnsi="宋体"/>
      <w:b/>
      <w:bCs/>
      <w:sz w:val="36"/>
      <w:szCs w:val="36"/>
    </w:rPr>
  </w:style>
  <w:style w:type="paragraph" w:styleId="997">
    <w:name w:val="Char Char Char Char"/>
    <w:basedOn w:val="900"/>
    <w:next w:val="997"/>
    <w:link w:val="875"/>
    <w:pPr>
      <w:spacing w:line="360" w:lineRule="auto"/>
    </w:pPr>
    <w:rPr>
      <w:rFonts w:ascii="Tahoma" w:hAnsi="Tahoma"/>
      <w:sz w:val="24"/>
      <w:szCs w:val="24"/>
    </w:rPr>
  </w:style>
  <w:style w:type="paragraph" w:styleId="998">
    <w:name w:val="table_1stline"/>
    <w:basedOn w:val="875"/>
    <w:next w:val="998"/>
    <w:link w:val="875"/>
    <w:pPr>
      <w:jc w:val="left"/>
      <w:spacing w:before="120"/>
      <w:widowControl/>
    </w:pPr>
    <w:rPr>
      <w:bCs/>
      <w:sz w:val="20"/>
      <w:szCs w:val="20"/>
      <w:lang w:val="de-DE" w:eastAsia="de-DE"/>
    </w:rPr>
  </w:style>
  <w:style w:type="paragraph" w:styleId="999">
    <w:name w:val="font5"/>
    <w:basedOn w:val="875"/>
    <w:next w:val="999"/>
    <w:link w:val="875"/>
    <w:pPr>
      <w:jc w:val="left"/>
      <w:spacing w:before="100" w:beforeAutospacing="1" w:after="100" w:afterAutospacing="1"/>
      <w:widowControl/>
    </w:pPr>
    <w:rPr>
      <w:rFonts w:hint="eastAsia" w:ascii="宋体" w:hAnsi="宋体"/>
      <w:sz w:val="28"/>
      <w:szCs w:val="28"/>
    </w:rPr>
  </w:style>
  <w:style w:type="paragraph" w:styleId="1000">
    <w:name w:val="标题1"/>
    <w:basedOn w:val="875"/>
    <w:next w:val="875"/>
    <w:link w:val="87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1">
    <w:name w:val="修订"/>
    <w:next w:val="1001"/>
    <w:link w:val="875"/>
    <w:uiPriority w:val="99"/>
    <w:semiHidden/>
    <w:rPr>
      <w:rFonts w:ascii="Times New Roman" w:hAnsi="Times New Roman"/>
      <w:sz w:val="21"/>
      <w:szCs w:val="21"/>
      <w:lang w:val="en-US" w:eastAsia="zh-CN" w:bidi="ar-SA"/>
    </w:rPr>
  </w:style>
  <w:style w:type="paragraph" w:styleId="1002">
    <w:name w:val="无间隔"/>
    <w:next w:val="1002"/>
    <w:link w:val="875"/>
    <w:uiPriority w:val="99"/>
    <w:qFormat/>
    <w:pPr>
      <w:jc w:val="both"/>
      <w:widowControl w:val="off"/>
    </w:pPr>
    <w:rPr>
      <w:rFonts w:ascii="Times New Roman" w:hAnsi="Times New Roman"/>
      <w:sz w:val="21"/>
      <w:szCs w:val="21"/>
      <w:lang w:val="en-US" w:eastAsia="zh-CN" w:bidi="ar-SA"/>
    </w:rPr>
  </w:style>
  <w:style w:type="table" w:styleId="1003">
    <w:name w:val="Table Normal"/>
    <w:next w:val="1003"/>
    <w:link w:val="875"/>
    <w:qFormat/>
    <w:tblPr/>
  </w:style>
  <w:style w:type="paragraph" w:styleId="1004">
    <w:name w:val="Normal_5_0"/>
    <w:next w:val="1004"/>
    <w:link w:val="875"/>
    <w:qFormat/>
    <w:pPr>
      <w:jc w:val="both"/>
      <w:widowControl w:val="off"/>
    </w:pPr>
    <w:rPr>
      <w:rFonts w:ascii="Calibri" w:hAnsi="Calibri" w:eastAsia="宋体" w:cs="Times New Roman"/>
      <w:sz w:val="21"/>
      <w:szCs w:val="22"/>
      <w:lang w:val="en-US" w:eastAsia="zh-CN" w:bidi="ar-SA"/>
    </w:rPr>
  </w:style>
  <w:style w:type="paragraph" w:styleId="1005">
    <w:name w:val="Normal_6_0"/>
    <w:next w:val="1005"/>
    <w:link w:val="875"/>
    <w:qFormat/>
    <w:rPr>
      <w:rFonts w:ascii="黑体" w:hAnsi="黑体" w:eastAsia="黑体" w:cs="黑体"/>
      <w:b/>
      <w:sz w:val="32"/>
      <w:szCs w:val="24"/>
      <w:lang w:val="en-US" w:eastAsia="zh-CN" w:bidi="ar-SA"/>
    </w:rPr>
  </w:style>
  <w:style w:type="paragraph" w:styleId="1006">
    <w:name w:val="Normal_1_2"/>
    <w:next w:val="1006"/>
    <w:link w:val="875"/>
    <w:qFormat/>
    <w:rPr>
      <w:rFonts w:ascii="Times New Roman" w:hAnsi="Times New Roman" w:eastAsia="Times New Roman" w:cs="Times New Roman"/>
      <w:sz w:val="24"/>
      <w:szCs w:val="24"/>
      <w:lang w:val="en-US" w:eastAsia="zh-CN" w:bidi="ar-SA"/>
    </w:rPr>
  </w:style>
  <w:style w:type="paragraph" w:styleId="1007">
    <w:name w:val="正文_2"/>
    <w:next w:val="1007"/>
    <w:link w:val="875"/>
    <w:qFormat/>
    <w:pPr>
      <w:jc w:val="both"/>
      <w:widowControl w:val="off"/>
    </w:pPr>
    <w:rPr>
      <w:rFonts w:ascii="Calibri" w:hAnsi="Calibri" w:eastAsia="宋体" w:cs="Times New Roman"/>
      <w:sz w:val="21"/>
      <w:szCs w:val="22"/>
      <w:lang w:val="en-US" w:eastAsia="zh-CN" w:bidi="ar-SA"/>
    </w:rPr>
  </w:style>
  <w:style w:type="paragraph" w:styleId="1008">
    <w:name w:val="正文文本12"/>
    <w:basedOn w:val="875"/>
    <w:next w:val="1008"/>
    <w:link w:val="875"/>
    <w:uiPriority w:val="1"/>
    <w:qFormat/>
    <w:pPr>
      <w:ind w:left="120"/>
    </w:pPr>
    <w:rPr>
      <w:rFonts w:ascii="宋体" w:hAnsi="宋体" w:eastAsia="宋体" w:cs="宋体"/>
      <w:sz w:val="21"/>
      <w:szCs w:val="21"/>
      <w:lang w:val="zh-CN" w:eastAsia="zh-CN" w:bidi="zh-CN"/>
    </w:rPr>
  </w:style>
  <w:style w:type="paragraph" w:styleId="1009">
    <w:name w:val="正文2"/>
    <w:basedOn w:val="875"/>
    <w:next w:val="1009"/>
    <w:link w:val="875"/>
    <w:qFormat/>
    <w:pPr>
      <w:ind w:firstLine="510"/>
      <w:spacing w:before="156" w:line="360" w:lineRule="auto"/>
    </w:pPr>
    <w:rPr>
      <w:sz w:val="24"/>
      <w:szCs w:val="20"/>
    </w:rPr>
  </w:style>
  <w:style w:type="paragraph" w:styleId="1010">
    <w:name w:val="首行缩进"/>
    <w:basedOn w:val="875"/>
    <w:next w:val="1010"/>
    <w:link w:val="875"/>
    <w:qFormat/>
    <w:pPr>
      <w:ind w:firstLine="480"/>
    </w:pPr>
    <w:rPr>
      <w:rFonts w:ascii="Times New Roman" w:hAnsi="Times New Roman" w:cs="Times New Roman"/>
      <w:lang w:val="zh-CN"/>
    </w:rPr>
  </w:style>
  <w:style w:type="paragraph" w:styleId="1011">
    <w:name w:val="Normal_18_0"/>
    <w:next w:val="1011"/>
    <w:link w:val="875"/>
    <w:qFormat/>
    <w:rPr>
      <w:rFonts w:ascii="黑体" w:hAnsi="黑体" w:eastAsia="黑体" w:cs="黑体"/>
      <w:b/>
      <w:sz w:val="32"/>
      <w:szCs w:val="24"/>
      <w:lang w:val="en-US" w:eastAsia="zh-CN" w:bidi="ar-SA"/>
    </w:rPr>
  </w:style>
  <w:style w:type="paragraph" w:styleId="1012">
    <w:name w:val="正文_12_0_0_0_0"/>
    <w:basedOn w:val="875"/>
    <w:next w:val="1012"/>
    <w:link w:val="875"/>
    <w:qFormat/>
    <w:rPr>
      <w:rFonts w:ascii="Times New Roman" w:hAnsi="Times New Roman"/>
      <w:szCs w:val="24"/>
    </w:rPr>
  </w:style>
  <w:style w:type="paragraph" w:styleId="1013">
    <w:name w:val="正文_12_0_0_0"/>
    <w:next w:val="1013"/>
    <w:link w:val="875"/>
    <w:qFormat/>
    <w:pPr>
      <w:jc w:val="both"/>
      <w:widowControl w:val="off"/>
    </w:pPr>
    <w:rPr>
      <w:rFonts w:ascii="Times New Roman" w:hAnsi="Times New Roman" w:eastAsia="宋体" w:cs="Times New Roman"/>
      <w:sz w:val="21"/>
      <w:szCs w:val="24"/>
      <w:lang w:val="en-US" w:eastAsia="zh-CN" w:bidi="ar-SA"/>
    </w:rPr>
  </w:style>
  <w:style w:type="paragraph" w:styleId="1014">
    <w:name w:val="正文_14_0"/>
    <w:next w:val="1014"/>
    <w:link w:val="875"/>
    <w:qFormat/>
    <w:pPr>
      <w:jc w:val="both"/>
      <w:widowControl w:val="off"/>
    </w:pPr>
    <w:rPr>
      <w:rFonts w:ascii="Calibri" w:hAnsi="Calibri" w:eastAsia="宋体" w:cs="Times New Roman"/>
      <w:sz w:val="21"/>
      <w:szCs w:val="22"/>
      <w:lang w:val="en-US" w:eastAsia="zh-CN" w:bidi="ar-SA"/>
    </w:rPr>
  </w:style>
  <w:style w:type="paragraph" w:styleId="1015">
    <w:name w:val="正文_14_0_0"/>
    <w:next w:val="1015"/>
    <w:link w:val="875"/>
    <w:qFormat/>
    <w:pPr>
      <w:jc w:val="both"/>
      <w:widowControl w:val="off"/>
    </w:pPr>
    <w:rPr>
      <w:rFonts w:ascii="Times New Roman" w:hAnsi="Times New Roman" w:eastAsia="宋体" w:cs="Times New Roman"/>
      <w:sz w:val="21"/>
      <w:szCs w:val="24"/>
      <w:lang w:val="en-US" w:eastAsia="zh-CN" w:bidi="ar-SA"/>
    </w:rPr>
  </w:style>
  <w:style w:type="paragraph" w:styleId="1016">
    <w:name w:val="Normal_20"/>
    <w:next w:val="1016"/>
    <w:link w:val="875"/>
    <w:qFormat/>
    <w:rPr>
      <w:rFonts w:ascii="黑体" w:hAnsi="黑体" w:eastAsia="黑体" w:cs="黑体"/>
      <w:b/>
      <w:sz w:val="32"/>
      <w:szCs w:val="24"/>
      <w:lang w:val="en-US" w:eastAsia="zh-CN" w:bidi="ar-SA"/>
    </w:rPr>
  </w:style>
  <w:style w:type="paragraph" w:styleId="1017">
    <w:name w:val="正文_15_0"/>
    <w:next w:val="1017"/>
    <w:link w:val="875"/>
    <w:qFormat/>
    <w:pPr>
      <w:jc w:val="both"/>
      <w:widowControl w:val="off"/>
    </w:pPr>
    <w:rPr>
      <w:rFonts w:ascii="Calibri" w:hAnsi="Calibri" w:eastAsia="宋体" w:cs="Times New Roman"/>
      <w:sz w:val="21"/>
      <w:szCs w:val="22"/>
      <w:lang w:val="en-US" w:eastAsia="zh-CN" w:bidi="ar-SA"/>
    </w:rPr>
  </w:style>
  <w:style w:type="paragraph" w:styleId="1018">
    <w:name w:val="Normal_0"/>
    <w:next w:val="1018"/>
    <w:link w:val="875"/>
    <w:qFormat/>
    <w:rPr>
      <w:rFonts w:ascii="黑体" w:hAnsi="黑体" w:eastAsia="黑体" w:cs="Times New Roman"/>
      <w:b/>
      <w:sz w:val="32"/>
      <w:szCs w:val="24"/>
      <w:lang w:val="en-US" w:eastAsia="zh-CN" w:bidi="ar-SA"/>
    </w:rPr>
  </w:style>
  <w:style w:type="paragraph" w:styleId="1019">
    <w:name w:val="部分1"/>
    <w:basedOn w:val="875"/>
    <w:next w:val="1019"/>
    <w:link w:val="875"/>
    <w:qFormat/>
    <w:pPr>
      <w:jc w:val="center"/>
      <w:keepNext/>
      <w:pageBreakBefore/>
      <w:spacing w:line="360" w:lineRule="auto"/>
      <w:tabs>
        <w:tab w:val="left" w:pos="720" w:leader="none"/>
      </w:tabs>
      <w:outlineLvl w:val="0"/>
    </w:pPr>
    <w:rPr>
      <w:rFonts w:eastAsia="黑体"/>
      <w:b/>
      <w:sz w:val="36"/>
      <w:szCs w:val="20"/>
    </w:rPr>
  </w:style>
  <w:style w:type="character" w:styleId="1020">
    <w:name w:val="layui-layer-tabnow"/>
    <w:basedOn w:val="885"/>
    <w:next w:val="1020"/>
    <w:link w:val="875"/>
    <w:rPr>
      <w:shd w:val="clear" w:color="auto" w:fill="ffffff"/>
    </w:rPr>
  </w:style>
  <w:style w:type="character" w:styleId="1021">
    <w:name w:val="hover2"/>
    <w:basedOn w:val="885"/>
    <w:next w:val="1021"/>
    <w:link w:val="875"/>
    <w:rPr>
      <w:shd w:val="clear" w:color="auto" w:fill="eeeeee"/>
    </w:rPr>
  </w:style>
  <w:style w:type="character" w:styleId="1022">
    <w:name w:val="old"/>
    <w:basedOn w:val="885"/>
    <w:next w:val="1022"/>
    <w:link w:val="875"/>
    <w:rPr>
      <w:color w:val="999999"/>
    </w:rPr>
  </w:style>
  <w:style w:type="character" w:styleId="1023">
    <w:name w:val="glyphicon"/>
    <w:basedOn w:val="885"/>
    <w:next w:val="1023"/>
    <w:link w:val="875"/>
  </w:style>
  <w:style w:type="character" w:styleId="1024">
    <w:name w:val="hour_am"/>
    <w:basedOn w:val="885"/>
    <w:next w:val="1024"/>
    <w:link w:val="875"/>
  </w:style>
  <w:style w:type="character" w:styleId="1025">
    <w:name w:val="hour_pm"/>
    <w:basedOn w:val="885"/>
    <w:next w:val="1025"/>
    <w:link w:val="875"/>
  </w:style>
  <w:style w:type="character" w:styleId="1026">
    <w:name w:val="first-child"/>
    <w:basedOn w:val="885"/>
    <w:next w:val="1026"/>
    <w:link w:val="875"/>
  </w:style>
  <w:style w:type="character" w:styleId="1027">
    <w:name w:val="hover5"/>
    <w:basedOn w:val="885"/>
    <w:next w:val="1027"/>
    <w:link w:val="875"/>
    <w:rPr>
      <w:shd w:val="clear" w:color="auto" w:fill="eeeeee"/>
    </w:rPr>
  </w:style>
  <w:style w:type="character" w:styleId="1028">
    <w:name w:val="mini-outputtext1"/>
    <w:basedOn w:val="885"/>
    <w:next w:val="1028"/>
    <w:link w:val="875"/>
  </w:style>
  <w:style w:type="character" w:styleId="1029">
    <w:name w:val="current2"/>
    <w:basedOn w:val="885"/>
    <w:next w:val="1029"/>
    <w:link w:val="875"/>
    <w:rPr>
      <w:b/>
      <w:bCs/>
      <w:color w:val="ffffff"/>
      <w:shd w:val="clear" w:color="auto" w:fill="0075cc"/>
    </w:rPr>
  </w:style>
  <w:style w:type="character" w:styleId="1030">
    <w:name w:val="current3"/>
    <w:basedOn w:val="885"/>
    <w:next w:val="1030"/>
    <w:link w:val="875"/>
    <w:rPr>
      <w:b/>
      <w:bCs/>
      <w:color w:val="ffffff"/>
      <w:shd w:val="clear" w:color="auto" w:fill="0075cc"/>
    </w:rPr>
  </w:style>
  <w:style w:type="character" w:styleId="1031">
    <w:name w:val="disabled"/>
    <w:basedOn w:val="885"/>
    <w:next w:val="1031"/>
    <w:link w:val="875"/>
    <w:rPr>
      <w:color w:val="dddddd"/>
    </w:rPr>
  </w:style>
  <w:style w:type="character" w:styleId="1032">
    <w:name w:val="disabled1"/>
    <w:basedOn w:val="885"/>
    <w:next w:val="1032"/>
    <w:link w:val="875"/>
    <w:rPr>
      <w:color w:val="dddddd"/>
    </w:rPr>
  </w:style>
  <w:style w:type="character" w:styleId="1033">
    <w:name w:val="font21"/>
    <w:basedOn w:val="885"/>
    <w:next w:val="1033"/>
    <w:link w:val="875"/>
    <w:rPr>
      <w:rFonts w:hint="eastAsia" w:ascii="仿宋" w:hAnsi="仿宋" w:eastAsia="仿宋" w:cs="仿宋"/>
      <w:i w:val="0"/>
      <w:iCs w:val="0"/>
      <w:color w:val="ff0000"/>
      <w:sz w:val="24"/>
      <w:szCs w:val="24"/>
      <w:u w:val="none"/>
    </w:rPr>
  </w:style>
  <w:style w:type="character" w:styleId="1034">
    <w:name w:val="font11"/>
    <w:basedOn w:val="885"/>
    <w:next w:val="1034"/>
    <w:link w:val="875"/>
    <w:rPr>
      <w:rFonts w:hint="eastAsia" w:ascii="仿宋" w:hAnsi="仿宋" w:eastAsia="仿宋" w:cs="仿宋"/>
      <w:i w:val="0"/>
      <w:iCs w:val="0"/>
      <w:color w:val="000000"/>
      <w:sz w:val="24"/>
      <w:szCs w:val="24"/>
      <w:u w:val="none"/>
    </w:rPr>
  </w:style>
  <w:style w:type="paragraph" w:styleId="1035">
    <w:name w:val="Default"/>
    <w:next w:val="1035"/>
    <w:link w:val="875"/>
    <w:qFormat/>
    <w:pPr>
      <w:widowControl w:val="off"/>
    </w:pPr>
    <w:rPr>
      <w:rFonts w:ascii="宋体" w:hAnsi="Times New Roman" w:eastAsia="宋体" w:cs="Times New Roman"/>
      <w:color w:val="000000"/>
      <w:sz w:val="24"/>
      <w:szCs w:val="24"/>
      <w:lang w:val="en-US" w:eastAsia="zh-CN" w:bidi="ar-SA"/>
    </w:rPr>
  </w:style>
  <w:style w:type="paragraph" w:styleId="1036">
    <w:name w:val="纯文本1"/>
    <w:basedOn w:val="875"/>
    <w:next w:val="1036"/>
    <w:link w:val="875"/>
    <w:qFormat/>
    <w:rPr>
      <w:rFonts w:ascii="宋体" w:hAnsi="Courier New" w:cs="Courier New"/>
    </w:rPr>
  </w:style>
  <w:style w:type="paragraph" w:styleId="1037">
    <w:name w:val="普通(网站)1"/>
    <w:basedOn w:val="875"/>
    <w:next w:val="1037"/>
    <w:link w:val="875"/>
    <w:uiPriority w:val="99"/>
    <w:qFormat/>
    <w:pPr>
      <w:jc w:val="left"/>
      <w:spacing w:before="100" w:beforeAutospacing="1" w:after="100" w:afterAutospacing="1"/>
      <w:widowControl/>
    </w:pPr>
    <w:rPr>
      <w:rFonts w:ascii="宋体" w:hAnsi="宋体" w:cs="宋体"/>
      <w:sz w:val="24"/>
      <w:szCs w:val="24"/>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王杰</cp:lastModifiedBy>
  <cp:revision>4</cp:revision>
  <dcterms:created xsi:type="dcterms:W3CDTF">2023-03-16T02:16:00Z</dcterms:created>
  <dcterms:modified xsi:type="dcterms:W3CDTF">2024-11-27T07:44:58Z</dcterms:modified>
</cp:coreProperties>
</file>