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95"/>
        <w:jc w:val="center"/>
        <w:spacing w:before="120" w:after="120" w:line="360" w:lineRule="auto"/>
        <w:rPr>
          <w:rFonts w:ascii="Arial" w:hAnsi="Arial" w:eastAsia="黑体"/>
          <w:b/>
          <w:bCs/>
          <w:color w:val="000000"/>
          <w:sz w:val="84"/>
          <w:szCs w:val="24"/>
        </w:rPr>
      </w:pPr>
      <w:r>
        <w:rPr>
          <w:rFonts w:ascii="Arial" w:hAnsi="Arial" w:eastAsia="黑体"/>
          <w:b/>
          <w:bCs/>
          <w:color w:val="000000"/>
          <w:sz w:val="84"/>
          <w:szCs w:val="24"/>
        </w:rPr>
      </w:r>
      <w:r/>
    </w:p>
    <w:p>
      <w:pPr>
        <w:pStyle w:val="895"/>
        <w:jc w:val="center"/>
        <w:spacing w:before="120" w:after="120" w:line="360" w:lineRule="auto"/>
        <w:rPr>
          <w:rFonts w:hint="eastAsia" w:ascii="Arial" w:hAnsi="Arial" w:eastAsia="黑体"/>
          <w:b/>
          <w:bCs/>
          <w:color w:val="000000"/>
          <w:sz w:val="84"/>
          <w:szCs w:val="24"/>
        </w:rPr>
      </w:pPr>
      <w:r>
        <w:rPr>
          <w:rFonts w:hint="eastAsia" w:ascii="Arial" w:hAnsi="Arial" w:eastAsia="黑体"/>
          <w:b/>
          <w:bCs/>
          <w:color w:val="000000"/>
          <w:sz w:val="84"/>
          <w:szCs w:val="24"/>
        </w:rPr>
        <w:t xml:space="preserve">竞争性磋商文件</w:t>
      </w:r>
      <w:r>
        <w:rPr>
          <w:rFonts w:hint="eastAsia" w:ascii="Arial" w:hAnsi="Arial" w:eastAsia="黑体"/>
          <w:b/>
          <w:bCs/>
          <w:color w:val="000000"/>
          <w:sz w:val="84"/>
          <w:szCs w:val="24"/>
        </w:rPr>
      </w:r>
      <w:r/>
    </w:p>
    <w:p>
      <w:pPr>
        <w:pStyle w:val="895"/>
        <w:ind w:firstLine="964"/>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项目名称：耗品标物智能管理平台</w:t>
      </w:r>
      <w:r>
        <w:rPr>
          <w:rFonts w:hint="eastAsia" w:ascii="Arial" w:hAnsi="Arial"/>
          <w:b/>
          <w:bCs/>
          <w:color w:val="000000"/>
          <w:sz w:val="32"/>
          <w:szCs w:val="24"/>
        </w:rPr>
      </w:r>
      <w:r/>
    </w:p>
    <w:p>
      <w:pPr>
        <w:pStyle w:val="895"/>
        <w:jc w:val="center"/>
        <w:spacing w:before="120" w:after="120" w:line="360" w:lineRule="auto"/>
        <w:rPr>
          <w:rFonts w:ascii="Arial" w:hAnsi="Arial"/>
          <w:b/>
          <w:bCs/>
          <w:color w:val="000000"/>
          <w:sz w:val="32"/>
          <w:szCs w:val="24"/>
        </w:rPr>
      </w:pPr>
      <w:r>
        <w:rPr>
          <w:rFonts w:hint="eastAsia" w:ascii="Arial" w:hAnsi="Arial"/>
          <w:b/>
          <w:bCs/>
          <w:color w:val="000000"/>
          <w:sz w:val="32"/>
          <w:szCs w:val="24"/>
        </w:rPr>
        <w:t xml:space="preserve">项目编号：JSZC-320000-SCZX-C2025-0403</w:t>
      </w:r>
      <w:r>
        <w:rPr>
          <w:rFonts w:ascii="Arial" w:hAnsi="Arial"/>
          <w:b/>
          <w:bCs/>
          <w:color w:val="000000"/>
          <w:sz w:val="32"/>
          <w:szCs w:val="24"/>
        </w:rPr>
      </w:r>
      <w:r/>
    </w:p>
    <w:p>
      <w:pPr>
        <w:pStyle w:val="895"/>
        <w:ind w:left="2811" w:hanging="2811"/>
        <w:jc w:val="center"/>
        <w:rPr>
          <w:rFonts w:hint="eastAsia"/>
          <w:b/>
          <w:color w:val="000000"/>
          <w:sz w:val="28"/>
          <w:szCs w:val="28"/>
        </w:rPr>
      </w:pPr>
      <w:r>
        <w:rPr>
          <w:rFonts w:hint="eastAsia"/>
          <w:b/>
          <w:color w:val="000000"/>
          <w:sz w:val="28"/>
          <w:szCs w:val="28"/>
        </w:rPr>
      </w:r>
      <w:r/>
    </w:p>
    <w:p>
      <w:pPr>
        <w:pStyle w:val="895"/>
        <w:ind w:firstLine="1470"/>
        <w:jc w:val="left"/>
        <w:spacing w:before="120" w:after="120" w:line="360" w:lineRule="auto"/>
        <w:rPr>
          <w:rFonts w:hint="eastAsia"/>
          <w:b/>
          <w:color w:val="000000"/>
          <w:sz w:val="30"/>
          <w:szCs w:val="30"/>
        </w:rPr>
      </w:pPr>
      <w:r>
        <w:rPr>
          <w:rFonts w:hint="eastAsia"/>
          <w:color w:val="000000"/>
          <w:szCs w:val="21"/>
        </w:rPr>
        <w:t xml:space="preserve">        </w:t>
      </w:r>
      <w:r>
        <w:rPr>
          <w:rFonts w:hint="eastAsia"/>
          <w:b/>
          <w:color w:val="000000"/>
          <w:sz w:val="30"/>
          <w:szCs w:val="30"/>
        </w:rPr>
        <w:t xml:space="preserve">     </w:t>
      </w:r>
      <w:r>
        <w:rPr>
          <w:rFonts w:hint="eastAsia"/>
          <w:b/>
          <w:color w:val="000000"/>
          <w:sz w:val="30"/>
          <w:szCs w:val="30"/>
        </w:rPr>
        <w:t xml:space="preserve">（</w:t>
      </w:r>
      <w:r>
        <w:rPr>
          <w:rFonts w:hint="eastAsia"/>
          <w:b/>
          <w:color w:val="000000"/>
          <w:sz w:val="30"/>
          <w:szCs w:val="30"/>
        </w:rPr>
        <w:t xml:space="preserve">更正</w:t>
      </w:r>
      <w:r>
        <w:rPr>
          <w:rFonts w:hint="eastAsia"/>
          <w:b/>
          <w:color w:val="000000"/>
          <w:sz w:val="30"/>
          <w:szCs w:val="30"/>
        </w:rPr>
        <w:t xml:space="preserve">稿</w:t>
      </w:r>
      <w:r>
        <w:rPr>
          <w:rFonts w:hint="eastAsia"/>
          <w:b/>
          <w:color w:val="000000"/>
          <w:sz w:val="30"/>
          <w:szCs w:val="30"/>
        </w:rPr>
        <w:t xml:space="preserve">）</w:t>
      </w:r>
      <w:r>
        <w:rPr>
          <w:rFonts w:hint="eastAsia"/>
          <w:b/>
          <w:color w:val="000000"/>
          <w:sz w:val="30"/>
          <w:szCs w:val="30"/>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left"/>
        <w:spacing w:line="360" w:lineRule="auto"/>
        <w:rPr>
          <w:rFonts w:hint="eastAsia" w:ascii="宋体" w:hAnsi="宋体"/>
          <w:color w:val="000000"/>
          <w:sz w:val="24"/>
          <w:szCs w:val="24"/>
        </w:rPr>
      </w:pPr>
      <w:r>
        <w:rPr>
          <w:rFonts w:hint="eastAsia" w:ascii="宋体" w:hAnsi="宋体"/>
          <w:color w:val="000000"/>
          <w:sz w:val="24"/>
          <w:szCs w:val="24"/>
        </w:rPr>
      </w:r>
      <w:r/>
    </w:p>
    <w:p>
      <w:pPr>
        <w:pStyle w:val="89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江苏省政府采购中心</w:t>
      </w:r>
      <w:r>
        <w:rPr>
          <w:rFonts w:hint="eastAsia" w:ascii="Arial" w:hAnsi="Arial"/>
          <w:b/>
          <w:bCs/>
          <w:color w:val="000000"/>
          <w:sz w:val="32"/>
          <w:szCs w:val="24"/>
        </w:rPr>
      </w:r>
      <w:r/>
    </w:p>
    <w:p>
      <w:pPr>
        <w:pStyle w:val="895"/>
        <w:jc w:val="center"/>
        <w:spacing w:before="120" w:after="120" w:line="360" w:lineRule="auto"/>
        <w:rPr>
          <w:rFonts w:hint="eastAsia" w:ascii="Arial" w:hAnsi="Arial"/>
          <w:b/>
          <w:bCs/>
          <w:color w:val="000000"/>
          <w:sz w:val="32"/>
          <w:szCs w:val="24"/>
        </w:rPr>
      </w:pPr>
      <w:r>
        <w:rPr>
          <w:rFonts w:hint="eastAsia" w:ascii="Arial" w:hAnsi="Arial"/>
          <w:b/>
          <w:bCs/>
          <w:color w:val="000000"/>
          <w:sz w:val="32"/>
          <w:szCs w:val="24"/>
        </w:rPr>
        <w:t xml:space="preserve">2025年8月</w:t>
      </w:r>
      <w:r>
        <w:rPr>
          <w:rFonts w:hint="eastAsia" w:ascii="Arial" w:hAnsi="Arial"/>
          <w:b/>
          <w:bCs/>
          <w:color w:val="000000"/>
          <w:sz w:val="32"/>
          <w:szCs w:val="24"/>
        </w:rPr>
      </w:r>
      <w:r/>
    </w:p>
    <w:p>
      <w:pPr>
        <w:pStyle w:val="895"/>
        <w:jc w:val="left"/>
        <w:spacing w:before="120" w:after="120" w:line="360" w:lineRule="auto"/>
        <w:rPr>
          <w:rFonts w:hint="eastAsia" w:ascii="Arial" w:hAnsi="Arial"/>
          <w:color w:val="000000"/>
          <w:sz w:val="24"/>
          <w:szCs w:val="24"/>
          <w:u w:val="single"/>
        </w:rPr>
      </w:pPr>
      <w:r>
        <w:rPr>
          <w:rFonts w:hint="eastAsia" w:ascii="Arial" w:hAnsi="Arial"/>
          <w:color w:val="000000"/>
          <w:sz w:val="24"/>
          <w:szCs w:val="24"/>
        </w:rPr>
        <w:t xml:space="preserve">                        </w:t>
      </w:r>
      <w:r>
        <w:rPr>
          <w:rFonts w:hint="eastAsia" w:ascii="Arial" w:hAnsi="Arial"/>
          <w:color w:val="000000"/>
          <w:sz w:val="24"/>
          <w:szCs w:val="24"/>
          <w:u w:val="single"/>
        </w:rPr>
      </w:r>
      <w:r/>
    </w:p>
    <w:p>
      <w:pPr>
        <w:pStyle w:val="895"/>
        <w:jc w:val="center"/>
        <w:spacing w:before="120" w:after="120" w:line="360" w:lineRule="auto"/>
        <w:rPr>
          <w:rFonts w:hint="eastAsia" w:ascii="Arial" w:hAnsi="Arial"/>
          <w:color w:val="000000"/>
          <w:sz w:val="24"/>
          <w:szCs w:val="24"/>
        </w:rPr>
      </w:pPr>
      <w:r>
        <w:rPr>
          <w:rFonts w:hint="eastAsia" w:ascii="Arial" w:hAnsi="Arial"/>
          <w:color w:val="000000"/>
          <w:sz w:val="24"/>
          <w:szCs w:val="24"/>
        </w:rPr>
      </w:r>
      <w:r/>
    </w:p>
    <w:p>
      <w:pPr>
        <w:pStyle w:val="895"/>
        <w:jc w:val="center"/>
        <w:spacing w:line="480" w:lineRule="auto"/>
        <w:rPr>
          <w:rFonts w:hint="eastAsia" w:ascii="黑体" w:hAnsi="Arial" w:eastAsia="黑体"/>
          <w:b/>
          <w:color w:val="000000"/>
          <w:sz w:val="44"/>
          <w:szCs w:val="21"/>
        </w:rPr>
        <w:outlineLvl w:val="0"/>
      </w:pPr>
      <w:r>
        <w:rPr>
          <w:color w:val="000000"/>
          <w:szCs w:val="21"/>
        </w:rPr>
        <w:br w:type="page" w:clear="all"/>
      </w:r>
      <w:bookmarkStart w:id="1" w:name="_Toc120614210"/>
      <w:r/>
      <w:bookmarkStart w:id="2" w:name="_Toc479757206"/>
      <w:r/>
      <w:bookmarkStart w:id="3" w:name="_Toc20823272"/>
      <w:r/>
      <w:bookmarkStart w:id="4" w:name="_Toc513029200"/>
      <w:r/>
      <w:bookmarkStart w:id="5" w:name="_Toc523127445"/>
      <w:r/>
      <w:bookmarkStart w:id="6" w:name="_Toc16938516"/>
      <w:r>
        <w:rPr>
          <w:rFonts w:hint="eastAsia" w:ascii="黑体" w:hAnsi="Arial" w:eastAsia="黑体"/>
          <w:b/>
          <w:color w:val="000000"/>
          <w:sz w:val="44"/>
          <w:szCs w:val="21"/>
        </w:rPr>
        <w:t xml:space="preserve">总  目  录</w:t>
      </w:r>
      <w:r>
        <w:rPr>
          <w:rFonts w:hint="eastAsia" w:ascii="黑体" w:hAnsi="Arial" w:eastAsia="黑体"/>
          <w:b/>
          <w:color w:val="000000"/>
          <w:sz w:val="44"/>
          <w:szCs w:val="21"/>
        </w:rPr>
      </w:r>
      <w:r/>
    </w:p>
    <w:p>
      <w:pPr>
        <w:pStyle w:val="895"/>
        <w:spacing w:line="480" w:lineRule="auto"/>
        <w:rPr>
          <w:rFonts w:hint="eastAsia" w:ascii="仿宋_GB2312" w:hAnsi="Arial" w:eastAsia="仿宋_GB2312"/>
          <w:b/>
          <w:color w:val="000000"/>
          <w:sz w:val="28"/>
          <w:szCs w:val="21"/>
        </w:rPr>
      </w:pPr>
      <w:r>
        <w:rPr>
          <w:rFonts w:hint="eastAsia" w:ascii="仿宋_GB2312" w:hAnsi="Arial" w:eastAsia="仿宋_GB2312"/>
          <w:b/>
          <w:color w:val="000000"/>
          <w:sz w:val="28"/>
          <w:szCs w:val="21"/>
        </w:rPr>
      </w:r>
      <w:r/>
    </w:p>
    <w:p>
      <w:pPr>
        <w:pStyle w:val="895"/>
        <w:numPr>
          <w:ilvl w:val="0"/>
          <w:numId w:val="4"/>
        </w:numPr>
        <w:spacing w:line="480" w:lineRule="auto"/>
        <w:tabs>
          <w:tab w:val="left" w:pos="1440" w:leader="none"/>
        </w:tabs>
        <w:rPr>
          <w:rFonts w:hint="eastAsia" w:ascii="黑体" w:hAnsi="Showcard Gothic" w:eastAsia="黑体"/>
          <w:color w:val="000000"/>
          <w:sz w:val="32"/>
          <w:szCs w:val="21"/>
        </w:rPr>
        <w:outlineLvl w:val="0"/>
      </w:pPr>
      <w:r>
        <w:rPr>
          <w:rFonts w:hint="eastAsia" w:ascii="黑体" w:hAnsi="宋体" w:eastAsia="黑体"/>
          <w:color w:val="000000"/>
          <w:sz w:val="36"/>
          <w:szCs w:val="21"/>
        </w:rPr>
        <w:t xml:space="preserve">磋商邀请</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w:t>
      </w:r>
      <w:r>
        <w:rPr>
          <w:rFonts w:hint="eastAsia" w:ascii="黑体" w:hAnsi="Showcard Gothic" w:eastAsia="黑体"/>
          <w:color w:val="000000"/>
          <w:sz w:val="36"/>
          <w:szCs w:val="21"/>
        </w:rPr>
        <w:t xml:space="preserve"> </w:t>
      </w:r>
      <w:r>
        <w:rPr>
          <w:rFonts w:hint="eastAsia" w:ascii="黑体" w:hAnsi="Showcard Gothic" w:eastAsia="黑体"/>
          <w:color w:val="000000"/>
          <w:sz w:val="32"/>
          <w:szCs w:val="21"/>
        </w:rPr>
      </w:r>
      <w:r/>
    </w:p>
    <w:p>
      <w:pPr>
        <w:pStyle w:val="89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供应商须知</w:t>
      </w:r>
      <w:r>
        <w:rPr>
          <w:rFonts w:hint="eastAsia" w:ascii="黑体" w:hAnsi="Showcard Gothic" w:eastAsia="黑体"/>
          <w:color w:val="000000"/>
          <w:sz w:val="36"/>
          <w:szCs w:val="36"/>
        </w:rPr>
        <w:t xml:space="preserve">…</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6</w:t>
      </w:r>
      <w:r>
        <w:rPr>
          <w:rFonts w:hint="eastAsia" w:ascii="黑体" w:hAnsi="Showcard Gothic" w:eastAsia="黑体"/>
          <w:color w:val="000000"/>
          <w:sz w:val="36"/>
          <w:szCs w:val="21"/>
        </w:rPr>
        <w:t xml:space="preserve">  </w:t>
      </w:r>
      <w:r>
        <w:rPr>
          <w:rFonts w:hint="eastAsia" w:ascii="黑体" w:hAnsi="Showcard Gothic" w:eastAsia="黑体"/>
          <w:color w:val="000000"/>
          <w:sz w:val="36"/>
          <w:szCs w:val="21"/>
        </w:rPr>
      </w:r>
      <w:r/>
    </w:p>
    <w:p>
      <w:pPr>
        <w:pStyle w:val="89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合同文本</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19</w:t>
      </w:r>
      <w:r>
        <w:rPr>
          <w:rFonts w:hint="eastAsia" w:ascii="黑体" w:hAnsi="Showcard Gothic" w:eastAsia="黑体"/>
          <w:color w:val="000000"/>
          <w:sz w:val="36"/>
          <w:szCs w:val="21"/>
        </w:rPr>
      </w:r>
      <w:r/>
    </w:p>
    <w:p>
      <w:pPr>
        <w:pStyle w:val="895"/>
        <w:numPr>
          <w:ilvl w:val="0"/>
          <w:numId w:val="4"/>
        </w:numPr>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采购需求</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23</w:t>
      </w:r>
      <w:r>
        <w:rPr>
          <w:rFonts w:hint="eastAsia" w:ascii="黑体" w:hAnsi="Showcard Gothic" w:eastAsia="黑体"/>
          <w:color w:val="000000"/>
          <w:sz w:val="36"/>
          <w:szCs w:val="21"/>
        </w:rPr>
      </w:r>
      <w:r/>
    </w:p>
    <w:p>
      <w:pPr>
        <w:pStyle w:val="895"/>
        <w:numPr>
          <w:ilvl w:val="0"/>
          <w:numId w:val="4"/>
        </w:numPr>
        <w:jc w:val="left"/>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bCs/>
          <w:color w:val="000000"/>
          <w:sz w:val="36"/>
          <w:szCs w:val="36"/>
        </w:rPr>
        <w:t xml:space="preserve">评审方法与评审标准</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30</w:t>
      </w:r>
      <w:r>
        <w:rPr>
          <w:rFonts w:hint="eastAsia" w:ascii="黑体" w:hAnsi="Showcard Gothic" w:eastAsia="黑体"/>
          <w:color w:val="000000"/>
          <w:sz w:val="36"/>
          <w:szCs w:val="21"/>
        </w:rPr>
      </w:r>
      <w:r/>
    </w:p>
    <w:p>
      <w:pPr>
        <w:pStyle w:val="895"/>
        <w:numPr>
          <w:ilvl w:val="0"/>
          <w:numId w:val="4"/>
        </w:numPr>
        <w:jc w:val="left"/>
        <w:spacing w:line="480" w:lineRule="auto"/>
        <w:tabs>
          <w:tab w:val="left" w:pos="1440" w:leader="none"/>
        </w:tabs>
        <w:rPr>
          <w:rFonts w:hint="eastAsia" w:ascii="黑体" w:hAnsi="Showcard Gothic" w:eastAsia="黑体"/>
          <w:color w:val="000000"/>
          <w:sz w:val="36"/>
          <w:szCs w:val="21"/>
        </w:rPr>
        <w:outlineLvl w:val="0"/>
      </w:pPr>
      <w:r>
        <w:rPr>
          <w:rFonts w:hint="eastAsia" w:ascii="黑体" w:hAnsi="宋体" w:eastAsia="黑体"/>
          <w:color w:val="000000"/>
          <w:sz w:val="36"/>
          <w:szCs w:val="21"/>
        </w:rPr>
        <w:t xml:space="preserve">响应文件</w:t>
      </w:r>
      <w:r>
        <w:rPr>
          <w:rFonts w:hint="eastAsia" w:ascii="黑体" w:hAnsi="宋体" w:eastAsia="黑体"/>
          <w:color w:val="000000"/>
          <w:sz w:val="36"/>
          <w:szCs w:val="21"/>
        </w:rPr>
        <w:t xml:space="preserve">格式</w:t>
      </w:r>
      <w:r>
        <w:rPr>
          <w:rFonts w:hint="eastAsia" w:ascii="黑体" w:hAnsi="Showcard Gothic" w:eastAsia="黑体"/>
          <w:color w:val="000000"/>
          <w:sz w:val="36"/>
          <w:szCs w:val="21"/>
        </w:rPr>
        <w:t xml:space="preserve">………………………………</w:t>
      </w:r>
      <w:r>
        <w:rPr>
          <w:rFonts w:hint="eastAsia" w:ascii="黑体" w:hAnsi="Showcard Gothic" w:eastAsia="黑体"/>
          <w:color w:val="000000"/>
          <w:sz w:val="36"/>
          <w:szCs w:val="21"/>
          <w:lang w:val="en-US" w:eastAsia="zh-CN"/>
        </w:rPr>
        <w:t xml:space="preserve">34</w:t>
      </w:r>
      <w:r>
        <w:rPr>
          <w:rFonts w:hint="eastAsia" w:ascii="黑体" w:hAnsi="Showcard Gothic" w:eastAsia="黑体"/>
          <w:color w:val="000000"/>
          <w:sz w:val="36"/>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jc w:val="center"/>
        <w:keepNext/>
        <w:rPr>
          <w:rFonts w:hint="eastAsia" w:ascii="黑体" w:eastAsia="黑体"/>
          <w:bCs/>
          <w:color w:val="000000"/>
          <w:sz w:val="44"/>
          <w:szCs w:val="44"/>
        </w:rPr>
        <w:outlineLvl w:val="0"/>
      </w:pPr>
      <w:r>
        <w:rPr>
          <w:rFonts w:hint="eastAsia" w:ascii="黑体" w:eastAsia="黑体"/>
          <w:color w:val="000000"/>
          <w:sz w:val="44"/>
          <w:szCs w:val="44"/>
        </w:rPr>
        <w:t xml:space="preserve">第一章  </w:t>
      </w:r>
      <w:bookmarkEnd w:id="1"/>
      <w:r>
        <w:rPr>
          <w:rFonts w:hint="eastAsia" w:ascii="黑体" w:eastAsia="黑体"/>
          <w:color w:val="000000"/>
          <w:sz w:val="44"/>
          <w:szCs w:val="44"/>
        </w:rPr>
        <w:t xml:space="preserve">磋商邀请</w:t>
      </w:r>
      <w:r>
        <w:rPr>
          <w:rFonts w:hint="eastAsia" w:ascii="黑体" w:eastAsia="黑体"/>
          <w:bCs/>
          <w:color w:val="000000"/>
          <w:sz w:val="44"/>
          <w:szCs w:val="44"/>
        </w:rPr>
      </w:r>
      <w:r/>
    </w:p>
    <w:p>
      <w:pPr>
        <w:pStyle w:val="895"/>
        <w:ind w:firstLine="480"/>
        <w:rPr>
          <w:rFonts w:ascii="宋体" w:hAnsi="宋体"/>
          <w:color w:val="000000"/>
          <w:sz w:val="24"/>
          <w:szCs w:val="24"/>
        </w:rPr>
      </w:pPr>
      <w:r>
        <w:rPr>
          <w:rFonts w:hint="eastAsia" w:ascii="宋体" w:hAnsi="宋体"/>
          <w:color w:val="000000"/>
          <w:sz w:val="24"/>
          <w:szCs w:val="24"/>
        </w:rPr>
        <w:t xml:space="preserve">受江苏省产品质量监督检验研究院的委托，江苏省政府采购中心就耗品标物智能管理平台(JSZC-320000-SCZX-C2025-0403)项目进行竞争性磋商采购，欢迎符合条件的供应商参加磋商。</w:t>
      </w:r>
      <w:r>
        <w:rPr>
          <w:rFonts w:ascii="宋体" w:hAnsi="宋体"/>
          <w:color w:val="000000"/>
          <w:sz w:val="24"/>
          <w:szCs w:val="24"/>
        </w:rPr>
      </w:r>
      <w:r/>
    </w:p>
    <w:p>
      <w:pPr>
        <w:pStyle w:val="895"/>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rPr>
        <w:t xml:space="preserve">项目概况</w:t>
      </w:r>
      <w:r>
        <w:rPr>
          <w:rFonts w:ascii="宋体" w:hAnsi="宋体"/>
          <w:color w:val="000000"/>
          <w:sz w:val="24"/>
          <w:szCs w:val="24"/>
        </w:rPr>
      </w:r>
      <w:r/>
    </w:p>
    <w:p>
      <w:pPr>
        <w:pStyle w:val="895"/>
        <w:ind w:firstLine="480"/>
        <w:rPr>
          <w:rFonts w:ascii="宋体" w:hAnsi="宋体"/>
          <w:color w:val="000000"/>
          <w:sz w:val="24"/>
          <w:szCs w:val="24"/>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u w:val="single"/>
        </w:rPr>
        <w:t xml:space="preserve"> 耗品标物智能管理平台</w:t>
      </w:r>
      <w:r>
        <w:rPr>
          <w:rFonts w:hint="eastAsia" w:ascii="宋体" w:hAnsi="宋体"/>
          <w:color w:val="000000"/>
          <w:sz w:val="24"/>
          <w:szCs w:val="24"/>
        </w:rPr>
        <w:t xml:space="preserve">竞争性磋商项目的潜在供应商可在</w:t>
      </w:r>
      <w:r>
        <w:rPr>
          <w:rFonts w:hint="eastAsia" w:ascii="宋体" w:hAnsi="宋体"/>
          <w:color w:val="000000"/>
          <w:sz w:val="24"/>
          <w:szCs w:val="24"/>
          <w:u w:val="single"/>
        </w:rPr>
        <w:t xml:space="preserve">“江苏政府采购网”自行免费下载</w:t>
      </w:r>
      <w:r>
        <w:rPr>
          <w:rFonts w:hint="eastAsia" w:ascii="宋体" w:hAnsi="宋体"/>
          <w:color w:val="000000"/>
          <w:sz w:val="24"/>
          <w:szCs w:val="24"/>
        </w:rPr>
        <w:t xml:space="preserve">磋商文件，并于</w:t>
      </w:r>
      <w:r>
        <w:rPr>
          <w:rFonts w:hint="eastAsia" w:ascii="宋体" w:hAnsi="宋体"/>
          <w:color w:val="000000"/>
          <w:sz w:val="24"/>
          <w:szCs w:val="24"/>
          <w:u w:val="single"/>
        </w:rPr>
        <w:t xml:space="preserve">2025</w:t>
      </w:r>
      <w:r>
        <w:rPr>
          <w:rFonts w:hint="eastAsia" w:ascii="宋体" w:hAnsi="宋体"/>
          <w:bCs/>
          <w:color w:val="000000"/>
          <w:sz w:val="24"/>
          <w:szCs w:val="24"/>
          <w:u w:val="single"/>
        </w:rPr>
        <w:t xml:space="preserve">年8月29日14点30分（</w:t>
      </w:r>
      <w:r>
        <w:rPr>
          <w:rFonts w:hint="eastAsia" w:ascii="宋体" w:hAnsi="宋体"/>
          <w:bCs/>
          <w:color w:val="000000"/>
          <w:sz w:val="24"/>
          <w:szCs w:val="24"/>
        </w:rPr>
        <w:t xml:space="preserve">北京时间）前递交响应文件</w:t>
      </w:r>
      <w:r>
        <w:rPr>
          <w:rFonts w:hint="eastAsia" w:ascii="宋体" w:hAnsi="宋体"/>
          <w:color w:val="000000"/>
          <w:sz w:val="24"/>
          <w:szCs w:val="24"/>
        </w:rPr>
        <w:t xml:space="preserve">。</w:t>
      </w:r>
      <w:r>
        <w:rPr>
          <w:rFonts w:ascii="宋体" w:hAnsi="宋体"/>
          <w:color w:val="000000"/>
          <w:sz w:val="24"/>
          <w:szCs w:val="24"/>
        </w:rPr>
      </w:r>
      <w:r/>
    </w:p>
    <w:p>
      <w:pPr>
        <w:pStyle w:val="895"/>
        <w:ind w:firstLine="498"/>
        <w:keepLines/>
        <w:keepNext/>
        <w:spacing w:before="156" w:after="156" w:line="360" w:lineRule="auto"/>
        <w:rPr>
          <w:b/>
          <w:bCs/>
          <w:color w:val="000000"/>
          <w:sz w:val="32"/>
          <w:szCs w:val="32"/>
        </w:rPr>
        <w:outlineLvl w:val="2"/>
      </w:pPr>
      <w:r/>
      <w:bookmarkStart w:id="7" w:name="_Toc35393790"/>
      <w:r/>
      <w:bookmarkStart w:id="8" w:name="_Toc35393621"/>
      <w:r/>
      <w:bookmarkStart w:id="9" w:name="_Toc38985263"/>
      <w:r/>
      <w:bookmarkStart w:id="10" w:name="_Toc28359002"/>
      <w:r/>
      <w:bookmarkStart w:id="11" w:name="_Hlk24379207"/>
      <w:r/>
      <w:bookmarkStart w:id="12" w:name="_Toc28359079"/>
      <w:r>
        <w:rPr>
          <w:rFonts w:hint="eastAsia"/>
          <w:b/>
          <w:bCs/>
          <w:color w:val="000000"/>
          <w:sz w:val="32"/>
          <w:szCs w:val="32"/>
        </w:rPr>
        <w:t xml:space="preserve">一、项目基本情况</w:t>
      </w:r>
      <w:bookmarkEnd w:id="7"/>
      <w:r/>
      <w:bookmarkEnd w:id="8"/>
      <w:r/>
      <w:bookmarkEnd w:id="9"/>
      <w:r/>
      <w:bookmarkEnd w:id="10"/>
      <w:r/>
      <w:bookmarkEnd w:id="12"/>
      <w:r>
        <w:rPr>
          <w:b/>
          <w:bCs/>
          <w:color w:val="000000"/>
          <w:sz w:val="32"/>
          <w:szCs w:val="32"/>
        </w:rPr>
      </w:r>
      <w:r/>
    </w:p>
    <w:p>
      <w:pPr>
        <w:pStyle w:val="895"/>
        <w:ind w:firstLine="480"/>
        <w:rPr>
          <w:rFonts w:ascii="宋体" w:hAnsi="宋体"/>
          <w:color w:val="000000"/>
          <w:sz w:val="24"/>
          <w:szCs w:val="24"/>
        </w:rPr>
      </w:pPr>
      <w:r>
        <w:rPr>
          <w:rFonts w:hint="eastAsia" w:ascii="宋体" w:hAnsi="宋体"/>
          <w:color w:val="000000"/>
          <w:sz w:val="24"/>
          <w:szCs w:val="24"/>
        </w:rPr>
        <w:t xml:space="preserve">1.项目编号：JSZC-320000-SCZX-C2025-0403</w:t>
      </w:r>
      <w:r>
        <w:rPr>
          <w:rFonts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2.项目名称：耗品标物智能管理平台</w:t>
      </w:r>
      <w:r>
        <w:rPr>
          <w:rFonts w:ascii="宋体" w:hAnsi="宋体"/>
          <w:color w:val="000000"/>
          <w:sz w:val="24"/>
          <w:szCs w:val="24"/>
        </w:rPr>
      </w:r>
      <w:r/>
    </w:p>
    <w:p>
      <w:pPr>
        <w:pStyle w:val="895"/>
        <w:ind w:firstLine="480"/>
        <w:rPr>
          <w:rFonts w:ascii="宋体" w:hAnsi="宋体"/>
          <w:color w:val="000000"/>
          <w:sz w:val="24"/>
          <w:szCs w:val="24"/>
        </w:rPr>
      </w:pPr>
      <w:r/>
      <w:bookmarkEnd w:id="11"/>
      <w:r>
        <w:rPr>
          <w:rFonts w:hint="eastAsia" w:ascii="宋体" w:hAnsi="宋体"/>
          <w:color w:val="000000"/>
          <w:sz w:val="24"/>
          <w:szCs w:val="24"/>
        </w:rPr>
        <w:t xml:space="preserve">3.预算金额</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800"/>
      </w:tblGrid>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2800"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预算</w:t>
            </w:r>
            <w:r>
              <w:rPr>
                <w:rFonts w:ascii="宋体" w:hAnsi="宋体"/>
                <w:color w:val="000000"/>
                <w:szCs w:val="21"/>
              </w:rPr>
              <w:t xml:space="preserve">金额</w:t>
            </w:r>
            <w:r>
              <w:rPr>
                <w:rFonts w:hint="eastAsia" w:ascii="宋体" w:hAnsi="宋体"/>
                <w:color w:val="000000"/>
                <w:szCs w:val="21"/>
              </w:rPr>
              <w:t xml:space="preserve">（人民币</w:t>
            </w:r>
            <w:r>
              <w:rPr>
                <w:rFonts w:ascii="宋体" w:hAnsi="宋体"/>
                <w:color w:val="000000"/>
                <w:szCs w:val="21"/>
              </w:rPr>
              <w:t xml:space="preserve">：万元</w:t>
            </w:r>
            <w:r>
              <w:rPr>
                <w:rFonts w:hint="eastAsia" w:ascii="宋体" w:hAnsi="宋体"/>
                <w:color w:val="000000"/>
                <w:szCs w:val="21"/>
              </w:rPr>
              <w:t xml:space="preserve">）</w:t>
            </w:r>
            <w:r>
              <w:rPr>
                <w:rFonts w:hint="eastAsia" w:ascii="宋体" w:hAnsi="宋体"/>
                <w:color w:val="000000"/>
                <w:szCs w:val="21"/>
              </w:rPr>
            </w:r>
            <w:r/>
          </w:p>
        </w:tc>
      </w:tr>
      <w:tr>
        <w:trPr/>
        <w:tc>
          <w:tcPr>
            <w:tcW w:w="1148"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2800"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50</w:t>
            </w:r>
            <w:r>
              <w:rPr>
                <w:rFonts w:ascii="宋体" w:hAnsi="宋体"/>
                <w:color w:val="000000"/>
                <w:szCs w:val="21"/>
              </w:rPr>
            </w:r>
            <w:r/>
          </w:p>
        </w:tc>
      </w:tr>
    </w:tbl>
    <w:p>
      <w:pPr>
        <w:pStyle w:val="895"/>
        <w:ind w:firstLine="482"/>
        <w:rPr>
          <w:rFonts w:ascii="宋体" w:hAnsi="宋体"/>
          <w:b/>
          <w:bCs/>
          <w:color w:val="000000"/>
          <w:sz w:val="24"/>
          <w:szCs w:val="24"/>
        </w:rPr>
      </w:pPr>
      <w:r>
        <w:rPr>
          <w:rFonts w:hint="eastAsia" w:ascii="宋体" w:hAnsi="宋体"/>
          <w:b/>
          <w:bCs/>
          <w:color w:val="000000"/>
          <w:sz w:val="24"/>
          <w:szCs w:val="24"/>
        </w:rPr>
        <w:t xml:space="preserve">本项目最高限价：40.8万元</w:t>
      </w:r>
      <w:r>
        <w:rPr>
          <w:rFonts w:ascii="宋体" w:hAnsi="宋体"/>
          <w:b/>
          <w:bCs/>
          <w:color w:val="000000"/>
          <w:sz w:val="24"/>
          <w:szCs w:val="24"/>
        </w:rPr>
      </w:r>
      <w:r/>
    </w:p>
    <w:p>
      <w:pPr>
        <w:pStyle w:val="895"/>
        <w:ind w:firstLine="480"/>
        <w:rPr>
          <w:rFonts w:ascii="宋体" w:hAnsi="宋体"/>
          <w:color w:val="000000"/>
          <w:sz w:val="24"/>
          <w:szCs w:val="24"/>
          <w:u w:val="single"/>
        </w:rPr>
      </w:pPr>
      <w:r>
        <w:rPr>
          <w:rFonts w:hint="eastAsia" w:ascii="宋体" w:hAnsi="宋体"/>
          <w:color w:val="000000"/>
          <w:sz w:val="24"/>
          <w:szCs w:val="24"/>
        </w:rPr>
        <w:t xml:space="preserve">4.采购需求（简介）：基于OA平台的易耗品全流程系统目标是通过现代化技术手段，实现企业内部易耗品管理的全流程自动化、信息化与智能化，提升管理效率，降低运营成本，满足各部门对易耗品管理的实时性、连续性要求，同时适应未来业务发展变化，为企业带来便捷、高效的易耗品管理体验。</w:t>
      </w:r>
      <w:r>
        <w:rPr>
          <w:rFonts w:hint="eastAsia" w:ascii="宋体" w:hAnsi="宋体" w:cs="宋体"/>
          <w:color w:val="000000"/>
          <w:sz w:val="24"/>
          <w:szCs w:val="24"/>
        </w:rPr>
        <w:t xml:space="preserve">（详细内容见本磋商文件第四章）</w:t>
      </w:r>
      <w:r>
        <w:rPr>
          <w:rFonts w:ascii="宋体" w:hAnsi="宋体"/>
          <w:color w:val="000000"/>
          <w:sz w:val="24"/>
          <w:szCs w:val="24"/>
          <w:u w:val="single"/>
        </w:rPr>
      </w:r>
      <w:r/>
    </w:p>
    <w:p>
      <w:pPr>
        <w:pStyle w:val="895"/>
        <w:ind w:firstLine="480"/>
        <w:rPr>
          <w:rFonts w:ascii="宋体" w:hAnsi="宋体"/>
          <w:color w:val="000000"/>
          <w:sz w:val="24"/>
          <w:szCs w:val="24"/>
          <w:u w:val="single"/>
        </w:rPr>
      </w:pPr>
      <w:r>
        <w:rPr>
          <w:rFonts w:hint="eastAsia" w:ascii="宋体" w:hAnsi="宋体"/>
          <w:color w:val="000000"/>
          <w:sz w:val="24"/>
          <w:szCs w:val="24"/>
        </w:rPr>
        <w:t xml:space="preserve">5.合同履行期限：合同签订后90天内</w:t>
      </w:r>
      <w:r>
        <w:rPr>
          <w:rFonts w:ascii="宋体" w:hAnsi="宋体"/>
          <w:color w:val="000000"/>
          <w:sz w:val="24"/>
          <w:szCs w:val="24"/>
          <w:u w:val="single"/>
        </w:rPr>
      </w:r>
      <w:r/>
    </w:p>
    <w:p>
      <w:pPr>
        <w:pStyle w:val="895"/>
        <w:ind w:firstLine="498"/>
        <w:keepLines/>
        <w:keepNext/>
        <w:spacing w:before="156" w:after="156" w:line="360" w:lineRule="auto"/>
        <w:rPr>
          <w:b/>
          <w:bCs/>
          <w:color w:val="000000"/>
          <w:sz w:val="32"/>
          <w:szCs w:val="32"/>
        </w:rPr>
        <w:outlineLvl w:val="2"/>
      </w:pPr>
      <w:r/>
      <w:bookmarkStart w:id="13" w:name="_Toc35393622"/>
      <w:r/>
      <w:bookmarkStart w:id="14" w:name="_Toc35393791"/>
      <w:r/>
      <w:bookmarkStart w:id="15" w:name="_Toc28359080"/>
      <w:r/>
      <w:bookmarkStart w:id="16" w:name="_Toc38985264"/>
      <w:r/>
      <w:bookmarkStart w:id="17" w:name="_Toc28359003"/>
      <w:r>
        <w:rPr>
          <w:rFonts w:hint="eastAsia"/>
          <w:b/>
          <w:bCs/>
          <w:color w:val="000000"/>
          <w:sz w:val="32"/>
          <w:szCs w:val="32"/>
        </w:rPr>
        <w:t xml:space="preserve">二、申请人的资格要求：</w:t>
      </w:r>
      <w:bookmarkEnd w:id="13"/>
      <w:r/>
      <w:bookmarkEnd w:id="14"/>
      <w:r/>
      <w:bookmarkEnd w:id="15"/>
      <w:r/>
      <w:bookmarkEnd w:id="16"/>
      <w:r/>
      <w:bookmarkEnd w:id="17"/>
      <w:r>
        <w:rPr>
          <w:b/>
          <w:bCs/>
          <w:color w:val="000000"/>
          <w:sz w:val="32"/>
          <w:szCs w:val="32"/>
        </w:rPr>
      </w:r>
      <w:r/>
    </w:p>
    <w:p>
      <w:pPr>
        <w:pStyle w:val="895"/>
        <w:ind w:firstLine="480"/>
        <w:rPr>
          <w:rFonts w:hint="eastAsia" w:ascii="宋体" w:hAnsi="宋体"/>
          <w:color w:val="000000"/>
          <w:sz w:val="24"/>
          <w:szCs w:val="24"/>
        </w:rPr>
      </w:pPr>
      <w:r/>
      <w:bookmarkStart w:id="18" w:name="_Toc35393792"/>
      <w:r/>
      <w:bookmarkStart w:id="19" w:name="_Toc38985265"/>
      <w:r/>
      <w:bookmarkStart w:id="20" w:name="_Toc28359004"/>
      <w:r/>
      <w:bookmarkStart w:id="21" w:name="_Toc28359081"/>
      <w:r/>
      <w:bookmarkStart w:id="22" w:name="_Toc35393623"/>
      <w:r>
        <w:rPr>
          <w:rFonts w:hint="eastAsia" w:ascii="宋体" w:hAnsi="宋体"/>
          <w:color w:val="000000"/>
          <w:sz w:val="24"/>
          <w:szCs w:val="24"/>
        </w:rPr>
        <w:t xml:space="preserve">（一</w:t>
      </w:r>
      <w:r>
        <w:rPr>
          <w:rFonts w:ascii="宋体" w:hAnsi="宋体"/>
          <w:color w:val="000000"/>
          <w:sz w:val="24"/>
          <w:szCs w:val="24"/>
        </w:rPr>
        <w:t xml:space="preserve">）</w:t>
      </w:r>
      <w:r>
        <w:rPr>
          <w:rFonts w:hint="eastAsia" w:ascii="宋体" w:hAnsi="宋体"/>
          <w:color w:val="000000"/>
          <w:sz w:val="24"/>
          <w:szCs w:val="24"/>
        </w:rPr>
        <w:t xml:space="preserve">通用</w:t>
      </w:r>
      <w:r>
        <w:rPr>
          <w:rFonts w:ascii="宋体" w:hAnsi="宋体"/>
          <w:color w:val="000000"/>
          <w:sz w:val="24"/>
          <w:szCs w:val="24"/>
        </w:rPr>
        <w:t xml:space="preserve">资格要求</w:t>
      </w:r>
      <w:r>
        <w:rPr>
          <w:rFonts w:hint="eastAsia"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1.满足《中华人民共和国政府采购法》第二十二条规定，并提供下列材料：</w:t>
      </w:r>
      <w:r>
        <w:rPr>
          <w:rFonts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1.1 法人或者其他组织的营业执照等证明文件，自然人的身份证明；</w:t>
      </w:r>
      <w:r>
        <w:rPr>
          <w:rFonts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1.2上一年度的财务状况报告（成立不满一年无需提供）；</w:t>
      </w:r>
      <w:r>
        <w:rPr>
          <w:rFonts w:ascii="宋体" w:hAnsi="宋体"/>
          <w:color w:val="000000"/>
          <w:sz w:val="24"/>
          <w:szCs w:val="24"/>
        </w:rPr>
      </w:r>
      <w:r/>
    </w:p>
    <w:p>
      <w:pPr>
        <w:pStyle w:val="895"/>
        <w:ind w:firstLine="480"/>
        <w:rPr>
          <w:rFonts w:hint="eastAsia" w:ascii="宋体" w:hAnsi="宋体"/>
          <w:color w:val="000000"/>
          <w:sz w:val="24"/>
          <w:szCs w:val="24"/>
        </w:rPr>
      </w:pPr>
      <w:r>
        <w:rPr>
          <w:rFonts w:hint="eastAsia" w:ascii="宋体" w:hAnsi="宋体"/>
          <w:color w:val="000000"/>
          <w:sz w:val="24"/>
          <w:szCs w:val="24"/>
        </w:rPr>
        <w:t xml:space="preserve">1.3依法缴纳税收和社会保障资金的相关材料（提供提交响应文件截止时间前一年内至少一个月依法缴纳税收及缴纳社会保障资金的证明材料。供应商依法享受缓缴、免缴税收、社会保障资金的提供证明材料。）；</w:t>
      </w:r>
      <w:r>
        <w:rPr>
          <w:rFonts w:hint="eastAsia"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1.4具备履行合同所必需的设备和专业技术能力的书面声明；</w:t>
      </w:r>
      <w:r>
        <w:rPr>
          <w:rFonts w:ascii="宋体" w:hAnsi="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1.5参加政府采购活动前3年内在经营活动中没有重大违法记录的书面声明。</w:t>
      </w:r>
      <w:r>
        <w:rPr>
          <w:rFonts w:ascii="宋体" w:hAnsi="宋体"/>
          <w:color w:val="000000"/>
          <w:sz w:val="24"/>
          <w:szCs w:val="24"/>
        </w:rPr>
      </w:r>
      <w:r/>
    </w:p>
    <w:p>
      <w:pPr>
        <w:pStyle w:val="895"/>
        <w:ind w:firstLine="480"/>
        <w:rPr>
          <w:rFonts w:hint="eastAsia" w:ascii="宋体" w:hAnsi="宋体"/>
          <w:color w:val="000000"/>
          <w:sz w:val="24"/>
          <w:szCs w:val="24"/>
        </w:rPr>
      </w:pPr>
      <w:r>
        <w:rPr>
          <w:rFonts w:hint="eastAsia" w:ascii="宋体" w:hAnsi="宋体"/>
          <w:color w:val="000000"/>
          <w:sz w:val="24"/>
          <w:szCs w:val="24"/>
        </w:rPr>
        <w:t xml:space="preserve">2.在“信用中国”网站（www.creditchina.gov.cn）查询，不存在被列入失信被执行人、重大税收违法案件当事人名单、政府采购严重失信行为记录名单及其他不符合《中华人民共和国政府采购法》第二十二条规定条件的信用记录情形。（响应文件中无需提供证明材料）</w:t>
      </w:r>
      <w:r>
        <w:rPr>
          <w:rFonts w:hint="eastAsia" w:ascii="宋体" w:hAnsi="宋体"/>
          <w:color w:val="000000"/>
          <w:sz w:val="24"/>
          <w:szCs w:val="24"/>
        </w:rPr>
      </w:r>
      <w:r/>
    </w:p>
    <w:p>
      <w:pPr>
        <w:pStyle w:val="895"/>
        <w:ind w:firstLine="480"/>
        <w:rPr>
          <w:rFonts w:ascii="宋体" w:hAnsi="宋体" w:cs="宋体"/>
          <w:color w:val="000000"/>
          <w:sz w:val="24"/>
          <w:szCs w:val="24"/>
        </w:rPr>
      </w:pPr>
      <w:r>
        <w:rPr>
          <w:rFonts w:hint="eastAsia" w:ascii="宋体" w:hAnsi="宋体"/>
          <w:color w:val="000000"/>
          <w:sz w:val="24"/>
          <w:szCs w:val="24"/>
        </w:rPr>
        <w:t xml:space="preserve">3. 落实政府采购政策需满足的资格要求：无</w:t>
      </w:r>
      <w:r>
        <w:rPr>
          <w:rFonts w:ascii="宋体" w:hAnsi="宋体" w:cs="宋体"/>
          <w:color w:val="000000"/>
          <w:sz w:val="24"/>
          <w:szCs w:val="24"/>
        </w:rPr>
      </w:r>
      <w:r/>
    </w:p>
    <w:p>
      <w:pPr>
        <w:pStyle w:val="895"/>
        <w:ind w:firstLine="480"/>
        <w:spacing w:line="360" w:lineRule="auto"/>
        <w:rPr>
          <w:rFonts w:hint="eastAsia" w:ascii="宋体" w:hAnsi="宋体"/>
          <w:color w:val="000000"/>
          <w:sz w:val="24"/>
          <w:szCs w:val="24"/>
        </w:rPr>
      </w:pPr>
      <w:r>
        <w:rPr>
          <w:rFonts w:hint="eastAsia" w:ascii="宋体" w:hAnsi="宋体"/>
          <w:color w:val="000000"/>
          <w:sz w:val="24"/>
          <w:szCs w:val="24"/>
        </w:rPr>
        <w:t xml:space="preserve">4.联合体参与磋商</w:t>
      </w:r>
      <w:r>
        <w:rPr>
          <w:rFonts w:hint="eastAsia"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2968"/>
        <w:gridCol w:w="2773"/>
      </w:tblGrid>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2968"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是否接受联合体参与磋商</w:t>
            </w:r>
            <w:r>
              <w:rPr>
                <w:rFonts w:ascii="宋体" w:hAnsi="宋体"/>
                <w:color w:val="000000"/>
                <w:szCs w:val="21"/>
              </w:rPr>
            </w:r>
            <w:r/>
          </w:p>
          <w:p>
            <w:pPr>
              <w:pStyle w:val="895"/>
              <w:jc w:val="center"/>
              <w:rPr>
                <w:rFonts w:hint="eastAsia" w:ascii="宋体" w:hAnsi="宋体"/>
                <w:color w:val="000000"/>
                <w:szCs w:val="21"/>
              </w:rPr>
            </w:pPr>
            <w:r>
              <w:rPr>
                <w:rFonts w:ascii="宋体" w:hAnsi="宋体"/>
                <w:color w:val="000000"/>
                <w:szCs w:val="21"/>
              </w:rPr>
              <w:t xml:space="preserve">（</w:t>
            </w:r>
            <w:r>
              <w:rPr>
                <w:rFonts w:hint="eastAsia" w:ascii="宋体" w:hAnsi="宋体"/>
                <w:color w:val="000000"/>
                <w:szCs w:val="21"/>
              </w:rPr>
              <w:t xml:space="preserve">是/否</w:t>
            </w:r>
            <w:r>
              <w:rPr>
                <w:rFonts w:ascii="宋体" w:hAnsi="宋体"/>
                <w:color w:val="000000"/>
                <w:szCs w:val="21"/>
              </w:rPr>
              <w:t xml:space="preserve">）</w:t>
            </w:r>
            <w:r>
              <w:rPr>
                <w:rFonts w:hint="eastAsia" w:ascii="宋体" w:hAnsi="宋体"/>
                <w:color w:val="000000"/>
                <w:szCs w:val="21"/>
              </w:rPr>
            </w:r>
            <w:r/>
          </w:p>
        </w:tc>
        <w:tc>
          <w:tcPr>
            <w:tcW w:w="2773"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该</w:t>
            </w:r>
            <w:r>
              <w:rPr>
                <w:rFonts w:ascii="宋体" w:hAnsi="宋体"/>
                <w:color w:val="000000"/>
                <w:szCs w:val="21"/>
              </w:rPr>
              <w:t xml:space="preserve">采购包</w:t>
            </w:r>
            <w:r>
              <w:rPr>
                <w:rFonts w:hint="eastAsia" w:ascii="宋体" w:hAnsi="宋体"/>
                <w:color w:val="000000"/>
                <w:szCs w:val="21"/>
              </w:rPr>
              <w:t xml:space="preserve">中</w:t>
            </w:r>
            <w:r>
              <w:rPr>
                <w:rFonts w:ascii="宋体" w:hAnsi="宋体"/>
                <w:color w:val="000000"/>
                <w:szCs w:val="21"/>
              </w:rPr>
              <w:t xml:space="preserve">联合体成员数量</w:t>
            </w:r>
            <w:r>
              <w:rPr>
                <w:rFonts w:hint="eastAsia" w:ascii="宋体" w:hAnsi="宋体"/>
                <w:color w:val="000000"/>
                <w:szCs w:val="21"/>
              </w:rPr>
              <w:t xml:space="preserve">上限</w:t>
            </w:r>
            <w:r>
              <w:rPr>
                <w:rFonts w:hint="eastAsia" w:ascii="宋体" w:hAnsi="宋体"/>
                <w:color w:val="000000"/>
                <w:szCs w:val="21"/>
              </w:rPr>
            </w:r>
            <w:r/>
          </w:p>
        </w:tc>
      </w:tr>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2968"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否</w:t>
            </w:r>
            <w:r>
              <w:rPr>
                <w:rFonts w:ascii="宋体" w:hAnsi="宋体"/>
                <w:color w:val="000000"/>
                <w:szCs w:val="21"/>
              </w:rPr>
            </w:r>
            <w:r/>
          </w:p>
        </w:tc>
        <w:tc>
          <w:tcPr>
            <w:tcW w:w="2773"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w:t>
            </w:r>
            <w:r>
              <w:rPr>
                <w:rFonts w:hint="eastAsia" w:ascii="宋体" w:hAnsi="宋体"/>
                <w:color w:val="000000"/>
                <w:szCs w:val="21"/>
              </w:rPr>
            </w:r>
            <w:r/>
          </w:p>
        </w:tc>
      </w:tr>
    </w:tbl>
    <w:p>
      <w:pPr>
        <w:pStyle w:val="895"/>
        <w:ind w:firstLine="480"/>
        <w:spacing w:line="360" w:lineRule="auto"/>
        <w:rPr>
          <w:rFonts w:ascii="宋体" w:hAnsi="宋体" w:cs="宋体"/>
          <w:color w:val="000000"/>
          <w:sz w:val="24"/>
          <w:szCs w:val="24"/>
        </w:rPr>
      </w:pPr>
      <w:r>
        <w:rPr>
          <w:rFonts w:ascii="宋体" w:hAnsi="宋体" w:cs="宋体"/>
          <w:color w:val="000000"/>
          <w:sz w:val="24"/>
          <w:szCs w:val="24"/>
        </w:rPr>
      </w:r>
      <w:r/>
    </w:p>
    <w:p>
      <w:pPr>
        <w:pStyle w:val="895"/>
        <w:ind w:firstLine="480"/>
        <w:rPr>
          <w:rFonts w:ascii="宋体" w:hAnsi="宋体"/>
          <w:color w:val="000000"/>
          <w:sz w:val="24"/>
          <w:szCs w:val="24"/>
        </w:rPr>
      </w:pPr>
      <w:r>
        <w:rPr>
          <w:rFonts w:hint="eastAsia" w:ascii="宋体" w:hAnsi="宋体"/>
          <w:color w:val="000000"/>
          <w:sz w:val="24"/>
          <w:szCs w:val="24"/>
        </w:rPr>
        <w:t xml:space="preserve">（二）本项目的特定资格要求</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5754"/>
      </w:tblGrid>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5754"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特定</w:t>
            </w:r>
            <w:r>
              <w:rPr>
                <w:rFonts w:ascii="宋体" w:hAnsi="宋体"/>
                <w:color w:val="000000"/>
                <w:szCs w:val="21"/>
              </w:rPr>
              <w:t xml:space="preserve">资格要求</w:t>
            </w:r>
            <w:r>
              <w:rPr>
                <w:rFonts w:hint="eastAsia" w:ascii="宋体" w:hAnsi="宋体"/>
                <w:color w:val="000000"/>
                <w:szCs w:val="21"/>
              </w:rPr>
            </w:r>
            <w:r/>
          </w:p>
        </w:tc>
      </w:tr>
      <w:tr>
        <w:trPr/>
        <w:tc>
          <w:tcPr>
            <w:tcW w:w="1148"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1</w:t>
            </w:r>
            <w:r>
              <w:rPr>
                <w:rFonts w:ascii="宋体" w:hAnsi="宋体"/>
                <w:color w:val="000000"/>
                <w:szCs w:val="21"/>
              </w:rPr>
            </w:r>
            <w:r/>
          </w:p>
        </w:tc>
        <w:tc>
          <w:tcPr>
            <w:tcW w:w="5754"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无</w:t>
            </w:r>
            <w:r>
              <w:rPr>
                <w:rFonts w:hint="eastAsia" w:ascii="宋体" w:hAnsi="宋体"/>
                <w:color w:val="000000"/>
                <w:szCs w:val="21"/>
              </w:rPr>
            </w:r>
            <w:r/>
          </w:p>
        </w:tc>
      </w:tr>
    </w:tbl>
    <w:p>
      <w:pPr>
        <w:pStyle w:val="895"/>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三、获取磋商文件</w:t>
      </w:r>
      <w:r>
        <w:rPr>
          <w:b/>
          <w:bCs/>
          <w:color w:val="000000"/>
          <w:sz w:val="32"/>
          <w:szCs w:val="32"/>
        </w:rPr>
      </w:r>
      <w:r/>
    </w:p>
    <w:p>
      <w:pPr>
        <w:pStyle w:val="895"/>
        <w:ind w:firstLine="540"/>
        <w:spacing w:line="360" w:lineRule="auto"/>
        <w:rPr>
          <w:rFonts w:hint="eastAsia" w:ascii="宋体" w:hAnsi="宋体" w:cs="宋体"/>
          <w:b/>
          <w:color w:val="000000"/>
          <w:sz w:val="24"/>
          <w:szCs w:val="24"/>
        </w:rPr>
      </w:pPr>
      <w:r>
        <w:rPr>
          <w:rFonts w:hint="eastAsia" w:ascii="宋体" w:hAnsi="宋体" w:cs="宋体"/>
          <w:color w:val="000000"/>
          <w:sz w:val="24"/>
          <w:szCs w:val="24"/>
        </w:rPr>
        <w:t xml:space="preserve">1.时间：自磋商文件公告发布之日起5个工作日。</w:t>
      </w:r>
      <w:r>
        <w:rPr>
          <w:rFonts w:hint="eastAsia" w:ascii="宋体" w:hAnsi="宋体" w:cs="宋体"/>
          <w:b/>
          <w:color w:val="000000"/>
          <w:sz w:val="24"/>
          <w:szCs w:val="24"/>
        </w:rPr>
      </w:r>
      <w:r/>
    </w:p>
    <w:p>
      <w:pPr>
        <w:pStyle w:val="895"/>
        <w:ind w:firstLine="540"/>
        <w:spacing w:line="360" w:lineRule="auto"/>
        <w:rPr>
          <w:rFonts w:ascii="宋体" w:hAnsi="宋体" w:cs="宋体"/>
          <w:color w:val="000000"/>
          <w:sz w:val="24"/>
          <w:szCs w:val="24"/>
          <w:u w:val="single"/>
        </w:rPr>
      </w:pPr>
      <w:r>
        <w:rPr>
          <w:rFonts w:hint="eastAsia" w:ascii="宋体" w:hAnsi="宋体" w:cs="宋体"/>
          <w:color w:val="000000"/>
          <w:sz w:val="24"/>
          <w:szCs w:val="24"/>
        </w:rPr>
        <w:t xml:space="preserve">2.方式：在“江苏政府采购网”自行免费下载磋商文件。</w:t>
      </w:r>
      <w:r>
        <w:rPr>
          <w:rFonts w:ascii="宋体" w:hAnsi="宋体" w:cs="宋体"/>
          <w:color w:val="000000"/>
          <w:sz w:val="24"/>
          <w:szCs w:val="24"/>
          <w:u w:val="single"/>
        </w:rPr>
      </w:r>
      <w:r/>
    </w:p>
    <w:p>
      <w:pPr>
        <w:pStyle w:val="895"/>
        <w:ind w:firstLine="498"/>
        <w:keepLines/>
        <w:keepNext/>
        <w:spacing w:before="156" w:after="156" w:line="360" w:lineRule="auto"/>
        <w:rPr>
          <w:b/>
          <w:bCs/>
          <w:color w:val="000000"/>
          <w:sz w:val="32"/>
          <w:szCs w:val="32"/>
        </w:rPr>
        <w:outlineLvl w:val="2"/>
      </w:pPr>
      <w:r/>
      <w:bookmarkEnd w:id="18"/>
      <w:r/>
      <w:bookmarkEnd w:id="19"/>
      <w:r/>
      <w:bookmarkEnd w:id="20"/>
      <w:r/>
      <w:bookmarkEnd w:id="21"/>
      <w:r/>
      <w:bookmarkEnd w:id="22"/>
      <w:r/>
      <w:bookmarkStart w:id="23" w:name="_Toc35393624"/>
      <w:r/>
      <w:bookmarkStart w:id="24" w:name="_Toc35393793"/>
      <w:r/>
      <w:bookmarkStart w:id="25" w:name="_Toc38985266"/>
      <w:r/>
      <w:bookmarkStart w:id="26" w:name="_Toc28359082"/>
      <w:r/>
      <w:bookmarkStart w:id="27" w:name="_Toc28359005"/>
      <w:r>
        <w:rPr>
          <w:rFonts w:hint="eastAsia"/>
          <w:b/>
          <w:bCs/>
          <w:color w:val="000000"/>
          <w:sz w:val="32"/>
          <w:szCs w:val="32"/>
        </w:rPr>
        <w:t xml:space="preserve">四、提交</w:t>
      </w:r>
      <w:bookmarkEnd w:id="26"/>
      <w:r/>
      <w:bookmarkEnd w:id="27"/>
      <w:r>
        <w:rPr>
          <w:rFonts w:hint="eastAsia"/>
          <w:b/>
          <w:bCs/>
          <w:color w:val="000000"/>
          <w:sz w:val="32"/>
          <w:szCs w:val="32"/>
        </w:rPr>
        <w:t xml:space="preserve">响应文件截止时间</w:t>
      </w:r>
      <w:bookmarkEnd w:id="23"/>
      <w:r/>
      <w:bookmarkEnd w:id="24"/>
      <w:r/>
      <w:bookmarkEnd w:id="25"/>
      <w:r>
        <w:rPr>
          <w:rFonts w:hint="eastAsia"/>
          <w:b/>
          <w:bCs/>
          <w:color w:val="000000"/>
          <w:sz w:val="32"/>
          <w:szCs w:val="32"/>
        </w:rPr>
        <w:t xml:space="preserve">、开启时间及地点</w:t>
      </w:r>
      <w:r>
        <w:rPr>
          <w:b/>
          <w:bCs/>
          <w:color w:val="000000"/>
          <w:sz w:val="32"/>
          <w:szCs w:val="32"/>
        </w:rPr>
      </w:r>
      <w:r/>
    </w:p>
    <w:p>
      <w:pPr>
        <w:pStyle w:val="895"/>
        <w:ind w:firstLine="480"/>
        <w:rPr>
          <w:rFonts w:ascii="宋体" w:hAnsi="宋体" w:cs="宋体"/>
          <w:color w:val="000000"/>
          <w:sz w:val="24"/>
          <w:szCs w:val="24"/>
        </w:rPr>
      </w:pPr>
      <w:r>
        <w:rPr>
          <w:rFonts w:hint="eastAsia" w:ascii="宋体" w:hAnsi="宋体"/>
          <w:bCs/>
          <w:color w:val="000000"/>
          <w:sz w:val="24"/>
          <w:szCs w:val="24"/>
        </w:rPr>
        <w:t xml:space="preserve">1.</w:t>
      </w:r>
      <w:r>
        <w:rPr>
          <w:rFonts w:hint="eastAsia" w:ascii="宋体" w:hAnsi="宋体"/>
          <w:bCs/>
          <w:color w:val="000000"/>
          <w:sz w:val="24"/>
          <w:szCs w:val="24"/>
          <w:u w:val="single"/>
        </w:rPr>
        <w:t xml:space="preserve">2025年8月29日14点30分</w:t>
      </w:r>
      <w:r>
        <w:rPr>
          <w:rFonts w:hint="eastAsia" w:ascii="宋体" w:hAnsi="宋体"/>
          <w:bCs/>
          <w:color w:val="000000"/>
          <w:sz w:val="24"/>
          <w:szCs w:val="24"/>
        </w:rPr>
        <w:t xml:space="preserve">（北京时间）。</w:t>
      </w:r>
      <w:r>
        <w:rPr>
          <w:rFonts w:ascii="宋体" w:hAnsi="宋体" w:cs="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2.地点：“苏采云”政府采购交易系统。</w:t>
      </w:r>
      <w:r>
        <w:rPr>
          <w:rFonts w:ascii="宋体" w:hAnsi="宋体"/>
          <w:color w:val="000000"/>
          <w:sz w:val="24"/>
          <w:szCs w:val="24"/>
        </w:rPr>
      </w:r>
      <w:r/>
    </w:p>
    <w:p>
      <w:pPr>
        <w:pStyle w:val="895"/>
        <w:ind w:firstLine="498"/>
        <w:keepLines/>
        <w:keepNext/>
        <w:spacing w:before="156" w:after="156" w:line="360" w:lineRule="auto"/>
        <w:rPr>
          <w:b/>
          <w:bCs/>
          <w:color w:val="000000"/>
          <w:sz w:val="32"/>
          <w:szCs w:val="32"/>
        </w:rPr>
        <w:outlineLvl w:val="2"/>
      </w:pPr>
      <w:r/>
      <w:bookmarkStart w:id="28" w:name="_Toc28359084"/>
      <w:r/>
      <w:bookmarkStart w:id="29" w:name="_Toc38985267"/>
      <w:r/>
      <w:bookmarkStart w:id="30" w:name="_Toc35393625"/>
      <w:r/>
      <w:bookmarkStart w:id="31" w:name="_Toc35393794"/>
      <w:r/>
      <w:bookmarkStart w:id="32" w:name="_Toc28359007"/>
      <w:r>
        <w:rPr>
          <w:rFonts w:hint="eastAsia"/>
          <w:b/>
          <w:bCs/>
          <w:color w:val="000000"/>
          <w:sz w:val="32"/>
          <w:szCs w:val="32"/>
        </w:rPr>
        <w:t xml:space="preserve">五、公告期限</w:t>
      </w:r>
      <w:bookmarkEnd w:id="28"/>
      <w:r/>
      <w:bookmarkEnd w:id="29"/>
      <w:r/>
      <w:bookmarkEnd w:id="30"/>
      <w:r/>
      <w:bookmarkEnd w:id="31"/>
      <w:r/>
      <w:bookmarkEnd w:id="32"/>
      <w:r>
        <w:rPr>
          <w:b/>
          <w:bCs/>
          <w:color w:val="000000"/>
          <w:sz w:val="32"/>
          <w:szCs w:val="32"/>
        </w:rPr>
      </w:r>
      <w:r/>
    </w:p>
    <w:p>
      <w:pPr>
        <w:pStyle w:val="895"/>
        <w:ind w:firstLine="480"/>
        <w:rPr>
          <w:rFonts w:hint="eastAsia" w:ascii="宋体" w:hAnsi="宋体" w:cs="宋体"/>
          <w:color w:val="000000"/>
          <w:sz w:val="24"/>
          <w:szCs w:val="24"/>
        </w:rPr>
      </w:pPr>
      <w:r>
        <w:rPr>
          <w:rFonts w:hint="eastAsia" w:ascii="宋体" w:hAnsi="宋体" w:cs="宋体"/>
          <w:color w:val="000000"/>
          <w:sz w:val="24"/>
          <w:szCs w:val="24"/>
        </w:rPr>
        <w:t xml:space="preserve">磋商公告期限为自本公告发布之日起3个工作日，磋商文件公告期限为自本公告发布之日起</w:t>
      </w:r>
      <w:r>
        <w:rPr>
          <w:rFonts w:ascii="宋体" w:hAnsi="宋体" w:cs="宋体"/>
          <w:color w:val="000000"/>
          <w:sz w:val="24"/>
          <w:szCs w:val="24"/>
        </w:rPr>
        <w:t xml:space="preserve">5</w:t>
      </w:r>
      <w:r>
        <w:rPr>
          <w:rFonts w:hint="eastAsia" w:ascii="宋体" w:hAnsi="宋体" w:cs="宋体"/>
          <w:color w:val="000000"/>
          <w:sz w:val="24"/>
          <w:szCs w:val="24"/>
        </w:rPr>
        <w:t xml:space="preserve">个工作日。</w:t>
      </w:r>
      <w:r>
        <w:rPr>
          <w:rFonts w:hint="eastAsia" w:ascii="宋体" w:hAnsi="宋体" w:cs="宋体"/>
          <w:color w:val="000000"/>
          <w:sz w:val="24"/>
          <w:szCs w:val="24"/>
        </w:rPr>
      </w:r>
      <w:r/>
    </w:p>
    <w:p>
      <w:pPr>
        <w:pStyle w:val="895"/>
        <w:ind w:firstLine="498"/>
        <w:keepLines/>
        <w:keepNext/>
        <w:spacing w:before="156" w:after="156" w:line="360" w:lineRule="auto"/>
        <w:rPr>
          <w:b/>
          <w:bCs/>
          <w:color w:val="000000"/>
          <w:sz w:val="32"/>
          <w:szCs w:val="32"/>
        </w:rPr>
        <w:outlineLvl w:val="2"/>
      </w:pPr>
      <w:r/>
      <w:bookmarkStart w:id="33" w:name="_Toc35393795"/>
      <w:r/>
      <w:bookmarkStart w:id="34" w:name="_Toc35393626"/>
      <w:r/>
      <w:bookmarkStart w:id="35" w:name="_Toc38985268"/>
      <w:r>
        <w:rPr>
          <w:rFonts w:hint="eastAsia"/>
          <w:b/>
          <w:bCs/>
          <w:color w:val="000000"/>
          <w:sz w:val="32"/>
          <w:szCs w:val="32"/>
        </w:rPr>
        <w:t xml:space="preserve">六、其他补充事宜</w:t>
      </w:r>
      <w:bookmarkEnd w:id="33"/>
      <w:r/>
      <w:bookmarkEnd w:id="34"/>
      <w:r/>
      <w:bookmarkEnd w:id="35"/>
      <w:r>
        <w:rPr>
          <w:b/>
          <w:bCs/>
          <w:color w:val="000000"/>
          <w:sz w:val="32"/>
          <w:szCs w:val="32"/>
        </w:rPr>
      </w:r>
      <w:r/>
    </w:p>
    <w:p>
      <w:pPr>
        <w:pStyle w:val="895"/>
        <w:ind w:firstLine="480"/>
        <w:rPr>
          <w:rFonts w:ascii="宋体" w:hAnsi="宋体" w:cs="宋体"/>
          <w:color w:val="000000"/>
          <w:sz w:val="24"/>
          <w:szCs w:val="24"/>
        </w:rPr>
      </w:pPr>
      <w:r>
        <w:rPr>
          <w:rFonts w:hint="eastAsia" w:ascii="宋体" w:hAnsi="宋体" w:cs="宋体"/>
          <w:color w:val="000000"/>
          <w:sz w:val="24"/>
          <w:szCs w:val="24"/>
        </w:rPr>
        <w:t xml:space="preserve">无</w:t>
      </w:r>
      <w:r>
        <w:rPr>
          <w:rFonts w:ascii="宋体" w:hAnsi="宋体" w:cs="宋体"/>
          <w:color w:val="000000"/>
          <w:sz w:val="24"/>
          <w:szCs w:val="24"/>
        </w:rPr>
      </w:r>
      <w:r/>
    </w:p>
    <w:p>
      <w:pPr>
        <w:pStyle w:val="895"/>
        <w:ind w:firstLine="498"/>
        <w:keepLines/>
        <w:keepNext/>
        <w:spacing w:before="156" w:after="156" w:line="360" w:lineRule="auto"/>
        <w:rPr>
          <w:b/>
          <w:bCs/>
          <w:color w:val="000000"/>
          <w:sz w:val="32"/>
          <w:szCs w:val="32"/>
        </w:rPr>
        <w:outlineLvl w:val="2"/>
      </w:pPr>
      <w:r/>
      <w:bookmarkStart w:id="36" w:name="_Toc38985269"/>
      <w:r/>
      <w:bookmarkStart w:id="37" w:name="_Toc28359008"/>
      <w:r/>
      <w:bookmarkStart w:id="38" w:name="_Toc28359085"/>
      <w:r/>
      <w:bookmarkStart w:id="39" w:name="_Toc35393627"/>
      <w:r/>
      <w:bookmarkStart w:id="40" w:name="_Toc35393796"/>
      <w:r>
        <w:rPr>
          <w:rFonts w:hint="eastAsia"/>
          <w:b/>
          <w:bCs/>
          <w:color w:val="000000"/>
          <w:sz w:val="32"/>
          <w:szCs w:val="32"/>
        </w:rPr>
        <w:t xml:space="preserve">七、本次磋商联系方式</w:t>
      </w:r>
      <w:bookmarkEnd w:id="36"/>
      <w:r/>
      <w:bookmarkEnd w:id="37"/>
      <w:r/>
      <w:bookmarkEnd w:id="38"/>
      <w:r/>
      <w:bookmarkEnd w:id="39"/>
      <w:r/>
      <w:bookmarkEnd w:id="40"/>
      <w:r>
        <w:rPr>
          <w:b/>
          <w:bCs/>
          <w:color w:val="000000"/>
          <w:sz w:val="32"/>
          <w:szCs w:val="32"/>
        </w:rPr>
      </w:r>
      <w:r/>
    </w:p>
    <w:p>
      <w:pPr>
        <w:pStyle w:val="895"/>
        <w:jc w:val="left"/>
        <w:widowControl/>
        <w:rPr>
          <w:rFonts w:ascii="宋体" w:hAnsi="宋体"/>
          <w:color w:val="000000"/>
          <w:sz w:val="24"/>
          <w:szCs w:val="24"/>
        </w:rPr>
      </w:pPr>
      <w:r>
        <w:rPr>
          <w:rFonts w:hint="eastAsia" w:ascii="仿宋" w:hAnsi="仿宋" w:eastAsia="仿宋" w:cs="宋体"/>
          <w:color w:val="000000"/>
          <w:sz w:val="28"/>
          <w:szCs w:val="28"/>
        </w:rPr>
        <w:t xml:space="preserve">　　　</w:t>
      </w:r>
      <w:r>
        <w:rPr>
          <w:rFonts w:hint="eastAsia" w:ascii="宋体" w:hAnsi="宋体" w:cs="宋体"/>
          <w:color w:val="000000"/>
          <w:sz w:val="24"/>
          <w:szCs w:val="24"/>
        </w:rPr>
        <w:t xml:space="preserve">1.采购人信息</w:t>
      </w:r>
      <w:r>
        <w:rPr>
          <w:rFonts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名 称：</w:t>
      </w:r>
      <w:r>
        <w:rPr>
          <w:rFonts w:hint="eastAsia" w:ascii="宋体" w:hAnsi="宋体"/>
          <w:color w:val="000000"/>
          <w:sz w:val="24"/>
          <w:szCs w:val="24"/>
          <w:u w:val="single"/>
        </w:rPr>
        <w:t xml:space="preserve">江苏省产品质量监督检验研究院</w:t>
      </w:r>
      <w:r>
        <w:rPr>
          <w:rFonts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地址：</w:t>
      </w:r>
      <w:r>
        <w:rPr>
          <w:rFonts w:hint="eastAsia" w:ascii="宋体" w:hAnsi="宋体"/>
          <w:color w:val="000000"/>
          <w:sz w:val="24"/>
          <w:szCs w:val="24"/>
          <w:u w:val="single"/>
        </w:rPr>
        <w:t xml:space="preserve">南京市光华东街5号</w:t>
      </w:r>
      <w:r>
        <w:rPr>
          <w:rFonts w:ascii="宋体" w:hAnsi="宋体"/>
          <w:color w:val="000000"/>
          <w:sz w:val="24"/>
          <w:szCs w:val="24"/>
        </w:rPr>
      </w:r>
      <w:r/>
    </w:p>
    <w:p>
      <w:pPr>
        <w:pStyle w:val="895"/>
        <w:ind w:left="1079" w:hanging="300"/>
        <w:jc w:val="left"/>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黄筱</w:t>
      </w:r>
      <w:r>
        <w:rPr>
          <w:rFonts w:ascii="宋体" w:hAnsi="宋体"/>
          <w:color w:val="000000"/>
          <w:sz w:val="24"/>
          <w:szCs w:val="24"/>
        </w:rPr>
      </w:r>
      <w:r/>
    </w:p>
    <w:p>
      <w:pPr>
        <w:pStyle w:val="895"/>
        <w:ind w:left="1079" w:hanging="300"/>
        <w:jc w:val="left"/>
        <w:spacing w:line="360" w:lineRule="auto"/>
        <w:rPr>
          <w:rFonts w:ascii="宋体" w:hAnsi="宋体"/>
          <w:color w:val="000000"/>
          <w:sz w:val="24"/>
          <w:szCs w:val="24"/>
          <w:u w:val="single"/>
        </w:rPr>
      </w:pPr>
      <w:r>
        <w:rPr>
          <w:rFonts w:hint="eastAsia" w:ascii="宋体" w:hAnsi="宋体"/>
          <w:color w:val="000000"/>
          <w:sz w:val="24"/>
          <w:szCs w:val="24"/>
        </w:rPr>
        <w:t xml:space="preserve">联系方式：</w:t>
      </w:r>
      <w:bookmarkStart w:id="41" w:name="_Toc28359086"/>
      <w:r/>
      <w:bookmarkStart w:id="42" w:name="_Toc28359009"/>
      <w:r>
        <w:rPr>
          <w:rFonts w:hint="eastAsia" w:ascii="宋体" w:hAnsi="宋体"/>
          <w:color w:val="000000"/>
          <w:sz w:val="24"/>
          <w:szCs w:val="24"/>
          <w:u w:val="single"/>
        </w:rPr>
        <w:t xml:space="preserve">025-84470230</w:t>
      </w:r>
      <w:r>
        <w:rPr>
          <w:rFonts w:ascii="宋体" w:hAnsi="宋体"/>
          <w:color w:val="000000"/>
          <w:sz w:val="24"/>
          <w:szCs w:val="24"/>
          <w:u w:val="single"/>
        </w:rPr>
      </w:r>
      <w:r/>
    </w:p>
    <w:p>
      <w:pPr>
        <w:pStyle w:val="895"/>
        <w:ind w:left="1079" w:hanging="300"/>
        <w:jc w:val="left"/>
        <w:spacing w:line="360" w:lineRule="auto"/>
        <w:rPr>
          <w:rFonts w:ascii="宋体" w:hAnsi="宋体"/>
          <w:color w:val="000000"/>
          <w:sz w:val="24"/>
          <w:szCs w:val="24"/>
        </w:rPr>
      </w:pPr>
      <w:r>
        <w:rPr>
          <w:rFonts w:hint="eastAsia" w:ascii="宋体" w:hAnsi="宋体" w:cs="宋体"/>
          <w:color w:val="000000"/>
          <w:sz w:val="24"/>
          <w:szCs w:val="24"/>
        </w:rPr>
        <w:t xml:space="preserve">2.江苏省政府采购中心信息</w:t>
      </w:r>
      <w:bookmarkEnd w:id="41"/>
      <w:r/>
      <w:bookmarkEnd w:id="42"/>
      <w:r>
        <w:rPr>
          <w:rFonts w:ascii="宋体" w:hAnsi="宋体"/>
          <w:color w:val="000000"/>
          <w:sz w:val="24"/>
          <w:szCs w:val="24"/>
        </w:rPr>
      </w:r>
      <w:r/>
    </w:p>
    <w:p>
      <w:pPr>
        <w:pStyle w:val="895"/>
        <w:ind w:firstLine="720"/>
        <w:spacing w:line="360" w:lineRule="auto"/>
        <w:rPr>
          <w:rFonts w:ascii="宋体" w:hAnsi="宋体"/>
          <w:color w:val="000000"/>
          <w:sz w:val="24"/>
          <w:szCs w:val="24"/>
        </w:rPr>
      </w:pPr>
      <w:r>
        <w:rPr>
          <w:rFonts w:hint="eastAsia" w:ascii="宋体" w:hAnsi="宋体"/>
          <w:color w:val="000000"/>
          <w:sz w:val="24"/>
          <w:szCs w:val="24"/>
        </w:rPr>
        <w:t xml:space="preserve">地　址：</w:t>
      </w:r>
      <w:r>
        <w:rPr>
          <w:rFonts w:hint="eastAsia" w:ascii="宋体" w:hAnsi="宋体"/>
          <w:color w:val="000000"/>
          <w:sz w:val="24"/>
          <w:szCs w:val="24"/>
          <w:u w:val="single"/>
        </w:rPr>
        <w:t xml:space="preserve">南京市汉中门大街145号省政务服务中心二期3楼南区</w:t>
      </w:r>
      <w:r>
        <w:rPr>
          <w:rFonts w:ascii="宋体" w:hAnsi="宋体"/>
          <w:color w:val="000000"/>
          <w:sz w:val="24"/>
          <w:szCs w:val="24"/>
        </w:rPr>
      </w:r>
      <w:r/>
    </w:p>
    <w:p>
      <w:pPr>
        <w:pStyle w:val="895"/>
        <w:ind w:firstLine="720"/>
        <w:spacing w:line="360" w:lineRule="auto"/>
        <w:rPr>
          <w:rFonts w:ascii="宋体" w:hAnsi="宋体"/>
          <w:color w:val="000000"/>
          <w:sz w:val="24"/>
          <w:szCs w:val="24"/>
        </w:rPr>
      </w:pPr>
      <w:r>
        <w:rPr>
          <w:rFonts w:hint="eastAsia" w:ascii="宋体" w:hAnsi="宋体"/>
          <w:color w:val="000000"/>
          <w:sz w:val="24"/>
          <w:szCs w:val="24"/>
        </w:rPr>
        <w:t xml:space="preserve">联系人：</w:t>
      </w:r>
      <w:r>
        <w:rPr>
          <w:rFonts w:hint="eastAsia" w:ascii="宋体" w:hAnsi="宋体"/>
          <w:color w:val="000000"/>
          <w:sz w:val="24"/>
          <w:szCs w:val="24"/>
          <w:u w:val="single"/>
        </w:rPr>
        <w:t xml:space="preserve">陈瑜</w:t>
      </w:r>
      <w:r>
        <w:rPr>
          <w:rFonts w:ascii="宋体" w:hAnsi="宋体"/>
          <w:color w:val="000000"/>
          <w:sz w:val="24"/>
          <w:szCs w:val="24"/>
        </w:rPr>
      </w:r>
      <w:r/>
    </w:p>
    <w:p>
      <w:pPr>
        <w:pStyle w:val="895"/>
        <w:ind w:firstLine="609"/>
        <w:keepLines/>
        <w:keepNext/>
        <w:spacing w:before="156" w:after="156" w:line="360" w:lineRule="auto"/>
        <w:rPr>
          <w:rFonts w:hint="eastAsia" w:ascii="宋体" w:hAnsi="宋体"/>
          <w:color w:val="000000"/>
          <w:sz w:val="24"/>
          <w:szCs w:val="24"/>
          <w:u w:val="single"/>
        </w:rPr>
        <w:outlineLvl w:val="2"/>
      </w:pPr>
      <w:r>
        <w:rPr>
          <w:rFonts w:hint="eastAsia" w:ascii="宋体" w:hAnsi="宋体"/>
          <w:color w:val="000000"/>
          <w:sz w:val="24"/>
          <w:szCs w:val="24"/>
        </w:rPr>
        <w:t xml:space="preserve">联系方式：</w:t>
      </w:r>
      <w:r>
        <w:rPr>
          <w:rFonts w:hint="eastAsia" w:ascii="宋体" w:hAnsi="宋体"/>
          <w:color w:val="000000"/>
          <w:sz w:val="24"/>
          <w:szCs w:val="24"/>
          <w:u w:val="single"/>
        </w:rPr>
        <w:t xml:space="preserve">025-83668552、83668516</w:t>
      </w:r>
      <w:r>
        <w:rPr>
          <w:rFonts w:hint="eastAsia" w:ascii="宋体" w:hAnsi="宋体"/>
          <w:color w:val="000000"/>
          <w:sz w:val="24"/>
          <w:szCs w:val="24"/>
          <w:u w:val="single"/>
        </w:rPr>
      </w:r>
      <w:r/>
    </w:p>
    <w:p>
      <w:pPr>
        <w:pStyle w:val="895"/>
        <w:ind w:firstLine="498"/>
        <w:keepLines/>
        <w:keepNext/>
        <w:spacing w:before="156" w:after="156" w:line="360" w:lineRule="auto"/>
        <w:rPr>
          <w:b/>
          <w:bCs/>
          <w:color w:val="000000"/>
          <w:sz w:val="32"/>
          <w:szCs w:val="32"/>
        </w:rPr>
        <w:outlineLvl w:val="2"/>
      </w:pPr>
      <w:r>
        <w:rPr>
          <w:rFonts w:hint="eastAsia"/>
          <w:b/>
          <w:bCs/>
          <w:color w:val="000000"/>
          <w:sz w:val="32"/>
          <w:szCs w:val="32"/>
        </w:rPr>
        <w:t xml:space="preserve">八、其他</w:t>
      </w:r>
      <w:r>
        <w:rPr>
          <w:b/>
          <w:bCs/>
          <w:color w:val="000000"/>
          <w:sz w:val="32"/>
          <w:szCs w:val="32"/>
        </w:rPr>
      </w:r>
      <w:r/>
    </w:p>
    <w:p>
      <w:pPr>
        <w:pStyle w:val="895"/>
        <w:ind w:firstLine="480"/>
        <w:tabs>
          <w:tab w:val="left" w:pos="900" w:leader="none"/>
        </w:tabs>
        <w:rPr>
          <w:rFonts w:hint="eastAsia" w:ascii="宋体" w:hAnsi="宋体"/>
          <w:bCs/>
          <w:color w:val="000000"/>
          <w:sz w:val="24"/>
          <w:szCs w:val="24"/>
        </w:rPr>
      </w:pPr>
      <w:r>
        <w:rPr>
          <w:rFonts w:ascii="宋体" w:hAnsi="宋体"/>
          <w:color w:val="000000"/>
          <w:sz w:val="24"/>
          <w:szCs w:val="21"/>
        </w:rPr>
        <w:t xml:space="preserve">1</w:t>
      </w:r>
      <w:r>
        <w:rPr>
          <w:rFonts w:hint="eastAsia" w:ascii="宋体" w:hAnsi="宋体"/>
          <w:color w:val="000000"/>
          <w:sz w:val="24"/>
          <w:szCs w:val="21"/>
        </w:rPr>
        <w:t xml:space="preserve">.</w:t>
      </w:r>
      <w:r>
        <w:rPr>
          <w:rFonts w:hint="eastAsia" w:ascii="宋体" w:hAnsi="宋体"/>
          <w:bCs/>
          <w:color w:val="000000"/>
          <w:sz w:val="24"/>
          <w:szCs w:val="24"/>
        </w:rPr>
        <w:t xml:space="preserve">根据省财政厅《关于更换全省政府采购交易系统C A数字证书和电子签章的通知》（苏财购〔2023〕101号），</w:t>
      </w:r>
      <w:r>
        <w:rPr>
          <w:rFonts w:hint="eastAsia" w:ascii="宋体" w:hAnsi="宋体"/>
          <w:color w:val="000000"/>
          <w:sz w:val="24"/>
          <w:szCs w:val="24"/>
        </w:rPr>
        <w:t xml:space="preserve">“苏采云”政府采购交易系统（以下简称苏采云系统）</w:t>
      </w:r>
      <w:r>
        <w:rPr>
          <w:rFonts w:hint="eastAsia" w:ascii="宋体" w:hAnsi="宋体"/>
          <w:bCs/>
          <w:color w:val="000000"/>
          <w:sz w:val="24"/>
          <w:szCs w:val="24"/>
        </w:rPr>
        <w:t xml:space="preserve">的CA数字证书、电子签章已更换为江苏省电子政务证书认证中心C A和方正国际软件（北京）有限公司电子签章。如果供应商通过</w:t>
      </w:r>
      <w:r>
        <w:rPr>
          <w:rFonts w:hint="eastAsia" w:ascii="宋体" w:hAnsi="宋体"/>
          <w:color w:val="000000"/>
          <w:sz w:val="24"/>
          <w:szCs w:val="24"/>
        </w:rPr>
        <w:t xml:space="preserve">苏采云系统</w:t>
      </w:r>
      <w:r>
        <w:rPr>
          <w:rFonts w:hint="eastAsia" w:ascii="宋体" w:hAnsi="宋体"/>
          <w:bCs/>
          <w:color w:val="000000"/>
          <w:sz w:val="24"/>
          <w:szCs w:val="24"/>
        </w:rPr>
        <w:t xml:space="preserve">参与政府采购项目，需要更换CA数字证书和电子签章。具体办理指南和操作手册见链接：</w:t>
      </w:r>
      <w:r>
        <w:rPr>
          <w:bCs/>
          <w:color w:val="000000"/>
          <w:szCs w:val="21"/>
        </w:rPr>
        <w:t xml:space="preserve">http://www.ccgp-jiangsu.gov.cn/jiangsu/zlxz/ee/ee3a4bc5a3454aa2b0d9312230633ce9.html。</w:t>
      </w:r>
      <w:r>
        <w:rPr>
          <w:rFonts w:hint="eastAsia" w:ascii="宋体" w:hAnsi="宋体"/>
          <w:bCs/>
          <w:color w:val="000000"/>
          <w:sz w:val="24"/>
          <w:szCs w:val="24"/>
        </w:rPr>
      </w:r>
      <w:r/>
    </w:p>
    <w:p>
      <w:pPr>
        <w:pStyle w:val="895"/>
        <w:ind w:firstLine="480"/>
        <w:tabs>
          <w:tab w:val="left" w:pos="900" w:leader="none"/>
        </w:tabs>
        <w:rPr>
          <w:rFonts w:ascii="宋体" w:hAnsi="宋体"/>
          <w:bCs/>
          <w:color w:val="000000"/>
          <w:sz w:val="24"/>
          <w:szCs w:val="24"/>
        </w:rPr>
      </w:pPr>
      <w:r>
        <w:rPr>
          <w:rFonts w:hint="eastAsia" w:ascii="宋体" w:hAnsi="宋体"/>
          <w:bCs/>
          <w:color w:val="000000"/>
          <w:sz w:val="24"/>
          <w:szCs w:val="24"/>
        </w:rPr>
        <w:t xml:space="preserve">领取CA和办理电子签章（请至南京汉中门大街145号江苏省政务服务中心二期三楼大厅CA办理窗口办理，具体联系方式见《苏采云系统供应商操作手册》（以下简称《操作手册》））、进行注册并按《操作手册》要求制作、上传电子响应文件。供应商也可前往“江苏政务服务网”（</w:t>
      </w:r>
      <w:r>
        <w:rPr>
          <w:bCs/>
          <w:color w:val="000000"/>
          <w:szCs w:val="21"/>
        </w:rPr>
        <w:t xml:space="preserve">www.jszwfw.gov.cn</w:t>
      </w:r>
      <w:r>
        <w:rPr>
          <w:rFonts w:hint="eastAsia" w:ascii="宋体" w:hAnsi="宋体"/>
          <w:bCs/>
          <w:color w:val="000000"/>
          <w:sz w:val="24"/>
          <w:szCs w:val="24"/>
        </w:rPr>
        <w:t xml:space="preserve">），“一企来办”专栏下“政府采购”模块详细了解关于CA办理、标书制作、开标投标指引等事宜。</w:t>
      </w:r>
      <w:r>
        <w:rPr>
          <w:rFonts w:ascii="宋体" w:hAnsi="宋体"/>
          <w:bCs/>
          <w:color w:val="000000"/>
          <w:sz w:val="24"/>
          <w:szCs w:val="24"/>
        </w:rPr>
      </w:r>
      <w:r/>
    </w:p>
    <w:p>
      <w:pPr>
        <w:pStyle w:val="895"/>
        <w:ind w:firstLine="480"/>
        <w:spacing w:line="400" w:lineRule="exact"/>
        <w:tabs>
          <w:tab w:val="left" w:pos="900" w:leader="none"/>
        </w:tabs>
        <w:rPr>
          <w:rFonts w:hint="eastAsia" w:ascii="宋体" w:hAnsi="宋体"/>
          <w:bCs/>
          <w:color w:val="000000"/>
          <w:sz w:val="24"/>
          <w:szCs w:val="24"/>
        </w:rPr>
      </w:pPr>
      <w:r>
        <w:rPr>
          <w:rFonts w:hint="eastAsia" w:ascii="宋体" w:hAnsi="宋体"/>
          <w:bCs/>
          <w:color w:val="000000"/>
          <w:sz w:val="24"/>
          <w:szCs w:val="24"/>
        </w:rPr>
        <w:t xml:space="preserve">如果“江苏政府采购网”</w:t>
      </w:r>
      <w:r>
        <w:rPr>
          <w:bCs/>
          <w:color w:val="000000"/>
          <w:szCs w:val="21"/>
        </w:rPr>
        <w:t xml:space="preserve">（www.ccgp-jiangsu.gov.cn）</w:t>
      </w:r>
      <w:r>
        <w:rPr>
          <w:rFonts w:hint="eastAsia"/>
          <w:bCs/>
          <w:color w:val="000000"/>
          <w:sz w:val="24"/>
          <w:szCs w:val="24"/>
        </w:rPr>
        <w:t xml:space="preserve">信息</w:t>
      </w:r>
      <w:r>
        <w:rPr>
          <w:rFonts w:hint="eastAsia" w:ascii="宋体" w:hAnsi="宋体"/>
          <w:bCs/>
          <w:color w:val="000000"/>
          <w:sz w:val="24"/>
          <w:szCs w:val="24"/>
        </w:rPr>
        <w:t xml:space="preserve">与“江苏政务服务网” </w:t>
      </w:r>
      <w:r>
        <w:rPr>
          <w:bCs/>
          <w:color w:val="000000"/>
          <w:szCs w:val="21"/>
        </w:rPr>
        <w:t xml:space="preserve">（www.jszwfw.gov.cn）</w:t>
      </w:r>
      <w:r>
        <w:rPr>
          <w:rFonts w:hint="eastAsia" w:ascii="宋体" w:hAnsi="宋体"/>
          <w:bCs/>
          <w:color w:val="000000"/>
          <w:sz w:val="24"/>
          <w:szCs w:val="24"/>
        </w:rPr>
        <w:t xml:space="preserve">，“一企来办”专栏下“政府采购”模块中信息不一致，以“江苏政府采购网”信息为准。</w:t>
      </w:r>
      <w:r>
        <w:rPr>
          <w:rFonts w:hint="eastAsia" w:ascii="宋体" w:hAnsi="宋体"/>
          <w:bCs/>
          <w:color w:val="000000"/>
          <w:sz w:val="24"/>
          <w:szCs w:val="24"/>
        </w:rPr>
      </w:r>
      <w:r/>
    </w:p>
    <w:p>
      <w:pPr>
        <w:pStyle w:val="895"/>
        <w:ind w:firstLine="480"/>
        <w:tabs>
          <w:tab w:val="left" w:pos="900" w:leader="none"/>
        </w:tabs>
        <w:rPr>
          <w:rFonts w:hint="eastAsia" w:ascii="宋体" w:hAnsi="宋体"/>
          <w:bCs/>
          <w:color w:val="000000"/>
          <w:sz w:val="24"/>
          <w:szCs w:val="24"/>
        </w:rPr>
      </w:pPr>
      <w:r>
        <w:rPr>
          <w:rFonts w:ascii="宋体" w:hAnsi="宋体"/>
          <w:bCs/>
          <w:color w:val="000000"/>
          <w:sz w:val="24"/>
          <w:szCs w:val="24"/>
        </w:rPr>
        <w:t xml:space="preserve">2</w:t>
      </w:r>
      <w:r>
        <w:rPr>
          <w:rFonts w:hint="eastAsia" w:ascii="宋体" w:hAnsi="宋体"/>
          <w:bCs/>
          <w:color w:val="000000"/>
          <w:sz w:val="24"/>
          <w:szCs w:val="24"/>
        </w:rPr>
        <w:t xml:space="preserve">. 有关本次磋商的事项若存在变动或修改，敬请及时关注江苏省政府采购中心在“江苏政府采购网”发布的更正公告。</w:t>
      </w:r>
      <w:r>
        <w:rPr>
          <w:rFonts w:hint="eastAsia" w:ascii="宋体" w:hAnsi="宋体"/>
          <w:bCs/>
          <w:color w:val="000000"/>
          <w:sz w:val="24"/>
          <w:szCs w:val="24"/>
        </w:rPr>
      </w:r>
      <w:r/>
    </w:p>
    <w:p>
      <w:pPr>
        <w:pStyle w:val="895"/>
        <w:ind w:firstLine="480"/>
        <w:tabs>
          <w:tab w:val="left" w:pos="900" w:leader="none"/>
        </w:tabs>
        <w:rPr>
          <w:rFonts w:hint="eastAsia" w:ascii="宋体" w:hAnsi="宋体"/>
          <w:bCs/>
          <w:color w:val="000000"/>
          <w:sz w:val="24"/>
          <w:szCs w:val="24"/>
        </w:rPr>
      </w:pPr>
      <w:r>
        <w:rPr>
          <w:rFonts w:ascii="宋体" w:hAnsi="宋体"/>
          <w:bCs/>
          <w:color w:val="000000"/>
          <w:sz w:val="24"/>
          <w:szCs w:val="24"/>
        </w:rPr>
        <w:t xml:space="preserve">3</w:t>
      </w:r>
      <w:r>
        <w:rPr>
          <w:rFonts w:hint="eastAsia" w:ascii="宋体" w:hAnsi="宋体"/>
          <w:bCs/>
          <w:color w:val="000000"/>
          <w:sz w:val="24"/>
          <w:szCs w:val="24"/>
        </w:rPr>
        <w:t xml:space="preserve">. 本次磋商不收取磋商保证金。</w:t>
      </w:r>
      <w:r>
        <w:rPr>
          <w:rFonts w:hint="eastAsia" w:ascii="宋体" w:hAnsi="宋体"/>
          <w:bCs/>
          <w:color w:val="000000"/>
          <w:sz w:val="24"/>
          <w:szCs w:val="24"/>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ind w:right="840"/>
        <w:rPr>
          <w:rFonts w:hint="eastAsia" w:ascii="宋体" w:hAnsi="宋体"/>
          <w:color w:val="000000"/>
          <w:sz w:val="24"/>
          <w:szCs w:val="24"/>
        </w:rPr>
      </w:pPr>
      <w:r>
        <w:rPr>
          <w:rFonts w:hint="eastAsia" w:ascii="宋体" w:hAnsi="宋体"/>
          <w:color w:val="000000"/>
          <w:sz w:val="24"/>
          <w:szCs w:val="24"/>
        </w:rPr>
      </w:r>
      <w:r/>
    </w:p>
    <w:p>
      <w:pPr>
        <w:pStyle w:val="895"/>
        <w:jc w:val="center"/>
        <w:keepLines/>
        <w:keepNext/>
        <w:spacing w:before="260" w:after="260" w:line="416" w:lineRule="auto"/>
        <w:rPr>
          <w:rFonts w:hint="eastAsia" w:ascii="黑体" w:hAnsi="Arial" w:eastAsia="黑体" w:cs="Arial"/>
          <w:color w:val="000000"/>
          <w:sz w:val="44"/>
          <w:szCs w:val="44"/>
        </w:rPr>
        <w:outlineLvl w:val="1"/>
      </w:pPr>
      <w:r/>
      <w:bookmarkStart w:id="43" w:name="_Toc120614211"/>
      <w:r>
        <w:rPr>
          <w:rFonts w:hint="eastAsia" w:ascii="黑体" w:hAnsi="Arial" w:eastAsia="黑体" w:cs="Arial"/>
          <w:b/>
          <w:bCs/>
          <w:color w:val="000000"/>
          <w:sz w:val="44"/>
          <w:szCs w:val="44"/>
        </w:rPr>
        <w:br w:type="page" w:clear="all"/>
      </w:r>
      <w:r>
        <w:rPr>
          <w:rFonts w:hint="eastAsia" w:ascii="黑体" w:hAnsi="Arial" w:eastAsia="黑体" w:cs="Arial"/>
          <w:b/>
          <w:bCs/>
          <w:color w:val="000000"/>
          <w:sz w:val="44"/>
          <w:szCs w:val="44"/>
        </w:rPr>
        <w:t xml:space="preserve">第二章  </w:t>
      </w:r>
      <w:bookmarkEnd w:id="2"/>
      <w:r/>
      <w:bookmarkEnd w:id="3"/>
      <w:r/>
      <w:bookmarkEnd w:id="4"/>
      <w:r/>
      <w:bookmarkEnd w:id="5"/>
      <w:r/>
      <w:bookmarkEnd w:id="6"/>
      <w:r/>
      <w:bookmarkEnd w:id="43"/>
      <w:r>
        <w:rPr>
          <w:rFonts w:hint="eastAsia" w:ascii="黑体" w:hAnsi="Arial" w:eastAsia="黑体" w:cs="Arial"/>
          <w:b/>
          <w:bCs/>
          <w:color w:val="000000"/>
          <w:sz w:val="44"/>
          <w:szCs w:val="44"/>
        </w:rPr>
        <w:t xml:space="preserve">供应商须知</w:t>
      </w:r>
      <w:r>
        <w:rPr>
          <w:rFonts w:hint="eastAsia" w:ascii="黑体" w:hAnsi="Arial" w:eastAsia="黑体" w:cs="Arial"/>
          <w:color w:val="000000"/>
          <w:sz w:val="44"/>
          <w:szCs w:val="44"/>
        </w:rPr>
      </w:r>
      <w:r/>
    </w:p>
    <w:p>
      <w:pPr>
        <w:pStyle w:val="895"/>
        <w:ind w:firstLine="498"/>
        <w:keepLines/>
        <w:keepNext/>
        <w:spacing w:before="156" w:after="156" w:line="360" w:lineRule="auto"/>
        <w:rPr>
          <w:rFonts w:hint="eastAsia"/>
          <w:b/>
          <w:bCs/>
          <w:color w:val="000000"/>
          <w:sz w:val="32"/>
          <w:szCs w:val="32"/>
        </w:rPr>
        <w:outlineLvl w:val="2"/>
      </w:pPr>
      <w:r/>
      <w:bookmarkStart w:id="44" w:name="_Toc120614214"/>
      <w:r/>
      <w:bookmarkStart w:id="45" w:name="_Toc513029203"/>
      <w:r/>
      <w:bookmarkStart w:id="46" w:name="_Toc16938519"/>
      <w:r/>
      <w:bookmarkStart w:id="47" w:name="_Toc20823275"/>
      <w:r>
        <w:rPr>
          <w:rFonts w:hint="eastAsia"/>
          <w:b/>
          <w:bCs/>
          <w:color w:val="000000"/>
          <w:sz w:val="32"/>
          <w:szCs w:val="32"/>
        </w:rPr>
        <w:t xml:space="preserve">一、总则</w:t>
      </w:r>
      <w:bookmarkEnd w:id="44"/>
      <w:r/>
      <w:bookmarkEnd w:id="45"/>
      <w:r/>
      <w:bookmarkEnd w:id="46"/>
      <w:r/>
      <w:bookmarkEnd w:id="47"/>
      <w:r>
        <w:rPr>
          <w:rFonts w:hint="eastAsia"/>
          <w:b/>
          <w:bCs/>
          <w:color w:val="000000"/>
          <w:sz w:val="32"/>
          <w:szCs w:val="32"/>
        </w:rPr>
      </w:r>
      <w:r/>
    </w:p>
    <w:p>
      <w:pPr>
        <w:pStyle w:val="895"/>
        <w:ind w:firstLine="420"/>
        <w:keepLines/>
        <w:keepNext/>
        <w:rPr>
          <w:rFonts w:hint="eastAsia" w:ascii="Arial" w:hAnsi="Arial" w:eastAsia="黑体" w:cs="Arial"/>
          <w:color w:val="000000"/>
          <w:sz w:val="28"/>
          <w:szCs w:val="28"/>
        </w:rPr>
        <w:outlineLvl w:val="3"/>
      </w:pPr>
      <w:r/>
      <w:bookmarkStart w:id="48" w:name="_Toc458694821"/>
      <w:r/>
      <w:bookmarkStart w:id="49" w:name="_Toc20823276"/>
      <w:r/>
      <w:bookmarkStart w:id="50" w:name="_Toc513029204"/>
      <w:r/>
      <w:bookmarkStart w:id="51" w:name="_Toc16938520"/>
      <w:r/>
      <w:bookmarkStart w:id="52" w:name="_Hlt16619475"/>
      <w:r/>
      <w:bookmarkEnd w:id="52"/>
      <w:r>
        <w:rPr>
          <w:rFonts w:hint="eastAsia" w:ascii="Arial" w:hAnsi="Arial" w:eastAsia="黑体" w:cs="Arial"/>
          <w:color w:val="000000"/>
          <w:sz w:val="28"/>
          <w:szCs w:val="28"/>
        </w:rPr>
        <w:t xml:space="preserve">1</w:t>
      </w:r>
      <w:bookmarkEnd w:id="48"/>
      <w:r>
        <w:rPr>
          <w:rFonts w:hint="eastAsia" w:ascii="Arial" w:hAnsi="Arial" w:eastAsia="黑体" w:cs="Arial"/>
          <w:color w:val="000000"/>
          <w:sz w:val="28"/>
          <w:szCs w:val="28"/>
        </w:rPr>
        <w:t xml:space="preserve">、采购方式</w:t>
      </w:r>
      <w:bookmarkEnd w:id="49"/>
      <w:r/>
      <w:bookmarkEnd w:id="50"/>
      <w:r/>
      <w:bookmarkEnd w:id="51"/>
      <w:r>
        <w:rPr>
          <w:rFonts w:hint="eastAsia" w:ascii="Arial" w:hAnsi="Arial" w:eastAsia="黑体" w:cs="Arial"/>
          <w:color w:val="000000"/>
          <w:sz w:val="28"/>
          <w:szCs w:val="28"/>
        </w:rPr>
      </w:r>
      <w:r/>
    </w:p>
    <w:p>
      <w:pPr>
        <w:pStyle w:val="895"/>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1.1 本次政府采购活动采取竞争性磋商(以下简称磋商)方式，本磋商文件仅适用于磋商公告中所述项目。</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53" w:name="_Toc20823277"/>
      <w:r/>
      <w:bookmarkStart w:id="54" w:name="_Toc513029205"/>
      <w:r/>
      <w:bookmarkStart w:id="55" w:name="_Toc16938521"/>
      <w:r>
        <w:rPr>
          <w:rFonts w:hint="eastAsia" w:ascii="Arial" w:hAnsi="Arial" w:eastAsia="黑体" w:cs="Arial"/>
          <w:color w:val="000000"/>
          <w:sz w:val="28"/>
          <w:szCs w:val="28"/>
        </w:rPr>
        <w:t xml:space="preserve">2、合格的</w:t>
      </w:r>
      <w:bookmarkEnd w:id="53"/>
      <w:r/>
      <w:bookmarkEnd w:id="54"/>
      <w:r/>
      <w:bookmarkEnd w:id="55"/>
      <w:r>
        <w:rPr>
          <w:rFonts w:hint="eastAsia" w:ascii="Arial" w:hAnsi="Arial" w:eastAsia="黑体" w:cs="Arial"/>
          <w:color w:val="000000"/>
          <w:sz w:val="28"/>
          <w:szCs w:val="28"/>
        </w:rPr>
        <w:t xml:space="preserve">供应商</w:t>
      </w:r>
      <w:r>
        <w:rPr>
          <w:rFonts w:hint="eastAsia" w:ascii="Arial" w:hAnsi="Arial" w:eastAsia="黑体" w:cs="Arial"/>
          <w:color w:val="000000"/>
          <w:sz w:val="28"/>
          <w:szCs w:val="28"/>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2.1满足磋商公告中供应商资格要求的规定。</w:t>
      </w:r>
      <w:r>
        <w:rPr>
          <w:rFonts w:hint="eastAsia" w:ascii="宋体" w:hAnsi="宋体"/>
          <w:color w:val="000000"/>
          <w:sz w:val="24"/>
          <w:szCs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2.2 满足本磋商文件实质性要求的规定。</w:t>
      </w:r>
      <w:r>
        <w:rPr>
          <w:rFonts w:hint="eastAsia" w:ascii="宋体" w:hAnsi="宋体"/>
          <w:color w:val="000000"/>
          <w:sz w:val="24"/>
          <w:szCs w:val="24"/>
        </w:rPr>
      </w:r>
      <w:r/>
    </w:p>
    <w:p>
      <w:pPr>
        <w:pStyle w:val="895"/>
        <w:ind w:firstLine="420"/>
        <w:keepLines/>
        <w:keepNext/>
        <w:rPr>
          <w:rFonts w:hint="eastAsia" w:ascii="Arial" w:hAnsi="Arial" w:eastAsia="黑体" w:cs="Arial"/>
          <w:color w:val="000000"/>
          <w:sz w:val="28"/>
          <w:szCs w:val="28"/>
        </w:rPr>
        <w:outlineLvl w:val="3"/>
      </w:pPr>
      <w:r/>
      <w:bookmarkStart w:id="56" w:name="_Toc16938522"/>
      <w:r/>
      <w:bookmarkStart w:id="57" w:name="_Toc20823278"/>
      <w:r/>
      <w:bookmarkStart w:id="58" w:name="_Toc513029206"/>
      <w:r>
        <w:rPr>
          <w:rFonts w:hint="eastAsia" w:ascii="Arial" w:hAnsi="Arial" w:eastAsia="黑体" w:cs="Arial"/>
          <w:color w:val="000000"/>
          <w:sz w:val="28"/>
          <w:szCs w:val="28"/>
        </w:rPr>
        <w:t xml:space="preserve">3、适用法律</w:t>
      </w:r>
      <w:bookmarkEnd w:id="56"/>
      <w:r/>
      <w:bookmarkEnd w:id="57"/>
      <w:r/>
      <w:bookmarkEnd w:id="58"/>
      <w:r>
        <w:rPr>
          <w:rFonts w:hint="eastAsia" w:ascii="Arial" w:hAnsi="Arial" w:eastAsia="黑体" w:cs="Arial"/>
          <w:color w:val="000000"/>
          <w:sz w:val="28"/>
          <w:szCs w:val="28"/>
        </w:rPr>
      </w:r>
      <w:r/>
    </w:p>
    <w:p>
      <w:pPr>
        <w:pStyle w:val="895"/>
        <w:ind w:firstLine="420"/>
        <w:spacing w:line="400" w:lineRule="exact"/>
        <w:rPr>
          <w:rFonts w:hint="eastAsia" w:ascii="宋体" w:hAnsi="宋体"/>
          <w:color w:val="000000"/>
          <w:sz w:val="24"/>
          <w:szCs w:val="21"/>
        </w:rPr>
      </w:pPr>
      <w:r>
        <w:rPr>
          <w:rFonts w:hint="eastAsia" w:ascii="宋体" w:hAnsi="宋体"/>
          <w:color w:val="000000"/>
          <w:sz w:val="24"/>
          <w:szCs w:val="21"/>
        </w:rPr>
        <w:t xml:space="preserve">3.1 本次磋商及由此产生的合同受中华人民共和国有关的法律法规制约和保护</w:t>
      </w:r>
      <w:r>
        <w:rPr>
          <w:rFonts w:ascii="宋体" w:hAnsi="宋体"/>
          <w:color w:val="000000"/>
          <w:sz w:val="24"/>
          <w:szCs w:val="21"/>
        </w:rPr>
        <w:t xml:space="preserve">。</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59" w:name="_Toc462564067"/>
      <w:r/>
      <w:bookmarkStart w:id="60" w:name="_Toc20823279"/>
      <w:r/>
      <w:bookmarkStart w:id="61" w:name="_Toc16938523"/>
      <w:r/>
      <w:bookmarkStart w:id="62" w:name="_Toc513029207"/>
      <w:r>
        <w:rPr>
          <w:rFonts w:hint="eastAsia" w:ascii="Arial" w:hAnsi="Arial" w:eastAsia="黑体" w:cs="Arial"/>
          <w:color w:val="000000"/>
          <w:sz w:val="28"/>
          <w:szCs w:val="28"/>
        </w:rPr>
        <w:t xml:space="preserve">4、磋商费用</w:t>
      </w:r>
      <w:bookmarkEnd w:id="59"/>
      <w:r/>
      <w:bookmarkEnd w:id="60"/>
      <w:r/>
      <w:bookmarkEnd w:id="61"/>
      <w:r/>
      <w:bookmarkEnd w:id="62"/>
      <w:r>
        <w:rPr>
          <w:rFonts w:hint="eastAsia" w:ascii="Arial" w:hAnsi="Arial" w:eastAsia="黑体" w:cs="Arial"/>
          <w:color w:val="000000"/>
          <w:sz w:val="28"/>
          <w:szCs w:val="28"/>
        </w:rPr>
      </w:r>
      <w:r/>
    </w:p>
    <w:p>
      <w:pPr>
        <w:pStyle w:val="895"/>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4.1</w:t>
      </w:r>
      <w:r>
        <w:rPr>
          <w:rFonts w:hint="eastAsia" w:ascii="宋体" w:hAnsi="宋体"/>
          <w:color w:val="000000"/>
          <w:sz w:val="24"/>
          <w:szCs w:val="21"/>
        </w:rPr>
        <w:t xml:space="preserve">供应商应自行承担所有与参加本次磋商有关的费用，无论磋商过程中的做法和结果如何，江苏省政府采购中心（以下简称采购中心）在任何情况下均无义务和责任承担这些费用。</w:t>
      </w:r>
      <w:r>
        <w:rPr>
          <w:rFonts w:hint="eastAsia" w:ascii="宋体" w:hAnsi="宋体"/>
          <w:color w:val="000000"/>
          <w:sz w:val="24"/>
          <w:szCs w:val="21"/>
        </w:rPr>
      </w:r>
      <w:r/>
    </w:p>
    <w:p>
      <w:pPr>
        <w:pStyle w:val="895"/>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4.2本次磋商采购中心和采购人不收取标书工本费与成交服务费。</w:t>
      </w:r>
      <w:r>
        <w:rPr>
          <w:rFonts w:hint="eastAsia" w:ascii="宋体" w:hAnsi="宋体"/>
          <w:color w:val="000000"/>
          <w:sz w:val="24"/>
          <w:szCs w:val="21"/>
        </w:rPr>
      </w:r>
      <w:r/>
    </w:p>
    <w:p>
      <w:pPr>
        <w:pStyle w:val="895"/>
        <w:ind w:firstLine="301"/>
        <w:keepLines/>
        <w:keepNext/>
        <w:spacing w:line="480" w:lineRule="exact"/>
        <w:rPr>
          <w:rFonts w:hint="eastAsia" w:ascii="黑体" w:hAnsi="宋体" w:eastAsia="黑体" w:cs="Arial"/>
          <w:color w:val="000000"/>
          <w:sz w:val="28"/>
          <w:szCs w:val="28"/>
        </w:rPr>
        <w:outlineLvl w:val="3"/>
      </w:pPr>
      <w:r>
        <w:rPr>
          <w:rFonts w:hint="eastAsia" w:ascii="宋体" w:hAnsi="宋体" w:eastAsia="黑体" w:cs="Arial"/>
          <w:b/>
          <w:bCs/>
          <w:color w:val="000000"/>
          <w:sz w:val="30"/>
          <w:szCs w:val="28"/>
        </w:rPr>
        <w:t xml:space="preserve">5、</w:t>
      </w:r>
      <w:r>
        <w:rPr>
          <w:rFonts w:hint="eastAsia" w:ascii="黑体" w:hAnsi="宋体" w:eastAsia="黑体" w:cs="Arial"/>
          <w:color w:val="000000"/>
          <w:sz w:val="28"/>
          <w:szCs w:val="28"/>
        </w:rPr>
        <w:t xml:space="preserve">磋商文件的约束力</w:t>
      </w:r>
      <w:r>
        <w:rPr>
          <w:rFonts w:hint="eastAsia" w:ascii="黑体" w:hAnsi="宋体" w:eastAsia="黑体" w:cs="Arial"/>
          <w:color w:val="000000"/>
          <w:sz w:val="28"/>
          <w:szCs w:val="28"/>
        </w:rPr>
      </w:r>
      <w:r/>
    </w:p>
    <w:p>
      <w:pPr>
        <w:pStyle w:val="895"/>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5.1</w:t>
      </w:r>
      <w:r>
        <w:rPr>
          <w:rFonts w:hint="eastAsia" w:ascii="宋体" w:hAnsi="宋体"/>
          <w:color w:val="000000"/>
          <w:sz w:val="24"/>
          <w:szCs w:val="24"/>
        </w:rPr>
        <w:t xml:space="preserve">供应商一旦参加本项目采购活动，即被认为接受了本磋商文件的规定和约束。</w:t>
      </w:r>
      <w:r>
        <w:rPr>
          <w:rFonts w:hint="eastAsia" w:ascii="宋体" w:hAnsi="宋体"/>
          <w:color w:val="000000"/>
          <w:sz w:val="24"/>
          <w:szCs w:val="24"/>
        </w:rPr>
      </w:r>
      <w:r/>
    </w:p>
    <w:p>
      <w:pPr>
        <w:pStyle w:val="895"/>
        <w:ind w:firstLine="321"/>
        <w:keepLines/>
        <w:keepNext/>
        <w:spacing w:before="156" w:after="156" w:line="360" w:lineRule="auto"/>
        <w:rPr>
          <w:rFonts w:hint="eastAsia"/>
          <w:b/>
          <w:bCs/>
          <w:color w:val="000000"/>
          <w:sz w:val="32"/>
          <w:szCs w:val="32"/>
        </w:rPr>
        <w:outlineLvl w:val="2"/>
      </w:pPr>
      <w:r/>
      <w:bookmarkStart w:id="63" w:name="_Toc120614215"/>
      <w:r/>
      <w:bookmarkStart w:id="64" w:name="_Toc20823281"/>
      <w:r/>
      <w:bookmarkStart w:id="65" w:name="_Toc16938525"/>
      <w:r/>
      <w:bookmarkStart w:id="66" w:name="_Toc513029209"/>
      <w:r>
        <w:rPr>
          <w:rFonts w:hint="eastAsia"/>
          <w:b/>
          <w:bCs/>
          <w:color w:val="000000"/>
          <w:sz w:val="32"/>
          <w:szCs w:val="32"/>
        </w:rPr>
        <w:t xml:space="preserve">二、</w:t>
      </w:r>
      <w:bookmarkEnd w:id="63"/>
      <w:r/>
      <w:bookmarkEnd w:id="64"/>
      <w:r/>
      <w:bookmarkEnd w:id="65"/>
      <w:r/>
      <w:bookmarkEnd w:id="66"/>
      <w:r>
        <w:rPr>
          <w:rFonts w:hint="eastAsia"/>
          <w:b/>
          <w:bCs/>
          <w:color w:val="000000"/>
          <w:sz w:val="32"/>
          <w:szCs w:val="32"/>
        </w:rPr>
        <w:t xml:space="preserve">磋商文件</w:t>
      </w:r>
      <w:r>
        <w:rPr>
          <w:rFonts w:hint="eastAsia"/>
          <w:b/>
          <w:bCs/>
          <w:color w:val="000000"/>
          <w:sz w:val="32"/>
          <w:szCs w:val="32"/>
        </w:rPr>
      </w:r>
      <w:r/>
    </w:p>
    <w:p>
      <w:pPr>
        <w:pStyle w:val="895"/>
        <w:ind w:firstLine="420"/>
        <w:keepLines/>
        <w:keepNext/>
        <w:rPr>
          <w:rFonts w:hint="eastAsia" w:ascii="Arial" w:hAnsi="Arial" w:eastAsia="黑体" w:cs="Arial"/>
          <w:color w:val="000000"/>
          <w:sz w:val="28"/>
          <w:szCs w:val="28"/>
        </w:rPr>
        <w:outlineLvl w:val="3"/>
      </w:pPr>
      <w:r/>
      <w:bookmarkStart w:id="67" w:name="_Toc20823282"/>
      <w:r/>
      <w:bookmarkStart w:id="68" w:name="_Toc513029210"/>
      <w:r/>
      <w:bookmarkStart w:id="69" w:name="_Toc16938526"/>
      <w:r>
        <w:rPr>
          <w:rFonts w:hint="eastAsia" w:ascii="Arial" w:hAnsi="Arial" w:eastAsia="黑体" w:cs="Arial"/>
          <w:color w:val="000000"/>
          <w:sz w:val="28"/>
          <w:szCs w:val="28"/>
        </w:rPr>
        <w:t xml:space="preserve">6、磋商文件构成</w:t>
      </w:r>
      <w:bookmarkEnd w:id="67"/>
      <w:r/>
      <w:bookmarkEnd w:id="68"/>
      <w:r/>
      <w:bookmarkEnd w:id="69"/>
      <w:r>
        <w:rPr>
          <w:rFonts w:hint="eastAsia" w:ascii="Arial" w:hAnsi="Arial" w:eastAsia="黑体" w:cs="Arial"/>
          <w:color w:val="000000"/>
          <w:sz w:val="28"/>
          <w:szCs w:val="28"/>
        </w:rPr>
      </w:r>
      <w:r/>
    </w:p>
    <w:p>
      <w:pPr>
        <w:pStyle w:val="895"/>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6.1</w:t>
      </w:r>
      <w:r>
        <w:rPr>
          <w:rFonts w:hint="eastAsia" w:ascii="宋体" w:hAnsi="宋体"/>
          <w:color w:val="000000"/>
          <w:sz w:val="24"/>
          <w:szCs w:val="21"/>
        </w:rPr>
        <w:t xml:space="preserve">磋商文件由以下部分组成：</w:t>
      </w:r>
      <w:r>
        <w:rPr>
          <w:rFonts w:hint="eastAsia" w:ascii="宋体" w:hAnsi="宋体"/>
          <w:color w:val="000000"/>
          <w:sz w:val="24"/>
          <w:szCs w:val="21"/>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（1）磋商</w:t>
      </w:r>
      <w:r>
        <w:rPr>
          <w:rFonts w:ascii="宋体" w:hAnsi="宋体"/>
          <w:color w:val="000000"/>
          <w:sz w:val="24"/>
          <w:szCs w:val="24"/>
        </w:rPr>
        <w:t xml:space="preserve">邀请</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（2）供应商须知</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（3）合同文本</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（4）采购需求</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（5）评审方法与评审标准</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（6）响应文件格式</w:t>
      </w:r>
      <w:r>
        <w:rPr>
          <w:rFonts w:hint="eastAsia" w:ascii="宋体" w:hAnsi="宋体"/>
          <w:color w:val="000000"/>
          <w:sz w:val="24"/>
          <w:szCs w:val="24"/>
        </w:rPr>
      </w:r>
      <w:r/>
    </w:p>
    <w:p>
      <w:pPr>
        <w:pStyle w:val="895"/>
        <w:ind w:firstLine="480"/>
        <w:spacing w:line="500" w:lineRule="exact"/>
        <w:rPr>
          <w:rFonts w:hint="eastAsia" w:ascii="宋体" w:hAnsi="宋体"/>
          <w:color w:val="000000"/>
          <w:sz w:val="24"/>
          <w:szCs w:val="21"/>
        </w:rPr>
      </w:pPr>
      <w:r>
        <w:rPr>
          <w:rFonts w:hint="eastAsia" w:ascii="宋体" w:hAnsi="宋体"/>
          <w:color w:val="000000"/>
          <w:sz w:val="24"/>
          <w:szCs w:val="21"/>
        </w:rPr>
        <w:t xml:space="preserve">请仔细检查磋商文件是否齐全，如有缺漏请立即与采购中心联系解决。</w:t>
      </w:r>
      <w:r>
        <w:rPr>
          <w:rFonts w:hint="eastAsia" w:ascii="宋体" w:hAnsi="宋体"/>
          <w:color w:val="000000"/>
          <w:sz w:val="24"/>
          <w:szCs w:val="21"/>
        </w:rPr>
      </w:r>
      <w:r/>
    </w:p>
    <w:p>
      <w:pPr>
        <w:pStyle w:val="895"/>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6.2</w:t>
      </w:r>
      <w:r>
        <w:rPr>
          <w:rFonts w:hint="eastAsia" w:ascii="宋体" w:hAnsi="宋体"/>
          <w:color w:val="000000"/>
          <w:sz w:val="24"/>
          <w:szCs w:val="21"/>
        </w:rPr>
        <w:t xml:space="preserve">供应商应认真阅读磋商文件中所有的事项、格式、条款和规范等要求。按磋商文件要求和规定编制响应文件，并保证所提供的全部资料的真实性，以使其响应文件对磋商文件作出实质性响应，否则其风险由供应商自行承担。</w:t>
      </w:r>
      <w:r>
        <w:rPr>
          <w:rFonts w:hint="eastAsia" w:ascii="宋体" w:hAnsi="宋体"/>
          <w:color w:val="000000"/>
          <w:sz w:val="24"/>
          <w:szCs w:val="21"/>
        </w:rPr>
      </w:r>
      <w:r/>
    </w:p>
    <w:p>
      <w:pPr>
        <w:pStyle w:val="895"/>
        <w:ind w:firstLine="560"/>
        <w:keepLines/>
        <w:keepNext/>
        <w:rPr>
          <w:rFonts w:hint="eastAsia" w:ascii="Arial" w:hAnsi="Arial" w:eastAsia="黑体" w:cs="Arial"/>
          <w:color w:val="000000"/>
          <w:sz w:val="28"/>
          <w:szCs w:val="28"/>
        </w:rPr>
        <w:outlineLvl w:val="3"/>
      </w:pPr>
      <w:r/>
      <w:bookmarkStart w:id="70" w:name="_Toc462564071"/>
      <w:r/>
      <w:bookmarkStart w:id="71" w:name="_Toc20823284"/>
      <w:r/>
      <w:bookmarkStart w:id="72" w:name="_Toc513029212"/>
      <w:r/>
      <w:bookmarkStart w:id="73" w:name="_Toc16938528"/>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、磋商文件的澄清和修改</w:t>
      </w:r>
      <w:bookmarkEnd w:id="70"/>
      <w:r/>
      <w:bookmarkEnd w:id="71"/>
      <w:r/>
      <w:bookmarkEnd w:id="72"/>
      <w:r/>
      <w:bookmarkEnd w:id="73"/>
      <w:r>
        <w:rPr>
          <w:rFonts w:hint="eastAsia" w:ascii="Arial" w:hAnsi="Arial" w:eastAsia="黑体" w:cs="Arial"/>
          <w:color w:val="000000"/>
          <w:sz w:val="28"/>
          <w:szCs w:val="28"/>
        </w:rPr>
      </w:r>
      <w:r/>
    </w:p>
    <w:p>
      <w:pPr>
        <w:pStyle w:val="895"/>
        <w:ind w:firstLine="480"/>
        <w:spacing w:line="500" w:lineRule="exact"/>
        <w:rPr>
          <w:rFonts w:hint="eastAsia" w:ascii="宋体" w:hAnsi="宋体"/>
          <w:color w:val="000000"/>
          <w:sz w:val="24"/>
          <w:szCs w:val="21"/>
        </w:rPr>
      </w:pPr>
      <w:r>
        <w:rPr>
          <w:rFonts w:ascii="宋体" w:hAnsi="宋体"/>
          <w:bCs/>
          <w:color w:val="000000"/>
          <w:sz w:val="24"/>
          <w:szCs w:val="21"/>
        </w:rPr>
        <w:t xml:space="preserve">7</w:t>
      </w:r>
      <w:r>
        <w:rPr>
          <w:rFonts w:hint="eastAsia" w:ascii="宋体" w:hAnsi="宋体"/>
          <w:bCs/>
          <w:color w:val="000000"/>
          <w:sz w:val="24"/>
          <w:szCs w:val="21"/>
        </w:rPr>
        <w:t xml:space="preserve">.1</w:t>
      </w:r>
      <w:r>
        <w:rPr>
          <w:rFonts w:hint="eastAsia" w:ascii="宋体" w:hAnsi="宋体"/>
          <w:color w:val="000000"/>
          <w:sz w:val="24"/>
          <w:szCs w:val="21"/>
        </w:rPr>
        <w:t xml:space="preserve"> 在响应文件提交截止时间</w:t>
      </w:r>
      <w:r>
        <w:rPr>
          <w:rFonts w:hint="eastAsia" w:ascii="仿宋_GB2312" w:hAnsi="仿宋_GB2312"/>
          <w:color w:val="000000"/>
          <w:sz w:val="24"/>
          <w:szCs w:val="21"/>
        </w:rPr>
        <w:t xml:space="preserve">前</w:t>
      </w:r>
      <w:r>
        <w:rPr>
          <w:rFonts w:hint="eastAsia" w:ascii="宋体" w:hAnsi="宋体"/>
          <w:color w:val="000000"/>
          <w:sz w:val="24"/>
          <w:szCs w:val="21"/>
        </w:rPr>
        <w:t xml:space="preserve">，采购中心可以对磋商文件进行澄清和修改,</w:t>
      </w:r>
      <w:r>
        <w:rPr>
          <w:rFonts w:hint="eastAsia"/>
          <w:color w:val="000000"/>
          <w:szCs w:val="21"/>
        </w:rPr>
        <w:t xml:space="preserve"> </w:t>
      </w:r>
      <w:r>
        <w:rPr>
          <w:rFonts w:hint="eastAsia" w:ascii="宋体" w:hAnsi="宋体"/>
          <w:color w:val="000000"/>
          <w:sz w:val="24"/>
          <w:szCs w:val="21"/>
        </w:rPr>
        <w:t xml:space="preserve">澄清或者修改的内容作为磋商文件的组成部分。澄清或者修改的内容可能影响响应文件编制的，采购中心将在提交首次响应文件截止时间至少5日前，在“江苏政府采购网”上发布书面更正公告形式通知所有获取磋商文件的供应商,</w:t>
      </w:r>
      <w:r>
        <w:rPr>
          <w:rFonts w:hint="eastAsia"/>
          <w:color w:val="000000"/>
          <w:szCs w:val="21"/>
        </w:rPr>
        <w:t xml:space="preserve"> </w:t>
      </w:r>
      <w:r>
        <w:rPr>
          <w:rFonts w:hint="eastAsia" w:ascii="宋体" w:hAnsi="宋体"/>
          <w:color w:val="000000"/>
          <w:sz w:val="24"/>
          <w:szCs w:val="21"/>
        </w:rPr>
        <w:t xml:space="preserve">更正公告内容将作为磋商文件的组成部分，并对供应商具有约束力。不足5日的，采购中心将顺延提交首次响应文件截止时间。</w:t>
      </w:r>
      <w:r>
        <w:rPr>
          <w:rFonts w:hint="eastAsia" w:ascii="宋体" w:hAnsi="宋体"/>
          <w:color w:val="000000"/>
          <w:sz w:val="24"/>
          <w:szCs w:val="21"/>
        </w:rPr>
      </w:r>
      <w:r/>
    </w:p>
    <w:p>
      <w:pPr>
        <w:pStyle w:val="895"/>
        <w:ind w:firstLine="480"/>
        <w:spacing w:line="50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.2采购中心可以视采购项目的具体情况，组织供应商进行现场考察或召开磋商前答疑会，但不单独或分别组织只有一个供应商参加的现场考察和答疑会。</w:t>
      </w:r>
      <w:r>
        <w:rPr>
          <w:rFonts w:hint="eastAsia" w:ascii="宋体" w:hAnsi="宋体"/>
          <w:color w:val="000000"/>
          <w:sz w:val="24"/>
          <w:szCs w:val="21"/>
        </w:rPr>
      </w:r>
      <w:r/>
    </w:p>
    <w:p>
      <w:pPr>
        <w:pStyle w:val="895"/>
        <w:ind w:firstLine="482"/>
        <w:keepLines/>
        <w:keepNext/>
        <w:spacing w:before="156" w:after="156" w:line="360" w:lineRule="auto"/>
        <w:rPr>
          <w:rFonts w:hint="eastAsia"/>
          <w:b/>
          <w:bCs/>
          <w:color w:val="000000"/>
          <w:sz w:val="32"/>
          <w:szCs w:val="32"/>
        </w:rPr>
        <w:outlineLvl w:val="2"/>
      </w:pPr>
      <w:r/>
      <w:bookmarkStart w:id="74" w:name="_Toc20823285"/>
      <w:r/>
      <w:bookmarkStart w:id="75" w:name="_Toc120614216"/>
      <w:r/>
      <w:bookmarkStart w:id="76" w:name="_Toc513029213"/>
      <w:r/>
      <w:bookmarkStart w:id="77" w:name="_Toc16938529"/>
      <w:r/>
      <w:bookmarkStart w:id="78" w:name="_Toc462564072"/>
      <w:r>
        <w:rPr>
          <w:rFonts w:hint="eastAsia"/>
          <w:b/>
          <w:bCs/>
          <w:color w:val="000000"/>
          <w:sz w:val="32"/>
          <w:szCs w:val="32"/>
        </w:rPr>
        <w:t xml:space="preserve">三、响应文件的编制</w:t>
      </w:r>
      <w:bookmarkEnd w:id="74"/>
      <w:r/>
      <w:bookmarkEnd w:id="75"/>
      <w:r/>
      <w:bookmarkEnd w:id="76"/>
      <w:r/>
      <w:bookmarkEnd w:id="77"/>
      <w:r/>
      <w:bookmarkEnd w:id="78"/>
      <w:r>
        <w:rPr>
          <w:rFonts w:hint="eastAsia"/>
          <w:b/>
          <w:bCs/>
          <w:color w:val="000000"/>
          <w:sz w:val="32"/>
          <w:szCs w:val="32"/>
        </w:rPr>
      </w:r>
      <w:r/>
    </w:p>
    <w:p>
      <w:pPr>
        <w:pStyle w:val="895"/>
        <w:ind w:firstLine="560"/>
        <w:keepLines/>
        <w:keepNext/>
        <w:rPr>
          <w:rFonts w:hint="eastAsia" w:ascii="Arial" w:hAnsi="Arial" w:eastAsia="黑体" w:cs="Arial"/>
          <w:b/>
          <w:color w:val="000000"/>
          <w:sz w:val="28"/>
          <w:szCs w:val="28"/>
        </w:rPr>
        <w:outlineLvl w:val="3"/>
      </w:pPr>
      <w:r/>
      <w:bookmarkStart w:id="79" w:name="_Toc462564073"/>
      <w:r/>
      <w:bookmarkStart w:id="80" w:name="_Toc16938530"/>
      <w:r/>
      <w:bookmarkStart w:id="81" w:name="_Toc20823286"/>
      <w:r/>
      <w:bookmarkStart w:id="82" w:name="_Toc513029214"/>
      <w:r>
        <w:rPr>
          <w:rFonts w:ascii="Arial" w:hAnsi="Arial" w:eastAsia="黑体" w:cs="Arial"/>
          <w:color w:val="000000"/>
          <w:sz w:val="28"/>
          <w:szCs w:val="28"/>
        </w:rPr>
        <w:t xml:space="preserve">8</w:t>
      </w:r>
      <w:r>
        <w:rPr>
          <w:rFonts w:hint="eastAsia" w:ascii="Arial" w:hAnsi="Arial" w:eastAsia="黑体" w:cs="Arial"/>
          <w:color w:val="000000"/>
          <w:sz w:val="28"/>
          <w:szCs w:val="28"/>
        </w:rPr>
        <w:t xml:space="preserve">、响应文件的语言及度量衡单位</w:t>
      </w:r>
      <w:bookmarkEnd w:id="79"/>
      <w:r/>
      <w:bookmarkEnd w:id="80"/>
      <w:r/>
      <w:bookmarkEnd w:id="81"/>
      <w:r/>
      <w:bookmarkEnd w:id="82"/>
      <w:r>
        <w:rPr>
          <w:rFonts w:hint="eastAsia" w:ascii="Arial" w:hAnsi="Arial" w:eastAsia="黑体" w:cs="Arial"/>
          <w:b/>
          <w:color w:val="000000"/>
          <w:sz w:val="28"/>
          <w:szCs w:val="28"/>
        </w:rPr>
      </w:r>
      <w:r/>
    </w:p>
    <w:p>
      <w:pPr>
        <w:pStyle w:val="895"/>
        <w:ind w:firstLine="480"/>
        <w:spacing w:line="5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.1</w:t>
      </w:r>
      <w:r>
        <w:rPr>
          <w:rFonts w:hint="eastAsia" w:ascii="宋体" w:hAnsi="宋体"/>
          <w:color w:val="000000"/>
          <w:sz w:val="24"/>
          <w:szCs w:val="21"/>
        </w:rPr>
        <w:t xml:space="preserve">供应商提交的响应文件以及供应商与采购中心就有关磋商的所有来往通知、函件和文件均应使用</w:t>
      </w:r>
      <w:r>
        <w:rPr>
          <w:rFonts w:hint="eastAsia" w:ascii="宋体" w:hAnsi="宋体"/>
          <w:b/>
          <w:bCs/>
          <w:color w:val="000000"/>
          <w:sz w:val="24"/>
          <w:szCs w:val="21"/>
        </w:rPr>
        <w:t xml:space="preserve">简体中文</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500" w:lineRule="exact"/>
        <w:rPr>
          <w:rFonts w:hint="eastAsia" w:ascii="宋体" w:hAnsi="宋体"/>
          <w:color w:val="000000"/>
          <w:sz w:val="24"/>
          <w:szCs w:val="21"/>
        </w:rPr>
      </w:pPr>
      <w:r>
        <w:rPr>
          <w:rFonts w:ascii="宋体" w:hAnsi="宋体"/>
          <w:bCs/>
          <w:color w:val="000000"/>
          <w:sz w:val="24"/>
          <w:szCs w:val="21"/>
        </w:rPr>
        <w:t xml:space="preserve">8</w:t>
      </w:r>
      <w:r>
        <w:rPr>
          <w:rFonts w:hint="eastAsia" w:ascii="宋体" w:hAnsi="宋体"/>
          <w:bCs/>
          <w:color w:val="000000"/>
          <w:sz w:val="24"/>
          <w:szCs w:val="21"/>
        </w:rPr>
        <w:t xml:space="preserve">.2</w:t>
      </w:r>
      <w:r>
        <w:rPr>
          <w:rFonts w:hint="eastAsia" w:ascii="宋体" w:hAnsi="宋体"/>
          <w:color w:val="000000"/>
          <w:sz w:val="24"/>
          <w:szCs w:val="21"/>
        </w:rPr>
        <w:t xml:space="preserve"> 除技术性能另有规定外，响应文件所使用的度量衡单位，均须采用国家法定计量单位。</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83" w:name="_Toc462564074"/>
      <w:r/>
      <w:bookmarkStart w:id="84" w:name="_Toc16938531"/>
      <w:r/>
      <w:bookmarkStart w:id="85" w:name="_Toc513029215"/>
      <w:r/>
      <w:bookmarkStart w:id="86" w:name="_Toc20823287"/>
      <w:r>
        <w:rPr>
          <w:rFonts w:ascii="Arial" w:hAnsi="Arial" w:eastAsia="黑体" w:cs="Arial"/>
          <w:color w:val="000000"/>
          <w:sz w:val="28"/>
          <w:szCs w:val="28"/>
        </w:rPr>
        <w:t xml:space="preserve">9</w:t>
      </w:r>
      <w:r>
        <w:rPr>
          <w:rFonts w:hint="eastAsia" w:ascii="Arial" w:hAnsi="Arial" w:eastAsia="黑体" w:cs="Arial"/>
          <w:color w:val="000000"/>
          <w:sz w:val="28"/>
          <w:szCs w:val="28"/>
        </w:rPr>
        <w:t xml:space="preserve">、响应文件构成</w:t>
      </w:r>
      <w:bookmarkEnd w:id="83"/>
      <w:r/>
      <w:bookmarkEnd w:id="84"/>
      <w:r/>
      <w:bookmarkEnd w:id="85"/>
      <w:r/>
      <w:bookmarkEnd w:id="86"/>
      <w:r>
        <w:rPr>
          <w:rFonts w:hint="eastAsia" w:ascii="Arial" w:hAnsi="Arial" w:eastAsia="黑体" w:cs="Arial"/>
          <w:color w:val="000000"/>
          <w:sz w:val="28"/>
          <w:szCs w:val="28"/>
        </w:rPr>
      </w:r>
      <w:r/>
    </w:p>
    <w:p>
      <w:pPr>
        <w:pStyle w:val="895"/>
        <w:ind w:firstLine="480"/>
        <w:spacing w:line="440" w:lineRule="exact"/>
        <w:rPr>
          <w:rFonts w:hint="eastAsia" w:ascii="宋体" w:hAnsi="宋体"/>
          <w:color w:val="000000"/>
          <w:sz w:val="24"/>
          <w:szCs w:val="21"/>
        </w:rPr>
      </w:pPr>
      <w:r>
        <w:rPr>
          <w:rFonts w:ascii="宋体" w:hAnsi="宋体"/>
          <w:bCs/>
          <w:color w:val="000000"/>
          <w:sz w:val="24"/>
          <w:szCs w:val="21"/>
        </w:rPr>
        <w:t xml:space="preserve">9</w:t>
      </w:r>
      <w:r>
        <w:rPr>
          <w:rFonts w:hint="eastAsia" w:ascii="宋体" w:hAnsi="宋体"/>
          <w:bCs/>
          <w:color w:val="000000"/>
          <w:sz w:val="24"/>
          <w:szCs w:val="21"/>
        </w:rPr>
        <w:t xml:space="preserve">.1</w:t>
      </w:r>
      <w:r>
        <w:rPr>
          <w:rFonts w:hint="eastAsia" w:ascii="宋体" w:hAnsi="宋体"/>
          <w:color w:val="000000"/>
          <w:sz w:val="24"/>
          <w:szCs w:val="21"/>
        </w:rPr>
        <w:t xml:space="preserve">供应商编写的响应文件应包括资格证明文件、</w:t>
      </w:r>
      <w:r>
        <w:rPr>
          <w:rFonts w:hint="eastAsia" w:ascii="宋体" w:hAnsi="宋体"/>
          <w:color w:val="000000"/>
          <w:sz w:val="24"/>
          <w:szCs w:val="24"/>
        </w:rPr>
        <w:t xml:space="preserve">实质性要求响应及偏离表</w:t>
      </w:r>
      <w:r>
        <w:rPr>
          <w:rFonts w:hint="eastAsia" w:ascii="宋体" w:hAnsi="宋体"/>
          <w:color w:val="000000"/>
          <w:sz w:val="24"/>
          <w:szCs w:val="21"/>
        </w:rPr>
        <w:t xml:space="preserve">、分项报价表、技术要求响应及偏离表、商务要求响应及偏离表、其他证明文件、磋商响应函等部分。</w:t>
      </w:r>
      <w:r>
        <w:rPr>
          <w:rFonts w:hint="eastAsia" w:ascii="宋体" w:hAnsi="宋体"/>
          <w:color w:val="000000"/>
          <w:sz w:val="24"/>
          <w:szCs w:val="21"/>
        </w:rPr>
      </w:r>
      <w:r/>
    </w:p>
    <w:p>
      <w:pPr>
        <w:pStyle w:val="895"/>
        <w:ind w:firstLine="480"/>
        <w:spacing w:line="44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.2 如标书制作工具中格式和内容与“江苏政府采购网”发布的磋商文件不一致，请以“江苏政府采购网”发布的磋商文件为准。</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87" w:name="_Hlt26670360"/>
      <w:r/>
      <w:bookmarkEnd w:id="87"/>
      <w:r/>
      <w:bookmarkStart w:id="88" w:name="_Hlt26668975"/>
      <w:r/>
      <w:bookmarkEnd w:id="88"/>
      <w:r/>
      <w:bookmarkStart w:id="89" w:name="_Toc513029219"/>
      <w:r/>
      <w:bookmarkStart w:id="90" w:name="_Toc14577357"/>
      <w:r/>
      <w:bookmarkStart w:id="91" w:name="_Toc49090509"/>
      <w:r/>
      <w:bookmarkStart w:id="92" w:name="_Toc14577354"/>
      <w:r/>
      <w:bookmarkStart w:id="93" w:name="_Toc49090507"/>
      <w:r/>
      <w:bookmarkStart w:id="94" w:name="_Toc513029216"/>
      <w:r/>
      <w:bookmarkStart w:id="95" w:name="_Toc49090508"/>
      <w:r/>
      <w:bookmarkStart w:id="96" w:name="_Toc14577355"/>
      <w:r/>
      <w:bookmarkStart w:id="97" w:name="_Hlt26954838"/>
      <w:r/>
      <w:bookmarkEnd w:id="97"/>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、证明磋商响应标的符合磋商文件规定的文件</w:t>
      </w:r>
      <w:bookmarkEnd w:id="89"/>
      <w:r/>
      <w:bookmarkEnd w:id="90"/>
      <w:r/>
      <w:bookmarkEnd w:id="91"/>
      <w:r>
        <w:rPr>
          <w:rFonts w:hint="eastAsia" w:ascii="Arial" w:hAnsi="Arial" w:eastAsia="黑体" w:cs="Arial"/>
          <w:color w:val="000000"/>
          <w:sz w:val="28"/>
          <w:szCs w:val="28"/>
        </w:rPr>
      </w:r>
      <w:r/>
    </w:p>
    <w:p>
      <w:pPr>
        <w:pStyle w:val="895"/>
        <w:spacing w:line="480" w:lineRule="exact"/>
        <w:rPr>
          <w:rFonts w:hint="eastAsia" w:ascii="宋体" w:hAnsi="宋体"/>
          <w:color w:val="000000"/>
          <w:sz w:val="24"/>
          <w:szCs w:val="24"/>
        </w:rPr>
      </w:pPr>
      <w:r/>
      <w:bookmarkEnd w:id="92"/>
      <w:r/>
      <w:bookmarkEnd w:id="93"/>
      <w:r/>
      <w:bookmarkEnd w:id="94"/>
      <w:r>
        <w:rPr>
          <w:rFonts w:hint="eastAsia" w:ascii="宋体" w:hAnsi="宋体"/>
          <w:color w:val="000000"/>
          <w:sz w:val="24"/>
          <w:szCs w:val="24"/>
        </w:rPr>
        <w:t xml:space="preserve">    1</w:t>
      </w:r>
      <w:r>
        <w:rPr>
          <w:rFonts w:ascii="宋体" w:hAnsi="宋体"/>
          <w:color w:val="000000"/>
          <w:sz w:val="24"/>
          <w:szCs w:val="24"/>
        </w:rPr>
        <w:t xml:space="preserve">0</w:t>
      </w:r>
      <w:r>
        <w:rPr>
          <w:rFonts w:hint="eastAsia" w:ascii="宋体" w:hAnsi="宋体"/>
          <w:color w:val="000000"/>
          <w:sz w:val="24"/>
          <w:szCs w:val="24"/>
        </w:rPr>
        <w:t xml:space="preserve">.1供应商应按照磋商文件要求提交证明文件，证明其及磋商响应标的符合磋商文件规定。</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0</w:t>
      </w:r>
      <w:r>
        <w:rPr>
          <w:rFonts w:hint="eastAsia" w:ascii="宋体" w:hAnsi="宋体"/>
          <w:color w:val="000000"/>
          <w:sz w:val="24"/>
          <w:szCs w:val="24"/>
        </w:rPr>
        <w:t xml:space="preserve">.2磋商文件对证明文件无明确形式要求的，证明文件可以以文字资料、图纸和数据等形式提交。</w:t>
      </w:r>
      <w:r>
        <w:rPr>
          <w:rFonts w:hint="eastAsia" w:ascii="宋体" w:hAnsi="宋体"/>
          <w:color w:val="000000"/>
          <w:sz w:val="24"/>
          <w:szCs w:val="24"/>
        </w:rPr>
      </w:r>
      <w:r/>
    </w:p>
    <w:p>
      <w:pPr>
        <w:pStyle w:val="895"/>
        <w:ind w:firstLine="420"/>
        <w:keepLines/>
        <w:keepNext/>
        <w:rPr>
          <w:rFonts w:hint="eastAsia" w:ascii="Arial" w:hAnsi="Arial" w:eastAsia="黑体" w:cs="Arial"/>
          <w:color w:val="000000"/>
          <w:sz w:val="28"/>
          <w:szCs w:val="28"/>
        </w:rPr>
        <w:outlineLvl w:val="3"/>
      </w:pPr>
      <w:r/>
      <w:bookmarkEnd w:id="95"/>
      <w:r/>
      <w:bookmarkEnd w:id="96"/>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、分项报价表</w:t>
      </w:r>
      <w:r>
        <w:rPr>
          <w:rFonts w:hint="eastAsia" w:ascii="Arial" w:hAnsi="Arial" w:eastAsia="黑体" w:cs="Arial"/>
          <w:color w:val="000000"/>
          <w:sz w:val="28"/>
          <w:szCs w:val="28"/>
        </w:rPr>
      </w:r>
      <w:r/>
    </w:p>
    <w:p>
      <w:pPr>
        <w:pStyle w:val="895"/>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1</w:t>
      </w:r>
      <w:r>
        <w:rPr>
          <w:rFonts w:hint="eastAsia" w:ascii="宋体" w:hAnsi="宋体"/>
          <w:bCs/>
          <w:color w:val="000000"/>
          <w:sz w:val="24"/>
          <w:szCs w:val="21"/>
        </w:rPr>
        <w:t xml:space="preserve">.1</w:t>
      </w:r>
      <w:r>
        <w:rPr>
          <w:rFonts w:hint="eastAsia" w:ascii="宋体" w:hAnsi="宋体"/>
          <w:color w:val="000000"/>
          <w:sz w:val="24"/>
          <w:szCs w:val="21"/>
        </w:rPr>
        <w:t xml:space="preserve">供应商应按照磋商文件规定格式填报分项报价表。</w:t>
      </w:r>
      <w:r>
        <w:rPr>
          <w:rFonts w:hint="eastAsia" w:ascii="宋体" w:hAnsi="宋体"/>
          <w:bCs/>
          <w:color w:val="000000"/>
          <w:sz w:val="24"/>
          <w:szCs w:val="21"/>
        </w:rPr>
      </w:r>
      <w:r/>
    </w:p>
    <w:p>
      <w:pPr>
        <w:pStyle w:val="895"/>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.2</w:t>
      </w:r>
      <w:r>
        <w:rPr>
          <w:rFonts w:hint="eastAsia" w:ascii="宋体" w:hAnsi="宋体"/>
          <w:bCs/>
          <w:color w:val="000000"/>
          <w:sz w:val="24"/>
          <w:szCs w:val="21"/>
        </w:rPr>
        <w:t xml:space="preserve">磋商货币。响应文件中的单价和总价无特殊规定的采用人民币报价，以元为单位标注。</w:t>
      </w:r>
      <w:r>
        <w:rPr>
          <w:rFonts w:hint="eastAsia" w:ascii="宋体" w:hAnsi="宋体"/>
          <w:color w:val="000000"/>
          <w:sz w:val="24"/>
          <w:szCs w:val="21"/>
        </w:rPr>
        <w:t xml:space="preserve">磋商文件中另有规定的按规定执行。</w:t>
      </w:r>
      <w:r>
        <w:rPr>
          <w:rFonts w:hint="eastAsia" w:ascii="宋体" w:hAnsi="宋体"/>
          <w:bCs/>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98" w:name="_Hlt26954731"/>
      <w:r/>
      <w:bookmarkEnd w:id="98"/>
      <w:r/>
      <w:bookmarkStart w:id="99" w:name="_Hlt26954848"/>
      <w:r/>
      <w:bookmarkEnd w:id="99"/>
      <w:r/>
      <w:bookmarkStart w:id="100" w:name="_Hlt26954846"/>
      <w:r/>
      <w:bookmarkEnd w:id="100"/>
      <w:r/>
      <w:bookmarkStart w:id="101" w:name="_Hlt26670486"/>
      <w:r/>
      <w:bookmarkEnd w:id="101"/>
      <w:r/>
      <w:bookmarkStart w:id="102" w:name="_Hlt26670482"/>
      <w:r/>
      <w:bookmarkEnd w:id="102"/>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、技术要求响应及偏离表、商务要求响应及偏离表</w:t>
      </w:r>
      <w:r>
        <w:rPr>
          <w:rFonts w:hint="eastAsia" w:ascii="Arial" w:hAnsi="Arial" w:eastAsia="黑体" w:cs="Arial"/>
          <w:color w:val="000000"/>
          <w:sz w:val="28"/>
          <w:szCs w:val="28"/>
        </w:rPr>
      </w:r>
      <w:r/>
    </w:p>
    <w:p>
      <w:pPr>
        <w:pStyle w:val="895"/>
        <w:ind w:firstLine="480"/>
        <w:spacing w:line="500" w:lineRule="exact"/>
        <w:rPr>
          <w:rFonts w:hint="eastAsia" w:ascii="宋体" w:hAnsi="Arial" w:cs="宋体"/>
          <w:color w:val="000000"/>
          <w:sz w:val="24"/>
          <w:szCs w:val="21"/>
          <w:lang w:val="zh-CN"/>
        </w:rPr>
      </w:pPr>
      <w:r>
        <w:rPr>
          <w:rFonts w:ascii="宋体" w:hAnsi="Arial" w:cs="宋体"/>
          <w:bCs/>
          <w:color w:val="000000"/>
          <w:sz w:val="24"/>
          <w:szCs w:val="21"/>
          <w:lang w:val="zh-CN"/>
        </w:rPr>
        <w:t xml:space="preserve">12.1</w:t>
      </w:r>
      <w:r>
        <w:rPr>
          <w:rFonts w:hint="eastAsia" w:ascii="宋体" w:hAnsi="Arial" w:cs="宋体"/>
          <w:color w:val="000000"/>
          <w:sz w:val="24"/>
          <w:szCs w:val="21"/>
          <w:lang w:val="zh-CN"/>
        </w:rPr>
        <w:t xml:space="preserve">供应商需对磋商文件中的技术要求与商务要求逐项作出响应或偏离，并说明原因。</w:t>
      </w:r>
      <w:r>
        <w:rPr>
          <w:rFonts w:hint="eastAsia" w:ascii="宋体" w:hAnsi="Arial" w:cs="宋体"/>
          <w:color w:val="000000"/>
          <w:sz w:val="24"/>
          <w:szCs w:val="21"/>
          <w:lang w:val="zh-CN"/>
        </w:rPr>
      </w:r>
      <w:r/>
    </w:p>
    <w:p>
      <w:pPr>
        <w:pStyle w:val="895"/>
        <w:ind w:firstLine="480"/>
        <w:spacing w:line="500" w:lineRule="exact"/>
        <w:rPr>
          <w:rFonts w:hint="eastAsia" w:ascii="宋体" w:hAnsi="Arial" w:cs="宋体"/>
          <w:color w:val="000000"/>
          <w:sz w:val="24"/>
          <w:szCs w:val="21"/>
          <w:lang w:val="zh-CN"/>
        </w:rPr>
      </w:pPr>
      <w:r>
        <w:rPr>
          <w:rFonts w:hint="eastAsia" w:ascii="宋体" w:hAnsi="Arial" w:cs="宋体"/>
          <w:color w:val="000000"/>
          <w:sz w:val="24"/>
          <w:szCs w:val="21"/>
          <w:lang w:val="zh-CN"/>
        </w:rPr>
        <w:t xml:space="preserve">1</w:t>
      </w:r>
      <w:r>
        <w:rPr>
          <w:rFonts w:ascii="宋体" w:hAnsi="Arial" w:cs="宋体"/>
          <w:color w:val="000000"/>
          <w:sz w:val="24"/>
          <w:szCs w:val="21"/>
          <w:lang w:val="zh-CN"/>
        </w:rPr>
        <w:t xml:space="preserve">2</w:t>
      </w:r>
      <w:r>
        <w:rPr>
          <w:rFonts w:hint="eastAsia" w:ascii="宋体" w:hAnsi="Arial" w:cs="宋体"/>
          <w:color w:val="000000"/>
          <w:sz w:val="24"/>
          <w:szCs w:val="21"/>
          <w:lang w:val="zh-CN"/>
        </w:rPr>
        <w:t xml:space="preserve">.2供应商需按照磋商文件要求，在响应文件中提供与技术要求和商务要求相关的证明材料。</w:t>
      </w:r>
      <w:r>
        <w:rPr>
          <w:rFonts w:hint="eastAsia" w:ascii="宋体" w:hAnsi="Arial" w:cs="宋体"/>
          <w:color w:val="000000"/>
          <w:sz w:val="24"/>
          <w:szCs w:val="21"/>
          <w:lang w:val="zh-CN"/>
        </w:rPr>
      </w:r>
      <w:r/>
    </w:p>
    <w:p>
      <w:pPr>
        <w:pStyle w:val="89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3</w:t>
      </w:r>
      <w:r>
        <w:rPr>
          <w:rFonts w:hint="eastAsia" w:ascii="Arial" w:hAnsi="Arial" w:eastAsia="黑体" w:cs="Arial"/>
          <w:color w:val="000000"/>
          <w:sz w:val="28"/>
          <w:szCs w:val="28"/>
        </w:rPr>
        <w:t xml:space="preserve">、服务承诺、培训计划、人员安排及其他</w:t>
      </w:r>
      <w:r>
        <w:rPr>
          <w:rFonts w:hint="eastAsia" w:ascii="Arial" w:hAnsi="Arial" w:eastAsia="黑体" w:cs="Arial"/>
          <w:color w:val="000000"/>
          <w:sz w:val="28"/>
          <w:szCs w:val="28"/>
        </w:rPr>
      </w:r>
      <w:r/>
    </w:p>
    <w:p>
      <w:pPr>
        <w:pStyle w:val="895"/>
        <w:ind w:firstLine="480"/>
        <w:spacing w:line="480" w:lineRule="exact"/>
        <w:rPr>
          <w:rFonts w:hint="eastAsia" w:ascii="宋体" w:hAnsi="宋体"/>
          <w:color w:val="000000"/>
          <w:sz w:val="24"/>
          <w:szCs w:val="24"/>
        </w:rPr>
      </w:pPr>
      <w:r>
        <w:rPr>
          <w:rFonts w:hint="eastAsia" w:ascii="宋体" w:hAnsi="宋体"/>
          <w:bCs/>
          <w:color w:val="000000"/>
          <w:sz w:val="24"/>
          <w:szCs w:val="24"/>
        </w:rPr>
        <w:t xml:space="preserve">13.1</w:t>
      </w:r>
      <w:r>
        <w:rPr>
          <w:rFonts w:hint="eastAsia" w:ascii="宋体" w:hAnsi="宋体"/>
          <w:color w:val="000000"/>
          <w:sz w:val="24"/>
          <w:szCs w:val="24"/>
        </w:rPr>
        <w:t xml:space="preserve">供应商需根据磋商文件要求提供有关售后服务的管理制度，售后服务机构的分布情况，售后服务人员的数量、素质、技术水平及售后服务的反应能力等。</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13.2供应商需根据磋商文件要求提供培训计划。</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13.3供应商需根据磋商文件要求提供</w:t>
      </w:r>
      <w:r>
        <w:rPr>
          <w:rFonts w:hint="eastAsia" w:ascii="宋体" w:hAnsi="Arial" w:cs="宋体"/>
          <w:color w:val="000000"/>
          <w:sz w:val="24"/>
          <w:szCs w:val="21"/>
          <w:lang w:val="zh-CN"/>
        </w:rPr>
        <w:t xml:space="preserve">磋商响应标的的主要组成部分、功能设计、实现思路及关键技术等。</w:t>
      </w:r>
      <w:r>
        <w:rPr>
          <w:rFonts w:hint="eastAsia" w:ascii="宋体" w:hAnsi="宋体"/>
          <w:color w:val="000000"/>
          <w:sz w:val="24"/>
          <w:szCs w:val="24"/>
        </w:rPr>
      </w:r>
      <w:r/>
    </w:p>
    <w:p>
      <w:pPr>
        <w:pStyle w:val="895"/>
        <w:ind w:firstLine="420"/>
        <w:keepLines/>
        <w:keepNext/>
        <w:rPr>
          <w:rFonts w:hint="eastAsia" w:ascii="Arial" w:hAnsi="Arial" w:eastAsia="黑体" w:cs="Arial"/>
          <w:color w:val="000000"/>
          <w:sz w:val="28"/>
          <w:szCs w:val="28"/>
        </w:rPr>
        <w:outlineLvl w:val="3"/>
      </w:pPr>
      <w:r/>
      <w:bookmarkStart w:id="103" w:name="_Toc49090510"/>
      <w:r/>
      <w:bookmarkStart w:id="104" w:name="_Toc14577359"/>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、磋商响应函</w:t>
      </w:r>
      <w:r>
        <w:rPr>
          <w:rFonts w:hint="eastAsia" w:ascii="Arial" w:hAnsi="Arial" w:eastAsia="黑体" w:cs="Arial"/>
          <w:color w:val="000000"/>
          <w:sz w:val="28"/>
          <w:szCs w:val="28"/>
        </w:rPr>
      </w:r>
      <w:r/>
    </w:p>
    <w:p>
      <w:pPr>
        <w:pStyle w:val="895"/>
        <w:ind w:firstLine="480"/>
        <w:spacing w:line="500" w:lineRule="exact"/>
        <w:rPr>
          <w:rFonts w:hint="eastAsia" w:ascii="宋体" w:hAnsi="宋体"/>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4</w:t>
      </w:r>
      <w:r>
        <w:rPr>
          <w:rFonts w:hint="eastAsia" w:ascii="宋体" w:hAnsi="宋体"/>
          <w:bCs/>
          <w:color w:val="000000"/>
          <w:sz w:val="24"/>
          <w:szCs w:val="21"/>
        </w:rPr>
        <w:t xml:space="preserve">.1</w:t>
      </w:r>
      <w:r>
        <w:rPr>
          <w:rFonts w:hint="eastAsia" w:ascii="宋体" w:hAnsi="宋体"/>
          <w:color w:val="000000"/>
          <w:sz w:val="24"/>
          <w:szCs w:val="21"/>
        </w:rPr>
        <w:t xml:space="preserve">供应商应按照磋商文件中提供的格式完整、正确填写磋商响应函。</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bookmarkEnd w:id="103"/>
      <w:r/>
      <w:bookmarkEnd w:id="104"/>
      <w:r/>
      <w:bookmarkStart w:id="105" w:name="_Toc14577360"/>
      <w:r/>
      <w:bookmarkStart w:id="106" w:name="_Toc4909051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、磋商有效期</w:t>
      </w:r>
      <w:bookmarkEnd w:id="105"/>
      <w:r/>
      <w:bookmarkEnd w:id="106"/>
      <w:r>
        <w:rPr>
          <w:rFonts w:hint="eastAsia" w:ascii="Arial" w:hAnsi="Arial" w:eastAsia="黑体" w:cs="Arial"/>
          <w:color w:val="000000"/>
          <w:sz w:val="28"/>
          <w:szCs w:val="28"/>
        </w:rPr>
      </w:r>
      <w:r/>
    </w:p>
    <w:p>
      <w:pPr>
        <w:pStyle w:val="895"/>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5</w:t>
      </w:r>
      <w:r>
        <w:rPr>
          <w:rFonts w:hint="eastAsia" w:ascii="宋体" w:hAnsi="宋体"/>
          <w:bCs/>
          <w:color w:val="000000"/>
          <w:sz w:val="24"/>
          <w:szCs w:val="21"/>
        </w:rPr>
        <w:t xml:space="preserve">.1磋商有效期为采购中心规定的提交响应文件截止之日后</w:t>
      </w:r>
      <w:r>
        <w:rPr>
          <w:rFonts w:hint="eastAsia" w:ascii="仿宋_GB2312" w:hAnsi="仿宋_GB2312"/>
          <w:b/>
          <w:color w:val="000000"/>
          <w:sz w:val="24"/>
          <w:szCs w:val="21"/>
          <w:u w:val="single"/>
        </w:rPr>
        <w:t xml:space="preserve">六十（60）天</w:t>
      </w:r>
      <w:r>
        <w:rPr>
          <w:rFonts w:hint="eastAsia" w:ascii="宋体" w:hAnsi="宋体"/>
          <w:bCs/>
          <w:color w:val="000000"/>
          <w:sz w:val="24"/>
          <w:szCs w:val="21"/>
        </w:rPr>
        <w:t xml:space="preserve">。磋商有效期比规定短的将被视为非实质性响应磋商文件而予以拒绝。</w:t>
      </w:r>
      <w:r>
        <w:rPr>
          <w:rFonts w:hint="eastAsia" w:ascii="宋体" w:hAnsi="宋体"/>
          <w:bCs/>
          <w:color w:val="000000"/>
          <w:sz w:val="24"/>
          <w:szCs w:val="21"/>
        </w:rPr>
      </w:r>
      <w:r/>
    </w:p>
    <w:p>
      <w:pPr>
        <w:pStyle w:val="89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、磋商有效期的延长</w:t>
      </w:r>
      <w:r>
        <w:rPr>
          <w:rFonts w:hint="eastAsia" w:ascii="Arial" w:hAnsi="Arial" w:eastAsia="黑体" w:cs="Arial"/>
          <w:color w:val="000000"/>
          <w:sz w:val="28"/>
          <w:szCs w:val="28"/>
        </w:rPr>
      </w:r>
      <w:r/>
    </w:p>
    <w:p>
      <w:pPr>
        <w:pStyle w:val="895"/>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6</w:t>
      </w:r>
      <w:r>
        <w:rPr>
          <w:rFonts w:hint="eastAsia" w:ascii="宋体" w:hAnsi="宋体"/>
          <w:bCs/>
          <w:color w:val="000000"/>
          <w:sz w:val="24"/>
          <w:szCs w:val="21"/>
        </w:rPr>
        <w:t xml:space="preserve">.1在特殊情况下，采购中心于原磋商有效期满之前，可向供应商提出延长磋商有效期的要求。这种要求与答复均应采用书面形式。供应商可以拒绝采购中心的这一要求而放弃磋商，同意延长磋商有效期的供应商既不能要求也不允许修改其响应文件。</w:t>
      </w:r>
      <w:r>
        <w:rPr>
          <w:rFonts w:hint="eastAsia" w:ascii="宋体" w:hAnsi="宋体"/>
          <w:color w:val="000000"/>
          <w:sz w:val="24"/>
          <w:szCs w:val="24"/>
        </w:rPr>
        <w:t xml:space="preserve">受磋商有效期约束的所有权利与义务均延长至新的有效期</w:t>
      </w:r>
      <w:r>
        <w:rPr>
          <w:rFonts w:hint="eastAsia" w:ascii="宋体" w:hAnsi="宋体"/>
          <w:bCs/>
          <w:color w:val="000000"/>
          <w:sz w:val="24"/>
          <w:szCs w:val="21"/>
        </w:rPr>
        <w:t xml:space="preserve">。</w:t>
      </w:r>
      <w:r>
        <w:rPr>
          <w:rFonts w:hint="eastAsia" w:ascii="宋体" w:hAnsi="宋体"/>
          <w:bCs/>
          <w:color w:val="000000"/>
          <w:sz w:val="24"/>
          <w:szCs w:val="21"/>
        </w:rPr>
      </w:r>
      <w:r/>
    </w:p>
    <w:p>
      <w:pPr>
        <w:pStyle w:val="895"/>
        <w:ind w:firstLine="482"/>
        <w:keepLines/>
        <w:keepNext/>
        <w:spacing w:before="156" w:after="156" w:line="360" w:lineRule="auto"/>
        <w:rPr>
          <w:rFonts w:hint="eastAsia"/>
          <w:b/>
          <w:bCs/>
          <w:color w:val="000000"/>
          <w:sz w:val="32"/>
          <w:szCs w:val="32"/>
        </w:rPr>
        <w:outlineLvl w:val="2"/>
      </w:pPr>
      <w:r/>
      <w:bookmarkStart w:id="107" w:name="_Hlt26954852"/>
      <w:r/>
      <w:bookmarkEnd w:id="107"/>
      <w:r/>
      <w:bookmarkStart w:id="108" w:name="_Hlt26954739"/>
      <w:r/>
      <w:bookmarkEnd w:id="108"/>
      <w:r/>
      <w:bookmarkStart w:id="109" w:name="_Toc20823296"/>
      <w:r/>
      <w:bookmarkStart w:id="110" w:name="_Toc513029224"/>
      <w:r/>
      <w:bookmarkStart w:id="111" w:name="_Toc16938540"/>
      <w:r/>
      <w:bookmarkStart w:id="112" w:name="_Toc120614217"/>
      <w:r>
        <w:rPr>
          <w:rFonts w:hint="eastAsia"/>
          <w:b/>
          <w:bCs/>
          <w:color w:val="000000"/>
          <w:sz w:val="32"/>
          <w:szCs w:val="32"/>
        </w:rPr>
        <w:t xml:space="preserve">四、响应文件的递交</w:t>
      </w:r>
      <w:bookmarkEnd w:id="109"/>
      <w:r/>
      <w:bookmarkEnd w:id="110"/>
      <w:r/>
      <w:bookmarkEnd w:id="111"/>
      <w:r/>
      <w:bookmarkEnd w:id="112"/>
      <w:r>
        <w:rPr>
          <w:rFonts w:hint="eastAsia"/>
          <w:b/>
          <w:bCs/>
          <w:color w:val="000000"/>
          <w:sz w:val="32"/>
          <w:szCs w:val="32"/>
        </w:rPr>
      </w:r>
      <w:r/>
    </w:p>
    <w:p>
      <w:pPr>
        <w:pStyle w:val="895"/>
        <w:ind w:firstLine="560"/>
        <w:keepLines/>
        <w:keepNext/>
        <w:rPr>
          <w:rFonts w:hint="eastAsia" w:ascii="黑体" w:hAnsi="Arial" w:eastAsia="黑体" w:cs="Arial"/>
          <w:color w:val="000000"/>
          <w:sz w:val="28"/>
          <w:szCs w:val="28"/>
        </w:rPr>
        <w:outlineLvl w:val="3"/>
      </w:pPr>
      <w:r/>
      <w:bookmarkStart w:id="113" w:name="_Toc462564084"/>
      <w:r/>
      <w:bookmarkStart w:id="114" w:name="_Toc20823297"/>
      <w:r/>
      <w:bookmarkStart w:id="115" w:name="_Toc513029225"/>
      <w:r/>
      <w:bookmarkStart w:id="116" w:name="_Toc16938541"/>
      <w:r>
        <w:rPr>
          <w:rFonts w:hint="eastAsia" w:ascii="Arial" w:hAnsi="Arial" w:eastAsia="黑体" w:cs="Arial"/>
          <w:color w:val="000000"/>
          <w:sz w:val="28"/>
          <w:szCs w:val="28"/>
        </w:rPr>
        <w:t xml:space="preserve">1</w:t>
      </w:r>
      <w:r>
        <w:rPr>
          <w:rFonts w:ascii="Arial" w:hAnsi="Arial" w:eastAsia="黑体" w:cs="Arial"/>
          <w:color w:val="000000"/>
          <w:sz w:val="28"/>
          <w:szCs w:val="28"/>
        </w:rPr>
        <w:t xml:space="preserve">7</w:t>
      </w:r>
      <w:r>
        <w:rPr>
          <w:rFonts w:hint="eastAsia" w:ascii="Arial" w:hAnsi="Arial" w:eastAsia="黑体" w:cs="Arial"/>
          <w:color w:val="000000"/>
          <w:sz w:val="28"/>
          <w:szCs w:val="28"/>
        </w:rPr>
        <w:t xml:space="preserve">、电子</w:t>
      </w:r>
      <w:r>
        <w:rPr>
          <w:rFonts w:hint="eastAsia" w:ascii="黑体" w:hAnsi="Arial" w:eastAsia="黑体" w:cs="Arial"/>
          <w:color w:val="000000"/>
          <w:sz w:val="28"/>
          <w:szCs w:val="28"/>
        </w:rPr>
        <w:t xml:space="preserve">磋商</w:t>
      </w:r>
      <w:bookmarkEnd w:id="113"/>
      <w:r/>
      <w:bookmarkEnd w:id="114"/>
      <w:r/>
      <w:bookmarkEnd w:id="115"/>
      <w:r/>
      <w:bookmarkEnd w:id="116"/>
      <w:r>
        <w:rPr>
          <w:rFonts w:hint="eastAsia" w:ascii="黑体" w:hAnsi="Arial" w:eastAsia="黑体" w:cs="Arial"/>
          <w:color w:val="000000"/>
          <w:sz w:val="28"/>
          <w:szCs w:val="28"/>
        </w:rPr>
        <w:t xml:space="preserve">响应文件的递交</w:t>
      </w:r>
      <w:r>
        <w:rPr>
          <w:rFonts w:hint="eastAsia" w:ascii="黑体" w:hAnsi="Arial" w:eastAsia="黑体" w:cs="Arial"/>
          <w:color w:val="000000"/>
          <w:sz w:val="28"/>
          <w:szCs w:val="28"/>
        </w:rPr>
      </w:r>
      <w:r/>
    </w:p>
    <w:p>
      <w:pPr>
        <w:pStyle w:val="895"/>
        <w:ind w:firstLine="600"/>
        <w:rPr>
          <w:rFonts w:ascii="宋体" w:hAnsi="宋体"/>
          <w:bCs/>
          <w:color w:val="000000"/>
          <w:sz w:val="24"/>
          <w:szCs w:val="21"/>
        </w:rPr>
      </w:pPr>
      <w:r>
        <w:rPr>
          <w:rFonts w:hint="eastAsia" w:ascii="宋体" w:hAnsi="宋体"/>
          <w:bCs/>
          <w:color w:val="000000"/>
          <w:sz w:val="24"/>
          <w:szCs w:val="21"/>
        </w:rPr>
        <w:t xml:space="preserve">1</w:t>
      </w:r>
      <w:r>
        <w:rPr>
          <w:rFonts w:ascii="宋体" w:hAnsi="宋体"/>
          <w:bCs/>
          <w:color w:val="000000"/>
          <w:sz w:val="24"/>
          <w:szCs w:val="21"/>
        </w:rPr>
        <w:t xml:space="preserve">7</w:t>
      </w:r>
      <w:r>
        <w:rPr>
          <w:rFonts w:hint="eastAsia" w:ascii="宋体" w:hAnsi="宋体"/>
          <w:bCs/>
          <w:color w:val="000000"/>
          <w:sz w:val="24"/>
          <w:szCs w:val="21"/>
        </w:rPr>
        <w:t xml:space="preserve">.1供应商应当按照《操作手册》规定，在提交响应文件截止时间前</w:t>
      </w:r>
      <w:r>
        <w:rPr>
          <w:rFonts w:ascii="宋体" w:hAnsi="宋体"/>
          <w:bCs/>
          <w:color w:val="000000"/>
          <w:sz w:val="24"/>
          <w:szCs w:val="21"/>
        </w:rPr>
        <w:t xml:space="preserve">制作</w:t>
      </w:r>
      <w:r>
        <w:rPr>
          <w:rFonts w:hint="eastAsia" w:ascii="宋体" w:hAnsi="宋体"/>
          <w:bCs/>
          <w:color w:val="000000"/>
          <w:sz w:val="24"/>
          <w:szCs w:val="21"/>
        </w:rPr>
        <w:t xml:space="preserve">并上传电子响应文件。</w:t>
      </w:r>
      <w:bookmarkStart w:id="117" w:name="_Toc16938542"/>
      <w:r/>
      <w:bookmarkStart w:id="118" w:name="_Toc513029226"/>
      <w:r/>
      <w:bookmarkStart w:id="119" w:name="_Toc20823298"/>
      <w:r>
        <w:rPr>
          <w:rFonts w:ascii="宋体" w:hAnsi="宋体"/>
          <w:bCs/>
          <w:color w:val="000000"/>
          <w:sz w:val="24"/>
          <w:szCs w:val="21"/>
        </w:rPr>
      </w:r>
      <w:r/>
    </w:p>
    <w:p>
      <w:pPr>
        <w:pStyle w:val="895"/>
        <w:ind w:firstLine="560"/>
        <w:keepLines/>
        <w:keepNext/>
        <w:spacing w:before="280" w:after="290" w:line="376" w:lineRule="auto"/>
        <w:rPr>
          <w:rFonts w:hint="eastAsia" w:ascii="宋体" w:hAnsi="宋体" w:eastAsia="黑体" w:cs="Arial"/>
          <w:bCs/>
          <w:color w:val="000000"/>
          <w:sz w:val="24"/>
          <w:szCs w:val="28"/>
        </w:rPr>
        <w:outlineLvl w:val="3"/>
      </w:pPr>
      <w:r>
        <w:rPr>
          <w:rFonts w:ascii="Arial" w:hAnsi="Arial" w:eastAsia="黑体" w:cs="Arial"/>
          <w:bCs/>
          <w:color w:val="000000"/>
          <w:sz w:val="28"/>
          <w:szCs w:val="28"/>
        </w:rPr>
        <w:t xml:space="preserve">18</w:t>
      </w:r>
      <w:r>
        <w:rPr>
          <w:rFonts w:hint="eastAsia" w:ascii="Arial" w:hAnsi="Arial" w:eastAsia="黑体" w:cs="Arial"/>
          <w:bCs/>
          <w:color w:val="000000"/>
          <w:sz w:val="28"/>
          <w:szCs w:val="28"/>
        </w:rPr>
        <w:t xml:space="preserve">、提交响应文件截止时间</w:t>
      </w:r>
      <w:bookmarkEnd w:id="117"/>
      <w:r/>
      <w:bookmarkEnd w:id="118"/>
      <w:r/>
      <w:bookmarkEnd w:id="119"/>
      <w:r>
        <w:rPr>
          <w:rFonts w:hint="eastAsia" w:ascii="宋体" w:hAnsi="宋体" w:eastAsia="黑体" w:cs="Arial"/>
          <w:bCs/>
          <w:color w:val="000000"/>
          <w:sz w:val="24"/>
          <w:szCs w:val="28"/>
        </w:rPr>
      </w:r>
      <w:r/>
    </w:p>
    <w:p>
      <w:pPr>
        <w:pStyle w:val="895"/>
        <w:ind w:firstLine="480"/>
        <w:spacing w:line="5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.1</w:t>
      </w:r>
      <w:r>
        <w:rPr>
          <w:rFonts w:hint="eastAsia" w:ascii="宋体" w:hAnsi="宋体"/>
          <w:bCs/>
          <w:color w:val="000000"/>
          <w:sz w:val="24"/>
          <w:szCs w:val="21"/>
        </w:rPr>
        <w:t xml:space="preserve">供应商上传电子响应文件的时间不得迟于磋商公告中规定的提交响应文件截止时间。</w:t>
      </w:r>
      <w:r>
        <w:rPr>
          <w:rFonts w:hint="eastAsia" w:ascii="宋体" w:hAnsi="宋体"/>
          <w:bCs/>
          <w:color w:val="000000"/>
          <w:sz w:val="24"/>
          <w:szCs w:val="21"/>
        </w:rPr>
      </w:r>
      <w:r/>
    </w:p>
    <w:p>
      <w:pPr>
        <w:pStyle w:val="895"/>
        <w:ind w:firstLine="480"/>
        <w:spacing w:line="500" w:lineRule="exact"/>
        <w:rPr>
          <w:rFonts w:hint="eastAsia" w:ascii="宋体" w:hAnsi="宋体"/>
          <w:bCs/>
          <w:color w:val="000000"/>
          <w:sz w:val="24"/>
          <w:szCs w:val="21"/>
        </w:rPr>
      </w:pPr>
      <w:r>
        <w:rPr>
          <w:rFonts w:hint="eastAsia" w:ascii="宋体" w:hAnsi="宋体"/>
          <w:bCs/>
          <w:color w:val="000000"/>
          <w:sz w:val="24"/>
          <w:szCs w:val="21"/>
        </w:rPr>
        <w:t xml:space="preserve">供应商应充分考虑到网络环境、网络带宽等风险因素，如因供应商自身原因造成的电子响应文件上传不成功的按照本磋商文件第二章第25.3.2条规定做无效响应处理。</w:t>
      </w:r>
      <w:r>
        <w:rPr>
          <w:rFonts w:hint="eastAsia" w:ascii="宋体" w:hAnsi="宋体"/>
          <w:bCs/>
          <w:color w:val="000000"/>
          <w:sz w:val="24"/>
          <w:szCs w:val="21"/>
        </w:rPr>
      </w:r>
      <w:r/>
    </w:p>
    <w:p>
      <w:pPr>
        <w:pStyle w:val="895"/>
        <w:ind w:firstLine="480"/>
        <w:spacing w:line="500" w:lineRule="exact"/>
        <w:rPr>
          <w:rFonts w:hint="eastAsia" w:ascii="宋体" w:hAnsi="宋体"/>
          <w:bCs/>
          <w:color w:val="000000"/>
          <w:sz w:val="24"/>
          <w:szCs w:val="21"/>
        </w:rPr>
      </w:pPr>
      <w:r>
        <w:rPr>
          <w:rFonts w:ascii="宋体" w:hAnsi="宋体"/>
          <w:color w:val="000000"/>
          <w:sz w:val="24"/>
          <w:szCs w:val="21"/>
        </w:rPr>
        <w:t xml:space="preserve">18</w:t>
      </w:r>
      <w:r>
        <w:rPr>
          <w:rFonts w:hint="eastAsia" w:ascii="宋体" w:hAnsi="宋体"/>
          <w:color w:val="000000"/>
          <w:sz w:val="24"/>
          <w:szCs w:val="21"/>
        </w:rPr>
        <w:t xml:space="preserve">.2</w:t>
      </w:r>
      <w:r>
        <w:rPr>
          <w:rFonts w:hint="eastAsia" w:ascii="宋体" w:hAnsi="宋体"/>
          <w:bCs/>
          <w:color w:val="000000"/>
          <w:sz w:val="24"/>
          <w:szCs w:val="21"/>
        </w:rPr>
        <w:t xml:space="preserve"> 采购中心可以按照规定，通过修改磋商文件酌情延长提交响应文件截止日期，在此情况下，供应商的所有权利和义务以及供应商受制的截止日期均应以延长后新的截止日期为准。</w:t>
      </w:r>
      <w:r>
        <w:rPr>
          <w:rFonts w:hint="eastAsia" w:ascii="宋体" w:hAnsi="宋体"/>
          <w:bCs/>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120" w:name="_Toc513029227"/>
      <w:r/>
      <w:bookmarkStart w:id="121" w:name="_Toc20823299"/>
      <w:r/>
      <w:bookmarkStart w:id="122" w:name="_Toc16938543"/>
      <w:r>
        <w:rPr>
          <w:rFonts w:ascii="Arial" w:hAnsi="Arial" w:eastAsia="黑体" w:cs="Arial"/>
          <w:color w:val="000000"/>
          <w:sz w:val="28"/>
          <w:szCs w:val="28"/>
        </w:rPr>
        <w:t xml:space="preserve">19</w:t>
      </w:r>
      <w:r>
        <w:rPr>
          <w:rFonts w:hint="eastAsia" w:ascii="Arial" w:hAnsi="Arial" w:eastAsia="黑体" w:cs="Arial"/>
          <w:color w:val="000000"/>
          <w:sz w:val="28"/>
          <w:szCs w:val="28"/>
        </w:rPr>
        <w:t xml:space="preserve">、响应文件</w:t>
      </w:r>
      <w:bookmarkEnd w:id="120"/>
      <w:r/>
      <w:bookmarkEnd w:id="121"/>
      <w:r/>
      <w:bookmarkEnd w:id="122"/>
      <w:r>
        <w:rPr>
          <w:rFonts w:hint="eastAsia" w:ascii="Arial" w:hAnsi="Arial" w:eastAsia="黑体" w:cs="Arial"/>
          <w:color w:val="000000"/>
          <w:sz w:val="28"/>
          <w:szCs w:val="28"/>
        </w:rPr>
        <w:t xml:space="preserve">的拒收</w:t>
      </w:r>
      <w:r>
        <w:rPr>
          <w:rFonts w:hint="eastAsia" w:ascii="Arial" w:hAnsi="Arial" w:eastAsia="黑体" w:cs="Arial"/>
          <w:color w:val="000000"/>
          <w:sz w:val="28"/>
          <w:szCs w:val="28"/>
        </w:rPr>
      </w:r>
      <w:r/>
    </w:p>
    <w:p>
      <w:pPr>
        <w:pStyle w:val="895"/>
        <w:ind w:firstLine="480"/>
        <w:spacing w:line="500" w:lineRule="exact"/>
        <w:rPr>
          <w:rFonts w:hint="eastAsia" w:ascii="宋体" w:hAnsi="宋体"/>
          <w:bCs/>
          <w:color w:val="000000"/>
          <w:sz w:val="24"/>
          <w:szCs w:val="21"/>
        </w:rPr>
      </w:pPr>
      <w:r>
        <w:rPr>
          <w:rFonts w:ascii="宋体" w:hAnsi="宋体"/>
          <w:bCs/>
          <w:color w:val="000000"/>
          <w:sz w:val="24"/>
          <w:szCs w:val="21"/>
        </w:rPr>
        <w:t xml:space="preserve">19</w:t>
      </w:r>
      <w:r>
        <w:rPr>
          <w:rFonts w:hint="eastAsia" w:ascii="宋体" w:hAnsi="宋体"/>
          <w:bCs/>
          <w:color w:val="000000"/>
          <w:sz w:val="24"/>
          <w:szCs w:val="21"/>
        </w:rPr>
        <w:t xml:space="preserve">.1 采购中心拒绝接收在其规定的提交响应文件截止时间后上传的任何电子响应文件。</w:t>
      </w:r>
      <w:r>
        <w:rPr>
          <w:rFonts w:hint="eastAsia" w:ascii="宋体" w:hAnsi="宋体"/>
          <w:bCs/>
          <w:color w:val="000000"/>
          <w:sz w:val="24"/>
          <w:szCs w:val="21"/>
        </w:rPr>
      </w:r>
      <w:r/>
    </w:p>
    <w:p>
      <w:pPr>
        <w:pStyle w:val="895"/>
        <w:ind w:firstLine="420"/>
        <w:keepLines/>
        <w:keepNext/>
        <w:rPr>
          <w:rFonts w:hint="eastAsia" w:ascii="Arial" w:hAnsi="Arial" w:eastAsia="黑体" w:cs="Arial"/>
          <w:color w:val="000000"/>
          <w:sz w:val="28"/>
          <w:szCs w:val="28"/>
        </w:rPr>
        <w:outlineLvl w:val="3"/>
      </w:pPr>
      <w:r/>
      <w:bookmarkStart w:id="123" w:name="_Toc20823300"/>
      <w:r/>
      <w:bookmarkStart w:id="124" w:name="_Toc513029228"/>
      <w:r/>
      <w:bookmarkStart w:id="125" w:name="_Toc16938544"/>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0</w:t>
      </w:r>
      <w:r>
        <w:rPr>
          <w:rFonts w:hint="eastAsia" w:ascii="Arial" w:hAnsi="Arial" w:eastAsia="黑体" w:cs="Arial"/>
          <w:color w:val="000000"/>
          <w:sz w:val="28"/>
          <w:szCs w:val="28"/>
        </w:rPr>
        <w:t xml:space="preserve">、响应文件的撤回和修改</w:t>
      </w:r>
      <w:bookmarkEnd w:id="123"/>
      <w:r/>
      <w:bookmarkEnd w:id="124"/>
      <w:r/>
      <w:bookmarkEnd w:id="125"/>
      <w:r>
        <w:rPr>
          <w:rFonts w:hint="eastAsia" w:ascii="Arial" w:hAnsi="Arial" w:eastAsia="黑体" w:cs="Arial"/>
          <w:color w:val="000000"/>
          <w:sz w:val="28"/>
          <w:szCs w:val="28"/>
        </w:rPr>
      </w:r>
      <w:r/>
    </w:p>
    <w:p>
      <w:pPr>
        <w:pStyle w:val="895"/>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20.1响应文件的撤回</w:t>
      </w:r>
      <w:r>
        <w:rPr>
          <w:rFonts w:hint="eastAsia" w:ascii="宋体" w:hAnsi="宋体"/>
          <w:color w:val="000000"/>
          <w:sz w:val="24"/>
          <w:szCs w:val="21"/>
        </w:rPr>
      </w:r>
      <w:r/>
    </w:p>
    <w:p>
      <w:pPr>
        <w:pStyle w:val="895"/>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20.1.1 电子响应文件的撤回</w:t>
      </w:r>
      <w:r>
        <w:rPr>
          <w:rFonts w:hint="eastAsia" w:ascii="宋体" w:hAnsi="宋体"/>
          <w:color w:val="000000"/>
          <w:sz w:val="24"/>
          <w:szCs w:val="21"/>
        </w:rPr>
      </w:r>
      <w:r/>
    </w:p>
    <w:p>
      <w:pPr>
        <w:pStyle w:val="895"/>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截止时间前，撤回其电子响应文件，具体操作方法见《操作手册》。</w:t>
      </w:r>
      <w:r>
        <w:rPr>
          <w:rFonts w:hint="eastAsia" w:ascii="宋体" w:hAnsi="宋体"/>
          <w:color w:val="000000"/>
          <w:sz w:val="24"/>
          <w:szCs w:val="21"/>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20.1.</w:t>
      </w:r>
      <w:r>
        <w:rPr>
          <w:rFonts w:ascii="宋体" w:hAnsi="宋体"/>
          <w:color w:val="000000"/>
          <w:sz w:val="24"/>
          <w:szCs w:val="24"/>
        </w:rPr>
        <w:t xml:space="preserve">2</w:t>
      </w:r>
      <w:r>
        <w:rPr>
          <w:rFonts w:hint="eastAsia" w:ascii="宋体" w:hAnsi="宋体"/>
          <w:color w:val="000000"/>
          <w:sz w:val="24"/>
          <w:szCs w:val="24"/>
        </w:rPr>
        <w:t xml:space="preserve">供应商撤回电子响应文件，则认为其不再参与本项目磋商活动。</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20.2响应文件的修改</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1"/>
        </w:rPr>
      </w:pPr>
      <w:r>
        <w:rPr>
          <w:rFonts w:hint="eastAsia" w:ascii="宋体" w:hAnsi="宋体"/>
          <w:color w:val="000000"/>
          <w:sz w:val="24"/>
          <w:szCs w:val="21"/>
        </w:rPr>
        <w:t xml:space="preserve">供应商可在</w:t>
      </w:r>
      <w:r>
        <w:rPr>
          <w:rFonts w:hint="eastAsia" w:ascii="宋体" w:hAnsi="宋体"/>
          <w:bCs/>
          <w:color w:val="000000"/>
          <w:sz w:val="24"/>
          <w:szCs w:val="21"/>
        </w:rPr>
        <w:t xml:space="preserve">提交响应文件</w:t>
      </w:r>
      <w:r>
        <w:rPr>
          <w:rFonts w:hint="eastAsia" w:ascii="宋体" w:hAnsi="宋体"/>
          <w:color w:val="000000"/>
          <w:sz w:val="24"/>
          <w:szCs w:val="21"/>
        </w:rPr>
        <w:t xml:space="preserve">截止时间前，对其电子响应文件进行修改，具体操作方法见《操作手册》。</w:t>
      </w:r>
      <w:r>
        <w:rPr>
          <w:rFonts w:hint="eastAsia" w:ascii="宋体" w:hAnsi="宋体"/>
          <w:color w:val="000000"/>
          <w:sz w:val="24"/>
          <w:szCs w:val="21"/>
        </w:rPr>
      </w:r>
      <w:r/>
    </w:p>
    <w:p>
      <w:pPr>
        <w:pStyle w:val="895"/>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20.3</w:t>
      </w:r>
      <w:r>
        <w:rPr>
          <w:rFonts w:hint="eastAsia" w:ascii="宋体" w:hAnsi="宋体"/>
          <w:bCs/>
          <w:color w:val="000000"/>
          <w:sz w:val="24"/>
          <w:szCs w:val="21"/>
        </w:rPr>
        <w:t xml:space="preserve"> 在提交响应文件截止时间之后，供应商不得对其电子响应文件作任何修改。</w:t>
      </w:r>
      <w:r>
        <w:rPr>
          <w:rFonts w:hint="eastAsia" w:ascii="宋体" w:hAnsi="宋体"/>
          <w:bCs/>
          <w:color w:val="000000"/>
          <w:sz w:val="24"/>
          <w:szCs w:val="21"/>
        </w:rPr>
      </w:r>
      <w:r/>
    </w:p>
    <w:p>
      <w:pPr>
        <w:pStyle w:val="895"/>
        <w:ind w:firstLine="480"/>
        <w:spacing w:line="500" w:lineRule="exact"/>
        <w:rPr>
          <w:rFonts w:hint="eastAsia" w:ascii="宋体" w:hAnsi="宋体"/>
          <w:bCs/>
          <w:color w:val="000000"/>
          <w:sz w:val="24"/>
          <w:szCs w:val="21"/>
        </w:rPr>
      </w:pPr>
      <w:r>
        <w:rPr>
          <w:rFonts w:hint="eastAsia" w:ascii="宋体" w:hAnsi="宋体"/>
          <w:color w:val="000000"/>
          <w:sz w:val="24"/>
          <w:szCs w:val="21"/>
        </w:rPr>
        <w:t xml:space="preserve">20.4</w:t>
      </w:r>
      <w:r>
        <w:rPr>
          <w:rFonts w:hint="eastAsia" w:ascii="宋体" w:hAnsi="宋体"/>
          <w:bCs/>
          <w:color w:val="000000"/>
          <w:sz w:val="24"/>
          <w:szCs w:val="21"/>
        </w:rPr>
        <w:t xml:space="preserve"> 在提交响应文件截止时间至磋商文件中规定的磋商有效期满之间的这段时间内，供应商不得撤回其响应文件。</w:t>
      </w:r>
      <w:r>
        <w:rPr>
          <w:rFonts w:hint="eastAsia" w:ascii="宋体" w:hAnsi="宋体"/>
          <w:bCs/>
          <w:color w:val="000000"/>
          <w:sz w:val="24"/>
          <w:szCs w:val="21"/>
        </w:rPr>
      </w:r>
      <w:r/>
    </w:p>
    <w:p>
      <w:pPr>
        <w:pStyle w:val="895"/>
        <w:ind w:firstLine="482"/>
        <w:keepLines/>
        <w:keepNext/>
        <w:spacing w:before="156" w:after="156" w:line="360" w:lineRule="auto"/>
        <w:rPr>
          <w:rFonts w:hint="eastAsia"/>
          <w:b/>
          <w:bCs/>
          <w:color w:val="000000"/>
          <w:sz w:val="32"/>
          <w:szCs w:val="32"/>
        </w:rPr>
        <w:outlineLvl w:val="2"/>
      </w:pPr>
      <w:r/>
      <w:bookmarkStart w:id="126" w:name="_Toc20823301"/>
      <w:r/>
      <w:bookmarkStart w:id="127" w:name="_Toc513029229"/>
      <w:r/>
      <w:bookmarkStart w:id="128" w:name="_Toc16938545"/>
      <w:r/>
      <w:bookmarkStart w:id="129" w:name="_Toc120614218"/>
      <w:r>
        <w:rPr>
          <w:rFonts w:hint="eastAsia"/>
          <w:b/>
          <w:bCs/>
          <w:color w:val="000000"/>
          <w:sz w:val="32"/>
          <w:szCs w:val="32"/>
        </w:rPr>
        <w:t xml:space="preserve">五、响应文件的解密与评审</w:t>
      </w:r>
      <w:bookmarkEnd w:id="126"/>
      <w:r/>
      <w:bookmarkEnd w:id="127"/>
      <w:r/>
      <w:bookmarkEnd w:id="128"/>
      <w:r/>
      <w:bookmarkEnd w:id="129"/>
      <w:r>
        <w:rPr>
          <w:rFonts w:hint="eastAsia"/>
          <w:b/>
          <w:bCs/>
          <w:color w:val="000000"/>
          <w:sz w:val="32"/>
          <w:szCs w:val="32"/>
        </w:rPr>
      </w:r>
      <w:r/>
    </w:p>
    <w:p>
      <w:pPr>
        <w:pStyle w:val="895"/>
        <w:ind w:firstLine="420"/>
        <w:keepLines/>
        <w:keepNext/>
        <w:rPr>
          <w:rFonts w:hint="eastAsia" w:ascii="Arial" w:hAnsi="Arial" w:eastAsia="黑体" w:cs="Arial"/>
          <w:color w:val="000000"/>
          <w:sz w:val="28"/>
          <w:szCs w:val="28"/>
        </w:rPr>
        <w:outlineLvl w:val="3"/>
      </w:pPr>
      <w:r/>
      <w:bookmarkStart w:id="130" w:name="_Toc16938546"/>
      <w:r/>
      <w:bookmarkStart w:id="131" w:name="_Toc20823302"/>
      <w:r/>
      <w:bookmarkStart w:id="132" w:name="_Toc513029230"/>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1</w:t>
      </w:r>
      <w:r>
        <w:rPr>
          <w:rFonts w:hint="eastAsia" w:ascii="Arial" w:hAnsi="Arial" w:eastAsia="黑体" w:cs="Arial"/>
          <w:color w:val="000000"/>
          <w:sz w:val="28"/>
          <w:szCs w:val="28"/>
        </w:rPr>
        <w:t xml:space="preserve">、</w:t>
      </w:r>
      <w:bookmarkEnd w:id="130"/>
      <w:r/>
      <w:bookmarkEnd w:id="131"/>
      <w:r/>
      <w:bookmarkEnd w:id="132"/>
      <w:r>
        <w:rPr>
          <w:rFonts w:hint="eastAsia" w:ascii="Arial" w:hAnsi="Arial" w:eastAsia="黑体" w:cs="Arial"/>
          <w:color w:val="000000"/>
          <w:sz w:val="28"/>
          <w:szCs w:val="28"/>
        </w:rPr>
        <w:t xml:space="preserve">响应文件解密</w:t>
      </w:r>
      <w:r>
        <w:rPr>
          <w:rFonts w:hint="eastAsia" w:ascii="Arial" w:hAnsi="Arial" w:eastAsia="黑体" w:cs="Arial"/>
          <w:color w:val="000000"/>
          <w:sz w:val="28"/>
          <w:szCs w:val="28"/>
        </w:rPr>
      </w:r>
      <w:r/>
    </w:p>
    <w:p>
      <w:pPr>
        <w:pStyle w:val="895"/>
        <w:ind w:firstLine="360"/>
        <w:rPr>
          <w:rFonts w:hint="eastAsia"/>
          <w:color w:val="000000"/>
          <w:szCs w:val="21"/>
        </w:rPr>
      </w:pPr>
      <w:r>
        <w:rPr>
          <w:rFonts w:hint="eastAsia" w:ascii="宋体" w:hAnsi="宋体"/>
          <w:color w:val="000000"/>
          <w:sz w:val="24"/>
          <w:szCs w:val="21"/>
        </w:rPr>
        <w:t xml:space="preserve">2</w:t>
      </w:r>
      <w:r>
        <w:rPr>
          <w:rFonts w:ascii="宋体" w:hAnsi="宋体"/>
          <w:color w:val="000000"/>
          <w:sz w:val="24"/>
          <w:szCs w:val="21"/>
        </w:rPr>
        <w:t xml:space="preserve">1</w:t>
      </w:r>
      <w:r>
        <w:rPr>
          <w:rFonts w:hint="eastAsia" w:ascii="宋体" w:hAnsi="宋体"/>
          <w:color w:val="000000"/>
          <w:sz w:val="24"/>
          <w:szCs w:val="21"/>
        </w:rPr>
        <w:t xml:space="preserve">.1</w:t>
      </w:r>
      <w:r>
        <w:rPr>
          <w:rFonts w:hint="eastAsia" w:ascii="宋体" w:hAnsi="宋体"/>
          <w:color w:val="000000"/>
          <w:sz w:val="24"/>
          <w:szCs w:val="24"/>
        </w:rPr>
        <w:t xml:space="preserve">供应商应当按照《操作手册》规定，在苏采云系统规定的时间内对磋商响应文件进行解密。</w:t>
      </w:r>
      <w:r>
        <w:rPr>
          <w:rFonts w:hint="eastAsia"/>
          <w:color w:val="000000"/>
          <w:szCs w:val="21"/>
        </w:rPr>
      </w:r>
      <w:r/>
    </w:p>
    <w:p>
      <w:pPr>
        <w:pStyle w:val="895"/>
        <w:ind w:firstLine="420"/>
        <w:keepLines/>
        <w:keepNext/>
        <w:rPr>
          <w:rFonts w:hint="eastAsia" w:ascii="Arial" w:hAnsi="Arial" w:eastAsia="黑体" w:cs="Arial"/>
          <w:color w:val="000000"/>
          <w:sz w:val="28"/>
          <w:szCs w:val="28"/>
        </w:rPr>
        <w:outlineLvl w:val="3"/>
      </w:pPr>
      <w:r/>
      <w:bookmarkStart w:id="133" w:name="_Toc16938547"/>
      <w:r/>
      <w:bookmarkStart w:id="134" w:name="_Toc20823303"/>
      <w:r/>
      <w:bookmarkStart w:id="135" w:name="_Toc513029231"/>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2</w:t>
      </w:r>
      <w:r>
        <w:rPr>
          <w:rFonts w:hint="eastAsia" w:ascii="Arial" w:hAnsi="Arial" w:eastAsia="黑体" w:cs="Arial"/>
          <w:color w:val="000000"/>
          <w:sz w:val="28"/>
          <w:szCs w:val="28"/>
        </w:rPr>
        <w:t xml:space="preserve">、磋商小组</w:t>
      </w:r>
      <w:r>
        <w:rPr>
          <w:rFonts w:hint="eastAsia" w:ascii="Arial" w:hAnsi="Arial" w:eastAsia="黑体" w:cs="Arial"/>
          <w:color w:val="000000"/>
          <w:sz w:val="28"/>
          <w:szCs w:val="28"/>
        </w:rPr>
      </w:r>
      <w:r/>
    </w:p>
    <w:p>
      <w:pPr>
        <w:pStyle w:val="895"/>
        <w:spacing w:line="480" w:lineRule="exact"/>
        <w:rPr>
          <w:rFonts w:hint="eastAsia" w:ascii="宋体" w:hAnsi="宋体"/>
          <w:b/>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.1采购中心将组织磋商小组对响应文件进行评审。磋商小组由采购人代表和有关技术、经济等方面的专家组成，且人员构成符合政府采购有关规定。</w:t>
      </w:r>
      <w:r>
        <w:rPr>
          <w:rFonts w:hint="eastAsia" w:ascii="宋体" w:hAnsi="宋体"/>
          <w:b/>
          <w:color w:val="000000"/>
          <w:sz w:val="24"/>
          <w:szCs w:val="24"/>
        </w:rPr>
      </w:r>
      <w:r/>
    </w:p>
    <w:p>
      <w:pPr>
        <w:pStyle w:val="895"/>
        <w:spacing w:line="480" w:lineRule="exact"/>
        <w:rPr>
          <w:rFonts w:hint="eastAsia" w:ascii="宋体" w:hAnsi="宋体"/>
          <w:color w:val="000000"/>
          <w:sz w:val="24"/>
          <w:szCs w:val="24"/>
        </w:rPr>
      </w:pPr>
      <w:r>
        <w:rPr>
          <w:rFonts w:hint="eastAsia" w:ascii="宋体" w:hAnsi="宋体"/>
          <w:b/>
          <w:color w:val="000000"/>
          <w:sz w:val="24"/>
          <w:szCs w:val="24"/>
        </w:rPr>
        <w:t xml:space="preserve">  </w:t>
      </w:r>
      <w:r>
        <w:rPr>
          <w:rFonts w:hint="eastAsia" w:ascii="宋体" w:hAnsi="宋体"/>
          <w:color w:val="000000"/>
          <w:sz w:val="24"/>
          <w:szCs w:val="24"/>
        </w:rPr>
        <w:t xml:space="preserve"> 2</w:t>
      </w:r>
      <w:r>
        <w:rPr>
          <w:rFonts w:ascii="宋体" w:hAnsi="宋体"/>
          <w:color w:val="000000"/>
          <w:sz w:val="24"/>
          <w:szCs w:val="24"/>
        </w:rPr>
        <w:t xml:space="preserve">2</w:t>
      </w:r>
      <w:r>
        <w:rPr>
          <w:rFonts w:hint="eastAsia" w:ascii="宋体" w:hAnsi="宋体"/>
          <w:color w:val="000000"/>
          <w:sz w:val="24"/>
          <w:szCs w:val="24"/>
        </w:rPr>
        <w:t xml:space="preserve">.2磋商小组独立工作，负责评审所有响应文件并确定成交侯选人。</w:t>
      </w:r>
      <w:r>
        <w:rPr>
          <w:rFonts w:hint="eastAsia" w:ascii="宋体" w:hAnsi="宋体"/>
          <w:color w:val="000000"/>
          <w:sz w:val="24"/>
          <w:szCs w:val="24"/>
        </w:rPr>
      </w:r>
      <w:r/>
    </w:p>
    <w:p>
      <w:pPr>
        <w:pStyle w:val="895"/>
        <w:ind w:firstLine="420"/>
        <w:keepLines/>
        <w:keepNext/>
        <w:rPr>
          <w:rFonts w:hint="eastAsia" w:ascii="黑体" w:hAnsi="Arial" w:eastAsia="黑体" w:cs="Arial"/>
          <w:color w:val="000000"/>
          <w:sz w:val="28"/>
          <w:szCs w:val="28"/>
        </w:rPr>
        <w:outlineLvl w:val="3"/>
      </w:pPr>
      <w:r>
        <w:rPr>
          <w:rFonts w:hint="eastAsia" w:ascii="黑体" w:hAnsi="Arial" w:eastAsia="黑体" w:cs="Arial"/>
          <w:color w:val="000000"/>
          <w:sz w:val="28"/>
          <w:szCs w:val="28"/>
        </w:rPr>
        <w:t xml:space="preserve">2</w:t>
      </w:r>
      <w:r>
        <w:rPr>
          <w:rFonts w:ascii="黑体" w:hAnsi="Arial" w:eastAsia="黑体" w:cs="Arial"/>
          <w:color w:val="000000"/>
          <w:sz w:val="28"/>
          <w:szCs w:val="28"/>
        </w:rPr>
        <w:t xml:space="preserve">3</w:t>
      </w:r>
      <w:r>
        <w:rPr>
          <w:rFonts w:hint="eastAsia" w:ascii="黑体" w:hAnsi="Arial" w:eastAsia="黑体" w:cs="Arial"/>
          <w:color w:val="000000"/>
          <w:sz w:val="28"/>
          <w:szCs w:val="28"/>
        </w:rPr>
        <w:t xml:space="preserve">、评审过程的保密与公正</w:t>
      </w:r>
      <w:r>
        <w:rPr>
          <w:rFonts w:hint="eastAsia" w:ascii="黑体" w:hAnsi="Arial" w:eastAsia="黑体" w:cs="Arial"/>
          <w:color w:val="000000"/>
          <w:sz w:val="28"/>
          <w:szCs w:val="28"/>
        </w:rPr>
      </w:r>
      <w:r/>
    </w:p>
    <w:p>
      <w:pPr>
        <w:pStyle w:val="895"/>
        <w:ind w:firstLine="480"/>
        <w:spacing w:line="500" w:lineRule="exact"/>
        <w:rPr>
          <w:rFonts w:hint="eastAsia" w:ascii="宋体" w:hAnsi="宋体"/>
          <w:bCs/>
          <w:color w:val="000000"/>
          <w:sz w:val="24"/>
          <w:szCs w:val="21"/>
        </w:rPr>
      </w:pPr>
      <w:r/>
      <w:bookmarkEnd w:id="133"/>
      <w:r/>
      <w:bookmarkEnd w:id="134"/>
      <w:r/>
      <w:bookmarkEnd w:id="135"/>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.1</w:t>
      </w:r>
      <w:r>
        <w:rPr>
          <w:rFonts w:hint="eastAsia" w:ascii="宋体" w:hAnsi="宋体"/>
          <w:bCs/>
          <w:color w:val="000000"/>
          <w:sz w:val="24"/>
          <w:szCs w:val="21"/>
        </w:rPr>
        <w:t xml:space="preserve">磋商小组、采购人和采购中心工作人员、相关监督人员等与评审工作有关的人员，对评审情况以及在评审过程中获悉的国家秘密、商业秘密负有保密责任。</w:t>
      </w:r>
      <w:r>
        <w:rPr>
          <w:rFonts w:hint="eastAsia" w:ascii="宋体" w:hAnsi="宋体"/>
          <w:bCs/>
          <w:color w:val="000000"/>
          <w:sz w:val="24"/>
          <w:szCs w:val="21"/>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.2</w:t>
      </w:r>
      <w:r>
        <w:rPr>
          <w:rFonts w:hint="eastAsia" w:ascii="宋体" w:hAnsi="宋体"/>
          <w:color w:val="000000"/>
          <w:sz w:val="24"/>
          <w:szCs w:val="24"/>
        </w:rPr>
        <w:t xml:space="preserve">在评审过程中，供应商不得以任何行为影响磋商评审过程，否则其响应文件将被作为无效响应文件。</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w:t>
      </w:r>
      <w:r>
        <w:rPr>
          <w:rFonts w:ascii="宋体" w:hAnsi="宋体"/>
          <w:color w:val="000000"/>
          <w:sz w:val="24"/>
          <w:szCs w:val="21"/>
        </w:rPr>
        <w:t xml:space="preserve">3</w:t>
      </w:r>
      <w:r>
        <w:rPr>
          <w:rFonts w:hint="eastAsia" w:ascii="宋体" w:hAnsi="宋体"/>
          <w:color w:val="000000"/>
          <w:sz w:val="24"/>
          <w:szCs w:val="21"/>
        </w:rPr>
        <w:t xml:space="preserve">.3</w:t>
      </w:r>
      <w:r>
        <w:rPr>
          <w:rFonts w:hint="eastAsia" w:ascii="宋体" w:hAnsi="宋体"/>
          <w:color w:val="000000"/>
          <w:sz w:val="24"/>
          <w:szCs w:val="24"/>
        </w:rPr>
        <w:t xml:space="preserve">在项目评审期间，采购中心将设专门人员与供应商联系。</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23</w:t>
      </w:r>
      <w:r>
        <w:rPr>
          <w:rFonts w:hint="eastAsia" w:ascii="宋体" w:hAnsi="宋体"/>
          <w:color w:val="000000"/>
          <w:sz w:val="24"/>
          <w:szCs w:val="24"/>
        </w:rPr>
        <w:t xml:space="preserve">.4 采购中心和磋商小组不向未成交的供应商解释未成交原因，也不公布评审过程中的相关细节。</w:t>
      </w:r>
      <w:r>
        <w:rPr>
          <w:rFonts w:hint="eastAsia" w:ascii="宋体" w:hAnsi="宋体"/>
          <w:color w:val="000000"/>
          <w:sz w:val="24"/>
          <w:szCs w:val="24"/>
        </w:rPr>
      </w:r>
      <w:r/>
    </w:p>
    <w:p>
      <w:pPr>
        <w:pStyle w:val="895"/>
        <w:ind w:firstLine="420"/>
        <w:keepLines/>
        <w:keepNext/>
        <w:rPr>
          <w:rFonts w:hint="eastAsia" w:ascii="Arial" w:hAnsi="Arial" w:eastAsia="黑体" w:cs="Arial"/>
          <w:color w:val="000000"/>
          <w:sz w:val="28"/>
          <w:szCs w:val="28"/>
        </w:rPr>
        <w:outlineLvl w:val="3"/>
      </w:pPr>
      <w:r/>
      <w:bookmarkStart w:id="136" w:name="_Toc513029232"/>
      <w:r/>
      <w:bookmarkStart w:id="137" w:name="_Toc20823304"/>
      <w:r/>
      <w:bookmarkStart w:id="138" w:name="_Toc16938548"/>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4</w:t>
      </w:r>
      <w:r>
        <w:rPr>
          <w:rFonts w:hint="eastAsia" w:ascii="Arial" w:hAnsi="Arial" w:eastAsia="黑体" w:cs="Arial"/>
          <w:color w:val="000000"/>
          <w:sz w:val="28"/>
          <w:szCs w:val="28"/>
        </w:rPr>
        <w:t xml:space="preserve">、评审过程中的的澄清</w:t>
      </w:r>
      <w:bookmarkEnd w:id="136"/>
      <w:r/>
      <w:bookmarkEnd w:id="137"/>
      <w:r/>
      <w:bookmarkEnd w:id="138"/>
      <w:r>
        <w:rPr>
          <w:rFonts w:hint="eastAsia" w:ascii="Arial" w:hAnsi="Arial" w:eastAsia="黑体" w:cs="Arial"/>
          <w:color w:val="000000"/>
          <w:sz w:val="28"/>
          <w:szCs w:val="28"/>
        </w:rPr>
      </w:r>
      <w:r/>
    </w:p>
    <w:p>
      <w:pPr>
        <w:pStyle w:val="895"/>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24.1项目评审期间，磋商小组有权要求供应商对响应文件中含义不明确、同类问题表述不一致或者有明显文字和计算错误的内容等作出必要的澄清、说明或者更正。供应商的澄清、说明或者更正不得超出响应文件的范围或者改变响应文件的实质性内容。</w:t>
      </w:r>
      <w:r>
        <w:rPr>
          <w:rFonts w:hint="eastAsia" w:ascii="宋体" w:hAnsi="宋体" w:cs="宋体"/>
          <w:color w:val="000000"/>
          <w:sz w:val="24"/>
          <w:szCs w:val="24"/>
        </w:rPr>
      </w:r>
      <w:r/>
    </w:p>
    <w:p>
      <w:pPr>
        <w:pStyle w:val="895"/>
        <w:ind w:firstLine="480"/>
        <w:spacing w:line="460" w:lineRule="exact"/>
        <w:rPr>
          <w:rFonts w:hint="eastAsia" w:ascii="宋体" w:hAnsi="宋体" w:cs="宋体"/>
          <w:color w:val="000000"/>
          <w:sz w:val="24"/>
          <w:szCs w:val="24"/>
        </w:rPr>
      </w:pPr>
      <w:r>
        <w:rPr>
          <w:rFonts w:hint="eastAsia" w:ascii="宋体" w:hAnsi="宋体" w:cs="宋体"/>
          <w:color w:val="000000"/>
          <w:sz w:val="24"/>
          <w:szCs w:val="24"/>
        </w:rPr>
        <w:t xml:space="preserve">磋商小组并非对每个供应商都作澄清要求。</w:t>
      </w:r>
      <w:r>
        <w:rPr>
          <w:rFonts w:hint="eastAsia" w:ascii="宋体" w:hAnsi="宋体" w:cs="宋体"/>
          <w:color w:val="000000"/>
          <w:sz w:val="24"/>
          <w:szCs w:val="24"/>
        </w:rPr>
      </w:r>
      <w:r/>
    </w:p>
    <w:p>
      <w:pPr>
        <w:pStyle w:val="895"/>
        <w:spacing w:line="480" w:lineRule="exact"/>
        <w:rPr>
          <w:rFonts w:hint="eastAsia" w:ascii="宋体" w:hAnsi="宋体" w:cs="宋体"/>
          <w:color w:val="000000"/>
          <w:sz w:val="24"/>
          <w:szCs w:val="24"/>
        </w:rPr>
      </w:pPr>
      <w:r>
        <w:rPr>
          <w:rFonts w:hint="eastAsia" w:ascii="宋体" w:hAnsi="宋体" w:cs="宋体"/>
          <w:color w:val="000000"/>
          <w:sz w:val="24"/>
          <w:szCs w:val="24"/>
        </w:rPr>
        <w:t xml:space="preserve">    24.2需要供应商进行澄清、说明和更正的，磋商小组将通过</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向供应商发布“澄清要求函”，接到“澄清要求函”的供应商应当按照要求在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中提交“澄清响应函”并加盖CA电子公章。澄清、说明和更正的内容作为响应文件的补充部分，具体</w:t>
      </w:r>
      <w:r>
        <w:rPr>
          <w:rFonts w:ascii="宋体" w:hAnsi="宋体" w:cs="宋体"/>
          <w:color w:val="000000"/>
          <w:sz w:val="24"/>
          <w:szCs w:val="24"/>
        </w:rPr>
        <w:t xml:space="preserve">操作</w:t>
      </w:r>
      <w:r>
        <w:rPr>
          <w:rFonts w:hint="eastAsia" w:ascii="宋体" w:hAnsi="宋体" w:cs="宋体"/>
          <w:color w:val="000000"/>
          <w:sz w:val="24"/>
          <w:szCs w:val="24"/>
        </w:rPr>
        <w:t xml:space="preserve">方式</w:t>
      </w:r>
      <w:r>
        <w:rPr>
          <w:rFonts w:ascii="宋体" w:hAnsi="宋体" w:cs="宋体"/>
          <w:color w:val="000000"/>
          <w:sz w:val="24"/>
          <w:szCs w:val="24"/>
        </w:rPr>
        <w:t xml:space="preserve">见</w:t>
      </w:r>
      <w:r>
        <w:rPr>
          <w:rFonts w:hint="eastAsia" w:ascii="宋体" w:hAnsi="宋体" w:cs="宋体"/>
          <w:color w:val="000000"/>
          <w:sz w:val="24"/>
          <w:szCs w:val="24"/>
        </w:rPr>
        <w:t xml:space="preserve">《操作手册》。</w:t>
      </w:r>
      <w:r>
        <w:rPr>
          <w:rFonts w:hint="eastAsia" w:ascii="宋体" w:hAnsi="宋体" w:cs="宋体"/>
          <w:color w:val="000000"/>
          <w:sz w:val="24"/>
          <w:szCs w:val="24"/>
        </w:rPr>
      </w:r>
      <w:r/>
    </w:p>
    <w:p>
      <w:pPr>
        <w:pStyle w:val="895"/>
        <w:spacing w:line="480" w:lineRule="exact"/>
        <w:rPr>
          <w:rFonts w:hint="eastAsia" w:ascii="宋体" w:hAnsi="宋体"/>
          <w:color w:val="000000"/>
          <w:sz w:val="24"/>
          <w:szCs w:val="24"/>
        </w:rPr>
      </w:pPr>
      <w:r>
        <w:rPr>
          <w:rFonts w:hint="eastAsia" w:ascii="宋体" w:hAnsi="宋体"/>
          <w:color w:val="000000"/>
          <w:sz w:val="24"/>
          <w:szCs w:val="24"/>
        </w:rPr>
        <w:t xml:space="preserve">    24.3 接到磋商小组澄清、说明和更正要求的供应商如未按规定做出澄清、说明和 更正，其风险由供应商自行承担。</w:t>
      </w:r>
      <w:r>
        <w:rPr>
          <w:rFonts w:hint="eastAsia" w:ascii="宋体" w:hAnsi="宋体"/>
          <w:color w:val="000000"/>
          <w:sz w:val="24"/>
          <w:szCs w:val="24"/>
        </w:rPr>
      </w:r>
      <w:r/>
    </w:p>
    <w:p>
      <w:pPr>
        <w:pStyle w:val="895"/>
        <w:ind w:firstLine="420"/>
        <w:keepLines/>
        <w:keepNext/>
        <w:rPr>
          <w:rFonts w:hint="eastAsia" w:ascii="Arial" w:hAnsi="Arial" w:eastAsia="黑体" w:cs="Arial"/>
          <w:color w:val="000000"/>
          <w:sz w:val="28"/>
          <w:szCs w:val="28"/>
        </w:rPr>
        <w:outlineLvl w:val="3"/>
      </w:pPr>
      <w:r/>
      <w:bookmarkStart w:id="139" w:name="_Toc20823305"/>
      <w:r/>
      <w:bookmarkStart w:id="140" w:name="_Toc16938549"/>
      <w:r/>
      <w:bookmarkStart w:id="141" w:name="_Toc513029233"/>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5</w:t>
      </w:r>
      <w:r>
        <w:rPr>
          <w:rFonts w:hint="eastAsia" w:ascii="Arial" w:hAnsi="Arial" w:eastAsia="黑体" w:cs="Arial"/>
          <w:color w:val="000000"/>
          <w:sz w:val="28"/>
          <w:szCs w:val="28"/>
        </w:rPr>
        <w:t xml:space="preserve">、对响应文件的审</w:t>
      </w:r>
      <w:bookmarkEnd w:id="139"/>
      <w:r/>
      <w:bookmarkEnd w:id="140"/>
      <w:r/>
      <w:bookmarkEnd w:id="141"/>
      <w:r>
        <w:rPr>
          <w:rFonts w:hint="eastAsia" w:ascii="Arial" w:hAnsi="Arial" w:eastAsia="黑体" w:cs="Arial"/>
          <w:color w:val="000000"/>
          <w:sz w:val="28"/>
          <w:szCs w:val="28"/>
        </w:rPr>
        <w:t xml:space="preserve">查</w:t>
      </w:r>
      <w:r>
        <w:rPr>
          <w:rFonts w:hint="eastAsia" w:ascii="Arial" w:hAnsi="Arial" w:eastAsia="黑体" w:cs="Arial"/>
          <w:color w:val="000000"/>
          <w:sz w:val="28"/>
          <w:szCs w:val="28"/>
        </w:rPr>
      </w:r>
      <w:r/>
    </w:p>
    <w:p>
      <w:pPr>
        <w:pStyle w:val="895"/>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25.1</w:t>
      </w:r>
      <w:r>
        <w:rPr>
          <w:rFonts w:hint="eastAsia" w:ascii="宋体" w:hAnsi="宋体"/>
          <w:bCs/>
          <w:color w:val="000000"/>
          <w:sz w:val="24"/>
          <w:szCs w:val="21"/>
        </w:rPr>
        <w:t xml:space="preserve">响应文件审查分为资格审查和符合性审查。</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25.1.1 资格审查：由磋商小组依据法律法规和磋商文件的规定，对响应文件中的资格证明文件进行审查，以确定供应商是否具备参加磋商的资格。</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磋商小组在进行资格审查的同时，将在“信用中国”网站（www.creditchina.gov.cn）查询供应商的信用记录，以确定供应商是否具备磋商资格,查询结果留存并归档。</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接受联合体的项目，两个以上的自然人、法人或者其他组织组成一个联合体，以一个供应商的身份共同参加政府采购活动的,联合体成员中任何一方存在不良信用记录的，视同联合体存在不良应用记录。</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25.1.2 符合性审查：依据磋商文件的规定，由磋商小组从响应文件的有效性、完整性和对磋商文件的响应程度进行审查，以确定是否对磋商文件的实质性要求作出响应。</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25.1.3 未通过资格审查或符合性审查的供应商，磋商小组将在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中告知未通过资格审查或符合性审查的原因，评审结束后，磋商小组将不再告知未通过资格审查或符合性审查的原因。</w:t>
      </w:r>
      <w:r>
        <w:rPr>
          <w:rFonts w:hint="eastAsia" w:ascii="宋体" w:hAnsi="宋体"/>
          <w:bCs/>
          <w:color w:val="000000"/>
          <w:sz w:val="24"/>
          <w:szCs w:val="21"/>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1"/>
        </w:rPr>
        <w:t xml:space="preserve">25.2</w:t>
      </w:r>
      <w:r>
        <w:rPr>
          <w:rFonts w:hint="eastAsia" w:ascii="宋体" w:hAnsi="宋体"/>
          <w:color w:val="000000"/>
          <w:sz w:val="24"/>
          <w:szCs w:val="24"/>
        </w:rPr>
        <w:t xml:space="preserve">在详细评审之前，磋商小组将首先审查每份响应文件是否实质性响应了磋商文件的要求。实质性响应的响应文件应该是与磋商文件要求的条款、条件和规格相符，没有重大偏离或保留。</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所谓重大偏离或保留是指与磋商文件规定的实质性要求存在负偏离，或者在实质上与磋商文件不一致，而且限制了合同中买方和采购中心的权利或供应商的义务，纠正这些偏离或保留将会对其他实质性响应要求的供应商的竞争地位产生不公正的影响。重大偏离由磋商小组按照少数服从多数的原则认定。磋商小组决定响应文件的响应性只根据响应文件本身的内容，而不寻求外部的证据。</w:t>
      </w:r>
      <w:r>
        <w:rPr>
          <w:rFonts w:hint="eastAsia" w:ascii="宋体" w:hAnsi="宋体"/>
          <w:color w:val="000000"/>
          <w:sz w:val="24"/>
          <w:szCs w:val="24"/>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25.3未实质性响应磋商文件的情形</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25.3.1供应商在</w:t>
      </w:r>
      <w:r>
        <w:rPr>
          <w:rFonts w:hint="eastAsia" w:ascii="宋体" w:hAnsi="宋体"/>
          <w:color w:val="000000"/>
          <w:sz w:val="24"/>
          <w:szCs w:val="24"/>
        </w:rPr>
        <w:t xml:space="preserve">苏采云系统</w:t>
      </w:r>
      <w:r>
        <w:rPr>
          <w:rFonts w:hint="eastAsia" w:ascii="宋体" w:hAnsi="宋体"/>
          <w:bCs/>
          <w:color w:val="000000"/>
          <w:sz w:val="24"/>
          <w:szCs w:val="21"/>
        </w:rPr>
        <w:t xml:space="preserve">规定的时间内未成功解密电子响应文件的。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25.3.2供应商未按照磋商文件要求上传电子响应文件的。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25.3.3供应商同一</w:t>
      </w:r>
      <w:r>
        <w:rPr>
          <w:rFonts w:ascii="宋体" w:hAnsi="宋体"/>
          <w:bCs/>
          <w:color w:val="000000"/>
          <w:sz w:val="24"/>
          <w:szCs w:val="21"/>
        </w:rPr>
        <w:t xml:space="preserve">采购包</w:t>
      </w:r>
      <w:r>
        <w:rPr>
          <w:rFonts w:hint="eastAsia" w:ascii="宋体" w:hAnsi="宋体"/>
          <w:bCs/>
          <w:color w:val="000000"/>
          <w:sz w:val="24"/>
          <w:szCs w:val="21"/>
        </w:rPr>
        <w:t xml:space="preserve">提交两个（含两个）以上不同的响应文件或者最后报价的。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25.3.4供应商不具备磋商文件中规定资格要求的。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25.3.5供应商的最后报价超过了采购预算。</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25.3.6不符合磋商文件中规定的实质性要求的</w:t>
      </w:r>
      <w:r>
        <w:rPr>
          <w:rFonts w:hint="eastAsia" w:ascii="宋体" w:hAnsi="宋体"/>
          <w:b/>
          <w:bCs/>
          <w:color w:val="000000"/>
          <w:sz w:val="24"/>
          <w:szCs w:val="21"/>
        </w:rPr>
        <w:t xml:space="preserve">（本磋商文件中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或加*号条款为实质性要求）。</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25.3.7供应商被 “信用中国”网站（www.creditchina.gov.cn）列入失信被执行人或重大税收违法案件当事人名单或政府采购严重失信行为记录名单。或查询“信用中国”网站后发现供应商存在其他不符合《中华人民共和国政府采购法》第二十二条规定条件的信用记录。</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25.3.8 响应文件含有采购人不能接受的附加条件的。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25.3.</w:t>
      </w:r>
      <w:r>
        <w:rPr>
          <w:rFonts w:ascii="宋体" w:hAnsi="宋体"/>
          <w:bCs/>
          <w:color w:val="000000"/>
          <w:sz w:val="24"/>
          <w:szCs w:val="21"/>
        </w:rPr>
        <w:t xml:space="preserve">9</w:t>
      </w:r>
      <w:r>
        <w:rPr>
          <w:rFonts w:hint="eastAsia" w:ascii="宋体" w:hAnsi="宋体"/>
          <w:bCs/>
          <w:color w:val="000000"/>
          <w:sz w:val="24"/>
          <w:szCs w:val="21"/>
        </w:rPr>
        <w:t xml:space="preserve">响应文件未按照磋商文件要求加盖CA电子公章的。</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25.4未实质性响应磋商文件的响应文件按无效响应处理。</w:t>
      </w:r>
      <w:r>
        <w:rPr>
          <w:rFonts w:hint="eastAsia" w:ascii="宋体" w:hAnsi="宋体"/>
          <w:bCs/>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color w:val="000000"/>
          <w:sz w:val="24"/>
          <w:szCs w:val="21"/>
        </w:rPr>
        <w:t xml:space="preserve">25.5</w:t>
      </w:r>
      <w:r>
        <w:rPr>
          <w:rFonts w:hint="eastAsia" w:ascii="宋体" w:hAnsi="宋体"/>
          <w:bCs/>
          <w:color w:val="000000"/>
          <w:sz w:val="24"/>
          <w:szCs w:val="21"/>
        </w:rPr>
        <w:t xml:space="preserve">如果响应文件实质上没有响应磋商文件的要求，磋商小组将予以拒绝，供应商不得通过修改或撤销不合要求的偏离或保留而使其成为实质性响应的文件。</w:t>
      </w:r>
      <w:r>
        <w:rPr>
          <w:rFonts w:hint="eastAsia" w:ascii="宋体" w:hAnsi="宋体"/>
          <w:bCs/>
          <w:color w:val="000000"/>
          <w:sz w:val="24"/>
          <w:szCs w:val="21"/>
        </w:rPr>
      </w:r>
      <w:r/>
    </w:p>
    <w:p>
      <w:pPr>
        <w:pStyle w:val="895"/>
        <w:ind w:firstLine="480"/>
        <w:spacing w:line="460" w:lineRule="exact"/>
        <w:rPr>
          <w:rFonts w:hint="eastAsia" w:ascii="宋体" w:hAnsi="宋体"/>
          <w:color w:val="000000"/>
          <w:sz w:val="24"/>
          <w:szCs w:val="21"/>
        </w:rPr>
      </w:pPr>
      <w:r/>
      <w:bookmarkStart w:id="142" w:name="_Toc513029234"/>
      <w:r/>
      <w:bookmarkStart w:id="143" w:name="_Toc16938550"/>
      <w:r/>
      <w:bookmarkStart w:id="144" w:name="_Toc20823306"/>
      <w:r>
        <w:rPr>
          <w:rFonts w:hint="eastAsia" w:ascii="宋体" w:hAnsi="宋体"/>
          <w:color w:val="000000"/>
          <w:sz w:val="24"/>
          <w:szCs w:val="21"/>
        </w:rPr>
        <w:t xml:space="preserve">25.6供应商在项目评审全过程中应保持通讯畅通，并安排专人与采购中心及磋商小组联系。</w:t>
      </w:r>
      <w:r>
        <w:rPr>
          <w:rFonts w:hint="eastAsia" w:ascii="宋体" w:hAnsi="宋体"/>
          <w:color w:val="000000"/>
          <w:sz w:val="24"/>
          <w:szCs w:val="21"/>
        </w:rPr>
      </w:r>
      <w:r/>
    </w:p>
    <w:p>
      <w:pPr>
        <w:pStyle w:val="895"/>
        <w:ind w:firstLine="420"/>
        <w:keepLines/>
        <w:keepNext/>
        <w:rPr>
          <w:rFonts w:hint="eastAsia" w:ascii="Arial" w:hAnsi="Arial" w:eastAsia="黑体" w:cs="Arial"/>
          <w:color w:val="000000"/>
          <w:sz w:val="28"/>
          <w:szCs w:val="28"/>
        </w:rPr>
        <w:outlineLvl w:val="3"/>
      </w:pPr>
      <w:r>
        <w:rPr>
          <w:rFonts w:hint="eastAsia" w:ascii="Arial" w:hAnsi="Arial" w:eastAsia="黑体" w:cs="Arial"/>
          <w:color w:val="000000"/>
          <w:sz w:val="28"/>
          <w:szCs w:val="28"/>
        </w:rPr>
        <w:t xml:space="preserve">2</w:t>
      </w:r>
      <w:r>
        <w:rPr>
          <w:rFonts w:ascii="Arial" w:hAnsi="Arial" w:eastAsia="黑体" w:cs="Arial"/>
          <w:color w:val="000000"/>
          <w:sz w:val="28"/>
          <w:szCs w:val="28"/>
        </w:rPr>
        <w:t xml:space="preserve">6</w:t>
      </w:r>
      <w:r>
        <w:rPr>
          <w:rFonts w:hint="eastAsia" w:ascii="Arial" w:hAnsi="Arial" w:eastAsia="黑体" w:cs="Arial"/>
          <w:color w:val="000000"/>
          <w:sz w:val="28"/>
          <w:szCs w:val="28"/>
        </w:rPr>
        <w:t xml:space="preserve">、</w:t>
      </w:r>
      <w:bookmarkEnd w:id="142"/>
      <w:r/>
      <w:bookmarkEnd w:id="143"/>
      <w:r/>
      <w:bookmarkEnd w:id="144"/>
      <w:r>
        <w:rPr>
          <w:rFonts w:hint="eastAsia" w:ascii="Arial" w:hAnsi="Arial" w:eastAsia="黑体" w:cs="Arial"/>
          <w:color w:val="000000"/>
          <w:sz w:val="28"/>
          <w:szCs w:val="28"/>
        </w:rPr>
        <w:t xml:space="preserve">磋商程序及评审方法和评审标准</w:t>
      </w:r>
      <w:r>
        <w:rPr>
          <w:rFonts w:hint="eastAsia" w:ascii="Arial" w:hAnsi="Arial" w:eastAsia="黑体" w:cs="Arial"/>
          <w:color w:val="000000"/>
          <w:sz w:val="28"/>
          <w:szCs w:val="28"/>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26.1磋商程序</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26.1.1对于通过资格审查和符合性审查的供应商，磋商小组将集中与单一供应商分别进行磋商。磋商小组通过苏采云系统向供应商发布“磋商函”，供应商应当按照要求在苏采云系统提交“磋商响应函”并加盖CA电子公章。</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在磋商过程中，磋商小组可能根据磋商文件和磋商情况实质性变动的内容有：采购需求中的技术、服务要求以及合同草案条款。对磋商文件作出的实质性变动是磋商文件的有效组成部分，磋商小组将在苏采云系统中通知所有参加磋商的供应商。供应商应当按照磋商文件的变动情况和磋商小组的要求在苏采云系统中重新提交响应文件，并加盖CA电子公章。</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 26.1.2</w:t>
      </w:r>
      <w:r>
        <w:rPr>
          <w:rFonts w:ascii="宋体" w:hAnsi="宋体"/>
          <w:color w:val="000000"/>
          <w:sz w:val="24"/>
          <w:szCs w:val="24"/>
        </w:rPr>
        <w:t xml:space="preserve">磋商文件能够详细列明采购标的的技术、服务要求的，磋商结束后，磋商小组</w:t>
      </w:r>
      <w:r>
        <w:rPr>
          <w:rFonts w:hint="eastAsia" w:ascii="宋体" w:hAnsi="宋体"/>
          <w:color w:val="000000"/>
          <w:sz w:val="24"/>
          <w:szCs w:val="24"/>
        </w:rPr>
        <w:t xml:space="preserve">将在苏采云系统向所有</w:t>
      </w:r>
      <w:r>
        <w:rPr>
          <w:rFonts w:ascii="宋体" w:hAnsi="宋体"/>
          <w:color w:val="000000"/>
          <w:sz w:val="24"/>
          <w:szCs w:val="24"/>
        </w:rPr>
        <w:t xml:space="preserve">实质性响应的供应商</w:t>
      </w:r>
      <w:r>
        <w:rPr>
          <w:rFonts w:hint="eastAsia" w:ascii="宋体" w:hAnsi="宋体"/>
          <w:color w:val="000000"/>
          <w:sz w:val="24"/>
          <w:szCs w:val="24"/>
        </w:rPr>
        <w:t xml:space="preserve">发布“最后报价要求函”及最后报价格式表，</w:t>
      </w:r>
      <w:r>
        <w:rPr>
          <w:rFonts w:ascii="宋体" w:hAnsi="宋体"/>
          <w:color w:val="000000"/>
          <w:sz w:val="24"/>
          <w:szCs w:val="24"/>
        </w:rPr>
        <w:t xml:space="preserve">要求所有实质性响应的供应商在规定时间内提交最后报价。</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磋商文件不能详细列明采购标的的技术、服务要求，需经磋商由供应商提供最终设计方案或解决方案的，磋商结束后，磋商小组将按照少数服从多数的原则投票推荐3家以上供应商的设计方案或者解决方案，在苏采云系统中向其发布“最后报价要求函”及最后报价格式表，要求其在规定时间内提交最后报价。</w:t>
      </w:r>
      <w:r>
        <w:rPr>
          <w:rFonts w:hint="eastAsia" w:ascii="宋体" w:hAnsi="宋体"/>
          <w:color w:val="000000"/>
          <w:sz w:val="24"/>
          <w:szCs w:val="24"/>
        </w:rPr>
      </w:r>
      <w:r/>
    </w:p>
    <w:p>
      <w:pPr>
        <w:pStyle w:val="895"/>
        <w:ind w:firstLine="480"/>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最后报价是供应商响应文件的有效组成部分。符合《政府采购竞争性磋商采购方式理暂行办法》第三条第一款第四项及《财政部关于竞争性磋商采购方式管理暂行办法有关问题的补充通知》（财库〔2015〕124号）规定情形的，提交最后报价的供应商可以为2家。</w:t>
      </w:r>
      <w:r>
        <w:rPr>
          <w:rFonts w:hint="eastAsia" w:ascii="宋体" w:hAnsi="宋体"/>
          <w:color w:val="000000"/>
          <w:sz w:val="24"/>
          <w:szCs w:val="24"/>
        </w:rPr>
      </w:r>
      <w:r/>
    </w:p>
    <w:p>
      <w:pPr>
        <w:pStyle w:val="895"/>
        <w:ind w:firstLine="477"/>
        <w:spacing w:after="156" w:line="460" w:lineRule="exact"/>
        <w:tabs>
          <w:tab w:val="left" w:pos="900" w:leader="none"/>
        </w:tabs>
        <w:rPr>
          <w:rFonts w:ascii="宋体" w:hAnsi="宋体"/>
          <w:color w:val="000000"/>
          <w:sz w:val="24"/>
          <w:szCs w:val="24"/>
        </w:rPr>
      </w:pPr>
      <w:r>
        <w:rPr>
          <w:rFonts w:hint="eastAsia" w:ascii="宋体" w:hAnsi="宋体"/>
          <w:color w:val="000000"/>
          <w:sz w:val="24"/>
          <w:szCs w:val="24"/>
        </w:rPr>
        <w:t xml:space="preserve">26.1.3供应商未在磋商小组规定的时间内在苏采云系统中提交最后报价的视为放弃磋商，其响应文件按无效响应处理，最后报价格式表须加盖CA电子公章,否则视为未提交最后报价。</w:t>
      </w:r>
      <w:r>
        <w:rPr>
          <w:rFonts w:ascii="宋体" w:hAnsi="宋体"/>
          <w:color w:val="000000"/>
          <w:sz w:val="24"/>
          <w:szCs w:val="24"/>
        </w:rPr>
        <w:t xml:space="preserve">已提交响应文件的供应商，在提交最后报价之前，可以根据磋商情况退出磋商</w:t>
      </w:r>
      <w:r>
        <w:rPr>
          <w:rFonts w:hint="eastAsia" w:ascii="宋体" w:hAnsi="宋体"/>
          <w:color w:val="000000"/>
          <w:sz w:val="24"/>
          <w:szCs w:val="24"/>
        </w:rPr>
        <w:t xml:space="preserve">，并在苏采云系统中提交“退出磋商函”并加盖CA电子公章</w:t>
      </w:r>
      <w:r>
        <w:rPr>
          <w:rFonts w:ascii="宋体" w:hAnsi="宋体"/>
          <w:color w:val="000000"/>
          <w:sz w:val="24"/>
          <w:szCs w:val="24"/>
        </w:rPr>
        <w:t xml:space="preserve">。</w:t>
      </w:r>
      <w:r>
        <w:rPr>
          <w:rFonts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26.1.4 异常低价响应审查</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26.1.4.1 供应商最后报价出现下列情形之一的，磋商小组应当启动异常低价响应审查程序：</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（1）供应商最后报价低于采购项目预算50%的，即最后报价＜采购项目预算×50%；</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（2）响应报价低于采购项目最高限价45%的，即响应报价＜采购项目最高限价×45%；</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（3）磋商小组认定的供应商最后报价过低、有可能影响产品质量或者不能诚信履约的其他情形。</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26.1.4.2启动异常低价响应审查后，磋商小组应当要求相关供应商在评审现场合理的时间内，提供项目具体成本测算等与报价合理性相关的书面说明材料及相关证明材料，对最后报价作出解释，由磋商小组结合同类产品在主要电商平台的价格、该行业当地薪资水平等情况，依据专业经验对供应商报价合理性进行判断。响应供应商不提供书面说明、证明材料，或者提供的书面说明、证明材料不能证明其报价合理性的，磋商小组应当将其作为无效响应处理。审查相关情况应当在评审报告中进行记录。</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26.2 评审方法和评审标准</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26.2.1评审方法。经磋商确定最终采购需求和提交最后报价的供应商后，由磋商小组采用综合评分法对提交最后报价的供应商的响应文件和最后报价进行综合评分。</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本磋商文件所述综合评分法，是指响应文件满足磋商文件全部实质性要求且按评审因素的量化指标评审得分最高的供应商为成交候选供应商的评审方法。评审时，磋商小组各成员独立对每个有效响应的文件进行评价、打分，然后汇总每个供应商每项评分因素的得分。</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26.2.2评审标准</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见本磋商文件第五章规定。</w:t>
      </w:r>
      <w:r>
        <w:rPr>
          <w:rFonts w:hint="eastAsia" w:ascii="宋体" w:hAnsi="宋体"/>
          <w:color w:val="000000"/>
          <w:sz w:val="24"/>
          <w:szCs w:val="24"/>
        </w:rPr>
      </w:r>
      <w:r/>
    </w:p>
    <w:p>
      <w:pPr>
        <w:pStyle w:val="895"/>
        <w:ind w:firstLine="477"/>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26.3采购活动终止的情况</w:t>
      </w:r>
      <w:r>
        <w:rPr>
          <w:rFonts w:hint="eastAsia" w:ascii="宋体" w:hAnsi="宋体"/>
          <w:color w:val="000000"/>
          <w:sz w:val="24"/>
          <w:szCs w:val="24"/>
        </w:rPr>
      </w:r>
      <w:r/>
    </w:p>
    <w:p>
      <w:pPr>
        <w:pStyle w:val="895"/>
        <w:ind w:firstLine="360"/>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出现下列情形之一的，本次竞争性磋商采购活动将被终止：</w:t>
      </w:r>
      <w:r>
        <w:rPr>
          <w:rFonts w:hint="eastAsia" w:ascii="宋体" w:hAnsi="宋体"/>
          <w:color w:val="000000"/>
          <w:sz w:val="24"/>
          <w:szCs w:val="24"/>
        </w:rPr>
      </w:r>
      <w:r/>
    </w:p>
    <w:p>
      <w:pPr>
        <w:pStyle w:val="895"/>
        <w:ind w:firstLine="360"/>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26.3.1因情况变化，不再符合规定的竞争性磋商采购方式适用情形的。</w:t>
      </w:r>
      <w:r>
        <w:rPr>
          <w:rFonts w:hint="eastAsia" w:ascii="宋体" w:hAnsi="宋体"/>
          <w:color w:val="000000"/>
          <w:sz w:val="24"/>
          <w:szCs w:val="24"/>
        </w:rPr>
      </w:r>
      <w:r/>
    </w:p>
    <w:p>
      <w:pPr>
        <w:pStyle w:val="895"/>
        <w:ind w:firstLine="360"/>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26.3.2出现影响采购公正的违法、违规行为的。</w:t>
      </w:r>
      <w:r>
        <w:rPr>
          <w:rFonts w:hint="eastAsia" w:ascii="宋体" w:hAnsi="宋体"/>
          <w:color w:val="000000"/>
          <w:sz w:val="24"/>
          <w:szCs w:val="24"/>
        </w:rPr>
      </w:r>
      <w:r/>
    </w:p>
    <w:p>
      <w:pPr>
        <w:pStyle w:val="895"/>
        <w:ind w:firstLine="360"/>
        <w:spacing w:after="156" w:line="460" w:lineRule="exact"/>
        <w:tabs>
          <w:tab w:val="left" w:pos="900" w:leader="none"/>
        </w:tabs>
        <w:rPr>
          <w:rFonts w:hint="eastAsia" w:ascii="宋体" w:hAnsi="宋体"/>
          <w:color w:val="000000"/>
          <w:sz w:val="24"/>
          <w:szCs w:val="24"/>
        </w:rPr>
      </w:pPr>
      <w:r>
        <w:rPr>
          <w:rFonts w:hint="eastAsia" w:ascii="宋体" w:hAnsi="宋体"/>
          <w:color w:val="000000"/>
          <w:sz w:val="24"/>
          <w:szCs w:val="24"/>
        </w:rPr>
        <w:t xml:space="preserve">26.3.3除本磋商文件第二章第26.1.2条第三款规定的情形外，在采购过程中符合要求的供应商或者最后报价未超过采购预算的供应商不足3家的。</w:t>
      </w:r>
      <w:r>
        <w:rPr>
          <w:rFonts w:hint="eastAsia" w:ascii="宋体" w:hAnsi="宋体"/>
          <w:color w:val="000000"/>
          <w:sz w:val="24"/>
          <w:szCs w:val="24"/>
        </w:rPr>
      </w:r>
      <w:r/>
    </w:p>
    <w:p>
      <w:pPr>
        <w:pStyle w:val="895"/>
        <w:ind w:firstLine="360"/>
        <w:spacing w:after="156" w:line="460" w:lineRule="exact"/>
        <w:tabs>
          <w:tab w:val="left" w:pos="900" w:leader="none"/>
        </w:tabs>
        <w:rPr>
          <w:rFonts w:hint="eastAsia" w:ascii="宋体" w:hAnsi="宋体" w:cs="宋体"/>
          <w:color w:val="000000"/>
          <w:sz w:val="24"/>
          <w:szCs w:val="24"/>
        </w:rPr>
      </w:pPr>
      <w:r>
        <w:rPr>
          <w:rFonts w:hint="eastAsia" w:ascii="宋体" w:hAnsi="宋体" w:cs="宋体"/>
          <w:color w:val="000000"/>
          <w:sz w:val="24"/>
          <w:szCs w:val="24"/>
        </w:rPr>
        <w:t xml:space="preserve">26.3.4在</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规定时间内成功解密电子响应文件的供应商不足3家的。</w:t>
      </w:r>
      <w:r>
        <w:rPr>
          <w:rFonts w:hint="eastAsia" w:ascii="宋体" w:hAnsi="宋体" w:cs="宋体"/>
          <w:color w:val="000000"/>
          <w:sz w:val="24"/>
          <w:szCs w:val="24"/>
        </w:rPr>
      </w:r>
      <w:r/>
    </w:p>
    <w:p>
      <w:pPr>
        <w:pStyle w:val="895"/>
        <w:ind w:firstLine="482"/>
        <w:keepLines/>
        <w:keepNext/>
        <w:spacing w:before="156" w:after="156" w:line="360" w:lineRule="auto"/>
        <w:rPr>
          <w:rFonts w:hint="eastAsia"/>
          <w:b/>
          <w:bCs/>
          <w:color w:val="000000"/>
          <w:sz w:val="32"/>
          <w:szCs w:val="32"/>
        </w:rPr>
        <w:outlineLvl w:val="2"/>
      </w:pPr>
      <w:r/>
      <w:bookmarkStart w:id="145" w:name="_Toc20823307"/>
      <w:r/>
      <w:bookmarkStart w:id="146" w:name="_Toc120614219"/>
      <w:r/>
      <w:bookmarkStart w:id="147" w:name="_Toc16938551"/>
      <w:r/>
      <w:bookmarkStart w:id="148" w:name="_Toc513029235"/>
      <w:r>
        <w:rPr>
          <w:rFonts w:hint="eastAsia"/>
          <w:b/>
          <w:bCs/>
          <w:color w:val="000000"/>
          <w:sz w:val="32"/>
          <w:szCs w:val="32"/>
        </w:rPr>
        <w:t xml:space="preserve">六、</w:t>
      </w:r>
      <w:bookmarkEnd w:id="145"/>
      <w:r/>
      <w:bookmarkEnd w:id="146"/>
      <w:r/>
      <w:bookmarkEnd w:id="147"/>
      <w:r/>
      <w:bookmarkEnd w:id="148"/>
      <w:r>
        <w:rPr>
          <w:rFonts w:hint="eastAsia"/>
          <w:b/>
          <w:bCs/>
          <w:color w:val="000000"/>
          <w:sz w:val="32"/>
          <w:szCs w:val="32"/>
        </w:rPr>
        <w:t xml:space="preserve">成交</w:t>
      </w:r>
      <w:r>
        <w:rPr>
          <w:rFonts w:hint="eastAsia"/>
          <w:b/>
          <w:bCs/>
          <w:color w:val="000000"/>
          <w:sz w:val="32"/>
          <w:szCs w:val="32"/>
        </w:rPr>
      </w:r>
      <w:r/>
    </w:p>
    <w:p>
      <w:pPr>
        <w:pStyle w:val="895"/>
        <w:ind w:firstLine="600"/>
        <w:keepLines/>
        <w:keepNext/>
        <w:rPr>
          <w:rFonts w:hint="eastAsia" w:ascii="黑体" w:hAnsi="宋体" w:eastAsia="黑体"/>
          <w:bCs/>
          <w:color w:val="000000"/>
          <w:sz w:val="30"/>
          <w:szCs w:val="30"/>
        </w:rPr>
        <w:outlineLvl w:val="3"/>
      </w:pPr>
      <w:r/>
      <w:bookmarkStart w:id="149" w:name="_Toc513029238"/>
      <w:r/>
      <w:bookmarkStart w:id="150" w:name="_Toc20823310"/>
      <w:r/>
      <w:bookmarkStart w:id="151" w:name="_Toc16938554"/>
      <w:r>
        <w:rPr>
          <w:rFonts w:hint="eastAsia" w:ascii="黑体" w:hAnsi="宋体" w:eastAsia="黑体"/>
          <w:bCs/>
          <w:color w:val="000000"/>
          <w:sz w:val="30"/>
          <w:szCs w:val="30"/>
        </w:rPr>
        <w:t xml:space="preserve">2</w:t>
      </w:r>
      <w:r>
        <w:rPr>
          <w:rFonts w:ascii="黑体" w:hAnsi="宋体" w:eastAsia="黑体"/>
          <w:bCs/>
          <w:color w:val="000000"/>
          <w:sz w:val="30"/>
          <w:szCs w:val="30"/>
        </w:rPr>
        <w:t xml:space="preserve">7</w:t>
      </w:r>
      <w:r>
        <w:rPr>
          <w:rFonts w:hint="eastAsia" w:ascii="黑体" w:hAnsi="宋体" w:eastAsia="黑体"/>
          <w:bCs/>
          <w:color w:val="000000"/>
          <w:sz w:val="30"/>
          <w:szCs w:val="30"/>
        </w:rPr>
        <w:t xml:space="preserve">、</w:t>
      </w:r>
      <w:bookmarkEnd w:id="149"/>
      <w:r>
        <w:rPr>
          <w:rFonts w:hint="eastAsia" w:ascii="黑体" w:hAnsi="宋体" w:eastAsia="黑体"/>
          <w:bCs/>
          <w:color w:val="000000"/>
          <w:sz w:val="30"/>
          <w:szCs w:val="30"/>
        </w:rPr>
        <w:t xml:space="preserve">确定</w:t>
      </w:r>
      <w:bookmarkEnd w:id="150"/>
      <w:r/>
      <w:bookmarkEnd w:id="151"/>
      <w:r>
        <w:rPr>
          <w:rFonts w:hint="eastAsia" w:ascii="黑体" w:hAnsi="宋体" w:eastAsia="黑体"/>
          <w:bCs/>
          <w:color w:val="000000"/>
          <w:sz w:val="30"/>
          <w:szCs w:val="30"/>
        </w:rPr>
        <w:t xml:space="preserve">成交单位</w:t>
      </w:r>
      <w:r>
        <w:rPr>
          <w:rFonts w:hint="eastAsia" w:ascii="黑体" w:hAnsi="宋体" w:eastAsia="黑体"/>
          <w:bCs/>
          <w:color w:val="000000"/>
          <w:sz w:val="30"/>
          <w:szCs w:val="30"/>
        </w:rPr>
      </w:r>
      <w:r/>
    </w:p>
    <w:p>
      <w:pPr>
        <w:pStyle w:val="895"/>
        <w:ind w:firstLine="477"/>
        <w:spacing w:after="156" w:line="560" w:lineRule="exact"/>
        <w:tabs>
          <w:tab w:val="left" w:pos="900" w:leader="none"/>
        </w:tabs>
        <w:rPr>
          <w:rFonts w:hint="eastAsia" w:ascii="宋体" w:hAnsi="宋体"/>
          <w:color w:val="000000"/>
          <w:sz w:val="24"/>
          <w:szCs w:val="21"/>
        </w:rPr>
      </w:pPr>
      <w:r>
        <w:rPr>
          <w:rFonts w:hint="eastAsia" w:ascii="宋体" w:hAnsi="宋体"/>
          <w:bCs/>
          <w:color w:val="000000"/>
          <w:sz w:val="24"/>
          <w:szCs w:val="21"/>
        </w:rPr>
        <w:t xml:space="preserve">27.1</w:t>
      </w:r>
      <w:r>
        <w:rPr>
          <w:rFonts w:hint="eastAsia" w:ascii="宋体" w:hAnsi="宋体"/>
          <w:color w:val="000000"/>
          <w:sz w:val="24"/>
          <w:szCs w:val="21"/>
        </w:rPr>
        <w:t xml:space="preserve">磋商小组根据综合评分情况，按照评审得分由高到低顺序推荐3名成交候选供应商，并编写评审报告。符合本磋商文件第二章第26.1.2条情形的，可以推荐2名成交候选供应商。评审得分相同的，按照最后报价由低到高的顺序推荐。评审得分且最后报价相同的，按照技术指标优劣顺序推荐。</w:t>
      </w:r>
      <w:r>
        <w:rPr>
          <w:rFonts w:hint="eastAsia" w:ascii="宋体" w:hAnsi="宋体"/>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27.2采购人从评审报告提出的成交候选供应商中，按照排序由高到低的原则确定成交供应商。采购人确定成交供应商后，采购中心将在“江苏政府采购网”发布成交结果公告，公告期限为1个工作日。</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27.3若有充分证据证明，成交供应商出现下列情况之一的，一经查实，将被取消成交资格：</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27.3.1提供虚假材料谋取成交的。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27.3.2与评审专家、采购人、其他供应商或者采购中心工作人员恶意串通的。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27.3.3向评审专家、采购人或采购中心工作人员行贿或者提供其他不正当利益的。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27.3.4恶意竞争，最后报价明显低于其自身合理成本且又无法提供证明的。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27.3.5不满足本磋商文件规定的实质性要求，但在评审过程中又未被磋商小组发现的。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27.3.6成交后无正当理由拒不与采购人签订政府采购合同或者未按照磋商文件确定的事项签订政府采购合同的。</w:t>
      </w:r>
      <w:r>
        <w:rPr>
          <w:rFonts w:hint="eastAsia" w:ascii="宋体" w:hAnsi="宋体"/>
          <w:bCs/>
          <w:color w:val="000000"/>
          <w:sz w:val="24"/>
          <w:szCs w:val="21"/>
        </w:rPr>
      </w:r>
      <w:r/>
    </w:p>
    <w:p>
      <w:pPr>
        <w:pStyle w:val="895"/>
        <w:ind w:firstLine="480"/>
        <w:spacing w:line="440" w:lineRule="exact"/>
        <w:rPr>
          <w:rFonts w:hint="eastAsia" w:ascii="宋体" w:hAnsi="宋体"/>
          <w:bCs/>
          <w:color w:val="000000"/>
          <w:sz w:val="24"/>
          <w:szCs w:val="21"/>
        </w:rPr>
      </w:pPr>
      <w:r>
        <w:rPr>
          <w:rFonts w:hint="eastAsia" w:ascii="宋体" w:hAnsi="宋体"/>
          <w:bCs/>
          <w:color w:val="000000"/>
          <w:sz w:val="24"/>
          <w:szCs w:val="21"/>
        </w:rPr>
        <w:t xml:space="preserve">27.3.7将政府采购合同转包的。</w:t>
      </w:r>
      <w:r>
        <w:rPr>
          <w:rFonts w:hint="eastAsia" w:ascii="宋体" w:hAnsi="宋体"/>
          <w:bCs/>
          <w:color w:val="000000"/>
          <w:sz w:val="24"/>
          <w:szCs w:val="21"/>
        </w:rPr>
      </w:r>
      <w:r/>
    </w:p>
    <w:p>
      <w:pPr>
        <w:pStyle w:val="895"/>
        <w:ind w:firstLine="600"/>
        <w:keepLines/>
        <w:keepNext/>
        <w:rPr>
          <w:rFonts w:hint="eastAsia" w:ascii="黑体" w:hAnsi="宋体" w:eastAsia="黑体"/>
          <w:bCs/>
          <w:color w:val="000000"/>
          <w:sz w:val="30"/>
          <w:szCs w:val="30"/>
        </w:rPr>
        <w:outlineLvl w:val="3"/>
      </w:pPr>
      <w:r/>
      <w:bookmarkStart w:id="152" w:name="_Toc200451960"/>
      <w:r>
        <w:rPr>
          <w:rFonts w:ascii="黑体" w:hAnsi="宋体" w:eastAsia="黑体"/>
          <w:bCs/>
          <w:color w:val="000000"/>
          <w:sz w:val="30"/>
          <w:szCs w:val="30"/>
        </w:rPr>
        <w:t xml:space="preserve">28</w:t>
      </w:r>
      <w:r>
        <w:rPr>
          <w:rFonts w:hint="eastAsia" w:ascii="黑体" w:hAnsi="宋体" w:eastAsia="黑体"/>
          <w:bCs/>
          <w:color w:val="000000"/>
          <w:sz w:val="30"/>
          <w:szCs w:val="30"/>
        </w:rPr>
        <w:t xml:space="preserve">、质疑处理</w:t>
      </w:r>
      <w:bookmarkEnd w:id="152"/>
      <w:r>
        <w:rPr>
          <w:rFonts w:hint="eastAsia" w:ascii="黑体" w:hAnsi="宋体" w:eastAsia="黑体"/>
          <w:bCs/>
          <w:color w:val="000000"/>
          <w:sz w:val="30"/>
          <w:szCs w:val="30"/>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1 提出质疑的供应商应当是参与所质疑项目采购活动的供应商。潜在供应商依法获取其可质疑的采购文件的，可以对采购文件提出质疑。</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供应商认为采购文件、采购过程和采购结果使自己的权益受到损害的，可以在知道或应知其权益受到损害之日起七个工作日内，以书面形式根据下述28.4条款的规定向采购中心或采购人提出质疑。上述应知其权益受到损害之日，是指：</w:t>
      </w:r>
      <w:r>
        <w:rPr>
          <w:rFonts w:hint="eastAsia" w:ascii="宋体" w:hAnsi="宋体"/>
          <w:color w:val="000000"/>
          <w:sz w:val="24"/>
          <w:szCs w:val="24"/>
        </w:rPr>
      </w:r>
      <w:r/>
    </w:p>
    <w:p>
      <w:pPr>
        <w:pStyle w:val="895"/>
        <w:ind w:firstLine="480"/>
        <w:spacing w:line="480" w:lineRule="exact"/>
        <w:rPr>
          <w:rFonts w:hint="eastAsia" w:hAnsi="宋体" w:cs="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2.1</w:t>
      </w:r>
      <w:r>
        <w:rPr>
          <w:rFonts w:hAnsi="宋体" w:cs="宋体"/>
          <w:color w:val="000000"/>
          <w:sz w:val="24"/>
          <w:szCs w:val="24"/>
        </w:rPr>
        <w:t xml:space="preserve">对可以质疑的采购文件提出质疑的，为收到采购文件之日或者采购文件公告期限届满之日</w:t>
      </w:r>
      <w:r>
        <w:rPr>
          <w:rFonts w:hint="eastAsia" w:hAnsi="宋体" w:cs="宋体"/>
          <w:color w:val="000000"/>
          <w:sz w:val="24"/>
          <w:szCs w:val="24"/>
        </w:rPr>
        <w:t xml:space="preserve">。</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2.2</w:t>
      </w:r>
      <w:r>
        <w:rPr>
          <w:rFonts w:hAnsi="宋体" w:cs="宋体"/>
          <w:color w:val="000000"/>
          <w:sz w:val="24"/>
          <w:szCs w:val="24"/>
        </w:rPr>
        <w:t xml:space="preserve">对采购过程提出质疑的，为各采购程序环节结束之日</w:t>
      </w:r>
      <w:r>
        <w:rPr>
          <w:rFonts w:hint="eastAsia" w:hAnsi="宋体" w:cs="宋体"/>
          <w:color w:val="000000"/>
          <w:sz w:val="24"/>
          <w:szCs w:val="24"/>
        </w:rPr>
        <w:t xml:space="preserve">。</w:t>
      </w:r>
      <w:r>
        <w:rPr>
          <w:rFonts w:hAnsi="宋体" w:cs="宋体"/>
          <w:color w:val="000000"/>
          <w:sz w:val="24"/>
          <w:szCs w:val="24"/>
        </w:rPr>
        <w:br w:type="textWrapping" w:clear="all"/>
      </w:r>
      <w:r>
        <w:rPr>
          <w:rFonts w:hAnsi="宋体" w:cs="宋体"/>
          <w:color w:val="000000"/>
          <w:sz w:val="24"/>
          <w:szCs w:val="24"/>
        </w:rPr>
        <w:t xml:space="preserve">　　</w:t>
      </w:r>
      <w:r>
        <w:rPr>
          <w:rFonts w:ascii="宋体" w:hAnsi="宋体"/>
          <w:color w:val="000000"/>
          <w:sz w:val="24"/>
          <w:szCs w:val="24"/>
        </w:rPr>
        <w:t xml:space="preserve">28.</w:t>
      </w:r>
      <w:r>
        <w:rPr>
          <w:rFonts w:hint="eastAsia" w:ascii="宋体" w:hAnsi="宋体"/>
          <w:color w:val="000000"/>
          <w:sz w:val="24"/>
          <w:szCs w:val="24"/>
        </w:rPr>
        <w:t xml:space="preserve">2.3</w:t>
      </w:r>
      <w:r>
        <w:rPr>
          <w:rFonts w:hAnsi="宋体" w:cs="宋体"/>
          <w:color w:val="000000"/>
          <w:sz w:val="24"/>
          <w:szCs w:val="24"/>
        </w:rPr>
        <w:t xml:space="preserve">对成交结果提出质疑的，为成交结果公告期限届满之日。</w:t>
      </w:r>
      <w:r>
        <w:rPr>
          <w:rFonts w:hint="eastAsia" w:hAnsi="宋体" w:cs="宋体"/>
          <w:color w:val="000000"/>
          <w:sz w:val="24"/>
          <w:szCs w:val="24"/>
        </w:rPr>
      </w:r>
      <w:r/>
    </w:p>
    <w:p>
      <w:pPr>
        <w:pStyle w:val="895"/>
        <w:ind w:firstLine="480"/>
        <w:spacing w:line="480" w:lineRule="exact"/>
        <w:rPr>
          <w:rFonts w:hint="eastAsia" w:hAnsi="宋体" w:cs="宋体"/>
          <w:color w:val="000000"/>
          <w:sz w:val="24"/>
          <w:szCs w:val="24"/>
        </w:rPr>
      </w:pPr>
      <w:r>
        <w:rPr>
          <w:rFonts w:hint="eastAsia" w:hAnsi="宋体" w:cs="宋体"/>
          <w:color w:val="000000"/>
          <w:sz w:val="24"/>
          <w:szCs w:val="24"/>
        </w:rPr>
        <w:t xml:space="preserve">供应商应当在法定质疑期内一次性提出针对同一采购程序环节的质疑。供应商如在法定期限内对同一采购程序环节提出多次质疑的，采购中心、</w:t>
      </w:r>
      <w:r>
        <w:rPr>
          <w:rFonts w:hAnsi="宋体" w:cs="宋体"/>
          <w:color w:val="000000"/>
          <w:sz w:val="24"/>
          <w:szCs w:val="24"/>
        </w:rPr>
        <w:t xml:space="preserve">采购人</w:t>
      </w:r>
      <w:r>
        <w:rPr>
          <w:rFonts w:hint="eastAsia" w:hAnsi="宋体" w:cs="宋体"/>
          <w:color w:val="000000"/>
          <w:sz w:val="24"/>
          <w:szCs w:val="24"/>
        </w:rPr>
        <w:t xml:space="preserve">将只对供应商第一次质疑作出答复。</w:t>
      </w:r>
      <w:r>
        <w:rPr>
          <w:rFonts w:hint="eastAsia" w:hAnsi="宋体" w:cs="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3质疑函必须按照本磋商文件中《质疑函范本》要求的格式和内容进行填写。供应商如组成联合体参加磋商，则《质疑函范本》中要求签字、盖章、加盖公章之处，联合体各方均须按要求签字、盖章、加盖公章。</w:t>
      </w:r>
      <w:r>
        <w:rPr>
          <w:rFonts w:hint="eastAsia" w:ascii="宋体" w:hAnsi="宋体"/>
          <w:color w:val="000000"/>
          <w:sz w:val="24"/>
          <w:szCs w:val="24"/>
        </w:rPr>
      </w:r>
      <w:r/>
    </w:p>
    <w:p>
      <w:pPr>
        <w:pStyle w:val="895"/>
        <w:ind w:firstLine="480"/>
        <w:spacing w:line="480" w:lineRule="exact"/>
        <w:rPr>
          <w:rFonts w:ascii="宋体" w:hAnsi="宋体"/>
          <w:b/>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4 供应商（含</w:t>
      </w:r>
      <w:r>
        <w:rPr>
          <w:rFonts w:ascii="宋体" w:hAnsi="宋体"/>
          <w:color w:val="000000"/>
          <w:sz w:val="24"/>
          <w:szCs w:val="24"/>
        </w:rPr>
        <w:t xml:space="preserve">潜在供应商</w:t>
      </w:r>
      <w:r>
        <w:rPr>
          <w:rFonts w:hint="eastAsia" w:ascii="宋体" w:hAnsi="宋体"/>
          <w:color w:val="000000"/>
          <w:sz w:val="24"/>
          <w:szCs w:val="24"/>
        </w:rPr>
        <w:t xml:space="preserve">）对</w:t>
      </w:r>
      <w:r>
        <w:rPr>
          <w:rFonts w:ascii="宋体" w:hAnsi="宋体"/>
          <w:color w:val="000000"/>
          <w:sz w:val="24"/>
          <w:szCs w:val="24"/>
        </w:rPr>
        <w:t xml:space="preserve">采购方式、</w:t>
      </w:r>
      <w:r>
        <w:rPr>
          <w:rFonts w:hint="eastAsia" w:ascii="宋体" w:hAnsi="宋体"/>
          <w:color w:val="000000"/>
          <w:sz w:val="24"/>
          <w:szCs w:val="24"/>
        </w:rPr>
        <w:t xml:space="preserve">采购</w:t>
      </w:r>
      <w:r>
        <w:rPr>
          <w:rFonts w:ascii="宋体" w:hAnsi="宋体"/>
          <w:color w:val="000000"/>
          <w:sz w:val="24"/>
          <w:szCs w:val="24"/>
        </w:rPr>
        <w:t xml:space="preserve">需求、</w:t>
      </w:r>
      <w:r>
        <w:rPr>
          <w:rFonts w:hint="eastAsia" w:ascii="宋体" w:hAnsi="宋体"/>
          <w:color w:val="000000"/>
          <w:sz w:val="24"/>
          <w:szCs w:val="24"/>
        </w:rPr>
        <w:t xml:space="preserve">供应商</w:t>
      </w:r>
      <w:r>
        <w:rPr>
          <w:rFonts w:ascii="宋体" w:hAnsi="宋体"/>
          <w:color w:val="000000"/>
          <w:sz w:val="24"/>
          <w:szCs w:val="24"/>
        </w:rPr>
        <w:t xml:space="preserve">资格条件、</w:t>
      </w:r>
      <w:r>
        <w:rPr>
          <w:rFonts w:hint="eastAsia" w:ascii="宋体" w:hAnsi="宋体"/>
          <w:color w:val="000000"/>
          <w:sz w:val="24"/>
          <w:szCs w:val="24"/>
        </w:rPr>
        <w:t xml:space="preserve">评审方法与评审标准</w:t>
      </w:r>
      <w:r>
        <w:rPr>
          <w:rFonts w:ascii="宋体" w:hAnsi="宋体"/>
          <w:color w:val="000000"/>
          <w:sz w:val="24"/>
          <w:szCs w:val="24"/>
        </w:rPr>
        <w:t xml:space="preserve">、合同文本</w:t>
      </w:r>
      <w:r>
        <w:rPr>
          <w:rFonts w:hint="eastAsia" w:ascii="宋体" w:hAnsi="宋体"/>
          <w:color w:val="000000"/>
          <w:sz w:val="24"/>
          <w:szCs w:val="24"/>
        </w:rPr>
        <w:t xml:space="preserve">的</w:t>
      </w:r>
      <w:r>
        <w:rPr>
          <w:rFonts w:ascii="宋体" w:hAnsi="宋体"/>
          <w:color w:val="000000"/>
          <w:sz w:val="24"/>
          <w:szCs w:val="24"/>
        </w:rPr>
        <w:t xml:space="preserve">询问</w:t>
      </w:r>
      <w:r>
        <w:rPr>
          <w:rFonts w:hint="eastAsia" w:ascii="宋体" w:hAnsi="宋体"/>
          <w:color w:val="000000"/>
          <w:sz w:val="24"/>
          <w:szCs w:val="24"/>
        </w:rPr>
        <w:t xml:space="preserve">、质疑</w:t>
      </w:r>
      <w:r>
        <w:rPr>
          <w:rFonts w:ascii="宋体" w:hAnsi="宋体"/>
          <w:color w:val="000000"/>
          <w:sz w:val="24"/>
          <w:szCs w:val="24"/>
        </w:rPr>
        <w:t xml:space="preserve">请向采购人提出，由采购人负责答复。</w:t>
      </w:r>
      <w:r>
        <w:rPr>
          <w:rFonts w:hint="eastAsia" w:ascii="宋体" w:hAnsi="宋体"/>
          <w:color w:val="000000"/>
          <w:sz w:val="24"/>
          <w:szCs w:val="24"/>
        </w:rPr>
        <w:t xml:space="preserve">供应商对</w:t>
      </w:r>
      <w:r>
        <w:rPr>
          <w:rFonts w:ascii="宋体" w:hAnsi="宋体"/>
          <w:color w:val="000000"/>
          <w:sz w:val="24"/>
          <w:szCs w:val="24"/>
        </w:rPr>
        <w:t xml:space="preserve">其他事项</w:t>
      </w:r>
      <w:r>
        <w:rPr>
          <w:rFonts w:hint="eastAsia" w:ascii="宋体" w:hAnsi="宋体"/>
          <w:color w:val="000000"/>
          <w:sz w:val="24"/>
          <w:szCs w:val="24"/>
        </w:rPr>
        <w:t xml:space="preserve">的询问</w:t>
      </w:r>
      <w:r>
        <w:rPr>
          <w:rFonts w:ascii="宋体" w:hAnsi="宋体"/>
          <w:color w:val="000000"/>
          <w:sz w:val="24"/>
          <w:szCs w:val="24"/>
        </w:rPr>
        <w:t xml:space="preserve">、质疑请向采购中心提出，由采购中心</w:t>
      </w:r>
      <w:r>
        <w:rPr>
          <w:rFonts w:hint="eastAsia" w:ascii="宋体" w:hAnsi="宋体"/>
          <w:color w:val="000000"/>
          <w:sz w:val="24"/>
          <w:szCs w:val="24"/>
        </w:rPr>
        <w:t xml:space="preserve">负责</w:t>
      </w:r>
      <w:r>
        <w:rPr>
          <w:rFonts w:ascii="宋体" w:hAnsi="宋体"/>
          <w:color w:val="000000"/>
          <w:sz w:val="24"/>
          <w:szCs w:val="24"/>
        </w:rPr>
        <w:t xml:space="preserve">答复。</w:t>
      </w:r>
      <w:r>
        <w:rPr>
          <w:rFonts w:ascii="宋体" w:hAnsi="宋体"/>
          <w:b/>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采购人及采购中心只接收以纸质原件形式送达的质疑,建议供应商尽量通过邮寄方式提交质疑（采购人和采购中心不接受无快递运</w:t>
      </w:r>
      <w:r>
        <w:rPr>
          <w:rFonts w:ascii="宋体" w:hAnsi="宋体"/>
          <w:color w:val="000000"/>
          <w:sz w:val="24"/>
          <w:szCs w:val="24"/>
        </w:rPr>
        <w:t xml:space="preserve">单号</w:t>
      </w:r>
      <w:r>
        <w:rPr>
          <w:rFonts w:hint="eastAsia" w:ascii="宋体" w:hAnsi="宋体"/>
          <w:color w:val="000000"/>
          <w:sz w:val="24"/>
          <w:szCs w:val="24"/>
        </w:rPr>
        <w:t xml:space="preserve">的快递）。</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采购中心质疑接收部门为质疑处理科（快递运单上的收件人填写“质疑处理科”即可），联系地址：南京市汉中门大街145号省政务中心二期3楼南区</w:t>
      </w:r>
      <w:r>
        <w:rPr>
          <w:rFonts w:ascii="宋体" w:hAnsi="宋体"/>
          <w:color w:val="000000"/>
          <w:sz w:val="24"/>
          <w:szCs w:val="24"/>
        </w:rPr>
        <w:t xml:space="preserve">3029</w:t>
      </w:r>
      <w:r>
        <w:rPr>
          <w:rFonts w:hint="eastAsia" w:ascii="宋体" w:hAnsi="宋体"/>
          <w:color w:val="000000"/>
          <w:sz w:val="24"/>
          <w:szCs w:val="24"/>
        </w:rPr>
        <w:t xml:space="preserve">室，联系电话：025-83668531。</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采购人质疑接收人及联系方式见本磋商文件第一章。</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 以下情形的质疑不予受理</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5.1 内容不符合《政府采购质疑和投诉办法》第十二条规定的质疑。</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5.2 超出政府采购法定期限的质疑。</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5.3 以传真、电子邮件等方式递交的非原件形式的质疑。</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5.4 未参加磋商活动的供应商或在磋商活动中自身权益未受到损害的供应商所提出的质疑。</w:t>
      </w:r>
      <w:r>
        <w:rPr>
          <w:rFonts w:hint="eastAsia" w:ascii="宋体" w:hAnsi="宋体"/>
          <w:color w:val="000000"/>
          <w:sz w:val="24"/>
          <w:szCs w:val="24"/>
        </w:rPr>
      </w:r>
      <w:r/>
    </w:p>
    <w:p>
      <w:pPr>
        <w:pStyle w:val="895"/>
        <w:ind w:firstLine="480"/>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5.5供应商组成联合体参加磋商，联合体中任何一方或多方未按要求签字、盖章、加盖公章的质疑。</w:t>
      </w:r>
      <w:r>
        <w:rPr>
          <w:rFonts w:hint="eastAsia" w:ascii="宋体" w:hAnsi="宋体"/>
          <w:color w:val="000000"/>
          <w:sz w:val="24"/>
          <w:szCs w:val="24"/>
        </w:rPr>
      </w:r>
      <w:r/>
    </w:p>
    <w:p>
      <w:pPr>
        <w:pStyle w:val="895"/>
        <w:ind w:firstLine="468"/>
        <w:spacing w:line="480" w:lineRule="exact"/>
        <w:rPr>
          <w:rFonts w:hint="eastAsia" w:ascii="宋体" w:hAnsi="宋体"/>
          <w:color w:val="000000"/>
          <w:sz w:val="24"/>
          <w:szCs w:val="24"/>
        </w:rPr>
      </w:pPr>
      <w:r>
        <w:rPr>
          <w:rFonts w:ascii="宋体" w:hAnsi="宋体"/>
          <w:color w:val="000000"/>
          <w:sz w:val="24"/>
          <w:szCs w:val="24"/>
        </w:rPr>
        <w:t xml:space="preserve">28.</w:t>
      </w:r>
      <w:r>
        <w:rPr>
          <w:rFonts w:hint="eastAsia" w:ascii="宋体" w:hAnsi="宋体"/>
          <w:color w:val="000000"/>
          <w:sz w:val="24"/>
          <w:szCs w:val="24"/>
        </w:rPr>
        <w:t xml:space="preserve">6  供应商提出书面质疑必须有理、有据，不得捏造事实、提供虚假材料进行恶意质疑。否则，一经查实，采购中心有权依据政府采购的有关规定，报请政府采购监管部门对该供应商进行相应的行政处罚和记录该供应商的失信信息。</w:t>
      </w:r>
      <w:r>
        <w:rPr>
          <w:rFonts w:hint="eastAsia" w:ascii="宋体" w:hAnsi="宋体"/>
          <w:color w:val="000000"/>
          <w:sz w:val="24"/>
          <w:szCs w:val="24"/>
        </w:rPr>
      </w:r>
      <w:r/>
    </w:p>
    <w:p>
      <w:pPr>
        <w:pStyle w:val="895"/>
        <w:ind w:firstLine="600"/>
        <w:keepLines/>
        <w:keepNext/>
        <w:rPr>
          <w:rFonts w:hint="eastAsia" w:ascii="黑体" w:hAnsi="宋体" w:eastAsia="黑体"/>
          <w:bCs/>
          <w:color w:val="000000"/>
          <w:sz w:val="30"/>
          <w:szCs w:val="30"/>
        </w:rPr>
        <w:outlineLvl w:val="3"/>
      </w:pPr>
      <w:r>
        <w:rPr>
          <w:rFonts w:ascii="黑体" w:hAnsi="宋体" w:eastAsia="黑体"/>
          <w:bCs/>
          <w:color w:val="000000"/>
          <w:sz w:val="30"/>
          <w:szCs w:val="30"/>
        </w:rPr>
        <w:t xml:space="preserve">29</w:t>
      </w:r>
      <w:r>
        <w:rPr>
          <w:rFonts w:hint="eastAsia" w:ascii="黑体" w:hAnsi="宋体" w:eastAsia="黑体"/>
          <w:bCs/>
          <w:color w:val="000000"/>
          <w:sz w:val="30"/>
          <w:szCs w:val="30"/>
        </w:rPr>
        <w:t xml:space="preserve">、成交通知书</w:t>
      </w:r>
      <w:r>
        <w:rPr>
          <w:rFonts w:hint="eastAsia" w:ascii="黑体" w:hAnsi="宋体" w:eastAsia="黑体"/>
          <w:bCs/>
          <w:color w:val="000000"/>
          <w:sz w:val="30"/>
          <w:szCs w:val="30"/>
        </w:rPr>
      </w:r>
      <w:r/>
    </w:p>
    <w:p>
      <w:pPr>
        <w:pStyle w:val="895"/>
        <w:ind w:firstLine="600"/>
        <w:spacing w:line="480" w:lineRule="exact"/>
        <w:rPr>
          <w:rFonts w:hint="eastAsia" w:ascii="宋体" w:hAnsi="宋体"/>
          <w:color w:val="000000"/>
          <w:sz w:val="24"/>
          <w:szCs w:val="24"/>
        </w:rPr>
      </w:pPr>
      <w:r>
        <w:rPr>
          <w:rFonts w:ascii="宋体" w:hAnsi="宋体"/>
          <w:color w:val="000000"/>
          <w:sz w:val="24"/>
          <w:szCs w:val="24"/>
        </w:rPr>
        <w:t xml:space="preserve">29.1</w:t>
      </w:r>
      <w:r>
        <w:rPr>
          <w:rFonts w:hint="eastAsia" w:ascii="宋体" w:hAnsi="宋体"/>
          <w:color w:val="000000"/>
          <w:sz w:val="24"/>
          <w:szCs w:val="24"/>
        </w:rPr>
        <w:t xml:space="preserve">成交结果确定后，采购中心将向成交供应商发出成交通知书。</w:t>
      </w:r>
      <w:r>
        <w:rPr>
          <w:rFonts w:hint="eastAsia" w:ascii="宋体" w:hAnsi="宋体" w:cs="宋体"/>
          <w:color w:val="000000"/>
          <w:sz w:val="24"/>
          <w:szCs w:val="24"/>
        </w:rPr>
        <w:t xml:space="preserve">请成交供应商在成交结果公告届满之日起30日内,使用CA数字证书登录</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及时下载成交通知书。因系统存储空间有限，自成交结果公告届满之日起30日后，</w:t>
      </w:r>
      <w:r>
        <w:rPr>
          <w:rFonts w:hint="eastAsia" w:ascii="宋体" w:hAnsi="宋体"/>
          <w:color w:val="000000"/>
          <w:sz w:val="24"/>
          <w:szCs w:val="24"/>
        </w:rPr>
        <w:t xml:space="preserve">苏采云系统</w:t>
      </w:r>
      <w:r>
        <w:rPr>
          <w:rFonts w:hint="eastAsia" w:ascii="宋体" w:hAnsi="宋体" w:cs="宋体"/>
          <w:color w:val="000000"/>
          <w:sz w:val="24"/>
          <w:szCs w:val="24"/>
        </w:rPr>
        <w:t xml:space="preserve">不再保证提供下载成交通知书服务,因未及时下载而造成的不利后果由成交供应商自行承担。</w:t>
      </w:r>
      <w:r>
        <w:rPr>
          <w:rFonts w:hint="eastAsia" w:ascii="宋体" w:hAnsi="宋体"/>
          <w:color w:val="000000"/>
          <w:sz w:val="24"/>
          <w:szCs w:val="24"/>
        </w:rPr>
      </w:r>
      <w:r/>
    </w:p>
    <w:p>
      <w:pPr>
        <w:pStyle w:val="895"/>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29.2成交通知书将是合同的一个组成部分。对采购人和成交供应商均具有法律效力。成交通知书发出后，采购人改变成交结果的，或者成交供应商放弃成交项目的，应当依法承担法律责任。</w:t>
      </w:r>
      <w:r>
        <w:rPr>
          <w:rFonts w:hint="eastAsia" w:ascii="宋体" w:hAnsi="宋体"/>
          <w:color w:val="000000"/>
          <w:sz w:val="24"/>
          <w:szCs w:val="24"/>
        </w:rPr>
      </w:r>
      <w:r/>
    </w:p>
    <w:p>
      <w:pPr>
        <w:pStyle w:val="895"/>
        <w:keepLines/>
        <w:keepNext/>
        <w:spacing w:before="156" w:after="156" w:line="360" w:lineRule="auto"/>
        <w:rPr>
          <w:rFonts w:hint="eastAsia"/>
          <w:b/>
          <w:bCs/>
          <w:color w:val="000000"/>
          <w:sz w:val="32"/>
          <w:szCs w:val="32"/>
        </w:rPr>
        <w:outlineLvl w:val="2"/>
      </w:pPr>
      <w:r/>
      <w:bookmarkStart w:id="153" w:name="_Toc120614220"/>
      <w:r/>
      <w:bookmarkStart w:id="154" w:name="_Toc16938552"/>
      <w:r/>
      <w:bookmarkStart w:id="155" w:name="_Toc20823308"/>
      <w:r/>
      <w:bookmarkStart w:id="156" w:name="_Toc513029236"/>
      <w:r>
        <w:rPr>
          <w:rFonts w:hint="eastAsia"/>
          <w:b/>
          <w:bCs/>
          <w:color w:val="000000"/>
          <w:sz w:val="32"/>
          <w:szCs w:val="32"/>
        </w:rPr>
        <w:t xml:space="preserve">七、授予合同</w:t>
      </w:r>
      <w:bookmarkEnd w:id="153"/>
      <w:r>
        <w:rPr>
          <w:rFonts w:hint="eastAsia"/>
          <w:b/>
          <w:bCs/>
          <w:color w:val="000000"/>
          <w:sz w:val="32"/>
          <w:szCs w:val="32"/>
        </w:rPr>
      </w:r>
      <w:r/>
    </w:p>
    <w:p>
      <w:pPr>
        <w:pStyle w:val="895"/>
        <w:ind w:firstLine="600"/>
        <w:keepLines/>
        <w:keepNext/>
        <w:rPr>
          <w:rFonts w:hint="eastAsia" w:ascii="黑体" w:hAnsi="宋体" w:eastAsia="黑体"/>
          <w:bCs/>
          <w:color w:val="000000"/>
          <w:sz w:val="30"/>
          <w:szCs w:val="30"/>
        </w:rPr>
        <w:outlineLvl w:val="3"/>
      </w:pPr>
      <w:r/>
      <w:bookmarkEnd w:id="154"/>
      <w:r/>
      <w:bookmarkEnd w:id="155"/>
      <w:r/>
      <w:bookmarkEnd w:id="156"/>
      <w:r/>
      <w:bookmarkStart w:id="157" w:name="_Toc20823309"/>
      <w:r/>
      <w:bookmarkStart w:id="158" w:name="_Toc513029237"/>
      <w:r/>
      <w:bookmarkStart w:id="159" w:name="_Toc16938553"/>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0</w:t>
      </w:r>
      <w:r>
        <w:rPr>
          <w:rFonts w:hint="eastAsia" w:ascii="黑体" w:hAnsi="宋体" w:eastAsia="黑体"/>
          <w:bCs/>
          <w:color w:val="000000"/>
          <w:sz w:val="30"/>
          <w:szCs w:val="30"/>
        </w:rPr>
        <w:t xml:space="preserve">. 签订合同</w:t>
      </w:r>
      <w:r>
        <w:rPr>
          <w:rFonts w:hint="eastAsia" w:ascii="黑体" w:hAnsi="宋体" w:eastAsia="黑体"/>
          <w:bCs/>
          <w:color w:val="000000"/>
          <w:sz w:val="30"/>
          <w:szCs w:val="30"/>
        </w:rPr>
      </w:r>
      <w:r/>
    </w:p>
    <w:p>
      <w:pPr>
        <w:pStyle w:val="895"/>
        <w:ind w:firstLine="600"/>
        <w:spacing w:line="480" w:lineRule="exact"/>
        <w:rPr>
          <w:rFonts w:hint="eastAsia" w:ascii="宋体" w:hAnsi="宋体"/>
          <w:color w:val="000000"/>
          <w:sz w:val="24"/>
          <w:szCs w:val="24"/>
        </w:rPr>
      </w:pPr>
      <w:r>
        <w:rPr>
          <w:rFonts w:hint="eastAsia" w:ascii="宋体" w:hAnsi="宋体"/>
          <w:bCs/>
          <w:color w:val="000000"/>
          <w:sz w:val="24"/>
          <w:szCs w:val="24"/>
        </w:rPr>
        <w:t xml:space="preserve">3</w:t>
      </w:r>
      <w:r>
        <w:rPr>
          <w:rFonts w:ascii="宋体" w:hAnsi="宋体"/>
          <w:bCs/>
          <w:color w:val="000000"/>
          <w:sz w:val="24"/>
          <w:szCs w:val="24"/>
        </w:rPr>
        <w:t xml:space="preserve">0</w:t>
      </w:r>
      <w:r>
        <w:rPr>
          <w:rFonts w:hint="eastAsia" w:ascii="宋体" w:hAnsi="宋体"/>
          <w:color w:val="000000"/>
          <w:sz w:val="24"/>
          <w:szCs w:val="24"/>
        </w:rPr>
        <w:t xml:space="preserve">.l成交供应商应当在成交通知书发出之日起三十日内，按照磋商文件确定的事项与采购人签订政府采购合同。</w:t>
      </w:r>
      <w:r>
        <w:rPr>
          <w:rFonts w:hint="eastAsia" w:ascii="宋体" w:hAnsi="宋体"/>
          <w:color w:val="000000"/>
          <w:sz w:val="24"/>
          <w:szCs w:val="24"/>
        </w:rPr>
      </w:r>
      <w:r/>
    </w:p>
    <w:p>
      <w:pPr>
        <w:pStyle w:val="895"/>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.2磋商文件、成交供应商的响应文件及磋商过程中有关澄清、承诺文件均应作为合同附件。</w:t>
      </w:r>
      <w:r>
        <w:rPr>
          <w:rFonts w:hint="eastAsia" w:ascii="宋体" w:hAnsi="宋体"/>
          <w:color w:val="000000"/>
          <w:sz w:val="24"/>
          <w:szCs w:val="24"/>
        </w:rPr>
      </w:r>
      <w:r/>
    </w:p>
    <w:p>
      <w:pPr>
        <w:pStyle w:val="895"/>
        <w:ind w:firstLine="60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0</w:t>
      </w:r>
      <w:r>
        <w:rPr>
          <w:rFonts w:hint="eastAsia" w:ascii="宋体" w:hAnsi="宋体"/>
          <w:color w:val="000000"/>
          <w:sz w:val="24"/>
          <w:szCs w:val="24"/>
        </w:rPr>
        <w:t xml:space="preserve">.3 签订合同后，成交供应商不得将合同标的进行转包。未经采购人同意，成交供应商也不得采用分包形式履行合同,否则采购人有权终止合同。转包或分包造成采购人损失的，成交供应商应承担相应赔偿责任。</w:t>
      </w:r>
      <w:r>
        <w:rPr>
          <w:rFonts w:hint="eastAsia" w:ascii="宋体" w:hAnsi="宋体"/>
          <w:color w:val="000000"/>
          <w:sz w:val="24"/>
          <w:szCs w:val="24"/>
        </w:rPr>
      </w:r>
      <w:r/>
    </w:p>
    <w:p>
      <w:pPr>
        <w:pStyle w:val="895"/>
        <w:ind w:firstLine="600"/>
        <w:keepLines/>
        <w:keepNext/>
        <w:rPr>
          <w:rFonts w:hint="eastAsia" w:ascii="黑体" w:hAnsi="宋体" w:eastAsia="黑体"/>
          <w:bCs/>
          <w:color w:val="000000"/>
          <w:sz w:val="30"/>
          <w:szCs w:val="30"/>
        </w:rPr>
        <w:outlineLvl w:val="3"/>
      </w:pPr>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1</w:t>
      </w:r>
      <w:r>
        <w:rPr>
          <w:rFonts w:hint="eastAsia" w:ascii="黑体" w:hAnsi="宋体" w:eastAsia="黑体"/>
          <w:bCs/>
          <w:color w:val="000000"/>
          <w:sz w:val="30"/>
          <w:szCs w:val="30"/>
        </w:rPr>
        <w:t xml:space="preserve">、标的物的追加</w:t>
      </w:r>
      <w:r>
        <w:rPr>
          <w:rFonts w:hint="eastAsia" w:ascii="黑体" w:hAnsi="宋体" w:eastAsia="黑体"/>
          <w:bCs/>
          <w:color w:val="000000"/>
          <w:sz w:val="30"/>
          <w:szCs w:val="30"/>
        </w:rPr>
      </w:r>
      <w:r/>
    </w:p>
    <w:p>
      <w:pPr>
        <w:pStyle w:val="895"/>
        <w:ind w:firstLine="480"/>
        <w:spacing w:line="480" w:lineRule="exact"/>
        <w:rPr>
          <w:rFonts w:hint="eastAsia" w:ascii="宋体" w:hAnsi="宋体"/>
          <w:color w:val="000000"/>
          <w:sz w:val="24"/>
          <w:szCs w:val="24"/>
        </w:rPr>
      </w:pPr>
      <w:r>
        <w:rPr>
          <w:rFonts w:hint="eastAsia" w:ascii="宋体" w:hAnsi="宋体"/>
          <w:color w:val="000000"/>
          <w:sz w:val="24"/>
          <w:szCs w:val="24"/>
        </w:rPr>
        <w:t xml:space="preserve">3</w:t>
      </w:r>
      <w:r>
        <w:rPr>
          <w:rFonts w:ascii="宋体" w:hAnsi="宋体"/>
          <w:color w:val="000000"/>
          <w:sz w:val="24"/>
          <w:szCs w:val="24"/>
        </w:rPr>
        <w:t xml:space="preserve">1</w:t>
      </w:r>
      <w:r>
        <w:rPr>
          <w:rFonts w:hint="eastAsia" w:ascii="宋体" w:hAnsi="宋体"/>
          <w:color w:val="000000"/>
          <w:sz w:val="24"/>
          <w:szCs w:val="24"/>
        </w:rPr>
        <w:t xml:space="preserve">.1政府采购合同履行中，采购人需追加与合同标的相同的货物、服务（包含与货物相关的服务及与服务相关的货物）的，在不改变合同其他条款的前提下，可以与成交供应商协商签订补充合同，但所有补充合同的采购金额不超过原合同金额10%。</w:t>
      </w:r>
      <w:r>
        <w:rPr>
          <w:rFonts w:hint="eastAsia" w:ascii="宋体" w:hAnsi="宋体"/>
          <w:color w:val="000000"/>
          <w:sz w:val="24"/>
          <w:szCs w:val="24"/>
        </w:rPr>
      </w:r>
      <w:r/>
    </w:p>
    <w:p>
      <w:pPr>
        <w:pStyle w:val="895"/>
        <w:ind w:firstLine="600"/>
        <w:keepLines/>
        <w:keepNext/>
        <w:rPr>
          <w:rFonts w:ascii="黑体" w:hAnsi="宋体" w:eastAsia="黑体"/>
          <w:bCs/>
          <w:color w:val="000000"/>
          <w:sz w:val="30"/>
          <w:szCs w:val="30"/>
        </w:rPr>
        <w:outlineLvl w:val="3"/>
      </w:pPr>
      <w:r/>
      <w:bookmarkEnd w:id="157"/>
      <w:r/>
      <w:bookmarkEnd w:id="158"/>
      <w:r/>
      <w:bookmarkEnd w:id="159"/>
      <w:r/>
      <w:bookmarkStart w:id="160" w:name="_Toc479757207"/>
      <w:r/>
      <w:bookmarkStart w:id="161" w:name="_Toc120614221"/>
      <w:r/>
      <w:bookmarkStart w:id="162" w:name="_Toc20823314"/>
      <w:r/>
      <w:bookmarkStart w:id="163" w:name="_Toc513029242"/>
      <w:r/>
      <w:bookmarkStart w:id="164" w:name="_Toc16938558"/>
      <w:r>
        <w:rPr>
          <w:rFonts w:hint="eastAsia" w:ascii="黑体" w:hAnsi="宋体" w:eastAsia="黑体"/>
          <w:bCs/>
          <w:color w:val="000000"/>
          <w:sz w:val="30"/>
          <w:szCs w:val="30"/>
        </w:rPr>
        <w:t xml:space="preserve">3</w:t>
      </w:r>
      <w:r>
        <w:rPr>
          <w:rFonts w:ascii="黑体" w:hAnsi="宋体" w:eastAsia="黑体"/>
          <w:bCs/>
          <w:color w:val="000000"/>
          <w:sz w:val="30"/>
          <w:szCs w:val="30"/>
        </w:rPr>
        <w:t xml:space="preserve">2</w:t>
      </w:r>
      <w:r>
        <w:rPr>
          <w:rFonts w:hint="eastAsia" w:ascii="黑体" w:hAnsi="宋体" w:eastAsia="黑体"/>
          <w:bCs/>
          <w:color w:val="000000"/>
          <w:sz w:val="30"/>
          <w:szCs w:val="30"/>
        </w:rPr>
        <w:t xml:space="preserve">、政府采购履约资金扶持政策</w:t>
      </w:r>
      <w:r>
        <w:rPr>
          <w:rFonts w:ascii="黑体" w:hAnsi="宋体" w:eastAsia="黑体"/>
          <w:bCs/>
          <w:color w:val="000000"/>
          <w:sz w:val="30"/>
          <w:szCs w:val="30"/>
        </w:rPr>
      </w:r>
      <w:r/>
    </w:p>
    <w:p>
      <w:pPr>
        <w:pStyle w:val="895"/>
        <w:ind w:firstLine="555"/>
        <w:spacing w:line="500" w:lineRule="exact"/>
        <w:rPr>
          <w:rFonts w:hint="eastAsia" w:ascii="宋体" w:hAnsi="宋体"/>
          <w:bCs/>
          <w:color w:val="000000"/>
          <w:sz w:val="24"/>
          <w:szCs w:val="24"/>
        </w:rPr>
      </w:pPr>
      <w:r>
        <w:rPr>
          <w:rFonts w:hint="eastAsia" w:ascii="宋体" w:hAnsi="宋体"/>
          <w:bCs/>
          <w:color w:val="000000"/>
          <w:sz w:val="24"/>
          <w:szCs w:val="24"/>
        </w:rPr>
        <w:t xml:space="preserve">成交供应商可凭政府采购合同办理融资贷款，详情请见江苏政府采购网“政采贷”专栏。</w:t>
      </w:r>
      <w:r>
        <w:rPr>
          <w:rFonts w:hint="eastAsia" w:ascii="宋体" w:hAnsi="宋体"/>
          <w:bCs/>
          <w:color w:val="000000"/>
          <w:sz w:val="24"/>
          <w:szCs w:val="24"/>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rPr>
          <w:rFonts w:hint="eastAsia" w:ascii="黑体" w:eastAsia="黑体"/>
          <w:bCs/>
          <w:color w:val="000000"/>
          <w:sz w:val="44"/>
          <w:szCs w:val="28"/>
        </w:rPr>
        <w:outlineLvl w:val="0"/>
      </w:pPr>
      <w:r>
        <w:rPr>
          <w:rFonts w:hint="eastAsia" w:ascii="黑体" w:eastAsia="黑体"/>
          <w:bCs/>
          <w:color w:val="000000"/>
          <w:sz w:val="44"/>
          <w:szCs w:val="28"/>
        </w:rPr>
      </w:r>
      <w:r/>
    </w:p>
    <w:p>
      <w:pPr>
        <w:pStyle w:val="895"/>
        <w:ind w:firstLine="2640"/>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第三章  合同</w:t>
      </w:r>
      <w:bookmarkEnd w:id="160"/>
      <w:r/>
      <w:bookmarkEnd w:id="161"/>
      <w:r/>
      <w:bookmarkEnd w:id="162"/>
      <w:r/>
      <w:bookmarkEnd w:id="163"/>
      <w:r/>
      <w:bookmarkEnd w:id="164"/>
      <w:r>
        <w:rPr>
          <w:rFonts w:hint="eastAsia" w:ascii="黑体" w:eastAsia="黑体"/>
          <w:bCs/>
          <w:color w:val="000000"/>
          <w:sz w:val="44"/>
          <w:szCs w:val="28"/>
        </w:rPr>
        <w:t xml:space="preserve">文本</w:t>
      </w:r>
      <w:r>
        <w:rPr>
          <w:rFonts w:hint="eastAsia" w:ascii="黑体" w:eastAsia="黑体"/>
          <w:bCs/>
          <w:color w:val="000000"/>
          <w:sz w:val="44"/>
          <w:szCs w:val="28"/>
        </w:rPr>
      </w:r>
      <w:r/>
    </w:p>
    <w:p>
      <w:pPr>
        <w:pStyle w:val="895"/>
        <w:spacing w:line="400" w:lineRule="exact"/>
        <w:rPr>
          <w:rFonts w:hint="eastAsia" w:ascii="宋体" w:hAnsi="宋体"/>
          <w:bCs/>
          <w:color w:val="000000"/>
          <w:sz w:val="24"/>
          <w:szCs w:val="24"/>
        </w:rPr>
      </w:pPr>
      <w:r/>
      <w:bookmarkStart w:id="165" w:name="_Toc513029243"/>
      <w:r/>
      <w:bookmarkStart w:id="166" w:name="_Toc20823315"/>
      <w:r/>
      <w:bookmarkStart w:id="167" w:name="_Toc16938559"/>
      <w:r>
        <w:rPr>
          <w:rFonts w:hint="eastAsia" w:ascii="宋体" w:hAnsi="宋体"/>
          <w:bCs/>
          <w:color w:val="000000"/>
          <w:sz w:val="24"/>
          <w:szCs w:val="24"/>
        </w:rPr>
      </w:r>
      <w:r/>
    </w:p>
    <w:p>
      <w:pPr>
        <w:pStyle w:val="895"/>
        <w:jc w:val="center"/>
        <w:spacing w:before="156" w:after="156" w:line="420" w:lineRule="exact"/>
        <w:rPr>
          <w:rFonts w:ascii="宋体" w:hAnsi="宋体"/>
          <w:b/>
          <w:color w:val="000000"/>
          <w:sz w:val="30"/>
          <w:szCs w:val="21"/>
        </w:rPr>
        <w:outlineLvl w:val="0"/>
      </w:pPr>
      <w:r>
        <w:rPr>
          <w:rFonts w:hint="eastAsia" w:ascii="宋体" w:hAnsi="宋体"/>
          <w:b/>
          <w:color w:val="000000"/>
          <w:sz w:val="30"/>
          <w:szCs w:val="21"/>
        </w:rPr>
        <w:t xml:space="preserve">江苏省政府采购合同（合同编号）</w:t>
      </w:r>
      <w:r>
        <w:rPr>
          <w:rFonts w:ascii="宋体" w:hAnsi="宋体"/>
          <w:b/>
          <w:color w:val="000000"/>
          <w:sz w:val="30"/>
          <w:szCs w:val="21"/>
        </w:rPr>
      </w:r>
      <w:r/>
    </w:p>
    <w:p>
      <w:pPr>
        <w:pStyle w:val="895"/>
        <w:jc w:val="center"/>
        <w:spacing w:before="156" w:after="156" w:line="420" w:lineRule="exact"/>
        <w:rPr>
          <w:rFonts w:hint="eastAsia" w:ascii="宋体" w:hAnsi="宋体"/>
          <w:b/>
          <w:bCs/>
          <w:color w:val="000000"/>
          <w:sz w:val="30"/>
          <w:szCs w:val="20"/>
        </w:rPr>
        <w:outlineLvl w:val="0"/>
      </w:pPr>
      <w:r>
        <w:rPr>
          <w:rFonts w:hint="eastAsia" w:ascii="宋体" w:hAnsi="宋体"/>
          <w:b/>
          <w:color w:val="000000"/>
          <w:sz w:val="30"/>
          <w:szCs w:val="21"/>
        </w:rPr>
        <w:t xml:space="preserve">（适用于服务类项目）</w:t>
      </w:r>
      <w:r>
        <w:rPr>
          <w:rFonts w:hint="eastAsia" w:ascii="宋体" w:hAnsi="宋体"/>
          <w:b/>
          <w:bCs/>
          <w:color w:val="000000"/>
          <w:sz w:val="30"/>
          <w:szCs w:val="20"/>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项目名称： ****                                    </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项目编号：</w:t>
      </w:r>
      <w:r>
        <w:rPr>
          <w:rFonts w:hint="eastAsia" w:ascii="宋体" w:hAnsi="宋体" w:cs="Courier New"/>
          <w:color w:val="000000"/>
          <w:sz w:val="24"/>
          <w:szCs w:val="24"/>
        </w:rPr>
        <w:t xml:space="preserve">*</w:t>
      </w:r>
      <w:r>
        <w:rPr>
          <w:rFonts w:ascii="宋体" w:hAnsi="宋体" w:cs="Courier New"/>
          <w:color w:val="000000"/>
          <w:sz w:val="24"/>
          <w:szCs w:val="24"/>
        </w:rPr>
        <w:t xml:space="preserve">**</w:t>
      </w:r>
      <w:r>
        <w:rPr>
          <w:rFonts w:ascii="宋体" w:hAnsi="宋体" w:cs="Courier New"/>
          <w:color w:val="000000"/>
          <w:sz w:val="24"/>
          <w:szCs w:val="24"/>
        </w:rPr>
      </w:r>
      <w:r/>
    </w:p>
    <w:p>
      <w:pPr>
        <w:pStyle w:val="895"/>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采购包号：*</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甲方：（买方</w:t>
      </w:r>
      <w:r>
        <w:rPr>
          <w:rFonts w:hint="eastAsia" w:ascii="宋体" w:hAnsi="宋体" w:cs="Courier New"/>
          <w:color w:val="000000"/>
          <w:sz w:val="24"/>
          <w:szCs w:val="24"/>
        </w:rPr>
        <w:t xml:space="preserve">/采购人</w:t>
      </w:r>
      <w:r>
        <w:rPr>
          <w:rFonts w:ascii="宋体" w:hAnsi="宋体" w:cs="Courier New"/>
          <w:color w:val="000000"/>
          <w:sz w:val="24"/>
          <w:szCs w:val="24"/>
        </w:rPr>
        <w:t xml:space="preserve">）_________</w:t>
      </w:r>
      <w:r>
        <w:rPr>
          <w:rFonts w:ascii="宋体" w:hAnsi="宋体" w:cs="Courier New"/>
          <w:color w:val="000000"/>
          <w:sz w:val="24"/>
          <w:szCs w:val="24"/>
        </w:rPr>
      </w:r>
      <w:r/>
    </w:p>
    <w:p>
      <w:pPr>
        <w:pStyle w:val="895"/>
        <w:spacing w:before="120" w:after="120" w:line="420" w:lineRule="exact"/>
        <w:rPr>
          <w:rFonts w:hint="eastAsia" w:ascii="宋体" w:hAnsi="宋体" w:cs="Courier New"/>
          <w:color w:val="000000"/>
          <w:sz w:val="24"/>
          <w:szCs w:val="24"/>
        </w:rPr>
      </w:pPr>
      <w:r>
        <w:rPr>
          <w:rFonts w:ascii="宋体" w:hAnsi="宋体" w:cs="Courier New"/>
          <w:color w:val="000000"/>
          <w:sz w:val="24"/>
          <w:szCs w:val="24"/>
        </w:rPr>
        <w:t xml:space="preserve">乙方：（卖方</w:t>
      </w:r>
      <w:r>
        <w:rPr>
          <w:rFonts w:hint="eastAsia" w:ascii="宋体" w:hAnsi="宋体" w:cs="Courier New"/>
          <w:color w:val="000000"/>
          <w:sz w:val="24"/>
          <w:szCs w:val="24"/>
        </w:rPr>
        <w:t xml:space="preserve">/成交</w:t>
      </w:r>
      <w:r>
        <w:rPr>
          <w:rFonts w:ascii="宋体" w:hAnsi="宋体" w:cs="Courier New"/>
          <w:color w:val="000000"/>
          <w:sz w:val="24"/>
          <w:szCs w:val="24"/>
        </w:rPr>
        <w:t xml:space="preserve">供应商）_________</w:t>
      </w:r>
      <w:r>
        <w:rPr>
          <w:rFonts w:hint="eastAsia"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   </w:t>
      </w:r>
      <w:r>
        <w:rPr>
          <w:rFonts w:ascii="宋体" w:hAnsi="宋体" w:cs="Courier New"/>
          <w:color w:val="000000"/>
          <w:sz w:val="24"/>
          <w:szCs w:val="24"/>
        </w:rPr>
        <w:t xml:space="preserve">甲、乙双方根据</w:t>
      </w:r>
      <w:r>
        <w:rPr>
          <w:rFonts w:hint="eastAsia" w:ascii="宋体" w:hAnsi="宋体" w:cs="Courier New"/>
          <w:color w:val="000000"/>
          <w:sz w:val="24"/>
          <w:szCs w:val="24"/>
        </w:rPr>
        <w:t xml:space="preserve">江苏省政府采购中心</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项目</w:t>
      </w:r>
      <w:r>
        <w:rPr>
          <w:rFonts w:hint="eastAsia" w:ascii="宋体" w:hAnsi="宋体" w:cs="Courier New"/>
          <w:color w:val="000000"/>
          <w:sz w:val="24"/>
          <w:szCs w:val="24"/>
        </w:rPr>
        <w:t xml:space="preserve">竞争性磋商</w:t>
      </w:r>
      <w:r>
        <w:rPr>
          <w:rFonts w:ascii="宋体" w:hAnsi="宋体" w:cs="Courier New"/>
          <w:color w:val="000000"/>
          <w:sz w:val="24"/>
          <w:szCs w:val="24"/>
        </w:rPr>
        <w:t xml:space="preserve">的结果，签署本合同。</w:t>
      </w:r>
      <w:r>
        <w:rPr>
          <w:rFonts w:ascii="宋体" w:hAnsi="宋体" w:cs="Courier New"/>
          <w:b/>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一、</w:t>
      </w:r>
      <w:r>
        <w:rPr>
          <w:rFonts w:hint="eastAsia" w:ascii="宋体" w:hAnsi="宋体" w:cs="Courier New"/>
          <w:b/>
          <w:color w:val="000000"/>
          <w:sz w:val="24"/>
          <w:szCs w:val="24"/>
        </w:rPr>
        <w:t xml:space="preserve">合同</w:t>
      </w:r>
      <w:r>
        <w:rPr>
          <w:rFonts w:ascii="宋体" w:hAnsi="宋体" w:cs="Courier New"/>
          <w:b/>
          <w:color w:val="000000"/>
          <w:sz w:val="24"/>
          <w:szCs w:val="24"/>
        </w:rPr>
        <w:t xml:space="preserve">内容</w:t>
      </w:r>
      <w:r>
        <w:rPr>
          <w:rFonts w:ascii="宋体" w:hAnsi="宋体" w:cs="Courier New"/>
          <w:b/>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1.1 </w:t>
      </w:r>
      <w:r>
        <w:rPr>
          <w:rFonts w:hint="eastAsia" w:ascii="宋体" w:hAnsi="宋体" w:cs="Courier New"/>
          <w:color w:val="000000"/>
          <w:sz w:val="24"/>
          <w:szCs w:val="24"/>
        </w:rPr>
        <w:t xml:space="preserve">标的</w:t>
      </w:r>
      <w:r>
        <w:rPr>
          <w:rFonts w:ascii="宋体" w:hAnsi="宋体" w:cs="Courier New"/>
          <w:color w:val="000000"/>
          <w:sz w:val="24"/>
          <w:szCs w:val="24"/>
        </w:rPr>
        <w:t xml:space="preserve">名称：</w:t>
      </w:r>
      <w:r>
        <w:rPr>
          <w:rFonts w:ascii="宋体" w:hAnsi="宋体" w:cs="Courier New"/>
          <w:color w:val="000000"/>
          <w:sz w:val="24"/>
          <w:szCs w:val="24"/>
        </w:rPr>
      </w:r>
      <w:r/>
    </w:p>
    <w:p>
      <w:pPr>
        <w:pStyle w:val="895"/>
        <w:spacing w:before="120" w:after="120" w:line="420" w:lineRule="exact"/>
        <w:rPr>
          <w:rFonts w:hint="eastAsia" w:ascii="宋体" w:hAnsi="宋体" w:cs="Courier New"/>
          <w:color w:val="000000"/>
          <w:sz w:val="24"/>
          <w:szCs w:val="24"/>
        </w:rPr>
      </w:pPr>
      <w:r>
        <w:rPr>
          <w:rFonts w:ascii="宋体" w:hAnsi="宋体" w:cs="Courier New"/>
          <w:color w:val="000000"/>
          <w:sz w:val="24"/>
          <w:szCs w:val="24"/>
        </w:rPr>
        <w:t xml:space="preserve">1.2 </w:t>
      </w:r>
      <w:r>
        <w:rPr>
          <w:rFonts w:hint="eastAsia" w:ascii="宋体" w:hAnsi="宋体" w:cs="Courier New"/>
          <w:color w:val="000000"/>
          <w:sz w:val="24"/>
          <w:szCs w:val="24"/>
        </w:rPr>
        <w:t xml:space="preserve">标的质量：</w:t>
      </w:r>
      <w:r>
        <w:rPr>
          <w:rFonts w:hint="eastAsia" w:ascii="宋体" w:hAnsi="宋体" w:cs="Courier New"/>
          <w:color w:val="000000"/>
          <w:sz w:val="24"/>
          <w:szCs w:val="24"/>
        </w:rPr>
      </w:r>
      <w:r/>
    </w:p>
    <w:p>
      <w:pPr>
        <w:pStyle w:val="895"/>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1.3 标的数量（规模）：</w:t>
      </w:r>
      <w:r>
        <w:rPr>
          <w:rFonts w:hint="eastAsia" w:ascii="宋体" w:hAnsi="宋体" w:cs="Courier New"/>
          <w:color w:val="000000"/>
          <w:sz w:val="24"/>
          <w:szCs w:val="24"/>
        </w:rPr>
      </w:r>
      <w:r/>
    </w:p>
    <w:p>
      <w:pPr>
        <w:pStyle w:val="895"/>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1.4 履行时间（期限）：</w:t>
      </w:r>
      <w:r>
        <w:rPr>
          <w:rFonts w:hint="eastAsia"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hint="eastAsia" w:ascii="宋体" w:hAnsi="宋体" w:cs="Courier New"/>
          <w:color w:val="000000"/>
          <w:sz w:val="24"/>
          <w:szCs w:val="24"/>
        </w:rPr>
        <w:t xml:space="preserve">1.5 履行地点：</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6</w:t>
      </w:r>
      <w:r>
        <w:rPr>
          <w:rFonts w:ascii="宋体" w:hAnsi="宋体" w:cs="Courier New"/>
          <w:color w:val="000000"/>
          <w:sz w:val="24"/>
          <w:szCs w:val="24"/>
        </w:rPr>
        <w:t xml:space="preserve"> </w:t>
      </w:r>
      <w:r>
        <w:rPr>
          <w:rFonts w:hint="eastAsia" w:ascii="宋体" w:hAnsi="宋体" w:cs="Courier New"/>
          <w:color w:val="000000"/>
          <w:sz w:val="24"/>
          <w:szCs w:val="24"/>
        </w:rPr>
        <w:t xml:space="preserve">履行方式：</w:t>
      </w:r>
      <w:r>
        <w:rPr>
          <w:rFonts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二、合同金额</w:t>
      </w:r>
      <w:r>
        <w:rPr>
          <w:rFonts w:ascii="宋体" w:hAnsi="宋体" w:cs="Courier New"/>
          <w:b/>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2.1 本合同金额为（大写）：____________________________________</w:t>
      </w:r>
      <w:r>
        <w:rPr>
          <w:rFonts w:hint="eastAsia" w:ascii="宋体" w:hAnsi="宋体" w:cs="Courier New"/>
          <w:color w:val="000000"/>
          <w:sz w:val="24"/>
          <w:szCs w:val="24"/>
        </w:rPr>
        <w:t xml:space="preserve">圆</w:t>
      </w:r>
      <w:r>
        <w:rPr>
          <w:rFonts w:ascii="宋体" w:hAnsi="宋体" w:cs="Courier New"/>
          <w:color w:val="000000"/>
          <w:sz w:val="24"/>
          <w:szCs w:val="24"/>
        </w:rPr>
        <w:t xml:space="preserve">（_______________元）人民币</w:t>
      </w:r>
      <w:r>
        <w:rPr>
          <w:rFonts w:hint="eastAsia" w:ascii="宋体" w:hAnsi="宋体" w:cs="Courier New"/>
          <w:color w:val="000000"/>
          <w:sz w:val="24"/>
          <w:szCs w:val="24"/>
        </w:rPr>
        <w:t xml:space="preserve">或其他币种</w:t>
      </w:r>
      <w:r>
        <w:rPr>
          <w:rFonts w:ascii="宋体" w:hAnsi="宋体" w:cs="Courier New"/>
          <w:color w:val="000000"/>
          <w:sz w:val="24"/>
          <w:szCs w:val="24"/>
        </w:rPr>
        <w:t xml:space="preserve">。</w:t>
      </w:r>
      <w:r>
        <w:rPr>
          <w:rFonts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三、技术资料</w:t>
      </w:r>
      <w:r>
        <w:rPr>
          <w:rFonts w:ascii="宋体" w:hAnsi="宋体" w:cs="Courier New"/>
          <w:b/>
          <w:color w:val="000000"/>
          <w:sz w:val="24"/>
          <w:szCs w:val="24"/>
        </w:rPr>
      </w:r>
      <w:r/>
    </w:p>
    <w:p>
      <w:pPr>
        <w:pStyle w:val="895"/>
        <w:ind w:left="410" w:hanging="410"/>
        <w:spacing w:before="120" w:after="120" w:line="420" w:lineRule="exact"/>
        <w:rPr>
          <w:rFonts w:hint="eastAsia" w:ascii="宋体" w:hAnsi="宋体" w:cs="Courier New"/>
          <w:color w:val="000000"/>
          <w:sz w:val="24"/>
          <w:szCs w:val="24"/>
        </w:rPr>
      </w:pPr>
      <w:r>
        <w:rPr>
          <w:rFonts w:ascii="宋体" w:hAnsi="宋体" w:cs="Courier New"/>
          <w:color w:val="000000"/>
          <w:sz w:val="24"/>
          <w:szCs w:val="24"/>
        </w:rPr>
        <w:t xml:space="preserve">3.1乙方应按</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文件规定的时间向甲方提供</w:t>
      </w:r>
      <w:r>
        <w:rPr>
          <w:rFonts w:hint="eastAsia" w:ascii="宋体" w:hAnsi="宋体" w:cs="Courier New"/>
          <w:color w:val="000000"/>
          <w:sz w:val="24"/>
          <w:szCs w:val="24"/>
        </w:rPr>
        <w:t xml:space="preserve">与合同标的</w:t>
      </w:r>
      <w:r>
        <w:rPr>
          <w:rFonts w:ascii="宋体" w:hAnsi="宋体" w:cs="Courier New"/>
          <w:color w:val="000000"/>
          <w:sz w:val="24"/>
          <w:szCs w:val="24"/>
        </w:rPr>
        <w:t xml:space="preserve">有关的技术资料。</w:t>
      </w:r>
      <w:r>
        <w:rPr>
          <w:rFonts w:hint="eastAsia" w:ascii="宋体" w:hAnsi="宋体" w:cs="Courier New"/>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3.2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ascii="宋体" w:hAnsi="宋体" w:cs="Courier New"/>
          <w:color w:val="000000"/>
          <w:sz w:val="24"/>
          <w:szCs w:val="24"/>
        </w:rPr>
      </w:r>
      <w:r/>
    </w:p>
    <w:p>
      <w:pPr>
        <w:pStyle w:val="895"/>
        <w:ind w:left="412" w:hanging="412"/>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四、知识产权</w:t>
      </w:r>
      <w:r>
        <w:rPr>
          <w:rFonts w:ascii="宋体" w:hAnsi="宋体" w:cs="Courier New"/>
          <w:b/>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ascii="宋体" w:hAnsi="宋体" w:cs="Courier New"/>
          <w:color w:val="000000"/>
          <w:sz w:val="24"/>
          <w:szCs w:val="24"/>
        </w:rPr>
        <w:t xml:space="preserve">4.1乙</w:t>
      </w:r>
      <w:r>
        <w:rPr>
          <w:rFonts w:hint="eastAsia" w:ascii="宋体" w:hAnsi="宋体" w:cs="Courier New"/>
          <w:color w:val="000000"/>
          <w:sz w:val="24"/>
          <w:szCs w:val="24"/>
        </w:rPr>
        <w:t xml:space="preserve">方应保证甲方在使用、接受本合同标的或其任何一部分时不受第三方提出侵犯其专利权、版权、商标权和工业设计权等知识产权的起诉。一旦出现侵权，由乙方负全部责任。</w:t>
      </w:r>
      <w:r>
        <w:rPr>
          <w:rFonts w:hint="eastAsia" w:ascii="宋体" w:hAnsi="宋体" w:cs="Courier New"/>
          <w:color w:val="000000"/>
          <w:sz w:val="24"/>
          <w:szCs w:val="24"/>
        </w:rPr>
      </w:r>
      <w:r/>
    </w:p>
    <w:p>
      <w:pPr>
        <w:pStyle w:val="895"/>
        <w:spacing w:before="120" w:after="120" w:line="420" w:lineRule="exact"/>
        <w:rPr>
          <w:rFonts w:ascii="宋体" w:hAnsi="宋体" w:cs="Courier New"/>
          <w:color w:val="000000"/>
          <w:sz w:val="24"/>
          <w:szCs w:val="24"/>
          <w:u w:val="single"/>
        </w:rPr>
      </w:pPr>
      <w:r>
        <w:rPr>
          <w:rFonts w:ascii="宋体" w:hAnsi="宋体" w:cs="Courier New"/>
          <w:b/>
          <w:color w:val="000000"/>
          <w:sz w:val="24"/>
          <w:szCs w:val="24"/>
        </w:rPr>
        <w:t xml:space="preserve">五、产权担保</w:t>
      </w:r>
      <w:r>
        <w:rPr>
          <w:rFonts w:ascii="宋体" w:hAnsi="宋体" w:cs="Courier New"/>
          <w:color w:val="000000"/>
          <w:sz w:val="24"/>
          <w:szCs w:val="24"/>
          <w:u w:val="single"/>
        </w:rPr>
      </w:r>
      <w:r/>
    </w:p>
    <w:p>
      <w:pPr>
        <w:pStyle w:val="895"/>
        <w:ind w:left="408" w:hanging="408"/>
        <w:spacing w:before="120" w:after="120" w:line="420" w:lineRule="exact"/>
        <w:rPr>
          <w:rFonts w:ascii="宋体" w:hAnsi="宋体" w:cs="Courier New"/>
          <w:color w:val="000000"/>
          <w:sz w:val="24"/>
          <w:szCs w:val="24"/>
          <w:u w:val="single"/>
        </w:rPr>
      </w:pPr>
      <w:r>
        <w:rPr>
          <w:rFonts w:ascii="宋体" w:hAnsi="宋体" w:cs="Courier New"/>
          <w:color w:val="000000"/>
          <w:sz w:val="24"/>
          <w:szCs w:val="24"/>
        </w:rPr>
        <w:t xml:space="preserve">5.1 乙方保证所交付的</w:t>
      </w:r>
      <w:r>
        <w:rPr>
          <w:rFonts w:hint="eastAsia" w:ascii="宋体" w:hAnsi="宋体" w:cs="Courier New"/>
          <w:color w:val="000000"/>
          <w:sz w:val="24"/>
          <w:szCs w:val="24"/>
        </w:rPr>
        <w:t xml:space="preserve">合同标的</w:t>
      </w:r>
      <w:r>
        <w:rPr>
          <w:rFonts w:ascii="宋体" w:hAnsi="宋体" w:cs="Courier New"/>
          <w:color w:val="000000"/>
          <w:sz w:val="24"/>
          <w:szCs w:val="24"/>
        </w:rPr>
        <w:t xml:space="preserve">的所有权完全属于乙方且无任何抵押、查封等产权瑕疵。</w:t>
      </w:r>
      <w:r>
        <w:rPr>
          <w:rFonts w:ascii="宋体" w:hAnsi="宋体" w:cs="Courier New"/>
          <w:color w:val="000000"/>
          <w:sz w:val="24"/>
          <w:szCs w:val="24"/>
          <w:u w:val="single"/>
        </w:rPr>
      </w:r>
      <w:r/>
    </w:p>
    <w:p>
      <w:pPr>
        <w:pStyle w:val="895"/>
        <w:ind w:left="410" w:hanging="410"/>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六、履约保证金</w:t>
      </w:r>
      <w:r>
        <w:rPr>
          <w:rFonts w:ascii="宋体" w:hAnsi="宋体" w:cs="Courier New"/>
          <w:b/>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ascii="宋体" w:hAnsi="宋体" w:cs="Courier New"/>
          <w:color w:val="000000"/>
          <w:sz w:val="24"/>
          <w:szCs w:val="24"/>
        </w:rPr>
        <w:t xml:space="preserve">6.1 乙方交纳人民币_________元作为本合同的履约保证金。</w:t>
      </w:r>
      <w:r>
        <w:rPr>
          <w:rFonts w:hint="eastAsia" w:ascii="宋体" w:hAnsi="宋体" w:cs="Courier New"/>
          <w:color w:val="000000"/>
          <w:sz w:val="24"/>
          <w:szCs w:val="24"/>
        </w:rPr>
        <w:t xml:space="preserve">（不得超过合同金额的10%）</w:t>
      </w:r>
      <w:r>
        <w:rPr>
          <w:rFonts w:hint="eastAsia" w:ascii="宋体" w:hAnsi="宋体" w:cs="Courier New"/>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6.2合同履行结束后，甲方应及时退还交纳的履约保证金。</w:t>
      </w:r>
      <w:r>
        <w:rPr>
          <w:rFonts w:hint="eastAsia" w:ascii="宋体" w:hAnsi="宋体" w:cs="Courier New"/>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6.2.1履约保证金退还方式：*</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6.2.2履约保证金退还时间：*</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895"/>
        <w:ind w:left="408" w:hanging="408"/>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6.2.3履约保证金退还条件：*</w:t>
      </w:r>
      <w:r>
        <w:rPr>
          <w:rFonts w:ascii="宋体" w:hAnsi="宋体" w:cs="Courier New"/>
          <w:color w:val="000000"/>
          <w:sz w:val="24"/>
          <w:szCs w:val="24"/>
        </w:rPr>
        <w:t xml:space="preserve">**</w:t>
      </w:r>
      <w:r>
        <w:rPr>
          <w:rFonts w:hint="eastAsia" w:ascii="宋体" w:hAnsi="宋体" w:cs="Courier New"/>
          <w:color w:val="000000"/>
          <w:sz w:val="24"/>
          <w:szCs w:val="24"/>
        </w:rPr>
      </w:r>
      <w:r/>
    </w:p>
    <w:p>
      <w:pPr>
        <w:pStyle w:val="895"/>
        <w:ind w:left="408" w:hanging="408"/>
        <w:spacing w:before="120" w:after="120" w:line="420" w:lineRule="exact"/>
        <w:rPr>
          <w:rFonts w:ascii="宋体" w:hAnsi="宋体" w:cs="Courier New"/>
          <w:color w:val="000000"/>
          <w:sz w:val="24"/>
          <w:szCs w:val="24"/>
        </w:rPr>
      </w:pPr>
      <w:r>
        <w:rPr>
          <w:rFonts w:hint="eastAsia" w:ascii="宋体" w:hAnsi="宋体" w:cs="Courier New"/>
          <w:color w:val="000000"/>
          <w:sz w:val="24"/>
          <w:szCs w:val="24"/>
        </w:rPr>
        <w:t xml:space="preserve">6.2.4履约保证金不予退还的情形：*</w:t>
      </w:r>
      <w:r>
        <w:rPr>
          <w:rFonts w:ascii="宋体" w:hAnsi="宋体" w:cs="Courier New"/>
          <w:color w:val="000000"/>
          <w:sz w:val="24"/>
          <w:szCs w:val="24"/>
        </w:rPr>
        <w:t xml:space="preserve">**</w:t>
      </w:r>
      <w:r>
        <w:rPr>
          <w:rFonts w:ascii="宋体" w:hAnsi="宋体" w:cs="Courier New"/>
          <w:color w:val="000000"/>
          <w:sz w:val="24"/>
          <w:szCs w:val="24"/>
        </w:rPr>
      </w:r>
      <w:r/>
    </w:p>
    <w:p>
      <w:pPr>
        <w:pStyle w:val="895"/>
        <w:spacing w:before="156" w:after="156" w:line="420" w:lineRule="exact"/>
        <w:rPr>
          <w:rFonts w:ascii="宋体" w:hAnsi="宋体" w:eastAsia="仿宋_GB2312"/>
          <w:b/>
          <w:color w:val="000000"/>
          <w:sz w:val="24"/>
          <w:szCs w:val="24"/>
        </w:rPr>
      </w:pPr>
      <w:r>
        <w:rPr>
          <w:rFonts w:hint="eastAsia" w:ascii="宋体" w:hAnsi="宋体"/>
          <w:b/>
          <w:color w:val="000000"/>
          <w:sz w:val="24"/>
          <w:szCs w:val="24"/>
        </w:rPr>
        <w:t xml:space="preserve">七、合同转包或分包</w:t>
      </w:r>
      <w:r>
        <w:rPr>
          <w:rFonts w:ascii="宋体" w:hAnsi="宋体" w:eastAsia="仿宋_GB2312"/>
          <w:b/>
          <w:color w:val="000000"/>
          <w:sz w:val="24"/>
          <w:szCs w:val="24"/>
        </w:rPr>
      </w:r>
      <w:r/>
    </w:p>
    <w:p>
      <w:pPr>
        <w:pStyle w:val="895"/>
        <w:spacing w:before="156" w:after="156" w:line="420" w:lineRule="exact"/>
        <w:rPr>
          <w:rFonts w:hint="eastAsia" w:ascii="宋体" w:hAnsi="宋体"/>
          <w:color w:val="000000"/>
          <w:sz w:val="24"/>
          <w:szCs w:val="24"/>
        </w:rPr>
      </w:pPr>
      <w:r>
        <w:rPr>
          <w:rFonts w:hint="eastAsia" w:ascii="宋体" w:hAnsi="宋体"/>
          <w:color w:val="000000"/>
          <w:sz w:val="24"/>
          <w:szCs w:val="24"/>
        </w:rPr>
        <w:t xml:space="preserve">7.1乙方不得将合同标的转包给他人履行。</w:t>
      </w:r>
      <w:r>
        <w:rPr>
          <w:rFonts w:hint="eastAsia" w:ascii="宋体" w:hAnsi="宋体"/>
          <w:color w:val="000000"/>
          <w:sz w:val="24"/>
          <w:szCs w:val="24"/>
        </w:rPr>
      </w:r>
      <w:r/>
    </w:p>
    <w:p>
      <w:pPr>
        <w:pStyle w:val="895"/>
        <w:spacing w:before="156" w:after="156" w:line="420" w:lineRule="exact"/>
        <w:rPr>
          <w:rFonts w:hint="eastAsia" w:ascii="宋体" w:hAnsi="宋体"/>
          <w:color w:val="000000"/>
          <w:sz w:val="24"/>
          <w:szCs w:val="24"/>
        </w:rPr>
      </w:pPr>
      <w:r>
        <w:rPr>
          <w:rFonts w:ascii="宋体" w:hAnsi="宋体"/>
          <w:color w:val="000000"/>
          <w:sz w:val="24"/>
          <w:szCs w:val="24"/>
        </w:rPr>
        <w:t xml:space="preserve">7.2</w:t>
      </w:r>
      <w:r>
        <w:rPr>
          <w:rFonts w:hint="eastAsia" w:ascii="宋体" w:hAnsi="宋体"/>
          <w:color w:val="000000"/>
          <w:sz w:val="24"/>
          <w:szCs w:val="24"/>
        </w:rPr>
        <w:t xml:space="preserve">乙方不得将合同标的分包给他人履行。</w:t>
      </w:r>
      <w:r>
        <w:rPr>
          <w:rFonts w:hint="eastAsia" w:ascii="宋体" w:hAnsi="宋体"/>
          <w:color w:val="000000"/>
          <w:sz w:val="24"/>
          <w:szCs w:val="24"/>
        </w:rPr>
      </w:r>
      <w:r/>
    </w:p>
    <w:p>
      <w:pPr>
        <w:pStyle w:val="895"/>
        <w:spacing w:before="156" w:after="156" w:line="420" w:lineRule="exact"/>
        <w:rPr>
          <w:rFonts w:ascii="宋体" w:hAnsi="宋体" w:eastAsia="仿宋_GB2312"/>
          <w:color w:val="000000"/>
          <w:sz w:val="24"/>
          <w:szCs w:val="24"/>
        </w:rPr>
      </w:pPr>
      <w:r>
        <w:rPr>
          <w:rFonts w:ascii="宋体" w:hAnsi="宋体"/>
          <w:color w:val="000000"/>
          <w:sz w:val="24"/>
          <w:szCs w:val="24"/>
        </w:rPr>
        <w:t xml:space="preserve">7.3</w:t>
      </w:r>
      <w:r>
        <w:rPr>
          <w:rFonts w:hint="eastAsia" w:ascii="宋体" w:hAnsi="宋体"/>
          <w:color w:val="000000"/>
          <w:sz w:val="24"/>
          <w:szCs w:val="24"/>
        </w:rPr>
        <w:t xml:space="preserve">乙方如有转包或未经甲方同意的分包行为，甲方有权解除合同。</w:t>
      </w:r>
      <w:r>
        <w:rPr>
          <w:rFonts w:ascii="宋体" w:hAnsi="宋体" w:eastAsia="仿宋_GB2312"/>
          <w:color w:val="000000"/>
          <w:sz w:val="24"/>
          <w:szCs w:val="24"/>
        </w:rPr>
      </w:r>
      <w:r/>
    </w:p>
    <w:p>
      <w:pPr>
        <w:pStyle w:val="895"/>
        <w:spacing w:before="120" w:after="120" w:line="420" w:lineRule="exact"/>
        <w:rPr>
          <w:rFonts w:ascii="宋体" w:hAnsi="宋体" w:cs="Courier New"/>
          <w:b/>
          <w:color w:val="000000"/>
          <w:sz w:val="24"/>
          <w:szCs w:val="24"/>
        </w:rPr>
      </w:pPr>
      <w:r>
        <w:rPr>
          <w:rFonts w:hint="eastAsia" w:ascii="宋体" w:hAnsi="宋体" w:cs="Courier New"/>
          <w:b/>
          <w:color w:val="000000"/>
          <w:sz w:val="24"/>
          <w:szCs w:val="24"/>
        </w:rPr>
        <w:t xml:space="preserve">八</w:t>
      </w:r>
      <w:r>
        <w:rPr>
          <w:rFonts w:ascii="宋体" w:hAnsi="宋体" w:cs="Courier New"/>
          <w:b/>
          <w:color w:val="000000"/>
          <w:sz w:val="24"/>
          <w:szCs w:val="24"/>
        </w:rPr>
        <w:t xml:space="preserve">、</w:t>
      </w:r>
      <w:r>
        <w:rPr>
          <w:rFonts w:hint="eastAsia" w:ascii="宋体" w:hAnsi="宋体" w:cs="Courier New"/>
          <w:b/>
          <w:color w:val="000000"/>
          <w:sz w:val="24"/>
          <w:szCs w:val="24"/>
        </w:rPr>
        <w:t xml:space="preserve">合同款项</w:t>
      </w:r>
      <w:r>
        <w:rPr>
          <w:rFonts w:ascii="宋体" w:hAnsi="宋体" w:cs="Courier New"/>
          <w:b/>
          <w:color w:val="000000"/>
          <w:sz w:val="24"/>
          <w:szCs w:val="24"/>
        </w:rPr>
        <w:t xml:space="preserve">支付</w:t>
      </w:r>
      <w:r>
        <w:rPr>
          <w:rFonts w:ascii="宋体" w:hAnsi="宋体" w:cs="Courier New"/>
          <w:b/>
          <w:color w:val="000000"/>
          <w:sz w:val="24"/>
          <w:szCs w:val="24"/>
        </w:rPr>
      </w:r>
      <w:r/>
    </w:p>
    <w:p>
      <w:pPr>
        <w:pStyle w:val="895"/>
        <w:spacing w:before="156" w:after="156" w:line="420" w:lineRule="exact"/>
        <w:rPr>
          <w:rFonts w:ascii="宋体" w:hAnsi="宋体"/>
          <w:color w:val="000000"/>
          <w:sz w:val="24"/>
          <w:szCs w:val="24"/>
        </w:rPr>
      </w:pPr>
      <w:r>
        <w:rPr>
          <w:rFonts w:ascii="宋体" w:hAnsi="宋体"/>
          <w:color w:val="000000"/>
          <w:sz w:val="24"/>
          <w:szCs w:val="24"/>
        </w:rPr>
        <w:t xml:space="preserve">8</w:t>
      </w:r>
      <w:r>
        <w:rPr>
          <w:rFonts w:hint="eastAsia" w:ascii="宋体" w:hAnsi="宋体"/>
          <w:color w:val="000000"/>
          <w:sz w:val="24"/>
          <w:szCs w:val="24"/>
        </w:rPr>
        <w:t xml:space="preserve">.</w:t>
      </w:r>
      <w:r>
        <w:rPr>
          <w:rFonts w:ascii="宋体" w:hAnsi="宋体"/>
          <w:color w:val="000000"/>
          <w:sz w:val="24"/>
          <w:szCs w:val="24"/>
        </w:rPr>
        <w:t xml:space="preserve">1</w:t>
      </w:r>
      <w:r>
        <w:rPr>
          <w:rFonts w:hint="eastAsia" w:ascii="宋体" w:hAnsi="宋体"/>
          <w:color w:val="000000"/>
          <w:sz w:val="24"/>
          <w:szCs w:val="24"/>
        </w:rPr>
        <w:t xml:space="preserve">合同款项的支付方式及进度安排</w:t>
      </w:r>
      <w:r>
        <w:rPr>
          <w:rFonts w:ascii="宋体" w:hAnsi="宋体"/>
          <w:color w:val="000000"/>
          <w:sz w:val="24"/>
          <w:szCs w:val="24"/>
        </w:rPr>
      </w:r>
      <w:r/>
    </w:p>
    <w:p>
      <w:pPr>
        <w:pStyle w:val="895"/>
        <w:spacing w:before="120" w:after="120" w:line="420" w:lineRule="exact"/>
        <w:rPr>
          <w:rFonts w:hint="eastAsia" w:ascii="宋体" w:hAnsi="宋体" w:cs="Courier New"/>
          <w:bCs/>
          <w:color w:val="000000"/>
          <w:sz w:val="24"/>
          <w:szCs w:val="24"/>
        </w:rPr>
      </w:pPr>
      <w:r>
        <w:rPr>
          <w:rFonts w:ascii="宋体" w:hAnsi="宋体" w:cs="Courier New"/>
          <w:bCs/>
          <w:color w:val="000000"/>
          <w:sz w:val="24"/>
          <w:szCs w:val="24"/>
        </w:rPr>
        <w:t xml:space="preserve">8.1.1</w:t>
      </w:r>
      <w:r>
        <w:rPr>
          <w:rFonts w:hint="eastAsia" w:ascii="宋体" w:hAnsi="宋体" w:cs="Courier New"/>
          <w:bCs/>
          <w:color w:val="000000"/>
          <w:sz w:val="24"/>
          <w:szCs w:val="24"/>
        </w:rPr>
        <w:t xml:space="preserve">预付款  支付时间</w:t>
      </w:r>
      <w:r>
        <w:rPr>
          <w:rFonts w:hint="eastAsia" w:ascii="宋体" w:hAnsi="宋体" w:cs="Courier New"/>
          <w:bCs/>
          <w:color w:val="000000"/>
          <w:sz w:val="24"/>
          <w:szCs w:val="24"/>
        </w:rPr>
        <w:t xml:space="preserve">：</w:t>
      </w:r>
      <w:r>
        <w:rPr>
          <w:rFonts w:hint="eastAsia" w:ascii="宋体" w:hAnsi="宋体" w:cs="Courier New"/>
          <w:bCs/>
          <w:color w:val="000000"/>
          <w:sz w:val="24"/>
          <w:szCs w:val="24"/>
          <w:u w:val="single"/>
        </w:rPr>
        <w:t xml:space="preserve">合同签订后驻场人员到位，凭发票20个工作日内</w:t>
      </w:r>
      <w:r>
        <w:rPr>
          <w:rFonts w:hint="eastAsia" w:ascii="宋体" w:hAnsi="宋体" w:cs="Courier New"/>
          <w:bCs/>
          <w:color w:val="000000"/>
          <w:sz w:val="24"/>
          <w:szCs w:val="24"/>
        </w:rPr>
        <w:t xml:space="preserve">，预付款支付比例：</w:t>
      </w:r>
      <w:r>
        <w:rPr>
          <w:rFonts w:hint="eastAsia" w:ascii="宋体" w:hAnsi="宋体" w:cs="Courier New"/>
          <w:color w:val="000000"/>
          <w:sz w:val="24"/>
          <w:szCs w:val="24"/>
          <w:u w:val="single"/>
        </w:rPr>
        <w:t xml:space="preserve">合同金额的30</w:t>
      </w:r>
      <w:r>
        <w:rPr>
          <w:rFonts w:ascii="宋体" w:hAnsi="宋体" w:cs="Courier New"/>
          <w:color w:val="000000"/>
          <w:sz w:val="24"/>
          <w:szCs w:val="24"/>
          <w:u w:val="single"/>
        </w:rPr>
        <w:t xml:space="preserve">%</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95"/>
        <w:spacing w:before="120" w:after="120" w:line="420" w:lineRule="exact"/>
        <w:rPr>
          <w:rFonts w:hint="eastAsia" w:ascii="宋体" w:hAnsi="宋体" w:cs="Courier New"/>
          <w:bCs/>
          <w:color w:val="000000"/>
          <w:sz w:val="24"/>
          <w:szCs w:val="24"/>
        </w:rPr>
      </w:pPr>
      <w:r>
        <w:rPr>
          <w:rFonts w:ascii="宋体" w:hAnsi="宋体" w:cs="Courier New"/>
          <w:bCs/>
          <w:color w:val="000000"/>
          <w:sz w:val="24"/>
          <w:szCs w:val="24"/>
        </w:rPr>
        <w:t xml:space="preserve">8.1.2</w:t>
      </w:r>
      <w:r>
        <w:rPr>
          <w:rFonts w:hint="eastAsia" w:ascii="宋体" w:hAnsi="宋体" w:cs="Courier New"/>
          <w:bCs/>
          <w:color w:val="000000"/>
          <w:sz w:val="24"/>
          <w:szCs w:val="24"/>
        </w:rPr>
        <w:t xml:space="preserve">尾款  支付时间：</w:t>
      </w:r>
      <w:r>
        <w:rPr>
          <w:rFonts w:hint="eastAsia" w:ascii="宋体" w:hAnsi="宋体" w:cs="Courier New"/>
          <w:bCs/>
          <w:color w:val="000000"/>
          <w:sz w:val="24"/>
          <w:szCs w:val="24"/>
          <w:u w:val="single"/>
        </w:rPr>
        <w:t xml:space="preserve">项目完成验收，采购人收到发票后20个工作日内</w:t>
      </w:r>
      <w:r>
        <w:rPr>
          <w:rFonts w:hint="eastAsia" w:ascii="宋体" w:hAnsi="宋体" w:cs="Courier New"/>
          <w:bCs/>
          <w:color w:val="000000"/>
          <w:sz w:val="24"/>
          <w:szCs w:val="24"/>
        </w:rPr>
        <w:t xml:space="preserve">，尾款支付比例：</w:t>
      </w:r>
      <w:r>
        <w:rPr>
          <w:rFonts w:hint="eastAsia" w:ascii="宋体" w:hAnsi="宋体" w:cs="Courier New"/>
          <w:color w:val="000000"/>
          <w:sz w:val="24"/>
          <w:szCs w:val="24"/>
          <w:u w:val="single"/>
        </w:rPr>
        <w:t xml:space="preserve">合同金额的70</w:t>
      </w:r>
      <w:r>
        <w:rPr>
          <w:rFonts w:ascii="宋体" w:hAnsi="宋体" w:cs="Courier New"/>
          <w:color w:val="000000"/>
          <w:sz w:val="24"/>
          <w:szCs w:val="24"/>
          <w:u w:val="single"/>
        </w:rPr>
        <w:t xml:space="preserve">%</w:t>
      </w:r>
      <w:r>
        <w:rPr>
          <w:rFonts w:hint="eastAsia" w:ascii="宋体" w:hAnsi="宋体" w:cs="Courier New"/>
          <w:bCs/>
          <w:color w:val="000000"/>
          <w:sz w:val="24"/>
          <w:szCs w:val="24"/>
        </w:rPr>
        <w:t xml:space="preserve">。</w:t>
      </w:r>
      <w:r>
        <w:rPr>
          <w:rFonts w:hint="eastAsia" w:ascii="宋体" w:hAnsi="宋体" w:cs="Courier New"/>
          <w:bCs/>
          <w:color w:val="000000"/>
          <w:sz w:val="24"/>
          <w:szCs w:val="24"/>
        </w:rPr>
      </w:r>
      <w:r/>
    </w:p>
    <w:p>
      <w:pPr>
        <w:pStyle w:val="895"/>
        <w:spacing w:before="156" w:after="156" w:line="420" w:lineRule="exact"/>
        <w:rPr>
          <w:rFonts w:ascii="宋体" w:hAnsi="宋体" w:eastAsia="仿宋_GB2312"/>
          <w:b/>
          <w:color w:val="000000"/>
          <w:sz w:val="24"/>
          <w:szCs w:val="24"/>
        </w:rPr>
      </w:pPr>
      <w:r>
        <w:rPr>
          <w:rFonts w:hint="eastAsia" w:ascii="宋体" w:hAnsi="宋体"/>
          <w:b/>
          <w:color w:val="000000"/>
          <w:sz w:val="24"/>
          <w:szCs w:val="24"/>
        </w:rPr>
        <w:t xml:space="preserve">九、税费</w:t>
      </w:r>
      <w:r>
        <w:rPr>
          <w:rFonts w:ascii="宋体" w:hAnsi="宋体" w:eastAsia="仿宋_GB2312"/>
          <w:b/>
          <w:color w:val="000000"/>
          <w:sz w:val="24"/>
          <w:szCs w:val="24"/>
        </w:rPr>
      </w:r>
      <w:r/>
    </w:p>
    <w:p>
      <w:pPr>
        <w:pStyle w:val="895"/>
        <w:spacing w:before="156" w:after="156" w:line="420" w:lineRule="exact"/>
        <w:rPr>
          <w:rFonts w:ascii="宋体" w:hAnsi="宋体" w:eastAsia="仿宋_GB2312"/>
          <w:color w:val="000000"/>
          <w:sz w:val="24"/>
          <w:szCs w:val="24"/>
        </w:rPr>
      </w:pPr>
      <w:r>
        <w:rPr>
          <w:rFonts w:hint="eastAsia" w:ascii="宋体" w:hAnsi="宋体"/>
          <w:color w:val="000000"/>
          <w:sz w:val="24"/>
          <w:szCs w:val="24"/>
        </w:rPr>
        <w:t xml:space="preserve">9</w:t>
      </w:r>
      <w:r>
        <w:rPr>
          <w:rFonts w:ascii="宋体" w:hAnsi="宋体"/>
          <w:color w:val="000000"/>
          <w:sz w:val="24"/>
          <w:szCs w:val="24"/>
        </w:rPr>
        <w:t xml:space="preserve">.1</w:t>
      </w:r>
      <w:r>
        <w:rPr>
          <w:rFonts w:hint="eastAsia" w:ascii="宋体" w:hAnsi="宋体"/>
          <w:color w:val="000000"/>
          <w:sz w:val="24"/>
          <w:szCs w:val="24"/>
        </w:rPr>
        <w:t xml:space="preserve">本合同执行中相关的一切税费均由乙方负担。</w:t>
      </w:r>
      <w:r>
        <w:rPr>
          <w:rFonts w:ascii="宋体" w:hAnsi="宋体" w:eastAsia="仿宋_GB2312"/>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项目</w:t>
      </w:r>
      <w:r>
        <w:rPr>
          <w:rFonts w:ascii="宋体" w:hAnsi="宋体" w:cs="Courier New"/>
          <w:b/>
          <w:color w:val="000000"/>
          <w:sz w:val="24"/>
          <w:szCs w:val="24"/>
        </w:rPr>
        <w:t xml:space="preserve">验收</w:t>
      </w:r>
      <w:r>
        <w:rPr>
          <w:rFonts w:ascii="宋体" w:hAnsi="宋体" w:cs="Courier New"/>
          <w:b/>
          <w:color w:val="000000"/>
          <w:sz w:val="24"/>
          <w:szCs w:val="24"/>
        </w:rPr>
      </w:r>
      <w:r/>
    </w:p>
    <w:p>
      <w:pPr>
        <w:pStyle w:val="895"/>
        <w:ind w:left="480" w:hanging="480"/>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10.1 甲方依法组织履约验收工作。</w:t>
      </w:r>
      <w:r>
        <w:rPr>
          <w:rFonts w:hint="eastAsia" w:ascii="宋体" w:hAnsi="宋体" w:cs="Courier New"/>
          <w:color w:val="000000"/>
          <w:sz w:val="24"/>
          <w:szCs w:val="24"/>
        </w:rPr>
      </w:r>
      <w:r/>
    </w:p>
    <w:p>
      <w:pPr>
        <w:pStyle w:val="895"/>
        <w:ind w:left="480" w:hanging="480"/>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cs="Courier New"/>
          <w:color w:val="000000"/>
          <w:sz w:val="24"/>
          <w:szCs w:val="24"/>
        </w:rPr>
      </w:r>
      <w:r/>
    </w:p>
    <w:p>
      <w:pPr>
        <w:pStyle w:val="895"/>
        <w:ind w:left="480" w:hanging="480"/>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10.3 对于实际使用人和甲方分离的项目，甲方邀请实际使用人参与验收。</w:t>
      </w:r>
      <w:r>
        <w:rPr>
          <w:rFonts w:hint="eastAsia" w:ascii="宋体" w:hAnsi="宋体" w:cs="Courier New"/>
          <w:color w:val="000000"/>
          <w:sz w:val="24"/>
          <w:szCs w:val="24"/>
        </w:rPr>
      </w:r>
      <w:r/>
    </w:p>
    <w:p>
      <w:pPr>
        <w:pStyle w:val="895"/>
        <w:ind w:left="480" w:hanging="480"/>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10.4 如有必要，甲方邀请参加本项目的其他供应商或第三方专业机构及专家参与验收，相关意见将作为验收书的参考资料。</w:t>
      </w:r>
      <w:r>
        <w:rPr>
          <w:rFonts w:hint="eastAsia" w:ascii="宋体" w:hAnsi="宋体" w:cs="Courier New"/>
          <w:color w:val="000000"/>
          <w:sz w:val="24"/>
          <w:szCs w:val="24"/>
        </w:rPr>
      </w:r>
      <w:r/>
    </w:p>
    <w:p>
      <w:pPr>
        <w:pStyle w:val="895"/>
        <w:ind w:left="480" w:hanging="480"/>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cs="Courier New"/>
          <w:color w:val="000000"/>
          <w:sz w:val="24"/>
          <w:szCs w:val="24"/>
        </w:rPr>
      </w:r>
      <w:r/>
    </w:p>
    <w:p>
      <w:pPr>
        <w:pStyle w:val="895"/>
        <w:ind w:left="480" w:hanging="480"/>
        <w:spacing w:before="120" w:after="120" w:line="420" w:lineRule="exact"/>
        <w:rPr>
          <w:rFonts w:ascii="宋体" w:hAnsi="宋体" w:cs="Courier New"/>
          <w:color w:val="000000"/>
          <w:sz w:val="24"/>
          <w:szCs w:val="24"/>
        </w:rPr>
      </w:pPr>
      <w:r>
        <w:rPr>
          <w:rFonts w:hint="eastAsia" w:ascii="宋体" w:hAnsi="宋体" w:cs="Courier New"/>
          <w:color w:val="000000"/>
          <w:sz w:val="24"/>
          <w:szCs w:val="24"/>
        </w:rPr>
        <w:t xml:space="preserve">10.6 验收合格的项目,甲方根据采购合同的约定及时向乙方支付合同款项、退还履约保证金。验收不合格的项目，甲方依法及时处理。采购合同的履行、违约责任和解决争议的方式等适用《民法典》。乙方在履约过程中有政府采购法律法规规定的违法违规情形的,甲方将及时报告本级财政部门。</w:t>
      </w:r>
      <w:r>
        <w:rPr>
          <w:rFonts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一</w:t>
      </w:r>
      <w:r>
        <w:rPr>
          <w:rFonts w:ascii="宋体" w:hAnsi="宋体" w:cs="Courier New"/>
          <w:b/>
          <w:color w:val="000000"/>
          <w:sz w:val="24"/>
          <w:szCs w:val="24"/>
        </w:rPr>
        <w:t xml:space="preserve">、违约责任</w:t>
      </w:r>
      <w:r>
        <w:rPr>
          <w:rFonts w:ascii="宋体" w:hAnsi="宋体" w:cs="Courier New"/>
          <w:b/>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.1甲方无正当理由</w:t>
      </w:r>
      <w:r>
        <w:rPr>
          <w:rFonts w:hint="eastAsia" w:ascii="宋体" w:hAnsi="宋体" w:cs="Courier New"/>
          <w:color w:val="000000"/>
          <w:sz w:val="24"/>
          <w:szCs w:val="24"/>
        </w:rPr>
        <w:t xml:space="preserve">拒绝接受乙方提供的合同标的</w:t>
      </w:r>
      <w:r>
        <w:rPr>
          <w:rFonts w:ascii="宋体" w:hAnsi="宋体" w:cs="Courier New"/>
          <w:color w:val="000000"/>
          <w:sz w:val="24"/>
          <w:szCs w:val="24"/>
        </w:rPr>
        <w:t xml:space="preserve">的，甲方向乙方偿付</w:t>
      </w:r>
      <w:r>
        <w:rPr>
          <w:rFonts w:hint="eastAsia" w:ascii="宋体" w:hAnsi="宋体" w:cs="Courier New"/>
          <w:color w:val="000000"/>
          <w:sz w:val="24"/>
          <w:szCs w:val="24"/>
        </w:rPr>
        <w:t xml:space="preserve">拒绝接受合同价款</w:t>
      </w:r>
      <w:r>
        <w:rPr>
          <w:rFonts w:ascii="宋体" w:hAnsi="宋体" w:cs="Courier New"/>
          <w:color w:val="000000"/>
          <w:sz w:val="24"/>
          <w:szCs w:val="24"/>
        </w:rPr>
        <w:t xml:space="preserve">总值</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w:t>
      </w:r>
      <w:r>
        <w:rPr>
          <w:rFonts w:ascii="宋体" w:hAnsi="宋体" w:cs="Courier New"/>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.2 甲方无故逾期验收和办理</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支付手续的,甲方应按逾期付款总额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每日向乙方支付违约金。</w:t>
      </w:r>
      <w:r>
        <w:rPr>
          <w:rFonts w:ascii="宋体" w:hAnsi="宋体" w:cs="Courier New"/>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.3 乙方逾期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的，乙方应按逾期</w:t>
      </w:r>
      <w:r>
        <w:rPr>
          <w:rFonts w:hint="eastAsia" w:ascii="宋体" w:hAnsi="宋体" w:cs="Courier New"/>
          <w:color w:val="000000"/>
          <w:sz w:val="24"/>
          <w:szCs w:val="24"/>
        </w:rPr>
        <w:t xml:space="preserve">交付合同</w:t>
      </w:r>
      <w:r>
        <w:rPr>
          <w:rFonts w:ascii="宋体" w:hAnsi="宋体" w:cs="Courier New"/>
          <w:color w:val="000000"/>
          <w:sz w:val="24"/>
          <w:szCs w:val="24"/>
        </w:rPr>
        <w:t xml:space="preserve">总额每日千分之六向甲方支付违约金，由甲方从待付</w:t>
      </w:r>
      <w:r>
        <w:rPr>
          <w:rFonts w:hint="eastAsia" w:ascii="宋体" w:hAnsi="宋体" w:cs="Courier New"/>
          <w:color w:val="000000"/>
          <w:sz w:val="24"/>
          <w:szCs w:val="24"/>
        </w:rPr>
        <w:t xml:space="preserve">合同款项</w:t>
      </w:r>
      <w:r>
        <w:rPr>
          <w:rFonts w:ascii="宋体" w:hAnsi="宋体" w:cs="Courier New"/>
          <w:color w:val="000000"/>
          <w:sz w:val="24"/>
          <w:szCs w:val="24"/>
        </w:rPr>
        <w:t xml:space="preserve">中扣除。逾期超过约定日期10个工作日不能</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的，甲方可解除本合同。乙方因逾期</w:t>
      </w:r>
      <w:r>
        <w:rPr>
          <w:rFonts w:hint="eastAsia" w:ascii="宋体" w:hAnsi="宋体" w:cs="Courier New"/>
          <w:color w:val="000000"/>
          <w:sz w:val="24"/>
          <w:szCs w:val="24"/>
        </w:rPr>
        <w:t xml:space="preserve">交付合同标的</w:t>
      </w:r>
      <w:r>
        <w:rPr>
          <w:rFonts w:ascii="宋体" w:hAnsi="宋体" w:cs="Courier New"/>
          <w:color w:val="000000"/>
          <w:sz w:val="24"/>
          <w:szCs w:val="24"/>
        </w:rPr>
        <w:t xml:space="preserve">或因其他违约行为导致甲方解除合同的，乙方应向甲方支付合同</w:t>
      </w:r>
      <w:r>
        <w:rPr>
          <w:rFonts w:hint="eastAsia" w:ascii="宋体" w:hAnsi="宋体" w:cs="Courier New"/>
          <w:color w:val="000000"/>
          <w:sz w:val="24"/>
          <w:szCs w:val="24"/>
        </w:rPr>
        <w:t xml:space="preserve">价款总额</w:t>
      </w:r>
      <w:r>
        <w:rPr>
          <w:rFonts w:hint="eastAsia" w:ascii="宋体" w:hAnsi="宋体" w:cs="Courier New"/>
          <w:color w:val="000000"/>
          <w:sz w:val="24"/>
          <w:szCs w:val="24"/>
          <w:u w:val="single"/>
        </w:rPr>
        <w:t xml:space="preserve">     </w:t>
      </w:r>
      <w:r>
        <w:rPr>
          <w:rFonts w:ascii="宋体" w:hAnsi="宋体" w:cs="Courier New"/>
          <w:color w:val="000000"/>
          <w:sz w:val="24"/>
          <w:szCs w:val="24"/>
        </w:rPr>
        <w:t xml:space="preserve">的违约金，如造成甲方损失超过违约金的，超出部分由乙方继续承担赔偿责任。 </w:t>
      </w:r>
      <w:r>
        <w:rPr>
          <w:rFonts w:ascii="宋体" w:hAnsi="宋体" w:cs="Courier New"/>
          <w:color w:val="000000"/>
          <w:sz w:val="24"/>
          <w:szCs w:val="24"/>
        </w:rPr>
      </w:r>
      <w:r/>
    </w:p>
    <w:p>
      <w:pPr>
        <w:pStyle w:val="895"/>
        <w:ind w:left="410" w:hanging="41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1</w:t>
      </w:r>
      <w:r>
        <w:rPr>
          <w:rFonts w:ascii="宋体" w:hAnsi="宋体" w:cs="Courier New"/>
          <w:color w:val="000000"/>
          <w:sz w:val="24"/>
          <w:szCs w:val="24"/>
        </w:rPr>
        <w:t xml:space="preserve">.4 乙方</w:t>
      </w:r>
      <w:r>
        <w:rPr>
          <w:rFonts w:hint="eastAsia" w:ascii="宋体" w:hAnsi="宋体" w:cs="Courier New"/>
          <w:color w:val="000000"/>
          <w:sz w:val="24"/>
          <w:szCs w:val="24"/>
        </w:rPr>
        <w:t xml:space="preserve">交付合同标的的标准</w:t>
      </w:r>
      <w:r>
        <w:rPr>
          <w:rFonts w:ascii="宋体" w:hAnsi="宋体" w:cs="Courier New"/>
          <w:color w:val="000000"/>
          <w:sz w:val="24"/>
          <w:szCs w:val="24"/>
        </w:rPr>
        <w:t xml:space="preserve">不符合合同规定及</w:t>
      </w:r>
      <w:r>
        <w:rPr>
          <w:rFonts w:hint="eastAsia" w:ascii="宋体" w:hAnsi="宋体" w:cs="Courier New"/>
          <w:color w:val="000000"/>
          <w:sz w:val="24"/>
          <w:szCs w:val="24"/>
        </w:rPr>
        <w:t xml:space="preserve">磋商</w:t>
      </w:r>
      <w:r>
        <w:rPr>
          <w:rFonts w:ascii="宋体" w:hAnsi="宋体" w:cs="Courier New"/>
          <w:color w:val="000000"/>
          <w:sz w:val="24"/>
          <w:szCs w:val="24"/>
        </w:rPr>
        <w:t xml:space="preserve">文件规定标准的，甲方有权</w:t>
      </w:r>
      <w:r>
        <w:rPr>
          <w:rFonts w:hint="eastAsia" w:ascii="宋体" w:hAnsi="宋体" w:cs="Courier New"/>
          <w:color w:val="000000"/>
          <w:sz w:val="24"/>
          <w:szCs w:val="24"/>
        </w:rPr>
        <w:t xml:space="preserve">拒绝接受合同标的</w:t>
      </w:r>
      <w:r>
        <w:rPr>
          <w:rFonts w:ascii="宋体" w:hAnsi="宋体" w:cs="Courier New"/>
          <w:color w:val="000000"/>
          <w:sz w:val="24"/>
          <w:szCs w:val="24"/>
        </w:rPr>
        <w:t xml:space="preserve">，</w:t>
      </w:r>
      <w:r>
        <w:rPr>
          <w:rFonts w:hint="eastAsia" w:ascii="宋体" w:hAnsi="宋体" w:cs="Courier New"/>
          <w:color w:val="000000"/>
          <w:sz w:val="24"/>
          <w:szCs w:val="24"/>
        </w:rPr>
        <w:t xml:space="preserve">并</w:t>
      </w:r>
      <w:r>
        <w:rPr>
          <w:rFonts w:ascii="宋体" w:hAnsi="宋体" w:cs="Courier New"/>
          <w:color w:val="000000"/>
          <w:sz w:val="24"/>
          <w:szCs w:val="24"/>
        </w:rPr>
        <w:t xml:space="preserve">可单方面解除合同。</w:t>
      </w:r>
      <w:r>
        <w:rPr>
          <w:rFonts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二</w:t>
      </w:r>
      <w:r>
        <w:rPr>
          <w:rFonts w:ascii="宋体" w:hAnsi="宋体" w:cs="Courier New"/>
          <w:b/>
          <w:color w:val="000000"/>
          <w:sz w:val="24"/>
          <w:szCs w:val="24"/>
        </w:rPr>
        <w:t xml:space="preserve">、不可抗力事件处理</w:t>
      </w:r>
      <w:r>
        <w:rPr>
          <w:rFonts w:ascii="宋体" w:hAnsi="宋体" w:cs="Courier New"/>
          <w:b/>
          <w:color w:val="000000"/>
          <w:sz w:val="24"/>
          <w:szCs w:val="24"/>
        </w:rPr>
      </w:r>
      <w:r/>
    </w:p>
    <w:p>
      <w:pPr>
        <w:pStyle w:val="895"/>
        <w:ind w:left="480" w:hanging="48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.1 在合同有效期内，任何一方因不可抗力事件导致不能履行合同，则合同履行期可延长，其延长期与不可抗力影响</w:t>
      </w:r>
      <w:r>
        <w:rPr>
          <w:rFonts w:hint="eastAsia" w:ascii="宋体" w:hAnsi="宋体" w:cs="Courier New"/>
          <w:color w:val="000000"/>
          <w:sz w:val="24"/>
          <w:szCs w:val="24"/>
        </w:rPr>
        <w:t xml:space="preserve"> </w:t>
      </w:r>
      <w:r>
        <w:rPr>
          <w:rFonts w:ascii="宋体" w:hAnsi="宋体" w:cs="Courier New"/>
          <w:color w:val="000000"/>
          <w:sz w:val="24"/>
          <w:szCs w:val="24"/>
        </w:rPr>
        <w:t xml:space="preserve">期相同。</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.2 不可抗力事件发生后，应立即通知对方，并寄送有关权威机构出具的证明。</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w:t>
      </w:r>
      <w:r>
        <w:rPr>
          <w:rFonts w:hint="eastAsia" w:ascii="宋体" w:hAnsi="宋体" w:cs="Courier New"/>
          <w:color w:val="000000"/>
          <w:sz w:val="24"/>
          <w:szCs w:val="24"/>
        </w:rPr>
        <w:t xml:space="preserve">2</w:t>
      </w:r>
      <w:r>
        <w:rPr>
          <w:rFonts w:ascii="宋体" w:hAnsi="宋体" w:cs="Courier New"/>
          <w:color w:val="000000"/>
          <w:sz w:val="24"/>
          <w:szCs w:val="24"/>
        </w:rPr>
        <w:t xml:space="preserve">.3 不可抗力事件延续120天以上，双方应通过友好协商，确定是否继续履行合同。</w:t>
      </w:r>
      <w:r>
        <w:rPr>
          <w:rFonts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三</w:t>
      </w:r>
      <w:r>
        <w:rPr>
          <w:rFonts w:ascii="宋体" w:hAnsi="宋体" w:cs="Courier New"/>
          <w:b/>
          <w:color w:val="000000"/>
          <w:sz w:val="24"/>
          <w:szCs w:val="24"/>
        </w:rPr>
        <w:t xml:space="preserve">、</w:t>
      </w:r>
      <w:r>
        <w:rPr>
          <w:rFonts w:hint="eastAsia" w:ascii="宋体" w:hAnsi="宋体" w:cs="Courier New"/>
          <w:b/>
          <w:color w:val="000000"/>
          <w:sz w:val="24"/>
          <w:szCs w:val="24"/>
        </w:rPr>
        <w:t xml:space="preserve">解决争议的方法</w:t>
      </w:r>
      <w:r>
        <w:rPr>
          <w:rFonts w:ascii="宋体" w:hAnsi="宋体" w:cs="Courier New"/>
          <w:b/>
          <w:color w:val="000000"/>
          <w:sz w:val="24"/>
          <w:szCs w:val="24"/>
        </w:rPr>
      </w:r>
      <w:r/>
    </w:p>
    <w:p>
      <w:pPr>
        <w:pStyle w:val="895"/>
        <w:spacing w:before="120" w:after="120" w:line="420" w:lineRule="exact"/>
        <w:rPr>
          <w:rFonts w:hint="eastAsia" w:ascii="宋体" w:hAnsi="宋体" w:cs="Courier New"/>
          <w:color w:val="000000"/>
          <w:sz w:val="24"/>
          <w:szCs w:val="24"/>
        </w:rPr>
      </w:pPr>
      <w:r>
        <w:rPr>
          <w:rFonts w:hint="eastAsia" w:ascii="宋体" w:hAnsi="宋体" w:cs="Courier New"/>
          <w:color w:val="000000"/>
          <w:sz w:val="24"/>
          <w:szCs w:val="24"/>
        </w:rPr>
        <w:t xml:space="preserve">13.1双方在签订、履行合同中所发生的一切争议，应通过友好协商解决。如协商不成，由甲方住所地人民法院管辖。</w:t>
      </w:r>
      <w:r>
        <w:rPr>
          <w:rFonts w:hint="eastAsia" w:ascii="宋体" w:hAnsi="宋体" w:cs="Courier New"/>
          <w:color w:val="000000"/>
          <w:sz w:val="24"/>
          <w:szCs w:val="24"/>
        </w:rPr>
      </w:r>
      <w:r/>
    </w:p>
    <w:p>
      <w:pPr>
        <w:pStyle w:val="895"/>
        <w:spacing w:before="120" w:after="120" w:line="420" w:lineRule="exact"/>
        <w:rPr>
          <w:rFonts w:ascii="宋体" w:hAnsi="宋体" w:cs="Courier New"/>
          <w:b/>
          <w:color w:val="000000"/>
          <w:sz w:val="24"/>
          <w:szCs w:val="24"/>
        </w:rPr>
      </w:pPr>
      <w:r>
        <w:rPr>
          <w:rFonts w:ascii="宋体" w:hAnsi="宋体" w:cs="Courier New"/>
          <w:b/>
          <w:color w:val="000000"/>
          <w:sz w:val="24"/>
          <w:szCs w:val="24"/>
        </w:rPr>
        <w:t xml:space="preserve">十</w:t>
      </w:r>
      <w:r>
        <w:rPr>
          <w:rFonts w:hint="eastAsia" w:ascii="宋体" w:hAnsi="宋体" w:cs="Courier New"/>
          <w:b/>
          <w:color w:val="000000"/>
          <w:sz w:val="24"/>
          <w:szCs w:val="24"/>
        </w:rPr>
        <w:t xml:space="preserve">四</w:t>
      </w:r>
      <w:r>
        <w:rPr>
          <w:rFonts w:ascii="宋体" w:hAnsi="宋体" w:cs="Courier New"/>
          <w:b/>
          <w:color w:val="000000"/>
          <w:sz w:val="24"/>
          <w:szCs w:val="24"/>
        </w:rPr>
        <w:t xml:space="preserve">、合同生效及其它</w:t>
      </w:r>
      <w:r>
        <w:rPr>
          <w:rFonts w:ascii="宋体" w:hAnsi="宋体" w:cs="Courier New"/>
          <w:b/>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13.1 合同经双方法定代表人或授权委托代</w:t>
      </w:r>
      <w:r>
        <w:rPr>
          <w:rFonts w:hint="eastAsia" w:ascii="宋体" w:hAnsi="宋体" w:cs="Courier New"/>
          <w:color w:val="000000"/>
          <w:sz w:val="24"/>
          <w:szCs w:val="24"/>
        </w:rPr>
        <w:t xml:space="preserve">表</w:t>
      </w:r>
      <w:r>
        <w:rPr>
          <w:rFonts w:ascii="宋体" w:hAnsi="宋体" w:cs="Courier New"/>
          <w:color w:val="000000"/>
          <w:sz w:val="24"/>
          <w:szCs w:val="24"/>
        </w:rPr>
        <w:t xml:space="preserve">人签字并加盖单位公章后生效。</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13.2本合同未尽事宜，遵照</w:t>
      </w:r>
      <w:r>
        <w:rPr>
          <w:rFonts w:hint="eastAsia" w:hAnsi="宋体"/>
          <w:color w:val="000000"/>
          <w:sz w:val="24"/>
          <w:szCs w:val="24"/>
        </w:rPr>
        <w:t xml:space="preserve">中华人民共和国现行法律法规</w:t>
      </w:r>
      <w:r>
        <w:rPr>
          <w:rFonts w:ascii="宋体" w:hAnsi="宋体" w:cs="Courier New"/>
          <w:color w:val="000000"/>
          <w:sz w:val="24"/>
          <w:szCs w:val="24"/>
        </w:rPr>
        <w:t xml:space="preserve">有关条文执行。</w:t>
      </w:r>
      <w:r>
        <w:rPr>
          <w:rFonts w:ascii="宋体" w:hAnsi="宋体" w:cs="Courier New"/>
          <w:color w:val="000000"/>
          <w:sz w:val="24"/>
          <w:szCs w:val="24"/>
        </w:rPr>
      </w:r>
      <w:r/>
    </w:p>
    <w:p>
      <w:pPr>
        <w:pStyle w:val="895"/>
        <w:ind w:left="480" w:hanging="48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13.</w:t>
      </w:r>
      <w:r>
        <w:rPr>
          <w:rFonts w:hint="eastAsia" w:ascii="宋体" w:hAnsi="宋体" w:cs="Courier New"/>
          <w:color w:val="000000"/>
          <w:sz w:val="24"/>
          <w:szCs w:val="24"/>
        </w:rPr>
        <w:t xml:space="preserve">3</w:t>
      </w:r>
      <w:r>
        <w:rPr>
          <w:rFonts w:ascii="宋体" w:hAnsi="宋体" w:cs="Courier New"/>
          <w:color w:val="000000"/>
          <w:sz w:val="24"/>
          <w:szCs w:val="24"/>
        </w:rPr>
        <w:t xml:space="preserve"> 本合同正本一式</w:t>
      </w:r>
      <w:r>
        <w:rPr>
          <w:rFonts w:hint="eastAsia" w:ascii="宋体" w:hAnsi="宋体" w:cs="Courier New"/>
          <w:color w:val="000000"/>
          <w:sz w:val="24"/>
          <w:szCs w:val="24"/>
        </w:rPr>
        <w:t xml:space="preserve">三</w:t>
      </w:r>
      <w:r>
        <w:rPr>
          <w:rFonts w:ascii="宋体" w:hAnsi="宋体" w:cs="Courier New"/>
          <w:color w:val="000000"/>
          <w:sz w:val="24"/>
          <w:szCs w:val="24"/>
        </w:rPr>
        <w:t xml:space="preserve">份，具有同等法律效力，甲</w:t>
      </w:r>
      <w:r>
        <w:rPr>
          <w:rFonts w:hint="eastAsia" w:ascii="宋体" w:hAnsi="宋体" w:cs="Courier New"/>
          <w:color w:val="000000"/>
          <w:sz w:val="24"/>
          <w:szCs w:val="24"/>
        </w:rPr>
        <w:t xml:space="preserve">方、</w:t>
      </w:r>
      <w:r>
        <w:rPr>
          <w:rFonts w:ascii="宋体" w:hAnsi="宋体" w:cs="Courier New"/>
          <w:color w:val="000000"/>
          <w:sz w:val="24"/>
          <w:szCs w:val="24"/>
        </w:rPr>
        <w:t xml:space="preserve">乙方</w:t>
      </w:r>
      <w:r>
        <w:rPr>
          <w:rFonts w:hint="eastAsia" w:ascii="宋体" w:hAnsi="宋体" w:cs="Courier New"/>
          <w:color w:val="000000"/>
          <w:sz w:val="24"/>
          <w:szCs w:val="24"/>
        </w:rPr>
        <w:t xml:space="preserve">及财政监管部门</w:t>
      </w:r>
      <w:r>
        <w:rPr>
          <w:rFonts w:ascii="宋体" w:hAnsi="宋体" w:cs="Courier New"/>
          <w:color w:val="000000"/>
          <w:sz w:val="24"/>
          <w:szCs w:val="24"/>
        </w:rPr>
        <w:t xml:space="preserve">各执一份。</w:t>
      </w:r>
      <w:r>
        <w:rPr>
          <w:rFonts w:ascii="宋体" w:hAnsi="宋体" w:cs="Courier New"/>
          <w:color w:val="000000"/>
          <w:sz w:val="24"/>
          <w:szCs w:val="24"/>
        </w:rPr>
      </w:r>
      <w:r/>
    </w:p>
    <w:p>
      <w:pPr>
        <w:pStyle w:val="895"/>
        <w:ind w:left="480" w:hanging="480"/>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  甲方：                        乙方： </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  地址：                       </w:t>
      </w:r>
      <w:r>
        <w:rPr>
          <w:rFonts w:hint="eastAsia" w:ascii="宋体" w:hAnsi="宋体" w:cs="Courier New"/>
          <w:color w:val="000000"/>
          <w:sz w:val="24"/>
          <w:szCs w:val="24"/>
        </w:rPr>
        <w:t xml:space="preserve"> </w:t>
      </w:r>
      <w:r>
        <w:rPr>
          <w:rFonts w:ascii="宋体" w:hAnsi="宋体" w:cs="Courier New"/>
          <w:color w:val="000000"/>
          <w:sz w:val="24"/>
          <w:szCs w:val="24"/>
        </w:rPr>
        <w:t xml:space="preserve">地址： </w:t>
      </w:r>
      <w:r>
        <w:rPr>
          <w:rFonts w:ascii="宋体" w:hAnsi="宋体" w:cs="Courier New"/>
          <w:color w:val="000000"/>
          <w:sz w:val="24"/>
          <w:szCs w:val="24"/>
        </w:rPr>
      </w:r>
      <w:r/>
    </w:p>
    <w:p>
      <w:pPr>
        <w:pStyle w:val="895"/>
        <w:spacing w:before="120" w:after="120" w:line="420" w:lineRule="exact"/>
        <w:rPr>
          <w:rFonts w:ascii="宋体" w:hAnsi="宋体" w:cs="Courier New"/>
          <w:color w:val="000000"/>
          <w:sz w:val="24"/>
          <w:szCs w:val="24"/>
        </w:rPr>
      </w:pP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        法定代表人</w:t>
      </w:r>
      <w:r>
        <w:rPr>
          <w:rFonts w:hint="eastAsia" w:ascii="宋体" w:hAnsi="宋体" w:cs="Courier New"/>
          <w:color w:val="000000"/>
          <w:sz w:val="24"/>
          <w:szCs w:val="24"/>
        </w:rPr>
        <w:t xml:space="preserve">或授权代表</w:t>
      </w:r>
      <w:r>
        <w:rPr>
          <w:rFonts w:ascii="宋体" w:hAnsi="宋体" w:cs="Courier New"/>
          <w:color w:val="000000"/>
          <w:sz w:val="24"/>
          <w:szCs w:val="24"/>
        </w:rPr>
        <w:t xml:space="preserve">：</w:t>
      </w:r>
      <w:r>
        <w:rPr>
          <w:rFonts w:ascii="宋体" w:hAnsi="宋体" w:cs="Courier New"/>
          <w:color w:val="000000"/>
          <w:sz w:val="24"/>
          <w:szCs w:val="24"/>
        </w:rPr>
      </w:r>
      <w:r/>
    </w:p>
    <w:p>
      <w:pPr>
        <w:pStyle w:val="895"/>
        <w:ind w:firstLine="240"/>
        <w:spacing w:before="120" w:after="120" w:line="420" w:lineRule="exact"/>
        <w:rPr>
          <w:rFonts w:hint="eastAsia" w:ascii="宋体" w:hAnsi="Courier New" w:cs="Courier New"/>
          <w:color w:val="000000"/>
          <w:szCs w:val="21"/>
        </w:rPr>
      </w:pPr>
      <w:r>
        <w:rPr>
          <w:rFonts w:hint="eastAsia" w:ascii="宋体" w:hAnsi="宋体" w:cs="Courier New"/>
          <w:color w:val="000000"/>
          <w:sz w:val="24"/>
          <w:szCs w:val="24"/>
        </w:rPr>
        <w:t xml:space="preserve">联系电话：                    联系电话：          </w:t>
      </w:r>
      <w:r>
        <w:rPr>
          <w:rFonts w:hint="eastAsia" w:ascii="宋体" w:hAnsi="Courier New" w:cs="Courier New"/>
          <w:color w:val="000000"/>
          <w:szCs w:val="21"/>
        </w:rPr>
      </w:r>
      <w:r/>
    </w:p>
    <w:p>
      <w:pPr>
        <w:pStyle w:val="895"/>
        <w:ind w:firstLine="420"/>
        <w:spacing w:line="420" w:lineRule="exact"/>
        <w:rPr>
          <w:color w:val="000000"/>
          <w:szCs w:val="21"/>
        </w:rPr>
      </w:pPr>
      <w:r>
        <w:rPr>
          <w:rFonts w:hint="eastAsia"/>
          <w:color w:val="000000"/>
          <w:szCs w:val="21"/>
        </w:rPr>
        <w:t xml:space="preserve">                                          </w:t>
      </w:r>
      <w:r>
        <w:rPr>
          <w:color w:val="000000"/>
          <w:szCs w:val="21"/>
        </w:rPr>
      </w:r>
      <w:r/>
    </w:p>
    <w:p>
      <w:pPr>
        <w:pStyle w:val="895"/>
        <w:ind w:firstLine="480"/>
        <w:jc w:val="right"/>
        <w:spacing w:line="420" w:lineRule="exact"/>
        <w:rPr>
          <w:color w:val="000000"/>
          <w:sz w:val="24"/>
          <w:szCs w:val="24"/>
        </w:rPr>
      </w:pPr>
      <w:r>
        <w:rPr>
          <w:color w:val="000000"/>
          <w:sz w:val="24"/>
          <w:szCs w:val="24"/>
        </w:rPr>
        <w:t xml:space="preserve">签订日期：      年  </w:t>
      </w:r>
      <w:r>
        <w:rPr>
          <w:rFonts w:hint="eastAsia"/>
          <w:color w:val="000000"/>
          <w:sz w:val="24"/>
          <w:szCs w:val="24"/>
        </w:rPr>
        <w:t xml:space="preserve">  </w:t>
      </w:r>
      <w:r>
        <w:rPr>
          <w:color w:val="000000"/>
          <w:sz w:val="24"/>
          <w:szCs w:val="24"/>
        </w:rPr>
        <w:t xml:space="preserve">月  </w:t>
      </w:r>
      <w:r>
        <w:rPr>
          <w:rFonts w:hint="eastAsia"/>
          <w:color w:val="000000"/>
          <w:sz w:val="24"/>
          <w:szCs w:val="24"/>
        </w:rPr>
        <w:t xml:space="preserve"> </w:t>
      </w:r>
      <w:r>
        <w:rPr>
          <w:color w:val="000000"/>
          <w:sz w:val="24"/>
          <w:szCs w:val="24"/>
        </w:rPr>
        <w:t xml:space="preserve">日</w:t>
      </w:r>
      <w:r>
        <w:rPr>
          <w:color w:val="000000"/>
          <w:sz w:val="24"/>
          <w:szCs w:val="24"/>
        </w:rPr>
      </w:r>
      <w:r/>
    </w:p>
    <w:p>
      <w:pPr>
        <w:pStyle w:val="895"/>
        <w:ind w:firstLine="480"/>
        <w:jc w:val="right"/>
        <w:spacing w:line="500" w:lineRule="exact"/>
        <w:rPr>
          <w:color w:val="000000"/>
          <w:sz w:val="24"/>
          <w:szCs w:val="24"/>
        </w:rPr>
      </w:pPr>
      <w:r>
        <w:rPr>
          <w:color w:val="000000"/>
          <w:sz w:val="24"/>
          <w:szCs w:val="24"/>
        </w:rPr>
      </w:r>
      <w:r/>
    </w:p>
    <w:p>
      <w:pPr>
        <w:pStyle w:val="895"/>
        <w:ind w:firstLine="480"/>
        <w:jc w:val="right"/>
        <w:spacing w:line="500" w:lineRule="exact"/>
        <w:rPr>
          <w:color w:val="000000"/>
          <w:sz w:val="24"/>
          <w:szCs w:val="24"/>
        </w:rPr>
      </w:pPr>
      <w:r>
        <w:rPr>
          <w:color w:val="000000"/>
          <w:sz w:val="24"/>
          <w:szCs w:val="24"/>
        </w:rPr>
      </w:r>
      <w:r/>
    </w:p>
    <w:p>
      <w:pPr>
        <w:pStyle w:val="895"/>
        <w:spacing w:line="400" w:lineRule="exact"/>
        <w:rPr>
          <w:rFonts w:ascii="宋体" w:hAnsi="宋体"/>
          <w:bCs/>
          <w:color w:val="000000"/>
          <w:sz w:val="24"/>
          <w:szCs w:val="24"/>
          <w:highlight w:val="yellow"/>
        </w:rPr>
      </w:pPr>
      <w:r>
        <w:rPr>
          <w:rFonts w:ascii="宋体" w:hAnsi="宋体"/>
          <w:bCs/>
          <w:color w:val="000000"/>
          <w:sz w:val="24"/>
          <w:szCs w:val="24"/>
          <w:highlight w:val="yellow"/>
        </w:rPr>
      </w:r>
      <w:r/>
    </w:p>
    <w:p>
      <w:pPr>
        <w:pStyle w:val="895"/>
        <w:spacing w:line="400" w:lineRule="exact"/>
        <w:rPr>
          <w:rFonts w:ascii="宋体" w:hAnsi="宋体"/>
          <w:bCs/>
          <w:color w:val="000000"/>
          <w:sz w:val="24"/>
          <w:szCs w:val="24"/>
          <w:highlight w:val="yellow"/>
        </w:rPr>
      </w:pPr>
      <w:r>
        <w:rPr>
          <w:rFonts w:ascii="宋体" w:hAnsi="宋体"/>
          <w:bCs/>
          <w:color w:val="000000"/>
          <w:sz w:val="24"/>
          <w:szCs w:val="24"/>
          <w:highlight w:val="yellow"/>
        </w:rPr>
      </w:r>
      <w:r/>
    </w:p>
    <w:p>
      <w:pPr>
        <w:pStyle w:val="895"/>
        <w:jc w:val="center"/>
        <w:spacing w:before="120" w:after="120" w:line="0" w:lineRule="atLeast"/>
        <w:rPr>
          <w:rFonts w:hint="eastAsia" w:ascii="黑体" w:hAnsi="Courier New" w:eastAsia="黑体" w:cs="Courier New"/>
          <w:bCs/>
          <w:color w:val="000000"/>
          <w:sz w:val="44"/>
          <w:szCs w:val="21"/>
        </w:rPr>
      </w:pPr>
      <w:r/>
      <w:bookmarkEnd w:id="165"/>
      <w:r/>
      <w:bookmarkEnd w:id="166"/>
      <w:r/>
      <w:bookmarkEnd w:id="167"/>
      <w:r/>
      <w:bookmarkStart w:id="168" w:name="_Hlt16619350"/>
      <w:r/>
      <w:bookmarkStart w:id="169" w:name="_Toc20823346"/>
      <w:r/>
      <w:bookmarkStart w:id="170" w:name="_Toc120614244"/>
      <w:r/>
      <w:bookmarkStart w:id="171" w:name="_Toc16938590"/>
      <w:r/>
      <w:bookmarkStart w:id="172" w:name="_Hlt16619369"/>
      <w:r/>
      <w:bookmarkEnd w:id="172"/>
      <w:r/>
      <w:bookmarkStart w:id="173" w:name="_Toc479757211"/>
      <w:r/>
      <w:bookmarkStart w:id="174" w:name="_Toc462564139"/>
      <w:r>
        <w:rPr>
          <w:rFonts w:ascii="黑体" w:hAnsi="Courier New" w:eastAsia="黑体" w:cs="Courier New"/>
          <w:bCs/>
          <w:color w:val="000000"/>
          <w:sz w:val="44"/>
          <w:szCs w:val="21"/>
        </w:rPr>
        <w:br w:type="page" w:clear="all"/>
      </w:r>
      <w:r>
        <w:rPr>
          <w:rFonts w:hint="eastAsia" w:ascii="黑体" w:hAnsi="Courier New" w:eastAsia="黑体" w:cs="Courier New"/>
          <w:bCs/>
          <w:color w:val="000000"/>
          <w:sz w:val="44"/>
          <w:szCs w:val="21"/>
        </w:rPr>
        <w:t xml:space="preserve">第</w:t>
      </w:r>
      <w:bookmarkEnd w:id="168"/>
      <w:r>
        <w:rPr>
          <w:rFonts w:hint="eastAsia" w:ascii="黑体" w:hAnsi="Courier New" w:eastAsia="黑体" w:cs="Courier New"/>
          <w:bCs/>
          <w:color w:val="000000"/>
          <w:sz w:val="44"/>
          <w:szCs w:val="21"/>
        </w:rPr>
        <w:t xml:space="preserve">四章 采购需求</w:t>
      </w:r>
      <w:bookmarkEnd w:id="169"/>
      <w:r/>
      <w:bookmarkEnd w:id="170"/>
      <w:r/>
      <w:bookmarkEnd w:id="171"/>
      <w:r/>
      <w:bookmarkStart w:id="175" w:name="_Toc26554093"/>
      <w:r/>
      <w:bookmarkStart w:id="176" w:name="_Toc49090575"/>
      <w:r>
        <w:rPr>
          <w:rFonts w:hint="eastAsia" w:ascii="黑体" w:hAnsi="Courier New" w:eastAsia="黑体" w:cs="Courier New"/>
          <w:bCs/>
          <w:color w:val="000000"/>
          <w:sz w:val="44"/>
          <w:szCs w:val="21"/>
        </w:rPr>
      </w:r>
      <w:r/>
    </w:p>
    <w:p>
      <w:pPr>
        <w:pStyle w:val="895"/>
        <w:spacing w:line="0" w:lineRule="atLeast"/>
        <w:rPr>
          <w:rFonts w:ascii="宋体" w:hAnsi="宋体"/>
          <w:b/>
          <w:color w:val="000000"/>
          <w:sz w:val="24"/>
          <w:szCs w:val="24"/>
        </w:rPr>
      </w:pPr>
      <w:r>
        <w:rPr>
          <w:rFonts w:hint="eastAsia" w:ascii="宋体" w:hAnsi="宋体"/>
          <w:b/>
          <w:color w:val="000000"/>
          <w:sz w:val="24"/>
          <w:szCs w:val="24"/>
        </w:rPr>
        <w:t xml:space="preserve">一</w:t>
      </w:r>
      <w:r>
        <w:rPr>
          <w:rFonts w:ascii="宋体" w:hAnsi="宋体"/>
          <w:b/>
          <w:color w:val="000000"/>
          <w:sz w:val="24"/>
          <w:szCs w:val="24"/>
        </w:rPr>
        <w:t xml:space="preserve">、</w:t>
      </w:r>
      <w:r>
        <w:rPr>
          <w:rFonts w:hint="eastAsia" w:ascii="宋体" w:hAnsi="宋体"/>
          <w:b/>
          <w:color w:val="000000"/>
          <w:sz w:val="24"/>
          <w:szCs w:val="24"/>
        </w:rPr>
        <w:t xml:space="preserve">采购</w:t>
      </w:r>
      <w:r>
        <w:rPr>
          <w:rFonts w:ascii="宋体" w:hAnsi="宋体"/>
          <w:b/>
          <w:color w:val="000000"/>
          <w:sz w:val="24"/>
          <w:szCs w:val="24"/>
        </w:rPr>
        <w:t xml:space="preserve">标的清单</w:t>
      </w:r>
      <w:r>
        <w:rPr>
          <w:rFonts w:ascii="宋体" w:hAnsi="宋体"/>
          <w:b/>
          <w:color w:val="000000"/>
          <w:sz w:val="24"/>
          <w:szCs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545"/>
        <w:gridCol w:w="3291"/>
        <w:gridCol w:w="2852"/>
      </w:tblGrid>
      <w:tr>
        <w:trPr>
          <w:cantSplit/>
        </w:trPr>
        <w:tc>
          <w:tcPr>
            <w:tcW w:w="545" w:type="dxa"/>
            <w:vAlign w:val="top"/>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采购包</w:t>
            </w:r>
            <w:r>
              <w:rPr>
                <w:rFonts w:hint="eastAsia" w:ascii="宋体" w:hAnsi="宋体"/>
                <w:color w:val="000000"/>
                <w:sz w:val="24"/>
                <w:szCs w:val="24"/>
              </w:rPr>
            </w:r>
            <w:r/>
          </w:p>
        </w:tc>
        <w:tc>
          <w:tcPr>
            <w:tcW w:w="545"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序号</w:t>
            </w:r>
            <w:r>
              <w:rPr>
                <w:rFonts w:ascii="宋体" w:hAnsi="宋体"/>
                <w:color w:val="000000"/>
                <w:sz w:val="24"/>
                <w:szCs w:val="24"/>
              </w:rPr>
            </w:r>
            <w:r/>
          </w:p>
        </w:tc>
        <w:tc>
          <w:tcPr>
            <w:tcW w:w="3291"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采购</w:t>
            </w:r>
            <w:r>
              <w:rPr>
                <w:rFonts w:ascii="宋体" w:hAnsi="宋体"/>
                <w:color w:val="000000"/>
                <w:sz w:val="24"/>
                <w:szCs w:val="24"/>
              </w:rPr>
              <w:t xml:space="preserve">标的</w:t>
            </w:r>
            <w:r>
              <w:rPr>
                <w:rFonts w:ascii="宋体" w:hAnsi="宋体"/>
                <w:color w:val="000000"/>
                <w:sz w:val="24"/>
                <w:szCs w:val="24"/>
              </w:rPr>
            </w:r>
            <w:r/>
          </w:p>
        </w:tc>
        <w:tc>
          <w:tcPr>
            <w:tcW w:w="2852"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对应中</w:t>
            </w:r>
            <w:r>
              <w:rPr>
                <w:rFonts w:ascii="宋体" w:hAnsi="宋体"/>
                <w:color w:val="000000"/>
                <w:sz w:val="24"/>
                <w:szCs w:val="24"/>
              </w:rPr>
              <w:t xml:space="preserve">小企业划分标准所属行业</w:t>
            </w:r>
            <w:r>
              <w:rPr>
                <w:rFonts w:ascii="宋体" w:hAnsi="宋体"/>
                <w:color w:val="000000"/>
                <w:sz w:val="24"/>
                <w:szCs w:val="24"/>
              </w:rPr>
            </w:r>
            <w:r/>
          </w:p>
        </w:tc>
      </w:tr>
      <w:tr>
        <w:trPr>
          <w:cantSplit/>
          <w:trHeight w:val="291"/>
        </w:trPr>
        <w:tc>
          <w:tcPr>
            <w:tcW w:w="545" w:type="dxa"/>
            <w:vAlign w:val="center"/>
            <w:textDirection w:val="lrTb"/>
            <w:noWrap w:val="false"/>
          </w:tcPr>
          <w:p>
            <w:pPr>
              <w:pStyle w:val="895"/>
              <w:spacing w:line="0" w:lineRule="atLeast"/>
              <w:rPr>
                <w:rFonts w:hint="eastAsia" w:ascii="宋体" w:hAnsi="宋体"/>
                <w:color w:val="000000"/>
                <w:sz w:val="24"/>
                <w:szCs w:val="24"/>
              </w:rPr>
            </w:pPr>
            <w:r>
              <w:rPr>
                <w:rFonts w:hint="eastAsia" w:ascii="宋体" w:hAnsi="宋体"/>
                <w:color w:val="000000"/>
                <w:sz w:val="24"/>
                <w:szCs w:val="24"/>
              </w:rPr>
              <w:t xml:space="preserve">*</w:t>
            </w:r>
            <w:r>
              <w:rPr>
                <w:rFonts w:ascii="宋体" w:hAnsi="宋体"/>
                <w:color w:val="000000"/>
                <w:sz w:val="24"/>
                <w:szCs w:val="24"/>
              </w:rPr>
              <w:t xml:space="preserve">*</w:t>
            </w:r>
            <w:r>
              <w:rPr>
                <w:rFonts w:hint="eastAsia" w:ascii="宋体" w:hAnsi="宋体"/>
                <w:color w:val="000000"/>
                <w:sz w:val="24"/>
                <w:szCs w:val="24"/>
              </w:rPr>
            </w:r>
            <w:r/>
          </w:p>
        </w:tc>
        <w:tc>
          <w:tcPr>
            <w:tcW w:w="545" w:type="dxa"/>
            <w:vAlign w:val="center"/>
            <w:textDirection w:val="lrTb"/>
            <w:noWrap w:val="false"/>
          </w:tcPr>
          <w:p>
            <w:pPr>
              <w:pStyle w:val="895"/>
              <w:jc w:val="center"/>
              <w:spacing w:line="0" w:lineRule="atLeas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r>
            <w:r/>
          </w:p>
        </w:tc>
        <w:tc>
          <w:tcPr>
            <w:tcW w:w="3291" w:type="dxa"/>
            <w:vAlign w:val="center"/>
            <w:textDirection w:val="lrTb"/>
            <w:noWrap w:val="false"/>
          </w:tcPr>
          <w:p>
            <w:pPr>
              <w:pStyle w:val="895"/>
              <w:spacing w:line="0" w:lineRule="atLeast"/>
              <w:tabs>
                <w:tab w:val="left" w:pos="2020" w:leader="none"/>
              </w:tabs>
              <w:rPr>
                <w:rFonts w:ascii="宋体" w:hAnsi="宋体"/>
                <w:color w:val="000000"/>
                <w:sz w:val="24"/>
                <w:szCs w:val="24"/>
              </w:rPr>
            </w:pPr>
            <w:r>
              <w:rPr>
                <w:rFonts w:hint="eastAsia" w:ascii="宋体" w:hAnsi="宋体"/>
                <w:color w:val="000000"/>
                <w:sz w:val="24"/>
                <w:szCs w:val="24"/>
              </w:rPr>
              <w:t xml:space="preserve">江苏省产品质量监督检验研究院耗品标物智能管理平台项目</w:t>
            </w:r>
            <w:r>
              <w:rPr>
                <w:rFonts w:ascii="宋体" w:hAnsi="宋体"/>
                <w:color w:val="000000"/>
                <w:sz w:val="24"/>
                <w:szCs w:val="24"/>
              </w:rPr>
              <w:tab/>
            </w:r>
            <w:r>
              <w:rPr>
                <w:rFonts w:ascii="宋体" w:hAnsi="宋体"/>
                <w:color w:val="000000"/>
                <w:sz w:val="24"/>
                <w:szCs w:val="24"/>
              </w:rPr>
            </w:r>
            <w:r/>
          </w:p>
        </w:tc>
        <w:tc>
          <w:tcPr>
            <w:tcW w:w="2852" w:type="dxa"/>
            <w:vAlign w:val="center"/>
            <w:textDirection w:val="lrTb"/>
            <w:noWrap w:val="false"/>
          </w:tcPr>
          <w:p>
            <w:pPr>
              <w:pStyle w:val="895"/>
              <w:spacing w:line="0" w:lineRule="atLeast"/>
              <w:rPr>
                <w:rFonts w:ascii="宋体" w:hAnsi="宋体"/>
                <w:color w:val="000000"/>
                <w:sz w:val="24"/>
                <w:szCs w:val="24"/>
              </w:rPr>
            </w:pPr>
            <w:r>
              <w:rPr>
                <w:rFonts w:hint="eastAsia" w:ascii="宋体" w:hAnsi="宋体"/>
                <w:color w:val="000000"/>
                <w:sz w:val="24"/>
                <w:szCs w:val="24"/>
              </w:rPr>
              <w:t xml:space="preserve">软件与信息服务业</w:t>
            </w:r>
            <w:r>
              <w:rPr>
                <w:rFonts w:ascii="宋体" w:hAnsi="宋体"/>
                <w:color w:val="000000"/>
                <w:sz w:val="24"/>
                <w:szCs w:val="24"/>
              </w:rPr>
            </w:r>
            <w:r/>
          </w:p>
        </w:tc>
      </w:tr>
    </w:tbl>
    <w:p>
      <w:pPr>
        <w:pStyle w:val="895"/>
        <w:spacing w:line="0" w:lineRule="atLeast"/>
        <w:rPr>
          <w:rFonts w:ascii="宋体" w:hAnsi="宋体"/>
          <w:b/>
          <w:color w:val="000000"/>
          <w:sz w:val="24"/>
          <w:szCs w:val="24"/>
        </w:rPr>
      </w:pPr>
      <w:r>
        <w:rPr>
          <w:rFonts w:ascii="宋体" w:hAnsi="宋体"/>
          <w:b/>
          <w:color w:val="000000"/>
          <w:sz w:val="24"/>
          <w:szCs w:val="24"/>
        </w:rPr>
      </w:r>
      <w:r/>
    </w:p>
    <w:p>
      <w:pPr>
        <w:pStyle w:val="895"/>
        <w:spacing w:line="0" w:lineRule="atLeast"/>
        <w:rPr>
          <w:rFonts w:ascii="宋体" w:hAnsi="宋体"/>
          <w:b/>
          <w:color w:val="000000"/>
          <w:sz w:val="24"/>
          <w:szCs w:val="24"/>
        </w:rPr>
      </w:pPr>
      <w:r>
        <w:rPr>
          <w:rFonts w:hint="eastAsia" w:ascii="宋体" w:hAnsi="宋体"/>
          <w:b/>
          <w:color w:val="000000"/>
          <w:sz w:val="24"/>
          <w:szCs w:val="24"/>
        </w:rPr>
        <w:t xml:space="preserve">二</w:t>
      </w:r>
      <w:r>
        <w:rPr>
          <w:rFonts w:ascii="宋体" w:hAnsi="宋体"/>
          <w:b/>
          <w:color w:val="000000"/>
          <w:sz w:val="24"/>
          <w:szCs w:val="24"/>
        </w:rPr>
        <w:t xml:space="preserve">、技术要求</w:t>
      </w:r>
      <w:r>
        <w:rPr>
          <w:rFonts w:ascii="宋体" w:hAnsi="宋体"/>
          <w:b/>
          <w:color w:val="000000"/>
          <w:sz w:val="24"/>
          <w:szCs w:val="24"/>
        </w:rPr>
      </w:r>
      <w:r/>
    </w:p>
    <w:p>
      <w:pPr>
        <w:pStyle w:val="895"/>
        <w:ind w:firstLine="420"/>
        <w:spacing w:line="360" w:lineRule="auto"/>
        <w:rPr>
          <w:rFonts w:hint="eastAsia" w:ascii="宋体" w:hAnsi="宋体"/>
          <w:color w:val="000000"/>
        </w:rPr>
      </w:pPr>
      <w:r>
        <w:rPr>
          <w:rFonts w:ascii="宋体" w:hAnsi="宋体"/>
          <w:color w:val="000000"/>
          <w:sz w:val="24"/>
        </w:rPr>
        <w:t xml:space="preserve">本次</w:t>
      </w:r>
      <w:r>
        <w:rPr>
          <w:rFonts w:hint="eastAsia" w:ascii="宋体" w:hAnsi="宋体"/>
          <w:color w:val="000000"/>
          <w:sz w:val="24"/>
        </w:rPr>
        <w:t xml:space="preserve">采购</w:t>
      </w:r>
      <w:r>
        <w:rPr>
          <w:rFonts w:ascii="宋体" w:hAnsi="宋体"/>
          <w:color w:val="000000"/>
          <w:sz w:val="24"/>
        </w:rPr>
        <w:t xml:space="preserve">范围包括</w:t>
      </w:r>
      <w:r>
        <w:rPr>
          <w:rFonts w:ascii="宋体" w:hAnsi="宋体"/>
          <w:color w:val="000000"/>
          <w:sz w:val="24"/>
          <w:shd w:val="clear" w:color="auto" w:fill="ffffff"/>
        </w:rPr>
        <w:t xml:space="preserve">基于OA平台的易耗品全流程系统</w:t>
      </w:r>
      <w:r>
        <w:rPr>
          <w:rFonts w:ascii="宋体" w:hAnsi="宋体"/>
          <w:color w:val="000000"/>
          <w:sz w:val="24"/>
        </w:rPr>
        <w:t xml:space="preserve">的搭建（电脑端及手机端）、标签打印机等硬件的支撑、第三方系统对接以及国产化数据存储，具体需求如下：</w:t>
      </w:r>
      <w:r>
        <w:rPr>
          <w:rFonts w:hint="eastAsia" w:ascii="宋体" w:hAnsi="宋体"/>
          <w:color w:val="000000"/>
        </w:rPr>
      </w:r>
      <w:r/>
    </w:p>
    <w:p>
      <w:pPr>
        <w:pStyle w:val="899"/>
        <w:spacing w:before="0" w:after="0" w:line="360" w:lineRule="auto"/>
        <w:rPr>
          <w:rFonts w:hint="eastAsia" w:ascii="宋体" w:hAnsi="宋体" w:eastAsia="宋体"/>
          <w:color w:val="000000"/>
          <w:sz w:val="24"/>
          <w:szCs w:val="24"/>
        </w:rPr>
      </w:pPr>
      <w:r>
        <w:rPr>
          <w:rFonts w:ascii="宋体" w:hAnsi="宋体" w:eastAsia="宋体"/>
          <w:color w:val="000000"/>
          <w:sz w:val="24"/>
          <w:szCs w:val="24"/>
        </w:rPr>
        <w:t xml:space="preserve">（一）易耗品管理系统搭建（电脑端）</w:t>
      </w:r>
      <w:r>
        <w:rPr>
          <w:rFonts w:hint="eastAsia" w:ascii="宋体" w:hAnsi="宋体" w:eastAsia="宋体"/>
          <w:color w:val="000000"/>
          <w:sz w:val="24"/>
          <w:szCs w:val="24"/>
        </w:rPr>
      </w:r>
      <w:r/>
    </w:p>
    <w:p>
      <w:pPr>
        <w:pStyle w:val="895"/>
        <w:numPr>
          <w:ilvl w:val="0"/>
          <w:numId w:val="5"/>
        </w:numPr>
        <w:ind w:left="426" w:firstLine="6"/>
        <w:jc w:val="left"/>
        <w:rPr>
          <w:rFonts w:hint="eastAsia" w:ascii="宋体" w:hAnsi="宋体"/>
          <w:color w:val="000000"/>
        </w:rPr>
      </w:pPr>
      <w:r>
        <w:rPr>
          <w:rFonts w:ascii="宋体" w:hAnsi="宋体"/>
          <w:b/>
          <w:color w:val="000000"/>
          <w:sz w:val="24"/>
        </w:rPr>
        <w:t xml:space="preserve">仓库管理</w:t>
      </w:r>
      <w:r>
        <w:rPr>
          <w:rFonts w:hint="eastAsia" w:ascii="宋体" w:hAnsi="宋体"/>
          <w:color w:val="000000"/>
        </w:rPr>
      </w:r>
      <w:r/>
    </w:p>
    <w:p>
      <w:pPr>
        <w:pStyle w:val="969"/>
        <w:numPr>
          <w:ilvl w:val="0"/>
          <w:numId w:val="6"/>
        </w:numPr>
        <w:spacing w:line="360" w:lineRule="auto"/>
        <w:rPr>
          <w:rFonts w:hint="eastAsia" w:ascii="宋体" w:hAnsi="宋体"/>
          <w:color w:val="000000"/>
          <w:lang w:eastAsia="zh-CN"/>
        </w:rPr>
      </w:pPr>
      <w:r>
        <w:rPr>
          <w:rFonts w:ascii="宋体" w:hAnsi="宋体"/>
          <w:color w:val="000000"/>
          <w:lang w:eastAsia="zh-CN"/>
        </w:rPr>
        <w:t xml:space="preserve">支持多部门独立耗材库设置，每个部门拥有独立库存管理界面。</w:t>
      </w:r>
      <w:r>
        <w:rPr>
          <w:rFonts w:hint="eastAsia" w:ascii="宋体" w:hAnsi="宋体"/>
          <w:color w:val="000000"/>
          <w:lang w:eastAsia="zh-CN"/>
        </w:rPr>
      </w:r>
      <w:r/>
    </w:p>
    <w:p>
      <w:pPr>
        <w:pStyle w:val="969"/>
        <w:numPr>
          <w:ilvl w:val="0"/>
          <w:numId w:val="6"/>
        </w:numPr>
        <w:spacing w:line="360" w:lineRule="auto"/>
        <w:rPr>
          <w:rFonts w:hint="eastAsia" w:ascii="宋体" w:hAnsi="宋体"/>
          <w:color w:val="000000"/>
          <w:lang w:eastAsia="zh-CN"/>
        </w:rPr>
      </w:pPr>
      <w:r>
        <w:rPr>
          <w:rFonts w:ascii="宋体" w:hAnsi="宋体"/>
          <w:color w:val="000000"/>
          <w:lang w:eastAsia="zh-CN"/>
        </w:rPr>
        <w:t xml:space="preserve">根据客户要求制定货位命名规则，对货位标识进行合理的规划与调整。</w:t>
      </w:r>
      <w:r>
        <w:rPr>
          <w:rFonts w:hint="eastAsia" w:ascii="宋体" w:hAnsi="宋体"/>
          <w:color w:val="000000"/>
          <w:lang w:eastAsia="zh-CN"/>
        </w:rPr>
      </w:r>
      <w:r/>
    </w:p>
    <w:p>
      <w:pPr>
        <w:pStyle w:val="969"/>
        <w:numPr>
          <w:ilvl w:val="0"/>
          <w:numId w:val="6"/>
        </w:numPr>
        <w:spacing w:line="360" w:lineRule="auto"/>
        <w:rPr>
          <w:rFonts w:hint="eastAsia" w:ascii="宋体" w:hAnsi="宋体"/>
          <w:color w:val="000000"/>
          <w:lang w:eastAsia="zh-CN"/>
        </w:rPr>
      </w:pPr>
      <w:r>
        <w:rPr>
          <w:rFonts w:ascii="宋体" w:hAnsi="宋体"/>
          <w:color w:val="000000"/>
          <w:lang w:eastAsia="zh-CN"/>
        </w:rPr>
        <w:t xml:space="preserve">针对单个耗材库设置仓管员和其他角色权限。</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耗材分类管理</w:t>
      </w:r>
      <w:r>
        <w:rPr>
          <w:rFonts w:hint="eastAsia" w:ascii="宋体" w:hAnsi="宋体"/>
          <w:color w:val="000000"/>
        </w:rPr>
      </w:r>
      <w:r/>
    </w:p>
    <w:p>
      <w:pPr>
        <w:pStyle w:val="969"/>
        <w:numPr>
          <w:ilvl w:val="0"/>
          <w:numId w:val="7"/>
        </w:numPr>
        <w:spacing w:line="360" w:lineRule="auto"/>
        <w:rPr>
          <w:rFonts w:hint="eastAsia" w:ascii="宋体" w:hAnsi="宋体"/>
          <w:color w:val="000000"/>
          <w:lang w:eastAsia="zh-CN"/>
        </w:rPr>
      </w:pPr>
      <w:r>
        <w:rPr>
          <w:rFonts w:ascii="宋体" w:hAnsi="宋体"/>
          <w:color w:val="000000"/>
          <w:lang w:eastAsia="zh-CN"/>
        </w:rPr>
        <w:t xml:space="preserve">建立6大类耗材分类：低值易耗品、需验收的低值易耗品、化学试剂及试剂盒、玻璃器皿、培养基、标准物质。</w:t>
      </w:r>
      <w:r>
        <w:rPr>
          <w:rFonts w:hint="eastAsia" w:ascii="宋体" w:hAnsi="宋体"/>
          <w:color w:val="000000"/>
          <w:lang w:eastAsia="zh-CN"/>
        </w:rPr>
      </w:r>
      <w:r/>
    </w:p>
    <w:p>
      <w:pPr>
        <w:pStyle w:val="969"/>
        <w:numPr>
          <w:ilvl w:val="0"/>
          <w:numId w:val="7"/>
        </w:numPr>
        <w:spacing w:line="360" w:lineRule="auto"/>
        <w:rPr>
          <w:rFonts w:hint="eastAsia" w:ascii="宋体" w:hAnsi="宋体"/>
          <w:color w:val="000000"/>
          <w:lang w:eastAsia="zh-CN"/>
        </w:rPr>
      </w:pPr>
      <w:r>
        <w:rPr>
          <w:rFonts w:ascii="宋体" w:hAnsi="宋体"/>
          <w:color w:val="000000"/>
          <w:lang w:eastAsia="zh-CN"/>
        </w:rPr>
        <w:t xml:space="preserve">不同类型耗材针对其特性呈现不同的管理界面。</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耗材信息管理</w:t>
      </w:r>
      <w:r>
        <w:rPr>
          <w:rFonts w:hint="eastAsia" w:ascii="宋体" w:hAnsi="宋体"/>
          <w:color w:val="000000"/>
        </w:rPr>
      </w:r>
      <w:r/>
    </w:p>
    <w:p>
      <w:pPr>
        <w:pStyle w:val="969"/>
        <w:numPr>
          <w:ilvl w:val="0"/>
          <w:numId w:val="8"/>
        </w:numPr>
        <w:spacing w:line="360" w:lineRule="auto"/>
        <w:rPr>
          <w:rFonts w:hint="eastAsia" w:ascii="宋体" w:hAnsi="宋体"/>
          <w:color w:val="000000"/>
          <w:lang w:eastAsia="zh-CN"/>
        </w:rPr>
      </w:pPr>
      <w:r>
        <w:rPr>
          <w:rFonts w:ascii="宋体" w:hAnsi="宋体"/>
          <w:color w:val="000000"/>
          <w:lang w:eastAsia="zh-CN"/>
        </w:rPr>
        <w:t xml:space="preserve">支持单条耗材数据录入，包括名称、货号、品牌、规格、产品图片、批次等信息录入。</w:t>
      </w:r>
      <w:r>
        <w:rPr>
          <w:rFonts w:hint="eastAsia" w:ascii="宋体" w:hAnsi="宋体"/>
          <w:color w:val="000000"/>
          <w:lang w:eastAsia="zh-CN"/>
        </w:rPr>
      </w:r>
      <w:r/>
    </w:p>
    <w:p>
      <w:pPr>
        <w:pStyle w:val="969"/>
        <w:numPr>
          <w:ilvl w:val="0"/>
          <w:numId w:val="8"/>
        </w:numPr>
        <w:spacing w:line="360" w:lineRule="auto"/>
        <w:rPr>
          <w:rFonts w:hint="eastAsia" w:ascii="宋体" w:hAnsi="宋体"/>
          <w:color w:val="000000"/>
          <w:lang w:eastAsia="zh-CN"/>
        </w:rPr>
      </w:pPr>
      <w:r>
        <w:rPr>
          <w:rFonts w:ascii="宋体" w:hAnsi="宋体"/>
          <w:color w:val="000000"/>
          <w:lang w:eastAsia="zh-CN"/>
        </w:rPr>
        <w:t xml:space="preserve">需提供Excel文件，记录客户现有耗材的基本信息条目，实现批量导入。</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入库管理</w:t>
      </w:r>
      <w:r>
        <w:rPr>
          <w:rFonts w:hint="eastAsia" w:ascii="宋体" w:hAnsi="宋体"/>
          <w:color w:val="000000"/>
        </w:rPr>
      </w:r>
      <w:r/>
    </w:p>
    <w:p>
      <w:pPr>
        <w:pStyle w:val="969"/>
        <w:numPr>
          <w:ilvl w:val="0"/>
          <w:numId w:val="9"/>
        </w:numPr>
        <w:spacing w:line="360" w:lineRule="auto"/>
        <w:rPr>
          <w:rFonts w:hint="eastAsia" w:ascii="宋体" w:hAnsi="宋体"/>
          <w:color w:val="000000"/>
        </w:rPr>
      </w:pPr>
      <w:r>
        <w:rPr>
          <w:rFonts w:ascii="宋体" w:hAnsi="宋体"/>
          <w:color w:val="000000"/>
          <w:lang w:eastAsia="zh-CN"/>
        </w:rPr>
        <w:t xml:space="preserve">高价值物品验收流程支持拍照、视频留证，可使用移动端直接拍摄，也可接入高拍仪或定点摄像等其他设备，同时自动记录时间、地点信息，并具备防揭标签打印功能，集成标签打印机接口。</w:t>
      </w:r>
      <w:r>
        <w:rPr>
          <w:rFonts w:ascii="宋体" w:hAnsi="宋体"/>
          <w:color w:val="000000"/>
        </w:rPr>
        <w:t xml:space="preserve">验收记录能自动回传至OA系统。</w:t>
      </w:r>
      <w:r>
        <w:rPr>
          <w:rFonts w:hint="eastAsia" w:ascii="宋体" w:hAnsi="宋体"/>
          <w:color w:val="000000"/>
        </w:rPr>
      </w:r>
      <w:r/>
    </w:p>
    <w:p>
      <w:pPr>
        <w:pStyle w:val="969"/>
        <w:numPr>
          <w:ilvl w:val="0"/>
          <w:numId w:val="9"/>
        </w:numPr>
        <w:spacing w:line="360" w:lineRule="auto"/>
        <w:rPr>
          <w:rFonts w:hint="eastAsia" w:ascii="宋体" w:hAnsi="宋体"/>
          <w:color w:val="000000"/>
          <w:lang w:eastAsia="zh-CN"/>
        </w:rPr>
      </w:pPr>
      <w:r>
        <w:rPr>
          <w:rFonts w:ascii="宋体" w:hAnsi="宋体"/>
          <w:color w:val="000000"/>
          <w:lang w:eastAsia="zh-CN"/>
        </w:rPr>
        <w:t xml:space="preserve">在异常处理方面，规格型号或数量不符时仅允许修改信息，不可新增条目；支持分批到货分批验收，若采购审批通过后1个月仍未到货，可同步标记相关采购申请的对应条目作废，整批逾期则对应采购申请标记作废，均与OA系统对接；超预算会自动拦截入库。</w:t>
      </w:r>
      <w:r>
        <w:rPr>
          <w:rFonts w:hint="eastAsia" w:ascii="宋体" w:hAnsi="宋体"/>
          <w:color w:val="000000"/>
          <w:lang w:eastAsia="zh-CN"/>
        </w:rPr>
      </w:r>
      <w:r/>
    </w:p>
    <w:p>
      <w:pPr>
        <w:pStyle w:val="969"/>
        <w:numPr>
          <w:ilvl w:val="0"/>
          <w:numId w:val="9"/>
        </w:numPr>
        <w:spacing w:line="360" w:lineRule="auto"/>
        <w:rPr>
          <w:rFonts w:hint="eastAsia" w:ascii="宋体" w:hAnsi="宋体"/>
          <w:color w:val="000000"/>
          <w:lang w:eastAsia="zh-CN"/>
        </w:rPr>
      </w:pPr>
      <w:r>
        <w:rPr>
          <w:rFonts w:ascii="宋体" w:hAnsi="宋体"/>
          <w:color w:val="000000"/>
          <w:lang w:eastAsia="zh-CN"/>
        </w:rPr>
        <w:t xml:space="preserve">耗材经技术保障中心审核通过后自动入库，库存实时更新，物品到货后可通过微信、短信、邮件的方式提醒申购人员，入库单自动回传OA系统。</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出库管理</w:t>
      </w:r>
      <w:r>
        <w:rPr>
          <w:rFonts w:hint="eastAsia" w:ascii="宋体" w:hAnsi="宋体"/>
          <w:color w:val="000000"/>
        </w:rPr>
      </w:r>
      <w:r/>
    </w:p>
    <w:p>
      <w:pPr>
        <w:pStyle w:val="895"/>
        <w:ind w:left="480" w:firstLine="360"/>
        <w:spacing w:line="360" w:lineRule="auto"/>
        <w:rPr>
          <w:rFonts w:hint="eastAsia" w:ascii="宋体" w:hAnsi="宋体"/>
          <w:color w:val="000000"/>
        </w:rPr>
      </w:pPr>
      <w:r>
        <w:rPr>
          <w:rFonts w:ascii="宋体" w:hAnsi="宋体"/>
          <w:color w:val="000000"/>
          <w:sz w:val="24"/>
        </w:rPr>
        <w:t xml:space="preserve">使用扫描设备扫描耗材标签上的条码，依据领用或报废清单，系统自动验证耗材信息，如有异常及时提示，记录耗材领用信息，库存实时更新。</w:t>
      </w:r>
      <w:r>
        <w:rPr>
          <w:rFonts w:hint="eastAsia" w:ascii="宋体" w:hAnsi="宋体"/>
          <w:color w:val="000000"/>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盘库管理</w:t>
      </w:r>
      <w:r>
        <w:rPr>
          <w:rFonts w:hint="eastAsia" w:ascii="宋体" w:hAnsi="宋体"/>
          <w:color w:val="000000"/>
        </w:rPr>
      </w:r>
      <w:r/>
    </w:p>
    <w:p>
      <w:pPr>
        <w:pStyle w:val="969"/>
        <w:numPr>
          <w:ilvl w:val="0"/>
          <w:numId w:val="10"/>
        </w:numPr>
        <w:spacing w:line="360" w:lineRule="auto"/>
        <w:rPr>
          <w:rFonts w:hint="eastAsia" w:ascii="宋体" w:hAnsi="宋体"/>
          <w:color w:val="000000"/>
          <w:lang w:eastAsia="zh-CN"/>
        </w:rPr>
      </w:pPr>
      <w:r>
        <w:rPr>
          <w:rFonts w:ascii="宋体" w:hAnsi="宋体"/>
          <w:color w:val="000000"/>
          <w:lang w:eastAsia="zh-CN"/>
        </w:rPr>
        <w:t xml:space="preserve">使用扫描设备扫描耗材标签上的条码，系统自动比对实际库存与系统库存，库管员可根据实际情况填写盘库日志。</w:t>
      </w:r>
      <w:r>
        <w:rPr>
          <w:rFonts w:hint="eastAsia" w:ascii="宋体" w:hAnsi="宋体"/>
          <w:color w:val="000000"/>
          <w:lang w:eastAsia="zh-CN"/>
        </w:rPr>
      </w:r>
      <w:r/>
    </w:p>
    <w:p>
      <w:pPr>
        <w:pStyle w:val="969"/>
        <w:numPr>
          <w:ilvl w:val="0"/>
          <w:numId w:val="10"/>
        </w:numPr>
        <w:spacing w:line="360" w:lineRule="auto"/>
        <w:rPr>
          <w:rFonts w:hint="eastAsia" w:ascii="宋体" w:hAnsi="宋体"/>
          <w:color w:val="000000"/>
          <w:lang w:eastAsia="zh-CN"/>
        </w:rPr>
      </w:pPr>
      <w:r>
        <w:rPr>
          <w:rFonts w:ascii="宋体" w:hAnsi="宋体"/>
          <w:color w:val="000000"/>
          <w:lang w:eastAsia="zh-CN"/>
        </w:rPr>
        <w:t xml:space="preserve">如发现标签损坏情况，进行隔离处理，避免误用，溯源后补打标签。</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质量核查</w:t>
      </w:r>
      <w:r>
        <w:rPr>
          <w:rFonts w:hint="eastAsia" w:ascii="宋体" w:hAnsi="宋体"/>
          <w:color w:val="000000"/>
        </w:rPr>
      </w:r>
      <w:r/>
    </w:p>
    <w:p>
      <w:pPr>
        <w:pStyle w:val="895"/>
        <w:ind w:left="420" w:firstLine="420"/>
        <w:spacing w:line="360" w:lineRule="auto"/>
        <w:rPr>
          <w:rFonts w:hint="eastAsia" w:ascii="宋体" w:hAnsi="宋体"/>
          <w:color w:val="000000"/>
        </w:rPr>
      </w:pPr>
      <w:r>
        <w:rPr>
          <w:rFonts w:ascii="宋体" w:hAnsi="宋体"/>
          <w:color w:val="000000"/>
          <w:sz w:val="24"/>
        </w:rPr>
        <w:t xml:space="preserve">检查耗材的有效期限，对即将超期或已经过期的产品自动报警。</w:t>
      </w:r>
      <w:r>
        <w:rPr>
          <w:rFonts w:hint="eastAsia" w:ascii="宋体" w:hAnsi="宋体"/>
          <w:color w:val="000000"/>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统计分析</w:t>
      </w:r>
      <w:r>
        <w:rPr>
          <w:rFonts w:hint="eastAsia" w:ascii="宋体" w:hAnsi="宋体"/>
          <w:color w:val="000000"/>
        </w:rPr>
      </w:r>
      <w:r/>
    </w:p>
    <w:p>
      <w:pPr>
        <w:pStyle w:val="969"/>
        <w:numPr>
          <w:ilvl w:val="0"/>
          <w:numId w:val="11"/>
        </w:numPr>
        <w:spacing w:line="360" w:lineRule="auto"/>
        <w:rPr>
          <w:rFonts w:hint="eastAsia" w:ascii="宋体" w:hAnsi="宋体"/>
          <w:color w:val="000000"/>
          <w:lang w:eastAsia="zh-CN"/>
        </w:rPr>
      </w:pPr>
      <w:r>
        <w:rPr>
          <w:rFonts w:ascii="宋体" w:hAnsi="宋体"/>
          <w:color w:val="000000"/>
          <w:lang w:eastAsia="zh-CN"/>
        </w:rPr>
        <w:t xml:space="preserve">系统看板图形可视化展示耗材各维度指标。</w:t>
      </w:r>
      <w:r>
        <w:rPr>
          <w:rFonts w:hint="eastAsia" w:ascii="宋体" w:hAnsi="宋体"/>
          <w:color w:val="000000"/>
          <w:lang w:eastAsia="zh-CN"/>
        </w:rPr>
      </w:r>
      <w:r/>
    </w:p>
    <w:p>
      <w:pPr>
        <w:pStyle w:val="969"/>
        <w:numPr>
          <w:ilvl w:val="0"/>
          <w:numId w:val="11"/>
        </w:numPr>
        <w:spacing w:line="360" w:lineRule="auto"/>
        <w:rPr>
          <w:rFonts w:hint="eastAsia" w:ascii="宋体" w:hAnsi="宋体"/>
          <w:color w:val="000000"/>
          <w:lang w:eastAsia="zh-CN"/>
        </w:rPr>
      </w:pPr>
      <w:r>
        <w:rPr>
          <w:rFonts w:ascii="宋体" w:hAnsi="宋体"/>
          <w:color w:val="000000"/>
          <w:lang w:eastAsia="zh-CN"/>
        </w:rPr>
        <w:t xml:space="preserve">多维度进行采购、库存等报表统计，生成部门耗材使用分析报表、耗材库存预警报表。</w:t>
      </w:r>
      <w:r>
        <w:rPr>
          <w:rFonts w:hint="eastAsia" w:ascii="宋体" w:hAnsi="宋体"/>
          <w:color w:val="000000"/>
          <w:lang w:eastAsia="zh-CN"/>
        </w:rPr>
      </w:r>
      <w:r/>
    </w:p>
    <w:p>
      <w:pPr>
        <w:pStyle w:val="895"/>
        <w:numPr>
          <w:ilvl w:val="0"/>
          <w:numId w:val="5"/>
        </w:numPr>
        <w:ind w:firstLine="6"/>
        <w:jc w:val="left"/>
        <w:rPr>
          <w:rFonts w:hint="eastAsia" w:ascii="宋体" w:hAnsi="宋体"/>
          <w:color w:val="000000"/>
        </w:rPr>
      </w:pPr>
      <w:r>
        <w:rPr>
          <w:rFonts w:ascii="宋体" w:hAnsi="宋体"/>
          <w:b/>
          <w:color w:val="000000"/>
          <w:sz w:val="24"/>
        </w:rPr>
        <w:t xml:space="preserve">消息通知及预警</w:t>
      </w:r>
      <w:r>
        <w:rPr>
          <w:rFonts w:hint="eastAsia" w:ascii="宋体" w:hAnsi="宋体"/>
          <w:color w:val="000000"/>
        </w:rPr>
      </w:r>
      <w:r/>
    </w:p>
    <w:p>
      <w:pPr>
        <w:pStyle w:val="969"/>
        <w:numPr>
          <w:ilvl w:val="0"/>
          <w:numId w:val="12"/>
        </w:numPr>
        <w:spacing w:line="360" w:lineRule="auto"/>
        <w:rPr>
          <w:rFonts w:hint="eastAsia" w:ascii="宋体" w:hAnsi="宋体"/>
          <w:color w:val="000000"/>
          <w:lang w:eastAsia="zh-CN"/>
        </w:rPr>
      </w:pPr>
      <w:r>
        <w:rPr>
          <w:rFonts w:ascii="宋体" w:hAnsi="宋体"/>
          <w:color w:val="000000"/>
          <w:lang w:eastAsia="zh-CN"/>
        </w:rPr>
        <w:t xml:space="preserve">订购的物品入库后，给申购人发送消息提醒。</w:t>
      </w:r>
      <w:r>
        <w:rPr>
          <w:rFonts w:hint="eastAsia" w:ascii="宋体" w:hAnsi="宋体"/>
          <w:color w:val="000000"/>
          <w:lang w:eastAsia="zh-CN"/>
        </w:rPr>
      </w:r>
      <w:r/>
    </w:p>
    <w:p>
      <w:pPr>
        <w:pStyle w:val="969"/>
        <w:numPr>
          <w:ilvl w:val="0"/>
          <w:numId w:val="12"/>
        </w:numPr>
        <w:spacing w:line="360" w:lineRule="auto"/>
        <w:rPr>
          <w:rFonts w:hint="eastAsia" w:ascii="宋体" w:hAnsi="宋体"/>
          <w:color w:val="000000"/>
          <w:lang w:eastAsia="zh-CN"/>
        </w:rPr>
      </w:pPr>
      <w:r>
        <w:rPr>
          <w:rFonts w:ascii="宋体" w:hAnsi="宋体"/>
          <w:color w:val="000000"/>
          <w:lang w:eastAsia="zh-CN"/>
        </w:rPr>
        <w:t xml:space="preserve">保质期超限时给出警示。</w:t>
      </w:r>
      <w:r>
        <w:rPr>
          <w:rFonts w:hint="eastAsia" w:ascii="宋体" w:hAnsi="宋体"/>
          <w:color w:val="000000"/>
          <w:lang w:eastAsia="zh-CN"/>
        </w:rPr>
      </w:r>
      <w:r/>
    </w:p>
    <w:p>
      <w:pPr>
        <w:pStyle w:val="969"/>
        <w:numPr>
          <w:ilvl w:val="0"/>
          <w:numId w:val="12"/>
        </w:numPr>
        <w:spacing w:line="360" w:lineRule="auto"/>
        <w:rPr>
          <w:rFonts w:hint="eastAsia" w:ascii="宋体" w:hAnsi="宋体"/>
          <w:color w:val="000000"/>
          <w:lang w:eastAsia="zh-CN"/>
        </w:rPr>
      </w:pPr>
      <w:r>
        <w:rPr>
          <w:rFonts w:ascii="宋体" w:hAnsi="宋体"/>
          <w:color w:val="000000"/>
          <w:lang w:eastAsia="zh-CN"/>
        </w:rPr>
        <w:t xml:space="preserve">设置库存阈值，自动生成预警。</w:t>
      </w:r>
      <w:r>
        <w:rPr>
          <w:rFonts w:hint="eastAsia" w:ascii="宋体" w:hAnsi="宋体"/>
          <w:color w:val="000000"/>
          <w:lang w:eastAsia="zh-CN"/>
        </w:rPr>
      </w:r>
      <w:r/>
    </w:p>
    <w:p>
      <w:pPr>
        <w:pStyle w:val="899"/>
        <w:spacing w:before="0" w:after="0" w:line="360" w:lineRule="auto"/>
        <w:rPr>
          <w:rFonts w:hint="eastAsia" w:ascii="宋体" w:hAnsi="宋体" w:eastAsia="宋体"/>
          <w:color w:val="000000"/>
          <w:sz w:val="24"/>
          <w:szCs w:val="24"/>
        </w:rPr>
      </w:pPr>
      <w:r>
        <w:rPr>
          <w:rFonts w:ascii="宋体" w:hAnsi="宋体" w:eastAsia="宋体"/>
          <w:color w:val="000000"/>
          <w:sz w:val="24"/>
          <w:szCs w:val="24"/>
        </w:rPr>
        <w:t xml:space="preserve">（二）易耗品管理系统搭建（手机端）</w:t>
      </w:r>
      <w:r>
        <w:rPr>
          <w:rFonts w:hint="eastAsia" w:ascii="宋体" w:hAnsi="宋体" w:eastAsia="宋体"/>
          <w:color w:val="000000"/>
          <w:sz w:val="24"/>
          <w:szCs w:val="24"/>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仓库信息查看</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查看多部门独立耗材库的库存情况，每个部门的库存信息单独展示。</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提供库存汇总界面，实时查看各部门的库存汇总情况。</w:t>
      </w:r>
      <w:r>
        <w:rPr>
          <w:rFonts w:hint="eastAsia" w:ascii="宋体" w:hAnsi="宋体"/>
          <w:color w:val="000000"/>
          <w:lang w:eastAsia="zh-CN"/>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耗材分类查看</w:t>
      </w:r>
      <w:r>
        <w:rPr>
          <w:rFonts w:hint="eastAsia" w:ascii="宋体" w:hAnsi="宋体"/>
          <w:color w:val="000000"/>
        </w:rPr>
      </w:r>
      <w:r/>
    </w:p>
    <w:p>
      <w:pPr>
        <w:pStyle w:val="895"/>
        <w:ind w:left="480" w:firstLine="360"/>
        <w:jc w:val="left"/>
        <w:spacing w:line="360" w:lineRule="auto"/>
        <w:rPr>
          <w:rFonts w:hint="eastAsia" w:ascii="宋体" w:hAnsi="宋体"/>
          <w:color w:val="000000"/>
          <w:sz w:val="24"/>
          <w:szCs w:val="24"/>
        </w:rPr>
      </w:pPr>
      <w:r>
        <w:rPr>
          <w:rFonts w:ascii="宋体" w:hAnsi="宋体"/>
          <w:color w:val="000000"/>
          <w:sz w:val="24"/>
          <w:szCs w:val="24"/>
        </w:rPr>
        <w:t xml:space="preserve">在手机端浏览6大类耗材分类的详细信息。</w:t>
      </w:r>
      <w:r>
        <w:rPr>
          <w:rFonts w:hint="eastAsia" w:ascii="宋体" w:hAnsi="宋体"/>
          <w:color w:val="000000"/>
          <w:sz w:val="24"/>
          <w:szCs w:val="24"/>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耗材信息查看</w:t>
      </w:r>
      <w:r>
        <w:rPr>
          <w:rFonts w:hint="eastAsia" w:ascii="宋体" w:hAnsi="宋体"/>
          <w:color w:val="000000"/>
        </w:rPr>
      </w:r>
      <w:r/>
    </w:p>
    <w:p>
      <w:pPr>
        <w:pStyle w:val="895"/>
        <w:ind w:left="480" w:firstLine="360"/>
        <w:jc w:val="left"/>
        <w:spacing w:line="360" w:lineRule="auto"/>
        <w:rPr>
          <w:rFonts w:hint="eastAsia" w:ascii="宋体" w:hAnsi="宋体"/>
          <w:color w:val="000000"/>
          <w:sz w:val="24"/>
          <w:szCs w:val="24"/>
        </w:rPr>
      </w:pPr>
      <w:r>
        <w:rPr>
          <w:rFonts w:ascii="宋体" w:hAnsi="宋体"/>
          <w:color w:val="000000"/>
          <w:sz w:val="24"/>
          <w:szCs w:val="24"/>
        </w:rPr>
        <w:t xml:space="preserve">支持在移动端查询耗材的名称、货号、品牌、规格等基本信息。</w:t>
      </w:r>
      <w:r>
        <w:rPr>
          <w:rFonts w:hint="eastAsia" w:ascii="宋体" w:hAnsi="宋体"/>
          <w:color w:val="000000"/>
          <w:sz w:val="24"/>
          <w:szCs w:val="24"/>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入库管理</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支持在移动端直接拍摄照片或视频作为验收留证。在拍摄留证时，系统自动记录时间、地点信息。验收记录能自动回传至OA系统，确保数据同步。</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rPr>
      </w:pPr>
      <w:r>
        <w:rPr>
          <w:rFonts w:ascii="宋体" w:hAnsi="宋体"/>
          <w:color w:val="000000"/>
          <w:lang w:eastAsia="zh-CN"/>
        </w:rPr>
        <w:t xml:space="preserve">当规格型号或数量不符时，仅允许修改信息，不可新增条目。支持分批到货分批验收，提高验收效率。异常情况采购申请标记作废。</w:t>
      </w:r>
      <w:r>
        <w:rPr>
          <w:rFonts w:ascii="宋体" w:hAnsi="宋体"/>
          <w:color w:val="000000"/>
        </w:rPr>
        <w:t xml:space="preserve">超预算拦截。</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耗材经技术保障中心审核通过后自动入库。</w:t>
      </w:r>
      <w:r>
        <w:rPr>
          <w:rFonts w:hint="eastAsia" w:ascii="宋体" w:hAnsi="宋体"/>
          <w:color w:val="000000"/>
          <w:lang w:eastAsia="zh-CN"/>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出库管理</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使用手机端扫描耗材标签上的条码。</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依据领用或报废清单，系统自动验证耗材信息，出现异常情况时，系统提供提示。</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领用后库存信息实时更新，确保库存数据的准确性。</w:t>
      </w:r>
      <w:r>
        <w:rPr>
          <w:rFonts w:hint="eastAsia" w:ascii="宋体" w:hAnsi="宋体"/>
          <w:color w:val="000000"/>
          <w:lang w:eastAsia="zh-CN"/>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盘库管理</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使用手机端扫描耗材标签上的条码。</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系统自动比对实际库存与系统库存。</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库管员可在手机端根据实际情况填写盘库日志。</w:t>
      </w:r>
      <w:r>
        <w:rPr>
          <w:rFonts w:hint="eastAsia" w:ascii="宋体" w:hAnsi="宋体"/>
          <w:color w:val="000000"/>
          <w:lang w:eastAsia="zh-CN"/>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统计分析</w:t>
      </w:r>
      <w:r>
        <w:rPr>
          <w:rFonts w:hint="eastAsia" w:ascii="宋体" w:hAnsi="宋体"/>
          <w:color w:val="000000"/>
        </w:rPr>
      </w:r>
      <w:r/>
    </w:p>
    <w:p>
      <w:pPr>
        <w:pStyle w:val="895"/>
        <w:ind w:left="480" w:firstLine="360"/>
        <w:spacing w:line="360" w:lineRule="auto"/>
        <w:rPr>
          <w:rFonts w:hint="eastAsia" w:ascii="宋体" w:hAnsi="宋体"/>
          <w:color w:val="000000"/>
          <w:sz w:val="24"/>
          <w:szCs w:val="24"/>
        </w:rPr>
      </w:pPr>
      <w:r>
        <w:rPr>
          <w:rFonts w:ascii="宋体" w:hAnsi="宋体"/>
          <w:color w:val="000000"/>
          <w:sz w:val="24"/>
          <w:szCs w:val="24"/>
        </w:rPr>
        <w:t xml:space="preserve">在移动端通过图形化界面展示耗材管理的各项指标。</w:t>
      </w:r>
      <w:r>
        <w:rPr>
          <w:rFonts w:hint="eastAsia" w:ascii="宋体" w:hAnsi="宋体"/>
          <w:color w:val="000000"/>
          <w:sz w:val="24"/>
          <w:szCs w:val="24"/>
        </w:rPr>
      </w:r>
      <w:r/>
    </w:p>
    <w:p>
      <w:pPr>
        <w:pStyle w:val="895"/>
        <w:numPr>
          <w:ilvl w:val="0"/>
          <w:numId w:val="13"/>
        </w:numPr>
        <w:ind w:firstLine="6"/>
        <w:jc w:val="left"/>
        <w:rPr>
          <w:rFonts w:hint="eastAsia" w:ascii="宋体" w:hAnsi="宋体"/>
          <w:color w:val="000000"/>
        </w:rPr>
      </w:pPr>
      <w:r>
        <w:rPr>
          <w:rFonts w:ascii="宋体" w:hAnsi="宋体"/>
          <w:b/>
          <w:color w:val="000000"/>
          <w:sz w:val="24"/>
        </w:rPr>
        <w:t xml:space="preserve">消息通知及预警</w:t>
      </w:r>
      <w:r>
        <w:rPr>
          <w:rFonts w:hint="eastAsia" w:ascii="宋体" w:hAnsi="宋体"/>
          <w:color w:val="000000"/>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接收订购物品入库后的消息提醒。</w:t>
      </w:r>
      <w:r>
        <w:rPr>
          <w:rFonts w:hint="eastAsia" w:ascii="宋体" w:hAnsi="宋体"/>
          <w:color w:val="000000"/>
          <w:lang w:eastAsia="zh-CN"/>
        </w:rPr>
      </w:r>
      <w:r/>
    </w:p>
    <w:p>
      <w:pPr>
        <w:pStyle w:val="969"/>
        <w:numPr>
          <w:ilvl w:val="0"/>
          <w:numId w:val="14"/>
        </w:numPr>
        <w:spacing w:line="360" w:lineRule="auto"/>
        <w:rPr>
          <w:rFonts w:hint="eastAsia" w:ascii="宋体" w:hAnsi="宋体"/>
          <w:color w:val="000000"/>
          <w:lang w:eastAsia="zh-CN"/>
        </w:rPr>
      </w:pPr>
      <w:r>
        <w:rPr>
          <w:rFonts w:ascii="宋体" w:hAnsi="宋体"/>
          <w:color w:val="000000"/>
          <w:lang w:eastAsia="zh-CN"/>
        </w:rPr>
        <w:t xml:space="preserve">接收耗材有效期超限的报警提示。</w:t>
      </w:r>
      <w:r>
        <w:rPr>
          <w:rFonts w:hint="eastAsia" w:ascii="宋体" w:hAnsi="宋体"/>
          <w:color w:val="000000"/>
          <w:lang w:eastAsia="zh-CN"/>
        </w:rPr>
      </w:r>
      <w:r/>
    </w:p>
    <w:p>
      <w:pPr>
        <w:pStyle w:val="969"/>
        <w:numPr>
          <w:ilvl w:val="0"/>
          <w:numId w:val="14"/>
        </w:numPr>
        <w:spacing w:line="360" w:lineRule="auto"/>
        <w:rPr>
          <w:rFonts w:hint="eastAsia"/>
          <w:color w:val="000000"/>
          <w:lang w:eastAsia="zh-CN"/>
        </w:rPr>
      </w:pPr>
      <w:r>
        <w:rPr>
          <w:rFonts w:ascii="宋体" w:hAnsi="宋体"/>
          <w:color w:val="000000"/>
          <w:lang w:eastAsia="zh-CN"/>
        </w:rPr>
        <w:t xml:space="preserve">接收库存量超出库存阈值的警示。</w:t>
      </w:r>
      <w:r>
        <w:rPr>
          <w:rFonts w:hint="eastAsia"/>
          <w:color w:val="000000"/>
          <w:lang w:eastAsia="zh-CN"/>
        </w:rPr>
      </w:r>
      <w:r/>
    </w:p>
    <w:p>
      <w:pPr>
        <w:pStyle w:val="899"/>
        <w:spacing w:before="0" w:after="0" w:line="360" w:lineRule="auto"/>
        <w:rPr>
          <w:rFonts w:hint="eastAsia" w:ascii="宋体" w:hAnsi="宋体" w:eastAsia="宋体"/>
          <w:color w:val="000000"/>
          <w:sz w:val="24"/>
          <w:szCs w:val="24"/>
        </w:rPr>
      </w:pPr>
      <w:r>
        <w:rPr>
          <w:rFonts w:ascii="宋体" w:hAnsi="宋体" w:eastAsia="宋体"/>
          <w:color w:val="000000"/>
          <w:sz w:val="24"/>
          <w:szCs w:val="24"/>
        </w:rPr>
        <w:t xml:space="preserve">（三）标签管理</w:t>
      </w:r>
      <w:r>
        <w:rPr>
          <w:rFonts w:hint="eastAsia" w:ascii="宋体" w:hAnsi="宋体" w:eastAsia="宋体"/>
          <w:color w:val="000000"/>
          <w:sz w:val="24"/>
          <w:szCs w:val="24"/>
        </w:rPr>
      </w:r>
      <w:r/>
    </w:p>
    <w:p>
      <w:pPr>
        <w:pStyle w:val="895"/>
        <w:numPr>
          <w:ilvl w:val="0"/>
          <w:numId w:val="15"/>
        </w:numPr>
        <w:ind w:firstLine="6"/>
        <w:jc w:val="left"/>
        <w:rPr>
          <w:rFonts w:hint="eastAsia" w:ascii="宋体" w:hAnsi="宋体"/>
          <w:color w:val="000000"/>
        </w:rPr>
      </w:pPr>
      <w:r>
        <w:rPr>
          <w:rFonts w:ascii="宋体" w:hAnsi="宋体"/>
          <w:b/>
          <w:color w:val="000000"/>
          <w:sz w:val="22"/>
        </w:rPr>
        <w:t xml:space="preserve">标签打印</w:t>
      </w:r>
      <w:r>
        <w:rPr>
          <w:rFonts w:hint="eastAsia" w:ascii="宋体" w:hAnsi="宋体"/>
          <w:color w:val="000000"/>
        </w:rPr>
      </w:r>
      <w:r/>
    </w:p>
    <w:p>
      <w:pPr>
        <w:pStyle w:val="895"/>
        <w:ind w:left="360" w:firstLine="480"/>
        <w:spacing w:line="360" w:lineRule="auto"/>
        <w:rPr>
          <w:rFonts w:hint="eastAsia" w:ascii="宋体" w:hAnsi="宋体"/>
          <w:color w:val="000000"/>
          <w:sz w:val="24"/>
          <w:szCs w:val="24"/>
        </w:rPr>
      </w:pPr>
      <w:r>
        <w:rPr>
          <w:rFonts w:ascii="宋体" w:hAnsi="宋体"/>
          <w:color w:val="000000"/>
          <w:sz w:val="24"/>
          <w:szCs w:val="24"/>
        </w:rPr>
        <w:t xml:space="preserve">使用打印机打印标签，包含唯一验收编号，确保打印的标签与系统中的验收记录正确关联。</w:t>
      </w:r>
      <w:r>
        <w:rPr>
          <w:rFonts w:hint="eastAsia" w:ascii="宋体" w:hAnsi="宋体"/>
          <w:color w:val="000000"/>
          <w:sz w:val="24"/>
          <w:szCs w:val="24"/>
        </w:rPr>
      </w:r>
      <w:r/>
    </w:p>
    <w:p>
      <w:pPr>
        <w:pStyle w:val="895"/>
        <w:numPr>
          <w:ilvl w:val="0"/>
          <w:numId w:val="15"/>
        </w:numPr>
        <w:ind w:firstLine="6"/>
        <w:jc w:val="left"/>
        <w:rPr>
          <w:rFonts w:hint="eastAsia" w:ascii="宋体" w:hAnsi="宋体"/>
          <w:color w:val="000000"/>
        </w:rPr>
      </w:pPr>
      <w:r>
        <w:rPr>
          <w:rFonts w:ascii="宋体" w:hAnsi="宋体"/>
          <w:b/>
          <w:color w:val="000000"/>
          <w:sz w:val="22"/>
        </w:rPr>
        <w:t xml:space="preserve">标签粘贴</w:t>
      </w:r>
      <w:r>
        <w:rPr>
          <w:rFonts w:hint="eastAsia" w:ascii="宋体" w:hAnsi="宋体"/>
          <w:color w:val="000000"/>
        </w:rPr>
      </w:r>
      <w:r/>
    </w:p>
    <w:p>
      <w:pPr>
        <w:pStyle w:val="895"/>
        <w:ind w:left="480" w:firstLine="360"/>
        <w:spacing w:line="360" w:lineRule="auto"/>
        <w:rPr>
          <w:rFonts w:hint="eastAsia" w:ascii="宋体" w:hAnsi="宋体"/>
          <w:color w:val="000000"/>
          <w:sz w:val="24"/>
          <w:szCs w:val="24"/>
        </w:rPr>
      </w:pPr>
      <w:r>
        <w:rPr>
          <w:rFonts w:ascii="宋体" w:hAnsi="宋体"/>
          <w:color w:val="000000"/>
          <w:sz w:val="24"/>
          <w:szCs w:val="24"/>
        </w:rPr>
        <w:t xml:space="preserve">在物品验收时，将标签粘贴在物品或包装上，确保标签粘贴牢固，无法轻易揭下（可使用易碎纸基材，仿揭处理）。</w:t>
      </w:r>
      <w:r>
        <w:rPr>
          <w:rFonts w:hint="eastAsia" w:ascii="宋体" w:hAnsi="宋体"/>
          <w:color w:val="000000"/>
          <w:sz w:val="24"/>
          <w:szCs w:val="24"/>
        </w:rPr>
      </w:r>
      <w:r/>
    </w:p>
    <w:p>
      <w:pPr>
        <w:pStyle w:val="895"/>
        <w:numPr>
          <w:ilvl w:val="0"/>
          <w:numId w:val="15"/>
        </w:numPr>
        <w:ind w:firstLine="6"/>
        <w:jc w:val="left"/>
        <w:rPr>
          <w:rFonts w:hint="eastAsia" w:ascii="宋体" w:hAnsi="宋体"/>
          <w:color w:val="000000"/>
        </w:rPr>
      </w:pPr>
      <w:r>
        <w:rPr>
          <w:rFonts w:ascii="宋体" w:hAnsi="宋体"/>
          <w:b/>
          <w:color w:val="000000"/>
          <w:sz w:val="22"/>
        </w:rPr>
        <w:t xml:space="preserve">验收验证</w:t>
      </w:r>
      <w:r>
        <w:rPr>
          <w:rFonts w:hint="eastAsia" w:ascii="宋体" w:hAnsi="宋体"/>
          <w:color w:val="000000"/>
        </w:rPr>
      </w:r>
      <w:r/>
    </w:p>
    <w:p>
      <w:pPr>
        <w:pStyle w:val="895"/>
        <w:ind w:left="480" w:firstLine="360"/>
        <w:spacing w:line="360" w:lineRule="auto"/>
        <w:rPr>
          <w:rFonts w:hint="eastAsia" w:ascii="宋体" w:hAnsi="宋体"/>
          <w:color w:val="000000"/>
          <w:sz w:val="24"/>
          <w:szCs w:val="24"/>
        </w:rPr>
      </w:pPr>
      <w:r>
        <w:rPr>
          <w:rFonts w:ascii="宋体" w:hAnsi="宋体"/>
          <w:color w:val="000000"/>
          <w:sz w:val="24"/>
          <w:szCs w:val="24"/>
        </w:rPr>
        <w:t xml:space="preserve">检查标签的完整性，确保没有被篡改或揭开，记录标签的验收编号和相关信息，定期检查和更新标签的状态，确保所有标签都在有效期内。</w:t>
      </w:r>
      <w:r>
        <w:rPr>
          <w:rFonts w:hint="eastAsia" w:ascii="宋体" w:hAnsi="宋体"/>
          <w:color w:val="000000"/>
          <w:sz w:val="24"/>
          <w:szCs w:val="24"/>
        </w:rPr>
      </w:r>
      <w:r/>
    </w:p>
    <w:p>
      <w:pPr>
        <w:pStyle w:val="899"/>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四</w:t>
      </w:r>
      <w:r>
        <w:rPr>
          <w:rFonts w:hint="eastAsia" w:ascii="宋体" w:hAnsi="宋体" w:eastAsia="宋体"/>
          <w:color w:val="000000"/>
          <w:sz w:val="24"/>
          <w:szCs w:val="24"/>
        </w:rPr>
        <w:t xml:space="preserve">）</w:t>
      </w:r>
      <w:r>
        <w:rPr>
          <w:rFonts w:ascii="宋体" w:hAnsi="宋体" w:eastAsia="宋体"/>
          <w:color w:val="000000"/>
          <w:sz w:val="24"/>
          <w:szCs w:val="24"/>
        </w:rPr>
        <w:t xml:space="preserve">第三方系统的对接</w:t>
      </w:r>
      <w:r>
        <w:rPr>
          <w:rFonts w:hint="eastAsia" w:ascii="宋体" w:hAnsi="宋体" w:eastAsia="宋体"/>
          <w:color w:val="000000"/>
          <w:sz w:val="24"/>
          <w:szCs w:val="24"/>
        </w:rPr>
      </w:r>
      <w:r/>
    </w:p>
    <w:p>
      <w:pPr>
        <w:pStyle w:val="895"/>
        <w:numPr>
          <w:ilvl w:val="0"/>
          <w:numId w:val="16"/>
        </w:numPr>
        <w:ind w:firstLine="6"/>
        <w:jc w:val="left"/>
        <w:rPr>
          <w:rFonts w:hint="eastAsia" w:ascii="宋体" w:hAnsi="宋体"/>
          <w:color w:val="000000"/>
        </w:rPr>
      </w:pPr>
      <w:r>
        <w:rPr>
          <w:rFonts w:ascii="宋体" w:hAnsi="宋体"/>
          <w:b/>
          <w:color w:val="000000"/>
          <w:sz w:val="24"/>
        </w:rPr>
        <w:t xml:space="preserve">泛微OA系统对接</w:t>
      </w:r>
      <w:r>
        <w:rPr>
          <w:rFonts w:hint="eastAsia" w:ascii="宋体" w:hAnsi="宋体"/>
          <w:color w:val="000000"/>
        </w:rPr>
      </w:r>
      <w:r/>
    </w:p>
    <w:p>
      <w:pPr>
        <w:pStyle w:val="969"/>
        <w:numPr>
          <w:ilvl w:val="0"/>
          <w:numId w:val="17"/>
        </w:numPr>
        <w:spacing w:line="360" w:lineRule="auto"/>
        <w:rPr>
          <w:rFonts w:hint="eastAsia" w:ascii="宋体" w:hAnsi="宋体"/>
          <w:color w:val="000000"/>
          <w:lang w:eastAsia="zh-CN"/>
        </w:rPr>
      </w:pPr>
      <w:r>
        <w:rPr>
          <w:rFonts w:ascii="宋体" w:hAnsi="宋体"/>
          <w:color w:val="000000"/>
          <w:shd w:val="clear" w:color="auto" w:fill="ffffff"/>
          <w:lang w:eastAsia="zh-CN"/>
        </w:rPr>
        <w:t xml:space="preserve">采购申请自动接收，使用API接口接收OA系统数据。</w:t>
      </w:r>
      <w:r>
        <w:rPr>
          <w:rFonts w:hint="eastAsia" w:ascii="宋体" w:hAnsi="宋体"/>
          <w:color w:val="000000"/>
          <w:lang w:eastAsia="zh-CN"/>
        </w:rPr>
      </w:r>
      <w:r/>
    </w:p>
    <w:p>
      <w:pPr>
        <w:pStyle w:val="969"/>
        <w:numPr>
          <w:ilvl w:val="0"/>
          <w:numId w:val="17"/>
        </w:numPr>
        <w:spacing w:line="360" w:lineRule="auto"/>
        <w:rPr>
          <w:rFonts w:hint="eastAsia" w:ascii="宋体" w:hAnsi="宋体"/>
          <w:color w:val="000000"/>
          <w:lang w:eastAsia="zh-CN"/>
        </w:rPr>
      </w:pPr>
      <w:r>
        <w:rPr>
          <w:rFonts w:ascii="宋体" w:hAnsi="宋体"/>
          <w:color w:val="000000"/>
          <w:shd w:val="clear" w:color="auto" w:fill="ffffff"/>
          <w:lang w:eastAsia="zh-CN"/>
        </w:rPr>
        <w:t xml:space="preserve">耗材清单自动推送，使用API推送数据。</w:t>
      </w:r>
      <w:r>
        <w:rPr>
          <w:rFonts w:hint="eastAsia" w:ascii="宋体" w:hAnsi="宋体"/>
          <w:color w:val="000000"/>
          <w:lang w:eastAsia="zh-CN"/>
        </w:rPr>
      </w:r>
      <w:r/>
    </w:p>
    <w:p>
      <w:pPr>
        <w:pStyle w:val="969"/>
        <w:numPr>
          <w:ilvl w:val="0"/>
          <w:numId w:val="17"/>
        </w:numPr>
        <w:spacing w:line="360" w:lineRule="auto"/>
        <w:rPr>
          <w:rFonts w:hint="eastAsia" w:ascii="宋体" w:hAnsi="宋体"/>
          <w:color w:val="000000"/>
          <w:lang w:eastAsia="zh-CN"/>
        </w:rPr>
      </w:pPr>
      <w:r>
        <w:rPr>
          <w:rFonts w:ascii="宋体" w:hAnsi="宋体"/>
          <w:color w:val="000000"/>
          <w:shd w:val="clear" w:color="auto" w:fill="ffffff"/>
          <w:lang w:eastAsia="zh-CN"/>
        </w:rPr>
        <w:t xml:space="preserve">验收记录回传OA，使用双向数据同步机制。</w:t>
      </w:r>
      <w:r>
        <w:rPr>
          <w:rFonts w:hint="eastAsia" w:ascii="宋体" w:hAnsi="宋体"/>
          <w:color w:val="000000"/>
          <w:lang w:eastAsia="zh-CN"/>
        </w:rPr>
      </w:r>
      <w:r/>
    </w:p>
    <w:p>
      <w:pPr>
        <w:pStyle w:val="969"/>
        <w:numPr>
          <w:ilvl w:val="0"/>
          <w:numId w:val="17"/>
        </w:numPr>
        <w:spacing w:line="360" w:lineRule="auto"/>
        <w:rPr>
          <w:rFonts w:hint="eastAsia" w:ascii="宋体" w:hAnsi="宋体"/>
          <w:color w:val="000000"/>
          <w:lang w:eastAsia="zh-CN"/>
        </w:rPr>
      </w:pPr>
      <w:r>
        <w:rPr>
          <w:rFonts w:ascii="宋体" w:hAnsi="宋体"/>
          <w:color w:val="000000"/>
          <w:shd w:val="clear" w:color="auto" w:fill="ffffff"/>
          <w:lang w:eastAsia="zh-CN"/>
        </w:rPr>
        <w:t xml:space="preserve">采购实施表自动生成，集成采购流程数据。</w:t>
      </w:r>
      <w:r>
        <w:rPr>
          <w:rFonts w:hint="eastAsia" w:ascii="宋体" w:hAnsi="宋体"/>
          <w:color w:val="000000"/>
          <w:lang w:eastAsia="zh-CN"/>
        </w:rPr>
      </w:r>
      <w:r/>
    </w:p>
    <w:p>
      <w:pPr>
        <w:pStyle w:val="969"/>
        <w:numPr>
          <w:ilvl w:val="0"/>
          <w:numId w:val="17"/>
        </w:numPr>
        <w:spacing w:line="360" w:lineRule="auto"/>
        <w:rPr>
          <w:rFonts w:hint="eastAsia" w:ascii="宋体" w:hAnsi="宋体"/>
          <w:color w:val="000000"/>
          <w:lang w:eastAsia="zh-CN"/>
        </w:rPr>
      </w:pPr>
      <w:r>
        <w:rPr>
          <w:rFonts w:ascii="宋体" w:hAnsi="宋体"/>
          <w:color w:val="000000"/>
          <w:shd w:val="clear" w:color="auto" w:fill="ffffff"/>
          <w:lang w:eastAsia="zh-CN"/>
        </w:rPr>
        <w:t xml:space="preserve">具备超期未到货处理功能，支持单条删除或重新发起和批量作废功能。</w:t>
      </w:r>
      <w:r>
        <w:rPr>
          <w:rFonts w:hint="eastAsia" w:ascii="宋体" w:hAnsi="宋体"/>
          <w:color w:val="000000"/>
          <w:lang w:eastAsia="zh-CN"/>
        </w:rPr>
      </w:r>
      <w:r/>
    </w:p>
    <w:p>
      <w:pPr>
        <w:pStyle w:val="895"/>
        <w:numPr>
          <w:ilvl w:val="0"/>
          <w:numId w:val="16"/>
        </w:numPr>
        <w:ind w:firstLine="6"/>
        <w:jc w:val="left"/>
        <w:rPr>
          <w:rFonts w:hint="eastAsia" w:ascii="宋体" w:hAnsi="宋体"/>
          <w:color w:val="000000"/>
        </w:rPr>
      </w:pPr>
      <w:r>
        <w:rPr>
          <w:rFonts w:ascii="宋体" w:hAnsi="宋体"/>
          <w:b/>
          <w:color w:val="000000"/>
          <w:sz w:val="24"/>
        </w:rPr>
        <w:t xml:space="preserve">青之业务系统对接</w:t>
      </w:r>
      <w:r>
        <w:rPr>
          <w:rFonts w:hint="eastAsia" w:ascii="宋体" w:hAnsi="宋体"/>
          <w:color w:val="000000"/>
        </w:rPr>
      </w:r>
      <w:r/>
    </w:p>
    <w:p>
      <w:pPr>
        <w:pStyle w:val="895"/>
        <w:ind w:left="360" w:firstLine="480"/>
        <w:jc w:val="left"/>
        <w:spacing w:line="360" w:lineRule="auto"/>
        <w:rPr>
          <w:rFonts w:hint="eastAsia" w:ascii="宋体" w:hAnsi="宋体"/>
          <w:color w:val="000000"/>
          <w:sz w:val="24"/>
          <w:szCs w:val="24"/>
        </w:rPr>
      </w:pPr>
      <w:r>
        <w:rPr>
          <w:rFonts w:ascii="宋体" w:hAnsi="宋体"/>
          <w:color w:val="000000"/>
          <w:sz w:val="24"/>
          <w:szCs w:val="24"/>
        </w:rPr>
        <w:t xml:space="preserve">预留标准API接口，支持业务系统调用，实现数据双向同步机制，提供业务单据关联查询功能。</w:t>
      </w:r>
      <w:r>
        <w:rPr>
          <w:rFonts w:hint="eastAsia" w:ascii="宋体" w:hAnsi="宋体"/>
          <w:color w:val="000000"/>
          <w:sz w:val="24"/>
          <w:szCs w:val="24"/>
        </w:rPr>
      </w:r>
      <w:r/>
    </w:p>
    <w:p>
      <w:pPr>
        <w:pStyle w:val="899"/>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五</w:t>
      </w:r>
      <w:r>
        <w:rPr>
          <w:rFonts w:hint="eastAsia" w:ascii="宋体" w:hAnsi="宋体" w:eastAsia="宋体"/>
          <w:color w:val="000000"/>
          <w:sz w:val="24"/>
          <w:szCs w:val="24"/>
        </w:rPr>
        <w:t xml:space="preserve">）</w:t>
      </w:r>
      <w:r>
        <w:rPr>
          <w:rFonts w:ascii="宋体" w:hAnsi="宋体" w:eastAsia="宋体"/>
          <w:color w:val="000000"/>
          <w:sz w:val="24"/>
          <w:szCs w:val="24"/>
        </w:rPr>
        <w:t xml:space="preserve">数据库存储</w:t>
      </w:r>
      <w:r>
        <w:rPr>
          <w:rFonts w:hint="eastAsia" w:ascii="宋体" w:hAnsi="宋体" w:eastAsia="宋体"/>
          <w:color w:val="000000"/>
          <w:sz w:val="24"/>
          <w:szCs w:val="24"/>
        </w:rPr>
      </w:r>
      <w:r/>
    </w:p>
    <w:p>
      <w:pPr>
        <w:pStyle w:val="895"/>
        <w:ind w:left="480" w:firstLine="360"/>
        <w:spacing w:line="360" w:lineRule="auto"/>
        <w:rPr>
          <w:rFonts w:hint="eastAsia" w:ascii="宋体" w:hAnsi="宋体"/>
          <w:color w:val="000000"/>
          <w:sz w:val="24"/>
          <w:szCs w:val="24"/>
        </w:rPr>
      </w:pPr>
      <w:r>
        <w:rPr>
          <w:rFonts w:ascii="宋体" w:hAnsi="宋体"/>
          <w:color w:val="000000"/>
          <w:sz w:val="24"/>
          <w:szCs w:val="24"/>
        </w:rPr>
        <w:t xml:space="preserve">支持国产化数据库，如达梦、人大金仓。</w:t>
      </w:r>
      <w:r>
        <w:rPr>
          <w:rFonts w:hint="eastAsia" w:ascii="宋体" w:hAnsi="宋体"/>
          <w:color w:val="000000"/>
          <w:sz w:val="24"/>
          <w:szCs w:val="24"/>
        </w:rPr>
      </w:r>
      <w:r/>
    </w:p>
    <w:p>
      <w:pPr>
        <w:pStyle w:val="899"/>
        <w:spacing w:before="0" w:after="0" w:line="360" w:lineRule="auto"/>
        <w:rPr>
          <w:rFonts w:hint="eastAsia" w:ascii="宋体" w:hAnsi="宋体" w:eastAsia="宋体"/>
          <w:color w:val="000000"/>
          <w:sz w:val="24"/>
          <w:szCs w:val="24"/>
        </w:rPr>
      </w:pPr>
      <w:r>
        <w:rPr>
          <w:rFonts w:hint="eastAsia" w:ascii="宋体" w:hAnsi="宋体" w:eastAsia="宋体"/>
          <w:color w:val="000000"/>
          <w:sz w:val="24"/>
          <w:szCs w:val="24"/>
        </w:rPr>
        <w:t xml:space="preserve">（</w:t>
      </w:r>
      <w:r>
        <w:rPr>
          <w:rFonts w:ascii="宋体" w:hAnsi="宋体" w:eastAsia="宋体"/>
          <w:color w:val="000000"/>
          <w:sz w:val="24"/>
          <w:szCs w:val="24"/>
        </w:rPr>
        <w:t xml:space="preserve">六</w:t>
      </w:r>
      <w:r>
        <w:rPr>
          <w:rFonts w:hint="eastAsia" w:ascii="宋体" w:hAnsi="宋体" w:eastAsia="宋体"/>
          <w:color w:val="000000"/>
          <w:sz w:val="24"/>
          <w:szCs w:val="24"/>
        </w:rPr>
        <w:t xml:space="preserve">）</w:t>
      </w:r>
      <w:r>
        <w:rPr>
          <w:rFonts w:ascii="宋体" w:hAnsi="宋体" w:eastAsia="宋体"/>
          <w:color w:val="000000"/>
          <w:sz w:val="24"/>
          <w:szCs w:val="24"/>
        </w:rPr>
        <w:t xml:space="preserve">附加需求</w:t>
      </w:r>
      <w:r>
        <w:rPr>
          <w:rFonts w:hint="eastAsia" w:ascii="宋体" w:hAnsi="宋体" w:eastAsia="宋体"/>
          <w:color w:val="000000"/>
          <w:sz w:val="24"/>
          <w:szCs w:val="24"/>
        </w:rPr>
      </w:r>
      <w:r/>
    </w:p>
    <w:p>
      <w:pPr>
        <w:pStyle w:val="895"/>
        <w:ind w:left="420" w:firstLine="420"/>
        <w:spacing w:line="360" w:lineRule="auto"/>
        <w:rPr>
          <w:rFonts w:ascii="宋体" w:hAnsi="宋体"/>
          <w:color w:val="000000"/>
          <w:sz w:val="24"/>
          <w:szCs w:val="24"/>
        </w:rPr>
      </w:pPr>
      <w:r>
        <w:rPr>
          <w:rFonts w:ascii="宋体" w:hAnsi="宋体"/>
          <w:color w:val="000000"/>
          <w:sz w:val="24"/>
          <w:szCs w:val="24"/>
        </w:rPr>
        <w:t xml:space="preserve">系统需支持组织架构、角色、菜单及功能的灵活配置，同时具备性能优化、存储管理、在线开发、接口注入、多租户配置及服务器信息管理等功能，以确保系统高效运行并满足未来扩展需求。</w:t>
      </w:r>
      <w:r>
        <w:rPr>
          <w:rFonts w:ascii="宋体" w:hAnsi="宋体"/>
          <w:color w:val="000000"/>
          <w:sz w:val="24"/>
          <w:szCs w:val="24"/>
        </w:rPr>
      </w:r>
      <w:r/>
    </w:p>
    <w:p>
      <w:pPr>
        <w:pStyle w:val="895"/>
        <w:rPr>
          <w:rFonts w:ascii="宋体" w:hAnsi="宋体"/>
          <w:b/>
          <w:color w:val="000000"/>
          <w:sz w:val="24"/>
        </w:rPr>
      </w:pPr>
      <w:r>
        <w:rPr>
          <w:rFonts w:hint="eastAsia" w:ascii="宋体" w:hAnsi="宋体"/>
          <w:b/>
          <w:bCs/>
          <w:color w:val="000000"/>
          <w:sz w:val="28"/>
          <w:szCs w:val="28"/>
        </w:rPr>
        <w:t xml:space="preserve"> </w:t>
      </w:r>
      <w:r>
        <w:rPr>
          <w:rFonts w:hint="eastAsia" w:ascii="宋体" w:hAnsi="宋体"/>
          <w:b/>
          <w:color w:val="000000"/>
          <w:sz w:val="24"/>
        </w:rPr>
        <w:t xml:space="preserve">（七）技术功能参数</w:t>
      </w:r>
      <w:r>
        <w:rPr>
          <w:rFonts w:ascii="宋体" w:hAnsi="宋体"/>
          <w:b/>
          <w:color w:val="000000"/>
          <w:sz w:val="24"/>
        </w:rPr>
      </w:r>
      <w:r/>
    </w:p>
    <w:p>
      <w:pPr>
        <w:pStyle w:val="895"/>
        <w:rPr>
          <w:rFonts w:hint="eastAsia" w:ascii="宋体" w:hAnsi="宋体"/>
          <w:b/>
          <w:color w:val="000000"/>
          <w:sz w:val="24"/>
        </w:rPr>
      </w:pPr>
      <w:r>
        <w:rPr>
          <w:rFonts w:hint="eastAsia" w:ascii="宋体" w:hAnsi="宋体"/>
          <w:b/>
          <w:color w:val="000000"/>
          <w:sz w:val="24"/>
        </w:rPr>
      </w:r>
      <w:r/>
    </w:p>
    <w:tbl>
      <w:tblPr>
        <w:tblW w:w="0" w:type="auto"/>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fixed"/>
        <w:tblCellMar>
          <w:left w:w="0" w:type="dxa"/>
          <w:top w:w="0" w:type="dxa"/>
          <w:right w:w="0" w:type="dxa"/>
          <w:bottom w:w="0" w:type="dxa"/>
        </w:tblCellMar>
        <w:tblLook w:val="04A0" w:firstRow="1" w:lastRow="0" w:firstColumn="1" w:lastColumn="0" w:noHBand="0" w:noVBand="1"/>
      </w:tblPr>
      <w:tblGrid>
        <w:gridCol w:w="2016"/>
        <w:gridCol w:w="6306"/>
      </w:tblGrid>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b/>
                <w:color w:val="000000"/>
                <w:spacing w:val="3"/>
                <w:sz w:val="24"/>
                <w:szCs w:val="24"/>
              </w:rPr>
              <w:t xml:space="preserve">技术指标</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b/>
                <w:color w:val="000000"/>
                <w:spacing w:val="3"/>
                <w:sz w:val="24"/>
                <w:szCs w:val="24"/>
              </w:rPr>
              <w:t xml:space="preserve">具体参数（</w:t>
            </w:r>
            <w:r>
              <w:rPr>
                <w:rFonts w:hint="eastAsia" w:ascii="宋体" w:hAnsi="宋体"/>
                <w:b/>
                <w:color w:val="000000"/>
                <w:spacing w:val="3"/>
                <w:sz w:val="24"/>
                <w:szCs w:val="24"/>
                <w:lang w:val="en-US" w:eastAsia="zh-CN"/>
              </w:rPr>
              <w:t xml:space="preserve">响应</w:t>
            </w:r>
            <w:r>
              <w:rPr>
                <w:rFonts w:ascii="宋体" w:hAnsi="宋体"/>
                <w:b/>
                <w:color w:val="000000"/>
                <w:spacing w:val="3"/>
                <w:sz w:val="24"/>
                <w:szCs w:val="24"/>
              </w:rPr>
              <w:t xml:space="preserve">文件中▲</w:t>
            </w:r>
            <w:r>
              <w:rPr>
                <w:rFonts w:hint="eastAsia" w:ascii="宋体" w:hAnsi="宋体"/>
                <w:b/>
                <w:color w:val="000000"/>
                <w:spacing w:val="3"/>
                <w:sz w:val="24"/>
                <w:szCs w:val="24"/>
              </w:rPr>
              <w:t xml:space="preserve">项</w:t>
            </w:r>
            <w:r>
              <w:rPr>
                <w:rFonts w:ascii="宋体" w:hAnsi="宋体"/>
                <w:b/>
                <w:color w:val="000000"/>
                <w:spacing w:val="3"/>
                <w:sz w:val="24"/>
                <w:szCs w:val="24"/>
              </w:rPr>
              <w:t xml:space="preserve">需要提供应用截图证明</w:t>
            </w:r>
            <w:r>
              <w:rPr>
                <w:rFonts w:ascii="宋体" w:hAnsi="宋体"/>
                <w:b/>
                <w:color w:val="000000"/>
                <w:spacing w:val="3"/>
                <w:sz w:val="24"/>
                <w:szCs w:val="24"/>
              </w:rPr>
              <w:t xml:space="preserve">）</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安装平台</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▲Linux 和 Windows下均要支持</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分布式</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▲支持多机集群分布式安装，支持负载均衡</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数据库</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w:t>
            </w:r>
            <w:r>
              <w:rPr>
                <w:rFonts w:hint="eastAsia" w:ascii="宋体" w:hAnsi="宋体"/>
                <w:color w:val="000000"/>
                <w:spacing w:val="3"/>
                <w:sz w:val="24"/>
                <w:szCs w:val="24"/>
              </w:rPr>
              <w:t xml:space="preserve">国产化</w:t>
            </w:r>
            <w:r>
              <w:rPr>
                <w:rFonts w:ascii="宋体" w:hAnsi="宋体"/>
                <w:color w:val="000000"/>
                <w:spacing w:val="3"/>
                <w:sz w:val="24"/>
                <w:szCs w:val="24"/>
              </w:rPr>
              <w:t xml:space="preserve">主流数据库</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消息队列</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支持AcitveMQ或RabbitMQ等主流消息队列配置</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分布式缓存</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支持Redis或Memcached等主流缓存</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文件存储</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支持多机多卷分布式存储，支持横向磁盘扩展</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服务接口</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▲XML、JSON、JSONP、CSV、JSV、Soap1.1、Soap1.2数据格式均要支持</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服务响应速度</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200并发下，一般查询1秒之内，复杂查询3秒之内</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服务权限</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支持权限体系，支持独立配置服务访问权限。</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服务文档</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支持自动生成各服务接口文档</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计划任务</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支持秒级分布式计划任务调度</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扩展性</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w:t>
            </w:r>
            <w:r>
              <w:rPr>
                <w:rFonts w:hint="eastAsia" w:ascii="宋体" w:hAnsi="宋体"/>
                <w:color w:val="000000"/>
                <w:spacing w:val="3"/>
                <w:sz w:val="24"/>
                <w:szCs w:val="24"/>
              </w:rPr>
              <w:t xml:space="preserve">第三方系统的对接</w:t>
            </w:r>
            <w:r>
              <w:rPr>
                <w:rFonts w:ascii="宋体" w:hAnsi="宋体"/>
                <w:color w:val="000000"/>
                <w:spacing w:val="3"/>
                <w:sz w:val="24"/>
                <w:szCs w:val="24"/>
              </w:rPr>
              <w:t xml:space="preserve">，能便利地进行调试和发布</w:t>
            </w:r>
            <w:r>
              <w:rPr>
                <w:rFonts w:hint="eastAsia" w:ascii="宋体" w:hAnsi="宋体"/>
                <w:color w:val="000000"/>
                <w:sz w:val="24"/>
                <w:szCs w:val="24"/>
              </w:rPr>
            </w:r>
            <w:r/>
          </w:p>
        </w:tc>
      </w:tr>
      <w:tr>
        <w:trPr>
          <w:trHeight w:val="630"/>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密码策略</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▲支持自定义的密码安全策略</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性能管理</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▲支持对系统内所有服务的性能进行监控和分析</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统计报表分析</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集成数据统计分析功能，可通过在线配置，实现数据图表展示和分析</w:t>
            </w:r>
            <w:r>
              <w:rPr>
                <w:rFonts w:hint="eastAsia" w:ascii="宋体" w:hAnsi="宋体"/>
                <w:color w:val="000000"/>
                <w:sz w:val="24"/>
                <w:szCs w:val="24"/>
              </w:rPr>
            </w:r>
            <w:r/>
          </w:p>
        </w:tc>
      </w:tr>
      <w:tr>
        <w:trPr/>
        <w:tc>
          <w:tcPr>
            <w:tcW w:w="201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三方扩展</w:t>
            </w:r>
            <w:r>
              <w:rPr>
                <w:rFonts w:hint="eastAsia" w:ascii="宋体" w:hAnsi="宋体"/>
                <w:color w:val="000000"/>
                <w:sz w:val="24"/>
                <w:szCs w:val="24"/>
              </w:rPr>
            </w:r>
            <w:r/>
          </w:p>
        </w:tc>
        <w:tc>
          <w:tcPr>
            <w:tcW w:w="6306" w:type="dxa"/>
            <w:vAlign w:val="center"/>
            <w:textDirection w:val="lrTb"/>
            <w:noWrap w:val="false"/>
          </w:tcPr>
          <w:p>
            <w:pPr>
              <w:pStyle w:val="895"/>
              <w:jc w:val="left"/>
              <w:rPr>
                <w:rFonts w:hint="eastAsia" w:ascii="宋体" w:hAnsi="宋体"/>
                <w:color w:val="000000"/>
                <w:sz w:val="24"/>
                <w:szCs w:val="24"/>
              </w:rPr>
            </w:pPr>
            <w:r>
              <w:rPr>
                <w:rFonts w:ascii="宋体" w:hAnsi="宋体"/>
                <w:color w:val="000000"/>
                <w:spacing w:val="3"/>
                <w:sz w:val="24"/>
                <w:szCs w:val="24"/>
              </w:rPr>
              <w:t xml:space="preserve">支持对已有服务接口进行无侵入的功能扩展和对接</w:t>
            </w:r>
            <w:r>
              <w:rPr>
                <w:rFonts w:hint="eastAsia" w:ascii="宋体" w:hAnsi="宋体"/>
                <w:color w:val="000000"/>
                <w:sz w:val="24"/>
                <w:szCs w:val="24"/>
              </w:rPr>
            </w:r>
            <w:r/>
          </w:p>
        </w:tc>
      </w:tr>
    </w:tbl>
    <w:p>
      <w:pPr>
        <w:pStyle w:val="895"/>
        <w:spacing w:line="360" w:lineRule="auto"/>
        <w:rPr>
          <w:rFonts w:hint="eastAsia" w:ascii="宋体" w:hAnsi="宋体" w:cs="宋体"/>
          <w:b/>
          <w:bCs/>
          <w:i/>
          <w:iCs/>
          <w:color w:val="000000"/>
          <w:sz w:val="24"/>
          <w:u w:val="single"/>
        </w:rPr>
      </w:pPr>
      <w:r>
        <w:rPr>
          <w:rFonts w:hint="eastAsia" w:ascii="宋体" w:hAnsi="宋体" w:cs="宋体"/>
          <w:b/>
          <w:color w:val="000000"/>
          <w:sz w:val="24"/>
        </w:rPr>
        <w:t xml:space="preserve">说明：以上</w:t>
      </w:r>
      <w:r>
        <w:rPr>
          <w:rFonts w:ascii="宋体" w:hAnsi="宋体"/>
          <w:color w:val="000000"/>
          <w:sz w:val="24"/>
          <w:szCs w:val="24"/>
        </w:rPr>
        <w:t xml:space="preserve">▲</w:t>
      </w:r>
      <w:r>
        <w:rPr>
          <w:rFonts w:hint="eastAsia" w:ascii="宋体" w:hAnsi="宋体"/>
          <w:b/>
          <w:color w:val="000000"/>
          <w:sz w:val="24"/>
        </w:rPr>
        <w:t xml:space="preserve">项为重要参数，需提供软件运行页面截图（需每个功能提供一个截图并加盖公章）。采购方如果在实施过程发现系统无法满足这些功能将有权不予验收，因此引起的所有后果由供应商自行承担。</w:t>
      </w:r>
      <w:r>
        <w:rPr>
          <w:rFonts w:hint="eastAsia" w:ascii="宋体" w:hAnsi="宋体" w:cs="宋体"/>
          <w:b/>
          <w:bCs/>
          <w:i/>
          <w:iCs/>
          <w:color w:val="000000"/>
          <w:sz w:val="24"/>
          <w:u w:val="single"/>
        </w:rPr>
        <w:t xml:space="preserve">斜体且有下划线加粗项或加*号条款为实质性要求，不满足为无效投标。</w:t>
      </w:r>
      <w:r>
        <w:rPr>
          <w:rFonts w:hint="eastAsia" w:ascii="宋体" w:hAnsi="宋体" w:cs="宋体"/>
          <w:b/>
          <w:bCs/>
          <w:i/>
          <w:iCs/>
          <w:color w:val="000000"/>
          <w:sz w:val="24"/>
          <w:u w:val="single"/>
        </w:rPr>
      </w:r>
      <w:r/>
    </w:p>
    <w:p>
      <w:pPr>
        <w:pStyle w:val="895"/>
        <w:spacing w:line="0" w:lineRule="atLeast"/>
        <w:rPr>
          <w:rFonts w:hint="eastAsia" w:ascii="宋体" w:hAnsi="宋体"/>
          <w:i/>
          <w:color w:val="000000"/>
          <w:sz w:val="24"/>
          <w:szCs w:val="24"/>
          <w:u w:val="single"/>
        </w:rPr>
      </w:pPr>
      <w:r>
        <w:rPr>
          <w:rFonts w:hint="eastAsia" w:ascii="宋体" w:hAnsi="宋体"/>
          <w:i/>
          <w:color w:val="000000"/>
          <w:sz w:val="24"/>
          <w:szCs w:val="24"/>
          <w:u w:val="single"/>
        </w:rPr>
      </w:r>
      <w:r/>
    </w:p>
    <w:p>
      <w:pPr>
        <w:pStyle w:val="895"/>
        <w:spacing w:line="0" w:lineRule="atLeast"/>
        <w:rPr>
          <w:rFonts w:hint="eastAsia" w:ascii="宋体" w:hAnsi="宋体"/>
          <w:b/>
          <w:bCs/>
          <w:color w:val="000000"/>
          <w:sz w:val="24"/>
          <w:szCs w:val="24"/>
        </w:rPr>
      </w:pPr>
      <w:r>
        <w:rPr>
          <w:rFonts w:hint="eastAsia" w:ascii="宋体" w:hAnsi="宋体"/>
          <w:b/>
          <w:bCs/>
          <w:color w:val="000000"/>
          <w:sz w:val="24"/>
          <w:szCs w:val="24"/>
        </w:rPr>
      </w:r>
      <w:r/>
    </w:p>
    <w:p>
      <w:pPr>
        <w:pStyle w:val="895"/>
        <w:spacing w:line="0" w:lineRule="atLeast"/>
        <w:rPr>
          <w:rFonts w:ascii="宋体" w:hAnsi="宋体"/>
          <w:b/>
          <w:bCs/>
          <w:color w:val="000000"/>
          <w:sz w:val="24"/>
          <w:szCs w:val="24"/>
        </w:rPr>
      </w:pPr>
      <w:r>
        <w:rPr>
          <w:rFonts w:hint="eastAsia" w:ascii="宋体" w:hAnsi="宋体"/>
          <w:b/>
          <w:bCs/>
          <w:color w:val="000000"/>
          <w:sz w:val="24"/>
          <w:szCs w:val="24"/>
        </w:rPr>
        <w:t xml:space="preserve">三</w:t>
      </w:r>
      <w:r>
        <w:rPr>
          <w:rFonts w:ascii="宋体" w:hAnsi="宋体"/>
          <w:b/>
          <w:bCs/>
          <w:color w:val="000000"/>
          <w:sz w:val="24"/>
          <w:szCs w:val="24"/>
        </w:rPr>
        <w:t xml:space="preserve">、</w:t>
      </w:r>
      <w:r>
        <w:rPr>
          <w:rFonts w:hint="eastAsia" w:ascii="宋体" w:hAnsi="宋体"/>
          <w:b/>
          <w:bCs/>
          <w:color w:val="000000"/>
          <w:sz w:val="24"/>
          <w:szCs w:val="24"/>
        </w:rPr>
        <w:t xml:space="preserve">商务</w:t>
      </w:r>
      <w:r>
        <w:rPr>
          <w:rFonts w:ascii="宋体" w:hAnsi="宋体"/>
          <w:b/>
          <w:bCs/>
          <w:color w:val="000000"/>
          <w:sz w:val="24"/>
          <w:szCs w:val="24"/>
        </w:rPr>
        <w:t xml:space="preserve">要求</w:t>
      </w:r>
      <w:r>
        <w:rPr>
          <w:rFonts w:ascii="宋体" w:hAnsi="宋体"/>
          <w:b/>
          <w:bCs/>
          <w:color w:val="000000"/>
          <w:sz w:val="24"/>
          <w:szCs w:val="24"/>
        </w:rPr>
      </w:r>
      <w:r/>
    </w:p>
    <w:p>
      <w:pPr>
        <w:pStyle w:val="895"/>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（一）质保及售后技术服务要求</w:t>
      </w:r>
      <w:r>
        <w:rPr>
          <w:rFonts w:hint="eastAsia" w:ascii="宋体" w:hAnsi="宋体" w:cs="宋体"/>
          <w:b/>
          <w:color w:val="000000"/>
          <w:sz w:val="24"/>
        </w:rPr>
      </w:r>
      <w:r/>
    </w:p>
    <w:p>
      <w:pPr>
        <w:pStyle w:val="895"/>
        <w:ind w:firstLine="480"/>
        <w:spacing w:before="62" w:line="460" w:lineRule="exact"/>
        <w:rPr>
          <w:rFonts w:hint="eastAsia" w:ascii="宋体" w:hAnsi="宋体"/>
          <w:bCs/>
          <w:color w:val="000000"/>
          <w:sz w:val="24"/>
        </w:rPr>
      </w:pPr>
      <w:r>
        <w:rPr>
          <w:rFonts w:ascii="宋体" w:hAnsi="宋体"/>
          <w:bCs/>
          <w:color w:val="000000"/>
          <w:sz w:val="24"/>
        </w:rPr>
        <w:t xml:space="preserve">1.</w:t>
      </w:r>
      <w:r>
        <w:rPr>
          <w:rFonts w:hint="eastAsia" w:ascii="宋体" w:hAnsi="宋体"/>
          <w:bCs/>
          <w:color w:val="000000"/>
          <w:sz w:val="24"/>
        </w:rPr>
        <w:t xml:space="preserve">1</w:t>
      </w:r>
      <w:r>
        <w:rPr>
          <w:rFonts w:ascii="宋体" w:hAnsi="宋体"/>
          <w:bCs/>
          <w:color w:val="000000"/>
          <w:sz w:val="24"/>
        </w:rPr>
        <w:t xml:space="preserve">质保期：</w:t>
      </w:r>
      <w:r>
        <w:rPr>
          <w:rFonts w:hint="eastAsia" w:ascii="宋体" w:hAnsi="宋体"/>
          <w:bCs/>
          <w:color w:val="000000"/>
          <w:sz w:val="24"/>
        </w:rPr>
        <w:t xml:space="preserve">承诺整套系统质保期1年</w:t>
      </w:r>
      <w:r>
        <w:rPr>
          <w:rFonts w:ascii="宋体" w:hAnsi="宋体"/>
          <w:bCs/>
          <w:color w:val="000000"/>
          <w:sz w:val="24"/>
        </w:rPr>
        <w:t xml:space="preserve">（</w:t>
      </w:r>
      <w:r>
        <w:rPr>
          <w:rFonts w:hint="eastAsia" w:ascii="宋体" w:hAnsi="宋体"/>
          <w:bCs/>
          <w:color w:val="000000"/>
          <w:sz w:val="24"/>
        </w:rPr>
        <w:t xml:space="preserve">自甲方验收合格之日起计算为准</w:t>
      </w:r>
      <w:r>
        <w:rPr>
          <w:rFonts w:ascii="宋体" w:hAnsi="宋体"/>
          <w:bCs/>
          <w:color w:val="000000"/>
          <w:sz w:val="24"/>
        </w:rPr>
        <w:t xml:space="preserve">）。</w:t>
      </w:r>
      <w:r>
        <w:rPr>
          <w:rFonts w:hint="eastAsia" w:ascii="宋体" w:hAnsi="宋体"/>
          <w:bCs/>
          <w:color w:val="000000"/>
          <w:sz w:val="24"/>
        </w:rPr>
        <w:t xml:space="preserve">质保期内，软件版本内免费升级。</w:t>
      </w:r>
      <w:r>
        <w:rPr>
          <w:rFonts w:hint="eastAsia" w:ascii="宋体" w:hAnsi="宋体"/>
          <w:bCs/>
          <w:color w:val="000000"/>
          <w:sz w:val="24"/>
        </w:rPr>
      </w:r>
      <w:r/>
    </w:p>
    <w:p>
      <w:pPr>
        <w:pStyle w:val="895"/>
        <w:ind w:firstLine="480"/>
        <w:spacing w:before="62" w:line="460" w:lineRule="exact"/>
        <w:rPr>
          <w:rFonts w:hint="eastAsia" w:ascii="宋体" w:hAnsi="宋体" w:cs="宋体"/>
          <w:b/>
          <w:bCs/>
          <w:i/>
          <w:iCs/>
          <w:color w:val="000000"/>
          <w:sz w:val="24"/>
          <w:u w:val="single"/>
        </w:rPr>
      </w:pPr>
      <w:r>
        <w:rPr>
          <w:rFonts w:hint="eastAsia" w:ascii="宋体" w:hAnsi="宋体" w:cs="宋体"/>
          <w:b/>
          <w:bCs/>
          <w:i/>
          <w:iCs/>
          <w:color w:val="000000"/>
          <w:sz w:val="24"/>
          <w:u w:val="single"/>
        </w:rPr>
        <w:t xml:space="preserve">1.2质保期满后的维保要求：质保期后年维保费用上限为合同额4.5%，如有政策变化，则以新政策要求为准。</w:t>
      </w:r>
      <w:r>
        <w:rPr>
          <w:rFonts w:hint="eastAsia" w:ascii="宋体" w:hAnsi="宋体" w:cs="宋体"/>
          <w:b/>
          <w:bCs/>
          <w:i/>
          <w:iCs/>
          <w:color w:val="000000"/>
          <w:sz w:val="24"/>
          <w:u w:val="single"/>
        </w:rPr>
      </w:r>
      <w:r/>
    </w:p>
    <w:p>
      <w:pPr>
        <w:pStyle w:val="895"/>
        <w:ind w:firstLine="482"/>
        <w:spacing w:line="460" w:lineRule="exact"/>
        <w:rPr>
          <w:rFonts w:ascii="宋体" w:hAnsi="宋体"/>
          <w:bCs/>
          <w:color w:val="000000"/>
          <w:sz w:val="24"/>
        </w:rPr>
      </w:pPr>
      <w:r>
        <w:rPr>
          <w:rFonts w:hint="eastAsia" w:ascii="宋体" w:hAnsi="宋体"/>
          <w:bCs/>
          <w:color w:val="000000"/>
          <w:sz w:val="24"/>
        </w:rPr>
        <w:t xml:space="preserve">1.3售后技术服务要求：</w:t>
      </w:r>
      <w:r>
        <w:rPr>
          <w:rFonts w:ascii="宋体" w:hAnsi="宋体"/>
          <w:bCs/>
          <w:color w:val="000000"/>
          <w:sz w:val="24"/>
        </w:rPr>
      </w:r>
      <w:r/>
    </w:p>
    <w:p>
      <w:pPr>
        <w:pStyle w:val="895"/>
        <w:ind w:firstLine="482"/>
        <w:spacing w:line="460" w:lineRule="exact"/>
        <w:rPr>
          <w:rFonts w:hint="eastAsia" w:ascii="宋体" w:hAnsi="宋体"/>
          <w:bCs/>
          <w:color w:val="000000"/>
          <w:sz w:val="24"/>
        </w:rPr>
      </w:pPr>
      <w:r/>
      <w:bookmarkStart w:id="177" w:name="OLE_LINK2"/>
      <w:r>
        <w:rPr>
          <w:rFonts w:hint="eastAsia" w:ascii="宋体" w:hAnsi="宋体" w:cs="宋体"/>
          <w:b/>
          <w:bCs/>
          <w:i/>
          <w:iCs/>
          <w:color w:val="000000"/>
          <w:sz w:val="24"/>
          <w:u w:val="single"/>
          <w:lang w:val="zh-CN"/>
        </w:rPr>
        <w:t xml:space="preserve">合同签订之日起派至少1名工程师（</w:t>
      </w:r>
      <w:r>
        <w:rPr>
          <w:rFonts w:hint="eastAsia" w:ascii="宋体" w:hAnsi="宋体"/>
          <w:b/>
          <w:i/>
          <w:iCs/>
          <w:color w:val="000000"/>
          <w:sz w:val="24"/>
          <w:u w:val="single"/>
        </w:rPr>
        <w:t xml:space="preserve">需提供供应商近3个月内为其缴纳的任意一个月的社保证明材料</w:t>
      </w:r>
      <w:r>
        <w:rPr>
          <w:rFonts w:hint="eastAsia" w:ascii="宋体" w:hAnsi="宋体" w:cs="宋体"/>
          <w:b/>
          <w:bCs/>
          <w:i/>
          <w:iCs/>
          <w:color w:val="000000"/>
          <w:sz w:val="24"/>
          <w:u w:val="single"/>
          <w:lang w:val="zh-CN"/>
        </w:rPr>
        <w:t xml:space="preserve">）上门驻场服务直至系统验收完毕</w:t>
      </w:r>
      <w:r>
        <w:rPr>
          <w:rFonts w:hint="eastAsia" w:ascii="宋体" w:hAnsi="宋体" w:cs="宋体"/>
          <w:i/>
          <w:iCs/>
          <w:color w:val="000000"/>
          <w:sz w:val="24"/>
          <w:lang w:val="zh-CN"/>
        </w:rPr>
        <w:t xml:space="preserve">。</w:t>
      </w:r>
      <w:bookmarkEnd w:id="177"/>
      <w:r>
        <w:rPr>
          <w:rFonts w:hint="eastAsia" w:ascii="宋体" w:hAnsi="宋体" w:cs="宋体"/>
          <w:color w:val="000000"/>
          <w:sz w:val="24"/>
          <w:lang w:val="zh-CN"/>
        </w:rPr>
        <w:t xml:space="preserve">系统验收后</w:t>
      </w:r>
      <w:r>
        <w:rPr>
          <w:rFonts w:hint="eastAsia" w:ascii="宋体" w:hAnsi="宋体"/>
          <w:bCs/>
          <w:color w:val="000000"/>
          <w:sz w:val="24"/>
        </w:rPr>
        <w:t xml:space="preserve">供应商应配备至少1名售后实施技术人员（需提供供应商近3个月内为其缴纳的任意一个月的社保证明材料），确保维保期电话30分钟响应，8小时内到现场，24小时内解决问题。（需提供可满足本项需求的有效证明材料）。</w:t>
      </w:r>
      <w:r>
        <w:rPr>
          <w:rFonts w:hint="eastAsia" w:ascii="宋体" w:hAnsi="宋体"/>
          <w:bCs/>
          <w:color w:val="000000"/>
          <w:sz w:val="24"/>
        </w:rPr>
      </w:r>
      <w:r/>
    </w:p>
    <w:p>
      <w:pPr>
        <w:pStyle w:val="895"/>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（二）交货期、交货方式及交货地点</w:t>
      </w:r>
      <w:r>
        <w:rPr>
          <w:rFonts w:hint="eastAsia" w:ascii="宋体" w:hAnsi="宋体" w:cs="宋体"/>
          <w:b/>
          <w:color w:val="000000"/>
          <w:sz w:val="24"/>
        </w:rPr>
      </w:r>
      <w:r/>
    </w:p>
    <w:p>
      <w:pPr>
        <w:pStyle w:val="895"/>
        <w:ind w:firstLine="480"/>
        <w:spacing w:line="460" w:lineRule="exact"/>
        <w:rPr>
          <w:rFonts w:hint="eastAsia" w:ascii="宋体" w:hAnsi="宋体" w:cs="宋体"/>
          <w:b/>
          <w:bCs/>
          <w:i/>
          <w:color w:val="000000"/>
          <w:sz w:val="24"/>
          <w:u w:val="single"/>
        </w:rPr>
      </w:pPr>
      <w:r>
        <w:rPr>
          <w:rFonts w:hint="eastAsia" w:ascii="宋体" w:hAnsi="宋体" w:cs="宋体"/>
          <w:b/>
          <w:bCs/>
          <w:i/>
          <w:color w:val="000000"/>
          <w:sz w:val="24"/>
          <w:u w:val="single"/>
        </w:rPr>
        <w:t xml:space="preserve">2.1交货期：</w:t>
      </w:r>
      <w:r>
        <w:rPr>
          <w:rFonts w:hint="eastAsia" w:ascii="宋体" w:hAnsi="宋体"/>
          <w:b/>
          <w:i/>
          <w:color w:val="000000"/>
          <w:sz w:val="24"/>
          <w:u w:val="single"/>
        </w:rPr>
        <w:t xml:space="preserve">合同签订后90天内。</w:t>
      </w:r>
      <w:r>
        <w:rPr>
          <w:rFonts w:hint="eastAsia" w:ascii="宋体" w:hAnsi="宋体" w:cs="宋体"/>
          <w:b/>
          <w:bCs/>
          <w:i/>
          <w:color w:val="000000"/>
          <w:sz w:val="24"/>
          <w:u w:val="single"/>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2.2交货方式：中标人在买方指定地点交货，并完成安装、调试。</w:t>
      </w:r>
      <w:r>
        <w:rPr>
          <w:rFonts w:hint="eastAsia" w:ascii="宋体" w:hAnsi="宋体"/>
          <w:bCs/>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2.3交货地点：采购人指定地点。</w:t>
      </w:r>
      <w:r>
        <w:rPr>
          <w:rFonts w:hint="eastAsia" w:ascii="宋体" w:hAnsi="宋体"/>
          <w:bCs/>
          <w:color w:val="000000"/>
          <w:sz w:val="24"/>
        </w:rPr>
      </w:r>
      <w:r/>
    </w:p>
    <w:p>
      <w:pPr>
        <w:pStyle w:val="895"/>
        <w:ind w:firstLine="482"/>
        <w:spacing w:line="460" w:lineRule="exact"/>
        <w:rPr>
          <w:rFonts w:hint="eastAsia" w:ascii="宋体" w:hAnsi="宋体" w:cs="宋体"/>
          <w:b/>
          <w:color w:val="000000"/>
          <w:sz w:val="24"/>
        </w:rPr>
      </w:pPr>
      <w:r>
        <w:rPr>
          <w:rFonts w:hint="eastAsia" w:ascii="宋体" w:hAnsi="宋体" w:cs="宋体"/>
          <w:b/>
          <w:color w:val="000000"/>
          <w:sz w:val="24"/>
        </w:rPr>
        <w:t xml:space="preserve">（三）货款支付</w:t>
      </w:r>
      <w:r>
        <w:rPr>
          <w:rFonts w:hint="eastAsia" w:ascii="宋体" w:hAnsi="宋体" w:cs="宋体"/>
          <w:b/>
          <w:color w:val="000000"/>
          <w:sz w:val="24"/>
        </w:rPr>
      </w:r>
      <w:r/>
    </w:p>
    <w:p>
      <w:pPr>
        <w:pStyle w:val="895"/>
        <w:ind w:firstLine="480"/>
        <w:spacing w:line="360" w:lineRule="auto"/>
        <w:rPr>
          <w:rFonts w:hint="eastAsia" w:ascii="宋体" w:hAnsi="宋体"/>
          <w:bCs/>
          <w:color w:val="000000"/>
          <w:sz w:val="24"/>
        </w:rPr>
      </w:pPr>
      <w:r>
        <w:rPr>
          <w:rFonts w:hint="eastAsia" w:ascii="宋体" w:hAnsi="宋体"/>
          <w:bCs/>
          <w:color w:val="000000"/>
          <w:sz w:val="24"/>
        </w:rPr>
        <w:t xml:space="preserve">合同签订后驻场人员到位，凭发票</w:t>
      </w:r>
      <w:r>
        <w:rPr>
          <w:rFonts w:hint="eastAsia" w:ascii="宋体" w:hAnsi="宋体"/>
          <w:bCs/>
          <w:color w:val="000000"/>
          <w:sz w:val="24"/>
        </w:rPr>
        <w:t xml:space="preserve">20个工作日内</w:t>
      </w:r>
      <w:r>
        <w:rPr>
          <w:rFonts w:hint="eastAsia" w:ascii="宋体" w:hAnsi="宋体"/>
          <w:bCs/>
          <w:color w:val="000000"/>
          <w:sz w:val="24"/>
        </w:rPr>
        <w:t xml:space="preserve">支付合同总价的30%；</w:t>
      </w:r>
      <w:r>
        <w:rPr>
          <w:rFonts w:hint="eastAsia" w:ascii="宋体" w:hAnsi="宋体" w:cs="Courier New"/>
          <w:bCs/>
          <w:color w:val="000000"/>
          <w:sz w:val="24"/>
          <w:szCs w:val="24"/>
        </w:rPr>
        <w:t xml:space="preserve">项目完成验收，采购人收到发票后20个工作日内，</w:t>
      </w:r>
      <w:r>
        <w:rPr>
          <w:rFonts w:hint="eastAsia" w:ascii="宋体" w:hAnsi="宋体"/>
          <w:bCs/>
          <w:color w:val="000000"/>
          <w:sz w:val="24"/>
        </w:rPr>
        <w:t xml:space="preserve">凭发票</w:t>
      </w:r>
      <w:r>
        <w:rPr>
          <w:rFonts w:ascii="宋体" w:hAnsi="宋体"/>
          <w:bCs/>
          <w:color w:val="000000"/>
          <w:sz w:val="24"/>
        </w:rPr>
        <w:t xml:space="preserve">支付</w:t>
      </w:r>
      <w:r>
        <w:rPr>
          <w:rFonts w:hint="eastAsia" w:ascii="宋体" w:hAnsi="宋体"/>
          <w:bCs/>
          <w:color w:val="000000"/>
          <w:sz w:val="24"/>
        </w:rPr>
        <w:t xml:space="preserve">合同余款70%。</w:t>
      </w:r>
      <w:r>
        <w:rPr>
          <w:rFonts w:hint="eastAsia" w:ascii="宋体" w:hAnsi="宋体"/>
          <w:bCs/>
          <w:color w:val="000000"/>
          <w:sz w:val="24"/>
        </w:rPr>
      </w:r>
      <w:r/>
    </w:p>
    <w:p>
      <w:pPr>
        <w:pStyle w:val="895"/>
        <w:ind w:firstLine="480"/>
        <w:spacing w:line="360" w:lineRule="auto"/>
        <w:rPr>
          <w:rFonts w:hint="eastAsia" w:eastAsia="Calibri"/>
          <w:b/>
          <w:color w:val="000000"/>
          <w:sz w:val="24"/>
        </w:rPr>
      </w:pPr>
      <w:r>
        <w:rPr>
          <w:rFonts w:hint="eastAsia" w:eastAsia="Calibri"/>
          <w:b/>
          <w:color w:val="000000"/>
          <w:sz w:val="24"/>
        </w:rPr>
        <w:t xml:space="preserve">（四） 其他</w:t>
      </w:r>
      <w:r>
        <w:rPr>
          <w:rFonts w:hint="eastAsia" w:eastAsia="Calibri"/>
          <w:b/>
          <w:color w:val="000000"/>
          <w:sz w:val="24"/>
        </w:rPr>
      </w:r>
      <w:r/>
    </w:p>
    <w:p>
      <w:pPr>
        <w:pStyle w:val="895"/>
        <w:ind w:left="210" w:firstLine="482"/>
        <w:spacing w:line="360" w:lineRule="auto"/>
        <w:rPr>
          <w:rFonts w:ascii="宋体" w:hAnsi="宋体"/>
          <w:b/>
          <w:bCs/>
          <w:i/>
          <w:iCs/>
          <w:color w:val="000000"/>
          <w:sz w:val="28"/>
          <w:szCs w:val="28"/>
          <w:u w:val="single"/>
        </w:rPr>
      </w:pPr>
      <w:r>
        <w:rPr>
          <w:rFonts w:hint="eastAsia" w:ascii="宋体" w:hAnsi="宋体"/>
          <w:b/>
          <w:bCs/>
          <w:i/>
          <w:iCs/>
          <w:color w:val="000000"/>
          <w:sz w:val="24"/>
          <w:szCs w:val="24"/>
          <w:u w:val="single"/>
        </w:rPr>
        <w:t xml:space="preserve">本项目产生的所有技术成果（含软件著作权、专利申请权）归双方共同持有</w:t>
      </w:r>
      <w:r>
        <w:rPr>
          <w:rFonts w:hint="eastAsia" w:ascii="宋体" w:hAnsi="宋体"/>
          <w:b/>
          <w:bCs/>
          <w:i/>
          <w:iCs/>
          <w:color w:val="000000"/>
          <w:sz w:val="28"/>
          <w:szCs w:val="28"/>
          <w:u w:val="single"/>
        </w:rPr>
        <w:t xml:space="preserve">。</w:t>
      </w:r>
      <w:r>
        <w:rPr>
          <w:rFonts w:ascii="宋体" w:hAnsi="宋体"/>
          <w:b/>
          <w:bCs/>
          <w:i/>
          <w:iCs/>
          <w:color w:val="000000"/>
          <w:sz w:val="28"/>
          <w:szCs w:val="28"/>
          <w:u w:val="single"/>
        </w:rPr>
      </w:r>
      <w:r/>
    </w:p>
    <w:p>
      <w:pPr>
        <w:pStyle w:val="895"/>
        <w:spacing w:line="0" w:lineRule="atLeast"/>
        <w:rPr>
          <w:rFonts w:hint="eastAsia" w:ascii="宋体" w:hAnsi="宋体"/>
          <w:i/>
          <w:color w:val="000000"/>
          <w:sz w:val="24"/>
          <w:szCs w:val="24"/>
          <w:u w:val="single"/>
        </w:rPr>
      </w:pPr>
      <w:r>
        <w:rPr>
          <w:rFonts w:hint="eastAsia" w:ascii="宋体" w:hAnsi="宋体"/>
          <w:i/>
          <w:color w:val="000000"/>
          <w:sz w:val="24"/>
          <w:szCs w:val="24"/>
          <w:u w:val="single"/>
        </w:rPr>
      </w:r>
      <w:r/>
    </w:p>
    <w:p>
      <w:pPr>
        <w:pStyle w:val="895"/>
        <w:spacing w:line="0" w:lineRule="atLeast"/>
        <w:rPr>
          <w:rFonts w:ascii="宋体" w:hAnsi="宋体"/>
          <w:color w:val="000000"/>
          <w:sz w:val="24"/>
          <w:szCs w:val="24"/>
        </w:rPr>
      </w:pPr>
      <w:r>
        <w:rPr>
          <w:rFonts w:ascii="宋体" w:hAnsi="宋体"/>
          <w:color w:val="000000"/>
          <w:sz w:val="24"/>
          <w:szCs w:val="24"/>
        </w:rPr>
      </w:r>
      <w:r/>
    </w:p>
    <w:p>
      <w:pPr>
        <w:pStyle w:val="895"/>
        <w:spacing w:line="0" w:lineRule="atLeast"/>
        <w:rPr>
          <w:rFonts w:hint="eastAsia" w:ascii="宋体" w:hAnsi="宋体"/>
          <w:b/>
          <w:color w:val="000000"/>
          <w:sz w:val="24"/>
          <w:szCs w:val="24"/>
        </w:rPr>
      </w:pPr>
      <w:r>
        <w:rPr>
          <w:rFonts w:hint="eastAsia" w:ascii="宋体" w:hAnsi="宋体"/>
          <w:b/>
          <w:color w:val="000000"/>
          <w:sz w:val="24"/>
          <w:szCs w:val="24"/>
        </w:rPr>
        <w:t xml:space="preserve">四</w:t>
      </w:r>
      <w:r>
        <w:rPr>
          <w:rFonts w:ascii="宋体" w:hAnsi="宋体"/>
          <w:b/>
          <w:color w:val="000000"/>
          <w:sz w:val="24"/>
          <w:szCs w:val="24"/>
        </w:rPr>
        <w:t xml:space="preserve">、其他要求</w:t>
      </w:r>
      <w:r>
        <w:rPr>
          <w:rFonts w:hint="eastAsia" w:ascii="宋体" w:hAnsi="宋体"/>
          <w:b/>
          <w:color w:val="000000"/>
          <w:sz w:val="24"/>
          <w:szCs w:val="24"/>
        </w:rPr>
      </w:r>
      <w:r/>
    </w:p>
    <w:p>
      <w:pPr>
        <w:pStyle w:val="895"/>
        <w:spacing w:line="0" w:lineRule="atLeast"/>
        <w:rPr>
          <w:rFonts w:hint="eastAsia" w:ascii="宋体" w:hAnsi="宋体"/>
          <w:color w:val="000000"/>
          <w:sz w:val="24"/>
          <w:szCs w:val="24"/>
        </w:rPr>
      </w:pPr>
      <w:r>
        <w:rPr>
          <w:rFonts w:hint="eastAsia" w:ascii="宋体" w:hAnsi="宋体"/>
          <w:color w:val="000000"/>
          <w:sz w:val="24"/>
          <w:szCs w:val="24"/>
        </w:rPr>
        <w:t xml:space="preserve">1.项目属性:服务类项目。</w:t>
      </w:r>
      <w:r>
        <w:rPr>
          <w:rFonts w:hint="eastAsia" w:ascii="宋体" w:hAnsi="宋体"/>
          <w:color w:val="000000"/>
          <w:sz w:val="24"/>
          <w:szCs w:val="24"/>
        </w:rPr>
      </w:r>
      <w:r/>
    </w:p>
    <w:p>
      <w:pPr>
        <w:pStyle w:val="895"/>
        <w:spacing w:line="0" w:lineRule="atLeast"/>
        <w:rPr>
          <w:rFonts w:ascii="宋体" w:hAnsi="宋体"/>
          <w:color w:val="000000"/>
          <w:sz w:val="24"/>
          <w:szCs w:val="24"/>
        </w:rPr>
      </w:pPr>
      <w:r>
        <w:rPr>
          <w:rFonts w:ascii="宋体" w:hAnsi="宋体"/>
          <w:color w:val="000000"/>
          <w:sz w:val="24"/>
          <w:szCs w:val="24"/>
        </w:rPr>
        <w:t xml:space="preserve">2</w:t>
      </w:r>
      <w:r>
        <w:rPr>
          <w:rFonts w:hint="eastAsia" w:ascii="宋体" w:hAnsi="宋体"/>
          <w:color w:val="000000"/>
          <w:sz w:val="24"/>
          <w:szCs w:val="24"/>
        </w:rPr>
        <w:t xml:space="preserve">.进口</w:t>
      </w:r>
      <w:r>
        <w:rPr>
          <w:rFonts w:ascii="宋体" w:hAnsi="宋体"/>
          <w:color w:val="000000"/>
          <w:sz w:val="24"/>
          <w:szCs w:val="24"/>
        </w:rPr>
        <w:t xml:space="preserve">产品</w:t>
      </w:r>
      <w:r>
        <w:rPr>
          <w:rFonts w:hint="eastAsia" w:ascii="宋体" w:hAnsi="宋体"/>
          <w:color w:val="000000"/>
          <w:sz w:val="24"/>
          <w:szCs w:val="24"/>
        </w:rPr>
        <w:t xml:space="preserve">参与磋商</w:t>
      </w:r>
      <w:r>
        <w:rPr>
          <w:rFonts w:ascii="宋体" w:hAnsi="宋体"/>
          <w:color w:val="000000"/>
          <w:sz w:val="24"/>
          <w:szCs w:val="24"/>
        </w:rPr>
      </w:r>
      <w:r/>
    </w:p>
    <w:tbl>
      <w:tblPr>
        <w:tblW w:w="0" w:type="auto"/>
        <w:tblInd w:w="46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148"/>
        <w:gridCol w:w="3094"/>
      </w:tblGrid>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采购包号</w:t>
            </w:r>
            <w:r>
              <w:rPr>
                <w:rFonts w:hint="eastAsia" w:ascii="宋体" w:hAnsi="宋体"/>
                <w:color w:val="000000"/>
                <w:szCs w:val="21"/>
              </w:rPr>
            </w:r>
            <w:r/>
          </w:p>
        </w:tc>
        <w:tc>
          <w:tcPr>
            <w:tcW w:w="3094" w:type="dxa"/>
            <w:vAlign w:val="top"/>
            <w:textDirection w:val="lrTb"/>
            <w:noWrap w:val="false"/>
          </w:tcPr>
          <w:p>
            <w:pPr>
              <w:pStyle w:val="895"/>
              <w:jc w:val="center"/>
              <w:rPr>
                <w:rFonts w:ascii="宋体" w:hAnsi="宋体"/>
                <w:color w:val="000000"/>
                <w:szCs w:val="21"/>
              </w:rPr>
            </w:pPr>
            <w:r>
              <w:rPr>
                <w:rFonts w:hint="eastAsia" w:ascii="宋体" w:hAnsi="宋体"/>
                <w:color w:val="000000"/>
                <w:szCs w:val="21"/>
              </w:rPr>
              <w:t xml:space="preserve">是否接受</w:t>
            </w:r>
            <w:r>
              <w:rPr>
                <w:rFonts w:ascii="宋体" w:hAnsi="宋体"/>
                <w:color w:val="000000"/>
                <w:szCs w:val="21"/>
              </w:rPr>
              <w:t xml:space="preserve">进口产品</w:t>
            </w:r>
            <w:r>
              <w:rPr>
                <w:rFonts w:hint="eastAsia" w:ascii="宋体" w:hAnsi="宋体"/>
                <w:color w:val="000000"/>
                <w:szCs w:val="21"/>
              </w:rPr>
              <w:t xml:space="preserve">参与磋商</w:t>
            </w:r>
            <w:r>
              <w:rPr>
                <w:rFonts w:ascii="宋体" w:hAnsi="宋体"/>
                <w:color w:val="000000"/>
                <w:szCs w:val="21"/>
              </w:rPr>
            </w:r>
            <w:r/>
          </w:p>
          <w:p>
            <w:pPr>
              <w:pStyle w:val="895"/>
              <w:jc w:val="center"/>
              <w:rPr>
                <w:rFonts w:hint="eastAsia" w:ascii="宋体" w:hAnsi="宋体"/>
                <w:color w:val="000000"/>
                <w:szCs w:val="21"/>
              </w:rPr>
            </w:pPr>
            <w:r>
              <w:rPr>
                <w:rFonts w:hint="eastAsia" w:ascii="宋体" w:hAnsi="宋体"/>
                <w:color w:val="000000"/>
                <w:szCs w:val="21"/>
              </w:rPr>
              <w:t xml:space="preserve">（是/否）</w:t>
            </w:r>
            <w:r>
              <w:rPr>
                <w:rFonts w:hint="eastAsia" w:ascii="宋体" w:hAnsi="宋体"/>
                <w:color w:val="000000"/>
                <w:szCs w:val="21"/>
              </w:rPr>
            </w:r>
            <w:r/>
          </w:p>
        </w:tc>
      </w:tr>
      <w:tr>
        <w:trPr/>
        <w:tc>
          <w:tcPr>
            <w:tcW w:w="1148"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1</w:t>
            </w:r>
            <w:r>
              <w:rPr>
                <w:rFonts w:hint="eastAsia" w:ascii="宋体" w:hAnsi="宋体"/>
                <w:color w:val="000000"/>
                <w:szCs w:val="21"/>
              </w:rPr>
            </w:r>
            <w:r/>
          </w:p>
        </w:tc>
        <w:tc>
          <w:tcPr>
            <w:tcW w:w="3094" w:type="dxa"/>
            <w:vAlign w:val="top"/>
            <w:textDirection w:val="lrTb"/>
            <w:noWrap w:val="false"/>
          </w:tcPr>
          <w:p>
            <w:pPr>
              <w:pStyle w:val="895"/>
              <w:jc w:val="center"/>
              <w:rPr>
                <w:rFonts w:hint="eastAsia" w:ascii="宋体" w:hAnsi="宋体"/>
                <w:color w:val="000000"/>
                <w:szCs w:val="21"/>
              </w:rPr>
            </w:pPr>
            <w:r>
              <w:rPr>
                <w:rFonts w:hint="eastAsia" w:ascii="宋体" w:hAnsi="宋体"/>
                <w:color w:val="000000"/>
                <w:szCs w:val="21"/>
              </w:rPr>
              <w:t xml:space="preserve">否</w:t>
            </w:r>
            <w:r>
              <w:rPr>
                <w:rFonts w:hint="eastAsia" w:ascii="宋体" w:hAnsi="宋体"/>
                <w:color w:val="000000"/>
                <w:szCs w:val="21"/>
              </w:rPr>
            </w:r>
            <w:r/>
          </w:p>
        </w:tc>
      </w:tr>
    </w:tbl>
    <w:p>
      <w:pPr>
        <w:pStyle w:val="895"/>
        <w:spacing w:line="460" w:lineRule="exact"/>
        <w:rPr>
          <w:rFonts w:hint="eastAsia" w:ascii="宋体" w:hAnsi="宋体"/>
          <w:bCs/>
          <w:color w:val="000000"/>
          <w:sz w:val="24"/>
        </w:rPr>
      </w:pPr>
      <w:r>
        <w:rPr>
          <w:rFonts w:hint="eastAsia" w:ascii="宋体" w:hAnsi="宋体"/>
          <w:bCs/>
          <w:color w:val="000000"/>
          <w:sz w:val="24"/>
        </w:rPr>
        <w:t xml:space="preserve">3.制定需求分析方案</w:t>
      </w:r>
      <w:r>
        <w:rPr>
          <w:rFonts w:hint="eastAsia" w:ascii="宋体" w:hAnsi="宋体"/>
          <w:bCs/>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应根据磋商文件要求及本项目特点，了解采购人实际情况，项目需求，制定需求分析方案。对采购人提出的要求加以分析，形成需求分析方案，包含平台功能点一览表，性能要求，技术要求，环境要求等。实验室改造和系统对接等方面的需求和项目整体安排等内容。</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4.制定总设计方案</w:t>
      </w:r>
      <w:r>
        <w:rPr>
          <w:rFonts w:hint="eastAsia" w:ascii="宋体" w:hAnsi="宋体"/>
          <w:bCs/>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供应商应根据本项目要求，并结合本项目特点，包含项目建设背景、项目建设原则、项目建设目标等内容，包含系统架构关键技术和系统安全设计方案。方案应完整全面、科学合理，具备针对性，切实可行。</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5.制订项目实施方案</w:t>
      </w:r>
      <w:r>
        <w:rPr>
          <w:rFonts w:hint="eastAsia" w:ascii="宋体" w:hAnsi="宋体"/>
          <w:bCs/>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供应商应</w:t>
      </w:r>
      <w:r>
        <w:rPr>
          <w:rFonts w:ascii="宋体" w:hAnsi="宋体"/>
          <w:bCs/>
          <w:color w:val="000000"/>
          <w:sz w:val="24"/>
        </w:rPr>
        <w:t xml:space="preserve">根据</w:t>
      </w:r>
      <w:r>
        <w:rPr>
          <w:rFonts w:hint="eastAsia" w:ascii="宋体" w:hAnsi="宋体"/>
          <w:bCs/>
          <w:color w:val="000000"/>
          <w:sz w:val="24"/>
        </w:rPr>
        <w:t xml:space="preserve">磋商</w:t>
      </w:r>
      <w:r>
        <w:rPr>
          <w:rFonts w:ascii="宋体" w:hAnsi="宋体"/>
          <w:bCs/>
          <w:color w:val="000000"/>
          <w:sz w:val="24"/>
        </w:rPr>
        <w:t xml:space="preserve">文件</w:t>
      </w:r>
      <w:r>
        <w:rPr>
          <w:rFonts w:hint="eastAsia" w:ascii="宋体" w:hAnsi="宋体"/>
          <w:bCs/>
          <w:color w:val="000000"/>
          <w:sz w:val="24"/>
        </w:rPr>
        <w:t xml:space="preserve">要求及本项目特点</w:t>
      </w:r>
      <w:r>
        <w:rPr>
          <w:rFonts w:ascii="宋体" w:hAnsi="宋体"/>
          <w:bCs/>
          <w:color w:val="000000"/>
          <w:sz w:val="24"/>
        </w:rPr>
        <w:t xml:space="preserve">，</w:t>
      </w:r>
      <w:r>
        <w:rPr>
          <w:rFonts w:hint="eastAsia" w:ascii="宋体" w:hAnsi="宋体"/>
          <w:bCs/>
          <w:color w:val="000000"/>
          <w:sz w:val="24"/>
        </w:rPr>
        <w:t xml:space="preserve">制订项目实施方案，包括全部系统的安装部署、联合调试方案、供货及安装各节点</w:t>
      </w:r>
      <w:r>
        <w:rPr>
          <w:rFonts w:ascii="宋体" w:hAnsi="宋体"/>
          <w:bCs/>
          <w:color w:val="000000"/>
          <w:sz w:val="24"/>
        </w:rPr>
        <w:t xml:space="preserve">时间进度</w:t>
      </w:r>
      <w:r>
        <w:rPr>
          <w:rFonts w:hint="eastAsia" w:ascii="宋体" w:hAnsi="宋体"/>
          <w:bCs/>
          <w:color w:val="000000"/>
          <w:sz w:val="24"/>
        </w:rPr>
        <w:t xml:space="preserve">、人员配置</w:t>
      </w:r>
      <w:r>
        <w:rPr>
          <w:rFonts w:ascii="宋体" w:hAnsi="宋体"/>
          <w:bCs/>
          <w:color w:val="000000"/>
          <w:sz w:val="24"/>
        </w:rPr>
        <w:t xml:space="preserve">安排</w:t>
      </w:r>
      <w:r>
        <w:rPr>
          <w:rFonts w:hint="eastAsia" w:ascii="宋体" w:hAnsi="宋体"/>
          <w:bCs/>
          <w:color w:val="000000"/>
          <w:sz w:val="24"/>
        </w:rPr>
        <w:t xml:space="preserve">；包括项目建设周期、项目建设管理、项目实施计划进度安排及项目测试等。实施方案应做到完整全面、科学可行，并有针对性，配备具有相应资质和经验的项目经理及技术服务人员，应服从采购人管理要求，确保在规定的交付时限内完成。</w:t>
      </w:r>
      <w:r>
        <w:rPr>
          <w:rFonts w:hint="eastAsia" w:ascii="宋体" w:hAnsi="宋体"/>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6.制定风险管控方案</w:t>
      </w:r>
      <w:r>
        <w:rPr>
          <w:rFonts w:hint="eastAsia" w:ascii="宋体" w:hAnsi="宋体"/>
          <w:bCs/>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应根据采购人的客观情况，分析研判该项目可能面临的风险，包括但不限于工期、实验室改造难度、政策要求变动、网络安全要求、需求蔓延等，做好前期风险识别工作，并对可能面临的风险做好评估、应对和监控，确保项目可以在约定时间内完成所有相关工作。</w:t>
      </w:r>
      <w:r>
        <w:rPr>
          <w:rFonts w:hint="eastAsia" w:ascii="宋体" w:hAnsi="宋体"/>
          <w:bCs/>
          <w:color w:val="000000"/>
          <w:sz w:val="24"/>
        </w:rPr>
      </w:r>
      <w:r/>
    </w:p>
    <w:p>
      <w:pPr>
        <w:pStyle w:val="895"/>
        <w:spacing w:line="460" w:lineRule="exact"/>
        <w:rPr>
          <w:rFonts w:hint="eastAsia" w:ascii="宋体" w:hAnsi="宋体"/>
          <w:color w:val="000000"/>
          <w:sz w:val="24"/>
        </w:rPr>
      </w:pPr>
      <w:r>
        <w:rPr>
          <w:rFonts w:hint="eastAsia" w:ascii="宋体" w:hAnsi="宋体"/>
          <w:color w:val="000000"/>
          <w:sz w:val="24"/>
        </w:rPr>
        <w:t xml:space="preserve">7.制订项目售后服务方案</w:t>
      </w:r>
      <w:r>
        <w:rPr>
          <w:rFonts w:hint="eastAsia" w:ascii="宋体" w:hAnsi="宋体"/>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供应商需响应磋商文件质保和维保的服务要求，针对本项目自身及所投产品品牌原厂的</w:t>
      </w:r>
      <w:r>
        <w:rPr>
          <w:rFonts w:ascii="宋体" w:hAnsi="宋体"/>
          <w:bCs/>
          <w:color w:val="000000"/>
          <w:sz w:val="24"/>
        </w:rPr>
        <w:t xml:space="preserve">响应标准、</w:t>
      </w:r>
      <w:r>
        <w:rPr>
          <w:rFonts w:hint="eastAsia" w:ascii="宋体" w:hAnsi="宋体"/>
          <w:bCs/>
          <w:color w:val="000000"/>
          <w:sz w:val="24"/>
        </w:rPr>
        <w:t xml:space="preserve">服务体系、</w:t>
      </w:r>
      <w:r>
        <w:rPr>
          <w:rFonts w:ascii="宋体" w:hAnsi="宋体"/>
          <w:bCs/>
          <w:color w:val="000000"/>
          <w:sz w:val="24"/>
        </w:rPr>
        <w:t xml:space="preserve">故障解决方案、专业技术人员保障等</w:t>
      </w:r>
      <w:r>
        <w:rPr>
          <w:rFonts w:hint="eastAsia" w:ascii="宋体" w:hAnsi="宋体"/>
          <w:bCs/>
          <w:color w:val="000000"/>
          <w:sz w:val="24"/>
        </w:rPr>
        <w:t xml:space="preserve">售后服务承诺方案；服务方案应内容详实、科学合理、具备针对性、切实可行。</w:t>
      </w:r>
      <w:r>
        <w:rPr>
          <w:rFonts w:hint="eastAsia" w:ascii="宋体" w:hAnsi="宋体"/>
          <w:bCs/>
          <w:color w:val="000000"/>
          <w:sz w:val="24"/>
        </w:rPr>
      </w:r>
      <w:r/>
    </w:p>
    <w:p>
      <w:pPr>
        <w:pStyle w:val="895"/>
        <w:spacing w:line="460" w:lineRule="exact"/>
        <w:rPr>
          <w:rFonts w:hint="eastAsia" w:ascii="宋体" w:hAnsi="宋体"/>
          <w:color w:val="000000"/>
          <w:sz w:val="24"/>
        </w:rPr>
      </w:pPr>
      <w:r>
        <w:rPr>
          <w:rFonts w:hint="eastAsia" w:ascii="宋体" w:hAnsi="宋体"/>
          <w:color w:val="000000"/>
          <w:sz w:val="24"/>
        </w:rPr>
        <w:t xml:space="preserve">8.制订项目培训方案</w:t>
      </w:r>
      <w:r>
        <w:rPr>
          <w:rFonts w:hint="eastAsia" w:ascii="宋体" w:hAnsi="宋体"/>
          <w:color w:val="000000"/>
          <w:sz w:val="24"/>
        </w:rPr>
      </w:r>
      <w:r/>
    </w:p>
    <w:p>
      <w:pPr>
        <w:pStyle w:val="895"/>
        <w:ind w:firstLine="480"/>
        <w:spacing w:line="460" w:lineRule="exact"/>
        <w:rPr>
          <w:rFonts w:hint="eastAsia" w:ascii="宋体" w:hAnsi="宋体"/>
          <w:bCs/>
          <w:color w:val="000000"/>
          <w:sz w:val="24"/>
        </w:rPr>
      </w:pPr>
      <w:r>
        <w:rPr>
          <w:rFonts w:hint="eastAsia" w:ascii="宋体" w:hAnsi="宋体"/>
          <w:bCs/>
          <w:color w:val="000000"/>
          <w:sz w:val="24"/>
        </w:rPr>
        <w:t xml:space="preserve">供应商应根据磋商文件要求及本项目特点，制订相应的培训教材并提供培训课程，包括培训要求、培训目的、培训对象、培训内容、培训考核等。供应商应安排具备相应资质和经验的技术人员，且承诺维修工程师培训时间不少于1个工作日，不少于1人次，对采购单位的使用部门人员进行全流程使用培训，确保相关人员能熟练掌握系统的日常使用及维护。</w:t>
      </w:r>
      <w:r>
        <w:rPr>
          <w:rFonts w:hint="eastAsia" w:ascii="宋体" w:hAnsi="宋体"/>
          <w:bCs/>
          <w:color w:val="000000"/>
          <w:sz w:val="24"/>
        </w:rPr>
      </w:r>
      <w:r/>
    </w:p>
    <w:p>
      <w:pPr>
        <w:pStyle w:val="895"/>
        <w:spacing w:line="460" w:lineRule="exact"/>
        <w:rPr>
          <w:rFonts w:hint="eastAsia" w:ascii="宋体" w:hAnsi="宋体"/>
          <w:color w:val="000000"/>
          <w:sz w:val="24"/>
        </w:rPr>
      </w:pPr>
      <w:r>
        <w:rPr>
          <w:rFonts w:hint="eastAsia" w:ascii="宋体" w:hAnsi="宋体"/>
          <w:color w:val="000000"/>
          <w:sz w:val="24"/>
        </w:rPr>
        <w:t xml:space="preserve">9.和采购人原系统接口方案</w:t>
      </w:r>
      <w:r>
        <w:rPr>
          <w:rFonts w:hint="eastAsia" w:ascii="宋体" w:hAnsi="宋体"/>
          <w:color w:val="000000"/>
          <w:sz w:val="24"/>
        </w:rPr>
      </w:r>
      <w:r/>
    </w:p>
    <w:p>
      <w:pPr>
        <w:pStyle w:val="895"/>
        <w:ind w:firstLine="480"/>
        <w:spacing w:line="460" w:lineRule="exact"/>
        <w:rPr>
          <w:rFonts w:hint="eastAsia" w:ascii="宋体" w:hAnsi="宋体"/>
          <w:b/>
          <w:bCs/>
          <w:color w:val="000000"/>
          <w:sz w:val="24"/>
        </w:rPr>
      </w:pPr>
      <w:r>
        <w:rPr>
          <w:rFonts w:ascii="宋体" w:hAnsi="宋体" w:cs="宋体"/>
          <w:b/>
          <w:bCs/>
          <w:i/>
          <w:color w:val="000000"/>
          <w:sz w:val="24"/>
          <w:szCs w:val="24"/>
          <w:highlight w:val="white"/>
          <w:u w:val="single"/>
        </w:rPr>
        <w:t xml:space="preserve">投标人</w:t>
      </w:r>
      <w:r>
        <w:rPr>
          <w:rFonts w:hint="eastAsia" w:ascii="宋体" w:hAnsi="宋体" w:cs="宋体"/>
          <w:b/>
          <w:bCs/>
          <w:i/>
          <w:color w:val="000000"/>
          <w:sz w:val="24"/>
          <w:szCs w:val="24"/>
          <w:highlight w:val="white"/>
          <w:u w:val="single"/>
        </w:rPr>
        <w:t xml:space="preserve">须</w:t>
      </w:r>
      <w:r>
        <w:rPr>
          <w:rFonts w:ascii="宋体" w:hAnsi="宋体" w:cs="宋体"/>
          <w:b/>
          <w:bCs/>
          <w:i/>
          <w:color w:val="000000"/>
          <w:sz w:val="24"/>
          <w:szCs w:val="24"/>
          <w:highlight w:val="white"/>
          <w:u w:val="single"/>
        </w:rPr>
        <w:t xml:space="preserve">承诺开放系统接口（数据接口、单点登陆接口）并配合</w:t>
      </w:r>
      <w:r>
        <w:rPr>
          <w:rFonts w:hint="eastAsia" w:ascii="宋体" w:hAnsi="宋体" w:cs="宋体"/>
          <w:b/>
          <w:bCs/>
          <w:i/>
          <w:color w:val="000000"/>
          <w:sz w:val="24"/>
          <w:szCs w:val="24"/>
          <w:highlight w:val="white"/>
          <w:u w:val="single"/>
        </w:rPr>
        <w:t xml:space="preserve">采购方</w:t>
      </w:r>
      <w:r>
        <w:rPr>
          <w:rFonts w:ascii="宋体" w:hAnsi="宋体" w:cs="宋体"/>
          <w:b/>
          <w:bCs/>
          <w:i/>
          <w:color w:val="000000"/>
          <w:sz w:val="24"/>
          <w:szCs w:val="24"/>
          <w:highlight w:val="white"/>
          <w:u w:val="single"/>
        </w:rPr>
        <w:t xml:space="preserve">完成与</w:t>
      </w:r>
      <w:r>
        <w:rPr>
          <w:rFonts w:hint="eastAsia" w:ascii="宋体" w:hAnsi="宋体" w:cs="宋体"/>
          <w:b/>
          <w:bCs/>
          <w:i/>
          <w:color w:val="000000"/>
          <w:sz w:val="24"/>
          <w:szCs w:val="24"/>
          <w:highlight w:val="white"/>
          <w:u w:val="single"/>
        </w:rPr>
        <w:t xml:space="preserve">OA、业务系统</w:t>
      </w:r>
      <w:r>
        <w:rPr>
          <w:rFonts w:ascii="宋体" w:hAnsi="宋体" w:cs="宋体"/>
          <w:b/>
          <w:bCs/>
          <w:i/>
          <w:color w:val="000000"/>
          <w:sz w:val="24"/>
          <w:szCs w:val="24"/>
          <w:highlight w:val="white"/>
          <w:u w:val="single"/>
        </w:rPr>
        <w:t xml:space="preserve">对接工作，包含但不限于推送数据到</w:t>
      </w:r>
      <w:r>
        <w:rPr>
          <w:rFonts w:hint="eastAsia" w:ascii="宋体" w:hAnsi="宋体" w:cs="宋体"/>
          <w:b/>
          <w:bCs/>
          <w:i/>
          <w:color w:val="000000"/>
          <w:sz w:val="24"/>
          <w:szCs w:val="24"/>
          <w:highlight w:val="white"/>
          <w:u w:val="single"/>
        </w:rPr>
        <w:t xml:space="preserve">OA</w:t>
      </w:r>
      <w:r>
        <w:rPr>
          <w:rFonts w:ascii="宋体" w:hAnsi="宋体" w:cs="宋体"/>
          <w:b/>
          <w:bCs/>
          <w:i/>
          <w:color w:val="000000"/>
          <w:sz w:val="24"/>
          <w:szCs w:val="24"/>
          <w:highlight w:val="white"/>
          <w:u w:val="single"/>
        </w:rPr>
        <w:t xml:space="preserve">，推送数据到业务系统</w:t>
      </w:r>
      <w:r>
        <w:rPr>
          <w:rFonts w:ascii="宋体" w:hAnsi="宋体" w:cs="宋体"/>
          <w:b/>
          <w:bCs/>
          <w:i/>
          <w:color w:val="000000"/>
          <w:sz w:val="24"/>
          <w:szCs w:val="24"/>
          <w:highlight w:val="white"/>
          <w:u w:val="single"/>
        </w:rPr>
        <w:t xml:space="preserve">。</w:t>
      </w:r>
      <w:r>
        <w:rPr>
          <w:rFonts w:ascii="宋体" w:hAnsi="宋体" w:cs="宋体"/>
          <w:b/>
          <w:bCs/>
          <w:color w:val="000000"/>
          <w:sz w:val="24"/>
          <w:szCs w:val="24"/>
          <w:highlight w:val="white"/>
        </w:rPr>
        <w:t xml:space="preserve">(</w:t>
      </w:r>
      <w:r>
        <w:rPr>
          <w:rFonts w:ascii="宋体" w:hAnsi="宋体" w:cs="宋体"/>
          <w:b/>
          <w:bCs/>
          <w:i/>
          <w:iCs/>
          <w:color w:val="000000"/>
          <w:sz w:val="24"/>
          <w:szCs w:val="24"/>
          <w:highlight w:val="white"/>
          <w:u w:val="single"/>
        </w:rPr>
        <w:t xml:space="preserve">投标人提供承诺函并加盖公章</w:t>
      </w:r>
      <w:r>
        <w:rPr>
          <w:rFonts w:ascii="宋体" w:hAnsi="宋体" w:cs="宋体"/>
          <w:b/>
          <w:bCs/>
          <w:color w:val="000000"/>
          <w:sz w:val="24"/>
          <w:szCs w:val="24"/>
          <w:highlight w:val="white"/>
        </w:rPr>
        <w:t xml:space="preserve">）</w:t>
      </w:r>
      <w:r>
        <w:rPr>
          <w:rFonts w:hint="eastAsia" w:ascii="宋体" w:hAnsi="宋体"/>
          <w:b/>
          <w:bCs/>
          <w:color w:val="000000"/>
          <w:sz w:val="24"/>
        </w:rPr>
      </w:r>
      <w:r/>
    </w:p>
    <w:p>
      <w:pPr>
        <w:pStyle w:val="895"/>
        <w:spacing w:line="460" w:lineRule="exact"/>
        <w:rPr>
          <w:rFonts w:hint="eastAsia" w:ascii="宋体" w:hAnsi="宋体"/>
          <w:bCs/>
          <w:color w:val="000000"/>
          <w:sz w:val="24"/>
        </w:rPr>
      </w:pPr>
      <w:r>
        <w:rPr>
          <w:rFonts w:hint="eastAsia" w:ascii="宋体" w:hAnsi="宋体"/>
          <w:bCs/>
          <w:color w:val="000000"/>
          <w:sz w:val="24"/>
        </w:rPr>
        <w:t xml:space="preserve">10.响应人履约能力</w:t>
      </w:r>
      <w:r>
        <w:rPr>
          <w:rFonts w:hint="eastAsia" w:ascii="宋体" w:hAnsi="宋体"/>
          <w:bCs/>
          <w:color w:val="000000"/>
          <w:sz w:val="24"/>
        </w:rPr>
      </w:r>
      <w:r/>
    </w:p>
    <w:p>
      <w:pPr>
        <w:pStyle w:val="895"/>
        <w:ind w:firstLine="480"/>
        <w:spacing w:before="62" w:line="460" w:lineRule="exact"/>
        <w:rPr>
          <w:rFonts w:hint="eastAsia" w:ascii="宋体" w:hAnsi="宋体"/>
          <w:bCs/>
          <w:color w:val="000000"/>
          <w:sz w:val="24"/>
        </w:rPr>
      </w:pPr>
      <w:r>
        <w:rPr>
          <w:rFonts w:hint="eastAsia" w:ascii="宋体" w:hAnsi="宋体"/>
          <w:bCs/>
          <w:color w:val="000000"/>
          <w:sz w:val="24"/>
        </w:rPr>
        <w:t xml:space="preserve">（1）供应商2022年1月1日至今有过类似项目成功案例</w:t>
      </w:r>
      <w:r>
        <w:rPr>
          <w:rFonts w:hint="eastAsia" w:ascii="宋体" w:hAnsi="宋体"/>
          <w:bCs/>
          <w:color w:val="000000"/>
          <w:sz w:val="24"/>
        </w:rPr>
      </w:r>
      <w:r/>
    </w:p>
    <w:p>
      <w:pPr>
        <w:pStyle w:val="895"/>
        <w:ind w:firstLine="480"/>
        <w:spacing w:before="62" w:line="460" w:lineRule="exact"/>
        <w:rPr>
          <w:rFonts w:hint="eastAsia" w:ascii="宋体" w:hAnsi="宋体"/>
          <w:bCs/>
          <w:color w:val="000000"/>
          <w:sz w:val="24"/>
        </w:rPr>
      </w:pPr>
      <w:r>
        <w:rPr>
          <w:rFonts w:hint="eastAsia" w:ascii="宋体" w:hAnsi="宋体"/>
          <w:bCs/>
          <w:color w:val="000000"/>
          <w:sz w:val="24"/>
        </w:rPr>
        <w:t xml:space="preserve">（2）供应商具有</w:t>
      </w:r>
      <w:r>
        <w:rPr>
          <w:rFonts w:hint="eastAsia" w:ascii="宋体" w:hAnsi="宋体" w:cs="宋体"/>
          <w:color w:val="000000"/>
          <w:sz w:val="24"/>
          <w:szCs w:val="24"/>
        </w:rPr>
        <w:t xml:space="preserve">“易耗品”“实验室管理”“样品管理”“仓库管理”</w:t>
      </w:r>
      <w:r>
        <w:rPr>
          <w:rFonts w:hint="eastAsia" w:ascii="宋体" w:hAnsi="宋体"/>
          <w:bCs/>
          <w:color w:val="000000"/>
          <w:sz w:val="24"/>
        </w:rPr>
        <w:t xml:space="preserve">等方面的软件著作权。</w:t>
      </w:r>
      <w:r>
        <w:rPr>
          <w:rFonts w:hint="eastAsia" w:ascii="宋体" w:hAnsi="宋体"/>
          <w:bCs/>
          <w:color w:val="000000"/>
          <w:sz w:val="24"/>
        </w:rPr>
      </w:r>
      <w:r/>
    </w:p>
    <w:p>
      <w:pPr>
        <w:pStyle w:val="895"/>
        <w:ind w:firstLine="480"/>
        <w:spacing w:before="62" w:line="460" w:lineRule="exact"/>
        <w:rPr>
          <w:rFonts w:ascii="宋体" w:hAnsi="宋体"/>
          <w:bCs/>
          <w:color w:val="000000"/>
          <w:sz w:val="24"/>
        </w:rPr>
      </w:pPr>
      <w:r>
        <w:rPr>
          <w:rFonts w:hint="eastAsia" w:ascii="宋体" w:hAnsi="宋体"/>
          <w:bCs/>
          <w:color w:val="000000"/>
          <w:sz w:val="24"/>
        </w:rPr>
        <w:t xml:space="preserve">（3）投标人中标后应组织不少于5人的项目实施小组，至少包括1名项目经理、1名技术经理和其他实施小组人员。具有人力和社会资源保障部门颁发的中级及以上系统分析师、中级及以上系统架构设计师、中级及以上软件设计师、中级及以上数据库系统工程师、中级及以上系统集成项目管理工程师。</w:t>
      </w:r>
      <w:r>
        <w:rPr>
          <w:rFonts w:ascii="宋体" w:hAnsi="宋体"/>
          <w:bCs/>
          <w:color w:val="000000"/>
          <w:sz w:val="24"/>
        </w:rPr>
      </w:r>
      <w:r/>
    </w:p>
    <w:p>
      <w:pPr>
        <w:pStyle w:val="895"/>
        <w:ind w:firstLine="0"/>
        <w:spacing w:before="62" w:line="460" w:lineRule="exact"/>
        <w:rPr>
          <w:rFonts w:hint="eastAsia" w:ascii="宋体" w:hAnsi="宋体"/>
          <w:bCs/>
          <w:color w:val="000000"/>
          <w:sz w:val="24"/>
        </w:rPr>
      </w:pPr>
      <w:r>
        <w:rPr>
          <w:rFonts w:hint="eastAsia" w:ascii="宋体" w:hAnsi="宋体"/>
          <w:bCs/>
          <w:color w:val="000000"/>
          <w:sz w:val="24"/>
        </w:rPr>
        <w:t xml:space="preserve">11.报价要求：本项目报价采用总承包方式，报价中应包含满足本项接口要求的费用。</w:t>
      </w:r>
      <w:r>
        <w:rPr>
          <w:rFonts w:hint="eastAsia" w:ascii="宋体" w:hAnsi="宋体"/>
          <w:bCs/>
          <w:color w:val="000000"/>
          <w:sz w:val="24"/>
        </w:rPr>
      </w:r>
      <w:r/>
    </w:p>
    <w:p>
      <w:pPr>
        <w:pStyle w:val="895"/>
        <w:spacing w:line="0" w:lineRule="atLeast"/>
        <w:rPr>
          <w:rFonts w:hint="eastAsia" w:ascii="Arial" w:hAnsi="Arial" w:cs="Arial"/>
          <w:b/>
          <w:color w:val="000000"/>
          <w:sz w:val="32"/>
          <w:szCs w:val="21"/>
        </w:rPr>
      </w:pPr>
      <w:r>
        <w:rPr>
          <w:rFonts w:hint="eastAsia" w:ascii="宋体" w:hAnsi="宋体"/>
          <w:color w:val="000000"/>
          <w:sz w:val="24"/>
          <w:szCs w:val="24"/>
          <w:highlight w:val="yellow"/>
        </w:rPr>
        <w:br w:type="page" w:clear="all"/>
      </w:r>
      <w:r>
        <w:rPr>
          <w:rFonts w:hint="eastAsia" w:ascii="Arial" w:hAnsi="Arial" w:cs="Arial"/>
          <w:b/>
          <w:color w:val="000000"/>
          <w:sz w:val="32"/>
          <w:szCs w:val="21"/>
        </w:rPr>
      </w:r>
      <w:r/>
    </w:p>
    <w:p>
      <w:pPr>
        <w:pStyle w:val="895"/>
        <w:jc w:val="center"/>
        <w:keepNext/>
        <w:rPr>
          <w:rFonts w:hint="eastAsia" w:ascii="黑体" w:eastAsia="黑体"/>
          <w:bCs/>
          <w:color w:val="000000"/>
          <w:sz w:val="44"/>
          <w:szCs w:val="28"/>
        </w:rPr>
        <w:outlineLvl w:val="0"/>
      </w:pPr>
      <w:r/>
      <w:bookmarkStart w:id="178" w:name="_Toc120614281"/>
      <w:r>
        <w:rPr>
          <w:rFonts w:hint="eastAsia" w:ascii="黑体" w:eastAsia="黑体"/>
          <w:bCs/>
          <w:color w:val="000000"/>
          <w:sz w:val="44"/>
          <w:szCs w:val="28"/>
        </w:rPr>
        <w:t xml:space="preserve">第五章  </w:t>
      </w:r>
      <w:r>
        <w:rPr>
          <w:rFonts w:hint="eastAsia" w:ascii="黑体" w:eastAsia="黑体"/>
          <w:b/>
          <w:bCs/>
          <w:color w:val="000000"/>
          <w:sz w:val="44"/>
          <w:szCs w:val="28"/>
        </w:rPr>
        <w:t xml:space="preserve">评审方法与评审标准</w:t>
      </w:r>
      <w:r>
        <w:rPr>
          <w:rFonts w:hint="eastAsia" w:ascii="黑体" w:eastAsia="黑体"/>
          <w:bCs/>
          <w:color w:val="000000"/>
          <w:sz w:val="44"/>
          <w:szCs w:val="28"/>
        </w:rPr>
      </w:r>
      <w:r/>
    </w:p>
    <w:p>
      <w:pPr>
        <w:pStyle w:val="895"/>
        <w:rPr>
          <w:rFonts w:hint="eastAsia"/>
          <w:color w:val="000000"/>
          <w:szCs w:val="21"/>
        </w:rPr>
      </w:pPr>
      <w:r>
        <w:rPr>
          <w:rFonts w:hint="eastAsia"/>
          <w:color w:val="000000"/>
          <w:szCs w:val="21"/>
        </w:rPr>
      </w:r>
      <w:r/>
    </w:p>
    <w:p>
      <w:pPr>
        <w:pStyle w:val="895"/>
        <w:ind w:firstLine="441"/>
        <w:jc w:val="left"/>
        <w:spacing w:before="120" w:after="120" w:line="360" w:lineRule="auto"/>
        <w:rPr>
          <w:rFonts w:hint="eastAsia" w:ascii="宋体" w:hAnsi="宋体"/>
          <w:b/>
          <w:color w:val="000000"/>
          <w:sz w:val="24"/>
          <w:szCs w:val="24"/>
          <w:highlight w:val="yellow"/>
        </w:rPr>
      </w:pPr>
      <w:r>
        <w:rPr>
          <w:rFonts w:hint="eastAsia" w:ascii="宋体" w:hAnsi="宋体"/>
          <w:b/>
          <w:color w:val="000000"/>
          <w:sz w:val="24"/>
          <w:szCs w:val="24"/>
        </w:rPr>
        <w:t xml:space="preserve">政府采购政策功能落实</w:t>
      </w:r>
      <w:r>
        <w:rPr>
          <w:rFonts w:hint="eastAsia" w:ascii="宋体" w:hAnsi="宋体"/>
          <w:b/>
          <w:color w:val="000000"/>
          <w:sz w:val="24"/>
          <w:szCs w:val="24"/>
          <w:highlight w:val="yellow"/>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1、小微型企业价格扣除</w:t>
      </w:r>
      <w:r>
        <w:rPr>
          <w:rFonts w:hint="eastAsia" w:ascii="宋体" w:hAnsi="宋体"/>
          <w:color w:val="000000"/>
          <w:sz w:val="24"/>
          <w:szCs w:val="24"/>
        </w:rPr>
      </w:r>
      <w:r/>
    </w:p>
    <w:p>
      <w:pPr>
        <w:pStyle w:val="895"/>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（1）本项目对小型和微型企业产品/本项目对小型和微型企业提供的服务 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的扣除价格，用扣除后的价格参与评审。</w:t>
      </w:r>
      <w:r>
        <w:rPr>
          <w:rFonts w:hint="eastAsia" w:ascii="宋体" w:hAnsi="宋体"/>
          <w:color w:val="000000"/>
          <w:sz w:val="24"/>
          <w:szCs w:val="24"/>
        </w:rPr>
      </w:r>
      <w:r/>
    </w:p>
    <w:p>
      <w:pPr>
        <w:pStyle w:val="895"/>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（2）供应商需按照采购文件的要求提供相应的《中小微企业声明函》。</w:t>
      </w:r>
      <w:r>
        <w:rPr>
          <w:rFonts w:hint="eastAsia" w:ascii="宋体" w:hAnsi="宋体"/>
          <w:color w:val="000000"/>
          <w:sz w:val="24"/>
          <w:szCs w:val="24"/>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2、残疾人福利单位价格扣除</w:t>
      </w:r>
      <w:r>
        <w:rPr>
          <w:rFonts w:hint="eastAsia" w:ascii="宋体" w:hAnsi="宋体"/>
          <w:color w:val="000000"/>
          <w:sz w:val="24"/>
          <w:szCs w:val="24"/>
        </w:rPr>
      </w:r>
      <w:r/>
    </w:p>
    <w:p>
      <w:pPr>
        <w:pStyle w:val="895"/>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（1）本项目对残疾人福利性单位视同小型、微型企业，给予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895"/>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（2）残疾人福利单位需按照采购文件的要求提供《残疾人福利性单位声明函》。</w:t>
      </w:r>
      <w:r>
        <w:rPr>
          <w:rFonts w:hint="eastAsia" w:ascii="宋体" w:hAnsi="宋体"/>
          <w:color w:val="000000"/>
          <w:sz w:val="24"/>
          <w:szCs w:val="24"/>
        </w:rPr>
      </w:r>
      <w:r/>
    </w:p>
    <w:p>
      <w:pPr>
        <w:pStyle w:val="895"/>
        <w:ind w:left="120"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（3）残疾人福利单位标准请参照《关于促进残疾人就业政府采购政策的通知》（财库〔2017〕141号）。</w:t>
      </w:r>
      <w:r>
        <w:rPr>
          <w:rFonts w:hint="eastAsia" w:ascii="宋体" w:hAnsi="宋体"/>
          <w:color w:val="000000"/>
          <w:sz w:val="24"/>
          <w:szCs w:val="24"/>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3、监狱和戒毒企业价格扣除</w:t>
      </w:r>
      <w:r>
        <w:rPr>
          <w:rFonts w:hint="eastAsia" w:ascii="宋体" w:hAnsi="宋体"/>
          <w:color w:val="000000"/>
          <w:sz w:val="24"/>
          <w:szCs w:val="24"/>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（1）本项目对监狱和戒毒企业（简称监狱企业）视同小型、微型企业，给予</w:t>
      </w:r>
      <w:r>
        <w:rPr>
          <w:rFonts w:hint="eastAsia" w:ascii="宋体" w:hAnsi="宋体"/>
          <w:color w:val="000000"/>
          <w:sz w:val="24"/>
          <w:szCs w:val="24"/>
          <w:u w:val="single"/>
        </w:rPr>
        <w:t xml:space="preserve">10%</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rPr>
        <w:t xml:space="preserve">供应商如不提供上述证明文件，价格将不做相应扣除</w:t>
      </w:r>
      <w:r>
        <w:rPr>
          <w:rFonts w:hint="eastAsia" w:ascii="宋体" w:hAnsi="宋体"/>
          <w:color w:val="000000"/>
          <w:sz w:val="24"/>
          <w:szCs w:val="24"/>
        </w:rPr>
        <w:t xml:space="preserve">。</w:t>
      </w:r>
      <w:r>
        <w:rPr>
          <w:rFonts w:hint="eastAsia" w:ascii="宋体" w:hAnsi="宋体"/>
          <w:color w:val="000000"/>
          <w:sz w:val="24"/>
          <w:szCs w:val="24"/>
        </w:rPr>
      </w:r>
      <w:r/>
    </w:p>
    <w:p>
      <w:pPr>
        <w:pStyle w:val="895"/>
        <w:ind w:firstLine="48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（3）监狱企业标准请参照《关于政府采购支持监狱企业发展有关问题的通知》（</w:t>
      </w:r>
      <w:r>
        <w:rPr>
          <w:rFonts w:ascii="宋体" w:hAnsi="宋体"/>
          <w:color w:val="000000"/>
          <w:sz w:val="24"/>
          <w:szCs w:val="24"/>
        </w:rPr>
        <w:t xml:space="preserve">财库</w:t>
      </w:r>
      <w:r>
        <w:rPr>
          <w:rFonts w:hint="eastAsia" w:ascii="宋体" w:hAnsi="宋体"/>
          <w:color w:val="000000"/>
          <w:sz w:val="24"/>
          <w:szCs w:val="24"/>
        </w:rPr>
        <w:t xml:space="preserve">〔</w:t>
      </w:r>
      <w:r>
        <w:rPr>
          <w:rFonts w:ascii="宋体" w:hAnsi="宋体"/>
          <w:color w:val="000000"/>
          <w:sz w:val="24"/>
          <w:szCs w:val="24"/>
        </w:rPr>
        <w:t xml:space="preserve">2014</w:t>
      </w:r>
      <w:r>
        <w:rPr>
          <w:rFonts w:hint="eastAsia" w:ascii="宋体" w:hAnsi="宋体"/>
          <w:color w:val="000000"/>
          <w:sz w:val="24"/>
          <w:szCs w:val="24"/>
        </w:rPr>
        <w:t xml:space="preserve">〕</w:t>
      </w:r>
      <w:r>
        <w:rPr>
          <w:rFonts w:ascii="宋体" w:hAnsi="宋体"/>
          <w:color w:val="000000"/>
          <w:sz w:val="24"/>
          <w:szCs w:val="24"/>
        </w:rPr>
        <w:t xml:space="preserve">68号</w:t>
      </w:r>
      <w:r>
        <w:rPr>
          <w:rFonts w:hint="eastAsia" w:ascii="宋体" w:hAnsi="宋体"/>
          <w:color w:val="000000"/>
          <w:sz w:val="24"/>
          <w:szCs w:val="24"/>
        </w:rPr>
        <w:t xml:space="preserve">）。</w:t>
      </w:r>
      <w:r>
        <w:rPr>
          <w:rFonts w:hint="eastAsia" w:ascii="宋体" w:hAnsi="宋体"/>
          <w:color w:val="000000"/>
          <w:sz w:val="24"/>
          <w:szCs w:val="24"/>
        </w:rPr>
      </w:r>
      <w:r/>
    </w:p>
    <w:p>
      <w:pPr>
        <w:pStyle w:val="895"/>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4、残疾人福利单位、监狱企业属于小型、微型企业的，不重复享受政策。</w:t>
      </w:r>
      <w:r>
        <w:rPr>
          <w:rFonts w:hint="eastAsia" w:ascii="宋体" w:hAnsi="宋体"/>
          <w:color w:val="000000"/>
          <w:sz w:val="24"/>
          <w:szCs w:val="24"/>
        </w:rPr>
      </w:r>
      <w:r/>
    </w:p>
    <w:p>
      <w:pPr>
        <w:pStyle w:val="895"/>
        <w:ind w:firstLine="360"/>
        <w:jc w:val="left"/>
        <w:spacing w:before="120" w:after="120" w:line="0" w:lineRule="atLeast"/>
        <w:rPr>
          <w:rFonts w:hint="eastAsia" w:ascii="宋体" w:hAnsi="宋体"/>
          <w:color w:val="000000"/>
          <w:sz w:val="24"/>
          <w:szCs w:val="24"/>
        </w:rPr>
      </w:pPr>
      <w:r>
        <w:rPr>
          <w:rFonts w:hint="eastAsia" w:ascii="宋体" w:hAnsi="宋体"/>
          <w:color w:val="000000"/>
          <w:sz w:val="24"/>
          <w:szCs w:val="24"/>
        </w:rPr>
        <w:t xml:space="preserve">5、如本项目同意联合体参加磋商或同意分包履行合同的,大中型企业与小微型企业（残疾人福利单位、监狱企业）组成联合体或者大中型企业向一家或多家小微型企业采购包，联合协议或者分包意向协议中约定小微型企业（残疾人福利单位、监狱企业）的合同份额占到合同总金额30%以上的，给予联合体或者大中型企业</w:t>
      </w:r>
      <w:r>
        <w:rPr>
          <w:rFonts w:ascii="宋体" w:hAnsi="宋体"/>
          <w:color w:val="000000"/>
          <w:sz w:val="24"/>
          <w:szCs w:val="24"/>
          <w:u w:val="single"/>
        </w:rPr>
        <w:t xml:space="preserve">4</w:t>
      </w:r>
      <w:r>
        <w:rPr>
          <w:rFonts w:hint="eastAsia" w:ascii="宋体" w:hAnsi="宋体"/>
          <w:color w:val="000000"/>
          <w:sz w:val="24"/>
          <w:szCs w:val="24"/>
          <w:u w:val="single"/>
        </w:rPr>
        <w:t xml:space="preserve">%</w:t>
      </w:r>
      <w:r>
        <w:rPr>
          <w:rFonts w:hint="eastAsia" w:ascii="宋体" w:hAnsi="宋体"/>
          <w:color w:val="000000"/>
          <w:sz w:val="24"/>
          <w:szCs w:val="24"/>
        </w:rPr>
        <w:t xml:space="preserve">的价格扣除，用扣除后的价格参与评审。</w:t>
      </w:r>
      <w:r>
        <w:rPr>
          <w:rFonts w:hint="eastAsia" w:ascii="宋体" w:hAnsi="宋体"/>
          <w:color w:val="000000"/>
          <w:sz w:val="24"/>
          <w:szCs w:val="24"/>
        </w:rPr>
      </w:r>
      <w:r/>
    </w:p>
    <w:p>
      <w:pPr>
        <w:pStyle w:val="895"/>
        <w:ind w:firstLine="480"/>
        <w:jc w:val="left"/>
        <w:spacing w:before="120" w:after="120" w:line="400" w:lineRule="exact"/>
        <w:rPr>
          <w:rFonts w:hint="eastAsia" w:ascii="宋体" w:hAnsi="宋体"/>
          <w:color w:val="000000"/>
          <w:sz w:val="24"/>
          <w:szCs w:val="24"/>
        </w:rPr>
      </w:pPr>
      <w:r>
        <w:rPr>
          <w:rFonts w:hint="eastAsia" w:ascii="宋体" w:hAnsi="宋体"/>
          <w:color w:val="000000"/>
          <w:sz w:val="24"/>
          <w:szCs w:val="24"/>
        </w:rPr>
        <w:t xml:space="preserve">6、联合体各方均为小型、微型企业（残疾人福利单位、监狱企业）的，联合体享受</w:t>
      </w:r>
      <w:r>
        <w:rPr>
          <w:rFonts w:hint="eastAsia" w:ascii="宋体" w:hAnsi="宋体"/>
          <w:color w:val="000000"/>
          <w:sz w:val="24"/>
          <w:szCs w:val="24"/>
          <w:u w:val="single"/>
        </w:rPr>
        <w:t xml:space="preserve">10%</w:t>
      </w:r>
      <w:r>
        <w:rPr>
          <w:rFonts w:hint="eastAsia" w:ascii="宋体" w:hAnsi="宋体"/>
          <w:color w:val="000000"/>
          <w:sz w:val="24"/>
          <w:szCs w:val="24"/>
        </w:rPr>
        <w:t xml:space="preserve">价格扣除，用扣除后的价格参与评审。</w:t>
      </w:r>
      <w:r>
        <w:rPr>
          <w:rFonts w:hint="eastAsia" w:ascii="宋体" w:hAnsi="宋体"/>
          <w:color w:val="000000"/>
          <w:sz w:val="24"/>
          <w:szCs w:val="24"/>
        </w:rPr>
      </w:r>
      <w:r/>
    </w:p>
    <w:p>
      <w:pPr>
        <w:pStyle w:val="895"/>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pStyle w:val="895"/>
        <w:ind w:firstLine="482"/>
        <w:jc w:val="left"/>
        <w:spacing w:before="120" w:after="120" w:line="0" w:lineRule="atLeast"/>
        <w:rPr>
          <w:rFonts w:ascii="宋体" w:hAnsi="宋体"/>
          <w:b/>
          <w:color w:val="000000"/>
          <w:sz w:val="24"/>
          <w:szCs w:val="24"/>
        </w:rPr>
      </w:pPr>
      <w:r>
        <w:rPr>
          <w:rFonts w:ascii="宋体" w:hAnsi="宋体"/>
          <w:b/>
          <w:color w:val="000000"/>
          <w:sz w:val="24"/>
          <w:szCs w:val="24"/>
        </w:rPr>
      </w:r>
      <w:r/>
    </w:p>
    <w:p>
      <w:pPr>
        <w:pStyle w:val="895"/>
        <w:ind w:firstLine="482"/>
        <w:jc w:val="left"/>
        <w:spacing w:before="120" w:after="120" w:line="0" w:lineRule="atLeast"/>
        <w:rPr>
          <w:rFonts w:hint="eastAsia" w:ascii="宋体" w:hAnsi="宋体"/>
          <w:b/>
          <w:color w:val="000000"/>
          <w:sz w:val="24"/>
          <w:szCs w:val="24"/>
        </w:rPr>
      </w:pPr>
      <w:r>
        <w:rPr>
          <w:rFonts w:hint="eastAsia" w:ascii="宋体" w:hAnsi="宋体"/>
          <w:b/>
          <w:color w:val="000000"/>
          <w:sz w:val="24"/>
          <w:szCs w:val="24"/>
        </w:rPr>
      </w:r>
      <w:r/>
    </w:p>
    <w:p>
      <w:pPr>
        <w:pStyle w:val="895"/>
        <w:ind w:firstLine="482"/>
        <w:jc w:val="left"/>
        <w:spacing w:before="120" w:after="120" w:line="0" w:lineRule="atLeast"/>
        <w:rPr>
          <w:rFonts w:hint="eastAsia" w:ascii="宋体" w:hAnsi="宋体"/>
          <w:b/>
          <w:color w:val="000000"/>
          <w:sz w:val="24"/>
          <w:szCs w:val="24"/>
          <w:highlight w:val="yellow"/>
        </w:rPr>
      </w:pPr>
      <w:r>
        <w:rPr>
          <w:rFonts w:hint="eastAsia" w:ascii="宋体" w:hAnsi="宋体"/>
          <w:b/>
          <w:color w:val="000000"/>
          <w:sz w:val="24"/>
          <w:szCs w:val="24"/>
        </w:rPr>
        <w:t xml:space="preserve">评审方法与评审标准</w:t>
      </w:r>
      <w:r>
        <w:rPr>
          <w:rFonts w:hint="eastAsia" w:ascii="宋体" w:hAnsi="宋体"/>
          <w:b/>
          <w:color w:val="000000"/>
          <w:sz w:val="24"/>
          <w:szCs w:val="24"/>
          <w:highlight w:val="yellow"/>
        </w:rPr>
      </w:r>
      <w:r/>
    </w:p>
    <w:tbl>
      <w:tblPr>
        <w:tblW w:w="0" w:type="auto"/>
        <w:tblInd w:w="-108" w:type="dxa"/>
        <w:tblLayout w:type="fixed"/>
        <w:tblCellMar>
          <w:left w:w="108" w:type="dxa"/>
          <w:top w:w="0" w:type="dxa"/>
          <w:right w:w="108" w:type="dxa"/>
          <w:bottom w:w="0" w:type="dxa"/>
        </w:tblCellMar>
        <w:tblLook w:val="04A0" w:firstRow="1" w:lastRow="0" w:firstColumn="1" w:lastColumn="0" w:noHBand="0" w:noVBand="1"/>
      </w:tblPr>
      <w:tblGrid>
        <w:gridCol w:w="632"/>
        <w:gridCol w:w="1113"/>
        <w:gridCol w:w="5876"/>
        <w:gridCol w:w="901"/>
      </w:tblGrid>
      <w:tr>
        <w:trPr>
          <w:trHeight w:val="284"/>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 w:type="dxa"/>
            <w:vAlign w:val="center"/>
            <w:textDirection w:val="lrTb"/>
            <w:noWrap w:val="false"/>
          </w:tcPr>
          <w:p>
            <w:pPr>
              <w:pStyle w:val="895"/>
              <w:jc w:val="center"/>
              <w:spacing w:line="400" w:lineRule="atLeast"/>
              <w:rPr>
                <w:color w:val="000000"/>
                <w:lang w:eastAsia="en-US"/>
              </w:rPr>
            </w:pPr>
            <w:r>
              <w:rPr>
                <w:rFonts w:ascii="宋体" w:hAnsi="宋体" w:cs="宋体"/>
                <w:color w:val="000000"/>
                <w:lang w:eastAsia="en-US"/>
              </w:rPr>
              <w:t xml:space="preserve">序号</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textDirection w:val="lrTb"/>
            <w:noWrap w:val="false"/>
          </w:tcPr>
          <w:p>
            <w:pPr>
              <w:pStyle w:val="895"/>
              <w:jc w:val="center"/>
              <w:spacing w:line="400" w:lineRule="atLeast"/>
              <w:rPr>
                <w:color w:val="000000"/>
                <w:lang w:eastAsia="en-US"/>
              </w:rPr>
            </w:pPr>
            <w:r>
              <w:rPr>
                <w:rFonts w:ascii="宋体" w:hAnsi="宋体" w:cs="宋体"/>
                <w:color w:val="000000"/>
                <w:lang w:eastAsia="en-US"/>
              </w:rPr>
              <w:t xml:space="preserve">评审因素</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jc w:val="center"/>
              <w:spacing w:line="400" w:lineRule="atLeast"/>
              <w:rPr>
                <w:color w:val="000000"/>
                <w:lang w:eastAsia="en-US"/>
              </w:rPr>
            </w:pPr>
            <w:r>
              <w:rPr>
                <w:rFonts w:ascii="宋体" w:hAnsi="宋体" w:cs="宋体"/>
                <w:color w:val="000000"/>
                <w:lang w:eastAsia="en-US"/>
              </w:rPr>
              <w:t xml:space="preserve">评审标准</w:t>
            </w:r>
            <w:r>
              <w:rPr>
                <w:color w:val="000000"/>
                <w:lang w:eastAsia="en-US"/>
              </w:rPr>
            </w:r>
            <w:r/>
          </w:p>
        </w:tc>
        <w:tc>
          <w:tcPr>
            <w:tcBorders>
              <w:top w:val="single" w:color="000000" w:sz="8" w:space="0"/>
              <w:left w:val="single" w:color="000000" w:sz="4" w:space="0"/>
              <w:bottom w:val="single" w:color="000000" w:sz="8"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color w:val="000000"/>
                <w:lang w:eastAsia="en-US"/>
              </w:rPr>
            </w:pPr>
            <w:r>
              <w:rPr>
                <w:rFonts w:ascii="宋体" w:hAnsi="宋体" w:cs="宋体"/>
                <w:color w:val="000000"/>
                <w:lang w:eastAsia="en-US"/>
              </w:rPr>
              <w:t xml:space="preserve">分值</w:t>
            </w:r>
            <w:r>
              <w:rPr>
                <w:color w:val="000000"/>
                <w:lang w:eastAsia="en-US"/>
              </w:rPr>
            </w:r>
            <w:r/>
          </w:p>
        </w:tc>
      </w:tr>
      <w:tr>
        <w:trPr>
          <w:trHeight w:val="1023"/>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632" w:type="dxa"/>
            <w:vAlign w:val="center"/>
            <w:textDirection w:val="lrTb"/>
            <w:noWrap w:val="false"/>
          </w:tcPr>
          <w:p>
            <w:pPr>
              <w:pStyle w:val="895"/>
              <w:jc w:val="center"/>
              <w:spacing w:line="400" w:lineRule="atLeast"/>
              <w:rPr>
                <w:color w:val="000000"/>
                <w:lang w:eastAsia="en-US"/>
              </w:rPr>
            </w:pPr>
            <w:r>
              <w:rPr>
                <w:rFonts w:eastAsia="Times New Roman"/>
                <w:color w:val="000000"/>
                <w:lang w:eastAsia="en-US"/>
              </w:rPr>
              <w:t xml:space="preserve">1</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textDirection w:val="lrTb"/>
            <w:noWrap w:val="false"/>
          </w:tcPr>
          <w:p>
            <w:pPr>
              <w:pStyle w:val="895"/>
              <w:jc w:val="center"/>
              <w:spacing w:line="400" w:lineRule="atLeast"/>
              <w:rPr>
                <w:color w:val="000000"/>
                <w:lang w:eastAsia="en-US"/>
              </w:rPr>
            </w:pPr>
            <w:r>
              <w:rPr>
                <w:rFonts w:ascii="宋体" w:hAnsi="宋体" w:cs="宋体"/>
                <w:color w:val="000000"/>
                <w:lang w:eastAsia="en-US"/>
              </w:rPr>
              <w:t xml:space="preserve">价格</w:t>
            </w:r>
            <w:r>
              <w:rPr>
                <w:color w:val="000000"/>
                <w:lang w:eastAsia="en-US"/>
              </w:rPr>
            </w:r>
            <w:r/>
          </w:p>
          <w:p>
            <w:pPr>
              <w:pStyle w:val="895"/>
              <w:jc w:val="center"/>
              <w:spacing w:line="400" w:lineRule="atLeast"/>
              <w:rPr>
                <w:color w:val="000000"/>
                <w:lang w:eastAsia="en-US"/>
              </w:rPr>
            </w:pPr>
            <w:r>
              <w:rPr>
                <w:rFonts w:ascii="宋体" w:hAnsi="宋体" w:cs="宋体"/>
                <w:color w:val="000000"/>
                <w:lang w:eastAsia="en-US"/>
              </w:rPr>
              <w:t xml:space="preserve">（</w:t>
            </w:r>
            <w:r>
              <w:rPr>
                <w:rFonts w:hint="eastAsia"/>
                <w:color w:val="000000"/>
              </w:rPr>
              <w:t xml:space="preserve">20</w:t>
            </w:r>
            <w:r>
              <w:rPr>
                <w:rFonts w:ascii="宋体" w:hAnsi="宋体" w:cs="宋体"/>
                <w:color w:val="000000"/>
                <w:lang w:eastAsia="en-US"/>
              </w:rPr>
              <w:t xml:space="preserve">分）</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color w:val="000000"/>
              </w:rPr>
            </w:pPr>
            <w:r>
              <w:rPr>
                <w:rFonts w:eastAsia="Times New Roman"/>
                <w:color w:val="000000"/>
              </w:rPr>
              <w:t xml:space="preserve">1.1</w:t>
            </w:r>
            <w:r>
              <w:rPr>
                <w:rFonts w:ascii="宋体" w:hAnsi="宋体" w:cs="宋体"/>
                <w:color w:val="000000"/>
              </w:rPr>
              <w:t xml:space="preserve">采用低价优先法计算，即满足磋商文件要求且</w:t>
            </w:r>
            <w:r>
              <w:rPr>
                <w:rFonts w:hint="eastAsia" w:ascii="宋体" w:hAnsi="宋体" w:cs="宋体"/>
                <w:color w:val="000000"/>
              </w:rPr>
              <w:t xml:space="preserve">磋商</w:t>
            </w:r>
            <w:r>
              <w:rPr>
                <w:rFonts w:ascii="宋体" w:hAnsi="宋体" w:cs="宋体"/>
                <w:color w:val="000000"/>
              </w:rPr>
              <w:t xml:space="preserve">价格最低的投标报价为评</w:t>
            </w:r>
            <w:r>
              <w:rPr>
                <w:rFonts w:hint="eastAsia" w:ascii="宋体" w:hAnsi="宋体" w:cs="宋体"/>
                <w:color w:val="000000"/>
              </w:rPr>
              <w:t xml:space="preserve">审</w:t>
            </w:r>
            <w:r>
              <w:rPr>
                <w:rFonts w:ascii="宋体" w:hAnsi="宋体" w:cs="宋体"/>
                <w:color w:val="000000"/>
              </w:rPr>
              <w:t xml:space="preserve">基准价，其价格分为满分</w:t>
            </w:r>
            <w:r>
              <w:rPr>
                <w:rFonts w:hint="eastAsia"/>
                <w:color w:val="000000"/>
              </w:rPr>
              <w:t xml:space="preserve">20</w:t>
            </w:r>
            <w:r>
              <w:rPr>
                <w:rFonts w:ascii="宋体" w:hAnsi="宋体" w:cs="宋体"/>
                <w:color w:val="000000"/>
              </w:rPr>
              <w:t xml:space="preserve">分。</w:t>
            </w:r>
            <w:r>
              <w:rPr>
                <w:color w:val="000000"/>
              </w:rPr>
            </w:r>
            <w:r/>
          </w:p>
          <w:p>
            <w:pPr>
              <w:pStyle w:val="895"/>
              <w:spacing w:line="400" w:lineRule="atLeast"/>
              <w:rPr>
                <w:color w:val="000000"/>
              </w:rPr>
            </w:pPr>
            <w:r>
              <w:rPr>
                <w:rFonts w:ascii="宋体" w:hAnsi="宋体" w:cs="宋体"/>
                <w:color w:val="000000"/>
              </w:rPr>
              <w:t xml:space="preserve">其他</w:t>
            </w:r>
            <w:r>
              <w:rPr>
                <w:rFonts w:hint="eastAsia" w:ascii="宋体" w:hAnsi="宋体" w:cs="宋体"/>
                <w:color w:val="000000"/>
              </w:rPr>
              <w:t xml:space="preserve">响应</w:t>
            </w:r>
            <w:r>
              <w:rPr>
                <w:rFonts w:ascii="宋体" w:hAnsi="宋体" w:cs="宋体"/>
                <w:color w:val="000000"/>
              </w:rPr>
              <w:t xml:space="preserve">人的价格分统一按照下列公式计算：</w:t>
            </w:r>
            <w:r>
              <w:rPr>
                <w:rFonts w:hint="eastAsia" w:ascii="宋体" w:hAnsi="宋体" w:cs="宋体"/>
                <w:color w:val="000000"/>
              </w:rPr>
              <w:t xml:space="preserve">响应</w:t>
            </w:r>
            <w:r>
              <w:rPr>
                <w:rFonts w:ascii="宋体" w:hAnsi="宋体" w:cs="宋体"/>
                <w:color w:val="000000"/>
              </w:rPr>
              <w:t xml:space="preserve">报价得分</w:t>
            </w:r>
            <w:r>
              <w:rPr>
                <w:rFonts w:eastAsia="Times New Roman"/>
                <w:color w:val="000000"/>
              </w:rPr>
              <w:t xml:space="preserve">=</w:t>
            </w:r>
            <w:r>
              <w:rPr>
                <w:rFonts w:hint="eastAsia"/>
                <w:color w:val="000000"/>
              </w:rPr>
              <w:t xml:space="preserve">（</w:t>
            </w:r>
            <w:r>
              <w:rPr>
                <w:rFonts w:ascii="宋体" w:hAnsi="宋体" w:cs="宋体"/>
                <w:color w:val="000000"/>
              </w:rPr>
              <w:t xml:space="preserve">评</w:t>
            </w:r>
            <w:r>
              <w:rPr>
                <w:rFonts w:hint="eastAsia" w:ascii="宋体" w:hAnsi="宋体" w:cs="宋体"/>
                <w:color w:val="000000"/>
              </w:rPr>
              <w:t xml:space="preserve">审</w:t>
            </w:r>
            <w:r>
              <w:rPr>
                <w:rFonts w:ascii="宋体" w:hAnsi="宋体" w:cs="宋体"/>
                <w:color w:val="000000"/>
              </w:rPr>
              <w:t xml:space="preserve">基准价</w:t>
            </w:r>
            <w:r>
              <w:rPr>
                <w:rFonts w:eastAsia="Times New Roman"/>
                <w:color w:val="000000"/>
              </w:rPr>
              <w:t xml:space="preserve">/</w:t>
            </w:r>
            <w:r>
              <w:rPr>
                <w:rFonts w:ascii="宋体" w:hAnsi="宋体" w:cs="宋体"/>
                <w:color w:val="000000"/>
              </w:rPr>
              <w:t xml:space="preserve">投标报价</w:t>
            </w:r>
            <w:r>
              <w:rPr>
                <w:rFonts w:hint="eastAsia"/>
                <w:color w:val="000000"/>
              </w:rPr>
              <w:t xml:space="preserve">）</w:t>
            </w:r>
            <w:r>
              <w:rPr>
                <w:rFonts w:ascii="宋体" w:hAnsi="宋体" w:cs="宋体"/>
                <w:color w:val="000000"/>
              </w:rPr>
              <w:t xml:space="preserve">×</w:t>
            </w:r>
            <w:r>
              <w:rPr>
                <w:rFonts w:hint="eastAsia"/>
                <w:color w:val="000000"/>
              </w:rPr>
              <w:t xml:space="preserve">20</w:t>
            </w:r>
            <w:r>
              <w:rPr>
                <w:rFonts w:ascii="宋体" w:hAnsi="宋体" w:cs="宋体"/>
                <w:color w:val="000000"/>
              </w:rPr>
              <w:t xml:space="preserve">（小数点保留两位）</w:t>
            </w:r>
            <w:r>
              <w:rPr>
                <w:color w:val="000000"/>
              </w:rPr>
            </w:r>
            <w:r/>
          </w:p>
        </w:tc>
        <w:tc>
          <w:tcPr>
            <w:tcBorders>
              <w:top w:val="non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color w:val="000000"/>
              </w:rPr>
            </w:pPr>
            <w:r>
              <w:rPr>
                <w:rFonts w:hint="eastAsia"/>
                <w:color w:val="000000"/>
              </w:rPr>
              <w:t xml:space="preserve">20</w:t>
            </w:r>
            <w:r>
              <w:rPr>
                <w:color w:val="000000"/>
              </w:rPr>
            </w:r>
            <w:r/>
          </w:p>
        </w:tc>
      </w:tr>
      <w:tr>
        <w:trPr>
          <w:trHeight w:val="1893"/>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textDirection w:val="lrTb"/>
            <w:noWrap w:val="false"/>
          </w:tcPr>
          <w:p>
            <w:pPr>
              <w:pStyle w:val="895"/>
              <w:jc w:val="center"/>
              <w:spacing w:line="400" w:lineRule="atLeast"/>
              <w:rPr>
                <w:color w:val="000000"/>
                <w:lang w:eastAsia="en-US"/>
              </w:rPr>
            </w:pPr>
            <w:r>
              <w:rPr>
                <w:rFonts w:eastAsia="Times New Roman"/>
                <w:color w:val="000000"/>
                <w:lang w:eastAsia="en-US"/>
              </w:rPr>
              <w:t xml:space="preserve">2</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textDirection w:val="lrTb"/>
            <w:noWrap w:val="false"/>
          </w:tcPr>
          <w:p>
            <w:pPr>
              <w:pStyle w:val="895"/>
              <w:jc w:val="center"/>
              <w:spacing w:line="400" w:lineRule="atLeast"/>
              <w:rPr>
                <w:color w:val="000000"/>
                <w:lang w:eastAsia="en-US"/>
              </w:rPr>
            </w:pPr>
            <w:r>
              <w:rPr>
                <w:rFonts w:hint="eastAsia" w:ascii="宋体" w:hAnsi="宋体" w:cs="宋体"/>
                <w:color w:val="000000"/>
              </w:rPr>
              <w:t xml:space="preserve">需求</w:t>
            </w:r>
            <w:r>
              <w:rPr>
                <w:rFonts w:hint="eastAsia" w:ascii="宋体" w:hAnsi="宋体" w:cs="宋体"/>
                <w:color w:val="000000"/>
                <w:lang w:eastAsia="en-US"/>
              </w:rPr>
              <w:t xml:space="preserve">响应情况（</w:t>
            </w:r>
            <w:r>
              <w:rPr>
                <w:rFonts w:hint="eastAsia" w:ascii="宋体" w:hAnsi="宋体" w:cs="宋体"/>
                <w:color w:val="000000"/>
              </w:rPr>
              <w:t xml:space="preserve">30分</w:t>
            </w:r>
            <w:r>
              <w:rPr>
                <w:rFonts w:hint="eastAsia" w:ascii="宋体" w:hAnsi="宋体" w:cs="宋体"/>
                <w:color w:val="000000"/>
                <w:lang w:eastAsia="en-US"/>
              </w:rPr>
              <w:t xml:space="preserve">）</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360" w:lineRule="auto"/>
              <w:widowControl/>
              <w:rPr>
                <w:rFonts w:hint="eastAsia" w:ascii="宋体" w:hAnsi="宋体" w:cs="宋体"/>
                <w:color w:val="000000"/>
                <w:szCs w:val="21"/>
              </w:rPr>
            </w:pPr>
            <w:r>
              <w:rPr>
                <w:rFonts w:eastAsia="Times New Roman"/>
                <w:color w:val="000000"/>
              </w:rPr>
              <w:t xml:space="preserve">2.1</w:t>
            </w:r>
            <w:r>
              <w:rPr>
                <w:rFonts w:hint="eastAsia" w:ascii="宋体" w:hAnsi="宋体" w:cs="宋体"/>
                <w:color w:val="000000"/>
                <w:szCs w:val="21"/>
              </w:rPr>
              <w:t xml:space="preserve">根据采购需求中的技术要求和商务要求进行打分。针对</w:t>
            </w:r>
            <w:r>
              <w:rPr>
                <w:rFonts w:hint="eastAsia" w:ascii="宋体" w:hAnsi="宋体" w:cs="宋体"/>
                <w:color w:val="000000"/>
                <w:szCs w:val="21"/>
              </w:rPr>
              <w:t xml:space="preserve">要求逐条响应，完全响应即满足</w:t>
            </w:r>
            <w:r>
              <w:rPr>
                <w:rFonts w:hint="eastAsia" w:ascii="宋体" w:hAnsi="宋体" w:cs="宋体"/>
                <w:color w:val="000000"/>
                <w:szCs w:val="21"/>
              </w:rPr>
              <w:t xml:space="preserve">磋商</w:t>
            </w:r>
            <w:r>
              <w:rPr>
                <w:rFonts w:hint="eastAsia" w:ascii="宋体" w:hAnsi="宋体" w:cs="宋体"/>
                <w:color w:val="000000"/>
                <w:szCs w:val="21"/>
              </w:rPr>
              <w:t xml:space="preserve">文件各项技术指标、参数</w:t>
            </w:r>
            <w:r>
              <w:rPr>
                <w:rFonts w:hint="eastAsia" w:ascii="宋体" w:hAnsi="宋体" w:cs="宋体"/>
                <w:color w:val="000000"/>
                <w:szCs w:val="21"/>
              </w:rPr>
              <w:t xml:space="preserve">要求</w:t>
            </w:r>
            <w:r>
              <w:rPr>
                <w:rFonts w:hint="eastAsia" w:ascii="宋体" w:hAnsi="宋体" w:cs="宋体"/>
                <w:color w:val="000000"/>
                <w:szCs w:val="21"/>
              </w:rPr>
              <w:t xml:space="preserve">和</w:t>
            </w:r>
            <w:r>
              <w:rPr>
                <w:rFonts w:hint="eastAsia" w:ascii="宋体" w:hAnsi="宋体" w:cs="宋体"/>
                <w:color w:val="000000"/>
                <w:szCs w:val="21"/>
              </w:rPr>
              <w:t xml:space="preserve">商务</w:t>
            </w:r>
            <w:r>
              <w:rPr>
                <w:rFonts w:hint="eastAsia" w:ascii="宋体" w:hAnsi="宋体" w:cs="宋体"/>
                <w:color w:val="000000"/>
                <w:szCs w:val="21"/>
              </w:rPr>
              <w:t xml:space="preserve">要求的得30分。</w:t>
            </w:r>
            <w:r>
              <w:rPr>
                <w:rFonts w:hint="eastAsia" w:ascii="宋体" w:hAnsi="宋体" w:cs="宋体"/>
                <w:b/>
                <w:i/>
                <w:color w:val="000000"/>
                <w:szCs w:val="21"/>
                <w:u w:val="single"/>
              </w:rPr>
              <w:t xml:space="preserve">斜体下划线加粗项或加*号条款为实质性要求参数，不满足为无效投标。</w:t>
            </w:r>
            <w:r>
              <w:rPr>
                <w:rFonts w:hint="eastAsia" w:ascii="宋体" w:hAnsi="宋体" w:cs="宋体"/>
                <w:color w:val="000000"/>
                <w:szCs w:val="21"/>
              </w:rPr>
            </w:r>
            <w:r/>
          </w:p>
          <w:p>
            <w:pPr>
              <w:pStyle w:val="895"/>
              <w:spacing w:line="360" w:lineRule="auto"/>
              <w:widowControl/>
              <w:rPr>
                <w:rFonts w:hint="eastAsia" w:ascii="宋体" w:hAnsi="宋体" w:cs="宋体"/>
                <w:color w:val="000000"/>
                <w:szCs w:val="21"/>
              </w:rPr>
            </w:pPr>
            <w:r>
              <w:rPr>
                <w:rFonts w:hint="eastAsia" w:ascii="宋体" w:hAnsi="宋体" w:cs="宋体"/>
                <w:color w:val="000000"/>
                <w:szCs w:val="21"/>
              </w:rPr>
              <w:t xml:space="preserve">加▲的技术功能参数为重要指标项，共7项，须提供类似系统相应功能的系统截图并加盖投标人公章，没有截图或截图不符合要求每项扣2分。</w:t>
            </w:r>
            <w:r/>
          </w:p>
          <w:p>
            <w:pPr>
              <w:pStyle w:val="895"/>
              <w:spacing w:line="400" w:lineRule="atLeast"/>
              <w:rPr>
                <w:color w:val="000000"/>
              </w:rPr>
            </w:pPr>
            <w:r>
              <w:rPr>
                <w:rFonts w:hint="eastAsia" w:ascii="宋体" w:hAnsi="宋体" w:cs="宋体"/>
                <w:color w:val="000000"/>
                <w:szCs w:val="21"/>
              </w:rPr>
              <w:t xml:space="preserve">非加▲的技术要求和商务要求，不符合要求每项扣1分，扣完为止。</w:t>
            </w:r>
            <w:r>
              <w:rPr>
                <w:color w:val="000000"/>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color w:val="000000"/>
              </w:rPr>
            </w:pPr>
            <w:r>
              <w:rPr>
                <w:rFonts w:hint="eastAsia"/>
                <w:color w:val="000000"/>
              </w:rPr>
              <w:t xml:space="preserve">30</w:t>
            </w:r>
            <w:r>
              <w:rPr>
                <w:color w:val="000000"/>
              </w:rPr>
            </w:r>
            <w:r/>
          </w:p>
        </w:tc>
      </w:tr>
      <w:tr>
        <w:trPr>
          <w:trHeight w:val="1840"/>
        </w:trPr>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restart"/>
            <w:textDirection w:val="lrTb"/>
            <w:noWrap w:val="false"/>
          </w:tcPr>
          <w:p>
            <w:pPr>
              <w:pStyle w:val="895"/>
              <w:jc w:val="center"/>
              <w:spacing w:line="400" w:lineRule="atLeast"/>
              <w:rPr>
                <w:rFonts w:eastAsia="Arial"/>
                <w:color w:val="000000"/>
                <w:lang w:eastAsia="en-US"/>
              </w:rPr>
            </w:pPr>
            <w:r>
              <w:rPr>
                <w:rFonts w:hint="eastAsia" w:eastAsia="Arial"/>
                <w:color w:val="000000"/>
                <w:lang w:eastAsia="en-US"/>
              </w:rPr>
              <w:t xml:space="preserve">3</w:t>
            </w:r>
            <w:r>
              <w:rPr>
                <w:rFonts w:eastAsia="Arial"/>
                <w:color w:val="000000"/>
                <w:lang w:eastAsia="en-US"/>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restart"/>
            <w:textDirection w:val="lrTb"/>
            <w:noWrap w:val="false"/>
          </w:tcPr>
          <w:p>
            <w:pPr>
              <w:pStyle w:val="895"/>
              <w:jc w:val="center"/>
              <w:spacing w:line="400" w:lineRule="atLeast"/>
              <w:rPr>
                <w:rFonts w:ascii="宋体" w:hAnsi="宋体" w:cs="宋体"/>
                <w:color w:val="000000"/>
              </w:rPr>
            </w:pPr>
            <w:r>
              <w:rPr>
                <w:rFonts w:hint="eastAsia" w:ascii="宋体" w:hAnsi="宋体" w:cs="宋体"/>
                <w:color w:val="000000"/>
              </w:rPr>
              <w:t xml:space="preserve">项目设计和服务方案（30分）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ascii="宋体" w:hAnsi="宋体" w:cs="宋体"/>
                <w:color w:val="000000"/>
              </w:rPr>
            </w:pPr>
            <w:r>
              <w:rPr>
                <w:rFonts w:hint="eastAsia" w:ascii="宋体" w:hAnsi="宋体" w:cs="宋体"/>
                <w:color w:val="000000"/>
              </w:rPr>
              <w:t xml:space="preserve">3.1需求分析方案：投标人应提供需求分析方案，对本项目的用户需求、业务需求、功能需求、性能需求和管理模式等进行分析阐述。方案优于采购文件要求的得5分，方案符合采购文件要求的得3分，不符合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要求</w:t>
            </w:r>
            <w:r>
              <w:rPr>
                <w:rFonts w:hint="eastAsia" w:ascii="宋体" w:hAnsi="宋体" w:cs="宋体"/>
                <w:color w:val="000000"/>
              </w:rPr>
              <w:t xml:space="preserve">或未提供的不得分。</w:t>
            </w:r>
            <w:r>
              <w:rPr>
                <w:rFonts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184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continue"/>
            <w:textDirection w:val="lrTb"/>
            <w:noWrap w:val="false"/>
          </w:tcPr>
          <w:p>
            <w:pPr>
              <w:pStyle w:val="895"/>
              <w:jc w:val="center"/>
              <w:spacing w:line="400" w:lineRule="atLeast"/>
              <w:rPr>
                <w:rFonts w:hint="eastAsia" w:eastAsia="Arial"/>
                <w:color w:val="000000"/>
                <w:lang w:eastAsia="en-US"/>
              </w:rPr>
            </w:pPr>
            <w:r>
              <w:rPr>
                <w:rFonts w:hint="eastAsia" w:eastAsia="Arial"/>
                <w:color w:val="000000"/>
                <w:lang w:eastAsia="en-US"/>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3.2总体设计方案：投标人应提供总体设计方案，包括总体逻辑架构、业务架构、部署架构、安全架构和技术架构等。方案优于采购文件要求的得5分，方案符合采购文件要求的得3分，不符合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要求或未提供的不得分。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184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continue"/>
            <w:textDirection w:val="lrTb"/>
            <w:noWrap w:val="false"/>
          </w:tcPr>
          <w:p>
            <w:pPr>
              <w:pStyle w:val="895"/>
              <w:jc w:val="center"/>
              <w:spacing w:line="400" w:lineRule="atLeast"/>
              <w:rPr>
                <w:rFonts w:hint="eastAsia" w:eastAsia="Arial"/>
                <w:color w:val="000000"/>
                <w:lang w:eastAsia="en-US"/>
              </w:rPr>
            </w:pPr>
            <w:r>
              <w:rPr>
                <w:rFonts w:hint="eastAsia" w:eastAsia="Arial"/>
                <w:color w:val="000000"/>
                <w:lang w:eastAsia="en-US"/>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3.3项目实施方案：投标人应提供项目实施方案，对本项目进度计划及保障措施、质量保障措施、管理制度、测试方案、实施人员组织规划等进行阐述。方案优于采购文件要求的得5分，方案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要求或未提供的不得分。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184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continue"/>
            <w:textDirection w:val="lrTb"/>
            <w:noWrap w:val="false"/>
          </w:tcPr>
          <w:p>
            <w:pPr>
              <w:pStyle w:val="895"/>
              <w:jc w:val="center"/>
              <w:spacing w:line="400" w:lineRule="atLeast"/>
              <w:rPr>
                <w:rFonts w:hint="eastAsia" w:eastAsia="Arial"/>
                <w:color w:val="000000"/>
                <w:lang w:eastAsia="en-US"/>
              </w:rPr>
            </w:pPr>
            <w:r>
              <w:rPr>
                <w:rFonts w:hint="eastAsia" w:eastAsia="Arial"/>
                <w:color w:val="000000"/>
                <w:lang w:eastAsia="en-US"/>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3.4风险管控方案：投标人应提供风险管控方案，对本项目可能面临的风险进行识别分析，并对项目风险管理进行阐述。方案优于采购文件要求的得5分，方案符合采购文件要求的得3分，不符合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w:t>
            </w:r>
            <w:r>
              <w:rPr>
                <w:rFonts w:hint="eastAsia" w:ascii="宋体" w:hAnsi="宋体" w:cs="宋体"/>
                <w:color w:val="000000"/>
              </w:rPr>
              <w:t xml:space="preserve">求或未提供的不得分。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184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continue"/>
            <w:textDirection w:val="lrTb"/>
            <w:noWrap w:val="false"/>
          </w:tcPr>
          <w:p>
            <w:pPr>
              <w:pStyle w:val="895"/>
              <w:jc w:val="center"/>
              <w:spacing w:line="400" w:lineRule="atLeast"/>
              <w:rPr>
                <w:rFonts w:hint="eastAsia" w:eastAsia="Arial"/>
                <w:color w:val="000000"/>
                <w:lang w:eastAsia="en-US"/>
              </w:rPr>
            </w:pPr>
            <w:r>
              <w:rPr>
                <w:rFonts w:hint="eastAsia" w:eastAsia="Arial"/>
                <w:color w:val="000000"/>
                <w:lang w:eastAsia="en-US"/>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3.5售后服务方案：投标人应提供售后服务方案，对本项目验收后的服务方式、投入人员、价格策略等进行阐述。方案优于采购文件要求的得5分，方案符合采购文件要求的得3分，不符合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要求或未提供的不得分。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1840"/>
        </w:trPr>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632" w:type="dxa"/>
            <w:vAlign w:val="center"/>
            <w:vMerge w:val="continue"/>
            <w:textDirection w:val="lrTb"/>
            <w:noWrap w:val="false"/>
          </w:tcPr>
          <w:p>
            <w:pPr>
              <w:pStyle w:val="895"/>
              <w:jc w:val="center"/>
              <w:spacing w:line="400" w:lineRule="atLeast"/>
              <w:rPr>
                <w:rFonts w:hint="eastAsia" w:eastAsia="Arial"/>
                <w:color w:val="000000"/>
                <w:lang w:eastAsia="en-US"/>
              </w:rPr>
            </w:pPr>
            <w:r>
              <w:rPr>
                <w:rFonts w:hint="eastAsia" w:eastAsia="Arial"/>
                <w:color w:val="000000"/>
                <w:lang w:eastAsia="en-US"/>
              </w:rPr>
            </w:r>
            <w:r/>
          </w:p>
        </w:tc>
        <w:tc>
          <w:tcPr>
            <w:tcBorders>
              <w:top w:val="none" w:color="000000" w:sz="0"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3.6培训方案：供应商应根据采购文件要求提供具体详实的项目培训方案，方案优于采购文件要求的得5分，符合采购文件要求的得3分，不符合</w:t>
            </w:r>
            <w:r>
              <w:rPr>
                <w:rFonts w:hint="eastAsia" w:ascii="宋体" w:hAnsi="宋体" w:cs="宋体"/>
                <w:color w:val="000000"/>
              </w:rPr>
              <w:t xml:space="preserve">采购</w:t>
            </w:r>
            <w:r>
              <w:rPr>
                <w:rFonts w:hint="eastAsia" w:ascii="宋体" w:hAnsi="宋体" w:cs="宋体"/>
                <w:color w:val="000000"/>
              </w:rPr>
              <w:t xml:space="preserve">文件</w:t>
            </w:r>
            <w:r>
              <w:rPr>
                <w:rFonts w:hint="eastAsia" w:ascii="宋体" w:hAnsi="宋体" w:cs="宋体"/>
                <w:color w:val="000000"/>
              </w:rPr>
              <w:t xml:space="preserve">要求</w:t>
            </w:r>
            <w:r>
              <w:rPr>
                <w:rFonts w:hint="eastAsia" w:ascii="宋体" w:hAnsi="宋体" w:cs="宋体"/>
                <w:color w:val="000000"/>
              </w:rPr>
              <w:t xml:space="preserve">或未提供的不得分。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8" w:space="0"/>
            </w:tcBorders>
            <w:tcMar>
              <w:left w:w="108" w:type="dxa"/>
              <w:top w:w="0" w:type="dxa"/>
              <w:right w:w="108" w:type="dxa"/>
              <w:bottom w:w="0" w:type="dxa"/>
            </w:tcMar>
            <w:tcW w:w="901" w:type="dxa"/>
            <w:vAlign w:val="center"/>
            <w:textDirection w:val="lrTb"/>
            <w:noWrap w:val="false"/>
          </w:tcPr>
          <w:p>
            <w:pPr>
              <w:pStyle w:val="895"/>
              <w:jc w:val="center"/>
              <w:spacing w:line="400" w:lineRule="atLeast"/>
              <w:rPr>
                <w:rFonts w:hint="eastAsia"/>
                <w:color w:val="000000"/>
              </w:rPr>
            </w:pPr>
            <w:r>
              <w:rPr>
                <w:rFonts w:hint="eastAsia"/>
                <w:color w:val="000000"/>
              </w:rPr>
              <w:t xml:space="preserve">5</w:t>
            </w:r>
            <w:r>
              <w:rPr>
                <w:rFonts w:hint="eastAsia"/>
                <w:color w:val="000000"/>
              </w:rPr>
            </w:r>
            <w:r/>
          </w:p>
        </w:tc>
      </w:tr>
      <w:tr>
        <w:trPr>
          <w:trHeight w:val="406"/>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95"/>
              <w:jc w:val="center"/>
              <w:rPr>
                <w:color w:val="000000"/>
                <w:lang w:eastAsia="en-US"/>
              </w:rPr>
            </w:pPr>
            <w:r>
              <w:rPr>
                <w:rFonts w:hint="eastAsia"/>
                <w:color w:val="000000"/>
                <w:lang w:eastAsia="en-US"/>
              </w:rPr>
              <w:t xml:space="preserve">4</w:t>
            </w:r>
            <w:r>
              <w:rPr>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textDirection w:val="lrTb"/>
            <w:noWrap w:val="false"/>
          </w:tcPr>
          <w:p>
            <w:pPr>
              <w:pStyle w:val="895"/>
              <w:jc w:val="center"/>
              <w:spacing w:line="400" w:lineRule="atLeast"/>
              <w:rPr>
                <w:rFonts w:ascii="宋体" w:hAnsi="宋体" w:cs="宋体"/>
                <w:color w:val="000000"/>
                <w:lang w:eastAsia="en-US"/>
              </w:rPr>
            </w:pPr>
            <w:r>
              <w:rPr>
                <w:rFonts w:ascii="宋体" w:hAnsi="宋体" w:cs="宋体"/>
                <w:color w:val="000000"/>
                <w:lang w:eastAsia="en-US"/>
              </w:rPr>
              <w:t xml:space="preserve">业绩</w:t>
            </w:r>
            <w:r>
              <w:rPr>
                <w:rFonts w:ascii="宋体" w:hAnsi="宋体" w:cs="宋体"/>
                <w:color w:val="000000"/>
                <w:lang w:eastAsia="en-US"/>
              </w:rPr>
            </w:r>
            <w:r/>
          </w:p>
          <w:p>
            <w:pPr>
              <w:pStyle w:val="895"/>
              <w:jc w:val="center"/>
              <w:spacing w:line="400" w:lineRule="atLeast"/>
              <w:rPr>
                <w:rFonts w:ascii="宋体" w:hAnsi="宋体" w:cs="宋体"/>
                <w:color w:val="000000"/>
                <w:lang w:eastAsia="en-US"/>
              </w:rPr>
            </w:pPr>
            <w:r>
              <w:rPr>
                <w:rFonts w:ascii="宋体" w:hAnsi="宋体" w:cs="宋体"/>
                <w:color w:val="000000"/>
                <w:lang w:eastAsia="en-US"/>
              </w:rPr>
              <w:t xml:space="preserve">（</w:t>
            </w:r>
            <w:r>
              <w:rPr>
                <w:rFonts w:hint="eastAsia" w:ascii="宋体" w:hAnsi="宋体" w:cs="宋体"/>
                <w:color w:val="000000"/>
              </w:rPr>
              <w:t xml:space="preserve">9</w:t>
            </w:r>
            <w:r>
              <w:rPr>
                <w:rFonts w:ascii="宋体" w:hAnsi="宋体" w:cs="宋体"/>
                <w:color w:val="000000"/>
                <w:lang w:eastAsia="en-US"/>
              </w:rPr>
              <w:t xml:space="preserve">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szCs w:val="21"/>
              </w:rPr>
              <w:t xml:space="preserve">4.1</w:t>
            </w:r>
            <w:r>
              <w:rPr>
                <w:rFonts w:hint="eastAsia" w:ascii="宋体" w:hAnsi="宋体" w:cs="宋体"/>
                <w:color w:val="000000"/>
              </w:rPr>
              <w:t xml:space="preserve">供应商具有2022年1月1日至今（以合同签订时间为准）完成类似（实验室管理相关建设或升级）项目业绩，每提供一项业绩得3分，最多得9分，未提供或未按要求提供的不得分。</w:t>
            </w:r>
            <w:r>
              <w:rPr>
                <w:rFonts w:hint="eastAsia" w:ascii="宋体" w:hAnsi="宋体" w:cs="宋体"/>
                <w:color w:val="000000"/>
              </w:rPr>
            </w:r>
            <w:r/>
          </w:p>
          <w:p>
            <w:pPr>
              <w:pStyle w:val="895"/>
              <w:spacing w:line="400" w:lineRule="atLeast"/>
              <w:rPr>
                <w:color w:val="000000"/>
              </w:rPr>
            </w:pPr>
            <w:r>
              <w:rPr>
                <w:rFonts w:hint="eastAsia" w:ascii="宋体" w:hAnsi="宋体" w:cs="宋体"/>
                <w:color w:val="000000"/>
              </w:rPr>
              <w:t xml:space="preserve">注：需提供合同复印件并加盖投标人公章，同一业主或者甲方业绩不重复计算。</w:t>
            </w:r>
            <w:r>
              <w:rPr>
                <w:color w:val="000000"/>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895"/>
              <w:jc w:val="center"/>
              <w:rPr>
                <w:rFonts w:hint="eastAsia"/>
                <w:color w:val="000000"/>
              </w:rPr>
            </w:pPr>
            <w:r>
              <w:rPr>
                <w:rFonts w:hint="eastAsia"/>
                <w:color w:val="000000"/>
              </w:rPr>
              <w:t xml:space="preserve">9</w:t>
            </w:r>
            <w:r>
              <w:rPr>
                <w:rFonts w:hint="eastAsia"/>
                <w:color w:val="000000"/>
              </w:rPr>
            </w:r>
            <w:r/>
          </w:p>
        </w:tc>
      </w:tr>
      <w:tr>
        <w:trPr>
          <w:trHeight w:val="406"/>
        </w:trPr>
        <w:tc>
          <w:tcPr>
            <w:tcBorders>
              <w:top w:val="single" w:color="000000" w:sz="4" w:space="0"/>
              <w:left w:val="single" w:color="000000" w:sz="4" w:space="0"/>
              <w:bottom w:val="single" w:color="000000" w:sz="4" w:space="0"/>
              <w:right w:val="single" w:color="000000" w:sz="4" w:space="0"/>
            </w:tcBorders>
            <w:tcW w:w="632" w:type="dxa"/>
            <w:vAlign w:val="center"/>
            <w:textDirection w:val="lrTb"/>
            <w:noWrap w:val="false"/>
          </w:tcPr>
          <w:p>
            <w:pPr>
              <w:pStyle w:val="895"/>
              <w:jc w:val="center"/>
              <w:rPr>
                <w:rFonts w:hint="eastAsia"/>
                <w:color w:val="000000"/>
              </w:rPr>
            </w:pPr>
            <w:r>
              <w:rPr>
                <w:rFonts w:hint="eastAsia"/>
                <w:color w:val="000000"/>
              </w:rPr>
              <w:t xml:space="preserve">5</w:t>
            </w:r>
            <w:r>
              <w:rPr>
                <w:rFonts w:hint="eastAsia"/>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textDirection w:val="lrTb"/>
            <w:noWrap w:val="false"/>
          </w:tcPr>
          <w:p>
            <w:pPr>
              <w:pStyle w:val="895"/>
              <w:jc w:val="center"/>
              <w:spacing w:line="400" w:lineRule="atLeast"/>
              <w:rPr>
                <w:rFonts w:ascii="宋体" w:hAnsi="宋体" w:cs="宋体"/>
                <w:color w:val="000000"/>
                <w:lang w:eastAsia="en-US"/>
              </w:rPr>
            </w:pPr>
            <w:r>
              <w:rPr>
                <w:rFonts w:hint="eastAsia" w:ascii="宋体" w:hAnsi="宋体" w:cs="宋体"/>
                <w:color w:val="000000"/>
                <w:lang w:eastAsia="en-US"/>
              </w:rPr>
              <w:t xml:space="preserve">软件著作权</w:t>
            </w:r>
            <w:r>
              <w:rPr>
                <w:rFonts w:ascii="宋体" w:hAnsi="宋体" w:cs="宋体"/>
                <w:color w:val="000000"/>
                <w:lang w:eastAsia="en-US"/>
              </w:rPr>
              <w:t xml:space="preserve">（</w:t>
            </w:r>
            <w:r>
              <w:rPr>
                <w:rFonts w:hint="eastAsia" w:ascii="宋体" w:hAnsi="宋体" w:cs="宋体"/>
                <w:color w:val="000000"/>
              </w:rPr>
              <w:t xml:space="preserve">3</w:t>
            </w:r>
            <w:r>
              <w:rPr>
                <w:rFonts w:ascii="宋体" w:hAnsi="宋体" w:cs="宋体"/>
                <w:color w:val="000000"/>
                <w:lang w:eastAsia="en-US"/>
              </w:rPr>
              <w:t xml:space="preserve">分）</w:t>
            </w:r>
            <w:r>
              <w:rPr>
                <w:rFonts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5.1供应商具有由国家版权局颁发的相关软件著作权登记证书，证书名称包含“易耗品”“实验室管理”“样品管理”“仓库管理”的，每提供一种得1分，同一软件著作权证不重复得分，本项共3分。（需提供有效证书复印件并加盖公章）</w:t>
            </w:r>
            <w:r>
              <w:rPr>
                <w:rFonts w:hint="eastAsia" w:ascii="宋体" w:hAnsi="宋体" w:cs="宋体"/>
                <w:color w:val="000000"/>
              </w:rPr>
            </w:r>
            <w:r/>
          </w:p>
          <w:p>
            <w:pPr>
              <w:pStyle w:val="895"/>
              <w:spacing w:line="400" w:lineRule="atLeast"/>
              <w:rPr>
                <w:rFonts w:hint="eastAsia" w:ascii="宋体" w:hAnsi="宋体" w:cs="宋体"/>
                <w:color w:val="000000"/>
              </w:rPr>
            </w:pPr>
            <w:r>
              <w:rPr>
                <w:rFonts w:hint="eastAsia" w:ascii="宋体" w:hAnsi="宋体" w:cs="宋体"/>
                <w:color w:val="000000"/>
              </w:rPr>
              <w:t xml:space="preserve">如投标文件中提供的著作权名称表述与</w:t>
            </w:r>
            <w:r>
              <w:rPr>
                <w:rFonts w:hint="eastAsia" w:ascii="宋体" w:hAnsi="宋体" w:cs="宋体"/>
                <w:color w:val="000000"/>
              </w:rPr>
              <w:t xml:space="preserve">采购</w:t>
            </w:r>
            <w:r>
              <w:rPr>
                <w:rFonts w:hint="eastAsia" w:ascii="宋体" w:hAnsi="宋体" w:cs="宋体"/>
                <w:color w:val="000000"/>
              </w:rPr>
              <w:t xml:space="preserve">文件描述的关键字样不一致，而该投标文件中能证明投标人拥有的著作权具有相同或相似功能和效果的，视同符合要求。</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895"/>
              <w:jc w:val="center"/>
              <w:rPr>
                <w:color w:val="000000"/>
              </w:rPr>
            </w:pPr>
            <w:r>
              <w:rPr>
                <w:rFonts w:hint="eastAsia"/>
                <w:color w:val="000000"/>
              </w:rPr>
              <w:t xml:space="preserve">3</w:t>
            </w:r>
            <w:r>
              <w:rPr>
                <w:color w:val="000000"/>
              </w:rPr>
            </w:r>
            <w:r/>
          </w:p>
        </w:tc>
      </w:tr>
      <w:tr>
        <w:trPr>
          <w:trHeight w:val="406"/>
        </w:trPr>
        <w:tc>
          <w:tcPr>
            <w:tcBorders>
              <w:top w:val="single" w:color="000000" w:sz="4" w:space="0"/>
              <w:left w:val="single" w:color="000000" w:sz="4" w:space="0"/>
              <w:bottom w:val="none" w:color="000000" w:sz="0" w:space="0"/>
              <w:right w:val="single" w:color="000000" w:sz="4" w:space="0"/>
            </w:tcBorders>
            <w:tcW w:w="632" w:type="dxa"/>
            <w:vAlign w:val="center"/>
            <w:vMerge w:val="restart"/>
            <w:textDirection w:val="lrTb"/>
            <w:noWrap w:val="false"/>
          </w:tcPr>
          <w:p>
            <w:pPr>
              <w:pStyle w:val="895"/>
              <w:jc w:val="center"/>
              <w:rPr>
                <w:color w:val="000000"/>
              </w:rPr>
            </w:pPr>
            <w:r>
              <w:rPr>
                <w:rFonts w:hint="eastAsia"/>
                <w:color w:val="000000"/>
              </w:rPr>
              <w:t xml:space="preserve">6</w:t>
            </w:r>
            <w:r>
              <w:rPr>
                <w:color w:val="000000"/>
              </w:rPr>
            </w:r>
            <w:r/>
          </w:p>
        </w:tc>
        <w:tc>
          <w:tcPr>
            <w:tcBorders>
              <w:top w:val="single" w:color="000000" w:sz="4" w:space="0"/>
              <w:left w:val="single" w:color="000000" w:sz="4" w:space="0"/>
              <w:bottom w:val="none" w:color="000000" w:sz="0" w:space="0"/>
              <w:right w:val="single" w:color="000000" w:sz="4" w:space="0"/>
            </w:tcBorders>
            <w:tcMar>
              <w:left w:w="108" w:type="dxa"/>
              <w:top w:w="0" w:type="dxa"/>
              <w:right w:w="108" w:type="dxa"/>
              <w:bottom w:w="0" w:type="dxa"/>
            </w:tcMar>
            <w:tcW w:w="1113" w:type="dxa"/>
            <w:vAlign w:val="center"/>
            <w:vMerge w:val="restart"/>
            <w:textDirection w:val="lrTb"/>
            <w:noWrap w:val="false"/>
          </w:tcPr>
          <w:p>
            <w:pPr>
              <w:pStyle w:val="895"/>
              <w:jc w:val="center"/>
              <w:spacing w:line="400" w:lineRule="atLeast"/>
              <w:rPr>
                <w:rFonts w:hint="eastAsia" w:ascii="宋体" w:hAnsi="宋体" w:cs="宋体"/>
                <w:color w:val="000000"/>
              </w:rPr>
            </w:pPr>
            <w:r>
              <w:rPr>
                <w:rFonts w:hint="eastAsia" w:ascii="宋体" w:hAnsi="宋体" w:cs="宋体"/>
                <w:color w:val="000000"/>
                <w:lang w:eastAsia="en-US"/>
              </w:rPr>
              <w:t xml:space="preserve">项目团队</w:t>
            </w:r>
            <w:r>
              <w:rPr>
                <w:rFonts w:hint="eastAsia" w:ascii="宋体" w:hAnsi="宋体" w:cs="宋体"/>
                <w:color w:val="000000"/>
              </w:rPr>
              <w:t xml:space="preserve">（8分）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6.1供应商为本项目配备的项目组成员，其中项目经理具有人力和社会资源保障部门颁发的中级及以上系统分析师、中级及以上系统架构设计师的每一个得3分，共6分。（提供证书复印件、投标人近3个月内为其缴纳的任意一个月的社保证明材料并加盖公章）</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895"/>
              <w:jc w:val="center"/>
              <w:rPr>
                <w:color w:val="000000"/>
              </w:rPr>
            </w:pPr>
            <w:r>
              <w:rPr>
                <w:rFonts w:hint="eastAsia"/>
                <w:color w:val="000000"/>
              </w:rPr>
              <w:t xml:space="preserve">6</w:t>
            </w:r>
            <w:r>
              <w:rPr>
                <w:color w:val="000000"/>
              </w:rPr>
            </w:r>
            <w:r/>
          </w:p>
        </w:tc>
      </w:tr>
      <w:tr>
        <w:trPr>
          <w:trHeight w:val="406"/>
        </w:trPr>
        <w:tc>
          <w:tcPr>
            <w:tcBorders>
              <w:top w:val="none" w:color="000000" w:sz="0" w:space="0"/>
              <w:left w:val="single" w:color="000000" w:sz="4" w:space="0"/>
              <w:bottom w:val="single" w:color="000000" w:sz="4" w:space="0"/>
              <w:right w:val="single" w:color="000000" w:sz="4" w:space="0"/>
            </w:tcBorders>
            <w:tcW w:w="632" w:type="dxa"/>
            <w:vAlign w:val="center"/>
            <w:vMerge w:val="continue"/>
            <w:textDirection w:val="lrTb"/>
            <w:noWrap w:val="false"/>
          </w:tcPr>
          <w:p>
            <w:pPr>
              <w:pStyle w:val="895"/>
              <w:jc w:val="center"/>
              <w:rPr>
                <w:rFonts w:hint="eastAsia"/>
                <w:color w:val="000000"/>
              </w:rPr>
            </w:pPr>
            <w:r>
              <w:rPr>
                <w:rFonts w:hint="eastAsia"/>
                <w:color w:val="000000"/>
              </w:rPr>
            </w:r>
            <w:r/>
          </w:p>
        </w:tc>
        <w:tc>
          <w:tcPr>
            <w:tcBorders>
              <w:top w:val="none" w:color="000000" w:sz="0" w:space="0"/>
              <w:left w:val="single" w:color="000000" w:sz="4" w:space="0"/>
              <w:bottom w:val="single" w:color="000000" w:sz="4" w:space="0"/>
              <w:right w:val="single" w:color="000000" w:sz="4" w:space="0"/>
            </w:tcBorders>
            <w:tcMar>
              <w:left w:w="108" w:type="dxa"/>
              <w:top w:w="0" w:type="dxa"/>
              <w:right w:w="108" w:type="dxa"/>
              <w:bottom w:w="0" w:type="dxa"/>
            </w:tcMar>
            <w:tcW w:w="1113" w:type="dxa"/>
            <w:vAlign w:val="center"/>
            <w:vMerge w:val="continue"/>
            <w:textDirection w:val="lrTb"/>
            <w:noWrap w:val="false"/>
          </w:tcPr>
          <w:p>
            <w:pPr>
              <w:pStyle w:val="895"/>
              <w:jc w:val="center"/>
              <w:spacing w:line="400" w:lineRule="atLeast"/>
              <w:rPr>
                <w:rFonts w:hint="eastAsia" w:ascii="宋体" w:hAnsi="宋体" w:cs="宋体"/>
                <w:color w:val="000000"/>
                <w:lang w:eastAsia="en-US"/>
              </w:rPr>
            </w:pPr>
            <w:r>
              <w:rPr>
                <w:rFonts w:hint="eastAsia" w:ascii="宋体" w:hAnsi="宋体" w:cs="宋体"/>
                <w:color w:val="000000"/>
                <w:lang w:eastAsia="en-US"/>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5876" w:type="dxa"/>
            <w:vAlign w:val="center"/>
            <w:textDirection w:val="lrTb"/>
            <w:noWrap w:val="false"/>
          </w:tcPr>
          <w:p>
            <w:pPr>
              <w:pStyle w:val="895"/>
              <w:spacing w:line="400" w:lineRule="atLeast"/>
              <w:rPr>
                <w:rFonts w:hint="eastAsia" w:ascii="宋体" w:hAnsi="宋体" w:cs="宋体"/>
                <w:color w:val="000000"/>
              </w:rPr>
            </w:pPr>
            <w:r>
              <w:rPr>
                <w:rFonts w:hint="eastAsia" w:ascii="宋体" w:hAnsi="宋体" w:cs="宋体"/>
                <w:color w:val="000000"/>
              </w:rPr>
              <w:t xml:space="preserve">6.2供应商为本项目配备的项目组成员，其中项目经理外的项目组成人员，具有人力和社会资源保障部门颁发的中级及以上数据库系统工程师、中级及以上系统集成项目管理工程师的每一个得1分，共2分。（提供证书复印件、投标人近3个月内为项目团队人员缴纳的任意一个月的社保证明材料并加盖公章，一人多证按一证计算，人员不重复计分）</w:t>
            </w:r>
            <w:r>
              <w:rPr>
                <w:rFonts w:hint="eastAsia" w:ascii="宋体" w:hAnsi="宋体" w:cs="宋体"/>
                <w:color w:val="000000"/>
              </w:rPr>
            </w:r>
            <w:r/>
          </w:p>
        </w:tc>
        <w:tc>
          <w:tcPr>
            <w:tcBorders>
              <w:top w:val="single" w:color="000000" w:sz="4" w:space="0"/>
              <w:left w:val="single" w:color="000000" w:sz="4" w:space="0"/>
              <w:bottom w:val="single" w:color="000000" w:sz="4" w:space="0"/>
              <w:right w:val="single" w:color="000000" w:sz="4" w:space="0"/>
            </w:tcBorders>
            <w:tcW w:w="901" w:type="dxa"/>
            <w:vAlign w:val="center"/>
            <w:textDirection w:val="lrTb"/>
            <w:noWrap w:val="false"/>
          </w:tcPr>
          <w:p>
            <w:pPr>
              <w:pStyle w:val="895"/>
              <w:jc w:val="center"/>
              <w:rPr>
                <w:color w:val="000000"/>
              </w:rPr>
            </w:pPr>
            <w:r>
              <w:rPr>
                <w:rFonts w:hint="eastAsia"/>
                <w:color w:val="000000"/>
              </w:rPr>
              <w:t xml:space="preserve">2</w:t>
            </w:r>
            <w:r>
              <w:rPr>
                <w:color w:val="000000"/>
              </w:rPr>
            </w:r>
            <w:r/>
          </w:p>
        </w:tc>
      </w:tr>
    </w:tbl>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rFonts w:hint="eastAsia"/>
          <w:color w:val="000000"/>
          <w:szCs w:val="21"/>
        </w:rPr>
      </w:pPr>
      <w:r>
        <w:rPr>
          <w:rFonts w:hint="eastAsia"/>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color w:val="000000"/>
          <w:szCs w:val="21"/>
        </w:rPr>
      </w:pPr>
      <w:r>
        <w:rPr>
          <w:color w:val="000000"/>
          <w:szCs w:val="21"/>
        </w:rPr>
      </w:r>
      <w:r/>
    </w:p>
    <w:p>
      <w:pPr>
        <w:pStyle w:val="895"/>
        <w:rPr>
          <w:rFonts w:hint="eastAsia"/>
          <w:color w:val="000000"/>
          <w:szCs w:val="21"/>
        </w:rPr>
      </w:pPr>
      <w:r>
        <w:rPr>
          <w:rFonts w:hint="eastAsia"/>
          <w:color w:val="000000"/>
          <w:szCs w:val="21"/>
        </w:rPr>
      </w:r>
      <w:r/>
    </w:p>
    <w:p>
      <w:pPr>
        <w:pStyle w:val="895"/>
        <w:jc w:val="center"/>
        <w:keepNext/>
        <w:rPr>
          <w:rFonts w:ascii="黑体" w:eastAsia="黑体"/>
          <w:bCs/>
          <w:color w:val="000000"/>
          <w:sz w:val="44"/>
          <w:szCs w:val="28"/>
        </w:rPr>
        <w:outlineLvl w:val="0"/>
      </w:pPr>
      <w:r>
        <w:rPr>
          <w:rFonts w:ascii="黑体" w:eastAsia="黑体"/>
          <w:bCs/>
          <w:color w:val="000000"/>
          <w:sz w:val="44"/>
          <w:szCs w:val="28"/>
        </w:rPr>
      </w:r>
      <w:r/>
    </w:p>
    <w:p>
      <w:pPr>
        <w:pStyle w:val="895"/>
        <w:jc w:val="center"/>
        <w:keepNext/>
        <w:rPr>
          <w:rFonts w:hint="eastAsia" w:ascii="黑体" w:eastAsia="黑体"/>
          <w:bCs/>
          <w:color w:val="000000"/>
          <w:sz w:val="44"/>
          <w:szCs w:val="28"/>
        </w:rPr>
        <w:outlineLvl w:val="0"/>
      </w:pPr>
      <w:r>
        <w:rPr>
          <w:rFonts w:hint="eastAsia" w:ascii="黑体" w:eastAsia="黑体"/>
          <w:bCs/>
          <w:color w:val="000000"/>
          <w:sz w:val="44"/>
          <w:szCs w:val="28"/>
        </w:rPr>
        <w:br w:type="page" w:clear="all"/>
      </w:r>
      <w:r>
        <w:rPr>
          <w:rFonts w:hint="eastAsia" w:ascii="黑体" w:eastAsia="黑体"/>
          <w:bCs/>
          <w:color w:val="000000"/>
          <w:sz w:val="44"/>
          <w:szCs w:val="28"/>
        </w:rPr>
        <w:t xml:space="preserve">第六章  </w:t>
      </w:r>
      <w:bookmarkEnd w:id="175"/>
      <w:r/>
      <w:bookmarkEnd w:id="176"/>
      <w:r/>
      <w:bookmarkEnd w:id="178"/>
      <w:r>
        <w:rPr>
          <w:rFonts w:hint="eastAsia" w:ascii="黑体" w:eastAsia="黑体"/>
          <w:bCs/>
          <w:color w:val="000000"/>
          <w:sz w:val="44"/>
          <w:szCs w:val="28"/>
        </w:rPr>
        <w:t xml:space="preserve">响应文件格式 </w:t>
      </w:r>
      <w:r>
        <w:rPr>
          <w:rFonts w:hint="eastAsia" w:ascii="黑体" w:eastAsia="黑体"/>
          <w:bCs/>
          <w:color w:val="000000"/>
          <w:sz w:val="44"/>
          <w:szCs w:val="28"/>
        </w:rPr>
      </w:r>
      <w:r/>
    </w:p>
    <w:p>
      <w:pPr>
        <w:pStyle w:val="895"/>
        <w:jc w:val="center"/>
        <w:rPr>
          <w:rFonts w:hint="eastAsia" w:ascii="宋体" w:hAnsi="宋体"/>
          <w:b/>
          <w:color w:val="000000"/>
          <w:sz w:val="72"/>
          <w:szCs w:val="21"/>
        </w:rPr>
      </w:pPr>
      <w:r/>
      <w:bookmarkStart w:id="179" w:name="_Hlt26955039"/>
      <w:r/>
      <w:bookmarkEnd w:id="179"/>
      <w:r/>
      <w:bookmarkStart w:id="180" w:name="_Toc120614282"/>
      <w:r/>
      <w:bookmarkStart w:id="181" w:name="_Toc49090576"/>
      <w:r/>
      <w:bookmarkStart w:id="182" w:name="_Toc26554094"/>
      <w:r/>
      <w:bookmarkStart w:id="183" w:name="_Hlt26671244"/>
      <w:r/>
      <w:bookmarkEnd w:id="183"/>
      <w:r>
        <w:rPr>
          <w:rFonts w:hint="eastAsia" w:ascii="宋体" w:hAnsi="宋体"/>
          <w:b/>
          <w:color w:val="000000"/>
          <w:sz w:val="72"/>
          <w:szCs w:val="21"/>
        </w:rPr>
      </w:r>
      <w:r/>
    </w:p>
    <w:p>
      <w:pPr>
        <w:pStyle w:val="895"/>
        <w:jc w:val="center"/>
        <w:rPr>
          <w:rFonts w:hint="eastAsia" w:ascii="宋体" w:hAnsi="宋体"/>
          <w:b/>
          <w:color w:val="000000"/>
          <w:sz w:val="72"/>
          <w:szCs w:val="21"/>
        </w:rPr>
      </w:pPr>
      <w:r>
        <w:rPr>
          <w:rFonts w:hint="eastAsia" w:ascii="宋体" w:hAnsi="宋体"/>
          <w:b/>
          <w:color w:val="000000"/>
          <w:sz w:val="72"/>
          <w:szCs w:val="21"/>
        </w:rPr>
        <w:t xml:space="preserve">响  应  文  件</w:t>
      </w:r>
      <w:r>
        <w:rPr>
          <w:rFonts w:hint="eastAsia" w:ascii="宋体" w:hAnsi="宋体"/>
          <w:b/>
          <w:color w:val="000000"/>
          <w:sz w:val="72"/>
          <w:szCs w:val="21"/>
        </w:rPr>
      </w:r>
      <w:r/>
    </w:p>
    <w:p>
      <w:pPr>
        <w:pStyle w:val="895"/>
        <w:jc w:val="center"/>
        <w:rPr>
          <w:rFonts w:hint="eastAsia" w:ascii="宋体" w:hAnsi="宋体"/>
          <w:b/>
          <w:color w:val="000000"/>
          <w:sz w:val="72"/>
          <w:szCs w:val="21"/>
        </w:rPr>
      </w:pPr>
      <w:r>
        <w:rPr>
          <w:rFonts w:hint="eastAsia" w:ascii="宋体" w:hAnsi="宋体"/>
          <w:b/>
          <w:color w:val="000000"/>
          <w:sz w:val="72"/>
          <w:szCs w:val="21"/>
        </w:rPr>
      </w:r>
      <w:r/>
    </w:p>
    <w:p>
      <w:pPr>
        <w:pStyle w:val="895"/>
        <w:jc w:val="center"/>
        <w:rPr>
          <w:rFonts w:hint="eastAsia" w:ascii="宋体" w:hAnsi="宋体"/>
          <w:b/>
          <w:color w:val="000000"/>
          <w:sz w:val="72"/>
          <w:szCs w:val="21"/>
        </w:rPr>
      </w:pPr>
      <w:r>
        <w:rPr>
          <w:rFonts w:hint="eastAsia" w:ascii="宋体" w:hAnsi="宋体"/>
          <w:b/>
          <w:color w:val="000000"/>
          <w:sz w:val="72"/>
          <w:szCs w:val="21"/>
        </w:rPr>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jc w:val="center"/>
        <w:rPr>
          <w:rFonts w:hint="eastAsia" w:ascii="宋体" w:hAnsi="宋体"/>
          <w:b/>
          <w:color w:val="000000"/>
          <w:sz w:val="36"/>
          <w:szCs w:val="21"/>
        </w:rPr>
      </w:pPr>
      <w:r>
        <w:rPr>
          <w:rFonts w:hint="eastAsia" w:ascii="宋体" w:hAnsi="宋体"/>
          <w:b/>
          <w:color w:val="000000"/>
          <w:sz w:val="36"/>
          <w:szCs w:val="21"/>
        </w:rPr>
      </w:r>
      <w:r/>
    </w:p>
    <w:p>
      <w:pPr>
        <w:pStyle w:val="895"/>
        <w:ind w:firstLine="1084"/>
        <w:rPr>
          <w:rFonts w:hint="eastAsia" w:ascii="宋体" w:hAnsi="宋体"/>
          <w:b/>
          <w:color w:val="000000"/>
          <w:sz w:val="36"/>
          <w:szCs w:val="21"/>
        </w:rPr>
      </w:pPr>
      <w:r>
        <w:rPr>
          <w:rFonts w:hint="eastAsia" w:ascii="宋体" w:hAnsi="宋体"/>
          <w:b/>
          <w:color w:val="000000"/>
          <w:sz w:val="36"/>
          <w:szCs w:val="21"/>
        </w:rPr>
        <w:t xml:space="preserve">项 目 名 称：</w:t>
      </w:r>
      <w:r>
        <w:rPr>
          <w:rFonts w:hint="eastAsia" w:ascii="宋体" w:hAnsi="宋体"/>
          <w:b/>
          <w:color w:val="000000"/>
          <w:sz w:val="36"/>
          <w:szCs w:val="21"/>
          <w:u w:val="single"/>
        </w:rPr>
        <w:t xml:space="preserve">               </w:t>
      </w:r>
      <w:r>
        <w:rPr>
          <w:rFonts w:hint="eastAsia" w:ascii="宋体" w:hAnsi="宋体"/>
          <w:b/>
          <w:color w:val="000000"/>
          <w:sz w:val="36"/>
          <w:szCs w:val="21"/>
        </w:rPr>
      </w:r>
      <w:r/>
    </w:p>
    <w:p>
      <w:pPr>
        <w:pStyle w:val="895"/>
        <w:ind w:firstLine="1084"/>
        <w:rPr>
          <w:rFonts w:hint="eastAsia" w:ascii="宋体" w:hAnsi="宋体"/>
          <w:b/>
          <w:color w:val="000000"/>
          <w:sz w:val="36"/>
          <w:szCs w:val="21"/>
          <w:u w:val="single"/>
        </w:rPr>
      </w:pPr>
      <w:r>
        <w:rPr>
          <w:rFonts w:hint="eastAsia" w:ascii="宋体" w:hAnsi="宋体"/>
          <w:b/>
          <w:color w:val="000000"/>
          <w:sz w:val="36"/>
          <w:szCs w:val="21"/>
        </w:rPr>
        <w:t xml:space="preserve">项 目 编 号：</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5"/>
        <w:rPr>
          <w:rFonts w:hint="eastAsia" w:ascii="宋体" w:hAnsi="宋体"/>
          <w:b/>
          <w:color w:val="000000"/>
          <w:sz w:val="36"/>
          <w:szCs w:val="21"/>
          <w:u w:val="single"/>
        </w:rPr>
      </w:pPr>
      <w:r>
        <w:rPr>
          <w:rFonts w:hint="eastAsia" w:ascii="宋体" w:hAnsi="宋体"/>
          <w:b/>
          <w:color w:val="000000"/>
          <w:sz w:val="36"/>
          <w:szCs w:val="21"/>
        </w:rPr>
        <w:t xml:space="preserve">      供应商名称 ：</w:t>
      </w:r>
      <w:r>
        <w:rPr>
          <w:rFonts w:hint="eastAsia" w:ascii="宋体" w:hAnsi="宋体"/>
          <w:b/>
          <w:color w:val="000000"/>
          <w:sz w:val="36"/>
          <w:szCs w:val="21"/>
          <w:u w:val="single"/>
        </w:rPr>
        <w:t xml:space="preserve">（加盖CA电子公章）</w:t>
      </w:r>
      <w:r>
        <w:rPr>
          <w:rFonts w:hint="eastAsia" w:ascii="宋体" w:hAnsi="宋体"/>
          <w:b/>
          <w:color w:val="000000"/>
          <w:sz w:val="36"/>
          <w:szCs w:val="21"/>
          <w:u w:val="single"/>
        </w:rPr>
      </w:r>
      <w:r/>
    </w:p>
    <w:p>
      <w:pPr>
        <w:pStyle w:val="895"/>
        <w:rPr>
          <w:rFonts w:hint="eastAsia" w:ascii="宋体" w:hAnsi="宋体"/>
          <w:b/>
          <w:color w:val="000000"/>
          <w:sz w:val="36"/>
          <w:szCs w:val="21"/>
          <w:u w:val="single"/>
        </w:rPr>
      </w:pPr>
      <w:r>
        <w:rPr>
          <w:rFonts w:hint="eastAsia" w:ascii="宋体" w:hAnsi="宋体"/>
          <w:b/>
          <w:color w:val="000000"/>
          <w:sz w:val="36"/>
          <w:szCs w:val="21"/>
        </w:rPr>
        <w:t xml:space="preserve">      日      期 ：</w:t>
      </w:r>
      <w:r>
        <w:rPr>
          <w:rFonts w:hint="eastAsia" w:ascii="宋体" w:hAnsi="宋体"/>
          <w:b/>
          <w:color w:val="000000"/>
          <w:sz w:val="36"/>
          <w:szCs w:val="21"/>
          <w:u w:val="single"/>
        </w:rPr>
        <w:t xml:space="preserve">               </w:t>
      </w:r>
      <w:r>
        <w:rPr>
          <w:rFonts w:hint="eastAsia" w:ascii="宋体" w:hAnsi="宋体"/>
          <w:b/>
          <w:color w:val="000000"/>
          <w:sz w:val="36"/>
          <w:szCs w:val="21"/>
          <w:u w:val="single"/>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ascii="宋体" w:hAnsi="宋体"/>
          <w:color w:val="000000"/>
          <w:szCs w:val="21"/>
        </w:rPr>
      </w:pPr>
      <w:r>
        <w:rPr>
          <w:rFonts w:ascii="宋体" w:hAnsi="宋体"/>
          <w:color w:val="000000"/>
          <w:szCs w:val="21"/>
        </w:rPr>
      </w:r>
      <w:r/>
    </w:p>
    <w:p>
      <w:pPr>
        <w:pStyle w:val="895"/>
        <w:spacing w:line="440" w:lineRule="exact"/>
        <w:rPr>
          <w:rFonts w:hint="eastAsia" w:ascii="宋体" w:hAnsi="宋体"/>
          <w:color w:val="000000"/>
          <w:szCs w:val="21"/>
        </w:rPr>
      </w:pPr>
      <w:r>
        <w:rPr>
          <w:rFonts w:hint="eastAsia" w:ascii="宋体" w:hAnsi="宋体"/>
          <w:color w:val="000000"/>
          <w:szCs w:val="21"/>
        </w:rPr>
      </w:r>
      <w:r/>
    </w:p>
    <w:p>
      <w:pPr>
        <w:pStyle w:val="895"/>
        <w:ind w:firstLine="964"/>
        <w:rPr>
          <w:rFonts w:ascii="宋体" w:hAnsi="宋体"/>
          <w:b/>
          <w:bCs/>
          <w:color w:val="000000"/>
          <w:sz w:val="32"/>
          <w:szCs w:val="32"/>
        </w:rPr>
      </w:pPr>
      <w:r>
        <w:rPr>
          <w:rFonts w:ascii="宋体" w:hAnsi="宋体"/>
          <w:b/>
          <w:bCs/>
          <w:color w:val="000000"/>
          <w:sz w:val="32"/>
          <w:szCs w:val="32"/>
        </w:rPr>
      </w:r>
      <w:r/>
    </w:p>
    <w:p>
      <w:pPr>
        <w:pStyle w:val="895"/>
        <w:jc w:val="center"/>
        <w:spacing w:line="440" w:lineRule="exact"/>
        <w:rPr>
          <w:rFonts w:ascii="宋体" w:hAnsi="宋体"/>
          <w:b/>
          <w:bCs/>
          <w:color w:val="000000"/>
          <w:sz w:val="32"/>
          <w:szCs w:val="32"/>
        </w:rPr>
      </w:pPr>
      <w:r>
        <w:rPr>
          <w:rFonts w:hint="eastAsia" w:ascii="宋体" w:hAnsi="宋体"/>
          <w:b/>
          <w:bCs/>
          <w:color w:val="000000"/>
          <w:sz w:val="32"/>
          <w:szCs w:val="32"/>
        </w:rPr>
        <w:t xml:space="preserve">响应文件的组成</w:t>
      </w:r>
      <w:r>
        <w:rPr>
          <w:rFonts w:ascii="宋体" w:hAnsi="宋体"/>
          <w:b/>
          <w:bCs/>
          <w:color w:val="000000"/>
          <w:sz w:val="32"/>
          <w:szCs w:val="32"/>
        </w:rPr>
      </w:r>
      <w:r/>
    </w:p>
    <w:p>
      <w:pPr>
        <w:pStyle w:val="895"/>
        <w:jc w:val="center"/>
        <w:spacing w:line="440" w:lineRule="exact"/>
        <w:rPr>
          <w:rFonts w:hint="eastAsia" w:ascii="宋体" w:hAnsi="宋体"/>
          <w:b/>
          <w:bCs/>
          <w:color w:val="000000"/>
          <w:sz w:val="32"/>
          <w:szCs w:val="32"/>
        </w:rPr>
      </w:pPr>
      <w:r>
        <w:rPr>
          <w:rFonts w:hint="eastAsia" w:ascii="宋体" w:hAnsi="宋体"/>
          <w:b/>
          <w:bCs/>
          <w:color w:val="000000"/>
          <w:sz w:val="32"/>
          <w:szCs w:val="32"/>
        </w:rPr>
      </w:r>
      <w:r/>
    </w:p>
    <w:p>
      <w:pPr>
        <w:pStyle w:val="895"/>
        <w:ind w:left="480"/>
        <w:spacing w:line="400" w:lineRule="exact"/>
        <w:rPr>
          <w:rFonts w:ascii="宋体" w:hAnsi="宋体"/>
          <w:b/>
          <w:color w:val="000000"/>
          <w:sz w:val="24"/>
          <w:szCs w:val="21"/>
        </w:rPr>
      </w:pPr>
      <w:r>
        <w:rPr>
          <w:rFonts w:hint="eastAsia" w:ascii="宋体" w:hAnsi="宋体"/>
          <w:b/>
          <w:color w:val="000000"/>
          <w:sz w:val="24"/>
          <w:szCs w:val="21"/>
        </w:rPr>
        <w:t xml:space="preserve">一、基本目录</w:t>
      </w:r>
      <w:r>
        <w:rPr>
          <w:rFonts w:ascii="宋体" w:hAnsi="宋体"/>
          <w:b/>
          <w:color w:val="000000"/>
          <w:sz w:val="24"/>
          <w:szCs w:val="21"/>
        </w:rPr>
      </w:r>
      <w:r/>
    </w:p>
    <w:p>
      <w:pPr>
        <w:pStyle w:val="895"/>
        <w:ind w:left="480"/>
        <w:spacing w:line="400" w:lineRule="exac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分项报价表（格式见</w:t>
      </w:r>
      <w:r>
        <w:rPr>
          <w:rFonts w:ascii="宋体" w:hAnsi="宋体"/>
          <w:color w:val="000000"/>
          <w:sz w:val="24"/>
          <w:szCs w:val="21"/>
        </w:rPr>
        <w:t xml:space="preserve">附件1</w:t>
      </w:r>
      <w:r>
        <w:rPr>
          <w:rFonts w:hint="eastAsia" w:ascii="宋体" w:hAnsi="宋体"/>
          <w:color w:val="000000"/>
          <w:sz w:val="24"/>
          <w:szCs w:val="21"/>
        </w:rPr>
        <w:t xml:space="preserve">）</w:t>
      </w:r>
      <w:r>
        <w:rPr>
          <w:rFonts w:ascii="宋体" w:hAnsi="宋体"/>
          <w:color w:val="000000"/>
          <w:sz w:val="24"/>
          <w:szCs w:val="21"/>
        </w:rPr>
      </w:r>
      <w:r/>
    </w:p>
    <w:p>
      <w:pPr>
        <w:pStyle w:val="895"/>
        <w:ind w:left="480"/>
        <w:spacing w:line="400" w:lineRule="exac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技术要求响应及偏离表（格式见</w:t>
      </w:r>
      <w:r>
        <w:rPr>
          <w:rFonts w:ascii="宋体" w:hAnsi="宋体"/>
          <w:color w:val="000000"/>
          <w:sz w:val="24"/>
          <w:szCs w:val="21"/>
        </w:rPr>
        <w:t xml:space="preserve">附件2</w:t>
      </w:r>
      <w:r>
        <w:rPr>
          <w:rFonts w:hint="eastAsia" w:ascii="宋体" w:hAnsi="宋体"/>
          <w:color w:val="000000"/>
          <w:sz w:val="24"/>
          <w:szCs w:val="21"/>
        </w:rPr>
        <w:t xml:space="preserve">）</w:t>
      </w:r>
      <w:r>
        <w:rPr>
          <w:rFonts w:ascii="宋体" w:hAnsi="宋体"/>
          <w:color w:val="000000"/>
          <w:sz w:val="24"/>
          <w:szCs w:val="21"/>
        </w:rPr>
      </w:r>
      <w:r/>
    </w:p>
    <w:p>
      <w:pPr>
        <w:pStyle w:val="895"/>
        <w:ind w:firstLine="480"/>
        <w:spacing w:line="400" w:lineRule="exact"/>
        <w:rPr>
          <w:rFonts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商务要求响应及偏离表（格式见</w:t>
      </w:r>
      <w:r>
        <w:rPr>
          <w:rFonts w:ascii="宋体" w:hAnsi="宋体"/>
          <w:color w:val="000000"/>
          <w:sz w:val="24"/>
          <w:szCs w:val="21"/>
        </w:rPr>
        <w:t xml:space="preserve">附件3</w:t>
      </w:r>
      <w:r>
        <w:rPr>
          <w:rFonts w:hint="eastAsia" w:ascii="宋体" w:hAnsi="宋体"/>
          <w:color w:val="000000"/>
          <w:sz w:val="24"/>
          <w:szCs w:val="21"/>
        </w:rPr>
        <w:t xml:space="preserve">）</w:t>
      </w:r>
      <w:r>
        <w:rPr>
          <w:rFonts w:ascii="宋体" w:hAnsi="宋体"/>
          <w:color w:val="000000"/>
          <w:sz w:val="24"/>
          <w:szCs w:val="21"/>
        </w:rPr>
      </w:r>
      <w:r/>
    </w:p>
    <w:p>
      <w:pPr>
        <w:pStyle w:val="895"/>
        <w:ind w:firstLine="480"/>
        <w:spacing w:line="400" w:lineRule="exact"/>
        <w:rPr>
          <w:rFonts w:ascii="宋体" w:hAnsi="宋体"/>
          <w:color w:val="000000"/>
          <w:sz w:val="24"/>
          <w:szCs w:val="21"/>
        </w:rPr>
      </w:pPr>
      <w:r>
        <w:rPr>
          <w:rFonts w:ascii="宋体" w:hAnsi="宋体"/>
          <w:color w:val="000000"/>
          <w:sz w:val="24"/>
          <w:szCs w:val="21"/>
        </w:rPr>
        <w:t xml:space="preserve">4</w:t>
      </w:r>
      <w:r>
        <w:rPr>
          <w:rFonts w:hint="eastAsia" w:ascii="宋体" w:hAnsi="宋体"/>
          <w:color w:val="000000"/>
          <w:sz w:val="24"/>
          <w:szCs w:val="21"/>
        </w:rPr>
        <w:t xml:space="preserve">.****（格式</w:t>
      </w:r>
      <w:r>
        <w:rPr>
          <w:rFonts w:ascii="宋体" w:hAnsi="宋体"/>
          <w:color w:val="000000"/>
          <w:sz w:val="24"/>
          <w:szCs w:val="21"/>
        </w:rPr>
        <w:t xml:space="preserve">见附件</w:t>
      </w:r>
      <w:r>
        <w:rPr>
          <w:rFonts w:hint="eastAsia" w:ascii="宋体" w:hAnsi="宋体"/>
          <w:color w:val="000000"/>
          <w:sz w:val="24"/>
          <w:szCs w:val="21"/>
        </w:rPr>
        <w:t xml:space="preserve">**）</w:t>
      </w:r>
      <w:r>
        <w:rPr>
          <w:rFonts w:ascii="宋体" w:hAnsi="宋体"/>
          <w:color w:val="000000"/>
          <w:sz w:val="24"/>
          <w:szCs w:val="21"/>
        </w:rPr>
      </w:r>
      <w:r/>
    </w:p>
    <w:p>
      <w:pPr>
        <w:pStyle w:val="895"/>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二</w:t>
      </w:r>
      <w:r>
        <w:rPr>
          <w:rFonts w:ascii="宋体" w:hAnsi="宋体"/>
          <w:b/>
          <w:color w:val="000000"/>
          <w:sz w:val="24"/>
          <w:szCs w:val="21"/>
        </w:rPr>
        <w:t xml:space="preserve">、资格审查内容</w:t>
      </w:r>
      <w:r>
        <w:rPr>
          <w:rFonts w:hint="eastAsia" w:ascii="宋体" w:hAnsi="宋体"/>
          <w:b/>
          <w:color w:val="000000"/>
          <w:sz w:val="24"/>
          <w:szCs w:val="21"/>
        </w:rPr>
      </w:r>
      <w:r/>
    </w:p>
    <w:p>
      <w:pPr>
        <w:pStyle w:val="895"/>
        <w:ind w:left="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法人或者其他组织的营业执照等证明文件，自然人的身份证明</w:t>
      </w:r>
      <w:r>
        <w:rPr>
          <w:rFonts w:hint="eastAsia" w:ascii="宋体" w:hAnsi="宋体"/>
          <w:color w:val="000000"/>
          <w:sz w:val="24"/>
          <w:szCs w:val="21"/>
        </w:rPr>
      </w:r>
      <w:r/>
    </w:p>
    <w:p>
      <w:pPr>
        <w:pStyle w:val="895"/>
        <w:ind w:left="480"/>
        <w:spacing w:line="400" w:lineRule="exact"/>
        <w:rPr>
          <w:rFonts w:hint="eastAsia" w:ascii="宋体" w:hAnsi="宋体"/>
          <w:color w:val="000000"/>
          <w:sz w:val="24"/>
          <w:szCs w:val="21"/>
        </w:rPr>
      </w:pPr>
      <w:r>
        <w:rPr>
          <w:rFonts w:hint="eastAsia" w:ascii="宋体" w:hAnsi="宋体"/>
          <w:color w:val="000000"/>
          <w:sz w:val="24"/>
          <w:szCs w:val="21"/>
        </w:rPr>
        <w:t xml:space="preserve">2</w:t>
      </w:r>
      <w:r>
        <w:rPr>
          <w:rFonts w:ascii="宋体" w:hAnsi="宋体"/>
          <w:color w:val="000000"/>
          <w:sz w:val="24"/>
          <w:szCs w:val="21"/>
        </w:rPr>
        <w:t xml:space="preserve">.</w:t>
      </w:r>
      <w:r>
        <w:rPr>
          <w:rFonts w:hint="eastAsia" w:ascii="宋体" w:hAnsi="宋体"/>
          <w:color w:val="000000"/>
          <w:sz w:val="24"/>
          <w:szCs w:val="21"/>
        </w:rPr>
        <w:t xml:space="preserve">上一年度的财务状况报告（供应商成立不满一年无需提供）</w:t>
      </w:r>
      <w:r>
        <w:rPr>
          <w:rFonts w:hint="eastAsia" w:ascii="宋体" w:hAnsi="宋体"/>
          <w:color w:val="000000"/>
          <w:sz w:val="24"/>
          <w:szCs w:val="21"/>
        </w:rPr>
      </w:r>
      <w:r/>
    </w:p>
    <w:p>
      <w:pPr>
        <w:pStyle w:val="895"/>
        <w:ind w:left="480"/>
        <w:spacing w:line="400" w:lineRule="exact"/>
        <w:rPr>
          <w:rFonts w:ascii="宋体" w:hAnsi="宋体"/>
          <w:color w:val="000000"/>
          <w:sz w:val="24"/>
          <w:szCs w:val="21"/>
        </w:rPr>
      </w:pPr>
      <w:r>
        <w:rPr>
          <w:rFonts w:hint="eastAsia" w:ascii="宋体" w:hAnsi="宋体"/>
          <w:color w:val="000000"/>
          <w:sz w:val="24"/>
          <w:szCs w:val="21"/>
        </w:rPr>
        <w:t xml:space="preserve">3</w:t>
      </w:r>
      <w:r>
        <w:rPr>
          <w:rFonts w:ascii="宋体" w:hAnsi="宋体"/>
          <w:color w:val="000000"/>
          <w:sz w:val="24"/>
          <w:szCs w:val="21"/>
        </w:rPr>
        <w:t xml:space="preserve">.</w:t>
      </w:r>
      <w:r>
        <w:rPr>
          <w:rFonts w:hint="eastAsia" w:ascii="宋体" w:hAnsi="宋体"/>
          <w:color w:val="000000"/>
          <w:sz w:val="24"/>
          <w:szCs w:val="21"/>
        </w:rPr>
        <w:t xml:space="preserve">依法缴纳税收和社会保障资金的相关材料（提供提交响应文件截止时间前</w:t>
      </w:r>
      <w:r>
        <w:rPr>
          <w:rFonts w:hint="eastAsia" w:ascii="宋体" w:hAnsi="宋体"/>
          <w:color w:val="000000"/>
          <w:sz w:val="24"/>
          <w:szCs w:val="21"/>
        </w:rPr>
        <w:t xml:space="preserve">一年内至少一个月依法缴纳税收及缴纳社会保障资金的证明材料。供应商依法享受缓缴、免缴税收、社会保障资金的提供证明材料。）</w:t>
      </w:r>
      <w:r>
        <w:rPr>
          <w:rFonts w:ascii="宋体" w:hAnsi="宋体"/>
          <w:color w:val="000000"/>
          <w:sz w:val="24"/>
          <w:szCs w:val="21"/>
        </w:rPr>
      </w:r>
      <w:r/>
    </w:p>
    <w:p>
      <w:pPr>
        <w:pStyle w:val="895"/>
        <w:ind w:left="480"/>
        <w:spacing w:line="400" w:lineRule="exact"/>
        <w:rPr>
          <w:rFonts w:ascii="宋体" w:hAnsi="宋体"/>
          <w:color w:val="000000"/>
          <w:sz w:val="24"/>
          <w:szCs w:val="21"/>
        </w:rPr>
      </w:pPr>
      <w:r>
        <w:rPr>
          <w:rFonts w:hint="eastAsia" w:ascii="宋体" w:hAnsi="宋体"/>
          <w:color w:val="000000"/>
          <w:sz w:val="24"/>
          <w:szCs w:val="21"/>
        </w:rPr>
        <w:t xml:space="preserve">4</w:t>
      </w:r>
      <w:r>
        <w:rPr>
          <w:rFonts w:ascii="宋体" w:hAnsi="宋体"/>
          <w:color w:val="000000"/>
          <w:sz w:val="24"/>
          <w:szCs w:val="21"/>
        </w:rPr>
        <w:t xml:space="preserve">.</w:t>
      </w:r>
      <w:r>
        <w:rPr>
          <w:rFonts w:hint="eastAsia" w:ascii="宋体" w:hAnsi="宋体"/>
          <w:color w:val="000000"/>
          <w:sz w:val="24"/>
          <w:szCs w:val="21"/>
        </w:rPr>
        <w:t xml:space="preserve">具备履行合同所必需的设备和专业技术能力的书面声明（格式见</w:t>
      </w:r>
      <w:r>
        <w:rPr>
          <w:rFonts w:ascii="宋体" w:hAnsi="宋体"/>
          <w:color w:val="000000"/>
          <w:sz w:val="24"/>
          <w:szCs w:val="21"/>
        </w:rPr>
        <w:t xml:space="preserve">附件4</w:t>
      </w:r>
      <w:r>
        <w:rPr>
          <w:rFonts w:hint="eastAsia" w:ascii="宋体" w:hAnsi="宋体"/>
          <w:color w:val="000000"/>
          <w:sz w:val="24"/>
          <w:szCs w:val="21"/>
        </w:rPr>
        <w:t xml:space="preserve">）</w:t>
      </w:r>
      <w:r>
        <w:rPr>
          <w:rFonts w:ascii="宋体" w:hAnsi="宋体"/>
          <w:color w:val="000000"/>
          <w:sz w:val="24"/>
          <w:szCs w:val="21"/>
        </w:rPr>
      </w:r>
      <w:r/>
    </w:p>
    <w:p>
      <w:pPr>
        <w:pStyle w:val="895"/>
        <w:ind w:left="480"/>
        <w:spacing w:line="400" w:lineRule="exact"/>
        <w:rPr>
          <w:rFonts w:ascii="宋体" w:hAnsi="宋体"/>
          <w:color w:val="000000"/>
          <w:sz w:val="24"/>
          <w:szCs w:val="21"/>
        </w:rPr>
      </w:pPr>
      <w:r>
        <w:rPr>
          <w:rFonts w:hint="eastAsia" w:ascii="宋体" w:hAnsi="宋体"/>
          <w:color w:val="000000"/>
          <w:sz w:val="24"/>
          <w:szCs w:val="21"/>
        </w:rPr>
        <w:t xml:space="preserve">5.参加政府采购活动前 3 年内在经营活动中没有重大违法记录的书面声明</w:t>
      </w:r>
      <w:r>
        <w:rPr>
          <w:rFonts w:ascii="宋体" w:hAnsi="宋体"/>
          <w:color w:val="000000"/>
          <w:sz w:val="24"/>
          <w:szCs w:val="21"/>
        </w:rPr>
      </w:r>
      <w:r/>
    </w:p>
    <w:p>
      <w:pPr>
        <w:pStyle w:val="895"/>
        <w:spacing w:line="400" w:lineRule="exact"/>
        <w:rPr>
          <w:rFonts w:hint="eastAsia" w:ascii="宋体" w:hAnsi="宋体"/>
          <w:color w:val="000000"/>
          <w:sz w:val="24"/>
          <w:szCs w:val="21"/>
        </w:rPr>
      </w:pPr>
      <w:r>
        <w:rPr>
          <w:rFonts w:hint="eastAsia" w:ascii="宋体" w:hAnsi="宋体"/>
          <w:color w:val="000000"/>
          <w:sz w:val="24"/>
          <w:szCs w:val="21"/>
        </w:rPr>
        <w:t xml:space="preserve">（格式见</w:t>
      </w:r>
      <w:r>
        <w:rPr>
          <w:rFonts w:ascii="宋体" w:hAnsi="宋体"/>
          <w:color w:val="000000"/>
          <w:sz w:val="24"/>
          <w:szCs w:val="21"/>
        </w:rPr>
        <w:t xml:space="preserve">附件5</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ascii="宋体" w:hAnsi="宋体"/>
          <w:color w:val="000000"/>
          <w:sz w:val="24"/>
          <w:szCs w:val="21"/>
        </w:rPr>
      </w:pPr>
      <w:r>
        <w:rPr>
          <w:rFonts w:hint="eastAsia" w:ascii="宋体" w:hAnsi="宋体"/>
          <w:color w:val="000000"/>
          <w:sz w:val="24"/>
          <w:szCs w:val="21"/>
        </w:rPr>
        <w:t xml:space="preserve">6</w:t>
      </w:r>
      <w:r>
        <w:rPr>
          <w:rFonts w:ascii="宋体" w:hAnsi="宋体"/>
          <w:color w:val="000000"/>
          <w:sz w:val="24"/>
          <w:szCs w:val="21"/>
        </w:rPr>
        <w:t xml:space="preserve">.</w:t>
      </w:r>
      <w:r>
        <w:rPr>
          <w:rFonts w:hint="eastAsia" w:ascii="宋体" w:hAnsi="宋体"/>
          <w:color w:val="000000"/>
          <w:sz w:val="24"/>
          <w:szCs w:val="21"/>
        </w:rPr>
        <w:t xml:space="preserve">特定资格要求的证明文件（如果本项目对供应商</w:t>
      </w:r>
      <w:r>
        <w:rPr>
          <w:rFonts w:ascii="宋体" w:hAnsi="宋体"/>
          <w:color w:val="000000"/>
          <w:sz w:val="24"/>
          <w:szCs w:val="21"/>
        </w:rPr>
        <w:t xml:space="preserve">做出特定资格要求的</w:t>
      </w:r>
      <w:r>
        <w:rPr>
          <w:rFonts w:hint="eastAsia" w:ascii="宋体" w:hAnsi="宋体"/>
          <w:color w:val="000000"/>
          <w:sz w:val="24"/>
          <w:szCs w:val="21"/>
        </w:rPr>
        <w:t xml:space="preserve">，必须提供）</w:t>
      </w:r>
      <w:r>
        <w:rPr>
          <w:rFonts w:ascii="宋体" w:hAnsi="宋体"/>
          <w:color w:val="000000"/>
          <w:sz w:val="24"/>
          <w:szCs w:val="21"/>
        </w:rPr>
      </w:r>
      <w:r/>
    </w:p>
    <w:p>
      <w:pPr>
        <w:pStyle w:val="895"/>
        <w:ind w:firstLine="480"/>
        <w:spacing w:line="400" w:lineRule="exact"/>
        <w:rPr>
          <w:rFonts w:ascii="宋体" w:hAnsi="宋体"/>
          <w:color w:val="000000"/>
          <w:sz w:val="24"/>
          <w:szCs w:val="21"/>
        </w:rPr>
      </w:pPr>
      <w:r>
        <w:rPr>
          <w:rFonts w:hint="eastAsia" w:ascii="宋体" w:hAnsi="宋体"/>
          <w:color w:val="000000"/>
          <w:sz w:val="24"/>
          <w:szCs w:val="21"/>
        </w:rPr>
        <w:t xml:space="preserve">7.</w:t>
      </w:r>
      <w:r>
        <w:rPr>
          <w:rFonts w:hint="eastAsia"/>
          <w:color w:val="000000"/>
        </w:rPr>
        <w:t xml:space="preserve"> </w:t>
      </w:r>
      <w:r>
        <w:rPr>
          <w:rFonts w:hint="eastAsia" w:ascii="宋体" w:hAnsi="宋体"/>
          <w:color w:val="000000"/>
          <w:sz w:val="24"/>
          <w:szCs w:val="21"/>
        </w:rPr>
        <w:t xml:space="preserve">在“信用中国”网站（www.creditchina.gov.cn）查询，无被列入失信被执行人、重大税收违法案件当事人名单、政府采购严重失信行为记录名单及其他不符合《中华人民共和国政府采购法》第二十二条规定条件的信用记录（响应文件中无需提供证明材料）</w:t>
      </w:r>
      <w:r>
        <w:rPr>
          <w:rFonts w:ascii="宋体" w:hAnsi="宋体"/>
          <w:color w:val="000000"/>
          <w:sz w:val="24"/>
          <w:szCs w:val="21"/>
        </w:rPr>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8.</w:t>
      </w:r>
      <w:r>
        <w:rPr>
          <w:rFonts w:hint="eastAsia" w:ascii="宋体" w:hAnsi="宋体"/>
          <w:color w:val="000000"/>
          <w:sz w:val="24"/>
          <w:szCs w:val="21"/>
        </w:rPr>
        <w:t xml:space="preserve">法人授权书（格式见附件</w:t>
      </w:r>
      <w:r>
        <w:rPr>
          <w:rFonts w:ascii="宋体" w:hAnsi="宋体"/>
          <w:color w:val="000000"/>
          <w:sz w:val="24"/>
          <w:szCs w:val="21"/>
        </w:rPr>
        <w:t xml:space="preserve">6</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9.</w:t>
      </w:r>
      <w:r>
        <w:rPr>
          <w:rFonts w:hint="eastAsia" w:ascii="宋体" w:hAnsi="宋体"/>
          <w:color w:val="000000"/>
          <w:sz w:val="24"/>
          <w:szCs w:val="21"/>
        </w:rPr>
        <w:t xml:space="preserve">响应函（格式见附件</w:t>
      </w:r>
      <w:r>
        <w:rPr>
          <w:rFonts w:ascii="宋体" w:hAnsi="宋体"/>
          <w:color w:val="000000"/>
          <w:sz w:val="24"/>
          <w:szCs w:val="21"/>
        </w:rPr>
        <w:t xml:space="preserve">7</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10.</w:t>
      </w:r>
      <w:r>
        <w:rPr>
          <w:rFonts w:hint="eastAsia" w:ascii="宋体" w:hAnsi="宋体"/>
          <w:color w:val="000000"/>
          <w:sz w:val="24"/>
          <w:szCs w:val="21"/>
        </w:rPr>
        <w:t xml:space="preserve">中小微企业声明函（如果本项目</w:t>
      </w:r>
      <w:r>
        <w:rPr>
          <w:rFonts w:ascii="宋体" w:hAnsi="宋体"/>
          <w:color w:val="000000"/>
          <w:sz w:val="24"/>
          <w:szCs w:val="21"/>
        </w:rPr>
        <w:t xml:space="preserve">专门面向中小微型企业采购，则必须提供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附件8</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1.</w:t>
      </w:r>
      <w:r>
        <w:rPr>
          <w:rFonts w:hint="eastAsia" w:ascii="宋体" w:hAnsi="宋体"/>
          <w:color w:val="000000"/>
          <w:sz w:val="24"/>
          <w:szCs w:val="21"/>
        </w:rPr>
        <w:t xml:space="preserve">残疾人福利性单位声明函（如果本项目</w:t>
      </w:r>
      <w:r>
        <w:rPr>
          <w:rFonts w:ascii="宋体" w:hAnsi="宋体"/>
          <w:color w:val="000000"/>
          <w:sz w:val="24"/>
          <w:szCs w:val="21"/>
        </w:rPr>
        <w:t xml:space="preserve">专门面向中小微型企业采购，</w:t>
      </w:r>
      <w:r>
        <w:rPr>
          <w:rFonts w:hint="eastAsia" w:ascii="宋体" w:hAnsi="宋体"/>
          <w:color w:val="000000"/>
          <w:sz w:val="24"/>
          <w:szCs w:val="21"/>
        </w:rPr>
        <w:t xml:space="preserve">供应商为</w:t>
      </w:r>
      <w:r>
        <w:rPr>
          <w:rFonts w:ascii="宋体" w:hAnsi="宋体"/>
          <w:color w:val="000000"/>
          <w:sz w:val="24"/>
          <w:szCs w:val="21"/>
        </w:rPr>
        <w:t xml:space="preserve">残疾人福利性单位并</w:t>
      </w:r>
      <w:r>
        <w:rPr>
          <w:rFonts w:hint="eastAsia" w:ascii="宋体" w:hAnsi="宋体"/>
          <w:color w:val="000000"/>
          <w:sz w:val="24"/>
          <w:szCs w:val="21"/>
        </w:rPr>
        <w:t xml:space="preserve">提供本单位制造的货物，或者提供其他残疾人福利性单位制造的货物，</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2</w:t>
      </w:r>
      <w:r>
        <w:rPr>
          <w:rFonts w:hint="eastAsia" w:ascii="宋体" w:hAnsi="宋体"/>
          <w:color w:val="000000"/>
          <w:sz w:val="24"/>
          <w:szCs w:val="21"/>
        </w:rPr>
        <w:t xml:space="preserve">.联合体协议（如果本项目接受联合体参与磋商</w:t>
      </w:r>
      <w:r>
        <w:rPr>
          <w:rFonts w:ascii="宋体" w:hAnsi="宋体"/>
          <w:color w:val="000000"/>
          <w:sz w:val="24"/>
          <w:szCs w:val="21"/>
        </w:rPr>
        <w:t xml:space="preserve">，</w:t>
      </w:r>
      <w:r>
        <w:rPr>
          <w:rFonts w:hint="eastAsia" w:ascii="宋体" w:hAnsi="宋体"/>
          <w:color w:val="000000"/>
          <w:sz w:val="24"/>
          <w:szCs w:val="21"/>
        </w:rPr>
        <w:t xml:space="preserve">供应商是联合体的，</w:t>
      </w:r>
      <w:r>
        <w:rPr>
          <w:rFonts w:ascii="宋体" w:hAnsi="宋体"/>
          <w:color w:val="000000"/>
          <w:sz w:val="24"/>
          <w:szCs w:val="21"/>
        </w:rPr>
        <w:t xml:space="preserve">则必须提供</w:t>
      </w:r>
      <w:r>
        <w:rPr>
          <w:rFonts w:hint="eastAsia" w:ascii="宋体" w:hAnsi="宋体"/>
          <w:color w:val="000000"/>
          <w:sz w:val="24"/>
          <w:szCs w:val="21"/>
        </w:rPr>
        <w:t xml:space="preserve">。</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附件10</w:t>
      </w:r>
      <w:r>
        <w:rPr>
          <w:rFonts w:hint="eastAsia" w:ascii="宋体" w:hAnsi="宋体"/>
          <w:color w:val="000000"/>
          <w:sz w:val="24"/>
          <w:szCs w:val="21"/>
        </w:rPr>
        <w:t xml:space="preserve">）</w:t>
      </w:r>
      <w:r>
        <w:rPr>
          <w:rFonts w:ascii="宋体" w:hAnsi="宋体"/>
          <w:color w:val="000000"/>
          <w:sz w:val="24"/>
          <w:szCs w:val="21"/>
        </w:rPr>
      </w:r>
      <w:r/>
    </w:p>
    <w:p>
      <w:pPr>
        <w:pStyle w:val="895"/>
        <w:ind w:left="480"/>
        <w:spacing w:line="400" w:lineRule="exact"/>
        <w:rPr>
          <w:rFonts w:ascii="宋体" w:hAnsi="宋体"/>
          <w:color w:val="000000"/>
          <w:sz w:val="24"/>
          <w:szCs w:val="24"/>
        </w:rPr>
      </w:pPr>
      <w:r>
        <w:rPr>
          <w:rFonts w:hint="eastAsia" w:ascii="宋体" w:hAnsi="宋体"/>
          <w:color w:val="000000"/>
          <w:sz w:val="24"/>
          <w:szCs w:val="24"/>
        </w:rPr>
        <w:t xml:space="preserve">总备注：上述“资格审查内容”中1-5条、8、9条供应商必须在响应文件</w:t>
      </w:r>
      <w:r>
        <w:rPr>
          <w:rFonts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中提供相关材料，否则作无效响应处理；6、10、11、12条如磋商文件要求必须提供相关材料而未提供的，作无效响应处理。</w:t>
      </w:r>
      <w:r>
        <w:rPr>
          <w:rFonts w:ascii="宋体" w:hAnsi="宋体"/>
          <w:color w:val="000000"/>
          <w:sz w:val="24"/>
          <w:szCs w:val="24"/>
        </w:rPr>
      </w:r>
      <w:r/>
    </w:p>
    <w:p>
      <w:pPr>
        <w:pStyle w:val="895"/>
        <w:ind w:left="480"/>
        <w:spacing w:line="400" w:lineRule="exact"/>
        <w:rPr>
          <w:rFonts w:hint="eastAsia" w:ascii="宋体" w:hAnsi="宋体"/>
          <w:b/>
          <w:color w:val="000000"/>
          <w:sz w:val="24"/>
          <w:szCs w:val="21"/>
        </w:rPr>
      </w:pPr>
      <w:r>
        <w:rPr>
          <w:rFonts w:hint="eastAsia" w:ascii="宋体" w:hAnsi="宋体"/>
          <w:b/>
          <w:color w:val="000000"/>
          <w:sz w:val="24"/>
          <w:szCs w:val="21"/>
        </w:rPr>
        <w:t xml:space="preserve">三</w:t>
      </w:r>
      <w:r>
        <w:rPr>
          <w:rFonts w:ascii="宋体" w:hAnsi="宋体"/>
          <w:b/>
          <w:color w:val="000000"/>
          <w:sz w:val="24"/>
          <w:szCs w:val="21"/>
        </w:rPr>
        <w:t xml:space="preserve">、</w:t>
      </w:r>
      <w:r>
        <w:rPr>
          <w:rFonts w:hint="eastAsia" w:ascii="宋体" w:hAnsi="宋体"/>
          <w:b/>
          <w:color w:val="000000"/>
          <w:sz w:val="24"/>
          <w:szCs w:val="21"/>
        </w:rPr>
        <w:t xml:space="preserve">符合性</w:t>
      </w:r>
      <w:r>
        <w:rPr>
          <w:rFonts w:ascii="宋体" w:hAnsi="宋体"/>
          <w:b/>
          <w:color w:val="000000"/>
          <w:sz w:val="24"/>
          <w:szCs w:val="21"/>
        </w:rPr>
        <w:t xml:space="preserve">审查内容</w:t>
      </w:r>
      <w:r>
        <w:rPr>
          <w:rFonts w:hint="eastAsia" w:ascii="宋体" w:hAnsi="宋体"/>
          <w:b/>
          <w:color w:val="000000"/>
          <w:sz w:val="24"/>
          <w:szCs w:val="21"/>
        </w:rPr>
      </w:r>
      <w:r/>
    </w:p>
    <w:p>
      <w:pPr>
        <w:pStyle w:val="895"/>
        <w:ind w:firstLine="480"/>
        <w:spacing w:line="400" w:lineRule="exact"/>
        <w:rPr>
          <w:rFonts w:hint="eastAsia" w:ascii="宋体" w:hAnsi="宋体"/>
          <w:color w:val="000000"/>
          <w:sz w:val="24"/>
          <w:szCs w:val="21"/>
        </w:rPr>
      </w:pPr>
      <w:r>
        <w:rPr>
          <w:rFonts w:hint="eastAsia" w:ascii="宋体" w:hAnsi="宋体"/>
          <w:color w:val="000000"/>
          <w:sz w:val="24"/>
          <w:szCs w:val="21"/>
        </w:rPr>
        <w:t xml:space="preserve">供应商必须</w:t>
      </w:r>
      <w:r>
        <w:rPr>
          <w:rFonts w:ascii="宋体" w:hAnsi="宋体"/>
          <w:color w:val="000000"/>
          <w:sz w:val="24"/>
          <w:szCs w:val="21"/>
        </w:rPr>
        <w:t xml:space="preserve">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1"/>
        </w:rPr>
        <w:t xml:space="preserve">的实质性要求</w:t>
      </w:r>
      <w:r>
        <w:rPr>
          <w:rFonts w:hint="eastAsia" w:ascii="宋体" w:hAnsi="宋体"/>
          <w:color w:val="000000"/>
          <w:sz w:val="24"/>
          <w:szCs w:val="21"/>
        </w:rPr>
        <w:t xml:space="preserve">逐条</w:t>
      </w:r>
      <w:r>
        <w:rPr>
          <w:rFonts w:ascii="宋体" w:hAnsi="宋体"/>
          <w:color w:val="000000"/>
          <w:sz w:val="24"/>
          <w:szCs w:val="21"/>
        </w:rPr>
        <w:t xml:space="preserve">做出响应，并按照</w:t>
      </w:r>
      <w:r>
        <w:rPr>
          <w:rFonts w:hint="eastAsia" w:ascii="宋体" w:hAnsi="宋体"/>
          <w:color w:val="000000"/>
          <w:sz w:val="24"/>
          <w:szCs w:val="21"/>
        </w:rPr>
        <w:t xml:space="preserve">磋商文件</w:t>
      </w:r>
      <w:r>
        <w:rPr>
          <w:rFonts w:ascii="宋体" w:hAnsi="宋体"/>
          <w:color w:val="000000"/>
          <w:sz w:val="24"/>
          <w:szCs w:val="21"/>
        </w:rPr>
        <w:t xml:space="preserve">要求提供</w:t>
      </w:r>
      <w:r>
        <w:rPr>
          <w:rFonts w:hint="eastAsia" w:ascii="宋体" w:hAnsi="宋体"/>
          <w:color w:val="000000"/>
          <w:sz w:val="24"/>
          <w:szCs w:val="21"/>
        </w:rPr>
        <w:t xml:space="preserve">证明</w:t>
      </w:r>
      <w:r>
        <w:rPr>
          <w:rFonts w:ascii="宋体" w:hAnsi="宋体"/>
          <w:color w:val="000000"/>
          <w:sz w:val="24"/>
          <w:szCs w:val="21"/>
        </w:rPr>
        <w:t xml:space="preserve">材料</w:t>
      </w:r>
      <w:r>
        <w:rPr>
          <w:rFonts w:hint="eastAsia" w:ascii="宋体" w:hAnsi="宋体"/>
          <w:color w:val="000000"/>
          <w:sz w:val="24"/>
          <w:szCs w:val="21"/>
        </w:rPr>
        <w:t xml:space="preserve">，否则做无效响应处理。（格式见</w:t>
      </w:r>
      <w:r>
        <w:rPr>
          <w:rFonts w:ascii="宋体" w:hAnsi="宋体"/>
          <w:color w:val="000000"/>
          <w:sz w:val="24"/>
          <w:szCs w:val="21"/>
        </w:rPr>
        <w:t xml:space="preserve">附件11</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rPr>
          <w:rFonts w:ascii="宋体" w:hAnsi="宋体"/>
          <w:b/>
          <w:color w:val="000000"/>
          <w:sz w:val="24"/>
          <w:szCs w:val="21"/>
        </w:rPr>
      </w:pPr>
      <w:r>
        <w:rPr>
          <w:rFonts w:hint="eastAsia" w:ascii="宋体" w:hAnsi="宋体"/>
          <w:b/>
          <w:color w:val="000000"/>
          <w:sz w:val="24"/>
          <w:szCs w:val="21"/>
        </w:rPr>
        <w:t xml:space="preserve">四、价格</w:t>
      </w:r>
      <w:r>
        <w:rPr>
          <w:rFonts w:ascii="宋体" w:hAnsi="宋体"/>
          <w:b/>
          <w:color w:val="000000"/>
          <w:sz w:val="24"/>
          <w:szCs w:val="21"/>
        </w:rPr>
        <w:t xml:space="preserve">扣除证明文件</w:t>
      </w:r>
      <w:r>
        <w:rPr>
          <w:rFonts w:ascii="宋体" w:hAnsi="宋体"/>
          <w:b/>
          <w:color w:val="000000"/>
          <w:sz w:val="24"/>
          <w:szCs w:val="21"/>
        </w:rPr>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中小微企业声明函（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附件8</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480"/>
        <w:spacing w:line="400" w:lineRule="exact"/>
        <w:rPr>
          <w:rFonts w:hint="eastAsia"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残疾人福利性单位声明函（</w:t>
      </w:r>
      <w:r>
        <w:rPr>
          <w:rFonts w:ascii="宋体" w:hAnsi="宋体"/>
          <w:color w:val="000000"/>
          <w:sz w:val="24"/>
          <w:szCs w:val="21"/>
        </w:rPr>
        <w:t xml:space="preserve">格式</w:t>
      </w:r>
      <w:r>
        <w:rPr>
          <w:rFonts w:hint="eastAsia" w:ascii="宋体" w:hAnsi="宋体"/>
          <w:color w:val="000000"/>
          <w:sz w:val="24"/>
          <w:szCs w:val="21"/>
        </w:rPr>
        <w:t xml:space="preserve">见</w:t>
      </w:r>
      <w:r>
        <w:rPr>
          <w:rFonts w:ascii="宋体" w:hAnsi="宋体"/>
          <w:color w:val="000000"/>
          <w:sz w:val="24"/>
          <w:szCs w:val="21"/>
        </w:rPr>
        <w:t xml:space="preserve">附件9</w:t>
      </w:r>
      <w:r>
        <w:rPr>
          <w:rFonts w:hint="eastAsia" w:ascii="宋体" w:hAnsi="宋体"/>
          <w:color w:val="000000"/>
          <w:sz w:val="24"/>
          <w:szCs w:val="21"/>
        </w:rPr>
        <w:t xml:space="preserve">）</w:t>
      </w:r>
      <w:r>
        <w:rPr>
          <w:rFonts w:hint="eastAsia" w:ascii="宋体" w:hAnsi="宋体"/>
          <w:color w:val="000000"/>
          <w:sz w:val="24"/>
          <w:szCs w:val="21"/>
        </w:rPr>
      </w:r>
      <w:r/>
    </w:p>
    <w:p>
      <w:pPr>
        <w:pStyle w:val="895"/>
        <w:rPr>
          <w:rFonts w:ascii="宋体" w:hAnsi="宋体"/>
          <w:b/>
          <w:color w:val="000000"/>
          <w:sz w:val="24"/>
          <w:szCs w:val="21"/>
        </w:rPr>
      </w:pPr>
      <w:r>
        <w:rPr>
          <w:rFonts w:ascii="宋体" w:hAnsi="宋体"/>
          <w:b/>
          <w:color w:val="000000"/>
          <w:sz w:val="24"/>
          <w:szCs w:val="21"/>
        </w:rPr>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ascii="宋体" w:hAnsi="宋体"/>
          <w:b/>
          <w:color w:val="000000"/>
          <w:sz w:val="24"/>
          <w:szCs w:val="21"/>
        </w:rPr>
      </w:pPr>
      <w:r>
        <w:rPr>
          <w:rFonts w:hint="eastAsia" w:ascii="宋体" w:hAnsi="宋体"/>
          <w:b/>
          <w:color w:val="000000"/>
          <w:sz w:val="24"/>
          <w:szCs w:val="21"/>
        </w:rPr>
        <w:t xml:space="preserve">附件1 分项报价表</w:t>
      </w:r>
      <w:r>
        <w:rPr>
          <w:rFonts w:hint="eastAsia" w:ascii="宋体" w:hAnsi="宋体"/>
          <w:b/>
          <w:color w:val="000000"/>
          <w:sz w:val="24"/>
          <w:szCs w:val="24"/>
        </w:rPr>
        <w:t xml:space="preserve">（采购包号：**）</w:t>
      </w:r>
      <w:r>
        <w:rPr>
          <w:rFonts w:ascii="宋体" w:hAnsi="宋体"/>
          <w:b/>
          <w:color w:val="000000"/>
          <w:sz w:val="24"/>
          <w:szCs w:val="21"/>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274"/>
        <w:gridCol w:w="1694"/>
        <w:gridCol w:w="1596"/>
        <w:gridCol w:w="811"/>
        <w:gridCol w:w="1372"/>
        <w:gridCol w:w="1358"/>
      </w:tblGrid>
      <w:tr>
        <w:trPr>
          <w:cantSplit/>
          <w:trHeight w:val="544"/>
        </w:trPr>
        <w:tc>
          <w:tcPr>
            <w:tcW w:w="948" w:type="dxa"/>
            <w:vAlign w:val="center"/>
            <w:vMerge w:val="restart"/>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4</w:t>
            </w: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5</w:t>
            </w: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6</w:t>
            </w:r>
            <w:r>
              <w:rPr>
                <w:rFonts w:hint="eastAsia" w:ascii="宋体" w:hAnsi="宋体"/>
                <w:color w:val="000000"/>
                <w:sz w:val="24"/>
                <w:szCs w:val="24"/>
              </w:rPr>
            </w:r>
            <w:r/>
          </w:p>
        </w:tc>
      </w:tr>
      <w:tr>
        <w:trPr>
          <w:cantSplit/>
          <w:trHeight w:val="294"/>
        </w:trPr>
        <w:tc>
          <w:tcPr>
            <w:tcW w:w="948" w:type="dxa"/>
            <w:vAlign w:val="center"/>
            <w:vMerge w:val="continue"/>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分项服务名称</w:t>
            </w: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分项单位</w:t>
            </w: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交付期/服务期</w:t>
            </w: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数量</w:t>
            </w: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单价</w:t>
            </w: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分项</w:t>
            </w:r>
            <w:r>
              <w:rPr>
                <w:rFonts w:hint="eastAsia" w:ascii="宋体" w:hAnsi="宋体"/>
                <w:color w:val="000000"/>
                <w:sz w:val="24"/>
                <w:szCs w:val="24"/>
              </w:rPr>
            </w:r>
            <w:r/>
          </w:p>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总价</w:t>
            </w: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ascii="宋体" w:hAnsi="宋体"/>
                <w:color w:val="000000"/>
                <w:sz w:val="18"/>
                <w:szCs w:val="18"/>
              </w:rPr>
            </w:pPr>
            <w:r>
              <w:rPr>
                <w:rFonts w:hint="eastAsia" w:ascii="宋体" w:hAnsi="宋体"/>
                <w:color w:val="000000"/>
                <w:sz w:val="18"/>
                <w:szCs w:val="18"/>
              </w:rPr>
              <w:t xml:space="preserve">合同签</w:t>
            </w:r>
            <w:r>
              <w:rPr>
                <w:rFonts w:ascii="宋体" w:hAnsi="宋体"/>
                <w:color w:val="000000"/>
                <w:sz w:val="18"/>
                <w:szCs w:val="18"/>
              </w:rPr>
            </w:r>
            <w:r/>
          </w:p>
          <w:p>
            <w:pPr>
              <w:pStyle w:val="895"/>
              <w:jc w:val="center"/>
              <w:spacing w:line="0" w:lineRule="atLeast"/>
              <w:rPr>
                <w:rFonts w:hint="eastAsia" w:ascii="宋体" w:hAnsi="宋体"/>
                <w:color w:val="000000"/>
                <w:sz w:val="24"/>
                <w:szCs w:val="24"/>
              </w:rPr>
            </w:pPr>
            <w:r>
              <w:rPr>
                <w:rFonts w:hint="eastAsia" w:ascii="宋体" w:hAnsi="宋体"/>
                <w:color w:val="000000"/>
                <w:sz w:val="18"/>
                <w:szCs w:val="18"/>
              </w:rPr>
              <w:t xml:space="preserve">订后</w:t>
            </w:r>
            <w:r>
              <w:rPr>
                <w:rFonts w:hint="eastAsia" w:ascii="宋体" w:hAnsi="宋体"/>
                <w:color w:val="000000"/>
                <w:sz w:val="18"/>
                <w:szCs w:val="18"/>
                <w:u w:val="single"/>
              </w:rPr>
              <w:t xml:space="preserve">  </w:t>
            </w:r>
            <w:r>
              <w:rPr>
                <w:rFonts w:hint="eastAsia" w:ascii="宋体" w:hAnsi="宋体"/>
                <w:color w:val="000000"/>
                <w:sz w:val="18"/>
                <w:szCs w:val="18"/>
              </w:rPr>
              <w:t xml:space="preserve">日</w:t>
            </w: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3</w:t>
            </w: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654"/>
        </w:trPr>
        <w:tc>
          <w:tcPr>
            <w:tcW w:w="948" w:type="dxa"/>
            <w:vAlign w:val="center"/>
            <w:textDirection w:val="lrTb"/>
            <w:noWrap w:val="false"/>
          </w:tcPr>
          <w:p>
            <w:pPr>
              <w:pStyle w:val="89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274" w:type="dxa"/>
            <w:vAlign w:val="center"/>
            <w:textDirection w:val="lrTb"/>
            <w:noWrap w:val="false"/>
          </w:tcPr>
          <w:p>
            <w:pPr>
              <w:pStyle w:val="895"/>
              <w:jc w:val="center"/>
              <w:spacing w:line="0" w:lineRule="atLeas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1694"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596"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811"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72"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c>
          <w:tcPr>
            <w:tcW w:w="1358"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r>
            <w:r/>
          </w:p>
        </w:tc>
      </w:tr>
      <w:tr>
        <w:trPr>
          <w:cantSplit/>
          <w:trHeight w:val="487"/>
        </w:trPr>
        <w:tc>
          <w:tcPr>
            <w:gridSpan w:val="6"/>
            <w:tcW w:w="7695" w:type="dxa"/>
            <w:vAlign w:val="center"/>
            <w:textDirection w:val="lrTb"/>
            <w:noWrap w:val="false"/>
          </w:tcPr>
          <w:p>
            <w:pPr>
              <w:pStyle w:val="895"/>
              <w:jc w:val="center"/>
              <w:spacing w:line="0" w:lineRule="atLeast"/>
              <w:rPr>
                <w:rFonts w:hint="eastAsia" w:ascii="宋体" w:hAnsi="宋体"/>
                <w:color w:val="000000"/>
                <w:sz w:val="24"/>
                <w:szCs w:val="24"/>
              </w:rPr>
            </w:pPr>
            <w:r>
              <w:rPr>
                <w:rFonts w:hint="eastAsia" w:ascii="宋体" w:hAnsi="宋体"/>
                <w:color w:val="000000"/>
                <w:sz w:val="24"/>
                <w:szCs w:val="24"/>
              </w:rPr>
              <w:t xml:space="preserve">总报价（人民币：元）</w:t>
            </w:r>
            <w:r>
              <w:rPr>
                <w:rFonts w:hint="eastAsia" w:ascii="宋体" w:hAnsi="宋体"/>
                <w:color w:val="000000"/>
                <w:sz w:val="24"/>
                <w:szCs w:val="24"/>
              </w:rPr>
            </w:r>
            <w:r/>
          </w:p>
        </w:tc>
        <w:tc>
          <w:tcPr>
            <w:tcW w:w="1358" w:type="dxa"/>
            <w:vAlign w:val="top"/>
            <w:textDirection w:val="lrTb"/>
            <w:noWrap w:val="false"/>
          </w:tcPr>
          <w:p>
            <w:pPr>
              <w:pStyle w:val="895"/>
              <w:spacing w:line="0" w:lineRule="atLeast"/>
              <w:rPr>
                <w:rFonts w:hint="eastAsia" w:ascii="宋体" w:hAnsi="宋体"/>
                <w:color w:val="000000"/>
                <w:sz w:val="24"/>
                <w:szCs w:val="24"/>
              </w:rPr>
            </w:pPr>
            <w:r>
              <w:rPr>
                <w:rFonts w:hint="eastAsia" w:ascii="宋体" w:hAnsi="宋体"/>
                <w:color w:val="000000"/>
                <w:sz w:val="24"/>
                <w:szCs w:val="24"/>
              </w:rPr>
            </w:r>
            <w:r/>
          </w:p>
        </w:tc>
      </w:tr>
    </w:tbl>
    <w:p>
      <w:pPr>
        <w:pStyle w:val="895"/>
        <w:rPr>
          <w:rFonts w:ascii="宋体" w:hAnsi="宋体"/>
          <w:color w:val="000000"/>
          <w:sz w:val="24"/>
          <w:szCs w:val="24"/>
        </w:rPr>
      </w:pPr>
      <w:r>
        <w:rPr>
          <w:rFonts w:hint="eastAsia" w:ascii="宋体" w:hAnsi="宋体"/>
          <w:color w:val="000000"/>
          <w:sz w:val="24"/>
          <w:szCs w:val="24"/>
        </w:rPr>
        <w:t xml:space="preserve">备注： </w:t>
      </w:r>
      <w:r>
        <w:rPr>
          <w:rFonts w:ascii="宋体" w:hAnsi="宋体"/>
          <w:color w:val="000000"/>
          <w:sz w:val="24"/>
          <w:szCs w:val="24"/>
        </w:rPr>
      </w:r>
      <w:r/>
    </w:p>
    <w:p>
      <w:pPr>
        <w:pStyle w:val="895"/>
        <w:spacing w:line="0" w:lineRule="atLeast"/>
        <w:rPr>
          <w:rFonts w:ascii="宋体" w:hAnsi="宋体"/>
          <w:color w:val="000000"/>
          <w:sz w:val="24"/>
          <w:szCs w:val="24"/>
        </w:rPr>
      </w:pPr>
      <w:r>
        <w:rPr>
          <w:rFonts w:ascii="宋体" w:hAnsi="宋体"/>
          <w:color w:val="000000"/>
          <w:sz w:val="24"/>
          <w:szCs w:val="24"/>
        </w:rPr>
        <w:t xml:space="preserve">1.</w:t>
      </w:r>
      <w:r>
        <w:rPr>
          <w:rFonts w:hint="eastAsia" w:ascii="宋体" w:hAnsi="宋体"/>
          <w:color w:val="000000"/>
          <w:sz w:val="24"/>
          <w:szCs w:val="24"/>
        </w:rPr>
        <w:t xml:space="preserve">磋商报价采用总承包方式，供应商的“总报价”应包括采购人需求的服务（包含与服务相关的产品）价格、质量保证费用、培训费用及售后服务费用，项目在指定地点、环境交付、安装、调试、验收所需费用和所有相关税金费用及为完成整个项目所产生的其它所有费用，磋商文件中另有规定的除外。</w:t>
      </w:r>
      <w:r>
        <w:rPr>
          <w:rFonts w:ascii="宋体" w:hAnsi="宋体"/>
          <w:color w:val="000000"/>
          <w:sz w:val="24"/>
          <w:szCs w:val="24"/>
        </w:rPr>
      </w:r>
      <w:r/>
    </w:p>
    <w:p>
      <w:pPr>
        <w:pStyle w:val="895"/>
        <w:spacing w:line="400" w:lineRule="exact"/>
        <w:rPr>
          <w:rFonts w:hint="eastAsia" w:ascii="宋体" w:hAnsi="宋体"/>
          <w:color w:val="000000"/>
          <w:sz w:val="24"/>
          <w:szCs w:val="21"/>
        </w:rPr>
      </w:pPr>
      <w:r>
        <w:rPr>
          <w:rFonts w:ascii="宋体" w:hAnsi="宋体"/>
          <w:color w:val="000000"/>
          <w:sz w:val="24"/>
          <w:szCs w:val="24"/>
        </w:rPr>
        <w:t xml:space="preserve">2.</w:t>
      </w:r>
      <w:r>
        <w:rPr>
          <w:rFonts w:hint="eastAsia" w:ascii="宋体" w:hAnsi="宋体"/>
          <w:color w:val="000000"/>
          <w:sz w:val="24"/>
          <w:szCs w:val="21"/>
        </w:rPr>
        <w:t xml:space="preserve">项目</w:t>
      </w:r>
      <w:r>
        <w:rPr>
          <w:rFonts w:ascii="宋体" w:hAnsi="宋体"/>
          <w:color w:val="000000"/>
          <w:sz w:val="24"/>
          <w:szCs w:val="21"/>
        </w:rPr>
        <w:t xml:space="preserve">经办人可以根据</w:t>
      </w:r>
      <w:r>
        <w:rPr>
          <w:rFonts w:hint="eastAsia" w:ascii="宋体" w:hAnsi="宋体"/>
          <w:color w:val="000000"/>
          <w:sz w:val="24"/>
          <w:szCs w:val="21"/>
        </w:rPr>
        <w:t xml:space="preserve">项目</w:t>
      </w:r>
      <w:r>
        <w:rPr>
          <w:rFonts w:ascii="宋体" w:hAnsi="宋体"/>
          <w:color w:val="000000"/>
          <w:sz w:val="24"/>
          <w:szCs w:val="21"/>
        </w:rPr>
        <w:t xml:space="preserve">实际需要</w:t>
      </w:r>
      <w:r>
        <w:rPr>
          <w:rFonts w:hint="eastAsia" w:ascii="宋体" w:hAnsi="宋体"/>
          <w:color w:val="000000"/>
          <w:sz w:val="24"/>
          <w:szCs w:val="21"/>
        </w:rPr>
        <w:t xml:space="preserve">对</w:t>
      </w:r>
      <w:r>
        <w:rPr>
          <w:rFonts w:ascii="宋体" w:hAnsi="宋体"/>
          <w:color w:val="000000"/>
          <w:sz w:val="24"/>
          <w:szCs w:val="21"/>
        </w:rPr>
        <w:t xml:space="preserve">表格结构进行</w:t>
      </w:r>
      <w:r>
        <w:rPr>
          <w:rFonts w:hint="eastAsia" w:ascii="宋体" w:hAnsi="宋体"/>
          <w:color w:val="000000"/>
          <w:sz w:val="24"/>
          <w:szCs w:val="21"/>
        </w:rPr>
        <w:t xml:space="preserve">调整</w:t>
      </w:r>
      <w:r>
        <w:rPr>
          <w:rFonts w:ascii="宋体" w:hAnsi="宋体"/>
          <w:color w:val="000000"/>
          <w:sz w:val="24"/>
          <w:szCs w:val="21"/>
        </w:rPr>
        <w:t xml:space="preserve">。</w:t>
      </w:r>
      <w:r>
        <w:rPr>
          <w:rFonts w:hint="eastAsia" w:ascii="宋体" w:hAnsi="宋体"/>
          <w:color w:val="000000"/>
          <w:sz w:val="24"/>
          <w:szCs w:val="21"/>
        </w:rPr>
      </w:r>
      <w:r/>
    </w:p>
    <w:p>
      <w:pPr>
        <w:pStyle w:val="895"/>
        <w:spacing w:line="400" w:lineRule="exact"/>
        <w:rPr>
          <w:rFonts w:hint="eastAsia" w:ascii="方正魏碑_GBK" w:hAnsi="方正魏碑_GBK" w:eastAsia="方正魏碑_GBK" w:cs="方正魏碑_GBK"/>
          <w:b/>
          <w:bCs/>
          <w:color w:val="000000"/>
          <w:sz w:val="28"/>
          <w:szCs w:val="28"/>
        </w:rPr>
      </w:pPr>
      <w:r>
        <w:rPr>
          <w:rFonts w:hint="eastAsia" w:ascii="方正魏碑_GBK" w:hAnsi="方正魏碑_GBK" w:eastAsia="方正魏碑_GBK" w:cs="方正魏碑_GBK"/>
          <w:b/>
          <w:bCs/>
          <w:color w:val="000000"/>
          <w:sz w:val="28"/>
          <w:szCs w:val="28"/>
        </w:rPr>
      </w:r>
      <w:r/>
    </w:p>
    <w:p>
      <w:pPr>
        <w:pStyle w:val="895"/>
        <w:rPr>
          <w:color w:val="000000"/>
        </w:rPr>
      </w:pPr>
      <w:r>
        <w:rPr>
          <w:color w:val="000000"/>
        </w:rPr>
      </w:r>
      <w:r/>
    </w:p>
    <w:p>
      <w:pPr>
        <w:pStyle w:val="895"/>
        <w:spacing w:line="400" w:lineRule="exact"/>
        <w:rPr>
          <w:rFonts w:hint="eastAsia" w:ascii="宋体" w:hAnsi="宋体"/>
          <w:color w:val="000000"/>
          <w:sz w:val="24"/>
          <w:szCs w:val="24"/>
          <w:highlight w:val="yellow"/>
        </w:rPr>
      </w:pPr>
      <w:r>
        <w:rPr>
          <w:rFonts w:hint="eastAsia" w:ascii="宋体" w:hAnsi="宋体"/>
          <w:color w:val="000000"/>
          <w:sz w:val="24"/>
          <w:szCs w:val="24"/>
          <w:highlight w:val="yellow"/>
        </w:rPr>
      </w:r>
      <w:r/>
    </w:p>
    <w:p>
      <w:pPr>
        <w:pStyle w:val="89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2 </w:t>
      </w:r>
      <w:r>
        <w:rPr>
          <w:rFonts w:hint="eastAsia" w:ascii="宋体" w:hAnsi="宋体"/>
          <w:b/>
          <w:color w:val="000000"/>
          <w:sz w:val="24"/>
          <w:szCs w:val="24"/>
        </w:rPr>
        <w:t xml:space="preserve">技术要求响应及偏离表（采购包号：**）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技术要求</w:t>
            </w:r>
            <w:r>
              <w:rPr>
                <w:rFonts w:hint="eastAsia" w:ascii="宋体" w:hAnsi="宋体"/>
                <w:color w:val="000000"/>
                <w:sz w:val="24"/>
                <w:szCs w:val="24"/>
              </w:rPr>
            </w:r>
            <w:r/>
          </w:p>
        </w:tc>
        <w:tc>
          <w:tcPr>
            <w:tcW w:w="3191"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2128"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2</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5"/>
        <w:spacing w:line="400" w:lineRule="exact"/>
        <w:rPr>
          <w:rFonts w:hint="eastAsia" w:ascii="宋体" w:hAnsi="宋体"/>
          <w:color w:val="000000"/>
          <w:sz w:val="24"/>
          <w:szCs w:val="24"/>
        </w:rPr>
      </w:pPr>
      <w:r>
        <w:rPr>
          <w:rFonts w:hint="eastAsia" w:ascii="宋体" w:hAnsi="宋体"/>
          <w:color w:val="000000"/>
          <w:sz w:val="24"/>
          <w:szCs w:val="24"/>
        </w:rPr>
        <w:t xml:space="preserve">1.供应商需对磋商文件技术要求中的非实质性要求（未加斜体下划线部分或未加*号条款）逐条做出明确响应。</w:t>
      </w:r>
      <w:r>
        <w:rPr>
          <w:rFonts w:hint="eastAsia"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5"/>
        <w:ind w:left="480"/>
        <w:rPr>
          <w:rFonts w:ascii="宋体" w:hAnsi="宋体"/>
          <w:b/>
          <w:i/>
          <w:color w:val="000000"/>
          <w:sz w:val="24"/>
          <w:szCs w:val="21"/>
          <w:u w:val="single"/>
        </w:rPr>
      </w:pPr>
      <w:r>
        <w:rPr>
          <w:rFonts w:ascii="宋体" w:hAnsi="宋体"/>
          <w:b/>
          <w:i/>
          <w:color w:val="000000"/>
          <w:sz w:val="24"/>
          <w:szCs w:val="21"/>
          <w:u w:val="single"/>
        </w:rPr>
      </w:r>
      <w:r/>
    </w:p>
    <w:p>
      <w:pPr>
        <w:pStyle w:val="89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3 </w:t>
      </w:r>
      <w:r>
        <w:rPr>
          <w:rFonts w:hint="eastAsia" w:ascii="宋体" w:hAnsi="宋体"/>
          <w:b/>
          <w:color w:val="000000"/>
          <w:sz w:val="24"/>
          <w:szCs w:val="24"/>
        </w:rPr>
        <w:t xml:space="preserve">商务要求响应及偏离表（采购包号：**）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063"/>
        <w:gridCol w:w="3191"/>
        <w:gridCol w:w="2128"/>
      </w:tblGrid>
      <w:tr>
        <w:trPr>
          <w:cantSplit/>
        </w:trPr>
        <w:tc>
          <w:tcPr>
            <w:tcW w:w="545"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063"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商务要求</w:t>
            </w:r>
            <w:r>
              <w:rPr>
                <w:rFonts w:hint="eastAsia" w:ascii="宋体" w:hAnsi="宋体"/>
                <w:color w:val="000000"/>
                <w:sz w:val="24"/>
                <w:szCs w:val="24"/>
              </w:rPr>
            </w:r>
            <w:r/>
          </w:p>
        </w:tc>
        <w:tc>
          <w:tcPr>
            <w:tcW w:w="3191"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2128"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063"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191"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063" w:type="dxa"/>
            <w:vAlign w:val="top"/>
            <w:textDirection w:val="lrTb"/>
            <w:noWrap w:val="false"/>
          </w:tcPr>
          <w:p>
            <w:pPr>
              <w:pStyle w:val="89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191"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2128"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5"/>
        <w:spacing w:line="400" w:lineRule="exact"/>
        <w:rPr>
          <w:rFonts w:hint="eastAsia"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3</w:t>
      </w:r>
      <w:r>
        <w:rPr>
          <w:rFonts w:hint="eastAsia" w:ascii="宋体" w:hAnsi="宋体"/>
          <w:color w:val="000000"/>
          <w:sz w:val="24"/>
          <w:szCs w:val="24"/>
        </w:rPr>
        <w:t xml:space="preserve">-1  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hint="eastAsia"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5"/>
        <w:spacing w:line="400" w:lineRule="exact"/>
        <w:rPr>
          <w:rFonts w:hint="eastAsia" w:ascii="宋体" w:hAnsi="宋体"/>
          <w:color w:val="000000"/>
          <w:sz w:val="24"/>
          <w:szCs w:val="24"/>
        </w:rPr>
      </w:pPr>
      <w:r>
        <w:rPr>
          <w:rFonts w:hint="eastAsia" w:ascii="宋体" w:hAnsi="宋体"/>
          <w:color w:val="000000"/>
          <w:sz w:val="24"/>
          <w:szCs w:val="24"/>
        </w:rPr>
        <w:t xml:space="preserve">1.供应商需对磋商文件商务要求中的非实质性要求（未加斜体下划线部分或未加*号条款）逐条做出明确响应。</w:t>
      </w:r>
      <w:r>
        <w:rPr>
          <w:rFonts w:hint="eastAsia"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2.如果磋商</w:t>
      </w:r>
      <w:r>
        <w:rPr>
          <w:rFonts w:ascii="宋体" w:hAnsi="宋体"/>
          <w:color w:val="000000"/>
          <w:sz w:val="24"/>
          <w:szCs w:val="24"/>
        </w:rPr>
        <w:t xml:space="preserve">文件要求提供</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供应商需</w:t>
      </w:r>
      <w:r>
        <w:rPr>
          <w:rFonts w:ascii="宋体" w:hAnsi="宋体"/>
          <w:color w:val="000000"/>
          <w:sz w:val="24"/>
          <w:szCs w:val="24"/>
        </w:rPr>
        <w:t xml:space="preserve">将证明材料</w:t>
      </w:r>
      <w:r>
        <w:rPr>
          <w:rFonts w:hint="eastAsia" w:ascii="宋体" w:hAnsi="宋体"/>
          <w:color w:val="000000"/>
          <w:sz w:val="24"/>
          <w:szCs w:val="24"/>
        </w:rPr>
        <w:t xml:space="preserve">列于</w:t>
      </w:r>
      <w:r>
        <w:rPr>
          <w:rFonts w:ascii="宋体" w:hAnsi="宋体"/>
          <w:color w:val="000000"/>
          <w:sz w:val="24"/>
          <w:szCs w:val="24"/>
        </w:rPr>
        <w:t xml:space="preserve">该表之下。</w:t>
      </w:r>
      <w:r>
        <w:rPr>
          <w:rFonts w:ascii="宋体" w:hAnsi="宋体"/>
          <w:color w:val="000000"/>
          <w:sz w:val="24"/>
          <w:szCs w:val="24"/>
        </w:rPr>
      </w:r>
      <w:r/>
    </w:p>
    <w:p>
      <w:pPr>
        <w:pStyle w:val="895"/>
        <w:rPr>
          <w:rFonts w:hint="eastAsia" w:ascii="宋体" w:hAnsi="宋体"/>
          <w:b/>
          <w:color w:val="000000"/>
          <w:sz w:val="24"/>
          <w:szCs w:val="21"/>
        </w:rPr>
      </w:pPr>
      <w:r>
        <w:rPr>
          <w:rFonts w:hint="eastAsia" w:ascii="宋体" w:hAnsi="宋体"/>
          <w:b/>
          <w:color w:val="000000"/>
          <w:sz w:val="24"/>
          <w:szCs w:val="21"/>
        </w:rPr>
      </w:r>
      <w:r/>
    </w:p>
    <w:p>
      <w:pPr>
        <w:pStyle w:val="895"/>
        <w:ind w:left="480"/>
        <w:rPr>
          <w:rFonts w:ascii="宋体" w:hAnsi="宋体"/>
          <w:b/>
          <w:color w:val="000000"/>
          <w:sz w:val="24"/>
          <w:szCs w:val="21"/>
        </w:rPr>
      </w:pPr>
      <w:r>
        <w:rPr>
          <w:rFonts w:ascii="宋体" w:hAnsi="宋体"/>
          <w:b/>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4</w:t>
      </w:r>
      <w:r>
        <w:rPr>
          <w:rFonts w:hint="eastAsia" w:ascii="宋体" w:hAnsi="宋体"/>
          <w:b/>
          <w:color w:val="000000"/>
          <w:sz w:val="24"/>
          <w:szCs w:val="21"/>
        </w:rPr>
        <w:t xml:space="preserve"> 具备履行合同所必需的设备和专业技术能力的书面声明</w:t>
      </w:r>
      <w:r>
        <w:rPr>
          <w:rFonts w:hint="eastAsia" w:ascii="宋体" w:hAnsi="宋体"/>
          <w:b/>
          <w:color w:val="000000"/>
          <w:sz w:val="24"/>
          <w:szCs w:val="21"/>
        </w:rPr>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我单位郑重声明：我单位具备履行本项采购合同所必需的设备和专业技术能力，为履行本项采购合同我公司具备如下主要设备和主要专业技术能力：</w:t>
      </w:r>
      <w:r>
        <w:rPr>
          <w:rFonts w:hint="eastAsia" w:ascii="宋体" w:hAnsi="宋体"/>
          <w:bCs/>
          <w:color w:val="000000"/>
          <w:sz w:val="24"/>
          <w:szCs w:val="21"/>
        </w:rPr>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t xml:space="preserve">主要设备有：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hint="eastAsia" w:ascii="宋体" w:hAnsi="宋体"/>
          <w:bCs/>
          <w:color w:val="000000"/>
          <w:sz w:val="24"/>
          <w:szCs w:val="21"/>
        </w:rPr>
      </w:r>
      <w:r/>
    </w:p>
    <w:p>
      <w:pPr>
        <w:pStyle w:val="895"/>
        <w:ind w:firstLine="492"/>
        <w:spacing w:line="460" w:lineRule="exact"/>
        <w:rPr>
          <w:rFonts w:ascii="宋体" w:hAnsi="宋体"/>
          <w:bCs/>
          <w:color w:val="000000"/>
          <w:sz w:val="24"/>
          <w:szCs w:val="21"/>
        </w:rPr>
      </w:pPr>
      <w:r>
        <w:rPr>
          <w:rFonts w:hint="eastAsia" w:ascii="宋体" w:hAnsi="宋体"/>
          <w:bCs/>
          <w:color w:val="000000"/>
          <w:sz w:val="24"/>
          <w:szCs w:val="21"/>
        </w:rPr>
        <w:t xml:space="preserve">主要专业技术能力有：</w:t>
      </w:r>
      <w:r>
        <w:rPr>
          <w:rFonts w:hint="eastAsia" w:ascii="宋体" w:hAnsi="宋体"/>
          <w:bCs/>
          <w:color w:val="000000"/>
          <w:sz w:val="24"/>
          <w:szCs w:val="21"/>
          <w:u w:val="single"/>
        </w:rPr>
        <w:t xml:space="preserve">   </w:t>
      </w:r>
      <w:r>
        <w:rPr>
          <w:rFonts w:ascii="宋体" w:hAnsi="宋体"/>
          <w:bCs/>
          <w:color w:val="000000"/>
          <w:sz w:val="24"/>
          <w:szCs w:val="21"/>
          <w:u w:val="single"/>
        </w:rPr>
        <w:t xml:space="preserve">      </w:t>
      </w:r>
      <w:r>
        <w:rPr>
          <w:rFonts w:hint="eastAsia" w:ascii="宋体" w:hAnsi="宋体"/>
          <w:bCs/>
          <w:color w:val="000000"/>
          <w:sz w:val="24"/>
          <w:szCs w:val="21"/>
        </w:rPr>
        <w:t xml:space="preserve">。</w:t>
      </w:r>
      <w:r>
        <w:rPr>
          <w:rFonts w:ascii="宋体" w:hAnsi="宋体"/>
          <w:bCs/>
          <w:color w:val="000000"/>
          <w:sz w:val="24"/>
          <w:szCs w:val="21"/>
        </w:rPr>
      </w:r>
      <w:r/>
    </w:p>
    <w:p>
      <w:pPr>
        <w:pStyle w:val="895"/>
        <w:ind w:firstLine="492"/>
        <w:spacing w:line="460" w:lineRule="exact"/>
        <w:rPr>
          <w:rFonts w:ascii="宋体" w:hAnsi="宋体"/>
          <w:bCs/>
          <w:color w:val="000000"/>
          <w:sz w:val="24"/>
          <w:szCs w:val="21"/>
        </w:rPr>
      </w:pPr>
      <w:r>
        <w:rPr>
          <w:rFonts w:ascii="宋体" w:hAnsi="宋体"/>
          <w:bCs/>
          <w:color w:val="000000"/>
          <w:sz w:val="24"/>
          <w:szCs w:val="21"/>
        </w:rPr>
      </w:r>
      <w:r/>
    </w:p>
    <w:p>
      <w:pPr>
        <w:pStyle w:val="895"/>
        <w:ind w:left="480"/>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5 </w:t>
      </w:r>
      <w:r>
        <w:rPr>
          <w:rFonts w:hint="eastAsia" w:ascii="宋体" w:hAnsi="宋体"/>
          <w:b/>
          <w:color w:val="000000"/>
          <w:sz w:val="24"/>
          <w:szCs w:val="21"/>
        </w:rPr>
        <w:t xml:space="preserve">参加政府采购活动前 3 年内在经营活动中没有重大违法记录的书面声明</w:t>
      </w:r>
      <w:r>
        <w:rPr>
          <w:rFonts w:hint="eastAsia" w:ascii="宋体" w:hAnsi="宋体"/>
          <w:b/>
          <w:color w:val="000000"/>
          <w:sz w:val="24"/>
          <w:szCs w:val="21"/>
        </w:rPr>
      </w:r>
      <w:r/>
    </w:p>
    <w:p>
      <w:pPr>
        <w:pStyle w:val="895"/>
        <w:ind w:firstLine="480"/>
        <w:spacing w:line="460" w:lineRule="exact"/>
        <w:rPr>
          <w:rFonts w:hint="eastAsia" w:ascii="宋体" w:hAnsi="宋体"/>
          <w:bCs/>
          <w:color w:val="000000"/>
          <w:sz w:val="24"/>
          <w:szCs w:val="21"/>
        </w:rPr>
      </w:pPr>
      <w:r>
        <w:rPr>
          <w:rFonts w:hint="eastAsia" w:ascii="宋体" w:hAnsi="宋体"/>
          <w:bCs/>
          <w:color w:val="000000"/>
          <w:sz w:val="24"/>
          <w:szCs w:val="21"/>
        </w:rPr>
        <w:t xml:space="preserve">我单位郑重声明：参加本次政府采购活动前 3 年内，我单位在经营活动中没有因违法经营受到刑事处罚或者责令停产停业、吊销许可证或者执照、较大数额罚款等行政处罚。</w:t>
      </w:r>
      <w:r>
        <w:rPr>
          <w:rFonts w:hint="eastAsia" w:ascii="宋体" w:hAnsi="宋体"/>
          <w:bCs/>
          <w:color w:val="000000"/>
          <w:sz w:val="24"/>
          <w:szCs w:val="21"/>
        </w:rPr>
      </w:r>
      <w:r/>
    </w:p>
    <w:p>
      <w:pPr>
        <w:pStyle w:val="895"/>
        <w:ind w:firstLine="492"/>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rPr>
          <w:rFonts w:hint="eastAsia" w:ascii="宋体" w:hAnsi="宋体"/>
          <w:b/>
          <w:color w:val="000000"/>
          <w:sz w:val="24"/>
          <w:szCs w:val="21"/>
        </w:rPr>
      </w:pPr>
      <w:r/>
      <w:bookmarkEnd w:id="180"/>
      <w:r/>
      <w:bookmarkEnd w:id="181"/>
      <w:r/>
      <w:bookmarkEnd w:id="182"/>
      <w:r/>
      <w:bookmarkStart w:id="184" w:name="_Toc120614284"/>
      <w:r>
        <w:rPr>
          <w:rFonts w:hint="eastAsia" w:ascii="宋体" w:hAnsi="宋体"/>
          <w:b/>
          <w:color w:val="000000"/>
          <w:sz w:val="24"/>
          <w:szCs w:val="21"/>
        </w:rPr>
      </w:r>
      <w:r/>
    </w:p>
    <w:p>
      <w:pPr>
        <w:pStyle w:val="895"/>
        <w:jc w:val="center"/>
        <w:rPr>
          <w:rFonts w:hint="eastAsia" w:ascii="宋体" w:hAnsi="宋体"/>
          <w:b/>
          <w:color w:val="000000"/>
          <w:sz w:val="24"/>
          <w:szCs w:val="21"/>
        </w:rPr>
      </w:pPr>
      <w:r>
        <w:rPr>
          <w:rFonts w:hint="eastAsia" w:ascii="宋体" w:hAnsi="宋体"/>
          <w:b/>
          <w:color w:val="000000"/>
          <w:sz w:val="24"/>
          <w:szCs w:val="21"/>
        </w:rPr>
        <w:t xml:space="preserve">附件</w:t>
      </w:r>
      <w:r>
        <w:rPr>
          <w:rFonts w:ascii="宋体" w:hAnsi="宋体"/>
          <w:b/>
          <w:color w:val="000000"/>
          <w:sz w:val="24"/>
          <w:szCs w:val="21"/>
        </w:rPr>
        <w:t xml:space="preserve">6</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 法人授权书</w:t>
      </w:r>
      <w:r>
        <w:rPr>
          <w:rFonts w:hint="eastAsia" w:ascii="宋体" w:hAnsi="宋体"/>
          <w:b/>
          <w:color w:val="000000"/>
          <w:sz w:val="24"/>
          <w:szCs w:val="21"/>
        </w:rPr>
      </w:r>
      <w:r/>
    </w:p>
    <w:p>
      <w:pPr>
        <w:pStyle w:val="895"/>
        <w:ind w:firstLine="480"/>
        <w:spacing w:line="0" w:lineRule="atLeast"/>
        <w:tabs>
          <w:tab w:val="left" w:pos="360" w:leader="none"/>
        </w:tabs>
        <w:rPr>
          <w:rFonts w:hint="eastAsia"/>
          <w:color w:val="000000"/>
          <w:sz w:val="24"/>
          <w:szCs w:val="24"/>
        </w:rPr>
      </w:pPr>
      <w:r>
        <w:rPr>
          <w:rFonts w:hint="eastAsia"/>
          <w:color w:val="000000"/>
          <w:sz w:val="24"/>
          <w:szCs w:val="24"/>
        </w:rPr>
        <w:t xml:space="preserve">本授权书声明：____________（供应商名称）授权________________（被授权人的姓名）为我方就JSZC-</w:t>
      </w:r>
      <w:r>
        <w:rPr>
          <w:color w:val="000000"/>
          <w:sz w:val="24"/>
          <w:szCs w:val="24"/>
        </w:rPr>
        <w:t xml:space="preserve">320000-</w:t>
      </w:r>
      <w:r>
        <w:rPr>
          <w:color w:val="000000"/>
          <w:sz w:val="24"/>
          <w:szCs w:val="24"/>
          <w:u w:val="single"/>
        </w:rPr>
        <w:t xml:space="preserve">***</w:t>
      </w:r>
      <w:r>
        <w:rPr>
          <w:rFonts w:hint="eastAsia"/>
          <w:color w:val="000000"/>
          <w:sz w:val="24"/>
          <w:szCs w:val="24"/>
          <w:u w:val="single"/>
        </w:rPr>
        <w:t xml:space="preserve">*</w:t>
      </w:r>
      <w:r>
        <w:rPr>
          <w:rFonts w:hint="eastAsia"/>
          <w:color w:val="000000"/>
          <w:sz w:val="24"/>
          <w:szCs w:val="24"/>
        </w:rPr>
        <w:t xml:space="preserve">号项目采购活动的合法代理人，以本单位名义全权处理一切与该项目采购有关的事务。</w:t>
      </w:r>
      <w:r>
        <w:rPr>
          <w:rFonts w:hint="eastAsia"/>
          <w:color w:val="000000"/>
          <w:sz w:val="24"/>
          <w:szCs w:val="24"/>
        </w:rPr>
      </w:r>
      <w:r/>
    </w:p>
    <w:p>
      <w:pPr>
        <w:pStyle w:val="895"/>
        <w:ind w:firstLine="480"/>
        <w:spacing w:line="0" w:lineRule="atLeast"/>
        <w:tabs>
          <w:tab w:val="left" w:pos="360" w:leader="none"/>
        </w:tabs>
        <w:rPr>
          <w:rFonts w:hint="eastAsia"/>
          <w:color w:val="000000"/>
          <w:sz w:val="24"/>
          <w:szCs w:val="24"/>
        </w:rPr>
      </w:pPr>
      <w:r>
        <w:rPr>
          <w:rFonts w:hint="eastAsia"/>
          <w:color w:val="000000"/>
          <w:sz w:val="24"/>
          <w:szCs w:val="24"/>
        </w:rPr>
        <w:t xml:space="preserve">本授权书于______年____月____日起生效，特此声明。</w:t>
      </w:r>
      <w:r>
        <w:rPr>
          <w:rFonts w:hint="eastAsia"/>
          <w:color w:val="000000"/>
          <w:sz w:val="24"/>
          <w:szCs w:val="24"/>
        </w:rPr>
      </w:r>
      <w:r/>
    </w:p>
    <w:p>
      <w:pPr>
        <w:pStyle w:val="895"/>
        <w:spacing w:line="0" w:lineRule="atLeast"/>
        <w:tabs>
          <w:tab w:val="left" w:pos="360" w:leader="none"/>
        </w:tabs>
        <w:rPr>
          <w:rFonts w:hint="eastAsia"/>
          <w:color w:val="000000"/>
          <w:sz w:val="24"/>
          <w:szCs w:val="24"/>
          <w:u w:val="single"/>
        </w:rPr>
      </w:pPr>
      <w:r>
        <w:rPr>
          <w:rFonts w:hint="eastAsia"/>
          <w:color w:val="000000"/>
          <w:sz w:val="24"/>
          <w:szCs w:val="24"/>
        </w:rPr>
        <w:t xml:space="preserve">    被授权人身份证号码：</w:t>
      </w:r>
      <w:r>
        <w:rPr>
          <w:rFonts w:hint="eastAsia"/>
          <w:color w:val="000000"/>
          <w:sz w:val="24"/>
          <w:szCs w:val="24"/>
          <w:u w:val="single"/>
        </w:rPr>
        <w:t xml:space="preserve">                              </w:t>
      </w:r>
      <w:r>
        <w:rPr>
          <w:rFonts w:hint="eastAsia"/>
          <w:color w:val="000000"/>
          <w:sz w:val="24"/>
          <w:szCs w:val="24"/>
          <w:u w:val="single"/>
        </w:rPr>
      </w:r>
      <w:r/>
    </w:p>
    <w:p>
      <w:pPr>
        <w:pStyle w:val="895"/>
        <w:ind w:firstLine="480"/>
        <w:spacing w:line="0" w:lineRule="atLeast"/>
        <w:tabs>
          <w:tab w:val="left" w:pos="360" w:leader="none"/>
        </w:tabs>
        <w:rPr>
          <w:color w:val="000000"/>
          <w:sz w:val="24"/>
          <w:szCs w:val="24"/>
          <w:u w:val="single"/>
        </w:rPr>
      </w:pPr>
      <w:r>
        <w:rPr>
          <w:rFonts w:hint="eastAsia"/>
          <w:color w:val="000000"/>
          <w:sz w:val="24"/>
          <w:szCs w:val="24"/>
        </w:rPr>
        <w:t xml:space="preserve">被授权人联系电话：（手机）</w:t>
      </w:r>
      <w:r>
        <w:rPr>
          <w:rFonts w:hint="eastAsia"/>
          <w:color w:val="000000"/>
          <w:sz w:val="24"/>
          <w:szCs w:val="24"/>
          <w:u w:val="single"/>
        </w:rPr>
        <w:t xml:space="preserve">                          </w:t>
      </w:r>
      <w:r>
        <w:rPr>
          <w:color w:val="000000"/>
          <w:sz w:val="24"/>
          <w:szCs w:val="24"/>
          <w:u w:val="single"/>
        </w:rPr>
      </w:r>
      <w:r/>
    </w:p>
    <w:p>
      <w:pPr>
        <w:pStyle w:val="895"/>
        <w:ind w:firstLine="480"/>
        <w:spacing w:line="0" w:lineRule="atLeast"/>
        <w:tabs>
          <w:tab w:val="left" w:pos="360" w:leader="none"/>
        </w:tabs>
        <w:rPr>
          <w:color w:val="000000"/>
          <w:sz w:val="24"/>
          <w:szCs w:val="24"/>
          <w:u w:val="single"/>
        </w:rPr>
      </w:pPr>
      <w:r>
        <w:rPr>
          <w:rFonts w:hint="eastAsia"/>
          <w:color w:val="000000"/>
          <w:sz w:val="24"/>
          <w:szCs w:val="24"/>
        </w:rPr>
        <w:t xml:space="preserve">被授权人电子邮箱：</w:t>
      </w:r>
      <w:r>
        <w:rPr>
          <w:rFonts w:hint="eastAsia"/>
          <w:color w:val="000000"/>
          <w:sz w:val="24"/>
          <w:szCs w:val="24"/>
          <w:u w:val="single"/>
        </w:rPr>
        <w:t xml:space="preserve">                </w:t>
      </w:r>
      <w:r>
        <w:rPr>
          <w:color w:val="000000"/>
          <w:sz w:val="24"/>
          <w:szCs w:val="24"/>
          <w:u w:val="single"/>
        </w:rPr>
      </w:r>
      <w:r/>
    </w:p>
    <w:p>
      <w:pPr>
        <w:pStyle w:val="895"/>
        <w:ind w:firstLine="480"/>
        <w:spacing w:line="0" w:lineRule="atLeast"/>
        <w:tabs>
          <w:tab w:val="left" w:pos="360" w:leader="none"/>
        </w:tabs>
        <w:rPr>
          <w:rFonts w:hint="eastAsia"/>
          <w:color w:val="000000"/>
          <w:sz w:val="24"/>
          <w:szCs w:val="24"/>
          <w:u w:val="single"/>
        </w:rPr>
      </w:pPr>
      <w:r>
        <w:rPr>
          <w:rFonts w:hint="eastAsia"/>
          <w:color w:val="000000"/>
          <w:sz w:val="24"/>
          <w:szCs w:val="24"/>
        </w:rPr>
        <w:t xml:space="preserve">授权单位名称：</w:t>
      </w:r>
      <w:r>
        <w:rPr>
          <w:rFonts w:hint="eastAsia"/>
          <w:color w:val="000000"/>
          <w:sz w:val="24"/>
          <w:szCs w:val="24"/>
          <w:u w:val="single"/>
        </w:rPr>
        <w:t xml:space="preserve">（加盖CA电子公章）</w:t>
      </w:r>
      <w:r>
        <w:rPr>
          <w:rFonts w:hint="eastAsia"/>
          <w:color w:val="000000"/>
          <w:sz w:val="24"/>
          <w:szCs w:val="24"/>
          <w:u w:val="single"/>
        </w:rPr>
      </w:r>
      <w:r/>
    </w:p>
    <w:p>
      <w:pPr>
        <w:pStyle w:val="895"/>
        <w:ind w:firstLine="480"/>
        <w:spacing w:line="0" w:lineRule="atLeast"/>
        <w:tabs>
          <w:tab w:val="left" w:pos="360" w:leader="none"/>
        </w:tabs>
        <w:rPr>
          <w:rFonts w:hint="eastAsia"/>
          <w:color w:val="000000"/>
          <w:sz w:val="24"/>
          <w:szCs w:val="24"/>
          <w:u w:val="single"/>
        </w:rPr>
      </w:pPr>
      <w:r>
        <w:rPr>
          <w:rFonts w:hint="eastAsia"/>
          <w:color w:val="000000"/>
          <w:sz w:val="24"/>
          <w:szCs w:val="24"/>
        </w:rPr>
        <w:t xml:space="preserve">单位地址：</w:t>
      </w:r>
      <w:r>
        <w:rPr>
          <w:rFonts w:hint="eastAsia"/>
          <w:color w:val="000000"/>
          <w:sz w:val="24"/>
          <w:szCs w:val="24"/>
          <w:u w:val="single"/>
        </w:rPr>
        <w:t xml:space="preserve">                                         </w:t>
      </w:r>
      <w:r>
        <w:rPr>
          <w:rFonts w:hint="eastAsia"/>
          <w:color w:val="000000"/>
          <w:sz w:val="24"/>
          <w:szCs w:val="24"/>
          <w:u w:val="single"/>
        </w:rPr>
      </w:r>
      <w:r/>
    </w:p>
    <w:p>
      <w:pPr>
        <w:pStyle w:val="895"/>
        <w:ind w:firstLine="480"/>
        <w:spacing w:line="0" w:lineRule="atLeast"/>
        <w:tabs>
          <w:tab w:val="left" w:pos="360" w:leader="none"/>
        </w:tabs>
        <w:rPr>
          <w:color w:val="000000"/>
          <w:sz w:val="24"/>
          <w:szCs w:val="24"/>
          <w:u w:val="single"/>
        </w:rPr>
      </w:pPr>
      <w:r>
        <w:rPr>
          <w:rFonts w:hint="eastAsia"/>
          <w:color w:val="000000"/>
          <w:sz w:val="24"/>
          <w:szCs w:val="24"/>
        </w:rPr>
        <w:t xml:space="preserve">日期：</w:t>
      </w:r>
      <w:bookmarkStart w:id="185" w:name="_Hlt26955070"/>
      <w:r/>
      <w:bookmarkEnd w:id="185"/>
      <w:r/>
      <w:bookmarkStart w:id="186" w:name="_Hlt26671380"/>
      <w:r/>
      <w:bookmarkEnd w:id="186"/>
      <w:r/>
      <w:bookmarkStart w:id="187" w:name="_格式3__银行出具的资信证明"/>
      <w:r/>
      <w:bookmarkEnd w:id="187"/>
      <w:r>
        <w:rPr>
          <w:rFonts w:hint="eastAsia"/>
          <w:color w:val="000000"/>
          <w:sz w:val="24"/>
          <w:szCs w:val="24"/>
          <w:u w:val="single"/>
        </w:rPr>
        <w:t xml:space="preserve">                                         </w:t>
      </w:r>
      <w:r>
        <w:rPr>
          <w:color w:val="000000"/>
          <w:sz w:val="24"/>
          <w:szCs w:val="24"/>
          <w:u w:val="single"/>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rPr>
          <w:rFonts w:hint="eastAsia"/>
          <w:color w:val="000000"/>
          <w:szCs w:val="21"/>
        </w:rPr>
      </w:pPr>
      <w:r>
        <w:rPr>
          <w:rFonts w:hint="eastAsia"/>
          <w:color w:val="000000"/>
          <w:szCs w:val="21"/>
        </w:rPr>
      </w:r>
      <w:r/>
    </w:p>
    <w:p>
      <w:pPr>
        <w:pStyle w:val="895"/>
        <w:jc w:val="center"/>
        <w:rPr>
          <w:rFonts w:ascii="黑体" w:hAnsi="黑体" w:eastAsia="黑体"/>
          <w:b/>
          <w:i/>
          <w:color w:val="000000"/>
          <w:sz w:val="32"/>
          <w:szCs w:val="32"/>
          <w:u w:val="single"/>
        </w:rPr>
      </w:pPr>
      <w:r>
        <w:rPr>
          <w:rFonts w:hint="eastAsia" w:ascii="宋体" w:hAnsi="宋体"/>
          <w:b/>
          <w:color w:val="000000"/>
          <w:sz w:val="24"/>
          <w:szCs w:val="21"/>
        </w:rPr>
        <w:t xml:space="preserve">附件</w:t>
      </w:r>
      <w:r>
        <w:rPr>
          <w:rFonts w:ascii="宋体" w:hAnsi="宋体"/>
          <w:b/>
          <w:color w:val="000000"/>
          <w:sz w:val="24"/>
          <w:szCs w:val="21"/>
        </w:rPr>
        <w:t xml:space="preserve">7</w:t>
      </w:r>
      <w:r>
        <w:rPr>
          <w:rFonts w:hint="eastAsia" w:ascii="宋体" w:hAnsi="宋体"/>
          <w:b/>
          <w:color w:val="000000"/>
          <w:sz w:val="24"/>
          <w:szCs w:val="21"/>
        </w:rPr>
        <w:t xml:space="preserve"> </w:t>
      </w:r>
      <w:r>
        <w:rPr>
          <w:rFonts w:ascii="宋体" w:hAnsi="宋体"/>
          <w:b/>
          <w:color w:val="000000"/>
          <w:sz w:val="24"/>
          <w:szCs w:val="21"/>
        </w:rPr>
        <w:t xml:space="preserve">  </w:t>
      </w:r>
      <w:r>
        <w:rPr>
          <w:rFonts w:hint="eastAsia" w:ascii="宋体" w:hAnsi="宋体"/>
          <w:b/>
          <w:color w:val="000000"/>
          <w:sz w:val="24"/>
          <w:szCs w:val="21"/>
        </w:rPr>
        <w:t xml:space="preserve">磋商响应函</w:t>
      </w:r>
      <w:r>
        <w:rPr>
          <w:rFonts w:ascii="黑体" w:hAnsi="黑体" w:eastAsia="黑体"/>
          <w:b/>
          <w:i/>
          <w:color w:val="000000"/>
          <w:sz w:val="32"/>
          <w:szCs w:val="32"/>
          <w:u w:val="single"/>
        </w:rPr>
      </w:r>
      <w:r/>
    </w:p>
    <w:p>
      <w:pPr>
        <w:pStyle w:val="895"/>
        <w:jc w:val="left"/>
        <w:spacing w:line="420" w:lineRule="exact"/>
        <w:rPr>
          <w:rFonts w:ascii="宋体" w:hAnsi="宋体"/>
          <w:color w:val="000000"/>
          <w:sz w:val="24"/>
          <w:szCs w:val="21"/>
        </w:rPr>
      </w:pPr>
      <w:r>
        <w:rPr>
          <w:rFonts w:hint="eastAsia" w:ascii="宋体" w:hAnsi="宋体"/>
          <w:color w:val="000000"/>
          <w:sz w:val="24"/>
          <w:szCs w:val="21"/>
        </w:rPr>
        <w:t xml:space="preserve">致：江苏省政府采购中心</w:t>
      </w:r>
      <w:r>
        <w:rPr>
          <w:rFonts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根据贵方的JSZC-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号磋商文件，正式授权下述签字人______(姓名)代表我方______________（供应商的名称），全权处理本次项目磋商的有关事宜。</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据此函，__________签字人兹宣布同意如下：</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1.按磋商文件规定的各项要求，向买方提供所需货物、服务（包含与货物相关的服务及与服务相关的货物）。</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2.我们完全理解贵方不一定将合同授予最低报价的供应商。</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3.我们已详细审核全部磋商文件及其有效补充文件，我们知道必须放弃提出含糊不清或误解问题的权利。</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4.我们同意从规定的开标日期起遵循本响应文件，并在规定的磋商有效期期满之前均具有约束力。</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5</w:t>
      </w:r>
      <w:r>
        <w:rPr>
          <w:rFonts w:hint="eastAsia" w:ascii="宋体" w:hAnsi="宋体"/>
          <w:color w:val="000000"/>
          <w:sz w:val="24"/>
          <w:szCs w:val="21"/>
        </w:rPr>
        <w:t xml:space="preserve">.同意向贵方提供贵方可能另外要求的与磋商有关的任何证据或资料，并保证我方已提供和将要提供的文件是真实的、准确的。</w:t>
      </w:r>
      <w:r>
        <w:rPr>
          <w:rFonts w:hint="eastAsia" w:ascii="宋体" w:hAnsi="宋体"/>
          <w:color w:val="000000"/>
          <w:sz w:val="24"/>
          <w:szCs w:val="21"/>
        </w:rPr>
      </w:r>
      <w:r/>
    </w:p>
    <w:p>
      <w:pPr>
        <w:pStyle w:val="895"/>
        <w:ind w:firstLine="480"/>
        <w:jc w:val="left"/>
        <w:spacing w:line="420" w:lineRule="exact"/>
        <w:rPr>
          <w:rFonts w:hint="eastAsia" w:ascii="宋体" w:hAnsi="宋体"/>
          <w:color w:val="000000"/>
          <w:sz w:val="24"/>
          <w:szCs w:val="21"/>
        </w:rPr>
      </w:pPr>
      <w:r>
        <w:rPr>
          <w:rFonts w:ascii="宋体" w:hAnsi="宋体"/>
          <w:color w:val="000000"/>
          <w:sz w:val="24"/>
          <w:szCs w:val="21"/>
        </w:rPr>
        <w:t xml:space="preserve">6</w:t>
      </w:r>
      <w:r>
        <w:rPr>
          <w:rFonts w:hint="eastAsia" w:ascii="宋体" w:hAnsi="宋体"/>
          <w:color w:val="000000"/>
          <w:sz w:val="24"/>
          <w:szCs w:val="21"/>
        </w:rPr>
        <w:t xml:space="preserve">.一旦我方成交,我方将根据磋商文件的规定，严格履行合同的责任和义务,并保证在磋商文件规定的时间完成项目，交付买方验收、使用。</w:t>
      </w:r>
      <w:r>
        <w:rPr>
          <w:rFonts w:hint="eastAsia" w:ascii="宋体" w:hAnsi="宋体"/>
          <w:color w:val="000000"/>
          <w:sz w:val="24"/>
          <w:szCs w:val="21"/>
        </w:rPr>
      </w:r>
      <w:r/>
    </w:p>
    <w:p>
      <w:pPr>
        <w:pStyle w:val="895"/>
        <w:ind w:left="425"/>
        <w:jc w:val="left"/>
        <w:spacing w:line="420" w:lineRule="exact"/>
        <w:rPr>
          <w:rFonts w:hint="eastAsia" w:ascii="宋体" w:hAnsi="宋体"/>
          <w:color w:val="000000"/>
          <w:sz w:val="24"/>
          <w:szCs w:val="21"/>
        </w:rPr>
      </w:pPr>
      <w:r>
        <w:rPr>
          <w:rFonts w:ascii="宋体" w:hAnsi="宋体"/>
          <w:color w:val="000000"/>
          <w:sz w:val="24"/>
          <w:szCs w:val="21"/>
        </w:rPr>
        <w:t xml:space="preserve">7</w:t>
      </w:r>
      <w:r>
        <w:rPr>
          <w:rFonts w:hint="eastAsia" w:ascii="宋体" w:hAnsi="宋体"/>
          <w:color w:val="000000"/>
          <w:sz w:val="24"/>
          <w:szCs w:val="21"/>
        </w:rPr>
        <w:t xml:space="preserve">.我方与本磋商有关的正式通讯地址为：</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地          址：</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邮          编：</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电          话：</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传          真：</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供应商开户行：</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账          号： </w:t>
      </w:r>
      <w:r>
        <w:rPr>
          <w:rFonts w:hint="eastAsia" w:ascii="宋体" w:hAnsi="宋体"/>
          <w:color w:val="000000"/>
          <w:sz w:val="24"/>
          <w:szCs w:val="21"/>
        </w:rPr>
      </w:r>
      <w:r/>
    </w:p>
    <w:p>
      <w:pPr>
        <w:pStyle w:val="895"/>
        <w:ind w:left="420" w:firstLine="480"/>
        <w:jc w:val="left"/>
        <w:spacing w:line="420" w:lineRule="exact"/>
        <w:rPr>
          <w:rFonts w:hint="eastAsia" w:ascii="宋体" w:hAnsi="宋体"/>
          <w:color w:val="000000"/>
          <w:sz w:val="24"/>
          <w:szCs w:val="21"/>
        </w:rPr>
      </w:pPr>
      <w:r>
        <w:rPr>
          <w:rFonts w:hint="eastAsia" w:ascii="宋体" w:hAnsi="宋体"/>
          <w:color w:val="000000"/>
          <w:sz w:val="24"/>
          <w:szCs w:val="21"/>
        </w:rPr>
        <w:t xml:space="preserve">日           期：________年____月____日</w:t>
      </w:r>
      <w:r>
        <w:rPr>
          <w:rFonts w:hint="eastAsia" w:ascii="宋体" w:hAnsi="宋体"/>
          <w:color w:val="000000"/>
          <w:sz w:val="24"/>
          <w:szCs w:val="21"/>
        </w:rPr>
      </w:r>
      <w:r/>
    </w:p>
    <w:p>
      <w:pPr>
        <w:pStyle w:val="895"/>
        <w:spacing w:line="560" w:lineRule="exact"/>
        <w:rPr>
          <w:rFonts w:hint="eastAsia" w:ascii="黑体" w:hAnsi="黑体" w:eastAsia="黑体"/>
          <w:b/>
          <w:color w:val="000000"/>
          <w:sz w:val="32"/>
          <w:szCs w:val="32"/>
          <w:highlight w:val="cyan"/>
        </w:rPr>
      </w:pPr>
      <w:r>
        <w:rPr>
          <w:rFonts w:hint="eastAsia" w:ascii="黑体" w:hAnsi="黑体" w:eastAsia="黑体"/>
          <w:b/>
          <w:color w:val="000000"/>
          <w:sz w:val="32"/>
          <w:szCs w:val="32"/>
          <w:highlight w:val="cyan"/>
        </w:rPr>
      </w:r>
      <w:r/>
    </w:p>
    <w:p>
      <w:pPr>
        <w:pStyle w:val="901"/>
        <w:numPr>
          <w:ilvl w:val="0"/>
          <w:numId w:val="0"/>
        </w:numPr>
        <w:rPr>
          <w:rFonts w:hint="eastAsia"/>
          <w:color w:val="000000"/>
          <w:highlight w:val="cyan"/>
        </w:rPr>
      </w:pPr>
      <w:r>
        <w:rPr>
          <w:rFonts w:hint="eastAsia" w:ascii="宋体" w:hAnsi="宋体"/>
          <w:color w:val="000000"/>
        </w:rPr>
        <w:t xml:space="preserve"> </w:t>
      </w:r>
      <w:r>
        <w:rPr>
          <w:rFonts w:hint="eastAsia"/>
          <w:color w:val="000000"/>
          <w:highlight w:val="cyan"/>
        </w:rPr>
      </w:r>
      <w:r/>
    </w:p>
    <w:p>
      <w:pPr>
        <w:pStyle w:val="895"/>
        <w:jc w:val="center"/>
        <w:rPr>
          <w:rFonts w:hint="eastAsia" w:ascii="黑体" w:hAnsi="黑体" w:eastAsia="黑体"/>
          <w:b/>
          <w:color w:val="000000"/>
          <w:sz w:val="32"/>
          <w:szCs w:val="32"/>
          <w:highlight w:val="cyan"/>
        </w:rPr>
      </w:pPr>
      <w:r>
        <w:rPr>
          <w:rFonts w:hint="eastAsia" w:ascii="宋体" w:hAnsi="宋体"/>
          <w:b/>
          <w:color w:val="000000"/>
          <w:sz w:val="24"/>
          <w:szCs w:val="21"/>
        </w:rPr>
        <w:t xml:space="preserve">附件</w:t>
      </w:r>
      <w:r>
        <w:rPr>
          <w:rFonts w:ascii="宋体" w:hAnsi="宋体"/>
          <w:b/>
          <w:color w:val="000000"/>
          <w:sz w:val="24"/>
          <w:szCs w:val="21"/>
        </w:rPr>
        <w:t xml:space="preserve">8</w:t>
      </w:r>
      <w:r>
        <w:rPr>
          <w:rFonts w:hint="eastAsia" w:ascii="宋体" w:hAnsi="宋体"/>
          <w:b/>
          <w:color w:val="000000"/>
          <w:sz w:val="24"/>
          <w:szCs w:val="21"/>
        </w:rPr>
        <w:t xml:space="preserve"> 中小微企业声明函（服务类</w:t>
      </w:r>
      <w:r>
        <w:rPr>
          <w:rFonts w:ascii="宋体" w:hAnsi="宋体"/>
          <w:b/>
          <w:color w:val="000000"/>
          <w:sz w:val="24"/>
          <w:szCs w:val="21"/>
        </w:rPr>
        <w:t xml:space="preserve">项目</w:t>
      </w:r>
      <w:r>
        <w:rPr>
          <w:rFonts w:hint="eastAsia" w:ascii="宋体" w:hAnsi="宋体"/>
          <w:b/>
          <w:color w:val="000000"/>
          <w:sz w:val="24"/>
          <w:szCs w:val="21"/>
        </w:rPr>
        <w:t xml:space="preserve">）（采购包号：**）</w:t>
      </w:r>
      <w:r>
        <w:rPr>
          <w:rFonts w:hint="eastAsia" w:ascii="黑体" w:hAnsi="黑体" w:eastAsia="黑体"/>
          <w:b/>
          <w:color w:val="000000"/>
          <w:sz w:val="32"/>
          <w:szCs w:val="32"/>
          <w:highlight w:val="cyan"/>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本公司（联合体）郑重声明，根据《政府采购促进中小企业发展管理办法》(财库〔2020〕46号)的规定，本公司（联合体）参加江苏省政府采购中心组织的</w:t>
      </w:r>
      <w:r>
        <w:rPr>
          <w:rFonts w:hint="eastAsia" w:ascii="宋体" w:hAnsi="宋体"/>
          <w:color w:val="000000"/>
          <w:sz w:val="24"/>
          <w:szCs w:val="24"/>
          <w:u w:val="single"/>
        </w:rPr>
        <w:t xml:space="preserve">（单位名称）</w:t>
      </w:r>
      <w:r>
        <w:rPr>
          <w:rFonts w:hint="eastAsia" w:ascii="宋体" w:hAnsi="宋体"/>
          <w:color w:val="000000"/>
          <w:sz w:val="24"/>
          <w:szCs w:val="24"/>
        </w:rPr>
        <w:t xml:space="preserve">采购编号为</w:t>
      </w:r>
      <w:r>
        <w:rPr>
          <w:rFonts w:hint="eastAsia" w:ascii="宋体" w:hAnsi="宋体"/>
          <w:color w:val="000000"/>
          <w:sz w:val="24"/>
          <w:szCs w:val="21"/>
        </w:rPr>
        <w:t xml:space="preserve">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4"/>
        </w:rPr>
        <w:t xml:space="preserve">，</w:t>
      </w:r>
      <w:r>
        <w:rPr>
          <w:rFonts w:hint="eastAsia" w:ascii="宋体" w:hAnsi="宋体"/>
          <w:color w:val="000000"/>
          <w:sz w:val="24"/>
          <w:szCs w:val="24"/>
          <w:u w:val="single"/>
        </w:rPr>
        <w:t xml:space="preserve">（项目名称）（采购包号：**）</w:t>
      </w:r>
      <w:r>
        <w:rPr>
          <w:rFonts w:hint="eastAsia" w:ascii="宋体" w:hAnsi="宋体"/>
          <w:color w:val="000000"/>
          <w:sz w:val="24"/>
          <w:szCs w:val="24"/>
        </w:rPr>
        <w:t xml:space="preserve">的采购活动，服务全部由符合政策的中小微企业承接。相关企业（含联合体中的中小微企业、签订采购包意向协议的中小微企业）的具体情况如下：</w:t>
      </w:r>
      <w:r>
        <w:rPr>
          <w:rFonts w:hint="eastAsia" w:ascii="宋体" w:hAnsi="宋体"/>
          <w:color w:val="000000"/>
          <w:sz w:val="24"/>
          <w:szCs w:val="24"/>
        </w:rPr>
      </w:r>
      <w:r/>
    </w:p>
    <w:p>
      <w:pPr>
        <w:pStyle w:val="89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1.</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w:t>
      </w:r>
      <w:r>
        <w:rPr>
          <w:rFonts w:hint="eastAsia" w:ascii="宋体" w:hAnsi="宋体"/>
          <w:color w:val="000000"/>
          <w:sz w:val="24"/>
          <w:szCs w:val="24"/>
          <w:u w:val="single"/>
        </w:rPr>
        <w:t xml:space="preserve">（供应商填写磋商文件中明确的所属行业）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5"/>
        <w:ind w:firstLine="360"/>
        <w:spacing w:line="400" w:lineRule="exact"/>
        <w:rPr>
          <w:rFonts w:hint="eastAsia" w:ascii="宋体" w:hAnsi="宋体"/>
          <w:i/>
          <w:color w:val="000000"/>
          <w:sz w:val="24"/>
          <w:szCs w:val="24"/>
          <w:u w:val="single"/>
        </w:rPr>
      </w:pPr>
      <w:r>
        <w:rPr>
          <w:rFonts w:hint="eastAsia" w:ascii="宋体" w:hAnsi="宋体"/>
          <w:color w:val="000000"/>
          <w:sz w:val="24"/>
          <w:szCs w:val="24"/>
        </w:rPr>
        <w:t xml:space="preserve">2.</w:t>
      </w:r>
      <w:r>
        <w:rPr>
          <w:rFonts w:hint="eastAsia" w:ascii="宋体" w:hAnsi="宋体"/>
          <w:color w:val="000000"/>
          <w:sz w:val="24"/>
          <w:szCs w:val="24"/>
          <w:u w:val="single"/>
        </w:rPr>
        <w:t xml:space="preserve">（标的名称）</w:t>
      </w:r>
      <w:r>
        <w:rPr>
          <w:rFonts w:hint="eastAsia" w:ascii="宋体" w:hAnsi="宋体"/>
          <w:i/>
          <w:color w:val="000000"/>
          <w:sz w:val="24"/>
          <w:szCs w:val="24"/>
        </w:rPr>
        <w:t xml:space="preserve">，</w:t>
      </w:r>
      <w:r>
        <w:rPr>
          <w:rFonts w:hint="eastAsia" w:ascii="宋体" w:hAnsi="宋体"/>
          <w:color w:val="000000"/>
          <w:sz w:val="24"/>
          <w:szCs w:val="24"/>
        </w:rPr>
        <w:t xml:space="preserve">属于</w:t>
      </w:r>
      <w:r>
        <w:rPr>
          <w:rFonts w:hint="eastAsia" w:ascii="宋体" w:hAnsi="宋体"/>
          <w:color w:val="000000"/>
          <w:sz w:val="24"/>
          <w:szCs w:val="24"/>
          <w:u w:val="single"/>
        </w:rPr>
        <w:t xml:space="preserve">（供应商填写磋商文件中明确的所属行业）</w:t>
      </w:r>
      <w:r>
        <w:rPr>
          <w:rFonts w:hint="eastAsia" w:ascii="宋体" w:hAnsi="宋体"/>
          <w:color w:val="000000"/>
          <w:sz w:val="24"/>
          <w:szCs w:val="24"/>
        </w:rPr>
        <w:t xml:space="preserve">行业；承接企业为</w:t>
      </w:r>
      <w:r>
        <w:rPr>
          <w:rFonts w:hint="eastAsia" w:ascii="宋体" w:hAnsi="宋体"/>
          <w:color w:val="000000"/>
          <w:sz w:val="24"/>
          <w:szCs w:val="24"/>
          <w:u w:val="single"/>
        </w:rPr>
        <w:t xml:space="preserve">（企业名称）</w:t>
      </w:r>
      <w:r>
        <w:rPr>
          <w:rFonts w:hint="eastAsia" w:ascii="宋体" w:hAnsi="宋体"/>
          <w:color w:val="000000"/>
          <w:sz w:val="24"/>
          <w:szCs w:val="24"/>
        </w:rPr>
        <w:t xml:space="preserve">，从业人员</w:t>
      </w:r>
      <w:r>
        <w:rPr>
          <w:rFonts w:hint="eastAsia" w:ascii="宋体" w:hAnsi="宋体"/>
          <w:color w:val="000000"/>
          <w:sz w:val="24"/>
          <w:szCs w:val="24"/>
          <w:u w:val="single"/>
        </w:rPr>
        <w:t xml:space="preserve">      </w:t>
      </w:r>
      <w:r>
        <w:rPr>
          <w:rFonts w:hint="eastAsia" w:ascii="宋体" w:hAnsi="宋体"/>
          <w:color w:val="000000"/>
          <w:sz w:val="24"/>
          <w:szCs w:val="24"/>
        </w:rPr>
        <w:t xml:space="preserve">人，营业收入为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万元，资产总额为</w:t>
      </w:r>
      <w:r>
        <w:rPr>
          <w:rFonts w:hint="eastAsia" w:ascii="宋体" w:hAnsi="宋体"/>
          <w:color w:val="000000"/>
          <w:sz w:val="24"/>
          <w:szCs w:val="24"/>
          <w:u w:val="single"/>
        </w:rPr>
        <w:t xml:space="preserve">      </w:t>
      </w:r>
      <w:r>
        <w:rPr>
          <w:rFonts w:hint="eastAsia" w:ascii="宋体" w:hAnsi="宋体"/>
          <w:color w:val="000000"/>
          <w:sz w:val="24"/>
          <w:szCs w:val="24"/>
        </w:rPr>
        <w:t xml:space="preserve">万元</w:t>
      </w:r>
      <w:r>
        <w:rPr>
          <w:rFonts w:hint="eastAsia" w:ascii="宋体" w:hAnsi="宋体"/>
          <w:color w:val="000000"/>
          <w:sz w:val="24"/>
          <w:szCs w:val="24"/>
          <w:vertAlign w:val="superscript"/>
        </w:rPr>
        <w:t xml:space="preserve">1</w:t>
      </w:r>
      <w:r>
        <w:rPr>
          <w:rFonts w:hint="eastAsia" w:ascii="宋体" w:hAnsi="宋体"/>
          <w:color w:val="000000"/>
          <w:sz w:val="24"/>
          <w:szCs w:val="24"/>
        </w:rPr>
        <w:t xml:space="preserve">，属于</w:t>
      </w:r>
      <w:r>
        <w:rPr>
          <w:rFonts w:hint="eastAsia" w:ascii="宋体" w:hAnsi="宋体"/>
          <w:color w:val="000000"/>
          <w:sz w:val="24"/>
          <w:szCs w:val="24"/>
          <w:u w:val="single"/>
        </w:rPr>
        <w:t xml:space="preserve">（□中型企业 □小型企业 □微型企业）；</w:t>
      </w:r>
      <w:r>
        <w:rPr>
          <w:rFonts w:hint="eastAsia" w:ascii="宋体" w:hAnsi="宋体"/>
          <w:i/>
          <w:color w:val="000000"/>
          <w:sz w:val="24"/>
          <w:szCs w:val="24"/>
          <w:u w:val="single"/>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以上企业，不属于大企业的分支机构，不存在控股股东为大企业的情形，也不存在与大企业的负责人为同一人的情形。</w:t>
      </w:r>
      <w:r>
        <w:rPr>
          <w:rFonts w:hint="eastAsia" w:ascii="宋体" w:hAnsi="宋体"/>
          <w:color w:val="000000"/>
          <w:sz w:val="24"/>
          <w:szCs w:val="24"/>
        </w:rPr>
      </w:r>
      <w:r/>
    </w:p>
    <w:p>
      <w:pPr>
        <w:pStyle w:val="895"/>
        <w:ind w:firstLine="360"/>
        <w:spacing w:line="400" w:lineRule="exact"/>
        <w:rPr>
          <w:rFonts w:hint="eastAsia" w:ascii="宋体" w:hAnsi="宋体"/>
          <w:color w:val="000000"/>
          <w:sz w:val="24"/>
          <w:szCs w:val="24"/>
        </w:rPr>
      </w:pPr>
      <w:r>
        <w:rPr>
          <w:rFonts w:hint="eastAsia" w:ascii="宋体" w:hAnsi="宋体"/>
          <w:color w:val="000000"/>
          <w:sz w:val="24"/>
          <w:szCs w:val="24"/>
        </w:rPr>
        <w:t xml:space="preserve">本企业对上述声明内容的真实性负责。如有虚假，将依法承担相应责任</w:t>
      </w:r>
      <w:r>
        <w:rPr>
          <w:rFonts w:hint="eastAsia" w:ascii="宋体" w:hAnsi="宋体"/>
          <w:color w:val="000000"/>
          <w:sz w:val="24"/>
          <w:szCs w:val="24"/>
        </w:rPr>
      </w:r>
      <w:r/>
    </w:p>
    <w:p>
      <w:pPr>
        <w:pStyle w:val="895"/>
        <w:ind w:right="720"/>
        <w:spacing w:line="400" w:lineRule="exact"/>
        <w:rPr>
          <w:rFonts w:hint="eastAsia" w:ascii="宋体" w:hAnsi="宋体"/>
          <w:color w:val="000000"/>
          <w:sz w:val="24"/>
          <w:szCs w:val="24"/>
        </w:rPr>
      </w:pPr>
      <w:r>
        <w:rPr>
          <w:rFonts w:hint="eastAsia" w:ascii="宋体" w:hAnsi="宋体"/>
          <w:color w:val="000000"/>
          <w:sz w:val="24"/>
          <w:szCs w:val="24"/>
        </w:rPr>
      </w:r>
      <w:r/>
    </w:p>
    <w:p>
      <w:pPr>
        <w:pStyle w:val="895"/>
        <w:ind w:right="180" w:firstLine="360"/>
        <w:jc w:val="right"/>
        <w:spacing w:line="400" w:lineRule="exact"/>
        <w:rPr>
          <w:rFonts w:hint="eastAsia" w:ascii="宋体" w:hAnsi="宋体"/>
          <w:color w:val="000000"/>
          <w:sz w:val="24"/>
          <w:szCs w:val="24"/>
        </w:rPr>
      </w:pPr>
      <w:r>
        <w:rPr>
          <w:rFonts w:hint="eastAsia" w:ascii="宋体" w:hAnsi="宋体"/>
          <w:color w:val="000000"/>
          <w:sz w:val="24"/>
          <w:szCs w:val="24"/>
        </w:rPr>
        <w:t xml:space="preserve">企业名称（加盖CA电子公章）：</w:t>
      </w:r>
      <w:r>
        <w:rPr>
          <w:rFonts w:hint="eastAsia" w:ascii="宋体" w:hAnsi="宋体"/>
          <w:color w:val="000000"/>
          <w:sz w:val="24"/>
          <w:szCs w:val="24"/>
        </w:rPr>
      </w:r>
      <w:r/>
    </w:p>
    <w:p>
      <w:pPr>
        <w:pStyle w:val="895"/>
        <w:ind w:right="480" w:firstLine="5400"/>
        <w:spacing w:line="400" w:lineRule="exact"/>
        <w:rPr>
          <w:rFonts w:hint="eastAsia" w:ascii="宋体" w:hAnsi="宋体"/>
          <w:color w:val="000000"/>
          <w:sz w:val="24"/>
          <w:szCs w:val="24"/>
        </w:rPr>
      </w:pPr>
      <w:r>
        <w:rPr>
          <w:rFonts w:hint="eastAsia" w:ascii="宋体" w:hAnsi="宋体"/>
          <w:color w:val="000000"/>
          <w:sz w:val="24"/>
          <w:szCs w:val="24"/>
        </w:rPr>
        <w:t xml:space="preserve">日  期：</w:t>
      </w:r>
      <w:r>
        <w:rPr>
          <w:rFonts w:hint="eastAsia" w:ascii="宋体" w:hAnsi="宋体"/>
          <w:color w:val="000000"/>
          <w:sz w:val="24"/>
          <w:szCs w:val="24"/>
        </w:rPr>
      </w:r>
      <w:r/>
    </w:p>
    <w:p>
      <w:pPr>
        <w:pStyle w:val="895"/>
        <w:ind w:firstLine="240"/>
        <w:spacing w:line="400" w:lineRule="exact"/>
        <w:rPr>
          <w:rFonts w:hint="eastAsia" w:ascii="宋体" w:hAnsi="宋体"/>
          <w:color w:val="000000"/>
          <w:sz w:val="24"/>
          <w:szCs w:val="24"/>
        </w:rPr>
      </w:pPr>
      <w:r>
        <w:rPr>
          <w:rFonts w:hint="eastAsia" w:ascii="宋体" w:hAnsi="宋体"/>
          <w:color w:val="000000"/>
          <w:sz w:val="24"/>
          <w:szCs w:val="24"/>
        </w:rPr>
      </w:r>
      <w:r/>
    </w:p>
    <w:p>
      <w:pPr>
        <w:pStyle w:val="895"/>
        <w:ind w:firstLine="480"/>
        <w:spacing w:line="400" w:lineRule="exact"/>
        <w:rPr>
          <w:rFonts w:hint="eastAsia" w:ascii="宋体" w:hAnsi="宋体"/>
          <w:color w:val="000000"/>
          <w:sz w:val="24"/>
          <w:szCs w:val="24"/>
        </w:rPr>
      </w:pPr>
      <w:r>
        <w:rPr>
          <w:rFonts w:hint="eastAsia" w:ascii="宋体" w:hAnsi="宋体"/>
          <w:color w:val="000000"/>
          <w:sz w:val="24"/>
          <w:szCs w:val="24"/>
        </w:rPr>
        <w:t xml:space="preserve">备注：1.从业人员、营业收入、资产总额填报上一年度数据，无上一年度数据的新成立企业可不填报。</w:t>
      </w:r>
      <w:r>
        <w:rPr>
          <w:rFonts w:hint="eastAsia" w:ascii="宋体" w:hAnsi="宋体"/>
          <w:color w:val="000000"/>
          <w:sz w:val="24"/>
          <w:szCs w:val="24"/>
        </w:rPr>
      </w:r>
      <w:r/>
    </w:p>
    <w:p>
      <w:pPr>
        <w:pStyle w:val="895"/>
        <w:ind w:firstLine="480"/>
        <w:spacing w:line="400" w:lineRule="exact"/>
        <w:rPr>
          <w:rFonts w:ascii="宋体" w:hAnsi="宋体"/>
          <w:color w:val="000000"/>
          <w:sz w:val="24"/>
          <w:szCs w:val="24"/>
        </w:rPr>
      </w:pPr>
      <w:r>
        <w:rPr>
          <w:rFonts w:hint="eastAsia" w:ascii="宋体" w:hAnsi="宋体"/>
          <w:color w:val="000000"/>
          <w:sz w:val="24"/>
          <w:szCs w:val="24"/>
        </w:rPr>
        <w:t xml:space="preserve">2.专门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供应商如不提供此声明函，则</w:t>
      </w:r>
      <w:r>
        <w:rPr>
          <w:rFonts w:ascii="宋体" w:hAnsi="宋体"/>
          <w:color w:val="000000"/>
          <w:sz w:val="24"/>
          <w:szCs w:val="24"/>
        </w:rPr>
        <w:t xml:space="preserve">不能通过资格审查；</w:t>
      </w:r>
      <w:r>
        <w:rPr>
          <w:rFonts w:hint="eastAsia" w:ascii="宋体" w:hAnsi="宋体"/>
          <w:color w:val="000000"/>
          <w:sz w:val="24"/>
          <w:szCs w:val="24"/>
        </w:rPr>
        <w:t xml:space="preserve">非专门</w:t>
      </w:r>
      <w:r>
        <w:rPr>
          <w:rFonts w:ascii="宋体" w:hAnsi="宋体"/>
          <w:color w:val="000000"/>
          <w:sz w:val="24"/>
          <w:szCs w:val="24"/>
        </w:rPr>
        <w:t xml:space="preserve">面向中小微型企业</w:t>
      </w:r>
      <w:r>
        <w:rPr>
          <w:rFonts w:hint="eastAsia" w:ascii="宋体" w:hAnsi="宋体"/>
          <w:color w:val="000000"/>
          <w:sz w:val="24"/>
          <w:szCs w:val="24"/>
        </w:rPr>
        <w:t xml:space="preserve">采购</w:t>
      </w:r>
      <w:r>
        <w:rPr>
          <w:rFonts w:ascii="宋体" w:hAnsi="宋体"/>
          <w:color w:val="000000"/>
          <w:sz w:val="24"/>
          <w:szCs w:val="24"/>
        </w:rPr>
        <w:t xml:space="preserve">的项目，</w:t>
      </w:r>
      <w:r>
        <w:rPr>
          <w:rFonts w:hint="eastAsia" w:ascii="宋体" w:hAnsi="宋体"/>
          <w:color w:val="000000"/>
          <w:sz w:val="24"/>
          <w:szCs w:val="24"/>
        </w:rPr>
        <w:t xml:space="preserve">供应商如不提供此声明函，价格将不做相应扣除。</w:t>
      </w:r>
      <w:r>
        <w:rPr>
          <w:rFonts w:ascii="宋体" w:hAnsi="宋体"/>
          <w:color w:val="000000"/>
          <w:sz w:val="24"/>
          <w:szCs w:val="24"/>
        </w:rPr>
      </w:r>
      <w:r/>
    </w:p>
    <w:p>
      <w:pPr>
        <w:pStyle w:val="895"/>
        <w:ind w:left="540" w:hanging="120"/>
        <w:spacing w:line="400" w:lineRule="exact"/>
        <w:rPr>
          <w:rFonts w:ascii="宋体" w:hAnsi="宋体"/>
          <w:color w:val="000000"/>
          <w:sz w:val="24"/>
          <w:szCs w:val="24"/>
        </w:rPr>
      </w:pPr>
      <w:r>
        <w:rPr>
          <w:rFonts w:hint="eastAsia" w:ascii="宋体" w:hAnsi="宋体"/>
          <w:color w:val="000000"/>
          <w:sz w:val="24"/>
          <w:szCs w:val="24"/>
        </w:rPr>
        <w:t xml:space="preserve">3.供应商应对照《工业和信息化部、国家统计局、国家发展和改革委员会、</w:t>
      </w:r>
      <w:r>
        <w:rPr>
          <w:rFonts w:ascii="宋体" w:hAnsi="宋体"/>
          <w:color w:val="000000"/>
          <w:sz w:val="24"/>
          <w:szCs w:val="24"/>
        </w:rPr>
      </w:r>
      <w:r/>
    </w:p>
    <w:p>
      <w:pPr>
        <w:pStyle w:val="895"/>
        <w:spacing w:line="400" w:lineRule="exact"/>
        <w:rPr>
          <w:rFonts w:ascii="黑体" w:hAnsi="黑体" w:eastAsia="黑体"/>
          <w:b/>
          <w:color w:val="000000"/>
          <w:sz w:val="32"/>
          <w:szCs w:val="32"/>
        </w:rPr>
      </w:pPr>
      <w:r>
        <w:rPr>
          <w:rFonts w:hint="eastAsia" w:ascii="宋体" w:hAnsi="宋体"/>
          <w:color w:val="000000"/>
          <w:sz w:val="24"/>
          <w:szCs w:val="24"/>
        </w:rPr>
        <w:t xml:space="preserve">财政部关于印发中小企业划型标准规定的通知》(工信部联企业〔2011〕300号)《国家统计局关于印发〈统计上大中小微型企业划分办法（2017）〉的通知》（国统字〔2017〕213号）的规定，</w:t>
      </w:r>
      <w:r>
        <w:rPr>
          <w:rFonts w:ascii="宋体" w:hAnsi="宋体"/>
          <w:color w:val="000000"/>
          <w:sz w:val="24"/>
          <w:szCs w:val="24"/>
        </w:rPr>
        <w:t xml:space="preserve">自行勾选</w:t>
      </w:r>
      <w:r>
        <w:rPr>
          <w:rFonts w:hint="eastAsia" w:ascii="宋体" w:hAnsi="宋体"/>
          <w:color w:val="000000"/>
          <w:sz w:val="24"/>
          <w:szCs w:val="24"/>
        </w:rPr>
        <w:t xml:space="preserve">承接企业</w:t>
      </w:r>
      <w:r>
        <w:rPr>
          <w:rFonts w:ascii="宋体" w:hAnsi="宋体"/>
          <w:color w:val="000000"/>
          <w:sz w:val="24"/>
          <w:szCs w:val="24"/>
        </w:rPr>
        <w:t xml:space="preserve">的企业</w:t>
      </w:r>
      <w:r>
        <w:rPr>
          <w:rFonts w:hint="eastAsia" w:ascii="宋体" w:hAnsi="宋体"/>
          <w:color w:val="000000"/>
          <w:sz w:val="24"/>
          <w:szCs w:val="24"/>
        </w:rPr>
        <w:t xml:space="preserve">规模类型</w:t>
      </w:r>
      <w:r>
        <w:rPr>
          <w:rFonts w:ascii="宋体" w:hAnsi="宋体"/>
          <w:color w:val="000000"/>
          <w:sz w:val="24"/>
          <w:szCs w:val="24"/>
        </w:rPr>
        <w:t xml:space="preserve">。</w:t>
      </w:r>
      <w:r>
        <w:rPr>
          <w:rFonts w:hint="eastAsia" w:ascii="宋体" w:hAnsi="宋体"/>
          <w:color w:val="000000"/>
          <w:sz w:val="24"/>
          <w:szCs w:val="24"/>
        </w:rPr>
        <w:t xml:space="preserve">  </w:t>
      </w:r>
      <w:r>
        <w:rPr>
          <w:rFonts w:ascii="宋体" w:hAnsi="宋体"/>
          <w:color w:val="000000"/>
          <w:sz w:val="24"/>
          <w:szCs w:val="24"/>
        </w:rPr>
        <w:t xml:space="preserve"> </w:t>
      </w:r>
      <w:r>
        <w:rPr>
          <w:rFonts w:ascii="黑体" w:hAnsi="黑体" w:eastAsia="黑体"/>
          <w:b/>
          <w:color w:val="000000"/>
          <w:sz w:val="32"/>
          <w:szCs w:val="32"/>
        </w:rPr>
      </w:r>
      <w:r/>
    </w:p>
    <w:p>
      <w:pPr>
        <w:pStyle w:val="895"/>
        <w:spacing w:line="400" w:lineRule="exact"/>
        <w:rPr>
          <w:rFonts w:ascii="黑体" w:hAnsi="黑体" w:eastAsia="黑体"/>
          <w:b/>
          <w:color w:val="000000"/>
          <w:sz w:val="32"/>
          <w:szCs w:val="32"/>
        </w:rPr>
      </w:pPr>
      <w:r>
        <w:rPr>
          <w:rFonts w:ascii="黑体" w:hAnsi="黑体" w:eastAsia="黑体"/>
          <w:b/>
          <w:color w:val="000000"/>
          <w:sz w:val="32"/>
          <w:szCs w:val="32"/>
        </w:rPr>
      </w:r>
      <w:r/>
    </w:p>
    <w:p>
      <w:pPr>
        <w:pStyle w:val="895"/>
        <w:spacing w:line="400" w:lineRule="exact"/>
        <w:rPr>
          <w:rFonts w:hint="eastAsia" w:ascii="宋体" w:hAnsi="宋体"/>
          <w:color w:val="000000"/>
          <w:sz w:val="24"/>
          <w:szCs w:val="21"/>
        </w:rPr>
      </w:pPr>
      <w:r>
        <w:rPr>
          <w:rFonts w:hint="eastAsia" w:ascii="宋体" w:hAnsi="宋体"/>
          <w:color w:val="000000"/>
          <w:sz w:val="24"/>
          <w:szCs w:val="21"/>
        </w:rPr>
      </w:r>
      <w:r/>
    </w:p>
    <w:p>
      <w:pPr>
        <w:pStyle w:val="895"/>
        <w:spacing w:line="400" w:lineRule="exact"/>
        <w:rPr>
          <w:rFonts w:hint="eastAsia" w:ascii="宋体" w:hAnsi="宋体"/>
          <w:color w:val="000000"/>
          <w:sz w:val="24"/>
          <w:szCs w:val="21"/>
        </w:rPr>
      </w:pPr>
      <w:r>
        <w:rPr>
          <w:rFonts w:hint="eastAsia" w:ascii="宋体" w:hAnsi="宋体"/>
          <w:color w:val="000000"/>
          <w:sz w:val="24"/>
          <w:szCs w:val="21"/>
        </w:rPr>
      </w:r>
      <w:r/>
    </w:p>
    <w:p>
      <w:pPr>
        <w:pStyle w:val="895"/>
        <w:spacing w:line="400" w:lineRule="exact"/>
        <w:rPr>
          <w:rFonts w:hint="eastAsia" w:ascii="宋体" w:hAnsi="宋体"/>
          <w:color w:val="000000"/>
          <w:sz w:val="24"/>
          <w:szCs w:val="21"/>
        </w:rPr>
      </w:pPr>
      <w:r>
        <w:rPr>
          <w:rFonts w:hint="eastAsia" w:ascii="宋体" w:hAnsi="宋体"/>
          <w:color w:val="000000"/>
          <w:sz w:val="24"/>
          <w:szCs w:val="21"/>
        </w:rPr>
      </w:r>
      <w:r/>
    </w:p>
    <w:p>
      <w:pPr>
        <w:pStyle w:val="895"/>
        <w:spacing w:line="588" w:lineRule="exact"/>
        <w:rPr>
          <w:rFonts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9</w:t>
      </w:r>
      <w:r>
        <w:rPr>
          <w:rFonts w:hint="eastAsia" w:ascii="宋体" w:hAnsi="宋体"/>
          <w:b/>
          <w:color w:val="000000"/>
          <w:sz w:val="24"/>
          <w:szCs w:val="24"/>
        </w:rPr>
        <w:t xml:space="preserve"> 残疾人福利性单位声明函</w:t>
      </w:r>
      <w:r>
        <w:rPr>
          <w:rFonts w:hint="eastAsia" w:ascii="宋体" w:hAnsi="宋体"/>
          <w:b/>
          <w:color w:val="000000"/>
          <w:sz w:val="24"/>
          <w:szCs w:val="21"/>
        </w:rPr>
        <w:t xml:space="preserve">（服务类</w:t>
      </w:r>
      <w:r>
        <w:rPr>
          <w:rFonts w:ascii="宋体" w:hAnsi="宋体"/>
          <w:b/>
          <w:color w:val="000000"/>
          <w:sz w:val="24"/>
          <w:szCs w:val="21"/>
        </w:rPr>
        <w:t xml:space="preserve">项目</w:t>
      </w:r>
      <w:r>
        <w:rPr>
          <w:rFonts w:hint="eastAsia" w:ascii="宋体" w:hAnsi="宋体"/>
          <w:b/>
          <w:color w:val="000000"/>
          <w:sz w:val="24"/>
          <w:szCs w:val="21"/>
        </w:rPr>
        <w:t xml:space="preserve">）</w:t>
      </w:r>
      <w:r>
        <w:rPr>
          <w:rFonts w:hint="eastAsia" w:ascii="宋体" w:hAnsi="宋体"/>
          <w:b/>
          <w:color w:val="000000"/>
          <w:sz w:val="24"/>
          <w:szCs w:val="24"/>
        </w:rPr>
        <w:t xml:space="preserve">（采购包号：**）</w:t>
      </w:r>
      <w:r>
        <w:rPr>
          <w:rFonts w:ascii="宋体" w:hAnsi="宋体"/>
          <w:b/>
          <w:color w:val="000000"/>
          <w:sz w:val="24"/>
          <w:szCs w:val="24"/>
        </w:rPr>
      </w:r>
      <w:r/>
    </w:p>
    <w:p>
      <w:pPr>
        <w:pStyle w:val="895"/>
        <w:ind w:firstLine="480"/>
        <w:spacing w:line="0" w:lineRule="atLeast"/>
        <w:rPr>
          <w:rFonts w:hint="eastAsia" w:ascii="宋体" w:hAnsi="宋体"/>
          <w:color w:val="000000"/>
          <w:sz w:val="24"/>
          <w:szCs w:val="21"/>
        </w:rPr>
      </w:pPr>
      <w:r>
        <w:rPr>
          <w:rFonts w:hint="eastAsia" w:ascii="宋体" w:hAnsi="宋体"/>
          <w:color w:val="000000"/>
          <w:sz w:val="24"/>
          <w:szCs w:val="21"/>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141号）的规定，本单位为符合条件的残疾人福利性单位，且本单位参加______单位的采购文件编号为JSZC-</w:t>
      </w:r>
      <w:r>
        <w:rPr>
          <w:rFonts w:ascii="宋体" w:hAnsi="宋体"/>
          <w:color w:val="000000"/>
          <w:sz w:val="24"/>
          <w:szCs w:val="21"/>
        </w:rPr>
        <w:t xml:space="preserve">320000-</w:t>
      </w:r>
      <w:r>
        <w:rPr>
          <w:rFonts w:ascii="宋体" w:hAnsi="宋体"/>
          <w:color w:val="000000"/>
          <w:sz w:val="24"/>
          <w:szCs w:val="21"/>
          <w:u w:val="single"/>
        </w:rPr>
        <w:t xml:space="preserve">****</w:t>
      </w:r>
      <w:r>
        <w:rPr>
          <w:rFonts w:hint="eastAsia" w:ascii="宋体" w:hAnsi="宋体"/>
          <w:color w:val="000000"/>
          <w:sz w:val="24"/>
          <w:szCs w:val="21"/>
        </w:rPr>
        <w:t xml:space="preserve">的</w:t>
      </w:r>
      <w:r>
        <w:rPr>
          <w:rFonts w:hint="eastAsia" w:ascii="宋体" w:hAnsi="宋体"/>
          <w:color w:val="000000"/>
          <w:sz w:val="24"/>
          <w:szCs w:val="21"/>
          <w:u w:val="single"/>
        </w:rPr>
        <w:t xml:space="preserve">       </w:t>
      </w:r>
      <w:r>
        <w:rPr>
          <w:rFonts w:hint="eastAsia" w:ascii="宋体" w:hAnsi="宋体"/>
          <w:color w:val="000000"/>
          <w:sz w:val="24"/>
          <w:szCs w:val="21"/>
        </w:rPr>
        <w:t xml:space="preserve">项目（采购包号：**）采购活动由本单位提供服务。</w:t>
      </w:r>
      <w:r>
        <w:rPr>
          <w:rFonts w:hint="eastAsia" w:ascii="宋体" w:hAnsi="宋体"/>
          <w:color w:val="000000"/>
          <w:sz w:val="24"/>
          <w:szCs w:val="21"/>
        </w:rPr>
      </w:r>
      <w:r/>
    </w:p>
    <w:p>
      <w:pPr>
        <w:pStyle w:val="895"/>
        <w:ind w:firstLine="480"/>
        <w:spacing w:line="0" w:lineRule="atLeast"/>
        <w:rPr>
          <w:rFonts w:ascii="宋体" w:hAnsi="宋体"/>
          <w:color w:val="000000"/>
          <w:sz w:val="24"/>
          <w:szCs w:val="21"/>
        </w:rPr>
      </w:pPr>
      <w:r>
        <w:rPr>
          <w:rFonts w:hint="eastAsia" w:ascii="宋体" w:hAnsi="宋体"/>
          <w:color w:val="000000"/>
          <w:sz w:val="24"/>
          <w:szCs w:val="21"/>
        </w:rPr>
        <w:t xml:space="preserve">本单位对上述声明的真实性负责。如有虚假，将依法承担相应责任。</w:t>
      </w:r>
      <w:r>
        <w:rPr>
          <w:rFonts w:ascii="宋体" w:hAnsi="宋体"/>
          <w:color w:val="000000"/>
          <w:sz w:val="24"/>
          <w:szCs w:val="21"/>
        </w:rPr>
      </w:r>
      <w:r/>
    </w:p>
    <w:p>
      <w:pPr>
        <w:pStyle w:val="895"/>
        <w:ind w:firstLine="480"/>
        <w:spacing w:line="0" w:lineRule="atLeast"/>
        <w:rPr>
          <w:rFonts w:hint="eastAsia" w:ascii="宋体" w:hAnsi="宋体"/>
          <w:color w:val="000000"/>
          <w:sz w:val="24"/>
          <w:szCs w:val="21"/>
        </w:rPr>
      </w:pPr>
      <w:r>
        <w:rPr>
          <w:rFonts w:hint="eastAsia" w:ascii="宋体" w:hAnsi="宋体"/>
          <w:color w:val="000000"/>
          <w:sz w:val="24"/>
          <w:szCs w:val="21"/>
        </w:rPr>
      </w:r>
      <w:r/>
    </w:p>
    <w:p>
      <w:pPr>
        <w:pStyle w:val="895"/>
        <w:ind w:firstLine="480"/>
        <w:spacing w:line="0" w:lineRule="atLeast"/>
        <w:rPr>
          <w:rFonts w:ascii="宋体" w:hAnsi="宋体"/>
          <w:color w:val="000000"/>
          <w:sz w:val="24"/>
          <w:szCs w:val="21"/>
        </w:rPr>
      </w:pPr>
      <w:r>
        <w:rPr>
          <w:rFonts w:hint="eastAsia" w:ascii="宋体" w:hAnsi="宋体"/>
          <w:color w:val="000000"/>
          <w:sz w:val="24"/>
          <w:szCs w:val="21"/>
        </w:rPr>
        <w:t xml:space="preserve">备注：</w:t>
      </w:r>
      <w:r>
        <w:rPr>
          <w:rFonts w:ascii="宋体" w:hAnsi="宋体"/>
          <w:color w:val="000000"/>
          <w:sz w:val="24"/>
          <w:szCs w:val="21"/>
        </w:rPr>
      </w:r>
      <w:r/>
    </w:p>
    <w:p>
      <w:pPr>
        <w:pStyle w:val="895"/>
        <w:ind w:firstLine="480"/>
        <w:spacing w:line="0" w:lineRule="atLeast"/>
        <w:rPr>
          <w:rFonts w:ascii="宋体" w:hAnsi="宋体"/>
          <w:color w:val="000000"/>
          <w:sz w:val="24"/>
          <w:szCs w:val="21"/>
        </w:rPr>
      </w:pPr>
      <w:r>
        <w:rPr>
          <w:rFonts w:hint="eastAsia" w:ascii="宋体" w:hAnsi="宋体"/>
          <w:color w:val="000000"/>
          <w:sz w:val="24"/>
          <w:szCs w:val="21"/>
        </w:rPr>
        <w:t xml:space="preserve">1</w:t>
      </w:r>
      <w:r>
        <w:rPr>
          <w:rFonts w:ascii="宋体" w:hAnsi="宋体"/>
          <w:color w:val="000000"/>
          <w:sz w:val="24"/>
          <w:szCs w:val="21"/>
        </w:rPr>
        <w:t xml:space="preserve">.</w:t>
      </w:r>
      <w:r>
        <w:rPr>
          <w:rFonts w:hint="eastAsia" w:ascii="宋体" w:hAnsi="宋体"/>
          <w:color w:val="000000"/>
          <w:sz w:val="24"/>
          <w:szCs w:val="21"/>
        </w:rPr>
        <w:t xml:space="preserve">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，供应商为残疾人福利性单位并提供服务的必须提供此</w:t>
      </w:r>
      <w:r>
        <w:rPr>
          <w:rFonts w:ascii="宋体" w:hAnsi="宋体"/>
          <w:color w:val="000000"/>
          <w:sz w:val="24"/>
          <w:szCs w:val="21"/>
        </w:rPr>
        <w:t xml:space="preserve">声明函</w:t>
      </w:r>
      <w:r>
        <w:rPr>
          <w:rFonts w:hint="eastAsia" w:ascii="宋体" w:hAnsi="宋体"/>
          <w:color w:val="000000"/>
          <w:sz w:val="24"/>
          <w:szCs w:val="21"/>
        </w:rPr>
        <w:t xml:space="preserve">，</w:t>
      </w:r>
      <w:r>
        <w:rPr>
          <w:rFonts w:ascii="宋体" w:hAnsi="宋体"/>
          <w:color w:val="000000"/>
          <w:sz w:val="24"/>
          <w:szCs w:val="21"/>
        </w:rPr>
        <w:t xml:space="preserve">否则将</w:t>
      </w:r>
      <w:r>
        <w:rPr>
          <w:rFonts w:hint="eastAsia" w:ascii="宋体" w:hAnsi="宋体"/>
          <w:color w:val="000000"/>
          <w:sz w:val="24"/>
          <w:szCs w:val="21"/>
        </w:rPr>
        <w:t xml:space="preserve">不能</w:t>
      </w:r>
      <w:r>
        <w:rPr>
          <w:rFonts w:ascii="宋体" w:hAnsi="宋体"/>
          <w:color w:val="000000"/>
          <w:sz w:val="24"/>
          <w:szCs w:val="21"/>
        </w:rPr>
        <w:t xml:space="preserve">通过资格审查</w:t>
      </w:r>
      <w:r>
        <w:rPr>
          <w:rFonts w:hint="eastAsia" w:ascii="宋体" w:hAnsi="宋体"/>
          <w:color w:val="000000"/>
          <w:sz w:val="24"/>
          <w:szCs w:val="21"/>
        </w:rPr>
        <w:t xml:space="preserve">。</w:t>
      </w:r>
      <w:r>
        <w:rPr>
          <w:rFonts w:ascii="宋体" w:hAnsi="宋体"/>
          <w:color w:val="000000"/>
          <w:sz w:val="24"/>
          <w:szCs w:val="21"/>
        </w:rPr>
      </w:r>
      <w:r/>
    </w:p>
    <w:p>
      <w:pPr>
        <w:pStyle w:val="895"/>
        <w:ind w:firstLine="480"/>
        <w:spacing w:line="0" w:lineRule="atLeast"/>
        <w:rPr>
          <w:rFonts w:ascii="宋体" w:hAnsi="宋体"/>
          <w:color w:val="000000"/>
          <w:sz w:val="24"/>
          <w:szCs w:val="21"/>
        </w:rPr>
      </w:pPr>
      <w:r>
        <w:rPr>
          <w:rFonts w:hint="eastAsia" w:ascii="宋体" w:hAnsi="宋体"/>
          <w:color w:val="000000"/>
          <w:sz w:val="24"/>
          <w:szCs w:val="21"/>
        </w:rPr>
        <w:t xml:space="preserve">2. 非专门面向中小微型企业采购的</w:t>
      </w:r>
      <w:r>
        <w:rPr>
          <w:rFonts w:ascii="宋体" w:hAnsi="宋体"/>
          <w:color w:val="000000"/>
          <w:sz w:val="24"/>
          <w:szCs w:val="21"/>
        </w:rPr>
        <w:t xml:space="preserve">项目</w:t>
      </w:r>
      <w:r>
        <w:rPr>
          <w:rFonts w:hint="eastAsia" w:ascii="宋体" w:hAnsi="宋体"/>
          <w:color w:val="000000"/>
          <w:sz w:val="24"/>
          <w:szCs w:val="21"/>
        </w:rPr>
        <w:t xml:space="preserve">，供应商如不提供此声明函，价格将不做相应扣除。</w:t>
      </w:r>
      <w:r>
        <w:rPr>
          <w:rFonts w:ascii="宋体" w:hAnsi="宋体"/>
          <w:color w:val="000000"/>
          <w:sz w:val="24"/>
          <w:szCs w:val="21"/>
        </w:rPr>
      </w:r>
      <w:r/>
    </w:p>
    <w:p>
      <w:pPr>
        <w:pStyle w:val="895"/>
        <w:ind w:firstLine="480"/>
        <w:spacing w:line="0" w:lineRule="atLeas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.中标</w:t>
      </w:r>
      <w:r>
        <w:rPr>
          <w:rFonts w:hint="eastAsia" w:ascii="宋体" w:hAnsi="宋体"/>
          <w:color w:val="000000"/>
          <w:sz w:val="24"/>
        </w:rPr>
        <w:t xml:space="preserve">/成交</w:t>
      </w:r>
      <w:r>
        <w:rPr>
          <w:rFonts w:hint="eastAsia" w:ascii="宋体" w:hAnsi="宋体"/>
          <w:color w:val="000000"/>
          <w:sz w:val="24"/>
          <w:szCs w:val="21"/>
        </w:rPr>
        <w:t xml:space="preserve">供应商为残疾人福利性单位的，此声明函将随中标</w:t>
      </w:r>
      <w:r>
        <w:rPr>
          <w:rFonts w:hint="eastAsia" w:ascii="宋体" w:hAnsi="宋体"/>
          <w:color w:val="000000"/>
          <w:sz w:val="24"/>
        </w:rPr>
        <w:t xml:space="preserve">/成交</w:t>
      </w:r>
      <w:r>
        <w:rPr>
          <w:rFonts w:hint="eastAsia" w:ascii="宋体" w:hAnsi="宋体"/>
          <w:color w:val="000000"/>
          <w:sz w:val="24"/>
          <w:szCs w:val="21"/>
        </w:rPr>
        <w:t xml:space="preserve">结果同时公告，接受社会监督）</w:t>
      </w:r>
      <w:r>
        <w:rPr>
          <w:rFonts w:hint="eastAsia" w:ascii="宋体" w:hAnsi="宋体"/>
          <w:color w:val="000000"/>
          <w:sz w:val="24"/>
          <w:szCs w:val="21"/>
        </w:rPr>
      </w:r>
      <w:r/>
    </w:p>
    <w:p>
      <w:pPr>
        <w:pStyle w:val="895"/>
        <w:ind w:right="1559" w:firstLine="624"/>
        <w:jc w:val="center"/>
        <w:spacing w:line="0" w:lineRule="atLeast"/>
        <w:tabs>
          <w:tab w:val="left" w:pos="4860" w:leader="none"/>
        </w:tabs>
        <w:rPr>
          <w:rFonts w:ascii="宋体" w:hAnsi="宋体"/>
          <w:color w:val="000000"/>
          <w:sz w:val="24"/>
          <w:szCs w:val="21"/>
        </w:rPr>
      </w:pPr>
      <w:r>
        <w:rPr>
          <w:rFonts w:hint="eastAsia" w:ascii="仿宋_GB2312" w:eastAsia="仿宋_GB2312"/>
          <w:color w:val="000000"/>
          <w:spacing w:val="6"/>
          <w:sz w:val="30"/>
          <w:szCs w:val="30"/>
        </w:rPr>
        <w:t xml:space="preserve">             </w:t>
      </w:r>
      <w:r>
        <w:rPr>
          <w:rFonts w:hint="eastAsia" w:ascii="宋体" w:hAnsi="宋体"/>
          <w:color w:val="000000"/>
          <w:sz w:val="24"/>
          <w:szCs w:val="21"/>
        </w:rPr>
        <w:t xml:space="preserve">     </w:t>
      </w:r>
      <w:r>
        <w:rPr>
          <w:rFonts w:ascii="宋体" w:hAnsi="宋体"/>
          <w:color w:val="000000"/>
          <w:sz w:val="24"/>
          <w:szCs w:val="21"/>
        </w:rPr>
      </w:r>
      <w:r/>
    </w:p>
    <w:p>
      <w:pPr>
        <w:pStyle w:val="895"/>
        <w:ind w:right="1559" w:firstLine="480"/>
        <w:jc w:val="center"/>
        <w:spacing w:line="0" w:lineRule="atLeast"/>
        <w:tabs>
          <w:tab w:val="left" w:pos="4860" w:leader="none"/>
        </w:tabs>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供应商全称（加盖CA电子公章）：</w:t>
      </w:r>
      <w:r>
        <w:rPr>
          <w:rFonts w:ascii="宋体" w:hAnsi="宋体"/>
          <w:color w:val="000000"/>
          <w:sz w:val="24"/>
          <w:szCs w:val="21"/>
        </w:rPr>
      </w:r>
      <w:r/>
    </w:p>
    <w:p>
      <w:pPr>
        <w:pStyle w:val="895"/>
        <w:ind w:right="1559" w:firstLine="480"/>
        <w:jc w:val="center"/>
        <w:spacing w:line="0" w:lineRule="atLeast"/>
        <w:tabs>
          <w:tab w:val="left" w:pos="4860" w:leader="none"/>
        </w:tabs>
        <w:rPr>
          <w:rFonts w:hint="eastAsia" w:ascii="宋体" w:hAnsi="宋体"/>
          <w:color w:val="000000"/>
          <w:sz w:val="24"/>
          <w:szCs w:val="21"/>
        </w:rPr>
      </w:pPr>
      <w:r>
        <w:rPr>
          <w:rFonts w:hint="eastAsia" w:ascii="宋体" w:hAnsi="宋体"/>
          <w:color w:val="000000"/>
          <w:sz w:val="24"/>
          <w:szCs w:val="21"/>
        </w:rPr>
        <w:t xml:space="preserve">    日  期：</w:t>
      </w:r>
      <w:r>
        <w:rPr>
          <w:rFonts w:hint="eastAsia" w:ascii="宋体" w:hAnsi="宋体"/>
          <w:color w:val="000000"/>
          <w:sz w:val="24"/>
          <w:szCs w:val="21"/>
        </w:rPr>
      </w:r>
      <w:r/>
    </w:p>
    <w:p>
      <w:pPr>
        <w:pStyle w:val="895"/>
        <w:spacing w:line="0" w:lineRule="atLeast"/>
        <w:rPr>
          <w:rFonts w:hint="eastAsia" w:ascii="宋体" w:hAnsi="宋体"/>
          <w:b/>
          <w:color w:val="000000"/>
          <w:sz w:val="24"/>
          <w:szCs w:val="24"/>
        </w:rPr>
      </w:pPr>
      <w:r>
        <w:rPr>
          <w:rFonts w:hint="eastAsia" w:ascii="宋体" w:hAnsi="宋体"/>
          <w:b/>
          <w:color w:val="000000"/>
          <w:sz w:val="24"/>
          <w:szCs w:val="24"/>
        </w:rPr>
      </w:r>
      <w:r/>
    </w:p>
    <w:p>
      <w:pPr>
        <w:pStyle w:val="895"/>
        <w:jc w:val="center"/>
        <w:spacing w:line="0" w:lineRule="atLeast"/>
        <w:rPr>
          <w:rFonts w:hint="eastAsia" w:ascii="宋体" w:hAnsi="宋体"/>
          <w:b/>
          <w:color w:val="000000"/>
          <w:sz w:val="24"/>
          <w:szCs w:val="24"/>
        </w:rPr>
      </w:pPr>
      <w:r>
        <w:rPr>
          <w:rFonts w:hint="eastAsia" w:ascii="宋体" w:hAnsi="宋体"/>
          <w:b/>
          <w:color w:val="000000"/>
          <w:sz w:val="24"/>
          <w:szCs w:val="24"/>
        </w:rPr>
      </w:r>
      <w:r/>
    </w:p>
    <w:p>
      <w:pPr>
        <w:pStyle w:val="895"/>
        <w:jc w:val="center"/>
        <w:spacing w:line="0" w:lineRule="atLeast"/>
        <w:rPr>
          <w:rFonts w:hint="eastAsia" w:ascii="宋体" w:hAnsi="宋体"/>
          <w:b/>
          <w:color w:val="000000"/>
          <w:sz w:val="24"/>
          <w:szCs w:val="24"/>
        </w:rPr>
      </w:pPr>
      <w:r>
        <w:rPr>
          <w:rFonts w:hint="eastAsia" w:ascii="宋体" w:hAnsi="宋体"/>
          <w:b/>
          <w:color w:val="000000"/>
          <w:sz w:val="24"/>
          <w:szCs w:val="24"/>
        </w:rPr>
      </w:r>
      <w:r/>
    </w:p>
    <w:p>
      <w:pPr>
        <w:pStyle w:val="895"/>
        <w:spacing w:line="0" w:lineRule="atLeast"/>
        <w:rPr>
          <w:rFonts w:ascii="宋体" w:hAnsi="宋体"/>
          <w:b/>
          <w:color w:val="000000"/>
          <w:sz w:val="24"/>
          <w:szCs w:val="24"/>
        </w:rPr>
      </w:pPr>
      <w:r>
        <w:rPr>
          <w:rFonts w:hint="eastAsia" w:ascii="宋体" w:hAnsi="宋体"/>
          <w:b/>
          <w:color w:val="000000"/>
          <w:sz w:val="24"/>
          <w:szCs w:val="24"/>
        </w:rPr>
        <w:t xml:space="preserve">附件1</w:t>
      </w:r>
      <w:r>
        <w:rPr>
          <w:rFonts w:ascii="宋体" w:hAnsi="宋体"/>
          <w:b/>
          <w:color w:val="000000"/>
          <w:sz w:val="24"/>
          <w:szCs w:val="24"/>
        </w:rPr>
        <w:t xml:space="preserve">0</w:t>
      </w:r>
      <w:r>
        <w:rPr>
          <w:rFonts w:hint="eastAsia" w:ascii="宋体" w:hAnsi="宋体"/>
          <w:b/>
          <w:color w:val="000000"/>
          <w:sz w:val="24"/>
          <w:szCs w:val="24"/>
        </w:rPr>
        <w:t xml:space="preserve"> 联合体协议（参考格式）（采购包号：**）</w:t>
      </w:r>
      <w:r>
        <w:rPr>
          <w:rFonts w:ascii="宋体" w:hAnsi="宋体"/>
          <w:b/>
          <w:color w:val="000000"/>
          <w:sz w:val="24"/>
          <w:szCs w:val="24"/>
        </w:rPr>
      </w:r>
      <w:r/>
    </w:p>
    <w:p>
      <w:pPr>
        <w:pStyle w:val="895"/>
        <w:spacing w:line="0" w:lineRule="atLeast"/>
        <w:rPr>
          <w:rFonts w:ascii="宋体" w:hAnsi="宋体"/>
          <w:color w:val="000000"/>
          <w:sz w:val="24"/>
          <w:szCs w:val="21"/>
        </w:rPr>
      </w:pPr>
      <w:r>
        <w:rPr>
          <w:rFonts w:hint="eastAsia" w:ascii="宋体" w:hAnsi="宋体"/>
          <w:color w:val="000000"/>
          <w:sz w:val="24"/>
          <w:szCs w:val="21"/>
        </w:rPr>
        <w:t xml:space="preserve">（联合体中各供应商全称）在此达成以下协议：</w:t>
      </w:r>
      <w:r>
        <w:rPr>
          <w:rFonts w:ascii="宋体" w:hAnsi="宋体"/>
          <w:color w:val="000000"/>
          <w:sz w:val="24"/>
          <w:szCs w:val="21"/>
        </w:rPr>
      </w:r>
      <w:r/>
    </w:p>
    <w:p>
      <w:pPr>
        <w:pStyle w:val="895"/>
        <w:ind w:firstLine="645"/>
        <w:spacing w:line="0" w:lineRule="atLeast"/>
        <w:rPr>
          <w:rFonts w:ascii="宋体" w:hAnsi="宋体"/>
          <w:color w:val="000000"/>
          <w:sz w:val="24"/>
          <w:szCs w:val="21"/>
        </w:rPr>
      </w:pPr>
      <w:r>
        <w:rPr>
          <w:rFonts w:ascii="宋体" w:hAnsi="宋体"/>
          <w:color w:val="000000"/>
          <w:sz w:val="24"/>
          <w:szCs w:val="21"/>
        </w:rPr>
        <w:t xml:space="preserve">1</w:t>
      </w:r>
      <w:r>
        <w:rPr>
          <w:rFonts w:hint="eastAsia" w:ascii="宋体" w:hAnsi="宋体"/>
          <w:color w:val="000000"/>
          <w:sz w:val="24"/>
          <w:szCs w:val="21"/>
        </w:rPr>
        <w:t xml:space="preserve">、我们</w:t>
      </w:r>
      <w:r>
        <w:rPr>
          <w:rFonts w:hint="eastAsia" w:ascii="宋体" w:hAnsi="宋体"/>
          <w:color w:val="000000"/>
          <w:sz w:val="24"/>
          <w:szCs w:val="21"/>
          <w:u w:val="single"/>
        </w:rPr>
        <w:t xml:space="preserve"> （供应商1），（供应商2） ，</w:t>
      </w:r>
      <w:r>
        <w:rPr>
          <w:rFonts w:ascii="宋体" w:hAnsi="宋体"/>
          <w:color w:val="000000"/>
          <w:sz w:val="24"/>
          <w:szCs w:val="21"/>
          <w:u w:val="single"/>
        </w:rPr>
        <w:t xml:space="preserve">……</w:t>
      </w:r>
      <w:r>
        <w:rPr>
          <w:rFonts w:hint="eastAsia" w:ascii="宋体" w:hAnsi="宋体"/>
          <w:color w:val="000000"/>
          <w:sz w:val="24"/>
          <w:szCs w:val="21"/>
        </w:rPr>
        <w:t xml:space="preserve">自愿组成联合体，参加江苏省政府采购中心组织的采购编号为</w:t>
      </w:r>
      <w:r>
        <w:rPr>
          <w:rFonts w:hint="eastAsia" w:ascii="宋体" w:hAnsi="宋体"/>
          <w:color w:val="000000"/>
          <w:sz w:val="24"/>
          <w:szCs w:val="21"/>
          <w:u w:val="single"/>
        </w:rPr>
        <w:t xml:space="preserve">（编号全称），（项目全称）</w:t>
      </w:r>
      <w:r>
        <w:rPr>
          <w:rFonts w:hint="eastAsia" w:ascii="宋体" w:hAnsi="宋体"/>
          <w:color w:val="000000"/>
          <w:sz w:val="24"/>
          <w:szCs w:val="21"/>
        </w:rPr>
        <w:t xml:space="preserve">项目（采购包号：**）的政府采购活动，我联合体指定</w:t>
      </w:r>
      <w:r>
        <w:rPr>
          <w:rFonts w:hint="eastAsia" w:ascii="宋体" w:hAnsi="宋体"/>
          <w:color w:val="000000"/>
          <w:sz w:val="24"/>
          <w:szCs w:val="21"/>
          <w:u w:val="single"/>
        </w:rPr>
        <w:t xml:space="preserve">（供应商*）</w:t>
      </w:r>
      <w:r>
        <w:rPr>
          <w:rFonts w:hint="eastAsia" w:ascii="宋体" w:hAnsi="宋体"/>
          <w:color w:val="000000"/>
          <w:sz w:val="24"/>
          <w:szCs w:val="21"/>
        </w:rPr>
        <w:t xml:space="preserve">为牵头单位（牵头单位必须为联合体成员）。</w:t>
      </w:r>
      <w:r>
        <w:rPr>
          <w:rFonts w:ascii="宋体" w:hAnsi="宋体"/>
          <w:color w:val="000000"/>
          <w:sz w:val="24"/>
          <w:szCs w:val="21"/>
        </w:rPr>
      </w:r>
      <w:r/>
    </w:p>
    <w:p>
      <w:pPr>
        <w:pStyle w:val="895"/>
        <w:ind w:firstLine="645"/>
        <w:spacing w:line="0" w:lineRule="atLeast"/>
        <w:rPr>
          <w:rFonts w:ascii="宋体" w:hAnsi="宋体"/>
          <w:color w:val="000000"/>
          <w:sz w:val="24"/>
          <w:szCs w:val="21"/>
        </w:rPr>
      </w:pPr>
      <w:r>
        <w:rPr>
          <w:rFonts w:ascii="宋体" w:hAnsi="宋体"/>
          <w:color w:val="000000"/>
          <w:sz w:val="24"/>
          <w:szCs w:val="21"/>
        </w:rPr>
        <w:t xml:space="preserve">2</w:t>
      </w:r>
      <w:r>
        <w:rPr>
          <w:rFonts w:hint="eastAsia" w:ascii="宋体" w:hAnsi="宋体"/>
          <w:color w:val="000000"/>
          <w:sz w:val="24"/>
          <w:szCs w:val="21"/>
        </w:rPr>
        <w:t xml:space="preserve">、若我们联合成交，（供应商单位</w:t>
      </w:r>
      <w:r>
        <w:rPr>
          <w:rFonts w:ascii="宋体" w:hAnsi="宋体"/>
          <w:color w:val="000000"/>
          <w:sz w:val="24"/>
          <w:szCs w:val="21"/>
        </w:rPr>
        <w:t xml:space="preserve">1</w:t>
      </w:r>
      <w:r>
        <w:rPr>
          <w:rFonts w:hint="eastAsia" w:ascii="宋体" w:hAnsi="宋体"/>
          <w:color w:val="000000"/>
          <w:sz w:val="24"/>
          <w:szCs w:val="21"/>
        </w:rPr>
        <w:t xml:space="preserve">全称）实施项目中（工作内容）部分工作，并承担相应的责任。（供应商单位</w:t>
      </w:r>
      <w:r>
        <w:rPr>
          <w:rFonts w:ascii="宋体" w:hAnsi="宋体"/>
          <w:color w:val="000000"/>
          <w:sz w:val="24"/>
          <w:szCs w:val="21"/>
        </w:rPr>
        <w:t xml:space="preserve">2</w:t>
      </w:r>
      <w:r>
        <w:rPr>
          <w:rFonts w:hint="eastAsia" w:ascii="宋体" w:hAnsi="宋体"/>
          <w:color w:val="000000"/>
          <w:sz w:val="24"/>
          <w:szCs w:val="21"/>
        </w:rPr>
        <w:t xml:space="preserve">全称）实施项目中（工作内容）部分工作，并承担相应的责任……。（注：联合体中各供应商都应明示所承担的工作和相应的责任）。</w:t>
      </w:r>
      <w:r>
        <w:rPr>
          <w:rFonts w:ascii="宋体" w:hAnsi="宋体"/>
          <w:color w:val="000000"/>
          <w:sz w:val="24"/>
          <w:szCs w:val="21"/>
        </w:rPr>
      </w:r>
      <w:r/>
    </w:p>
    <w:p>
      <w:pPr>
        <w:pStyle w:val="895"/>
        <w:ind w:firstLine="645"/>
        <w:spacing w:line="0" w:lineRule="atLeast"/>
        <w:rPr>
          <w:rFonts w:hint="eastAsia" w:ascii="宋体" w:hAnsi="宋体"/>
          <w:color w:val="000000"/>
          <w:sz w:val="24"/>
          <w:szCs w:val="21"/>
        </w:rPr>
      </w:pPr>
      <w:r>
        <w:rPr>
          <w:rFonts w:ascii="宋体" w:hAnsi="宋体"/>
          <w:color w:val="000000"/>
          <w:sz w:val="24"/>
          <w:szCs w:val="21"/>
        </w:rPr>
        <w:t xml:space="preserve">3</w:t>
      </w:r>
      <w:r>
        <w:rPr>
          <w:rFonts w:hint="eastAsia" w:ascii="宋体" w:hAnsi="宋体"/>
          <w:color w:val="000000"/>
          <w:sz w:val="24"/>
          <w:szCs w:val="21"/>
        </w:rPr>
        <w:t xml:space="preserve">、其中</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（小型、微型企业/残疾人福利性单位/监狱企业全称）为</w:t>
      </w:r>
      <w:r>
        <w:rPr>
          <w:rFonts w:ascii="宋体" w:hAnsi="宋体"/>
          <w:color w:val="000000"/>
          <w:sz w:val="24"/>
          <w:szCs w:val="21"/>
          <w:u w:val="single"/>
        </w:rPr>
        <w:t xml:space="preserve">    </w:t>
      </w:r>
      <w:r>
        <w:rPr>
          <w:rFonts w:hint="eastAsia" w:ascii="宋体" w:hAnsi="宋体"/>
          <w:color w:val="000000"/>
          <w:sz w:val="24"/>
          <w:szCs w:val="21"/>
        </w:rPr>
        <w:t xml:space="preserve">（小型、微型企业/残疾人福利性单位/监狱企业）企业，且我们约定该公司/单位所承担的合同金额将占本项目合同总金额的</w:t>
      </w:r>
      <w:r>
        <w:rPr>
          <w:rFonts w:ascii="宋体" w:hAnsi="宋体"/>
          <w:color w:val="000000"/>
          <w:sz w:val="24"/>
          <w:szCs w:val="21"/>
          <w:u w:val="single"/>
        </w:rPr>
        <w:t xml:space="preserve">  </w:t>
      </w:r>
      <w:r>
        <w:rPr>
          <w:rFonts w:ascii="宋体" w:hAnsi="宋体"/>
          <w:color w:val="000000"/>
          <w:sz w:val="24"/>
          <w:szCs w:val="21"/>
        </w:rPr>
        <w:t xml:space="preserve"> %</w:t>
      </w:r>
      <w:r>
        <w:rPr>
          <w:rFonts w:hint="eastAsia" w:ascii="宋体" w:hAnsi="宋体"/>
          <w:color w:val="000000"/>
          <w:sz w:val="24"/>
          <w:szCs w:val="21"/>
        </w:rPr>
        <w:t xml:space="preserve">。</w:t>
      </w:r>
      <w:r>
        <w:rPr>
          <w:rFonts w:hint="eastAsia" w:ascii="宋体" w:hAnsi="宋体"/>
          <w:color w:val="000000"/>
          <w:sz w:val="24"/>
          <w:szCs w:val="21"/>
        </w:rPr>
      </w:r>
      <w:r/>
    </w:p>
    <w:p>
      <w:pPr>
        <w:pStyle w:val="895"/>
        <w:ind w:firstLine="645"/>
        <w:spacing w:line="0" w:lineRule="atLeast"/>
        <w:rPr>
          <w:rFonts w:hint="eastAsia" w:ascii="宋体" w:hAnsi="宋体"/>
          <w:color w:val="000000"/>
          <w:sz w:val="24"/>
          <w:szCs w:val="21"/>
        </w:rPr>
      </w:pPr>
      <w:r>
        <w:rPr>
          <w:rFonts w:hint="eastAsia" w:ascii="宋体" w:hAnsi="宋体"/>
          <w:color w:val="000000"/>
          <w:sz w:val="24"/>
          <w:szCs w:val="21"/>
        </w:rPr>
      </w:r>
      <w:r/>
    </w:p>
    <w:p>
      <w:pPr>
        <w:pStyle w:val="895"/>
        <w:ind w:firstLine="645"/>
        <w:spacing w:line="0" w:lineRule="atLeast"/>
        <w:rPr>
          <w:rFonts w:ascii="宋体" w:hAnsi="宋体"/>
          <w:color w:val="000000"/>
          <w:sz w:val="24"/>
          <w:szCs w:val="21"/>
        </w:rPr>
      </w:pPr>
      <w:r>
        <w:rPr>
          <w:rFonts w:hint="eastAsia" w:ascii="宋体" w:hAnsi="宋体"/>
          <w:color w:val="000000"/>
          <w:sz w:val="24"/>
          <w:szCs w:val="21"/>
        </w:rPr>
        <w:t xml:space="preserve">备注：本磋商文件中要求加盖CA</w:t>
      </w:r>
      <w:r>
        <w:rPr>
          <w:rFonts w:hint="eastAsia" w:ascii="宋体" w:hAnsi="宋体"/>
          <w:color w:val="000000"/>
          <w:sz w:val="24"/>
          <w:szCs w:val="24"/>
        </w:rPr>
        <w:t xml:space="preserve">电子公章</w:t>
      </w:r>
      <w:r>
        <w:rPr>
          <w:rFonts w:hint="eastAsia" w:ascii="宋体" w:hAnsi="宋体"/>
          <w:color w:val="000000"/>
          <w:sz w:val="24"/>
          <w:szCs w:val="21"/>
        </w:rPr>
        <w:t xml:space="preserve">的地方，仅需加盖牵头单位的</w:t>
      </w:r>
      <w:r>
        <w:rPr>
          <w:rFonts w:hint="eastAsia" w:ascii="宋体" w:hAnsi="宋体"/>
          <w:color w:val="000000"/>
          <w:sz w:val="24"/>
          <w:szCs w:val="24"/>
        </w:rPr>
        <w:t xml:space="preserve">CA电子公章</w:t>
      </w:r>
      <w:r>
        <w:rPr>
          <w:rFonts w:hint="eastAsia" w:ascii="宋体" w:hAnsi="宋体"/>
          <w:color w:val="000000"/>
          <w:sz w:val="24"/>
          <w:szCs w:val="21"/>
        </w:rPr>
        <w:t xml:space="preserve">。</w:t>
      </w:r>
      <w:r>
        <w:rPr>
          <w:rFonts w:ascii="宋体" w:hAnsi="宋体"/>
          <w:color w:val="000000"/>
          <w:sz w:val="24"/>
          <w:szCs w:val="21"/>
        </w:rPr>
      </w:r>
      <w:r/>
    </w:p>
    <w:p>
      <w:pPr>
        <w:pStyle w:val="895"/>
        <w:ind w:firstLine="645"/>
        <w:spacing w:line="0" w:lineRule="atLeast"/>
        <w:rPr>
          <w:rFonts w:hint="eastAsia"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w:t>
      </w:r>
      <w:r>
        <w:rPr>
          <w:rFonts w:hint="eastAsia" w:ascii="宋体" w:hAnsi="宋体"/>
          <w:color w:val="000000"/>
          <w:sz w:val="24"/>
          <w:szCs w:val="21"/>
        </w:rPr>
      </w:r>
      <w:r/>
    </w:p>
    <w:p>
      <w:pPr>
        <w:pStyle w:val="895"/>
        <w:ind w:firstLine="645"/>
        <w:jc w:val="right"/>
        <w:spacing w:line="0" w:lineRule="atLeast"/>
        <w:rPr>
          <w:rFonts w:ascii="宋体" w:hAnsi="宋体"/>
          <w:color w:val="000000"/>
          <w:sz w:val="24"/>
          <w:szCs w:val="21"/>
        </w:rPr>
      </w:pPr>
      <w:r>
        <w:rPr>
          <w:rFonts w:hint="eastAsia" w:ascii="宋体" w:hAnsi="宋体"/>
          <w:color w:val="000000"/>
          <w:sz w:val="24"/>
          <w:szCs w:val="21"/>
        </w:rPr>
        <w:t xml:space="preserve">联合体中各供应商全称（公章）：</w:t>
      </w:r>
      <w:r>
        <w:rPr>
          <w:rFonts w:ascii="宋体" w:hAnsi="宋体"/>
          <w:color w:val="000000"/>
          <w:sz w:val="24"/>
          <w:szCs w:val="21"/>
        </w:rPr>
        <w:t xml:space="preserve">     </w:t>
      </w:r>
      <w:r>
        <w:rPr>
          <w:rFonts w:ascii="宋体" w:hAnsi="宋体"/>
          <w:color w:val="000000"/>
          <w:sz w:val="24"/>
          <w:szCs w:val="21"/>
        </w:rPr>
      </w:r>
      <w:r/>
    </w:p>
    <w:p>
      <w:pPr>
        <w:pStyle w:val="895"/>
        <w:ind w:firstLine="645"/>
        <w:spacing w:line="0" w:lineRule="atLeast"/>
        <w:rPr>
          <w:rFonts w:ascii="宋体" w:hAnsi="宋体"/>
          <w:color w:val="000000"/>
          <w:sz w:val="24"/>
          <w:szCs w:val="21"/>
        </w:rPr>
      </w:pPr>
      <w:r>
        <w:rPr>
          <w:rFonts w:ascii="宋体" w:hAnsi="宋体"/>
          <w:color w:val="000000"/>
          <w:sz w:val="24"/>
          <w:szCs w:val="21"/>
        </w:rPr>
        <w:t xml:space="preserve">                   </w:t>
      </w:r>
      <w:r>
        <w:rPr>
          <w:rFonts w:hint="eastAsia" w:ascii="宋体" w:hAnsi="宋体"/>
          <w:color w:val="000000"/>
          <w:sz w:val="24"/>
          <w:szCs w:val="21"/>
        </w:rPr>
        <w:t xml:space="preserve">                日   期：</w:t>
      </w:r>
      <w:r>
        <w:rPr>
          <w:rFonts w:ascii="宋体" w:hAnsi="宋体"/>
          <w:color w:val="000000"/>
          <w:sz w:val="24"/>
          <w:szCs w:val="21"/>
        </w:rPr>
      </w:r>
      <w:r/>
    </w:p>
    <w:p>
      <w:pPr>
        <w:pStyle w:val="895"/>
        <w:ind w:firstLine="645"/>
        <w:spacing w:line="560" w:lineRule="exact"/>
        <w:rPr>
          <w:rFonts w:hint="eastAsia" w:ascii="宋体" w:hAnsi="宋体"/>
          <w:color w:val="000000"/>
          <w:sz w:val="24"/>
          <w:szCs w:val="21"/>
        </w:rPr>
      </w:pPr>
      <w:r>
        <w:rPr>
          <w:rFonts w:hint="eastAsia" w:ascii="宋体" w:hAnsi="宋体"/>
          <w:color w:val="000000"/>
          <w:sz w:val="24"/>
          <w:szCs w:val="21"/>
        </w:rPr>
      </w:r>
      <w:r/>
    </w:p>
    <w:p>
      <w:pPr>
        <w:pStyle w:val="895"/>
        <w:spacing w:line="560" w:lineRule="exact"/>
        <w:rPr>
          <w:rFonts w:hint="eastAsia" w:ascii="宋体" w:hAnsi="宋体"/>
          <w:color w:val="000000"/>
          <w:sz w:val="24"/>
          <w:szCs w:val="21"/>
        </w:rPr>
      </w:pPr>
      <w:r>
        <w:rPr>
          <w:rFonts w:hint="eastAsia" w:ascii="宋体" w:hAnsi="宋体"/>
          <w:color w:val="000000"/>
          <w:sz w:val="24"/>
          <w:szCs w:val="21"/>
        </w:rPr>
      </w:r>
      <w:r/>
    </w:p>
    <w:p>
      <w:pPr>
        <w:pStyle w:val="895"/>
        <w:spacing w:line="560" w:lineRule="exact"/>
        <w:rPr>
          <w:rFonts w:hint="eastAsia" w:ascii="宋体" w:hAnsi="宋体"/>
          <w:color w:val="000000"/>
          <w:sz w:val="24"/>
          <w:szCs w:val="21"/>
        </w:rPr>
      </w:pPr>
      <w:r>
        <w:rPr>
          <w:rFonts w:hint="eastAsia" w:ascii="宋体" w:hAnsi="宋体"/>
          <w:color w:val="000000"/>
          <w:sz w:val="24"/>
          <w:szCs w:val="21"/>
        </w:rPr>
      </w:r>
      <w:r/>
    </w:p>
    <w:p>
      <w:pPr>
        <w:pStyle w:val="895"/>
        <w:jc w:val="center"/>
        <w:rPr>
          <w:rFonts w:hint="eastAsia" w:ascii="宋体" w:hAnsi="宋体"/>
          <w:b/>
          <w:color w:val="000000"/>
          <w:sz w:val="24"/>
          <w:szCs w:val="24"/>
        </w:rPr>
      </w:pPr>
      <w:r>
        <w:rPr>
          <w:rFonts w:hint="eastAsia" w:ascii="宋体" w:hAnsi="宋体"/>
          <w:b/>
          <w:color w:val="000000"/>
          <w:sz w:val="24"/>
          <w:szCs w:val="24"/>
        </w:rPr>
        <w:t xml:space="preserve">附件</w:t>
      </w:r>
      <w:r>
        <w:rPr>
          <w:rFonts w:ascii="宋体" w:hAnsi="宋体"/>
          <w:b/>
          <w:color w:val="000000"/>
          <w:sz w:val="24"/>
          <w:szCs w:val="24"/>
        </w:rPr>
        <w:t xml:space="preserve">11</w:t>
      </w:r>
      <w:r>
        <w:rPr>
          <w:rFonts w:hint="eastAsia" w:ascii="宋体" w:hAnsi="宋体"/>
          <w:b/>
          <w:color w:val="000000"/>
          <w:sz w:val="24"/>
          <w:szCs w:val="24"/>
        </w:rPr>
        <w:t xml:space="preserve">实质性要求响应及偏离表（采购包号：**）</w:t>
      </w:r>
      <w:r>
        <w:rPr>
          <w:rFonts w:hint="eastAsia" w:ascii="宋体" w:hAnsi="宋体"/>
          <w:b/>
          <w:color w:val="000000"/>
          <w:sz w:val="24"/>
          <w:szCs w:val="24"/>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609"/>
        <w:gridCol w:w="3317"/>
        <w:gridCol w:w="1526"/>
      </w:tblGrid>
      <w:tr>
        <w:trPr>
          <w:cantSplit/>
        </w:trPr>
        <w:tc>
          <w:tcPr>
            <w:tcW w:w="545"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序号</w:t>
            </w:r>
            <w:r>
              <w:rPr>
                <w:rFonts w:hint="eastAsia" w:ascii="宋体" w:hAnsi="宋体"/>
                <w:color w:val="000000"/>
                <w:sz w:val="24"/>
                <w:szCs w:val="24"/>
              </w:rPr>
            </w:r>
            <w:r/>
          </w:p>
        </w:tc>
        <w:tc>
          <w:tcPr>
            <w:tcW w:w="3609"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hint="eastAsia" w:ascii="宋体" w:hAnsi="宋体"/>
                <w:color w:val="000000"/>
                <w:sz w:val="24"/>
                <w:szCs w:val="24"/>
              </w:rPr>
            </w:r>
            <w:r/>
          </w:p>
        </w:tc>
        <w:tc>
          <w:tcPr>
            <w:tcW w:w="3317"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响应情况</w:t>
            </w:r>
            <w:r>
              <w:rPr>
                <w:rFonts w:hint="eastAsia" w:ascii="宋体" w:hAnsi="宋体"/>
                <w:color w:val="000000"/>
                <w:sz w:val="24"/>
                <w:szCs w:val="24"/>
              </w:rPr>
            </w:r>
            <w:r/>
          </w:p>
        </w:tc>
        <w:tc>
          <w:tcPr>
            <w:tcW w:w="1526" w:type="dxa"/>
            <w:vAlign w:val="center"/>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超出、符合或偏离</w:t>
            </w: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1</w:t>
            </w:r>
            <w:r>
              <w:rPr>
                <w:rFonts w:hint="eastAsia" w:ascii="宋体" w:hAnsi="宋体"/>
                <w:color w:val="000000"/>
                <w:sz w:val="24"/>
                <w:szCs w:val="24"/>
              </w:rPr>
            </w:r>
            <w:r/>
          </w:p>
        </w:tc>
        <w:tc>
          <w:tcPr>
            <w:tcW w:w="3609"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t xml:space="preserve">2</w:t>
            </w:r>
            <w:r>
              <w:rPr>
                <w:rFonts w:hint="eastAsia" w:ascii="宋体" w:hAnsi="宋体"/>
                <w:color w:val="000000"/>
                <w:sz w:val="24"/>
                <w:szCs w:val="24"/>
              </w:rPr>
            </w:r>
            <w:r/>
          </w:p>
        </w:tc>
        <w:tc>
          <w:tcPr>
            <w:tcW w:w="3609"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317"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r>
        <w:trPr>
          <w:cantSplit/>
          <w:trHeight w:val="640"/>
        </w:trPr>
        <w:tc>
          <w:tcPr>
            <w:tcW w:w="545"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3609" w:type="dxa"/>
            <w:vAlign w:val="top"/>
            <w:textDirection w:val="lrTb"/>
            <w:noWrap w:val="false"/>
          </w:tcPr>
          <w:p>
            <w:pPr>
              <w:pStyle w:val="895"/>
              <w:jc w:val="center"/>
              <w:spacing w:line="400" w:lineRule="exact"/>
              <w:rPr>
                <w:rFonts w:hint="eastAsia" w:ascii="宋体" w:hAnsi="宋体"/>
                <w:color w:val="000000"/>
                <w:sz w:val="24"/>
                <w:szCs w:val="24"/>
              </w:rPr>
            </w:pPr>
            <w:r>
              <w:rPr>
                <w:rFonts w:ascii="宋体" w:hAnsi="宋体"/>
                <w:color w:val="000000"/>
                <w:sz w:val="24"/>
                <w:szCs w:val="24"/>
              </w:rPr>
              <w:t xml:space="preserve">……</w:t>
            </w:r>
            <w:r>
              <w:rPr>
                <w:rFonts w:hint="eastAsia" w:ascii="宋体" w:hAnsi="宋体"/>
                <w:color w:val="000000"/>
                <w:sz w:val="24"/>
                <w:szCs w:val="24"/>
              </w:rPr>
            </w:r>
            <w:r/>
          </w:p>
        </w:tc>
        <w:tc>
          <w:tcPr>
            <w:tcW w:w="3317"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c>
          <w:tcPr>
            <w:tcW w:w="1526" w:type="dxa"/>
            <w:vAlign w:val="top"/>
            <w:textDirection w:val="lrTb"/>
            <w:noWrap w:val="false"/>
          </w:tcPr>
          <w:p>
            <w:pPr>
              <w:pStyle w:val="895"/>
              <w:jc w:val="center"/>
              <w:spacing w:line="400" w:lineRule="exact"/>
              <w:rPr>
                <w:rFonts w:hint="eastAsia" w:ascii="宋体" w:hAnsi="宋体"/>
                <w:color w:val="000000"/>
                <w:sz w:val="24"/>
                <w:szCs w:val="24"/>
              </w:rPr>
            </w:pPr>
            <w:r>
              <w:rPr>
                <w:rFonts w:hint="eastAsia" w:ascii="宋体" w:hAnsi="宋体"/>
                <w:color w:val="000000"/>
                <w:sz w:val="24"/>
                <w:szCs w:val="24"/>
              </w:rPr>
            </w:r>
            <w:r/>
          </w:p>
        </w:tc>
      </w:tr>
    </w:tbl>
    <w:p>
      <w:pPr>
        <w:pStyle w:val="895"/>
        <w:spacing w:line="400" w:lineRule="exact"/>
        <w:rPr>
          <w:rFonts w:ascii="宋体" w:hAnsi="宋体"/>
          <w:color w:val="000000"/>
          <w:sz w:val="24"/>
          <w:szCs w:val="24"/>
        </w:rPr>
      </w:pPr>
      <w:r>
        <w:rPr>
          <w:rFonts w:hint="eastAsia" w:ascii="宋体" w:hAnsi="宋体"/>
          <w:color w:val="000000"/>
          <w:sz w:val="24"/>
          <w:szCs w:val="24"/>
        </w:rPr>
        <w:t xml:space="preserve">附件</w:t>
      </w:r>
      <w:r>
        <w:rPr>
          <w:rFonts w:ascii="宋体" w:hAnsi="宋体"/>
          <w:color w:val="000000"/>
          <w:sz w:val="24"/>
          <w:szCs w:val="24"/>
        </w:rPr>
        <w:t xml:space="preserve">11-1 </w:t>
      </w:r>
      <w:r>
        <w:rPr>
          <w:rFonts w:hint="eastAsia" w:ascii="宋体" w:hAnsi="宋体"/>
          <w:color w:val="000000"/>
          <w:sz w:val="24"/>
          <w:szCs w:val="24"/>
        </w:rPr>
        <w:t xml:space="preserve">证明</w:t>
      </w:r>
      <w:r>
        <w:rPr>
          <w:rFonts w:ascii="宋体" w:hAnsi="宋体"/>
          <w:color w:val="000000"/>
          <w:sz w:val="24"/>
          <w:szCs w:val="24"/>
        </w:rPr>
        <w:t xml:space="preserve">材料</w:t>
      </w:r>
      <w:r>
        <w:rPr>
          <w:rFonts w:hint="eastAsia" w:ascii="宋体" w:hAnsi="宋体"/>
          <w:color w:val="000000"/>
          <w:sz w:val="24"/>
          <w:szCs w:val="24"/>
        </w:rPr>
        <w:t xml:space="preserve">1，证明</w:t>
      </w:r>
      <w:r>
        <w:rPr>
          <w:rFonts w:ascii="宋体" w:hAnsi="宋体"/>
          <w:color w:val="000000"/>
          <w:sz w:val="24"/>
          <w:szCs w:val="24"/>
        </w:rPr>
        <w:t xml:space="preserve">材料</w:t>
      </w:r>
      <w:r>
        <w:rPr>
          <w:rFonts w:hint="eastAsia" w:ascii="宋体" w:hAnsi="宋体"/>
          <w:color w:val="000000"/>
          <w:sz w:val="24"/>
          <w:szCs w:val="24"/>
        </w:rPr>
        <w:t xml:space="preserve">2，</w:t>
      </w:r>
      <w:r>
        <w:rPr>
          <w:rFonts w:ascii="宋体" w:hAnsi="宋体"/>
          <w:color w:val="000000"/>
          <w:sz w:val="24"/>
          <w:szCs w:val="24"/>
        </w:rPr>
        <w:t xml:space="preserve">……</w:t>
      </w:r>
      <w:r>
        <w:rPr>
          <w:rFonts w:ascii="宋体" w:hAnsi="宋体"/>
          <w:color w:val="000000"/>
          <w:sz w:val="24"/>
          <w:szCs w:val="24"/>
        </w:rPr>
      </w:r>
      <w:r/>
    </w:p>
    <w:p>
      <w:pPr>
        <w:pStyle w:val="895"/>
        <w:spacing w:line="400" w:lineRule="exact"/>
        <w:rPr>
          <w:rFonts w:ascii="宋体" w:hAnsi="宋体"/>
          <w:color w:val="000000"/>
          <w:sz w:val="24"/>
          <w:szCs w:val="24"/>
        </w:rPr>
      </w:pPr>
      <w:r>
        <w:rPr>
          <w:rFonts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备注</w:t>
      </w:r>
      <w:r>
        <w:rPr>
          <w:rFonts w:ascii="宋体" w:hAnsi="宋体"/>
          <w:color w:val="000000"/>
          <w:sz w:val="24"/>
          <w:szCs w:val="24"/>
        </w:rPr>
        <w:t xml:space="preserve">：</w:t>
      </w:r>
      <w:r>
        <w:rPr>
          <w:rFonts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1.</w:t>
      </w:r>
      <w:r>
        <w:rPr>
          <w:rFonts w:ascii="宋体" w:hAnsi="宋体"/>
          <w:color w:val="000000"/>
          <w:sz w:val="24"/>
          <w:szCs w:val="24"/>
        </w:rPr>
        <w:t xml:space="preserve">供应商</w:t>
      </w:r>
      <w:r>
        <w:rPr>
          <w:rFonts w:hint="eastAsia" w:ascii="宋体" w:hAnsi="宋体"/>
          <w:color w:val="000000"/>
          <w:sz w:val="24"/>
          <w:szCs w:val="24"/>
        </w:rPr>
        <w:t xml:space="preserve">必须对</w:t>
      </w:r>
      <w:r>
        <w:rPr>
          <w:rFonts w:hint="eastAsia" w:ascii="宋体" w:hAnsi="宋体"/>
          <w:color w:val="000000"/>
          <w:sz w:val="24"/>
          <w:szCs w:val="21"/>
        </w:rPr>
        <w:t xml:space="preserve">磋商文件（含技术</w:t>
      </w:r>
      <w:r>
        <w:rPr>
          <w:rFonts w:ascii="宋体" w:hAnsi="宋体"/>
          <w:color w:val="000000"/>
          <w:sz w:val="24"/>
          <w:szCs w:val="21"/>
        </w:rPr>
        <w:t xml:space="preserve">要求和商务</w:t>
      </w:r>
      <w:r>
        <w:rPr>
          <w:rFonts w:hint="eastAsia" w:ascii="宋体" w:hAnsi="宋体"/>
          <w:color w:val="000000"/>
          <w:sz w:val="24"/>
          <w:szCs w:val="21"/>
        </w:rPr>
        <w:t xml:space="preserve">要求）</w:t>
      </w:r>
      <w:r>
        <w:rPr>
          <w:rFonts w:ascii="宋体" w:hAnsi="宋体"/>
          <w:color w:val="000000"/>
          <w:sz w:val="24"/>
          <w:szCs w:val="21"/>
        </w:rPr>
        <w:t xml:space="preserve">中</w:t>
      </w:r>
      <w:r>
        <w:rPr>
          <w:rFonts w:ascii="宋体" w:hAnsi="宋体"/>
          <w:color w:val="000000"/>
          <w:sz w:val="24"/>
          <w:szCs w:val="24"/>
        </w:rPr>
        <w:t xml:space="preserve">的实质性要求</w:t>
      </w:r>
      <w:r>
        <w:rPr>
          <w:rFonts w:hint="eastAsia" w:ascii="宋体" w:hAnsi="宋体"/>
          <w:b/>
          <w:bCs/>
          <w:color w:val="000000"/>
          <w:sz w:val="24"/>
          <w:szCs w:val="24"/>
        </w:rPr>
        <w:t xml:space="preserve">（</w:t>
      </w:r>
      <w:r>
        <w:rPr>
          <w:rFonts w:hint="eastAsia" w:ascii="宋体" w:hAnsi="宋体"/>
          <w:b/>
          <w:bCs/>
          <w:i/>
          <w:color w:val="000000"/>
          <w:sz w:val="24"/>
          <w:szCs w:val="21"/>
          <w:u w:val="single"/>
        </w:rPr>
        <w:t xml:space="preserve">斜体且有下划线部分</w:t>
      </w:r>
      <w:r>
        <w:rPr>
          <w:rFonts w:hint="eastAsia" w:ascii="宋体" w:hAnsi="宋体"/>
          <w:b/>
          <w:bCs/>
          <w:color w:val="000000"/>
          <w:sz w:val="24"/>
          <w:szCs w:val="21"/>
        </w:rPr>
        <w:t xml:space="preserve">或加*号条款）</w:t>
      </w:r>
      <w:r>
        <w:rPr>
          <w:rFonts w:ascii="宋体" w:hAnsi="宋体"/>
          <w:color w:val="000000"/>
          <w:sz w:val="24"/>
          <w:szCs w:val="24"/>
        </w:rPr>
        <w:t xml:space="preserve">逐条做出明确响应</w:t>
      </w:r>
      <w:r>
        <w:rPr>
          <w:rFonts w:hint="eastAsia" w:ascii="宋体" w:hAnsi="宋体"/>
          <w:color w:val="000000"/>
          <w:sz w:val="24"/>
          <w:szCs w:val="24"/>
        </w:rPr>
        <w:t xml:space="preserve">，否则做无效响应处理。</w:t>
      </w:r>
      <w:r>
        <w:rPr>
          <w:rFonts w:ascii="宋体" w:hAnsi="宋体"/>
          <w:color w:val="000000"/>
          <w:sz w:val="24"/>
          <w:szCs w:val="24"/>
        </w:rPr>
      </w:r>
      <w:r/>
    </w:p>
    <w:p>
      <w:pPr>
        <w:pStyle w:val="895"/>
        <w:spacing w:line="400" w:lineRule="exact"/>
        <w:rPr>
          <w:rFonts w:ascii="宋体" w:hAnsi="宋体"/>
          <w:color w:val="000000"/>
          <w:sz w:val="24"/>
          <w:szCs w:val="24"/>
        </w:rPr>
      </w:pPr>
      <w:r>
        <w:rPr>
          <w:rFonts w:hint="eastAsia" w:ascii="宋体" w:hAnsi="宋体"/>
          <w:color w:val="000000"/>
          <w:sz w:val="24"/>
          <w:szCs w:val="24"/>
        </w:rPr>
        <w:t xml:space="preserve">2.如果</w:t>
      </w:r>
      <w:r>
        <w:rPr>
          <w:rFonts w:ascii="宋体" w:hAnsi="宋体"/>
          <w:color w:val="000000"/>
          <w:sz w:val="24"/>
          <w:szCs w:val="24"/>
        </w:rPr>
        <w:t xml:space="preserve">磋商</w:t>
      </w:r>
      <w:r>
        <w:rPr>
          <w:rFonts w:hint="eastAsia" w:ascii="宋体" w:hAnsi="宋体"/>
          <w:color w:val="000000"/>
          <w:sz w:val="24"/>
          <w:szCs w:val="24"/>
        </w:rPr>
        <w:t xml:space="preserve">文件</w:t>
      </w:r>
      <w:r>
        <w:rPr>
          <w:rFonts w:ascii="宋体" w:hAnsi="宋体"/>
          <w:color w:val="000000"/>
          <w:sz w:val="24"/>
          <w:szCs w:val="24"/>
        </w:rPr>
        <w:t xml:space="preserve">要求提供</w:t>
      </w:r>
      <w:r>
        <w:rPr>
          <w:rFonts w:hint="eastAsia" w:ascii="宋体" w:hAnsi="宋体"/>
          <w:color w:val="000000"/>
          <w:sz w:val="24"/>
          <w:szCs w:val="24"/>
        </w:rPr>
        <w:t xml:space="preserve">证明</w:t>
      </w:r>
      <w:r>
        <w:rPr>
          <w:rFonts w:ascii="宋体" w:hAnsi="宋体"/>
          <w:color w:val="000000"/>
          <w:sz w:val="24"/>
          <w:szCs w:val="24"/>
        </w:rPr>
        <w:t xml:space="preserve">材料，供应商必须将</w:t>
      </w:r>
      <w:r>
        <w:rPr>
          <w:rFonts w:hint="eastAsia" w:ascii="宋体" w:hAnsi="宋体"/>
          <w:color w:val="000000"/>
          <w:sz w:val="24"/>
          <w:szCs w:val="24"/>
        </w:rPr>
        <w:t xml:space="preserve">证明材料列于</w:t>
      </w:r>
      <w:r>
        <w:rPr>
          <w:rFonts w:ascii="宋体" w:hAnsi="宋体"/>
          <w:color w:val="000000"/>
          <w:sz w:val="24"/>
          <w:szCs w:val="24"/>
        </w:rPr>
        <w:t xml:space="preserve">该表之下。</w:t>
      </w:r>
      <w:r>
        <w:rPr>
          <w:rFonts w:ascii="宋体" w:hAnsi="宋体"/>
          <w:color w:val="000000"/>
          <w:sz w:val="24"/>
          <w:szCs w:val="24"/>
        </w:rPr>
      </w:r>
      <w:r/>
    </w:p>
    <w:p>
      <w:pPr>
        <w:pStyle w:val="895"/>
        <w:spacing w:line="400" w:lineRule="exact"/>
        <w:rPr>
          <w:rFonts w:hint="eastAsia" w:ascii="宋体" w:hAnsi="宋体"/>
          <w:color w:val="000000"/>
          <w:sz w:val="24"/>
          <w:szCs w:val="24"/>
        </w:rPr>
      </w:pPr>
      <w:r>
        <w:rPr>
          <w:rFonts w:hint="eastAsia" w:ascii="宋体" w:hAnsi="宋体"/>
          <w:color w:val="000000"/>
          <w:sz w:val="24"/>
          <w:szCs w:val="24"/>
        </w:rPr>
        <w:t xml:space="preserve">3.供应商未对实质性要求逐条作出明确响应的，或未按磋商文件要求提供证明材料的，该采购包作无效响应处理。</w:t>
      </w:r>
      <w:r>
        <w:rPr>
          <w:rFonts w:hint="eastAsia" w:ascii="宋体" w:hAnsi="宋体"/>
          <w:color w:val="000000"/>
          <w:sz w:val="24"/>
          <w:szCs w:val="24"/>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spacing w:line="460" w:lineRule="exact"/>
        <w:rPr>
          <w:rFonts w:hint="eastAsia" w:ascii="宋体" w:hAnsi="宋体"/>
          <w:bCs/>
          <w:color w:val="000000"/>
          <w:sz w:val="24"/>
          <w:szCs w:val="21"/>
        </w:rPr>
      </w:pPr>
      <w:r>
        <w:rPr>
          <w:rFonts w:hint="eastAsia" w:ascii="宋体" w:hAnsi="宋体"/>
          <w:bCs/>
          <w:color w:val="000000"/>
          <w:sz w:val="24"/>
          <w:szCs w:val="21"/>
        </w:rPr>
      </w:r>
      <w:r/>
    </w:p>
    <w:p>
      <w:pPr>
        <w:pStyle w:val="895"/>
        <w:jc w:val="center"/>
        <w:rPr>
          <w:rFonts w:ascii="宋体" w:hAnsi="宋体" w:cs="仿宋"/>
          <w:b/>
          <w:bCs/>
          <w:color w:val="000000"/>
          <w:sz w:val="32"/>
          <w:szCs w:val="32"/>
        </w:rPr>
      </w:pPr>
      <w:r/>
      <w:bookmarkEnd w:id="173"/>
      <w:r/>
      <w:bookmarkEnd w:id="174"/>
      <w:r/>
      <w:bookmarkEnd w:id="184"/>
      <w:r>
        <w:rPr>
          <w:rFonts w:hint="eastAsia" w:ascii="宋体" w:hAnsi="宋体" w:cs="仿宋"/>
          <w:b/>
          <w:bCs/>
          <w:color w:val="000000"/>
          <w:sz w:val="32"/>
          <w:szCs w:val="32"/>
        </w:rPr>
        <w:t xml:space="preserve">质疑函范本</w:t>
      </w:r>
      <w:r>
        <w:rPr>
          <w:rFonts w:ascii="宋体" w:hAnsi="宋体" w:cs="仿宋"/>
          <w:b/>
          <w:bCs/>
          <w:color w:val="000000"/>
          <w:sz w:val="32"/>
          <w:szCs w:val="32"/>
        </w:rPr>
      </w:r>
      <w:r/>
    </w:p>
    <w:p>
      <w:pPr>
        <w:pStyle w:val="895"/>
        <w:spacing w:before="312" w:line="360" w:lineRule="auto"/>
        <w:rPr>
          <w:rFonts w:ascii="宋体" w:hAnsi="宋体" w:cs="仿宋"/>
          <w:bCs/>
          <w:color w:val="000000"/>
          <w:sz w:val="24"/>
          <w:szCs w:val="24"/>
        </w:rPr>
      </w:pPr>
      <w:r>
        <w:rPr>
          <w:rFonts w:hint="eastAsia" w:ascii="宋体" w:hAnsi="宋体" w:cs="仿宋"/>
          <w:bCs/>
          <w:color w:val="000000"/>
          <w:sz w:val="24"/>
          <w:szCs w:val="24"/>
        </w:rPr>
        <w:t xml:space="preserve">一、质疑供应商基本信息</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质疑供应商：</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联系人：</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授权代表：</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联系电话：</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地址：</w:t>
      </w:r>
      <w:r>
        <w:rPr>
          <w:rFonts w:ascii="宋体" w:hAnsi="宋体" w:cs="仿宋"/>
          <w:color w:val="000000"/>
          <w:sz w:val="24"/>
          <w:szCs w:val="24"/>
        </w:rPr>
        <w:t xml:space="preserve"> </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邮编：</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二、质疑项目基本情况</w:t>
      </w:r>
      <w:r>
        <w:rPr>
          <w:rFonts w:ascii="宋体" w:hAnsi="宋体" w:cs="仿宋"/>
          <w:bCs/>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质疑项目的名称：</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质疑项目的编号：</w:t>
      </w:r>
      <w:r>
        <w:rPr>
          <w:rFonts w:hint="eastAsia" w:ascii="宋体" w:hAnsi="宋体" w:cs="仿宋"/>
          <w:color w:val="000000"/>
          <w:sz w:val="24"/>
          <w:szCs w:val="24"/>
          <w:u w:val="single"/>
        </w:rPr>
        <w:t xml:space="preserve">                         </w:t>
      </w:r>
      <w:r>
        <w:rPr>
          <w:rFonts w:hint="eastAsia" w:ascii="宋体" w:hAnsi="宋体" w:cs="仿宋"/>
          <w:color w:val="000000"/>
          <w:sz w:val="24"/>
          <w:szCs w:val="24"/>
        </w:rPr>
        <w:t xml:space="preserve">包号：</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采购人名称：</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采购文件获取日期：</w:t>
      </w: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三、质疑事项具体内容</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质疑事项1：</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事实依据：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u w:val="single"/>
        </w:rPr>
        <w:t xml:space="preserve">                                                                           </w:t>
      </w:r>
      <w:r>
        <w:rPr>
          <w:rFonts w:ascii="宋体" w:hAnsi="宋体" w:cs="仿宋"/>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法律依据：</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质疑事项2</w:t>
      </w:r>
      <w:r>
        <w:rPr>
          <w:rFonts w:ascii="宋体" w:hAnsi="宋体" w:cs="仿宋"/>
          <w:color w:val="000000"/>
          <w:sz w:val="24"/>
          <w:szCs w:val="24"/>
          <w:u w:val="single"/>
        </w:rPr>
      </w:r>
      <w:r/>
    </w:p>
    <w:p>
      <w:pPr>
        <w:pStyle w:val="895"/>
        <w:spacing w:line="360" w:lineRule="auto"/>
        <w:rPr>
          <w:rFonts w:ascii="宋体" w:hAnsi="宋体" w:cs="仿宋"/>
          <w:color w:val="000000"/>
          <w:sz w:val="24"/>
          <w:szCs w:val="24"/>
        </w:rPr>
      </w:pPr>
      <w:r>
        <w:rPr>
          <w:rFonts w:hint="eastAsia" w:ascii="宋体" w:hAnsi="宋体" w:cs="仿宋"/>
          <w:color w:val="000000"/>
          <w:sz w:val="24"/>
          <w:szCs w:val="24"/>
        </w:rPr>
        <w:t xml:space="preserve">……</w:t>
      </w:r>
      <w:r>
        <w:rPr>
          <w:rFonts w:ascii="宋体" w:hAnsi="宋体" w:cs="仿宋"/>
          <w:color w:val="000000"/>
          <w:sz w:val="24"/>
          <w:szCs w:val="24"/>
        </w:rPr>
      </w:r>
      <w:r/>
    </w:p>
    <w:p>
      <w:pPr>
        <w:pStyle w:val="895"/>
        <w:spacing w:line="360" w:lineRule="auto"/>
        <w:rPr>
          <w:rFonts w:ascii="宋体" w:hAnsi="宋体" w:cs="仿宋"/>
          <w:bCs/>
          <w:color w:val="000000"/>
          <w:sz w:val="24"/>
          <w:szCs w:val="24"/>
        </w:rPr>
      </w:pPr>
      <w:r>
        <w:rPr>
          <w:rFonts w:hint="eastAsia" w:ascii="宋体" w:hAnsi="宋体" w:cs="仿宋"/>
          <w:bCs/>
          <w:color w:val="000000"/>
          <w:sz w:val="24"/>
          <w:szCs w:val="24"/>
        </w:rPr>
        <w:t xml:space="preserve">四、与质疑事项相关的质疑请求</w:t>
      </w:r>
      <w:r>
        <w:rPr>
          <w:rFonts w:ascii="宋体" w:hAnsi="宋体" w:cs="仿宋"/>
          <w:bCs/>
          <w:color w:val="000000"/>
          <w:sz w:val="24"/>
          <w:szCs w:val="24"/>
        </w:rPr>
      </w:r>
      <w:r/>
    </w:p>
    <w:p>
      <w:pPr>
        <w:pStyle w:val="895"/>
        <w:spacing w:line="360" w:lineRule="auto"/>
        <w:rPr>
          <w:rFonts w:ascii="宋体" w:hAnsi="宋体" w:cs="仿宋"/>
          <w:color w:val="000000"/>
          <w:sz w:val="24"/>
          <w:szCs w:val="24"/>
          <w:u w:val="single"/>
        </w:rPr>
      </w:pPr>
      <w:r>
        <w:rPr>
          <w:rFonts w:hint="eastAsia" w:ascii="宋体" w:hAnsi="宋体" w:cs="仿宋"/>
          <w:color w:val="000000"/>
          <w:sz w:val="24"/>
          <w:szCs w:val="24"/>
        </w:rPr>
        <w:t xml:space="preserve">请求：</w:t>
      </w:r>
      <w:r>
        <w:rPr>
          <w:rFonts w:hint="eastAsia" w:ascii="宋体" w:hAnsi="宋体" w:cs="仿宋"/>
          <w:color w:val="000000"/>
          <w:sz w:val="24"/>
          <w:szCs w:val="24"/>
          <w:u w:val="single"/>
        </w:rPr>
        <w:t xml:space="preserve">                                                                     </w:t>
      </w:r>
      <w:r>
        <w:rPr>
          <w:rFonts w:ascii="宋体" w:hAnsi="宋体" w:cs="仿宋"/>
          <w:color w:val="000000"/>
          <w:sz w:val="24"/>
          <w:szCs w:val="24"/>
          <w:u w:val="single"/>
        </w:rPr>
      </w:r>
      <w:r/>
    </w:p>
    <w:p>
      <w:pPr>
        <w:pStyle w:val="895"/>
        <w:rPr>
          <w:rFonts w:ascii="宋体" w:hAnsi="宋体"/>
          <w:color w:val="000000"/>
          <w:sz w:val="24"/>
          <w:szCs w:val="24"/>
        </w:rPr>
      </w:pPr>
      <w:r>
        <w:rPr>
          <w:rFonts w:hint="eastAsia" w:ascii="宋体" w:hAnsi="宋体"/>
          <w:color w:val="000000"/>
          <w:sz w:val="24"/>
          <w:szCs w:val="24"/>
        </w:rPr>
        <w:t xml:space="preserve">签字(签章)：                   公章：                      </w:t>
      </w:r>
      <w:r>
        <w:rPr>
          <w:rFonts w:ascii="宋体" w:hAnsi="宋体"/>
          <w:color w:val="000000"/>
          <w:sz w:val="24"/>
          <w:szCs w:val="24"/>
        </w:rPr>
      </w:r>
      <w:r/>
    </w:p>
    <w:p>
      <w:pPr>
        <w:pStyle w:val="895"/>
        <w:rPr>
          <w:rFonts w:ascii="宋体" w:hAnsi="宋体"/>
          <w:color w:val="000000"/>
          <w:sz w:val="24"/>
          <w:szCs w:val="24"/>
        </w:rPr>
      </w:pPr>
      <w:r>
        <w:rPr>
          <w:rFonts w:hint="eastAsia" w:ascii="宋体" w:hAnsi="宋体"/>
          <w:color w:val="000000"/>
          <w:sz w:val="24"/>
          <w:szCs w:val="24"/>
        </w:rPr>
        <w:t xml:space="preserve">日期：    </w:t>
      </w:r>
      <w:r>
        <w:rPr>
          <w:rFonts w:ascii="宋体" w:hAnsi="宋体"/>
          <w:color w:val="000000"/>
          <w:sz w:val="24"/>
          <w:szCs w:val="24"/>
        </w:rPr>
      </w:r>
      <w:r/>
    </w:p>
    <w:p>
      <w:pPr>
        <w:pStyle w:val="895"/>
        <w:spacing w:line="400" w:lineRule="exact"/>
        <w:rPr>
          <w:rFonts w:ascii="宋体" w:hAnsi="宋体"/>
          <w:b/>
          <w:color w:val="000000"/>
          <w:sz w:val="24"/>
          <w:szCs w:val="24"/>
        </w:rPr>
      </w:pPr>
      <w:r>
        <w:rPr>
          <w:rFonts w:hint="eastAsia" w:ascii="宋体" w:hAnsi="宋体"/>
          <w:b/>
          <w:color w:val="000000"/>
          <w:sz w:val="24"/>
          <w:szCs w:val="24"/>
        </w:rPr>
        <w:t xml:space="preserve">质疑函制作说明：</w:t>
      </w:r>
      <w:r>
        <w:rPr>
          <w:rFonts w:ascii="宋体" w:hAnsi="宋体"/>
          <w:b/>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1.供应商提出质疑时，应提交质疑函和必要的证明材料。</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2.质疑供应商若委托代理人进行质疑的，质疑函应按要求列明“授权代表”的有关内容，并在附件中提交由质疑</w:t>
      </w:r>
      <w:r>
        <w:rPr>
          <w:rFonts w:hint="eastAsia" w:ascii="宋体" w:hAnsi="宋体" w:cs="宋体"/>
          <w:color w:val="000000"/>
          <w:sz w:val="24"/>
          <w:szCs w:val="24"/>
        </w:rPr>
        <w:t xml:space="preserve">供应商签署的授权委托书。授权委托书应载明代理人的姓名或者名称、代理事项、具体权限、期限和相关事项。</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3.质疑供应商若对项目的某一采购包进行质疑，质疑函中应列明具体采购包号。</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4.质疑函的质疑事项应具体、明确，并有必要的事实依据和法律依据。</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5.质疑函的质疑请求应与质疑事项相关。</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hint="eastAsia" w:ascii="宋体" w:hAnsi="宋体"/>
          <w:color w:val="000000"/>
          <w:sz w:val="24"/>
          <w:szCs w:val="24"/>
        </w:rPr>
        <w:t xml:space="preserve">6.质疑供应商为自然人的，质疑函应由本人签字；质疑供应商为法人或者其他组织的，质疑函应由法定代表人、主要负责人，或者其授权代表签字或者盖章，并加盖公章。</w:t>
      </w: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p>
      <w:pPr>
        <w:pStyle w:val="895"/>
        <w:ind w:firstLine="480"/>
        <w:jc w:val="left"/>
        <w:spacing w:line="400" w:lineRule="exact"/>
        <w:widowControl/>
        <w:rPr>
          <w:rFonts w:ascii="宋体" w:hAnsi="宋体"/>
          <w:color w:val="000000"/>
          <w:sz w:val="24"/>
          <w:szCs w:val="24"/>
        </w:rPr>
      </w:pPr>
      <w:r>
        <w:rPr>
          <w:rFonts w:ascii="宋体" w:hAnsi="宋体"/>
          <w:color w:val="000000"/>
          <w:sz w:val="24"/>
          <w:szCs w:val="24"/>
        </w:rPr>
      </w:r>
      <w:r/>
    </w:p>
    <w:sectPr>
      <w:headerReference w:type="default" r:id="rId9"/>
      <w:footerReference w:type="default" r:id="rId10"/>
      <w:footerReference w:type="even" r:id="rId11"/>
      <w:footnotePr/>
      <w:endnotePr/>
      <w:type w:val="nextPage"/>
      <w:pgSz w:w="11906" w:h="16838" w:orient="portrait"/>
      <w:pgMar w:top="1440" w:right="1800" w:bottom="1440" w:left="1800"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仿宋">
    <w:panose1 w:val="02010609060101010101"/>
  </w:font>
  <w:font w:name="Showcard Gothic">
    <w:panose1 w:val="04020904020102020604"/>
  </w:font>
  <w:font w:name="Symbol">
    <w:panose1 w:val="05050102010706020507"/>
  </w:font>
  <w:font w:name="华文楷体">
    <w:panose1 w:val="02010600040101010101"/>
  </w:font>
  <w:font w:name="Wingdings">
    <w:panose1 w:val="05000000000000000000"/>
  </w:font>
  <w:font w:name="方正黑体_GBK">
    <w:panose1 w:val="020B0503020202020204"/>
  </w:font>
  <w:font w:name="Tahoma">
    <w:panose1 w:val="020B060403050404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25"/>
        <w:rFonts w:ascii="宋体" w:hAnsi="宋体"/>
      </w:rPr>
      <w:framePr w:wrap="around" w:vAnchor="text" w:hAnchor="margin" w:xAlign="center" w:y="1"/>
    </w:pPr>
    <w:r>
      <w:rPr>
        <w:rFonts w:ascii="宋体" w:hAnsi="宋体"/>
      </w:rPr>
      <w:fldChar w:fldCharType="begin"/>
    </w:r>
    <w:r>
      <w:rPr>
        <w:rStyle w:val="925"/>
        <w:rFonts w:ascii="宋体" w:hAnsi="宋体"/>
      </w:rPr>
      <w:instrText xml:space="preserve">PAGE  </w:instrText>
    </w:r>
    <w:r>
      <w:rPr>
        <w:rFonts w:ascii="宋体" w:hAnsi="宋体"/>
      </w:rPr>
      <w:fldChar w:fldCharType="separate"/>
    </w:r>
    <w:r>
      <w:rPr>
        <w:rStyle w:val="925"/>
        <w:rFonts w:ascii="宋体" w:hAnsi="宋体"/>
      </w:rPr>
      <w:t xml:space="preserve">23</w:t>
    </w:r>
    <w:r>
      <w:rPr>
        <w:rFonts w:ascii="宋体" w:hAnsi="宋体"/>
      </w:rPr>
      <w:fldChar w:fldCharType="end"/>
    </w:r>
    <w:r>
      <w:rPr>
        <w:rStyle w:val="925"/>
        <w:rFonts w:ascii="宋体" w:hAnsi="宋体"/>
      </w:rPr>
    </w:r>
    <w:r/>
  </w:p>
  <w:p>
    <w:pPr>
      <w:pStyle w:val="972"/>
      <w:jc w:val="center"/>
      <w:tabs>
        <w:tab w:val="center" w:pos="4153" w:leader="none"/>
        <w:tab w:val="right" w:pos="8306" w:leader="none"/>
      </w:tabs>
      <w:rPr>
        <w:rFonts w:hint="eastAsia"/>
        <w:b/>
        <w:i/>
      </w:rPr>
    </w:pPr>
    <w:r>
      <w:rPr>
        <w:b/>
        <w:i/>
        <w:sz w:val="20"/>
      </w:rPr>
      <w:t xml:space="preserve"> </w:t>
    </w:r>
    <w:r>
      <w:rPr>
        <w:rFonts w:hint="eastAsia"/>
        <w:b/>
        <w:i/>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72"/>
      <w:tabs>
        <w:tab w:val="center" w:pos="4153" w:leader="none"/>
        <w:tab w:val="right" w:pos="8306" w:leader="none"/>
      </w:tabs>
      <w:rPr>
        <w:rStyle w:val="925"/>
      </w:rPr>
      <w:framePr w:wrap="around" w:vAnchor="text" w:hAnchor="margin" w:xAlign="center" w:y="1"/>
    </w:pPr>
    <w:r>
      <w:fldChar w:fldCharType="begin"/>
    </w:r>
    <w:r>
      <w:rPr>
        <w:rStyle w:val="925"/>
      </w:rPr>
      <w:instrText xml:space="preserve">PAGE  </w:instrText>
    </w:r>
    <w:r>
      <w:fldChar w:fldCharType="separate"/>
    </w:r>
    <w:r>
      <w:rPr>
        <w:rStyle w:val="925"/>
      </w:rPr>
      <w:t xml:space="preserve">1</w:t>
    </w:r>
    <w:r>
      <w:fldChar w:fldCharType="end"/>
    </w:r>
    <w:r>
      <w:rPr>
        <w:rStyle w:val="925"/>
      </w:rPr>
    </w:r>
    <w:r/>
  </w:p>
  <w:p>
    <w:pPr>
      <w:pStyle w:val="97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46"/>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upperLetter"/>
      <w:pStyle w:val="947"/>
      <w:isLgl w:val="false"/>
      <w:suff w:val="tab"/>
      <w:lvlText w:val="附录%1."/>
      <w:lvlJc w:val="left"/>
      <w:pPr>
        <w:pStyle w:val="89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2">
    <w:multiLevelType w:val="hybridMultilevel"/>
    <w:lvl w:ilvl="0">
      <w:start w:val="1"/>
      <w:numFmt w:val="decimal"/>
      <w:isLgl w:val="false"/>
      <w:suff w:val="tab"/>
      <w:lvlText w:val="%1."/>
      <w:lvlJc w:val="left"/>
      <w:pPr>
        <w:pStyle w:val="895"/>
        <w:ind w:left="420" w:hanging="420"/>
      </w:pPr>
    </w:lvl>
    <w:lvl w:ilvl="1">
      <w:start w:val="1"/>
      <w:numFmt w:val="bullet"/>
      <w:isLgl w:val="false"/>
      <w:suff w:val="tab"/>
      <w:lvlText w:val="○"/>
      <w:lvlJc w:val="left"/>
      <w:pPr>
        <w:pStyle w:val="895"/>
        <w:ind w:left="840" w:hanging="420"/>
      </w:pPr>
    </w:lvl>
    <w:lvl w:ilvl="2">
      <w:start w:val="0"/>
      <w:numFmt w:val="decimal"/>
      <w:isLgl w:val="false"/>
      <w:suff w:val="tab"/>
      <w:lvlText w:val=""/>
      <w:lvlJc w:val="left"/>
      <w:pPr>
        <w:pStyle w:val="895"/>
      </w:pPr>
    </w:lvl>
    <w:lvl w:ilvl="3">
      <w:start w:val="0"/>
      <w:numFmt w:val="decimal"/>
      <w:isLgl w:val="false"/>
      <w:suff w:val="tab"/>
      <w:lvlText w:val=""/>
      <w:lvlJc w:val="left"/>
      <w:pPr>
        <w:pStyle w:val="895"/>
      </w:pPr>
    </w:lvl>
    <w:lvl w:ilvl="4">
      <w:start w:val="0"/>
      <w:numFmt w:val="decimal"/>
      <w:isLgl w:val="false"/>
      <w:suff w:val="tab"/>
      <w:lvlText w:val=""/>
      <w:lvlJc w:val="left"/>
      <w:pPr>
        <w:pStyle w:val="895"/>
      </w:pPr>
    </w:lvl>
    <w:lvl w:ilvl="5">
      <w:start w:val="0"/>
      <w:numFmt w:val="decimal"/>
      <w:isLgl w:val="false"/>
      <w:suff w:val="tab"/>
      <w:lvlText w:val=""/>
      <w:lvlJc w:val="left"/>
      <w:pPr>
        <w:pStyle w:val="895"/>
      </w:pPr>
    </w:lvl>
    <w:lvl w:ilvl="6">
      <w:start w:val="0"/>
      <w:numFmt w:val="decimal"/>
      <w:isLgl w:val="false"/>
      <w:suff w:val="tab"/>
      <w:lvlText w:val=""/>
      <w:lvlJc w:val="left"/>
      <w:pPr>
        <w:pStyle w:val="895"/>
      </w:pPr>
    </w:lvl>
    <w:lvl w:ilvl="7">
      <w:start w:val="0"/>
      <w:numFmt w:val="decimal"/>
      <w:isLgl w:val="false"/>
      <w:suff w:val="tab"/>
      <w:lvlText w:val=""/>
      <w:lvlJc w:val="left"/>
      <w:pPr>
        <w:pStyle w:val="895"/>
      </w:pPr>
    </w:lvl>
    <w:lvl w:ilvl="8">
      <w:start w:val="0"/>
      <w:numFmt w:val="decimal"/>
      <w:isLgl w:val="false"/>
      <w:suff w:val="tab"/>
      <w:lvlText w:val=""/>
      <w:lvlJc w:val="left"/>
      <w:pPr>
        <w:pStyle w:val="895"/>
      </w:pPr>
    </w:lvl>
  </w:abstractNum>
  <w:abstractNum w:abstractNumId="3">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4">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5">
    <w:multiLevelType w:val="hybridMultilevel"/>
    <w:lvl w:ilvl="0">
      <w:start w:val="1"/>
      <w:numFmt w:val="decimal"/>
      <w:isLgl w:val="false"/>
      <w:suff w:val="tab"/>
      <w:lvlText w:val="%1."/>
      <w:lvlJc w:val="left"/>
      <w:pPr>
        <w:pStyle w:val="895"/>
        <w:ind w:left="420" w:hanging="420"/>
      </w:pPr>
    </w:lvl>
    <w:lvl w:ilvl="1">
      <w:start w:val="1"/>
      <w:numFmt w:val="bullet"/>
      <w:isLgl w:val="false"/>
      <w:suff w:val="tab"/>
      <w:lvlText w:val="○"/>
      <w:lvlJc w:val="left"/>
      <w:pPr>
        <w:pStyle w:val="895"/>
        <w:ind w:left="840" w:hanging="420"/>
      </w:pPr>
    </w:lvl>
    <w:lvl w:ilvl="2">
      <w:start w:val="0"/>
      <w:numFmt w:val="decimal"/>
      <w:isLgl w:val="false"/>
      <w:suff w:val="tab"/>
      <w:lvlText w:val=""/>
      <w:lvlJc w:val="left"/>
      <w:pPr>
        <w:pStyle w:val="895"/>
      </w:pPr>
    </w:lvl>
    <w:lvl w:ilvl="3">
      <w:start w:val="0"/>
      <w:numFmt w:val="decimal"/>
      <w:isLgl w:val="false"/>
      <w:suff w:val="tab"/>
      <w:lvlText w:val=""/>
      <w:lvlJc w:val="left"/>
      <w:pPr>
        <w:pStyle w:val="895"/>
      </w:pPr>
    </w:lvl>
    <w:lvl w:ilvl="4">
      <w:start w:val="0"/>
      <w:numFmt w:val="decimal"/>
      <w:isLgl w:val="false"/>
      <w:suff w:val="tab"/>
      <w:lvlText w:val=""/>
      <w:lvlJc w:val="left"/>
      <w:pPr>
        <w:pStyle w:val="895"/>
      </w:pPr>
    </w:lvl>
    <w:lvl w:ilvl="5">
      <w:start w:val="0"/>
      <w:numFmt w:val="decimal"/>
      <w:isLgl w:val="false"/>
      <w:suff w:val="tab"/>
      <w:lvlText w:val=""/>
      <w:lvlJc w:val="left"/>
      <w:pPr>
        <w:pStyle w:val="895"/>
      </w:pPr>
    </w:lvl>
    <w:lvl w:ilvl="6">
      <w:start w:val="0"/>
      <w:numFmt w:val="decimal"/>
      <w:isLgl w:val="false"/>
      <w:suff w:val="tab"/>
      <w:lvlText w:val=""/>
      <w:lvlJc w:val="left"/>
      <w:pPr>
        <w:pStyle w:val="895"/>
      </w:pPr>
    </w:lvl>
    <w:lvl w:ilvl="7">
      <w:start w:val="0"/>
      <w:numFmt w:val="decimal"/>
      <w:isLgl w:val="false"/>
      <w:suff w:val="tab"/>
      <w:lvlText w:val=""/>
      <w:lvlJc w:val="left"/>
      <w:pPr>
        <w:pStyle w:val="895"/>
      </w:pPr>
    </w:lvl>
    <w:lvl w:ilvl="8">
      <w:start w:val="0"/>
      <w:numFmt w:val="decimal"/>
      <w:isLgl w:val="false"/>
      <w:suff w:val="tab"/>
      <w:lvlText w:val=""/>
      <w:lvlJc w:val="left"/>
      <w:pPr>
        <w:pStyle w:val="895"/>
      </w:pPr>
    </w:lvl>
  </w:abstractNum>
  <w:abstractNum w:abstractNumId="6">
    <w:multiLevelType w:val="hybridMultilevel"/>
    <w:lvl w:ilvl="0">
      <w:start w:val="1"/>
      <w:numFmt w:val="decimal"/>
      <w:pStyle w:val="973"/>
      <w:isLgl w:val="false"/>
      <w:suff w:val="tab"/>
      <w:lvlText w:val="%1."/>
      <w:lvlJc w:val="left"/>
      <w:pPr>
        <w:pStyle w:val="895"/>
        <w:ind w:left="709" w:hanging="709"/>
        <w:tabs>
          <w:tab w:val="num" w:pos="709" w:leader="none"/>
        </w:tabs>
      </w:pPr>
      <w:rPr>
        <w:rFonts w:hint="eastAsia"/>
      </w:rPr>
    </w:lvl>
    <w:lvl w:ilvl="1">
      <w:start w:val="1"/>
      <w:numFmt w:val="decimal"/>
      <w:isLgl w:val="false"/>
      <w:suff w:val="tab"/>
      <w:lvlText w:val="%1.%2"/>
      <w:lvlJc w:val="left"/>
      <w:pPr>
        <w:pStyle w:val="895"/>
        <w:ind w:left="709" w:hanging="709"/>
        <w:tabs>
          <w:tab w:val="num" w:pos="709" w:leader="none"/>
        </w:tabs>
      </w:pPr>
      <w:rPr>
        <w:rFonts w:hint="eastAsia"/>
      </w:rPr>
    </w:lvl>
    <w:lvl w:ilvl="2">
      <w:start w:val="1"/>
      <w:numFmt w:val="decimal"/>
      <w:isLgl w:val="false"/>
      <w:suff w:val="tab"/>
      <w:lvlText w:val="%1.%2.%3."/>
      <w:lvlJc w:val="left"/>
      <w:pPr>
        <w:pStyle w:val="895"/>
        <w:ind w:left="425" w:hanging="425"/>
        <w:tabs>
          <w:tab w:val="num" w:pos="425" w:leader="none"/>
        </w:tabs>
      </w:pPr>
      <w:rPr>
        <w:rFonts w:hint="eastAsia"/>
      </w:rPr>
    </w:lvl>
    <w:lvl w:ilvl="3">
      <w:start w:val="1"/>
      <w:numFmt w:val="decimal"/>
      <w:isLgl w:val="false"/>
      <w:suff w:val="tab"/>
      <w:lvlText w:val="%1.%2.%3.%4."/>
      <w:lvlJc w:val="left"/>
      <w:pPr>
        <w:pStyle w:val="895"/>
        <w:ind w:left="851" w:hanging="851"/>
        <w:tabs>
          <w:tab w:val="num" w:pos="851" w:leader="none"/>
        </w:tabs>
      </w:pPr>
      <w:rPr>
        <w:rFonts w:hint="eastAsia"/>
      </w:rPr>
    </w:lvl>
    <w:lvl w:ilvl="4">
      <w:start w:val="1"/>
      <w:numFmt w:val="decimal"/>
      <w:isLgl w:val="false"/>
      <w:suff w:val="tab"/>
      <w:lvlText w:val="%1.%2.%3.%4.%5."/>
      <w:lvlJc w:val="left"/>
      <w:pPr>
        <w:pStyle w:val="895"/>
        <w:ind w:left="992" w:hanging="992"/>
        <w:tabs>
          <w:tab w:val="num" w:pos="992" w:leader="none"/>
        </w:tabs>
      </w:pPr>
      <w:rPr>
        <w:rFonts w:hint="eastAsia"/>
      </w:rPr>
    </w:lvl>
    <w:lvl w:ilvl="5">
      <w:start w:val="1"/>
      <w:numFmt w:val="decimal"/>
      <w:isLgl w:val="false"/>
      <w:suff w:val="tab"/>
      <w:lvlText w:val="%1.%2.%3.%4.%5.%6."/>
      <w:lvlJc w:val="left"/>
      <w:pPr>
        <w:pStyle w:val="895"/>
        <w:ind w:left="1134" w:hanging="1134"/>
        <w:tabs>
          <w:tab w:val="num" w:pos="1134" w:leader="none"/>
        </w:tabs>
      </w:pPr>
      <w:rPr>
        <w:rFonts w:hint="eastAsia"/>
      </w:rPr>
    </w:lvl>
    <w:lvl w:ilvl="6">
      <w:start w:val="1"/>
      <w:numFmt w:val="decimal"/>
      <w:isLgl w:val="false"/>
      <w:suff w:val="tab"/>
      <w:lvlText w:val="%1.%2.%3.%4.%5.%6.%7."/>
      <w:lvlJc w:val="left"/>
      <w:pPr>
        <w:pStyle w:val="895"/>
        <w:ind w:left="1276" w:hanging="1276"/>
        <w:tabs>
          <w:tab w:val="num" w:pos="1276" w:leader="none"/>
        </w:tabs>
      </w:pPr>
      <w:rPr>
        <w:rFonts w:hint="eastAsia"/>
      </w:rPr>
    </w:lvl>
    <w:lvl w:ilvl="7">
      <w:start w:val="1"/>
      <w:numFmt w:val="decimal"/>
      <w:isLgl w:val="false"/>
      <w:suff w:val="tab"/>
      <w:lvlText w:val="%1.%2.%3.%4.%5.%6.%7.%8."/>
      <w:lvlJc w:val="left"/>
      <w:pPr>
        <w:pStyle w:val="895"/>
        <w:ind w:left="1418" w:hanging="1418"/>
        <w:tabs>
          <w:tab w:val="num" w:pos="1418" w:leader="none"/>
        </w:tabs>
      </w:pPr>
      <w:rPr>
        <w:rFonts w:hint="eastAsia"/>
      </w:rPr>
    </w:lvl>
    <w:lvl w:ilvl="8">
      <w:start w:val="1"/>
      <w:numFmt w:val="decimal"/>
      <w:isLgl w:val="false"/>
      <w:suff w:val="tab"/>
      <w:lvlText w:val="%1.%2.%3.%4.%5.%6.%7.%8.%9."/>
      <w:lvlJc w:val="left"/>
      <w:pPr>
        <w:pStyle w:val="895"/>
        <w:ind w:left="1559" w:hanging="1559"/>
        <w:tabs>
          <w:tab w:val="num" w:pos="1559" w:leader="none"/>
        </w:tabs>
      </w:pPr>
      <w:rPr>
        <w:rFonts w:hint="eastAsia"/>
      </w:rPr>
    </w:lvl>
  </w:abstractNum>
  <w:abstractNum w:abstractNumId="7">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8">
    <w:multiLevelType w:val="hybridMultilevel"/>
    <w:lvl w:ilvl="0">
      <w:start w:val="1"/>
      <w:numFmt w:val="decimal"/>
      <w:isLgl w:val="false"/>
      <w:suff w:val="tab"/>
      <w:lvlText w:val="%1."/>
      <w:lvlJc w:val="left"/>
      <w:pPr>
        <w:pStyle w:val="895"/>
        <w:ind w:left="420" w:hanging="420"/>
      </w:pPr>
    </w:lvl>
    <w:lvl w:ilvl="1">
      <w:start w:val="0"/>
      <w:numFmt w:val="decimal"/>
      <w:isLgl w:val="false"/>
      <w:suff w:val="tab"/>
      <w:lvlText w:val=""/>
      <w:lvlJc w:val="left"/>
      <w:pPr>
        <w:pStyle w:val="895"/>
      </w:pPr>
    </w:lvl>
    <w:lvl w:ilvl="2">
      <w:start w:val="0"/>
      <w:numFmt w:val="decimal"/>
      <w:isLgl w:val="false"/>
      <w:suff w:val="tab"/>
      <w:lvlText w:val=""/>
      <w:lvlJc w:val="left"/>
      <w:pPr>
        <w:pStyle w:val="895"/>
      </w:pPr>
    </w:lvl>
    <w:lvl w:ilvl="3">
      <w:start w:val="0"/>
      <w:numFmt w:val="decimal"/>
      <w:isLgl w:val="false"/>
      <w:suff w:val="tab"/>
      <w:lvlText w:val=""/>
      <w:lvlJc w:val="left"/>
      <w:pPr>
        <w:pStyle w:val="895"/>
      </w:pPr>
    </w:lvl>
    <w:lvl w:ilvl="4">
      <w:start w:val="0"/>
      <w:numFmt w:val="decimal"/>
      <w:isLgl w:val="false"/>
      <w:suff w:val="tab"/>
      <w:lvlText w:val=""/>
      <w:lvlJc w:val="left"/>
      <w:pPr>
        <w:pStyle w:val="895"/>
      </w:pPr>
    </w:lvl>
    <w:lvl w:ilvl="5">
      <w:start w:val="0"/>
      <w:numFmt w:val="decimal"/>
      <w:isLgl w:val="false"/>
      <w:suff w:val="tab"/>
      <w:lvlText w:val=""/>
      <w:lvlJc w:val="left"/>
      <w:pPr>
        <w:pStyle w:val="895"/>
      </w:pPr>
    </w:lvl>
    <w:lvl w:ilvl="6">
      <w:start w:val="0"/>
      <w:numFmt w:val="decimal"/>
      <w:isLgl w:val="false"/>
      <w:suff w:val="tab"/>
      <w:lvlText w:val=""/>
      <w:lvlJc w:val="left"/>
      <w:pPr>
        <w:pStyle w:val="895"/>
      </w:pPr>
    </w:lvl>
    <w:lvl w:ilvl="7">
      <w:start w:val="0"/>
      <w:numFmt w:val="decimal"/>
      <w:isLgl w:val="false"/>
      <w:suff w:val="tab"/>
      <w:lvlText w:val=""/>
      <w:lvlJc w:val="left"/>
      <w:pPr>
        <w:pStyle w:val="895"/>
      </w:pPr>
    </w:lvl>
    <w:lvl w:ilvl="8">
      <w:start w:val="0"/>
      <w:numFmt w:val="decimal"/>
      <w:isLgl w:val="false"/>
      <w:suff w:val="tab"/>
      <w:lvlText w:val=""/>
      <w:lvlJc w:val="left"/>
      <w:pPr>
        <w:pStyle w:val="895"/>
      </w:pPr>
    </w:lvl>
  </w:abstractNum>
  <w:abstractNum w:abstractNumId="9">
    <w:multiLevelType w:val="hybridMultilevel"/>
    <w:lvl w:ilvl="0">
      <w:start w:val="1"/>
      <w:numFmt w:val="chineseCountingThousand"/>
      <w:isLgl w:val="false"/>
      <w:suff w:val="nothing"/>
      <w:lvlText w:val="第%1章 "/>
      <w:lvlJc w:val="left"/>
      <w:pPr>
        <w:pStyle w:val="895"/>
        <w:ind w:left="0" w:firstLine="0"/>
      </w:pPr>
      <w:rPr>
        <w:rFonts w:hint="eastAsia"/>
      </w:rPr>
    </w:lvl>
    <w:lvl w:ilvl="1">
      <w:start w:val="1"/>
      <w:numFmt w:val="decimal"/>
      <w:isLgl w:val="false"/>
      <w:suff w:val="nothing"/>
      <w:lvlText w:val="%2、"/>
      <w:lvlJc w:val="left"/>
      <w:pPr>
        <w:pStyle w:val="895"/>
        <w:ind w:left="0" w:firstLine="0"/>
      </w:pPr>
      <w:rPr>
        <w:rFonts w:hint="eastAsia"/>
      </w:rPr>
    </w:lvl>
    <w:lvl w:ilvl="2">
      <w:start w:val="1"/>
      <w:numFmt w:val="decimal"/>
      <w:isLgl w:val="false"/>
      <w:suff w:val="nothing"/>
      <w:lvlText w:val="%2.%3 "/>
      <w:lvlJc w:val="left"/>
      <w:pPr>
        <w:pStyle w:val="895"/>
        <w:ind w:left="0" w:firstLine="0"/>
      </w:pPr>
      <w:rPr>
        <w:rFonts w:hint="eastAsia"/>
      </w:rPr>
    </w:lvl>
    <w:lvl w:ilvl="3">
      <w:start w:val="1"/>
      <w:numFmt w:val="decimal"/>
      <w:isLgl w:val="false"/>
      <w:suff w:val="nothing"/>
      <w:lvlText w:val="%2.%3.%4 "/>
      <w:lvlJc w:val="left"/>
      <w:pPr>
        <w:pStyle w:val="895"/>
        <w:ind w:left="0" w:firstLine="0"/>
      </w:pPr>
      <w:rPr>
        <w:rFonts w:hint="eastAsia"/>
      </w:rPr>
    </w:lvl>
    <w:lvl w:ilvl="4">
      <w:start w:val="1"/>
      <w:numFmt w:val="decimal"/>
      <w:isLgl w:val="false"/>
      <w:suff w:val="nothing"/>
      <w:lvlText w:val="%2.%3.%4.%5 "/>
      <w:lvlJc w:val="left"/>
      <w:pPr>
        <w:pStyle w:val="895"/>
        <w:ind w:left="0" w:firstLine="0"/>
      </w:pPr>
      <w:rPr>
        <w:rFonts w:hint="eastAsia"/>
      </w:rPr>
    </w:lvl>
    <w:lvl w:ilvl="5">
      <w:start w:val="1"/>
      <w:numFmt w:val="decimal"/>
      <w:pStyle w:val="901"/>
      <w:isLgl w:val="false"/>
      <w:suff w:val="nothing"/>
      <w:lvlText w:val=""/>
      <w:lvlJc w:val="left"/>
      <w:pPr>
        <w:pStyle w:val="895"/>
        <w:ind w:left="0" w:firstLine="0"/>
      </w:pPr>
      <w:rPr>
        <w:rFonts w:hint="eastAsia"/>
      </w:rPr>
    </w:lvl>
    <w:lvl w:ilvl="6">
      <w:start w:val="1"/>
      <w:numFmt w:val="decimal"/>
      <w:pStyle w:val="902"/>
      <w:isLgl w:val="false"/>
      <w:suff w:val="nothing"/>
      <w:lvlText w:val=""/>
      <w:lvlJc w:val="left"/>
      <w:pPr>
        <w:pStyle w:val="895"/>
        <w:ind w:left="0" w:firstLine="0"/>
      </w:pPr>
      <w:rPr>
        <w:rFonts w:hint="eastAsia"/>
      </w:rPr>
    </w:lvl>
    <w:lvl w:ilvl="7">
      <w:start w:val="1"/>
      <w:numFmt w:val="decimal"/>
      <w:pStyle w:val="903"/>
      <w:isLgl w:val="false"/>
      <w:suff w:val="nothing"/>
      <w:lvlText w:val=""/>
      <w:lvlJc w:val="left"/>
      <w:pPr>
        <w:pStyle w:val="895"/>
        <w:ind w:left="0" w:firstLine="0"/>
      </w:pPr>
      <w:rPr>
        <w:rFonts w:hint="eastAsia"/>
      </w:rPr>
    </w:lvl>
    <w:lvl w:ilvl="8">
      <w:start w:val="1"/>
      <w:numFmt w:val="decimal"/>
      <w:pStyle w:val="904"/>
      <w:isLgl w:val="false"/>
      <w:suff w:val="nothing"/>
      <w:lvlText w:val=""/>
      <w:lvlJc w:val="left"/>
      <w:pPr>
        <w:pStyle w:val="895"/>
        <w:ind w:left="0" w:firstLine="0"/>
      </w:pPr>
      <w:rPr>
        <w:rFonts w:hint="eastAsia"/>
      </w:rPr>
    </w:lvl>
  </w:abstractNum>
  <w:abstractNum w:abstractNumId="10">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11">
    <w:multiLevelType w:val="hybridMultilevel"/>
    <w:lvl w:ilvl="0">
      <w:start w:val="1"/>
      <w:numFmt w:val="japaneseCounting"/>
      <w:isLgl w:val="false"/>
      <w:suff w:val="tab"/>
      <w:lvlText w:val="第%1章"/>
      <w:lvlJc w:val="left"/>
      <w:pPr>
        <w:pStyle w:val="89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13">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14">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abstractNum w:abstractNumId="15">
    <w:multiLevelType w:val="hybridMultilevel"/>
    <w:lvl w:ilvl="0">
      <w:start w:val="1"/>
      <w:numFmt w:val="decimal"/>
      <w:isLgl w:val="false"/>
      <w:suff w:val="tab"/>
      <w:lvlText w:val="%1."/>
      <w:lvlJc w:val="left"/>
      <w:pPr>
        <w:pStyle w:val="895"/>
        <w:ind w:left="420" w:hanging="420"/>
      </w:pPr>
    </w:lvl>
    <w:lvl w:ilvl="1">
      <w:start w:val="0"/>
      <w:numFmt w:val="decimal"/>
      <w:isLgl w:val="false"/>
      <w:suff w:val="tab"/>
      <w:lvlText w:val=""/>
      <w:lvlJc w:val="left"/>
      <w:pPr>
        <w:pStyle w:val="895"/>
      </w:pPr>
    </w:lvl>
    <w:lvl w:ilvl="2">
      <w:start w:val="0"/>
      <w:numFmt w:val="decimal"/>
      <w:isLgl w:val="false"/>
      <w:suff w:val="tab"/>
      <w:lvlText w:val=""/>
      <w:lvlJc w:val="left"/>
      <w:pPr>
        <w:pStyle w:val="895"/>
      </w:pPr>
    </w:lvl>
    <w:lvl w:ilvl="3">
      <w:start w:val="0"/>
      <w:numFmt w:val="decimal"/>
      <w:isLgl w:val="false"/>
      <w:suff w:val="tab"/>
      <w:lvlText w:val=""/>
      <w:lvlJc w:val="left"/>
      <w:pPr>
        <w:pStyle w:val="895"/>
      </w:pPr>
    </w:lvl>
    <w:lvl w:ilvl="4">
      <w:start w:val="0"/>
      <w:numFmt w:val="decimal"/>
      <w:isLgl w:val="false"/>
      <w:suff w:val="tab"/>
      <w:lvlText w:val=""/>
      <w:lvlJc w:val="left"/>
      <w:pPr>
        <w:pStyle w:val="895"/>
      </w:pPr>
    </w:lvl>
    <w:lvl w:ilvl="5">
      <w:start w:val="0"/>
      <w:numFmt w:val="decimal"/>
      <w:isLgl w:val="false"/>
      <w:suff w:val="tab"/>
      <w:lvlText w:val=""/>
      <w:lvlJc w:val="left"/>
      <w:pPr>
        <w:pStyle w:val="895"/>
      </w:pPr>
    </w:lvl>
    <w:lvl w:ilvl="6">
      <w:start w:val="0"/>
      <w:numFmt w:val="decimal"/>
      <w:isLgl w:val="false"/>
      <w:suff w:val="tab"/>
      <w:lvlText w:val=""/>
      <w:lvlJc w:val="left"/>
      <w:pPr>
        <w:pStyle w:val="895"/>
      </w:pPr>
    </w:lvl>
    <w:lvl w:ilvl="7">
      <w:start w:val="0"/>
      <w:numFmt w:val="decimal"/>
      <w:isLgl w:val="false"/>
      <w:suff w:val="tab"/>
      <w:lvlText w:val=""/>
      <w:lvlJc w:val="left"/>
      <w:pPr>
        <w:pStyle w:val="895"/>
      </w:pPr>
    </w:lvl>
    <w:lvl w:ilvl="8">
      <w:start w:val="0"/>
      <w:numFmt w:val="decimal"/>
      <w:isLgl w:val="false"/>
      <w:suff w:val="tab"/>
      <w:lvlText w:val=""/>
      <w:lvlJc w:val="left"/>
      <w:pPr>
        <w:pStyle w:val="895"/>
      </w:pPr>
    </w:lvl>
  </w:abstractNum>
  <w:abstractNum w:abstractNumId="16">
    <w:multiLevelType w:val="hybridMultilevel"/>
    <w:lvl w:ilvl="0">
      <w:start w:val="1"/>
      <w:numFmt w:val="bullet"/>
      <w:isLgl w:val="false"/>
      <w:suff w:val="tab"/>
      <w:lvlText w:val=""/>
      <w:lvlJc w:val="left"/>
      <w:pPr>
        <w:pStyle w:val="895"/>
        <w:ind w:left="840" w:hanging="420"/>
      </w:pPr>
      <w:rPr>
        <w:rFonts w:ascii="Wingdings" w:hAnsi="Wingdings"/>
      </w:rPr>
    </w:lvl>
    <w:lvl w:ilvl="1">
      <w:start w:val="1"/>
      <w:numFmt w:val="bullet"/>
      <w:isLgl w:val="false"/>
      <w:suff w:val="tab"/>
      <w:lvlText w:val=""/>
      <w:lvlJc w:val="left"/>
      <w:pPr>
        <w:pStyle w:val="895"/>
        <w:ind w:left="1260" w:hanging="420"/>
      </w:pPr>
      <w:rPr>
        <w:rFonts w:ascii="Wingdings" w:hAnsi="Wingdings"/>
      </w:rPr>
    </w:lvl>
    <w:lvl w:ilvl="2">
      <w:start w:val="1"/>
      <w:numFmt w:val="bullet"/>
      <w:isLgl w:val="false"/>
      <w:suff w:val="tab"/>
      <w:lvlText w:val=""/>
      <w:lvlJc w:val="left"/>
      <w:pPr>
        <w:pStyle w:val="895"/>
        <w:ind w:left="1680" w:hanging="420"/>
      </w:pPr>
      <w:rPr>
        <w:rFonts w:ascii="Wingdings" w:hAnsi="Wingdings"/>
      </w:rPr>
    </w:lvl>
    <w:lvl w:ilvl="3">
      <w:start w:val="1"/>
      <w:numFmt w:val="bullet"/>
      <w:isLgl w:val="false"/>
      <w:suff w:val="tab"/>
      <w:lvlText w:val=""/>
      <w:lvlJc w:val="left"/>
      <w:pPr>
        <w:pStyle w:val="895"/>
        <w:ind w:left="2100" w:hanging="420"/>
      </w:pPr>
      <w:rPr>
        <w:rFonts w:ascii="Wingdings" w:hAnsi="Wingdings"/>
      </w:rPr>
    </w:lvl>
    <w:lvl w:ilvl="4">
      <w:start w:val="1"/>
      <w:numFmt w:val="bullet"/>
      <w:isLgl w:val="false"/>
      <w:suff w:val="tab"/>
      <w:lvlText w:val=""/>
      <w:lvlJc w:val="left"/>
      <w:pPr>
        <w:pStyle w:val="895"/>
        <w:ind w:left="2520" w:hanging="420"/>
      </w:pPr>
      <w:rPr>
        <w:rFonts w:ascii="Wingdings" w:hAnsi="Wingdings"/>
      </w:rPr>
    </w:lvl>
    <w:lvl w:ilvl="5">
      <w:start w:val="1"/>
      <w:numFmt w:val="bullet"/>
      <w:isLgl w:val="false"/>
      <w:suff w:val="tab"/>
      <w:lvlText w:val=""/>
      <w:lvlJc w:val="left"/>
      <w:pPr>
        <w:pStyle w:val="895"/>
        <w:ind w:left="2940" w:hanging="420"/>
      </w:pPr>
      <w:rPr>
        <w:rFonts w:ascii="Wingdings" w:hAnsi="Wingdings"/>
      </w:rPr>
    </w:lvl>
    <w:lvl w:ilvl="6">
      <w:start w:val="1"/>
      <w:numFmt w:val="bullet"/>
      <w:isLgl w:val="false"/>
      <w:suff w:val="tab"/>
      <w:lvlText w:val=""/>
      <w:lvlJc w:val="left"/>
      <w:pPr>
        <w:pStyle w:val="895"/>
        <w:ind w:left="3360" w:hanging="420"/>
      </w:pPr>
      <w:rPr>
        <w:rFonts w:ascii="Wingdings" w:hAnsi="Wingdings"/>
      </w:rPr>
    </w:lvl>
    <w:lvl w:ilvl="7">
      <w:start w:val="1"/>
      <w:numFmt w:val="bullet"/>
      <w:isLgl w:val="false"/>
      <w:suff w:val="tab"/>
      <w:lvlText w:val=""/>
      <w:lvlJc w:val="left"/>
      <w:pPr>
        <w:pStyle w:val="895"/>
        <w:ind w:left="3780" w:hanging="420"/>
      </w:pPr>
      <w:rPr>
        <w:rFonts w:ascii="Wingdings" w:hAnsi="Wingdings"/>
      </w:rPr>
    </w:lvl>
    <w:lvl w:ilvl="8">
      <w:start w:val="1"/>
      <w:numFmt w:val="bullet"/>
      <w:isLgl w:val="false"/>
      <w:suff w:val="tab"/>
      <w:lvlText w:val=""/>
      <w:lvlJc w:val="left"/>
      <w:pPr>
        <w:pStyle w:val="895"/>
        <w:ind w:left="4200" w:hanging="420"/>
      </w:pPr>
      <w:rPr>
        <w:rFonts w:ascii="Wingdings" w:hAnsi="Wingdings"/>
      </w:rPr>
    </w:lvl>
  </w:abstractNum>
  <w:num w:numId="1">
    <w:abstractNumId w:val="0"/>
  </w:num>
  <w:num w:numId="2">
    <w:abstractNumId w:val="9"/>
  </w:num>
  <w:num w:numId="3">
    <w:abstractNumId w:val="6"/>
  </w:num>
  <w:num w:numId="4">
    <w:abstractNumId w:val="11"/>
  </w:num>
  <w:num w:numId="5">
    <w:abstractNumId w:val="5"/>
  </w:num>
  <w:num w:numId="6">
    <w:abstractNumId w:val="12"/>
  </w:num>
  <w:num w:numId="7">
    <w:abstractNumId w:val="7"/>
  </w:num>
  <w:num w:numId="8">
    <w:abstractNumId w:val="14"/>
  </w:num>
  <w:num w:numId="9">
    <w:abstractNumId w:val="1"/>
  </w:num>
  <w:num w:numId="10">
    <w:abstractNumId w:val="4"/>
  </w:num>
  <w:num w:numId="11">
    <w:abstractNumId w:val="3"/>
  </w:num>
  <w:num w:numId="12">
    <w:abstractNumId w:val="13"/>
  </w:num>
  <w:num w:numId="13">
    <w:abstractNumId w:val="2"/>
  </w:num>
  <w:num w:numId="14">
    <w:abstractNumId w:val="10"/>
  </w:num>
  <w:num w:numId="15">
    <w:abstractNumId w:val="8"/>
  </w:num>
  <w:num w:numId="16">
    <w:abstractNumId w:val="15"/>
  </w:num>
  <w:num w:numId="17">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17">
    <w:name w:val="Heading 1"/>
    <w:basedOn w:val="895"/>
    <w:next w:val="895"/>
    <w:link w:val="718"/>
    <w:uiPriority w:val="9"/>
    <w:qFormat/>
    <w:pPr>
      <w:keepLines/>
      <w:keepNext/>
      <w:spacing w:before="480" w:after="200"/>
      <w:outlineLvl w:val="0"/>
    </w:pPr>
    <w:rPr>
      <w:rFonts w:ascii="Arial" w:hAnsi="Arial" w:eastAsia="Arial" w:cs="Arial"/>
      <w:sz w:val="40"/>
      <w:szCs w:val="40"/>
    </w:rPr>
  </w:style>
  <w:style w:type="character" w:styleId="718">
    <w:name w:val="Heading 1 Char"/>
    <w:link w:val="717"/>
    <w:uiPriority w:val="9"/>
    <w:rPr>
      <w:rFonts w:ascii="Arial" w:hAnsi="Arial" w:eastAsia="Arial" w:cs="Arial"/>
      <w:sz w:val="40"/>
      <w:szCs w:val="40"/>
    </w:rPr>
  </w:style>
  <w:style w:type="paragraph" w:styleId="719">
    <w:name w:val="Heading 2"/>
    <w:basedOn w:val="895"/>
    <w:next w:val="895"/>
    <w:link w:val="720"/>
    <w:uiPriority w:val="9"/>
    <w:unhideWhenUsed/>
    <w:qFormat/>
    <w:pPr>
      <w:keepLines/>
      <w:keepNext/>
      <w:spacing w:before="360" w:after="200"/>
      <w:outlineLvl w:val="1"/>
    </w:pPr>
    <w:rPr>
      <w:rFonts w:ascii="Arial" w:hAnsi="Arial" w:eastAsia="Arial" w:cs="Arial"/>
      <w:sz w:val="34"/>
    </w:rPr>
  </w:style>
  <w:style w:type="character" w:styleId="720">
    <w:name w:val="Heading 2 Char"/>
    <w:link w:val="719"/>
    <w:uiPriority w:val="9"/>
    <w:rPr>
      <w:rFonts w:ascii="Arial" w:hAnsi="Arial" w:eastAsia="Arial" w:cs="Arial"/>
      <w:sz w:val="34"/>
    </w:rPr>
  </w:style>
  <w:style w:type="paragraph" w:styleId="721">
    <w:name w:val="Heading 3"/>
    <w:basedOn w:val="895"/>
    <w:next w:val="895"/>
    <w:link w:val="722"/>
    <w:uiPriority w:val="9"/>
    <w:unhideWhenUsed/>
    <w:qFormat/>
    <w:pPr>
      <w:keepLines/>
      <w:keepNext/>
      <w:spacing w:before="320" w:after="200"/>
      <w:outlineLvl w:val="2"/>
    </w:pPr>
    <w:rPr>
      <w:rFonts w:ascii="Arial" w:hAnsi="Arial" w:eastAsia="Arial" w:cs="Arial"/>
      <w:sz w:val="30"/>
      <w:szCs w:val="30"/>
    </w:rPr>
  </w:style>
  <w:style w:type="character" w:styleId="722">
    <w:name w:val="Heading 3 Char"/>
    <w:link w:val="721"/>
    <w:uiPriority w:val="9"/>
    <w:rPr>
      <w:rFonts w:ascii="Arial" w:hAnsi="Arial" w:eastAsia="Arial" w:cs="Arial"/>
      <w:sz w:val="30"/>
      <w:szCs w:val="30"/>
    </w:rPr>
  </w:style>
  <w:style w:type="paragraph" w:styleId="723">
    <w:name w:val="Heading 4"/>
    <w:basedOn w:val="895"/>
    <w:next w:val="895"/>
    <w:link w:val="724"/>
    <w:uiPriority w:val="9"/>
    <w:unhideWhenUsed/>
    <w:qFormat/>
    <w:pPr>
      <w:keepLines/>
      <w:keepNext/>
      <w:spacing w:before="320" w:after="200"/>
      <w:outlineLvl w:val="3"/>
    </w:pPr>
    <w:rPr>
      <w:rFonts w:ascii="Arial" w:hAnsi="Arial" w:eastAsia="Arial" w:cs="Arial"/>
      <w:b/>
      <w:bCs/>
      <w:sz w:val="26"/>
      <w:szCs w:val="26"/>
    </w:rPr>
  </w:style>
  <w:style w:type="character" w:styleId="724">
    <w:name w:val="Heading 4 Char"/>
    <w:link w:val="723"/>
    <w:uiPriority w:val="9"/>
    <w:rPr>
      <w:rFonts w:ascii="Arial" w:hAnsi="Arial" w:eastAsia="Arial" w:cs="Arial"/>
      <w:b/>
      <w:bCs/>
      <w:sz w:val="26"/>
      <w:szCs w:val="26"/>
    </w:rPr>
  </w:style>
  <w:style w:type="paragraph" w:styleId="725">
    <w:name w:val="Heading 5"/>
    <w:basedOn w:val="895"/>
    <w:next w:val="895"/>
    <w:link w:val="726"/>
    <w:uiPriority w:val="9"/>
    <w:unhideWhenUsed/>
    <w:qFormat/>
    <w:pPr>
      <w:keepLines/>
      <w:keepNext/>
      <w:spacing w:before="320" w:after="200"/>
      <w:outlineLvl w:val="4"/>
    </w:pPr>
    <w:rPr>
      <w:rFonts w:ascii="Arial" w:hAnsi="Arial" w:eastAsia="Arial" w:cs="Arial"/>
      <w:b/>
      <w:bCs/>
      <w:sz w:val="24"/>
      <w:szCs w:val="24"/>
    </w:rPr>
  </w:style>
  <w:style w:type="character" w:styleId="726">
    <w:name w:val="Heading 5 Char"/>
    <w:link w:val="725"/>
    <w:uiPriority w:val="9"/>
    <w:rPr>
      <w:rFonts w:ascii="Arial" w:hAnsi="Arial" w:eastAsia="Arial" w:cs="Arial"/>
      <w:b/>
      <w:bCs/>
      <w:sz w:val="24"/>
      <w:szCs w:val="24"/>
    </w:rPr>
  </w:style>
  <w:style w:type="paragraph" w:styleId="727">
    <w:name w:val="Heading 6"/>
    <w:basedOn w:val="895"/>
    <w:next w:val="895"/>
    <w:link w:val="728"/>
    <w:uiPriority w:val="9"/>
    <w:unhideWhenUsed/>
    <w:qFormat/>
    <w:pPr>
      <w:keepLines/>
      <w:keepNext/>
      <w:spacing w:before="320" w:after="200"/>
      <w:outlineLvl w:val="5"/>
    </w:pPr>
    <w:rPr>
      <w:rFonts w:ascii="Arial" w:hAnsi="Arial" w:eastAsia="Arial" w:cs="Arial"/>
      <w:b/>
      <w:bCs/>
      <w:sz w:val="22"/>
      <w:szCs w:val="22"/>
    </w:rPr>
  </w:style>
  <w:style w:type="character" w:styleId="728">
    <w:name w:val="Heading 6 Char"/>
    <w:link w:val="727"/>
    <w:uiPriority w:val="9"/>
    <w:rPr>
      <w:rFonts w:ascii="Arial" w:hAnsi="Arial" w:eastAsia="Arial" w:cs="Arial"/>
      <w:b/>
      <w:bCs/>
      <w:sz w:val="22"/>
      <w:szCs w:val="22"/>
    </w:rPr>
  </w:style>
  <w:style w:type="paragraph" w:styleId="729">
    <w:name w:val="Heading 7"/>
    <w:basedOn w:val="895"/>
    <w:next w:val="895"/>
    <w:link w:val="730"/>
    <w:uiPriority w:val="9"/>
    <w:unhideWhenUsed/>
    <w:qFormat/>
    <w:pPr>
      <w:keepLines/>
      <w:keepNext/>
      <w:spacing w:before="320" w:after="200"/>
      <w:outlineLvl w:val="6"/>
    </w:pPr>
    <w:rPr>
      <w:rFonts w:ascii="Arial" w:hAnsi="Arial" w:eastAsia="Arial" w:cs="Arial"/>
      <w:b/>
      <w:bCs/>
      <w:i/>
      <w:iCs/>
      <w:sz w:val="22"/>
      <w:szCs w:val="22"/>
    </w:rPr>
  </w:style>
  <w:style w:type="character" w:styleId="730">
    <w:name w:val="Heading 7 Char"/>
    <w:link w:val="729"/>
    <w:uiPriority w:val="9"/>
    <w:rPr>
      <w:rFonts w:ascii="Arial" w:hAnsi="Arial" w:eastAsia="Arial" w:cs="Arial"/>
      <w:b/>
      <w:bCs/>
      <w:i/>
      <w:iCs/>
      <w:sz w:val="22"/>
      <w:szCs w:val="22"/>
    </w:rPr>
  </w:style>
  <w:style w:type="paragraph" w:styleId="731">
    <w:name w:val="Heading 8"/>
    <w:basedOn w:val="895"/>
    <w:next w:val="895"/>
    <w:link w:val="732"/>
    <w:uiPriority w:val="9"/>
    <w:unhideWhenUsed/>
    <w:qFormat/>
    <w:pPr>
      <w:keepLines/>
      <w:keepNext/>
      <w:spacing w:before="320" w:after="200"/>
      <w:outlineLvl w:val="7"/>
    </w:pPr>
    <w:rPr>
      <w:rFonts w:ascii="Arial" w:hAnsi="Arial" w:eastAsia="Arial" w:cs="Arial"/>
      <w:i/>
      <w:iCs/>
      <w:sz w:val="22"/>
      <w:szCs w:val="22"/>
    </w:rPr>
  </w:style>
  <w:style w:type="character" w:styleId="732">
    <w:name w:val="Heading 8 Char"/>
    <w:link w:val="731"/>
    <w:uiPriority w:val="9"/>
    <w:rPr>
      <w:rFonts w:ascii="Arial" w:hAnsi="Arial" w:eastAsia="Arial" w:cs="Arial"/>
      <w:i/>
      <w:iCs/>
      <w:sz w:val="22"/>
      <w:szCs w:val="22"/>
    </w:rPr>
  </w:style>
  <w:style w:type="paragraph" w:styleId="733">
    <w:name w:val="Heading 9"/>
    <w:basedOn w:val="895"/>
    <w:next w:val="895"/>
    <w:link w:val="734"/>
    <w:uiPriority w:val="9"/>
    <w:unhideWhenUsed/>
    <w:qFormat/>
    <w:pPr>
      <w:keepLines/>
      <w:keepNext/>
      <w:spacing w:before="320" w:after="200"/>
      <w:outlineLvl w:val="8"/>
    </w:pPr>
    <w:rPr>
      <w:rFonts w:ascii="Arial" w:hAnsi="Arial" w:eastAsia="Arial" w:cs="Arial"/>
      <w:i/>
      <w:iCs/>
      <w:sz w:val="21"/>
      <w:szCs w:val="21"/>
    </w:rPr>
  </w:style>
  <w:style w:type="character" w:styleId="734">
    <w:name w:val="Heading 9 Char"/>
    <w:link w:val="733"/>
    <w:uiPriority w:val="9"/>
    <w:rPr>
      <w:rFonts w:ascii="Arial" w:hAnsi="Arial" w:eastAsia="Arial" w:cs="Arial"/>
      <w:i/>
      <w:iCs/>
      <w:sz w:val="21"/>
      <w:szCs w:val="21"/>
    </w:rPr>
  </w:style>
  <w:style w:type="paragraph" w:styleId="735">
    <w:name w:val="List Paragraph"/>
    <w:basedOn w:val="895"/>
    <w:uiPriority w:val="34"/>
    <w:qFormat/>
    <w:pPr>
      <w:contextualSpacing/>
      <w:ind w:left="720"/>
    </w:pPr>
  </w:style>
  <w:style w:type="paragraph" w:styleId="736">
    <w:name w:val="No Spacing"/>
    <w:uiPriority w:val="1"/>
    <w:qFormat/>
    <w:pPr>
      <w:spacing w:before="0" w:after="0" w:line="240" w:lineRule="auto"/>
    </w:pPr>
  </w:style>
  <w:style w:type="paragraph" w:styleId="737">
    <w:name w:val="Title"/>
    <w:basedOn w:val="895"/>
    <w:next w:val="895"/>
    <w:link w:val="738"/>
    <w:uiPriority w:val="10"/>
    <w:qFormat/>
    <w:pPr>
      <w:contextualSpacing/>
      <w:spacing w:before="300" w:after="200"/>
    </w:pPr>
    <w:rPr>
      <w:sz w:val="48"/>
      <w:szCs w:val="48"/>
    </w:rPr>
  </w:style>
  <w:style w:type="character" w:styleId="738">
    <w:name w:val="Title Char"/>
    <w:link w:val="737"/>
    <w:uiPriority w:val="10"/>
    <w:rPr>
      <w:sz w:val="48"/>
      <w:szCs w:val="48"/>
    </w:rPr>
  </w:style>
  <w:style w:type="paragraph" w:styleId="739">
    <w:name w:val="Subtitle"/>
    <w:basedOn w:val="895"/>
    <w:next w:val="895"/>
    <w:link w:val="740"/>
    <w:uiPriority w:val="11"/>
    <w:qFormat/>
    <w:pPr>
      <w:spacing w:before="200" w:after="200"/>
    </w:pPr>
    <w:rPr>
      <w:sz w:val="24"/>
      <w:szCs w:val="24"/>
    </w:rPr>
  </w:style>
  <w:style w:type="character" w:styleId="740">
    <w:name w:val="Subtitle Char"/>
    <w:link w:val="739"/>
    <w:uiPriority w:val="11"/>
    <w:rPr>
      <w:sz w:val="24"/>
      <w:szCs w:val="24"/>
    </w:rPr>
  </w:style>
  <w:style w:type="paragraph" w:styleId="741">
    <w:name w:val="Quote"/>
    <w:basedOn w:val="895"/>
    <w:next w:val="895"/>
    <w:link w:val="742"/>
    <w:uiPriority w:val="29"/>
    <w:qFormat/>
    <w:pPr>
      <w:ind w:left="720" w:right="720"/>
    </w:pPr>
    <w:rPr>
      <w:i/>
    </w:rPr>
  </w:style>
  <w:style w:type="character" w:styleId="742">
    <w:name w:val="Quote Char"/>
    <w:link w:val="741"/>
    <w:uiPriority w:val="29"/>
    <w:rPr>
      <w:i/>
    </w:rPr>
  </w:style>
  <w:style w:type="paragraph" w:styleId="743">
    <w:name w:val="Intense Quote"/>
    <w:basedOn w:val="895"/>
    <w:next w:val="895"/>
    <w:link w:val="74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44">
    <w:name w:val="Intense Quote Char"/>
    <w:link w:val="743"/>
    <w:uiPriority w:val="30"/>
    <w:rPr>
      <w:i/>
    </w:rPr>
  </w:style>
  <w:style w:type="paragraph" w:styleId="745">
    <w:name w:val="Header"/>
    <w:basedOn w:val="895"/>
    <w:link w:val="746"/>
    <w:uiPriority w:val="99"/>
    <w:unhideWhenUsed/>
    <w:pPr>
      <w:spacing w:after="0" w:line="240" w:lineRule="auto"/>
      <w:tabs>
        <w:tab w:val="center" w:pos="7143" w:leader="none"/>
        <w:tab w:val="right" w:pos="14287" w:leader="none"/>
      </w:tabs>
    </w:pPr>
  </w:style>
  <w:style w:type="character" w:styleId="746">
    <w:name w:val="Header Char"/>
    <w:link w:val="745"/>
    <w:uiPriority w:val="99"/>
  </w:style>
  <w:style w:type="paragraph" w:styleId="747">
    <w:name w:val="Footer"/>
    <w:basedOn w:val="895"/>
    <w:link w:val="750"/>
    <w:uiPriority w:val="99"/>
    <w:unhideWhenUsed/>
    <w:pPr>
      <w:spacing w:after="0" w:line="240" w:lineRule="auto"/>
      <w:tabs>
        <w:tab w:val="center" w:pos="7143" w:leader="none"/>
        <w:tab w:val="right" w:pos="14287" w:leader="none"/>
      </w:tabs>
    </w:pPr>
  </w:style>
  <w:style w:type="character" w:styleId="748">
    <w:name w:val="Footer Char"/>
    <w:link w:val="747"/>
    <w:uiPriority w:val="99"/>
  </w:style>
  <w:style w:type="paragraph" w:styleId="749">
    <w:name w:val="Caption"/>
    <w:basedOn w:val="895"/>
    <w:next w:val="895"/>
    <w:uiPriority w:val="35"/>
    <w:semiHidden/>
    <w:unhideWhenUsed/>
    <w:qFormat/>
    <w:pPr>
      <w:spacing w:line="276" w:lineRule="auto"/>
    </w:pPr>
    <w:rPr>
      <w:b/>
      <w:bCs/>
      <w:color w:val="4f81bd" w:themeColor="accent1"/>
      <w:sz w:val="18"/>
      <w:szCs w:val="18"/>
    </w:rPr>
  </w:style>
  <w:style w:type="character" w:styleId="750">
    <w:name w:val="Caption Char"/>
    <w:basedOn w:val="749"/>
    <w:link w:val="747"/>
    <w:uiPriority w:val="99"/>
  </w:style>
  <w:style w:type="table" w:styleId="75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75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75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5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5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5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5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75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75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76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76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76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76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76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76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76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76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76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76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77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77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77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7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8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8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8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78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78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78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78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78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78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79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79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79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79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79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79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79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79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79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79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80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0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80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80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80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80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80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80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0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80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81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81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81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81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81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1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81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81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81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81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82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82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2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82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82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82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82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82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2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83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83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83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83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83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83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3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4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4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84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84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84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84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84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84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85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85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85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85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85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85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85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5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5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5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6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86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86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86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86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86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86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87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87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87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87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87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87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87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877">
    <w:name w:val="Hyperlink"/>
    <w:uiPriority w:val="99"/>
    <w:unhideWhenUsed/>
    <w:rPr>
      <w:color w:val="0000ff" w:themeColor="hyperlink"/>
      <w:u w:val="single"/>
    </w:rPr>
  </w:style>
  <w:style w:type="paragraph" w:styleId="878">
    <w:name w:val="footnote text"/>
    <w:basedOn w:val="895"/>
    <w:link w:val="879"/>
    <w:uiPriority w:val="99"/>
    <w:semiHidden/>
    <w:unhideWhenUsed/>
    <w:pPr>
      <w:spacing w:after="40" w:line="240" w:lineRule="auto"/>
    </w:pPr>
    <w:rPr>
      <w:sz w:val="18"/>
    </w:rPr>
  </w:style>
  <w:style w:type="character" w:styleId="879">
    <w:name w:val="Footnote Text Char"/>
    <w:link w:val="878"/>
    <w:uiPriority w:val="99"/>
    <w:rPr>
      <w:sz w:val="18"/>
    </w:rPr>
  </w:style>
  <w:style w:type="character" w:styleId="880">
    <w:name w:val="footnote reference"/>
    <w:uiPriority w:val="99"/>
    <w:unhideWhenUsed/>
    <w:rPr>
      <w:vertAlign w:val="superscript"/>
    </w:rPr>
  </w:style>
  <w:style w:type="paragraph" w:styleId="881">
    <w:name w:val="endnote text"/>
    <w:basedOn w:val="895"/>
    <w:link w:val="882"/>
    <w:uiPriority w:val="99"/>
    <w:semiHidden/>
    <w:unhideWhenUsed/>
    <w:pPr>
      <w:spacing w:after="0" w:line="240" w:lineRule="auto"/>
    </w:pPr>
    <w:rPr>
      <w:sz w:val="20"/>
    </w:rPr>
  </w:style>
  <w:style w:type="character" w:styleId="882">
    <w:name w:val="Endnote Text Char"/>
    <w:link w:val="881"/>
    <w:uiPriority w:val="99"/>
    <w:rPr>
      <w:sz w:val="20"/>
    </w:rPr>
  </w:style>
  <w:style w:type="character" w:styleId="883">
    <w:name w:val="endnote reference"/>
    <w:uiPriority w:val="99"/>
    <w:semiHidden/>
    <w:unhideWhenUsed/>
    <w:rPr>
      <w:vertAlign w:val="superscript"/>
    </w:rPr>
  </w:style>
  <w:style w:type="paragraph" w:styleId="884">
    <w:name w:val="toc 1"/>
    <w:basedOn w:val="895"/>
    <w:next w:val="895"/>
    <w:uiPriority w:val="39"/>
    <w:unhideWhenUsed/>
    <w:pPr>
      <w:ind w:left="0" w:right="0" w:firstLine="0"/>
      <w:spacing w:after="57"/>
    </w:pPr>
  </w:style>
  <w:style w:type="paragraph" w:styleId="885">
    <w:name w:val="toc 2"/>
    <w:basedOn w:val="895"/>
    <w:next w:val="895"/>
    <w:uiPriority w:val="39"/>
    <w:unhideWhenUsed/>
    <w:pPr>
      <w:ind w:left="283" w:right="0" w:firstLine="0"/>
      <w:spacing w:after="57"/>
    </w:pPr>
  </w:style>
  <w:style w:type="paragraph" w:styleId="886">
    <w:name w:val="toc 3"/>
    <w:basedOn w:val="895"/>
    <w:next w:val="895"/>
    <w:uiPriority w:val="39"/>
    <w:unhideWhenUsed/>
    <w:pPr>
      <w:ind w:left="567" w:right="0" w:firstLine="0"/>
      <w:spacing w:after="57"/>
    </w:pPr>
  </w:style>
  <w:style w:type="paragraph" w:styleId="887">
    <w:name w:val="toc 4"/>
    <w:basedOn w:val="895"/>
    <w:next w:val="895"/>
    <w:uiPriority w:val="39"/>
    <w:unhideWhenUsed/>
    <w:pPr>
      <w:ind w:left="850" w:right="0" w:firstLine="0"/>
      <w:spacing w:after="57"/>
    </w:pPr>
  </w:style>
  <w:style w:type="paragraph" w:styleId="888">
    <w:name w:val="toc 5"/>
    <w:basedOn w:val="895"/>
    <w:next w:val="895"/>
    <w:uiPriority w:val="39"/>
    <w:unhideWhenUsed/>
    <w:pPr>
      <w:ind w:left="1134" w:right="0" w:firstLine="0"/>
      <w:spacing w:after="57"/>
    </w:pPr>
  </w:style>
  <w:style w:type="paragraph" w:styleId="889">
    <w:name w:val="toc 6"/>
    <w:basedOn w:val="895"/>
    <w:next w:val="895"/>
    <w:uiPriority w:val="39"/>
    <w:unhideWhenUsed/>
    <w:pPr>
      <w:ind w:left="1417" w:right="0" w:firstLine="0"/>
      <w:spacing w:after="57"/>
    </w:pPr>
  </w:style>
  <w:style w:type="paragraph" w:styleId="890">
    <w:name w:val="toc 7"/>
    <w:basedOn w:val="895"/>
    <w:next w:val="895"/>
    <w:uiPriority w:val="39"/>
    <w:unhideWhenUsed/>
    <w:pPr>
      <w:ind w:left="1701" w:right="0" w:firstLine="0"/>
      <w:spacing w:after="57"/>
    </w:pPr>
  </w:style>
  <w:style w:type="paragraph" w:styleId="891">
    <w:name w:val="toc 8"/>
    <w:basedOn w:val="895"/>
    <w:next w:val="895"/>
    <w:uiPriority w:val="39"/>
    <w:unhideWhenUsed/>
    <w:pPr>
      <w:ind w:left="1984" w:right="0" w:firstLine="0"/>
      <w:spacing w:after="57"/>
    </w:pPr>
  </w:style>
  <w:style w:type="paragraph" w:styleId="892">
    <w:name w:val="toc 9"/>
    <w:basedOn w:val="895"/>
    <w:next w:val="895"/>
    <w:uiPriority w:val="39"/>
    <w:unhideWhenUsed/>
    <w:pPr>
      <w:ind w:left="2268" w:right="0" w:firstLine="0"/>
      <w:spacing w:after="57"/>
    </w:pPr>
  </w:style>
  <w:style w:type="paragraph" w:styleId="893">
    <w:name w:val="TOC Heading"/>
    <w:uiPriority w:val="39"/>
    <w:unhideWhenUsed/>
  </w:style>
  <w:style w:type="paragraph" w:styleId="894">
    <w:name w:val="table of figures"/>
    <w:basedOn w:val="895"/>
    <w:next w:val="895"/>
    <w:uiPriority w:val="99"/>
    <w:unhideWhenUsed/>
    <w:pPr>
      <w:spacing w:after="0" w:afterAutospacing="0"/>
    </w:pPr>
  </w:style>
  <w:style w:type="paragraph" w:styleId="895" w:default="1">
    <w:name w:val="Normal"/>
    <w:next w:val="895"/>
    <w:link w:val="895"/>
    <w:qFormat/>
    <w:pPr>
      <w:jc w:val="both"/>
      <w:widowControl w:val="off"/>
    </w:pPr>
    <w:rPr>
      <w:sz w:val="21"/>
      <w:szCs w:val="22"/>
      <w:lang w:val="en-US" w:eastAsia="zh-CN" w:bidi="ar-SA"/>
    </w:rPr>
  </w:style>
  <w:style w:type="paragraph" w:styleId="896">
    <w:name w:val="标题 1"/>
    <w:basedOn w:val="895"/>
    <w:next w:val="895"/>
    <w:link w:val="907"/>
    <w:qFormat/>
    <w:pPr>
      <w:jc w:val="center"/>
      <w:keepNext/>
      <w:outlineLvl w:val="0"/>
    </w:pPr>
    <w:rPr>
      <w:rFonts w:ascii="楷体_GB2312" w:hAnsi="Times New Roman" w:eastAsia="楷体_GB2312" w:cs="Times New Roman"/>
      <w:sz w:val="28"/>
      <w:szCs w:val="28"/>
    </w:rPr>
  </w:style>
  <w:style w:type="paragraph" w:styleId="897">
    <w:name w:val="标题 2"/>
    <w:basedOn w:val="895"/>
    <w:next w:val="895"/>
    <w:link w:val="931"/>
    <w:qFormat/>
    <w:pPr>
      <w:jc w:val="center"/>
      <w:keepLines/>
      <w:keepNext/>
      <w:spacing w:before="260" w:after="260" w:line="416" w:lineRule="auto"/>
      <w:outlineLvl w:val="1"/>
    </w:pPr>
    <w:rPr>
      <w:rFonts w:ascii="Arial" w:hAnsi="Arial" w:eastAsia="幼圆" w:cs="Arial"/>
      <w:b/>
      <w:bCs/>
      <w:sz w:val="44"/>
      <w:szCs w:val="44"/>
    </w:rPr>
  </w:style>
  <w:style w:type="paragraph" w:styleId="898">
    <w:name w:val="标题 3"/>
    <w:basedOn w:val="895"/>
    <w:next w:val="974"/>
    <w:link w:val="909"/>
    <w:qFormat/>
    <w:pPr>
      <w:keepLines/>
      <w:keepNext/>
      <w:spacing w:before="260" w:after="260" w:line="416" w:lineRule="auto"/>
      <w:outlineLvl w:val="2"/>
    </w:pPr>
    <w:rPr>
      <w:rFonts w:ascii="Times New Roman" w:hAnsi="Times New Roman" w:eastAsia="宋体" w:cs="Times New Roman"/>
      <w:b/>
      <w:bCs/>
      <w:sz w:val="32"/>
      <w:szCs w:val="32"/>
    </w:rPr>
  </w:style>
  <w:style w:type="paragraph" w:styleId="899">
    <w:name w:val="标题 4"/>
    <w:basedOn w:val="895"/>
    <w:next w:val="895"/>
    <w:link w:val="913"/>
    <w:qFormat/>
    <w:pPr>
      <w:keepLines/>
      <w:keepNext/>
      <w:spacing w:before="280" w:after="290" w:line="376" w:lineRule="auto"/>
      <w:outlineLvl w:val="3"/>
    </w:pPr>
    <w:rPr>
      <w:rFonts w:ascii="Arial" w:hAnsi="Arial" w:eastAsia="黑体" w:cs="Arial"/>
      <w:b/>
      <w:bCs/>
      <w:sz w:val="28"/>
      <w:szCs w:val="28"/>
    </w:rPr>
  </w:style>
  <w:style w:type="paragraph" w:styleId="900">
    <w:name w:val="标题 5"/>
    <w:basedOn w:val="895"/>
    <w:next w:val="974"/>
    <w:link w:val="914"/>
    <w:qFormat/>
    <w:pPr>
      <w:keepNext/>
      <w:outlineLvl w:val="4"/>
    </w:pPr>
    <w:rPr>
      <w:rFonts w:ascii="宋体" w:hAnsi="Times New Roman" w:eastAsia="宋体" w:cs="Times New Roman"/>
      <w:color w:val="000000"/>
      <w:sz w:val="28"/>
      <w:szCs w:val="28"/>
    </w:rPr>
  </w:style>
  <w:style w:type="paragraph" w:styleId="901">
    <w:name w:val="标题 6"/>
    <w:basedOn w:val="895"/>
    <w:next w:val="895"/>
    <w:link w:val="926"/>
    <w:qFormat/>
    <w:pPr>
      <w:numPr>
        <w:ilvl w:val="5"/>
        <w:numId w:val="2"/>
      </w:numPr>
      <w:keepLines/>
      <w:keepNext/>
      <w:spacing w:before="240" w:after="64" w:line="320" w:lineRule="auto"/>
      <w:outlineLvl w:val="5"/>
    </w:pPr>
    <w:rPr>
      <w:rFonts w:ascii="Arial" w:hAnsi="Arial" w:eastAsia="黑体" w:cs="Times New Roman"/>
      <w:b/>
      <w:bCs/>
      <w:sz w:val="24"/>
      <w:szCs w:val="24"/>
    </w:rPr>
  </w:style>
  <w:style w:type="paragraph" w:styleId="902">
    <w:name w:val="标题 7"/>
    <w:basedOn w:val="895"/>
    <w:next w:val="895"/>
    <w:link w:val="937"/>
    <w:qFormat/>
    <w:pPr>
      <w:numPr>
        <w:ilvl w:val="6"/>
        <w:numId w:val="2"/>
      </w:numPr>
      <w:keepLines/>
      <w:keepNext/>
      <w:spacing w:before="240" w:after="64" w:line="320" w:lineRule="auto"/>
      <w:outlineLvl w:val="6"/>
    </w:pPr>
    <w:rPr>
      <w:rFonts w:ascii="Times New Roman" w:hAnsi="Times New Roman" w:eastAsia="宋体" w:cs="Times New Roman"/>
      <w:b/>
      <w:bCs/>
      <w:sz w:val="24"/>
      <w:szCs w:val="24"/>
    </w:rPr>
  </w:style>
  <w:style w:type="paragraph" w:styleId="903">
    <w:name w:val="标题 8"/>
    <w:basedOn w:val="895"/>
    <w:next w:val="895"/>
    <w:link w:val="939"/>
    <w:qFormat/>
    <w:pPr>
      <w:numPr>
        <w:ilvl w:val="7"/>
        <w:numId w:val="2"/>
      </w:numPr>
      <w:keepLines/>
      <w:keepNext/>
      <w:spacing w:before="240" w:after="64" w:line="320" w:lineRule="auto"/>
      <w:outlineLvl w:val="7"/>
    </w:pPr>
    <w:rPr>
      <w:rFonts w:ascii="Arial" w:hAnsi="Arial" w:eastAsia="黑体" w:cs="Times New Roman"/>
      <w:sz w:val="24"/>
      <w:szCs w:val="24"/>
    </w:rPr>
  </w:style>
  <w:style w:type="paragraph" w:styleId="904">
    <w:name w:val="标题 9"/>
    <w:basedOn w:val="895"/>
    <w:next w:val="895"/>
    <w:link w:val="940"/>
    <w:qFormat/>
    <w:pPr>
      <w:numPr>
        <w:ilvl w:val="8"/>
        <w:numId w:val="2"/>
      </w:numPr>
      <w:keepLines/>
      <w:keepNext/>
      <w:spacing w:before="240" w:after="64" w:line="320" w:lineRule="auto"/>
      <w:outlineLvl w:val="8"/>
    </w:pPr>
    <w:rPr>
      <w:rFonts w:ascii="Arial" w:hAnsi="Arial" w:eastAsia="黑体" w:cs="Times New Roman"/>
      <w:szCs w:val="21"/>
    </w:rPr>
  </w:style>
  <w:style w:type="character" w:styleId="905">
    <w:name w:val="默认段落字体"/>
    <w:next w:val="905"/>
    <w:link w:val="895"/>
    <w:uiPriority w:val="1"/>
    <w:unhideWhenUsed/>
  </w:style>
  <w:style w:type="table" w:styleId="906">
    <w:name w:val="普通表格"/>
    <w:next w:val="906"/>
    <w:link w:val="895"/>
    <w:uiPriority w:val="99"/>
    <w:unhideWhenUsed/>
    <w:tblPr/>
  </w:style>
  <w:style w:type="character" w:styleId="907">
    <w:name w:val="标题 1 字符"/>
    <w:next w:val="907"/>
    <w:link w:val="896"/>
    <w:rPr>
      <w:rFonts w:ascii="楷体_GB2312" w:hAnsi="Times New Roman" w:eastAsia="楷体_GB2312" w:cs="Times New Roman"/>
      <w:sz w:val="28"/>
      <w:szCs w:val="28"/>
    </w:rPr>
  </w:style>
  <w:style w:type="character" w:styleId="908">
    <w:name w:val="要点"/>
    <w:next w:val="908"/>
    <w:link w:val="895"/>
    <w:qFormat/>
    <w:rPr>
      <w:b/>
      <w:bCs/>
    </w:rPr>
  </w:style>
  <w:style w:type="character" w:styleId="909">
    <w:name w:val="标题 3 字符"/>
    <w:next w:val="909"/>
    <w:link w:val="898"/>
    <w:rPr>
      <w:rFonts w:ascii="Times New Roman" w:hAnsi="Times New Roman" w:eastAsia="宋体" w:cs="Times New Roman"/>
      <w:b/>
      <w:bCs/>
      <w:sz w:val="32"/>
      <w:szCs w:val="32"/>
    </w:rPr>
  </w:style>
  <w:style w:type="character" w:styleId="910">
    <w:name w:val="二级目录 Char"/>
    <w:next w:val="910"/>
    <w:link w:val="947"/>
    <w:rPr>
      <w:b/>
      <w:sz w:val="30"/>
      <w:szCs w:val="28"/>
    </w:rPr>
  </w:style>
  <w:style w:type="character" w:styleId="911">
    <w:name w:val="正文文本 3 字符"/>
    <w:next w:val="911"/>
    <w:link w:val="999"/>
    <w:rPr>
      <w:rFonts w:ascii="仿宋_GB2312" w:hAnsi="Arial" w:eastAsia="仿宋_GB2312" w:cs="Times New Roman"/>
      <w:sz w:val="32"/>
      <w:szCs w:val="32"/>
    </w:rPr>
  </w:style>
  <w:style w:type="character" w:styleId="912">
    <w:name w:val="正文文本缩进 字符"/>
    <w:next w:val="912"/>
    <w:link w:val="961"/>
    <w:uiPriority w:val="99"/>
    <w:semiHidden/>
  </w:style>
  <w:style w:type="character" w:styleId="913">
    <w:name w:val="标题 4 字符"/>
    <w:next w:val="913"/>
    <w:link w:val="899"/>
    <w:rPr>
      <w:rFonts w:ascii="Arial" w:hAnsi="Arial" w:eastAsia="黑体" w:cs="Arial"/>
      <w:b/>
      <w:bCs/>
      <w:sz w:val="28"/>
      <w:szCs w:val="28"/>
    </w:rPr>
  </w:style>
  <w:style w:type="character" w:styleId="914">
    <w:name w:val="标题 5 字符"/>
    <w:next w:val="914"/>
    <w:link w:val="900"/>
    <w:rPr>
      <w:rFonts w:ascii="宋体" w:hAnsi="Times New Roman" w:eastAsia="宋体" w:cs="Times New Roman"/>
      <w:color w:val="000000"/>
      <w:sz w:val="28"/>
      <w:szCs w:val="28"/>
    </w:rPr>
  </w:style>
  <w:style w:type="character" w:styleId="915">
    <w:name w:val="批注框文本 字符"/>
    <w:next w:val="915"/>
    <w:link w:val="987"/>
    <w:semiHidden/>
    <w:rPr>
      <w:rFonts w:ascii="Times New Roman" w:hAnsi="Times New Roman" w:eastAsia="宋体" w:cs="Times New Roman"/>
      <w:sz w:val="18"/>
      <w:szCs w:val="18"/>
    </w:rPr>
  </w:style>
  <w:style w:type="character" w:styleId="916">
    <w:name w:val="页脚 字符"/>
    <w:next w:val="916"/>
    <w:link w:val="972"/>
    <w:uiPriority w:val="99"/>
    <w:rPr>
      <w:rFonts w:ascii="Times New Roman" w:hAnsi="Times New Roman" w:eastAsia="宋体" w:cs="Times New Roman"/>
      <w:sz w:val="18"/>
      <w:szCs w:val="18"/>
    </w:rPr>
  </w:style>
  <w:style w:type="character" w:styleId="917">
    <w:name w:val="已访问的超链接"/>
    <w:next w:val="917"/>
    <w:link w:val="895"/>
    <w:rPr>
      <w:color w:val="800080"/>
      <w:u w:val="single"/>
    </w:rPr>
  </w:style>
  <w:style w:type="character" w:styleId="918">
    <w:name w:val="日期 字符"/>
    <w:next w:val="918"/>
    <w:link w:val="1003"/>
    <w:rPr>
      <w:rFonts w:ascii="Times New Roman" w:hAnsi="Times New Roman" w:eastAsia="宋体" w:cs="Times New Roman"/>
      <w:sz w:val="24"/>
      <w:szCs w:val="24"/>
    </w:rPr>
  </w:style>
  <w:style w:type="character" w:styleId="919">
    <w:name w:val="纯文本 字符"/>
    <w:next w:val="919"/>
    <w:link w:val="967"/>
    <w:rPr>
      <w:rFonts w:ascii="宋体" w:hAnsi="Courier New" w:eastAsia="宋体" w:cs="Courier New"/>
      <w:szCs w:val="21"/>
    </w:rPr>
  </w:style>
  <w:style w:type="character" w:styleId="920">
    <w:name w:val="文档结构图 字符"/>
    <w:next w:val="920"/>
    <w:link w:val="1004"/>
    <w:semiHidden/>
    <w:rPr>
      <w:rFonts w:ascii="Times New Roman" w:hAnsi="Times New Roman" w:eastAsia="宋体" w:cs="Times New Roman"/>
      <w:szCs w:val="21"/>
      <w:shd w:val="clear" w:color="auto" w:fill="000080"/>
    </w:rPr>
  </w:style>
  <w:style w:type="character" w:styleId="921">
    <w:name w:val="font5 Char"/>
    <w:next w:val="921"/>
    <w:link w:val="895"/>
    <w:rPr>
      <w:rFonts w:ascii="宋体" w:hAnsi="宋体" w:eastAsia="宋体"/>
      <w:sz w:val="28"/>
      <w:szCs w:val="28"/>
      <w:lang w:val="en-US" w:eastAsia="zh-CN" w:bidi="ar-SA"/>
    </w:rPr>
  </w:style>
  <w:style w:type="character" w:styleId="922">
    <w:name w:val="超链接"/>
    <w:next w:val="922"/>
    <w:link w:val="895"/>
    <w:rPr>
      <w:color w:val="0000ff"/>
      <w:u w:val="single"/>
    </w:rPr>
  </w:style>
  <w:style w:type="character" w:styleId="923">
    <w:name w:val="正文文本首行缩进 2 字符"/>
    <w:next w:val="923"/>
    <w:link w:val="983"/>
    <w:rPr>
      <w:rFonts w:ascii="宋体" w:hAnsi="宋体" w:eastAsia="宋体" w:cs="Times New Roman"/>
      <w:szCs w:val="20"/>
    </w:rPr>
  </w:style>
  <w:style w:type="character" w:styleId="924">
    <w:name w:val="批注引用"/>
    <w:next w:val="924"/>
    <w:link w:val="895"/>
    <w:semiHidden/>
    <w:rPr>
      <w:sz w:val="21"/>
      <w:szCs w:val="21"/>
    </w:rPr>
  </w:style>
  <w:style w:type="character" w:styleId="925">
    <w:name w:val="页码"/>
    <w:next w:val="925"/>
    <w:link w:val="895"/>
  </w:style>
  <w:style w:type="character" w:styleId="926">
    <w:name w:val="标题 6 字符"/>
    <w:next w:val="926"/>
    <w:link w:val="901"/>
    <w:rPr>
      <w:rFonts w:ascii="Arial" w:hAnsi="Arial" w:eastAsia="黑体" w:cs="Times New Roman"/>
      <w:b/>
      <w:bCs/>
      <w:sz w:val="24"/>
      <w:szCs w:val="24"/>
    </w:rPr>
  </w:style>
  <w:style w:type="character" w:styleId="927">
    <w:name w:val="正文文本 字符"/>
    <w:next w:val="927"/>
    <w:link w:val="968"/>
    <w:rPr>
      <w:rFonts w:ascii="楷体_GB2312" w:hAnsi="Arial" w:eastAsia="楷体_GB2312" w:cs="Times New Roman"/>
      <w:sz w:val="28"/>
      <w:szCs w:val="28"/>
    </w:rPr>
  </w:style>
  <w:style w:type="character" w:styleId="928">
    <w:name w:val="正文文本缩进 2 字符"/>
    <w:next w:val="928"/>
    <w:link w:val="959"/>
    <w:rPr>
      <w:rFonts w:ascii="Arial" w:hAnsi="Arial" w:eastAsia="仿宋_GB2312" w:cs="Arial"/>
      <w:sz w:val="32"/>
      <w:szCs w:val="32"/>
    </w:rPr>
  </w:style>
  <w:style w:type="character" w:styleId="929">
    <w:name w:val="正文文本首行缩进 字符"/>
    <w:next w:val="929"/>
    <w:link w:val="943"/>
    <w:rPr>
      <w:rFonts w:ascii="仿宋_GB2312" w:hAnsi="Times New Roman" w:eastAsia="仿宋_GB2312" w:cs="Times New Roman"/>
      <w:sz w:val="30"/>
      <w:szCs w:val="30"/>
    </w:rPr>
  </w:style>
  <w:style w:type="character" w:styleId="930">
    <w:name w:val="列出段落 Char,Bullet List Char,numbered Char,FooterText Char,List Paragraph1 Char,Paragraphe de liste1 Char"/>
    <w:next w:val="930"/>
    <w:link w:val="997"/>
    <w:rPr>
      <w:rFonts w:ascii="Calibri" w:hAnsi="Calibri"/>
      <w:sz w:val="24"/>
      <w:szCs w:val="24"/>
      <w:lang w:eastAsia="en-US" w:bidi="en-US"/>
    </w:rPr>
  </w:style>
  <w:style w:type="character" w:styleId="931">
    <w:name w:val="标题 2 字符"/>
    <w:next w:val="931"/>
    <w:link w:val="897"/>
    <w:rPr>
      <w:rFonts w:ascii="Arial" w:hAnsi="Arial" w:eastAsia="幼圆" w:cs="Arial"/>
      <w:b/>
      <w:bCs/>
      <w:sz w:val="44"/>
      <w:szCs w:val="44"/>
    </w:rPr>
  </w:style>
  <w:style w:type="character" w:styleId="932">
    <w:name w:val="批注文字 字符"/>
    <w:next w:val="932"/>
    <w:link w:val="950"/>
    <w:uiPriority w:val="99"/>
    <w:semiHidden/>
  </w:style>
  <w:style w:type="character" w:styleId="933">
    <w:name w:val="批注主题 字符"/>
    <w:next w:val="933"/>
    <w:link w:val="962"/>
    <w:semiHidden/>
    <w:rPr>
      <w:rFonts w:ascii="Times New Roman" w:hAnsi="Times New Roman" w:eastAsia="宋体" w:cs="Times New Roman"/>
      <w:b/>
      <w:bCs/>
      <w:szCs w:val="21"/>
    </w:rPr>
  </w:style>
  <w:style w:type="character" w:styleId="934">
    <w:name w:val="正文文本缩进 3 字符"/>
    <w:next w:val="934"/>
    <w:link w:val="993"/>
    <w:rPr>
      <w:rFonts w:ascii="Arial" w:hAnsi="Arial" w:eastAsia="仿宋_GB2312" w:cs="Arial"/>
      <w:color w:val="ffff00"/>
      <w:sz w:val="32"/>
      <w:szCs w:val="32"/>
    </w:rPr>
  </w:style>
  <w:style w:type="character" w:styleId="935">
    <w:name w:val="页眉 字符"/>
    <w:next w:val="935"/>
    <w:link w:val="946"/>
    <w:rPr>
      <w:rFonts w:ascii="Times New Roman" w:hAnsi="Times New Roman" w:eastAsia="宋体" w:cs="Times New Roman"/>
      <w:sz w:val="18"/>
      <w:szCs w:val="18"/>
    </w:rPr>
  </w:style>
  <w:style w:type="character" w:styleId="936">
    <w:name w:val="正文文本 2 字符"/>
    <w:next w:val="936"/>
    <w:link w:val="1000"/>
    <w:rPr>
      <w:rFonts w:ascii="楷体_GB2312" w:hAnsi="Times New Roman" w:eastAsia="楷体_GB2312" w:cs="Times New Roman"/>
      <w:sz w:val="28"/>
      <w:szCs w:val="28"/>
    </w:rPr>
  </w:style>
  <w:style w:type="character" w:styleId="937">
    <w:name w:val="标题 7 字符"/>
    <w:next w:val="937"/>
    <w:link w:val="902"/>
    <w:rPr>
      <w:rFonts w:ascii="Times New Roman" w:hAnsi="Times New Roman" w:eastAsia="宋体" w:cs="Times New Roman"/>
      <w:b/>
      <w:bCs/>
      <w:sz w:val="24"/>
      <w:szCs w:val="24"/>
    </w:rPr>
  </w:style>
  <w:style w:type="character" w:styleId="938">
    <w:name w:val="正文缩进 字符"/>
    <w:next w:val="938"/>
    <w:link w:val="974"/>
    <w:rPr>
      <w:szCs w:val="21"/>
    </w:rPr>
  </w:style>
  <w:style w:type="character" w:styleId="939">
    <w:name w:val="标题 8 字符"/>
    <w:next w:val="939"/>
    <w:link w:val="903"/>
    <w:rPr>
      <w:rFonts w:ascii="Arial" w:hAnsi="Arial" w:eastAsia="黑体" w:cs="Times New Roman"/>
      <w:sz w:val="24"/>
      <w:szCs w:val="24"/>
    </w:rPr>
  </w:style>
  <w:style w:type="character" w:styleId="940">
    <w:name w:val="标题 9 字符"/>
    <w:next w:val="940"/>
    <w:link w:val="904"/>
    <w:rPr>
      <w:rFonts w:ascii="Arial" w:hAnsi="Arial" w:eastAsia="黑体" w:cs="Times New Roman"/>
      <w:szCs w:val="21"/>
    </w:rPr>
  </w:style>
  <w:style w:type="paragraph" w:styleId="941">
    <w:name w:val=" Char Char Char Char Char Char Char Char"/>
    <w:basedOn w:val="895"/>
    <w:next w:val="941"/>
    <w:link w:val="895"/>
    <w:pPr>
      <w:jc w:val="left"/>
      <w:spacing w:after="160" w:line="240" w:lineRule="exact"/>
      <w:widowControl/>
    </w:pPr>
    <w:rPr>
      <w:rFonts w:ascii="Verdana" w:hAnsi="Verdana" w:eastAsia="宋体" w:cs="Times New Roman"/>
      <w:sz w:val="20"/>
      <w:szCs w:val="20"/>
      <w:lang w:eastAsia="en-US"/>
    </w:rPr>
  </w:style>
  <w:style w:type="paragraph" w:styleId="942">
    <w:name w:val="Char Char Char Char Char Char Char Char"/>
    <w:basedOn w:val="895"/>
    <w:next w:val="942"/>
    <w:link w:val="895"/>
    <w:pPr>
      <w:jc w:val="left"/>
      <w:spacing w:after="160" w:line="240" w:lineRule="exact"/>
      <w:widowControl/>
    </w:pPr>
    <w:rPr>
      <w:rFonts w:ascii="Verdana" w:hAnsi="Verdana" w:eastAsia="宋体" w:cs="Times New Roman"/>
      <w:sz w:val="20"/>
      <w:szCs w:val="20"/>
      <w:lang w:eastAsia="en-US"/>
    </w:rPr>
  </w:style>
  <w:style w:type="paragraph" w:styleId="943">
    <w:name w:val="正文首行缩进"/>
    <w:basedOn w:val="895"/>
    <w:next w:val="943"/>
    <w:link w:val="929"/>
    <w:pPr>
      <w:ind w:firstLine="200"/>
      <w:spacing w:line="360" w:lineRule="auto"/>
    </w:pPr>
    <w:rPr>
      <w:rFonts w:ascii="仿宋_GB2312" w:hAnsi="Times New Roman" w:eastAsia="仿宋_GB2312" w:cs="Times New Roman"/>
      <w:sz w:val="30"/>
      <w:szCs w:val="30"/>
    </w:rPr>
  </w:style>
  <w:style w:type="paragraph" w:styleId="944">
    <w:name w:val="图表目录"/>
    <w:basedOn w:val="895"/>
    <w:next w:val="895"/>
    <w:link w:val="895"/>
    <w:semiHidden/>
    <w:pPr>
      <w:ind w:left="840" w:hanging="420"/>
    </w:pPr>
    <w:rPr>
      <w:rFonts w:ascii="Times New Roman" w:hAnsi="Times New Roman" w:eastAsia="宋体" w:cs="Times New Roman"/>
      <w:szCs w:val="21"/>
    </w:rPr>
  </w:style>
  <w:style w:type="paragraph" w:styleId="945">
    <w:name w:val="xl25"/>
    <w:basedOn w:val="895"/>
    <w:next w:val="945"/>
    <w:link w:val="89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946">
    <w:name w:val="页眉"/>
    <w:basedOn w:val="895"/>
    <w:next w:val="946"/>
    <w:link w:val="935"/>
    <w:pPr>
      <w:jc w:val="center"/>
      <w:tabs>
        <w:tab w:val="center" w:pos="4153" w:leader="none"/>
        <w:tab w:val="right" w:pos="8306" w:leader="none"/>
      </w:tabs>
      <w:pBdr>
        <w:bottom w:val="single" w:color="000000" w:sz="6" w:space="1"/>
      </w:pBdr>
    </w:pPr>
    <w:rPr>
      <w:rFonts w:ascii="Times New Roman" w:hAnsi="Times New Roman" w:eastAsia="宋体" w:cs="Times New Roman"/>
      <w:sz w:val="18"/>
      <w:szCs w:val="18"/>
    </w:rPr>
  </w:style>
  <w:style w:type="paragraph" w:styleId="947">
    <w:name w:val="二级目录"/>
    <w:next w:val="895"/>
    <w:link w:val="910"/>
    <w:pPr>
      <w:numPr>
        <w:ilvl w:val="0"/>
        <w:numId w:val="1"/>
      </w:numPr>
      <w:tabs>
        <w:tab w:val="left" w:pos="907" w:leader="none"/>
        <w:tab w:val="left" w:pos="1145" w:leader="none"/>
      </w:tabs>
      <w:outlineLvl w:val="1"/>
    </w:pPr>
    <w:rPr>
      <w:b/>
      <w:sz w:val="30"/>
      <w:szCs w:val="28"/>
      <w:lang w:val="en-US" w:eastAsia="zh-CN" w:bidi="ar-SA"/>
    </w:rPr>
  </w:style>
  <w:style w:type="paragraph" w:styleId="948">
    <w:name w:val="目录 7"/>
    <w:basedOn w:val="895"/>
    <w:next w:val="895"/>
    <w:link w:val="895"/>
    <w:semiHidden/>
    <w:pPr>
      <w:ind w:left="1260"/>
      <w:jc w:val="left"/>
    </w:pPr>
    <w:rPr>
      <w:rFonts w:ascii="Times New Roman" w:hAnsi="Times New Roman" w:eastAsia="宋体" w:cs="Times New Roman"/>
      <w:szCs w:val="21"/>
    </w:rPr>
  </w:style>
  <w:style w:type="paragraph" w:styleId="949">
    <w:name w:val="附录1"/>
    <w:next w:val="949"/>
    <w:link w:val="895"/>
    <w:pPr>
      <w:numPr>
        <w:ilvl w:val="0"/>
        <w:numId w:val="1"/>
      </w:numPr>
      <w:spacing w:before="240" w:line="600" w:lineRule="atLeast"/>
      <w:tabs>
        <w:tab w:val="left" w:pos="907" w:leader="none"/>
      </w:tabs>
    </w:pPr>
    <w:rPr>
      <w:b/>
      <w:i/>
      <w:sz w:val="28"/>
      <w:lang w:val="en-US" w:eastAsia="zh-CN" w:bidi="ar-SA"/>
    </w:rPr>
  </w:style>
  <w:style w:type="paragraph" w:styleId="950">
    <w:name w:val="批注文字"/>
    <w:basedOn w:val="895"/>
    <w:next w:val="950"/>
    <w:link w:val="932"/>
    <w:unhideWhenUsed/>
    <w:pPr>
      <w:jc w:val="left"/>
    </w:pPr>
  </w:style>
  <w:style w:type="paragraph" w:styleId="951">
    <w:name w:val="xl30"/>
    <w:basedOn w:val="895"/>
    <w:next w:val="951"/>
    <w:link w:val="895"/>
    <w:pPr>
      <w:jc w:val="center"/>
      <w:spacing w:before="100" w:beforeAutospacing="1" w:after="100" w:afterAutospacing="1"/>
      <w:widowControl/>
    </w:pPr>
    <w:rPr>
      <w:rFonts w:ascii="宋体" w:hAnsi="宋体" w:eastAsia="宋体" w:cs="Times New Roman"/>
      <w:b/>
      <w:bCs/>
      <w:sz w:val="36"/>
      <w:szCs w:val="36"/>
    </w:rPr>
  </w:style>
  <w:style w:type="paragraph" w:styleId="952">
    <w:name w:val="目录 1"/>
    <w:basedOn w:val="895"/>
    <w:next w:val="895"/>
    <w:link w:val="895"/>
    <w:semiHidden/>
    <w:pPr>
      <w:jc w:val="left"/>
      <w:spacing w:before="120" w:after="120" w:line="400" w:lineRule="exact"/>
      <w:tabs>
        <w:tab w:val="right" w:pos="8720" w:leader="dot"/>
      </w:tabs>
    </w:pPr>
    <w:rPr>
      <w:rFonts w:ascii="宋体" w:hAnsi="宋体" w:eastAsia="宋体" w:cs="Times New Roman"/>
      <w:caps/>
      <w:sz w:val="24"/>
      <w:szCs w:val="24"/>
    </w:rPr>
  </w:style>
  <w:style w:type="paragraph" w:styleId="953">
    <w:name w:val="列表 3"/>
    <w:basedOn w:val="895"/>
    <w:next w:val="953"/>
    <w:link w:val="895"/>
    <w:pPr>
      <w:ind w:left="100" w:hanging="200"/>
    </w:pPr>
    <w:rPr>
      <w:rFonts w:ascii="Times New Roman" w:hAnsi="Times New Roman" w:eastAsia="宋体" w:cs="Times New Roman"/>
      <w:szCs w:val="21"/>
    </w:rPr>
  </w:style>
  <w:style w:type="paragraph" w:styleId="954">
    <w:name w:val="列表"/>
    <w:basedOn w:val="895"/>
    <w:next w:val="954"/>
    <w:link w:val="895"/>
    <w:pPr>
      <w:ind w:left="200" w:hanging="200"/>
    </w:pPr>
    <w:rPr>
      <w:rFonts w:ascii="Times New Roman" w:hAnsi="Times New Roman" w:eastAsia="宋体" w:cs="Times New Roman"/>
      <w:szCs w:val="21"/>
    </w:rPr>
  </w:style>
  <w:style w:type="paragraph" w:styleId="955">
    <w:name w:val=" Char Char Char Char"/>
    <w:basedOn w:val="1004"/>
    <w:next w:val="955"/>
    <w:link w:val="895"/>
    <w:pPr>
      <w:spacing w:line="360" w:lineRule="auto"/>
    </w:pPr>
    <w:rPr>
      <w:rFonts w:ascii="Tahoma" w:hAnsi="Tahoma"/>
      <w:sz w:val="24"/>
      <w:szCs w:val="24"/>
    </w:rPr>
  </w:style>
  <w:style w:type="paragraph" w:styleId="956">
    <w:name w:val="修订"/>
    <w:next w:val="956"/>
    <w:link w:val="895"/>
    <w:uiPriority w:val="99"/>
    <w:semiHidden/>
    <w:rPr>
      <w:sz w:val="21"/>
      <w:szCs w:val="21"/>
      <w:lang w:val="en-US" w:eastAsia="zh-CN" w:bidi="ar-SA"/>
    </w:rPr>
  </w:style>
  <w:style w:type="paragraph" w:styleId="957">
    <w:name w:val="目录 8"/>
    <w:basedOn w:val="895"/>
    <w:next w:val="895"/>
    <w:link w:val="895"/>
    <w:semiHidden/>
    <w:pPr>
      <w:ind w:left="1470"/>
      <w:jc w:val="left"/>
    </w:pPr>
    <w:rPr>
      <w:rFonts w:ascii="Times New Roman" w:hAnsi="Times New Roman" w:eastAsia="宋体" w:cs="Times New Roman"/>
      <w:szCs w:val="21"/>
    </w:rPr>
  </w:style>
  <w:style w:type="paragraph" w:styleId="958">
    <w:name w:val="xl26"/>
    <w:basedOn w:val="895"/>
    <w:next w:val="958"/>
    <w:link w:val="89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59">
    <w:name w:val="正文文本缩进 2"/>
    <w:basedOn w:val="895"/>
    <w:next w:val="959"/>
    <w:link w:val="928"/>
    <w:pPr>
      <w:ind w:left="630" w:firstLine="645"/>
    </w:pPr>
    <w:rPr>
      <w:rFonts w:ascii="Arial" w:hAnsi="Arial" w:eastAsia="仿宋_GB2312" w:cs="Arial"/>
      <w:sz w:val="32"/>
      <w:szCs w:val="32"/>
    </w:rPr>
  </w:style>
  <w:style w:type="paragraph" w:styleId="960">
    <w:name w:val="xl28"/>
    <w:basedOn w:val="895"/>
    <w:next w:val="960"/>
    <w:link w:val="89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eastAsia="宋体" w:cs="Times New Roman"/>
      <w:sz w:val="24"/>
      <w:szCs w:val="24"/>
    </w:rPr>
  </w:style>
  <w:style w:type="paragraph" w:styleId="961">
    <w:name w:val="正文文本缩进"/>
    <w:basedOn w:val="895"/>
    <w:next w:val="961"/>
    <w:link w:val="912"/>
    <w:unhideWhenUsed/>
    <w:pPr>
      <w:ind w:left="420"/>
      <w:spacing w:after="120"/>
    </w:pPr>
  </w:style>
  <w:style w:type="paragraph" w:styleId="962">
    <w:name w:val="批注主题"/>
    <w:basedOn w:val="950"/>
    <w:next w:val="950"/>
    <w:link w:val="933"/>
    <w:semiHidden/>
    <w:rPr>
      <w:rFonts w:ascii="Times New Roman" w:hAnsi="Times New Roman" w:eastAsia="宋体" w:cs="Times New Roman"/>
      <w:b/>
      <w:bCs/>
      <w:szCs w:val="21"/>
    </w:rPr>
  </w:style>
  <w:style w:type="paragraph" w:styleId="963">
    <w:name w:val="xl29"/>
    <w:basedOn w:val="895"/>
    <w:next w:val="963"/>
    <w:link w:val="895"/>
    <w:pPr>
      <w:jc w:val="left"/>
      <w:spacing w:before="100" w:beforeAutospacing="1" w:after="100" w:afterAutospacing="1"/>
      <w:widowControl/>
      <w:pBdr>
        <w:left w:val="single" w:color="000000" w:sz="4" w:space="0"/>
        <w:bottom w:val="single" w:color="000000" w:sz="4" w:space="0"/>
      </w:pBdr>
    </w:pPr>
    <w:rPr>
      <w:rFonts w:ascii="宋体" w:hAnsi="宋体" w:eastAsia="宋体" w:cs="Times New Roman"/>
      <w:sz w:val="24"/>
      <w:szCs w:val="24"/>
    </w:rPr>
  </w:style>
  <w:style w:type="paragraph" w:styleId="964">
    <w:name w:val="标题3"/>
    <w:basedOn w:val="895"/>
    <w:next w:val="895"/>
    <w:link w:val="895"/>
    <w:pPr>
      <w:ind w:firstLine="624"/>
      <w:spacing w:line="590" w:lineRule="atLeast"/>
    </w:pPr>
    <w:rPr>
      <w:rFonts w:ascii="方正黑体_GBK" w:hAnsi="Times New Roman" w:eastAsia="方正黑体_GBK" w:cs="Times New Roman"/>
      <w:sz w:val="32"/>
      <w:szCs w:val="32"/>
    </w:rPr>
  </w:style>
  <w:style w:type="paragraph" w:styleId="965">
    <w:name w:val="普通正文"/>
    <w:basedOn w:val="895"/>
    <w:next w:val="965"/>
    <w:link w:val="895"/>
    <w:pPr>
      <w:ind w:firstLine="480"/>
      <w:jc w:val="left"/>
      <w:spacing w:before="120" w:after="120" w:line="360" w:lineRule="auto"/>
    </w:pPr>
    <w:rPr>
      <w:rFonts w:ascii="Arial" w:hAnsi="Arial" w:eastAsia="宋体" w:cs="Times New Roman"/>
      <w:sz w:val="24"/>
      <w:szCs w:val="24"/>
    </w:rPr>
  </w:style>
  <w:style w:type="paragraph" w:styleId="966">
    <w:name w:val="Body Text(ch)"/>
    <w:basedOn w:val="895"/>
    <w:next w:val="968"/>
    <w:link w:val="895"/>
    <w:pPr>
      <w:spacing w:after="120"/>
    </w:pPr>
    <w:rPr>
      <w:rFonts w:ascii="宋体" w:hAnsi="Arial" w:eastAsia="宋体" w:cs="Times New Roman"/>
      <w:bCs/>
      <w:iCs/>
      <w:szCs w:val="24"/>
    </w:rPr>
  </w:style>
  <w:style w:type="paragraph" w:styleId="967">
    <w:name w:val="纯文本"/>
    <w:basedOn w:val="895"/>
    <w:next w:val="967"/>
    <w:link w:val="919"/>
    <w:qFormat/>
    <w:rPr>
      <w:rFonts w:ascii="宋体" w:hAnsi="Courier New" w:eastAsia="宋体" w:cs="Courier New"/>
      <w:szCs w:val="21"/>
    </w:rPr>
  </w:style>
  <w:style w:type="paragraph" w:styleId="968">
    <w:name w:val="正文文本"/>
    <w:basedOn w:val="895"/>
    <w:next w:val="968"/>
    <w:link w:val="927"/>
    <w:rPr>
      <w:rFonts w:ascii="楷体_GB2312" w:hAnsi="Arial" w:eastAsia="楷体_GB2312" w:cs="Times New Roman"/>
      <w:sz w:val="28"/>
      <w:szCs w:val="28"/>
    </w:rPr>
  </w:style>
  <w:style w:type="paragraph" w:styleId="969">
    <w:name w:val="列表段落"/>
    <w:basedOn w:val="895"/>
    <w:next w:val="969"/>
    <w:link w:val="895"/>
    <w:qFormat/>
    <w:pPr>
      <w:contextualSpacing/>
      <w:ind w:left="720"/>
      <w:jc w:val="left"/>
      <w:widowControl/>
    </w:pPr>
    <w:rPr>
      <w:rFonts w:ascii="Calibri" w:hAnsi="Calibri" w:eastAsia="宋体" w:cs="Times New Roman"/>
      <w:sz w:val="24"/>
      <w:szCs w:val="24"/>
      <w:lang w:eastAsia="en-US" w:bidi="en-US"/>
    </w:rPr>
  </w:style>
  <w:style w:type="paragraph" w:styleId="970">
    <w:name w:val="页眉1"/>
    <w:basedOn w:val="895"/>
    <w:next w:val="970"/>
    <w:link w:val="895"/>
    <w:qFormat/>
    <w:pPr>
      <w:jc w:val="center"/>
      <w:tabs>
        <w:tab w:val="center" w:pos="4153" w:leader="none"/>
        <w:tab w:val="right" w:pos="8306" w:leader="none"/>
      </w:tabs>
      <w:pBdr>
        <w:bottom w:val="single" w:color="000000" w:sz="6" w:space="1"/>
      </w:pBdr>
    </w:pPr>
    <w:rPr>
      <w:sz w:val="18"/>
      <w:szCs w:val="18"/>
    </w:rPr>
  </w:style>
  <w:style w:type="paragraph" w:styleId="971">
    <w:name w:val="无间隔"/>
    <w:next w:val="971"/>
    <w:link w:val="895"/>
    <w:uiPriority w:val="99"/>
    <w:qFormat/>
    <w:pPr>
      <w:jc w:val="both"/>
      <w:widowControl w:val="off"/>
    </w:pPr>
    <w:rPr>
      <w:sz w:val="21"/>
      <w:szCs w:val="21"/>
      <w:lang w:val="en-US" w:eastAsia="zh-CN" w:bidi="ar-SA"/>
    </w:rPr>
  </w:style>
  <w:style w:type="paragraph" w:styleId="972">
    <w:name w:val="页脚"/>
    <w:basedOn w:val="895"/>
    <w:next w:val="972"/>
    <w:link w:val="916"/>
    <w:uiPriority w:val="99"/>
    <w:pPr>
      <w:jc w:val="left"/>
      <w:tabs>
        <w:tab w:val="center" w:pos="4153" w:leader="none"/>
        <w:tab w:val="right" w:pos="8306" w:leader="none"/>
      </w:tabs>
    </w:pPr>
    <w:rPr>
      <w:rFonts w:ascii="Times New Roman" w:hAnsi="Times New Roman" w:eastAsia="宋体" w:cs="Times New Roman"/>
      <w:sz w:val="18"/>
      <w:szCs w:val="18"/>
    </w:rPr>
  </w:style>
  <w:style w:type="paragraph" w:styleId="973">
    <w:name w:val="样式1"/>
    <w:basedOn w:val="895"/>
    <w:next w:val="973"/>
    <w:link w:val="895"/>
    <w:pPr>
      <w:numPr>
        <w:ilvl w:val="0"/>
        <w:numId w:val="3"/>
      </w:numPr>
      <w:tabs>
        <w:tab w:val="left" w:pos="709" w:leader="none"/>
      </w:tabs>
    </w:pPr>
    <w:rPr>
      <w:rFonts w:ascii="宋体" w:hAnsi="宋体" w:eastAsia="宋体" w:cs="Times New Roman"/>
      <w:szCs w:val="21"/>
    </w:rPr>
  </w:style>
  <w:style w:type="paragraph" w:styleId="974">
    <w:name w:val="正文缩进"/>
    <w:basedOn w:val="895"/>
    <w:next w:val="974"/>
    <w:link w:val="938"/>
    <w:pPr>
      <w:ind w:firstLine="420"/>
    </w:pPr>
    <w:rPr>
      <w:szCs w:val="21"/>
    </w:rPr>
  </w:style>
  <w:style w:type="paragraph" w:styleId="975">
    <w:name w:val="xl27"/>
    <w:basedOn w:val="895"/>
    <w:next w:val="975"/>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976">
    <w:name w:val="目录 9"/>
    <w:basedOn w:val="895"/>
    <w:next w:val="895"/>
    <w:link w:val="895"/>
    <w:semiHidden/>
    <w:pPr>
      <w:ind w:left="1680"/>
      <w:jc w:val="left"/>
    </w:pPr>
    <w:rPr>
      <w:rFonts w:ascii="Times New Roman" w:hAnsi="Times New Roman" w:eastAsia="宋体" w:cs="Times New Roman"/>
      <w:szCs w:val="21"/>
    </w:rPr>
  </w:style>
  <w:style w:type="paragraph" w:styleId="977">
    <w:name w:val="Char Char Char Char"/>
    <w:basedOn w:val="1004"/>
    <w:next w:val="977"/>
    <w:link w:val="895"/>
    <w:pPr>
      <w:spacing w:line="360" w:lineRule="auto"/>
    </w:pPr>
    <w:rPr>
      <w:rFonts w:ascii="Tahoma" w:hAnsi="Tahoma"/>
      <w:sz w:val="24"/>
      <w:szCs w:val="24"/>
    </w:rPr>
  </w:style>
  <w:style w:type="paragraph" w:styleId="978">
    <w:name w:val="table_1stline"/>
    <w:basedOn w:val="895"/>
    <w:next w:val="978"/>
    <w:link w:val="895"/>
    <w:pPr>
      <w:jc w:val="left"/>
      <w:spacing w:before="120"/>
      <w:widowControl/>
    </w:pPr>
    <w:rPr>
      <w:rFonts w:ascii="Times New Roman" w:hAnsi="Times New Roman" w:eastAsia="宋体" w:cs="Times New Roman"/>
      <w:bCs/>
      <w:sz w:val="20"/>
      <w:szCs w:val="20"/>
      <w:lang w:val="de-DE" w:eastAsia="de-DE"/>
    </w:rPr>
  </w:style>
  <w:style w:type="paragraph" w:styleId="979">
    <w:name w:val="普通(网站)"/>
    <w:basedOn w:val="895"/>
    <w:next w:val="979"/>
    <w:link w:val="895"/>
    <w:uiPriority w:val="99"/>
    <w:pPr>
      <w:jc w:val="left"/>
      <w:spacing w:before="100" w:beforeAutospacing="1" w:after="100" w:afterAutospacing="1"/>
      <w:widowControl/>
    </w:pPr>
    <w:rPr>
      <w:rFonts w:ascii="宋体" w:hAnsi="宋体" w:eastAsia="宋体" w:cs="宋体"/>
      <w:sz w:val="24"/>
      <w:szCs w:val="24"/>
    </w:rPr>
  </w:style>
  <w:style w:type="paragraph" w:styleId="980">
    <w:name w:val="列表 2"/>
    <w:basedOn w:val="895"/>
    <w:next w:val="980"/>
    <w:link w:val="895"/>
    <w:pPr>
      <w:ind w:left="100" w:hanging="200"/>
    </w:pPr>
    <w:rPr>
      <w:rFonts w:ascii="Times New Roman" w:hAnsi="Times New Roman" w:eastAsia="宋体" w:cs="Times New Roman"/>
      <w:szCs w:val="21"/>
    </w:rPr>
  </w:style>
  <w:style w:type="paragraph" w:styleId="981">
    <w:name w:val="目录 6"/>
    <w:basedOn w:val="895"/>
    <w:next w:val="895"/>
    <w:link w:val="895"/>
    <w:semiHidden/>
    <w:pPr>
      <w:ind w:left="1050"/>
      <w:jc w:val="left"/>
    </w:pPr>
    <w:rPr>
      <w:rFonts w:ascii="Times New Roman" w:hAnsi="Times New Roman" w:eastAsia="宋体" w:cs="Times New Roman"/>
      <w:szCs w:val="21"/>
    </w:rPr>
  </w:style>
  <w:style w:type="paragraph" w:styleId="982">
    <w:name w:val="目录 4"/>
    <w:basedOn w:val="895"/>
    <w:next w:val="895"/>
    <w:link w:val="895"/>
    <w:semiHidden/>
    <w:pPr>
      <w:ind w:left="630"/>
      <w:jc w:val="left"/>
    </w:pPr>
    <w:rPr>
      <w:rFonts w:ascii="Times New Roman" w:hAnsi="Times New Roman" w:eastAsia="宋体" w:cs="Times New Roman"/>
      <w:szCs w:val="21"/>
    </w:rPr>
  </w:style>
  <w:style w:type="paragraph" w:styleId="983">
    <w:name w:val="正文首行缩进 2"/>
    <w:basedOn w:val="961"/>
    <w:next w:val="983"/>
    <w:link w:val="923"/>
    <w:pPr>
      <w:ind w:left="0" w:firstLine="420"/>
      <w:spacing w:after="0" w:line="360" w:lineRule="auto"/>
    </w:pPr>
    <w:rPr>
      <w:rFonts w:ascii="宋体" w:hAnsi="宋体" w:eastAsia="宋体" w:cs="Times New Roman"/>
      <w:szCs w:val="20"/>
    </w:rPr>
  </w:style>
  <w:style w:type="paragraph" w:styleId="984">
    <w:name w:val="table_lines"/>
    <w:basedOn w:val="895"/>
    <w:next w:val="984"/>
    <w:link w:val="895"/>
    <w:pPr>
      <w:jc w:val="left"/>
      <w:widowControl/>
    </w:pPr>
    <w:rPr>
      <w:rFonts w:ascii="Times New Roman" w:hAnsi="Times New Roman" w:eastAsia="宋体" w:cs="Times New Roman"/>
      <w:sz w:val="20"/>
      <w:szCs w:val="20"/>
      <w:lang w:val="de-DE" w:eastAsia="de-DE"/>
    </w:rPr>
  </w:style>
  <w:style w:type="paragraph" w:styleId="985">
    <w:name w:val="font6"/>
    <w:basedOn w:val="895"/>
    <w:next w:val="985"/>
    <w:link w:val="895"/>
    <w:pPr>
      <w:jc w:val="left"/>
      <w:spacing w:before="100" w:beforeAutospacing="1" w:after="100" w:afterAutospacing="1"/>
      <w:widowControl/>
    </w:pPr>
    <w:rPr>
      <w:rFonts w:hint="eastAsia" w:ascii="宋体" w:hAnsi="宋体" w:eastAsia="宋体" w:cs="Times New Roman"/>
      <w:sz w:val="28"/>
      <w:szCs w:val="28"/>
      <w:u w:val="single"/>
    </w:rPr>
  </w:style>
  <w:style w:type="paragraph" w:styleId="986">
    <w:name w:val="AONormal"/>
    <w:next w:val="986"/>
    <w:link w:val="895"/>
    <w:qFormat/>
    <w:pPr>
      <w:ind w:firstLine="440"/>
      <w:spacing w:line="400" w:lineRule="exact"/>
    </w:pPr>
    <w:rPr>
      <w:rFonts w:ascii="华文楷体" w:hAnsi="华文楷体" w:eastAsia="华文楷体" w:cs="华文楷体"/>
      <w:sz w:val="22"/>
      <w:szCs w:val="21"/>
      <w:lang w:val="en-US" w:eastAsia="zh-CN" w:bidi="ar-SA"/>
    </w:rPr>
  </w:style>
  <w:style w:type="paragraph" w:styleId="987">
    <w:name w:val="批注框文本"/>
    <w:basedOn w:val="895"/>
    <w:next w:val="987"/>
    <w:link w:val="915"/>
    <w:semiHidden/>
    <w:rPr>
      <w:rFonts w:ascii="Times New Roman" w:hAnsi="Times New Roman" w:eastAsia="宋体" w:cs="Times New Roman"/>
      <w:sz w:val="18"/>
      <w:szCs w:val="18"/>
    </w:rPr>
  </w:style>
  <w:style w:type="paragraph" w:styleId="988">
    <w:name w:val="索引 1"/>
    <w:basedOn w:val="895"/>
    <w:next w:val="895"/>
    <w:link w:val="895"/>
    <w:semiHidden/>
    <w:pPr>
      <w:spacing w:line="240" w:lineRule="atLeast"/>
    </w:pPr>
    <w:rPr>
      <w:rFonts w:ascii="Times New Roman" w:hAnsi="Times New Roman" w:eastAsia="宋体" w:cs="Times New Roman"/>
      <w:b/>
      <w:bCs/>
      <w:szCs w:val="21"/>
    </w:rPr>
  </w:style>
  <w:style w:type="paragraph" w:styleId="989">
    <w:name w:val="目录 3"/>
    <w:basedOn w:val="895"/>
    <w:next w:val="895"/>
    <w:link w:val="895"/>
    <w:semiHidden/>
    <w:pPr>
      <w:ind w:left="420"/>
      <w:jc w:val="left"/>
    </w:pPr>
    <w:rPr>
      <w:rFonts w:ascii="Times New Roman" w:hAnsi="Times New Roman" w:eastAsia="宋体" w:cs="Times New Roman"/>
      <w:i/>
      <w:iCs/>
      <w:szCs w:val="24"/>
    </w:rPr>
  </w:style>
  <w:style w:type="paragraph" w:styleId="990">
    <w:name w:val="图标"/>
    <w:basedOn w:val="895"/>
    <w:next w:val="895"/>
    <w:link w:val="895"/>
    <w:pPr>
      <w:ind w:left="840" w:hanging="420"/>
      <w:jc w:val="center"/>
      <w:spacing w:before="120" w:after="120" w:line="320" w:lineRule="atLeast"/>
      <w:tabs>
        <w:tab w:val="left" w:pos="567" w:leader="none"/>
        <w:tab w:val="left" w:pos="840" w:leader="none"/>
      </w:tabs>
    </w:pPr>
    <w:rPr>
      <w:rFonts w:ascii="Times New Roman" w:hAnsi="Times New Roman" w:eastAsia="仿宋_GB2312" w:cs="Times New Roman"/>
      <w:sz w:val="24"/>
      <w:szCs w:val="20"/>
    </w:rPr>
  </w:style>
  <w:style w:type="paragraph" w:styleId="991">
    <w:name w:val=" Char"/>
    <w:basedOn w:val="1004"/>
    <w:next w:val="991"/>
    <w:link w:val="895"/>
    <w:rPr>
      <w:rFonts w:ascii="Tahoma" w:hAnsi="Tahoma"/>
      <w:sz w:val="24"/>
      <w:szCs w:val="24"/>
    </w:rPr>
  </w:style>
  <w:style w:type="paragraph" w:styleId="992">
    <w:name w:val="目录 5"/>
    <w:basedOn w:val="895"/>
    <w:next w:val="895"/>
    <w:link w:val="895"/>
    <w:semiHidden/>
    <w:pPr>
      <w:ind w:left="840"/>
      <w:jc w:val="left"/>
    </w:pPr>
    <w:rPr>
      <w:rFonts w:ascii="Times New Roman" w:hAnsi="Times New Roman" w:eastAsia="宋体" w:cs="Times New Roman"/>
      <w:szCs w:val="21"/>
    </w:rPr>
  </w:style>
  <w:style w:type="paragraph" w:styleId="993">
    <w:name w:val="正文文本缩进 3"/>
    <w:basedOn w:val="895"/>
    <w:next w:val="993"/>
    <w:link w:val="934"/>
    <w:pPr>
      <w:ind w:left="645" w:firstLine="645"/>
    </w:pPr>
    <w:rPr>
      <w:rFonts w:ascii="Arial" w:hAnsi="Arial" w:eastAsia="仿宋_GB2312" w:cs="Arial"/>
      <w:color w:val="ffff00"/>
      <w:sz w:val="32"/>
      <w:szCs w:val="32"/>
    </w:rPr>
  </w:style>
  <w:style w:type="paragraph" w:styleId="994">
    <w:name w:val="4"/>
    <w:basedOn w:val="895"/>
    <w:next w:val="993"/>
    <w:link w:val="895"/>
    <w:pPr>
      <w:ind w:firstLine="420"/>
      <w:spacing w:line="360" w:lineRule="auto"/>
    </w:pPr>
    <w:rPr>
      <w:rFonts w:ascii="Times New Roman" w:hAnsi="Times New Roman" w:eastAsia="宋体" w:cs="Times New Roman"/>
      <w:color w:val="ff0000"/>
      <w:sz w:val="24"/>
      <w:szCs w:val="24"/>
    </w:rPr>
  </w:style>
  <w:style w:type="paragraph" w:styleId="995">
    <w:name w:val="Char"/>
    <w:basedOn w:val="895"/>
    <w:next w:val="995"/>
    <w:link w:val="895"/>
    <w:pPr>
      <w:ind w:firstLine="200"/>
      <w:tabs>
        <w:tab w:val="left" w:pos="360" w:leader="none"/>
      </w:tabs>
    </w:pPr>
    <w:rPr>
      <w:rFonts w:ascii="Times New Roman" w:hAnsi="Times New Roman" w:eastAsia="宋体" w:cs="Times New Roman"/>
      <w:sz w:val="28"/>
      <w:szCs w:val="30"/>
    </w:rPr>
  </w:style>
  <w:style w:type="paragraph" w:styleId="996">
    <w:name w:val="标题1"/>
    <w:basedOn w:val="895"/>
    <w:next w:val="895"/>
    <w:link w:val="895"/>
    <w:pPr>
      <w:jc w:val="center"/>
      <w:spacing w:line="700" w:lineRule="atLeast"/>
      <w:tabs>
        <w:tab w:val="left" w:pos="9193" w:leader="none"/>
        <w:tab w:val="left" w:pos="9827" w:leader="none"/>
      </w:tabs>
    </w:pPr>
    <w:rPr>
      <w:rFonts w:ascii="方正小标宋_GBK" w:hAnsi="Times New Roman" w:eastAsia="方正小标宋_GBK" w:cs="Times New Roman"/>
      <w:sz w:val="44"/>
      <w:szCs w:val="20"/>
    </w:rPr>
  </w:style>
  <w:style w:type="paragraph" w:styleId="997">
    <w:name w:val="列出段落1"/>
    <w:basedOn w:val="895"/>
    <w:next w:val="997"/>
    <w:link w:val="930"/>
    <w:qFormat/>
    <w:pPr>
      <w:contextualSpacing/>
      <w:ind w:left="720"/>
      <w:jc w:val="left"/>
      <w:widowControl/>
    </w:pPr>
    <w:rPr>
      <w:rFonts w:ascii="Calibri" w:hAnsi="Calibri"/>
      <w:sz w:val="24"/>
      <w:szCs w:val="24"/>
      <w:lang w:eastAsia="en-US" w:bidi="en-US"/>
    </w:rPr>
  </w:style>
  <w:style w:type="paragraph" w:styleId="998">
    <w:name w:val="普通 (Web)"/>
    <w:basedOn w:val="895"/>
    <w:next w:val="998"/>
    <w:link w:val="895"/>
    <w:pPr>
      <w:jc w:val="left"/>
      <w:spacing w:before="100" w:beforeAutospacing="1" w:after="100" w:afterAutospacing="1"/>
      <w:widowControl/>
    </w:pPr>
    <w:rPr>
      <w:rFonts w:ascii="宋体" w:hAnsi="宋体" w:eastAsia="宋体" w:cs="Times New Roman"/>
      <w:sz w:val="24"/>
      <w:szCs w:val="24"/>
    </w:rPr>
  </w:style>
  <w:style w:type="paragraph" w:styleId="999">
    <w:name w:val="正文文本 3"/>
    <w:basedOn w:val="895"/>
    <w:next w:val="999"/>
    <w:link w:val="911"/>
    <w:rPr>
      <w:rFonts w:ascii="仿宋_GB2312" w:hAnsi="Arial" w:eastAsia="仿宋_GB2312" w:cs="Times New Roman"/>
      <w:sz w:val="32"/>
      <w:szCs w:val="32"/>
    </w:rPr>
  </w:style>
  <w:style w:type="paragraph" w:styleId="1000">
    <w:name w:val="正文文本 2"/>
    <w:basedOn w:val="895"/>
    <w:next w:val="1000"/>
    <w:link w:val="936"/>
    <w:pPr>
      <w:jc w:val="center"/>
      <w:widowControl/>
    </w:pPr>
    <w:rPr>
      <w:rFonts w:ascii="楷体_GB2312" w:hAnsi="Times New Roman" w:eastAsia="楷体_GB2312" w:cs="Times New Roman"/>
      <w:sz w:val="28"/>
      <w:szCs w:val="28"/>
    </w:rPr>
  </w:style>
  <w:style w:type="paragraph" w:styleId="1001">
    <w:name w:val="目录 2"/>
    <w:basedOn w:val="895"/>
    <w:next w:val="895"/>
    <w:link w:val="895"/>
    <w:semiHidden/>
    <w:pPr>
      <w:ind w:left="210"/>
      <w:jc w:val="left"/>
    </w:pPr>
    <w:rPr>
      <w:rFonts w:ascii="Times New Roman" w:hAnsi="Times New Roman" w:eastAsia="宋体" w:cs="Times New Roman"/>
      <w:smallCaps/>
      <w:szCs w:val="24"/>
    </w:rPr>
  </w:style>
  <w:style w:type="paragraph" w:styleId="1002">
    <w:name w:val="xl24"/>
    <w:basedOn w:val="895"/>
    <w:next w:val="1002"/>
    <w:link w:val="89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eastAsia="宋体" w:cs="Times New Roman"/>
      <w:sz w:val="24"/>
      <w:szCs w:val="24"/>
    </w:rPr>
  </w:style>
  <w:style w:type="paragraph" w:styleId="1003">
    <w:name w:val="日期"/>
    <w:basedOn w:val="895"/>
    <w:next w:val="895"/>
    <w:link w:val="918"/>
    <w:rPr>
      <w:rFonts w:ascii="Times New Roman" w:hAnsi="Times New Roman" w:eastAsia="宋体" w:cs="Times New Roman"/>
      <w:sz w:val="24"/>
      <w:szCs w:val="24"/>
    </w:rPr>
  </w:style>
  <w:style w:type="paragraph" w:styleId="1004">
    <w:name w:val="文档结构图"/>
    <w:basedOn w:val="895"/>
    <w:next w:val="1004"/>
    <w:link w:val="920"/>
    <w:semiHidden/>
    <w:pPr>
      <w:shd w:val="clear" w:color="auto" w:fill="000080"/>
    </w:pPr>
    <w:rPr>
      <w:rFonts w:ascii="Times New Roman" w:hAnsi="Times New Roman" w:eastAsia="宋体" w:cs="Times New Roman"/>
      <w:szCs w:val="21"/>
    </w:rPr>
  </w:style>
  <w:style w:type="paragraph" w:styleId="1005">
    <w:name w:val="font7"/>
    <w:basedOn w:val="895"/>
    <w:next w:val="1005"/>
    <w:link w:val="895"/>
    <w:pPr>
      <w:jc w:val="left"/>
      <w:spacing w:before="100" w:beforeAutospacing="1" w:after="100" w:afterAutospacing="1"/>
      <w:widowControl/>
    </w:pPr>
    <w:rPr>
      <w:rFonts w:hint="eastAsia" w:ascii="宋体" w:hAnsi="宋体" w:eastAsia="宋体" w:cs="Times New Roman"/>
      <w:sz w:val="18"/>
      <w:szCs w:val="18"/>
    </w:rPr>
  </w:style>
  <w:style w:type="paragraph" w:styleId="1006">
    <w:name w:val=" Char Char Char Char Char Char Char Char Char Char"/>
    <w:basedOn w:val="895"/>
    <w:next w:val="1006"/>
    <w:link w:val="895"/>
    <w:pPr>
      <w:spacing w:line="360" w:lineRule="auto"/>
    </w:pPr>
    <w:rPr>
      <w:rFonts w:ascii="Times New Roman" w:hAnsi="Times New Roman" w:eastAsia="宋体" w:cs="Times New Roman"/>
      <w:sz w:val="24"/>
      <w:szCs w:val="20"/>
    </w:rPr>
  </w:style>
  <w:style w:type="paragraph" w:styleId="1007">
    <w:name w:val="font5"/>
    <w:basedOn w:val="895"/>
    <w:next w:val="1007"/>
    <w:link w:val="895"/>
    <w:pPr>
      <w:jc w:val="left"/>
      <w:spacing w:before="100" w:beforeAutospacing="1" w:after="100" w:afterAutospacing="1"/>
      <w:widowControl/>
    </w:pPr>
    <w:rPr>
      <w:rFonts w:hint="eastAsia" w:ascii="宋体" w:hAnsi="宋体" w:eastAsia="宋体" w:cs="Times New Roman"/>
      <w:sz w:val="28"/>
      <w:szCs w:val="28"/>
    </w:rPr>
  </w:style>
  <w:style w:type="table" w:styleId="1008">
    <w:name w:val="网格型"/>
    <w:basedOn w:val="906"/>
    <w:next w:val="1008"/>
    <w:link w:val="895"/>
    <w:pPr>
      <w:jc w:val="both"/>
      <w:widowControl w:val="off"/>
    </w:pPr>
    <w:rPr>
      <w:rFonts w:ascii="Times New Roman" w:hAnsi="Times New Roman" w:eastAsia="宋体" w:cs="Times New Roman"/>
      <w:sz w:val="20"/>
      <w:szCs w:val="20"/>
    </w:rPr>
    <w:tblPr/>
  </w:style>
  <w:style w:type="character" w:styleId="1009" w:default="1">
    <w:name w:val="Default Paragraph Font"/>
    <w:uiPriority w:val="1"/>
    <w:semiHidden/>
    <w:unhideWhenUsed/>
  </w:style>
  <w:style w:type="numbering" w:styleId="1010" w:default="1">
    <w:name w:val="No List"/>
    <w:uiPriority w:val="99"/>
    <w:semiHidden/>
    <w:unhideWhenUsed/>
  </w:style>
  <w:style w:type="table" w:styleId="1011"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footer" Target="footer2.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陈瑜</cp:lastModifiedBy>
  <cp:revision>5</cp:revision>
  <dcterms:created xsi:type="dcterms:W3CDTF">2023-03-27T07:28:00Z</dcterms:created>
  <dcterms:modified xsi:type="dcterms:W3CDTF">2025-08-19T02:30:41Z</dcterms:modified>
</cp:coreProperties>
</file>