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857"/>
        <w:jc w:val="center"/>
        <w:spacing w:line="360" w:lineRule="auto"/>
        <w:rPr>
          <w:rFonts w:hint="eastAsia" w:ascii="宋体" w:hAnsi="宋体" w:eastAsia="宋体" w:cs="宋体"/>
          <w:b/>
          <w:bCs/>
          <w:color w:val="auto"/>
          <w:sz w:val="48"/>
          <w:szCs w:val="48"/>
          <w:lang w:eastAsia="zh-CN"/>
        </w:rPr>
      </w:pPr>
      <w:r>
        <w:rPr>
          <w:rFonts w:hint="eastAsia" w:ascii="宋体" w:hAnsi="宋体" w:cs="宋体"/>
          <w:b/>
          <w:bCs/>
          <w:color w:val="auto"/>
          <w:sz w:val="48"/>
          <w:szCs w:val="48"/>
          <w:lang w:val="en-US" w:eastAsia="zh-CN"/>
        </w:rPr>
        <w:t xml:space="preserve">沙集镇2026年度村级公益事业一事一议财政奖补项目</w:t>
      </w:r>
      <w:r/>
    </w:p>
    <w:p>
      <w:pPr>
        <w:pStyle w:val="856"/>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pStyle w:val="856"/>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8"/>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t xml:space="preserve">JSZC-320324-RXGL-C2026-0006</w:t>
      </w:r>
      <w:r/>
    </w:p>
    <w:p>
      <w:pPr>
        <w:pStyle w:val="85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cs="宋体"/>
          <w:b w:val="0"/>
          <w:bCs w:val="0"/>
          <w:color w:val="auto"/>
          <w:sz w:val="32"/>
          <w:szCs w:val="32"/>
          <w:highlight w:val="none"/>
          <w:lang w:eastAsia="zh-CN"/>
        </w:rPr>
        <w:t xml:space="preserve">睢宁县沙集镇人民政府</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304" w:bottom="1440"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JSZC-320324-RXGL-C2026-0006</w:t>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沙集镇2026年度村级公益事业一事一议财政奖补项目</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睢宁县沙集镇人民政府</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沙集镇2026年度村级公益事业一事一议财政奖补项目</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JSZC-320324-RXGL-C2026-0006</w:t>
      </w:r>
      <w:r/>
    </w:p>
    <w:p>
      <w:pPr>
        <w:ind w:firstLine="480"/>
        <w:spacing w:line="360" w:lineRule="auto"/>
        <w:widowControl/>
        <w:rPr>
          <w:rFonts w:ascii="宋体" w:hAnsi="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w:t>
      </w:r>
      <w:r>
        <w:rPr>
          <w:rFonts w:hint="eastAsia" w:ascii="宋体" w:hAnsi="宋体" w:cs="仿宋"/>
          <w:color w:val="auto"/>
          <w:sz w:val="24"/>
        </w:rPr>
        <w:t xml:space="preserve">商采购活动。</w:t>
      </w:r>
      <w:r/>
    </w:p>
    <w:p>
      <w:pPr>
        <w:ind w:firstLine="480"/>
        <w:spacing w:line="360" w:lineRule="auto"/>
        <w:widowControl/>
        <w:rPr>
          <w:rFonts w:ascii="宋体" w:hAnsi="宋体" w:cs="仿宋"/>
          <w:color w:val="auto"/>
          <w:sz w:val="24"/>
        </w:rPr>
      </w:pPr>
      <w:r>
        <w:rPr>
          <w:rFonts w:hint="eastAsia" w:ascii="宋体" w:hAnsi="宋体" w:cs="仿宋"/>
          <w:color w:val="auto"/>
          <w:sz w:val="24"/>
        </w:rPr>
        <w:t xml:space="preserve">五、采购方式：本项目采用</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w:t>
      </w:r>
      <w:r/>
    </w:p>
    <w:p>
      <w:pPr>
        <w:ind w:firstLine="480"/>
        <w:spacing w:line="360" w:lineRule="auto"/>
        <w:widowControl/>
        <w:rPr>
          <w:rFonts w:hint="eastAsia" w:ascii="宋体" w:hAnsi="宋体" w:cs="仿宋"/>
          <w:color w:val="auto"/>
          <w:sz w:val="24"/>
          <w:lang w:eastAsia="zh-CN"/>
        </w:rPr>
      </w:pPr>
      <w:r>
        <w:rPr>
          <w:rFonts w:hint="eastAsia" w:ascii="宋体" w:hAnsi="宋体" w:cs="仿宋"/>
          <w:color w:val="auto"/>
          <w:sz w:val="24"/>
        </w:rPr>
        <w:t xml:space="preserve">六、供应商资格条件：见竞争性磋商公告（项目编号：</w:t>
      </w:r>
      <w:r>
        <w:rPr>
          <w:rFonts w:hint="eastAsia" w:ascii="宋体" w:hAnsi="宋体" w:cs="仿宋"/>
          <w:color w:val="auto"/>
          <w:sz w:val="24"/>
          <w:lang w:eastAsia="zh-CN"/>
        </w:rPr>
        <w:t xml:space="preserve">JSZC-320324-RXGL-C2026-0006）。</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lang w:eastAsia="zh-CN"/>
        </w:rPr>
        <w:t xml:space="preserve">http://jszfcg.jsczt.cn/jszc/login</w:t>
      </w:r>
      <w:r>
        <w:rPr>
          <w:rFonts w:hint="eastAsia" w:ascii="宋体" w:hAnsi="宋体" w:cs="仿宋"/>
          <w:color w:val="auto"/>
          <w:sz w:val="24"/>
        </w:rPr>
        <w:t xml:space="preserve">；或进入徐州政府采购网（网址：</w:t>
      </w:r>
      <w:r>
        <w:rPr>
          <w:rFonts w:hint="eastAsia" w:ascii="宋体" w:hAnsi="宋体" w:cs="仿宋"/>
          <w:color w:val="auto"/>
          <w:sz w:val="24"/>
          <w:lang w:eastAsia="zh-CN"/>
        </w:rPr>
        <w:t xml:space="preserve">https://czj.xz.gov.cn/zfcg/index.html</w:t>
      </w:r>
      <w:r>
        <w:rPr>
          <w:rFonts w:hint="eastAsia" w:ascii="宋体" w:hAnsi="宋体" w:cs="仿宋"/>
          <w:color w:val="auto"/>
          <w:sz w:val="24"/>
        </w:rPr>
        <w:t xml:space="preserve">）--</w:t>
      </w:r>
      <w:r>
        <w:rPr>
          <w:rFonts w:hint="eastAsia" w:ascii="宋体" w:hAnsi="宋体" w:cs="仿宋"/>
          <w:color w:val="auto"/>
          <w:sz w:val="24"/>
          <w:lang w:val="en-US" w:eastAsia="zh-CN"/>
        </w:rPr>
        <w:t xml:space="preserve">苏采云</w:t>
      </w:r>
      <w:r>
        <w:rPr>
          <w:rFonts w:hint="eastAsia" w:ascii="宋体" w:hAnsi="宋体" w:cs="仿宋"/>
          <w:color w:val="auto"/>
          <w:sz w:val="24"/>
        </w:rPr>
        <w:t xml:space="preserve">--用户登录，点击“苏采云”进入系统），按照要求通过互联网方式提交首次响应文件。</w:t>
      </w:r>
      <w:r/>
    </w:p>
    <w:p>
      <w:pPr>
        <w:pStyle w:val="888"/>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88"/>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88"/>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88"/>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915"/>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2026年03月27日09:00（北京时间），</w:t>
      </w:r>
      <w:r>
        <w:rPr>
          <w:rFonts w:hint="eastAsia" w:eastAsia="宋体" w:cs="仿宋"/>
          <w:color w:val="auto"/>
        </w:rPr>
        <w:t xml:space="preserve">在截止时间后提交的首次响应文件为无效文件，将被拒收。</w:t>
      </w:r>
      <w:r/>
    </w:p>
    <w:p>
      <w:pPr>
        <w:pStyle w:val="915"/>
        <w:ind w:firstLine="480"/>
        <w:rPr>
          <w:rFonts w:eastAsia="宋体" w:cs="仿宋"/>
          <w:b/>
          <w:bCs/>
          <w:color w:val="auto"/>
        </w:rPr>
      </w:pPr>
      <w:r>
        <w:rPr>
          <w:rFonts w:hint="eastAsia" w:eastAsia="宋体" w:cs="仿宋"/>
          <w:b/>
          <w:bCs/>
          <w:color w:val="auto"/>
        </w:rPr>
        <w:t xml:space="preserve">（三）首次响应文件提交时间、地点：</w:t>
      </w:r>
      <w:r/>
    </w:p>
    <w:p>
      <w:pPr>
        <w:pStyle w:val="915"/>
        <w:ind w:firstLine="480"/>
        <w:rPr>
          <w:rFonts w:eastAsia="宋体" w:cs="仿宋"/>
          <w:color w:val="auto"/>
        </w:rPr>
      </w:pPr>
      <w:r>
        <w:rPr>
          <w:rFonts w:hint="eastAsia" w:eastAsia="宋体" w:cs="仿宋"/>
          <w:color w:val="auto"/>
        </w:rPr>
        <w:t xml:space="preserve">1、提交时间</w:t>
      </w:r>
      <w:r/>
    </w:p>
    <w:p>
      <w:pPr>
        <w:pStyle w:val="915"/>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2026年03月27日09:00（北京时间）。</w:t>
      </w:r>
      <w:r/>
    </w:p>
    <w:p>
      <w:pPr>
        <w:pStyle w:val="915"/>
        <w:ind w:firstLine="480"/>
        <w:rPr>
          <w:rFonts w:eastAsia="宋体" w:cs="仿宋"/>
          <w:color w:val="auto"/>
        </w:rPr>
      </w:pPr>
      <w:r>
        <w:rPr>
          <w:rFonts w:hint="eastAsia" w:eastAsia="宋体" w:cs="仿宋"/>
          <w:color w:val="auto"/>
        </w:rPr>
        <w:t xml:space="preserve">2、提交地点：</w:t>
      </w:r>
      <w:r/>
    </w:p>
    <w:p>
      <w:pPr>
        <w:pStyle w:val="915"/>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 </w:t>
      </w:r>
      <w:r/>
    </w:p>
    <w:p>
      <w:pPr>
        <w:pStyle w:val="915"/>
        <w:ind w:firstLine="480"/>
        <w:rPr>
          <w:rFonts w:hint="eastAsia" w:eastAsia="宋体" w:cs="仿宋"/>
          <w:b/>
          <w:bCs/>
          <w:color w:val="auto"/>
          <w:highlight w:val="lightGray"/>
          <w:lang w:eastAsia="zh-CN"/>
        </w:rPr>
      </w:pPr>
      <w:r>
        <w:rPr>
          <w:rFonts w:hint="eastAsia" w:eastAsia="宋体" w:cs="仿宋"/>
          <w:b/>
          <w:bCs/>
          <w:color w:val="auto"/>
        </w:rPr>
        <w:t xml:space="preserve">（四）首次响应文件开启时间：</w:t>
      </w:r>
      <w:r>
        <w:rPr>
          <w:rFonts w:hint="eastAsia" w:eastAsia="宋体" w:cs="仿宋"/>
          <w:b/>
          <w:bCs/>
          <w:color w:val="auto"/>
          <w:highlight w:val="lightGray"/>
          <w:lang w:eastAsia="zh-CN"/>
        </w:rPr>
        <w:t xml:space="preserve">2026年03月27日09:00（北京时间）。</w:t>
      </w:r>
      <w:r/>
    </w:p>
    <w:p>
      <w:pPr>
        <w:pStyle w:val="915"/>
        <w:ind w:firstLine="480"/>
        <w:rPr>
          <w:rFonts w:eastAsia="宋体" w:cs="仿宋"/>
          <w:b/>
          <w:bCs/>
          <w:color w:val="auto"/>
        </w:rPr>
      </w:pPr>
      <w:r>
        <w:rPr>
          <w:rFonts w:hint="eastAsia" w:eastAsia="宋体" w:cs="仿宋"/>
          <w:b/>
          <w:bCs/>
          <w:color w:val="auto"/>
        </w:rPr>
        <w:t xml:space="preserve">（五）首次响应文件开启地点：</w:t>
      </w:r>
      <w:r/>
    </w:p>
    <w:p>
      <w:pPr>
        <w:pStyle w:val="915"/>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w:t>
      </w:r>
      <w:r/>
    </w:p>
    <w:p>
      <w:pPr>
        <w:pStyle w:val="915"/>
        <w:ind w:firstLine="480"/>
        <w:rPr>
          <w:rFonts w:eastAsia="宋体" w:cs="仿宋"/>
          <w:color w:val="auto"/>
        </w:rPr>
      </w:pPr>
      <w:r>
        <w:rPr>
          <w:rFonts w:hint="eastAsia" w:eastAsia="宋体" w:cs="仿宋"/>
          <w:color w:val="auto"/>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5"/>
        <w:ind w:firstLine="480"/>
        <w:rPr>
          <w:rFonts w:eastAsia="宋体" w:cs="仿宋"/>
          <w:color w:val="auto"/>
        </w:rPr>
      </w:pPr>
      <w:r>
        <w:rPr>
          <w:rFonts w:hint="eastAsia" w:eastAsia="宋体" w:cs="仿宋"/>
          <w:color w:val="auto"/>
        </w:rPr>
        <w:t xml:space="preserve">（七）不接受不按要求加盖公章（电子签章）的首次响应文件。电子签章相关要求见“苏采云”系统。</w:t>
      </w:r>
      <w:r/>
    </w:p>
    <w:p>
      <w:pPr>
        <w:pStyle w:val="915"/>
        <w:ind w:firstLine="480"/>
        <w:rPr>
          <w:rFonts w:eastAsia="宋体" w:cs="仿宋"/>
          <w:color w:val="auto"/>
        </w:rPr>
      </w:pPr>
      <w:r>
        <w:rPr>
          <w:rFonts w:hint="eastAsia" w:eastAsia="宋体" w:cs="仿宋"/>
          <w:bCs/>
          <w:color w:val="auto"/>
        </w:rPr>
        <w:t xml:space="preserve">（八）首次响应文件解密：到达开启时间，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915"/>
        <w:ind w:firstLine="480"/>
        <w:rPr>
          <w:rFonts w:eastAsia="宋体" w:cs="仿宋"/>
          <w:color w:val="auto"/>
        </w:rPr>
      </w:pPr>
      <w:r>
        <w:rPr>
          <w:rFonts w:hint="eastAsia" w:eastAsia="宋体" w:cs="仿宋"/>
          <w:color w:val="auto"/>
        </w:rPr>
        <w:t xml:space="preserve">（九）采购文件（后缀名为“.kedt”）、供应商操作手册及政府采购客户端工具可通过“苏采云”系统（网址：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lang w:eastAsia="zh-CN"/>
        </w:rPr>
        <w:t xml:space="preserve">http://jszfcg.jsczt.cn/jszc/login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w:t>
      </w:r>
      <w:r>
        <w:rPr>
          <w:rFonts w:hint="eastAsia" w:eastAsia="宋体" w:cs="仿宋"/>
          <w:b/>
          <w:bCs/>
          <w:color w:val="auto"/>
          <w:lang w:val="en-US" w:eastAsia="zh-CN"/>
        </w:rPr>
        <w:t xml:space="preserve">办事指南--资料下载</w:t>
      </w:r>
      <w:r>
        <w:rPr>
          <w:rFonts w:hint="eastAsia" w:eastAsia="宋体" w:cs="仿宋"/>
          <w:color w:val="auto"/>
        </w:rPr>
        <w:t xml:space="preserve">，点击进入《江苏省政府采购管理交易系统（苏采云）供应商操作手册及政府采购客户端》，进行下载。</w:t>
      </w:r>
      <w:r/>
    </w:p>
    <w:p>
      <w:pPr>
        <w:pStyle w:val="915"/>
        <w:ind w:firstLine="480"/>
        <w:rPr>
          <w:rFonts w:eastAsia="宋体" w:cs="仿宋"/>
          <w:color w:val="auto"/>
        </w:rPr>
      </w:pPr>
      <w:r>
        <w:rPr>
          <w:rFonts w:hint="eastAsia" w:eastAsia="宋体" w:cs="仿宋"/>
          <w:color w:val="auto"/>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915"/>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915"/>
        <w:ind w:firstLine="425"/>
        <w:rPr>
          <w:rFonts w:eastAsia="宋体" w:cs="仿宋"/>
          <w:b/>
          <w:color w:val="auto"/>
        </w:rPr>
      </w:pPr>
      <w:r>
        <w:rPr>
          <w:rFonts w:hint="eastAsia" w:eastAsia="宋体" w:cs="仿宋"/>
          <w:b/>
          <w:color w:val="auto"/>
        </w:rPr>
        <w:t xml:space="preserve">（一）基本目录</w:t>
      </w:r>
      <w:r/>
    </w:p>
    <w:p>
      <w:pPr>
        <w:pStyle w:val="915"/>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政府采购客户端工具输入报价自动生成）</w:t>
      </w:r>
      <w:r>
        <w:rPr>
          <w:rFonts w:hint="eastAsia" w:eastAsia="宋体" w:cs="仿宋"/>
          <w:b/>
          <w:bCs/>
          <w:color w:val="auto"/>
        </w:rPr>
        <w:t xml:space="preserve">；</w:t>
      </w:r>
      <w:r/>
    </w:p>
    <w:p>
      <w:pPr>
        <w:pStyle w:val="915"/>
        <w:ind w:firstLine="480"/>
        <w:rPr>
          <w:rFonts w:eastAsia="宋体" w:cs="仿宋"/>
          <w:b/>
          <w:bCs/>
          <w:color w:val="auto"/>
        </w:rPr>
      </w:pPr>
      <w:r>
        <w:rPr>
          <w:rFonts w:hint="eastAsia" w:eastAsia="宋体" w:cs="仿宋"/>
          <w:b/>
          <w:bCs/>
          <w:color w:val="auto"/>
        </w:rPr>
        <w:t xml:space="preserve">2、授权委托书（提供原件的扫描件，格式见《磋商文件》附件）；</w:t>
      </w:r>
      <w:r/>
    </w:p>
    <w:p>
      <w:pPr>
        <w:pStyle w:val="915"/>
        <w:ind w:firstLine="480"/>
        <w:rPr>
          <w:rFonts w:eastAsia="宋体" w:cs="仿宋"/>
          <w:b/>
          <w:bCs/>
          <w:color w:val="auto"/>
        </w:rPr>
      </w:pPr>
      <w:r>
        <w:rPr>
          <w:rFonts w:hint="eastAsia" w:eastAsia="宋体" w:cs="仿宋"/>
          <w:b/>
          <w:bCs/>
          <w:color w:val="auto"/>
        </w:rPr>
        <w:t xml:space="preserve">3、授权委托书中受托人身份证原件的扫描件；</w:t>
      </w:r>
      <w:r/>
    </w:p>
    <w:p>
      <w:pPr>
        <w:pStyle w:val="915"/>
        <w:ind w:firstLine="480"/>
        <w:keepLines w:val="0"/>
        <w:keepNext w:val="0"/>
        <w:pageBreakBefore w:val="0"/>
        <w:spacing w:line="360" w:lineRule="auto"/>
        <w:widowControl/>
        <w:rPr>
          <w:rFonts w:ascii="宋体" w:hAnsi="宋体" w:eastAsia="宋体"/>
          <w:b/>
          <w:bCs/>
          <w:color w:val="auto"/>
          <w:sz w:val="24"/>
        </w:rPr>
        <w:outlineLvl w:val="2"/>
      </w:pPr>
      <w:r>
        <w:rPr>
          <w:rFonts w:ascii="宋体" w:hAnsi="宋体" w:eastAsia="宋体"/>
          <w:b/>
          <w:bCs/>
          <w:color w:val="auto"/>
          <w:sz w:val="24"/>
        </w:rPr>
        <w:t xml:space="preserve">4</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915"/>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915"/>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915"/>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915"/>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5</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915"/>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915"/>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915"/>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88"/>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6、</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88"/>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88"/>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888"/>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88"/>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88"/>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供应商的提交首次响应文件时间前6个月内任何1月（不含开标当月）的资产负债表和利润表月报表；</w:t>
      </w:r>
      <w:r/>
    </w:p>
    <w:p>
      <w:pPr>
        <w:pStyle w:val="888"/>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888"/>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或合法有效的经第三方机构审计的上一年度财务审计报告（应至少包括审计报告正文、资产负债表、现金流量表、利润表）；</w:t>
      </w:r>
      <w:r/>
    </w:p>
    <w:p>
      <w:pPr>
        <w:pStyle w:val="888"/>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88"/>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88"/>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888"/>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88"/>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888"/>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88"/>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88"/>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88"/>
        <w:ind w:right="-334" w:firstLine="480"/>
        <w:keepLines w:val="0"/>
        <w:keepNext w:val="0"/>
        <w:pageBreakBefore w:val="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7、特定资格要求（加盖电子签章）：</w:t>
      </w:r>
      <w:r/>
    </w:p>
    <w:p>
      <w:pPr>
        <w:pStyle w:val="887"/>
        <w:ind w:left="0" w:firstLine="482"/>
        <w:spacing w:after="0" w:line="360" w:lineRule="auto"/>
        <w:widowControl w:val="off"/>
        <w:rPr>
          <w:rFonts w:hint="eastAsia" w:ascii="宋体" w:hAnsi="宋体" w:cs="仿宋"/>
          <w:b/>
          <w:bCs/>
          <w:color w:val="auto"/>
          <w:sz w:val="24"/>
          <w:szCs w:val="24"/>
          <w:highlight w:val="lightGray"/>
        </w:rPr>
      </w:pPr>
      <w:r>
        <w:rPr>
          <w:rFonts w:hint="eastAsia" w:ascii="宋体" w:hAnsi="宋体" w:cs="仿宋"/>
          <w:b/>
          <w:bCs/>
          <w:color w:val="auto"/>
          <w:sz w:val="24"/>
          <w:szCs w:val="24"/>
          <w:highlight w:val="lightGray"/>
          <w:lang w:val="en-US" w:eastAsia="zh-CN"/>
        </w:rPr>
        <w:t xml:space="preserve">7.1</w:t>
      </w:r>
      <w:r>
        <w:rPr>
          <w:rFonts w:hint="eastAsia" w:ascii="宋体" w:hAnsi="宋体" w:cs="仿宋"/>
          <w:b/>
          <w:bCs/>
          <w:color w:val="auto"/>
          <w:sz w:val="24"/>
          <w:szCs w:val="24"/>
          <w:highlight w:val="lightGray"/>
        </w:rPr>
        <w:t xml:space="preserve">供应商具有</w:t>
      </w:r>
      <w:r>
        <w:rPr>
          <w:rFonts w:hint="eastAsia" w:ascii="宋体" w:hAnsi="宋体" w:cs="仿宋"/>
          <w:b/>
          <w:bCs/>
          <w:color w:val="auto"/>
          <w:sz w:val="24"/>
          <w:szCs w:val="24"/>
          <w:highlight w:val="lightGray"/>
          <w:lang w:eastAsia="zh-CN"/>
        </w:rPr>
        <w:t xml:space="preserve">市政公用工程施工总承包三级及以上资质</w:t>
      </w:r>
      <w:r>
        <w:rPr>
          <w:rFonts w:hint="eastAsia" w:ascii="宋体" w:hAnsi="宋体" w:cs="仿宋"/>
          <w:b/>
          <w:bCs/>
          <w:color w:val="auto"/>
          <w:sz w:val="24"/>
          <w:szCs w:val="24"/>
          <w:highlight w:val="lightGray"/>
        </w:rPr>
        <w:t xml:space="preserve">；</w:t>
      </w:r>
      <w:r/>
    </w:p>
    <w:p>
      <w:pPr>
        <w:pStyle w:val="887"/>
        <w:ind w:left="0" w:firstLine="482"/>
        <w:spacing w:after="0" w:line="360" w:lineRule="auto"/>
        <w:widowControl w:val="off"/>
        <w:rPr>
          <w:rFonts w:hint="eastAsia" w:ascii="宋体" w:hAnsi="宋体" w:cs="仿宋"/>
          <w:b/>
          <w:bCs/>
          <w:color w:val="auto"/>
          <w:sz w:val="24"/>
          <w:szCs w:val="24"/>
          <w:highlight w:val="lightGray"/>
        </w:rPr>
      </w:pPr>
      <w:r>
        <w:rPr>
          <w:rFonts w:hint="eastAsia" w:ascii="宋体" w:hAnsi="宋体" w:cs="仿宋"/>
          <w:b/>
          <w:bCs/>
          <w:color w:val="auto"/>
          <w:sz w:val="24"/>
          <w:szCs w:val="24"/>
          <w:highlight w:val="lightGray"/>
          <w:lang w:val="en-US" w:eastAsia="zh-CN"/>
        </w:rPr>
        <w:t xml:space="preserve">7.2</w:t>
      </w:r>
      <w:r>
        <w:rPr>
          <w:rFonts w:hint="eastAsia" w:ascii="宋体" w:hAnsi="宋体" w:cs="仿宋"/>
          <w:b/>
          <w:bCs/>
          <w:color w:val="auto"/>
          <w:sz w:val="24"/>
          <w:szCs w:val="24"/>
          <w:highlight w:val="lightGray"/>
        </w:rPr>
        <w:t xml:space="preserve">供应商具有有效期内的安全生产许可证；</w:t>
      </w:r>
      <w:r/>
    </w:p>
    <w:p>
      <w:pPr>
        <w:pStyle w:val="887"/>
        <w:ind w:left="0" w:firstLine="482"/>
        <w:spacing w:after="0" w:line="360" w:lineRule="auto"/>
        <w:widowControl w:val="off"/>
        <w:rPr>
          <w:rFonts w:ascii="宋体" w:hAnsi="宋体" w:cs="仿宋"/>
          <w:b/>
          <w:bCs/>
          <w:color w:val="auto"/>
          <w:sz w:val="24"/>
          <w:szCs w:val="24"/>
          <w:highlight w:val="lightGray"/>
        </w:rPr>
      </w:pPr>
      <w:r>
        <w:rPr>
          <w:rFonts w:hint="eastAsia" w:ascii="宋体" w:hAnsi="宋体" w:cs="仿宋"/>
          <w:b/>
          <w:bCs/>
          <w:color w:val="auto"/>
          <w:sz w:val="24"/>
          <w:szCs w:val="24"/>
          <w:highlight w:val="lightGray"/>
          <w:lang w:val="en-US" w:eastAsia="zh-CN"/>
        </w:rPr>
        <w:t xml:space="preserve">7.3</w:t>
      </w:r>
      <w:r>
        <w:rPr>
          <w:rFonts w:hint="eastAsia" w:ascii="宋体" w:hAnsi="宋体" w:cs="仿宋"/>
          <w:b/>
          <w:bCs/>
          <w:color w:val="auto"/>
          <w:sz w:val="24"/>
          <w:szCs w:val="24"/>
          <w:highlight w:val="lightGray"/>
        </w:rPr>
        <w:t xml:space="preserve">供应商拟派项目负责人具备</w:t>
      </w:r>
      <w:r>
        <w:rPr>
          <w:rFonts w:hint="eastAsia" w:ascii="宋体" w:hAnsi="宋体" w:cs="仿宋"/>
          <w:b/>
          <w:bCs/>
          <w:color w:val="auto"/>
          <w:sz w:val="24"/>
          <w:szCs w:val="24"/>
          <w:highlight w:val="lightGray"/>
          <w:lang w:val="en-US" w:eastAsia="zh-CN"/>
        </w:rPr>
        <w:t xml:space="preserve">市政公用工程</w:t>
      </w:r>
      <w:r>
        <w:rPr>
          <w:rFonts w:hint="eastAsia" w:ascii="宋体" w:hAnsi="宋体" w:cs="仿宋"/>
          <w:b/>
          <w:bCs/>
          <w:color w:val="auto"/>
          <w:sz w:val="24"/>
          <w:szCs w:val="24"/>
          <w:highlight w:val="lightGray"/>
        </w:rPr>
        <w:t xml:space="preserve">专业二级</w:t>
      </w:r>
      <w:r>
        <w:rPr>
          <w:rFonts w:hint="eastAsia" w:ascii="宋体" w:hAnsi="宋体" w:cs="仿宋"/>
          <w:b/>
          <w:bCs/>
          <w:color w:val="auto"/>
          <w:sz w:val="24"/>
          <w:szCs w:val="24"/>
          <w:highlight w:val="lightGray"/>
          <w:lang w:val="en-US" w:eastAsia="zh-CN"/>
        </w:rPr>
        <w:t xml:space="preserve">及</w:t>
      </w:r>
      <w:r>
        <w:rPr>
          <w:rFonts w:hint="eastAsia" w:ascii="宋体" w:hAnsi="宋体" w:cs="仿宋"/>
          <w:b/>
          <w:bCs/>
          <w:color w:val="auto"/>
          <w:sz w:val="24"/>
          <w:szCs w:val="24"/>
          <w:highlight w:val="lightGray"/>
        </w:rPr>
        <w:t xml:space="preserve">以上注册建造师资格</w:t>
      </w:r>
      <w:r>
        <w:rPr>
          <w:rFonts w:hint="eastAsia" w:ascii="宋体" w:hAnsi="宋体" w:cs="仿宋"/>
          <w:b/>
          <w:bCs/>
          <w:color w:val="auto"/>
          <w:sz w:val="24"/>
          <w:szCs w:val="24"/>
          <w:highlight w:val="lightGray"/>
          <w:lang w:val="en-US" w:eastAsia="zh-CN"/>
        </w:rPr>
        <w:t xml:space="preserve">并</w:t>
      </w:r>
      <w:r>
        <w:rPr>
          <w:rFonts w:hint="eastAsia" w:ascii="宋体" w:hAnsi="宋体" w:cs="仿宋"/>
          <w:b/>
          <w:bCs/>
          <w:color w:val="auto"/>
          <w:sz w:val="24"/>
          <w:szCs w:val="24"/>
          <w:highlight w:val="lightGray"/>
        </w:rPr>
        <w:t xml:space="preserve">取得《建筑施工企业安全生产考核合格证书》（B证）</w:t>
      </w:r>
      <w:r>
        <w:rPr>
          <w:rFonts w:hint="eastAsia" w:ascii="宋体" w:hAnsi="宋体" w:eastAsia="宋体" w:cs="Times New Roman"/>
          <w:b/>
          <w:bCs/>
          <w:color w:val="auto"/>
          <w:sz w:val="24"/>
          <w:szCs w:val="24"/>
          <w:highlight w:val="lightGray"/>
          <w:lang w:val="en-US" w:eastAsia="zh-CN"/>
        </w:rPr>
        <w:t xml:space="preserve">（提供无在建工程承诺书，格式自拟）</w:t>
      </w:r>
      <w:r>
        <w:rPr>
          <w:rFonts w:hint="eastAsia" w:ascii="宋体" w:hAnsi="宋体" w:cs="仿宋"/>
          <w:b/>
          <w:bCs/>
          <w:color w:val="auto"/>
          <w:sz w:val="24"/>
          <w:szCs w:val="24"/>
          <w:highlight w:val="lightGray"/>
        </w:rPr>
        <w:t xml:space="preserve">；</w:t>
      </w:r>
      <w:r/>
    </w:p>
    <w:p>
      <w:pPr>
        <w:pStyle w:val="888"/>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7.4</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888"/>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888"/>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915"/>
        <w:ind w:firstLine="480"/>
        <w:rPr>
          <w:rFonts w:hint="eastAsia" w:eastAsia="宋体" w:cs="仿宋"/>
          <w:color w:val="auto"/>
        </w:rPr>
      </w:pPr>
      <w:r>
        <w:rPr>
          <w:rFonts w:hint="eastAsia" w:eastAsia="宋体" w:cs="仿宋"/>
          <w:color w:val="auto"/>
          <w:lang w:val="en-US" w:eastAsia="zh-CN"/>
        </w:rPr>
        <w:t xml:space="preserve">2</w:t>
      </w:r>
      <w:r>
        <w:rPr>
          <w:rFonts w:hint="eastAsia" w:eastAsia="宋体" w:cs="仿宋"/>
          <w:color w:val="auto"/>
        </w:rPr>
        <w:t xml:space="preserve">、授权委托书（提供原件的扫描件，格式见《磋商文件》附件）；</w:t>
      </w:r>
      <w:r/>
    </w:p>
    <w:p>
      <w:pPr>
        <w:pStyle w:val="888"/>
        <w:ind w:right="-334" w:firstLine="480"/>
        <w:spacing w:line="360" w:lineRule="auto"/>
        <w:rPr>
          <w:rFonts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.《分项价格表》（具有标价的工程量清单与报价表，加盖电子签章，格式见《磋商文件》附件）；</w:t>
      </w:r>
      <w:r/>
    </w:p>
    <w:p>
      <w:pPr>
        <w:pStyle w:val="888"/>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4.《偏离表》（加盖电子签章，格式见《磋商文件》附件）；</w:t>
      </w:r>
      <w:r/>
    </w:p>
    <w:p>
      <w:pPr>
        <w:pStyle w:val="888"/>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5.《承包人用于本工程施工的机械设备表》（加盖电子签章，格式见《磋商文件》附件）；</w:t>
      </w:r>
      <w:r/>
    </w:p>
    <w:p>
      <w:pPr>
        <w:pStyle w:val="888"/>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888"/>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888"/>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888"/>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888"/>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888"/>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888"/>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888"/>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888"/>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915"/>
        <w:ind w:firstLine="480"/>
        <w:rPr>
          <w:rFonts w:eastAsia="宋体" w:cs="仿宋"/>
          <w:color w:val="auto"/>
        </w:rPr>
      </w:pPr>
      <w:r>
        <w:rPr>
          <w:rFonts w:hint="eastAsia" w:eastAsia="宋体" w:cs="仿宋"/>
          <w:color w:val="auto"/>
        </w:rPr>
        <w:t xml:space="preserve">1、加密要求：</w:t>
      </w:r>
      <w:r/>
    </w:p>
    <w:p>
      <w:pPr>
        <w:pStyle w:val="915"/>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5"/>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915"/>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915"/>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915"/>
        <w:ind w:firstLine="497"/>
        <w:rPr>
          <w:rFonts w:eastAsia="宋体" w:cs="仿宋"/>
          <w:color w:val="auto"/>
        </w:rPr>
      </w:pPr>
      <w:r>
        <w:rPr>
          <w:rFonts w:hint="eastAsia" w:eastAsia="宋体" w:cs="仿宋"/>
          <w:color w:val="auto"/>
        </w:rPr>
        <w:t xml:space="preserve">注：</w:t>
      </w:r>
      <w:r/>
    </w:p>
    <w:p>
      <w:pPr>
        <w:pStyle w:val="915"/>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915"/>
        <w:rPr>
          <w:rFonts w:eastAsia="宋体" w:cs="仿宋"/>
          <w:b/>
          <w:bCs/>
          <w:color w:val="auto"/>
        </w:rPr>
      </w:pPr>
      <w:r>
        <w:rPr>
          <w:rFonts w:hint="eastAsia" w:eastAsia="宋体" w:cs="仿宋"/>
          <w:b/>
          <w:bCs/>
          <w:color w:val="auto"/>
        </w:rPr>
        <w:t xml:space="preserve">（一）磋商要求</w:t>
      </w:r>
      <w:r/>
    </w:p>
    <w:p>
      <w:pPr>
        <w:pStyle w:val="915"/>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915"/>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915"/>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915"/>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915"/>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915"/>
        <w:ind w:firstLine="480"/>
        <w:rPr>
          <w:rFonts w:eastAsia="宋体" w:cs="仿宋"/>
          <w:color w:val="auto"/>
        </w:rPr>
      </w:pPr>
      <w:r>
        <w:rPr>
          <w:rFonts w:hint="eastAsia" w:eastAsia="宋体" w:cs="仿宋"/>
          <w:color w:val="auto"/>
        </w:rPr>
        <w:t xml:space="preserve">6.未在规定时间内进行答疑澄清的，视同放弃澄清。</w:t>
      </w:r>
      <w:r/>
    </w:p>
    <w:p>
      <w:pPr>
        <w:pStyle w:val="915"/>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915"/>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915"/>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915"/>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915"/>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915"/>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915"/>
        <w:ind w:firstLine="480"/>
        <w:rPr>
          <w:rFonts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915"/>
        <w:ind w:firstLine="480"/>
        <w:rPr>
          <w:rFonts w:eastAsia="宋体" w:cs="仿宋"/>
          <w:color w:val="auto"/>
        </w:rPr>
      </w:pPr>
      <w:r>
        <w:rPr>
          <w:rFonts w:hint="eastAsia" w:eastAsia="宋体" w:cs="仿宋"/>
          <w:color w:val="auto"/>
        </w:rPr>
        <w:t xml:space="preserve">磋商小组应当根据综合评分情况，按照评审得分由高到低顺序</w:t>
      </w:r>
      <w:r>
        <w:rPr>
          <w:rFonts w:hint="eastAsia" w:eastAsia="宋体" w:cs="仿宋"/>
          <w:b/>
          <w:bCs/>
          <w:color w:val="auto"/>
          <w:lang w:val="en-US" w:eastAsia="zh-CN"/>
        </w:rPr>
        <w:t xml:space="preserve">每个采购包</w:t>
      </w:r>
      <w:r>
        <w:rPr>
          <w:rFonts w:hint="eastAsia" w:eastAsia="宋体" w:cs="仿宋"/>
          <w:color w:val="auto"/>
        </w:rPr>
        <w:t xml:space="preserve">推荐</w:t>
      </w:r>
      <w:r>
        <w:rPr>
          <w:rFonts w:hint="eastAsia" w:eastAsia="宋体" w:cs="仿宋"/>
          <w:b/>
          <w:bCs/>
          <w:color w:val="auto"/>
          <w:highlight w:val="lightGray"/>
          <w:lang w:val="en-US" w:eastAsia="zh-CN"/>
        </w:rPr>
        <w:t xml:space="preserve">3</w:t>
      </w:r>
      <w:r>
        <w:rPr>
          <w:rFonts w:hint="eastAsia" w:eastAsia="宋体" w:cs="仿宋"/>
          <w:b/>
          <w:bCs/>
          <w:color w:val="auto"/>
          <w:highlight w:val="lightGray"/>
        </w:rPr>
        <w:t xml:space="preserve">名</w:t>
      </w:r>
      <w:r>
        <w:rPr>
          <w:rFonts w:hint="eastAsia" w:eastAsia="宋体" w:cs="仿宋"/>
          <w:color w:val="auto"/>
        </w:rPr>
        <w:t xml:space="preserve">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915"/>
        <w:ind w:firstLine="480"/>
        <w:rPr>
          <w:rFonts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852"/>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睢宁县睢河路193号商务楼517室（东方医院北150米）</w:t>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睢宁县沙集镇人民政府</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址：徐州市睢宁县沙集镇府前路</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王坤</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13952259112</w:t>
      </w:r>
      <w:r/>
    </w:p>
    <w:p>
      <w:pPr>
        <w:pStyle w:val="888"/>
        <w:ind w:firstLine="482"/>
        <w:jc w:val="left"/>
        <w:spacing w:line="360" w:lineRule="auto"/>
        <w:widowControl w:val="off"/>
        <w:rPr>
          <w:rStyle w:val="914"/>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914"/>
          <w:rFonts w:hint="eastAsia" w:ascii="宋体" w:hAnsi="宋体" w:cs="仿宋"/>
          <w:color w:val="auto"/>
          <w:sz w:val="24"/>
        </w:rPr>
        <w:t xml:space="preserve">采购代理公司：</w:t>
      </w:r>
      <w:r>
        <w:rPr>
          <w:rStyle w:val="914"/>
          <w:rFonts w:hint="eastAsia" w:ascii="宋体" w:hAnsi="宋体" w:cs="仿宋"/>
          <w:color w:val="auto"/>
          <w:sz w:val="24"/>
          <w:lang w:eastAsia="zh-CN"/>
        </w:rPr>
        <w:t xml:space="preserve">徐州润轩项目管理有限公司</w:t>
      </w:r>
      <w:r/>
    </w:p>
    <w:p>
      <w:pPr>
        <w:pStyle w:val="888"/>
        <w:ind w:firstLine="789"/>
        <w:jc w:val="left"/>
        <w:spacing w:line="360" w:lineRule="auto"/>
        <w:widowControl w:val="off"/>
        <w:rPr>
          <w:rStyle w:val="914"/>
          <w:rFonts w:hint="eastAsia" w:ascii="宋体" w:hAnsi="宋体" w:eastAsia="宋体" w:cs="仿宋"/>
          <w:color w:val="auto"/>
          <w:sz w:val="24"/>
          <w:lang w:eastAsia="zh-CN"/>
        </w:rPr>
      </w:pPr>
      <w:r>
        <w:rPr>
          <w:rStyle w:val="914"/>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睢宁县睢河路193号商务楼517室（东方医院北150米）</w:t>
      </w:r>
      <w:r/>
    </w:p>
    <w:p>
      <w:pPr>
        <w:pStyle w:val="888"/>
        <w:ind w:firstLine="789"/>
        <w:jc w:val="left"/>
        <w:spacing w:line="360" w:lineRule="auto"/>
        <w:widowControl w:val="off"/>
        <w:rPr>
          <w:rFonts w:hint="eastAsia" w:ascii="宋体" w:hAnsi="宋体" w:cs="仿宋"/>
          <w:color w:val="auto"/>
          <w:sz w:val="24"/>
        </w:rPr>
      </w:pPr>
      <w:r>
        <w:rPr>
          <w:rStyle w:val="914"/>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888"/>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914"/>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w:t>
      </w:r>
      <w:r>
        <w:rPr>
          <w:rFonts w:hint="eastAsia" w:ascii="宋体" w:hAnsi="宋体" w:cs="仿宋"/>
          <w:color w:val="auto"/>
          <w:sz w:val="24"/>
          <w:lang w:eastAsia="zh-CN"/>
        </w:rPr>
        <w:t xml:space="preserve">https://czj.xz.gov.cn/zfcg/index.html</w:t>
      </w:r>
      <w:r>
        <w:rPr>
          <w:rFonts w:hint="eastAsia" w:ascii="宋体" w:hAnsi="宋体" w:eastAsia="宋体" w:cs="仿宋"/>
          <w:color w:val="auto"/>
          <w:sz w:val="24"/>
        </w:rPr>
        <w:t xml:space="preserve">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891"/>
        <w:rPr>
          <w:rFonts w:hint="eastAsia" w:ascii="宋体" w:hAnsi="宋体" w:cs="仿宋"/>
          <w:b/>
          <w:bCs/>
          <w:color w:val="auto"/>
          <w:sz w:val="28"/>
          <w:szCs w:val="28"/>
        </w:rPr>
      </w:pPr>
      <w:r>
        <w:rPr>
          <w:rFonts w:hint="eastAsia" w:ascii="宋体" w:hAnsi="宋体" w:cs="仿宋"/>
          <w:b/>
          <w:bCs/>
          <w:color w:val="auto"/>
          <w:sz w:val="28"/>
          <w:szCs w:val="28"/>
        </w:rPr>
      </w:r>
      <w:r/>
    </w:p>
    <w:p>
      <w:pPr>
        <w:pStyle w:val="891"/>
        <w:rPr>
          <w:rFonts w:hint="eastAsia" w:ascii="宋体" w:hAnsi="宋体" w:cs="仿宋"/>
          <w:b/>
          <w:bCs/>
          <w:color w:val="auto"/>
          <w:sz w:val="28"/>
          <w:szCs w:val="28"/>
        </w:rPr>
      </w:pPr>
      <w:r>
        <w:rPr>
          <w:rFonts w:hint="eastAsia" w:ascii="宋体" w:hAnsi="宋体" w:cs="仿宋"/>
          <w:b/>
          <w:bCs/>
          <w:color w:val="auto"/>
          <w:sz w:val="28"/>
          <w:szCs w:val="28"/>
        </w:rPr>
      </w:r>
      <w:r/>
    </w:p>
    <w:p>
      <w:pPr>
        <w:pStyle w:val="891"/>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600" w:lineRule="auto"/>
        <w:rPr>
          <w:rFonts w:ascii="宋体" w:hAnsi="宋体" w:cs="仿宋"/>
          <w:b/>
          <w:bCs/>
          <w:color w:val="auto"/>
          <w:sz w:val="28"/>
          <w:szCs w:val="28"/>
        </w:rPr>
      </w:pPr>
      <w:r>
        <w:rPr>
          <w:rFonts w:hint="eastAsia" w:ascii="宋体" w:hAnsi="宋体" w:cs="仿宋"/>
          <w:b/>
          <w:bCs/>
          <w:color w:val="auto"/>
          <w:sz w:val="28"/>
          <w:szCs w:val="28"/>
        </w:rPr>
        <w:t xml:space="preserve">第九章 附件</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852"/>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846"/>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7689" w:type="dxa"/>
            <w:vAlign w:val="center"/>
            <w:textDirection w:val="lrTb"/>
            <w:noWrap w:val="false"/>
          </w:tcPr>
          <w:p>
            <w:pPr>
              <w:spacing w:line="240" w:lineRule="auto"/>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072"/>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rPr>
            </w:pPr>
            <w:r>
              <w:rPr>
                <w:rFonts w:hint="eastAsia" w:ascii="宋体" w:hAnsi="宋体" w:cs="仿宋"/>
                <w:color w:val="auto"/>
                <w:sz w:val="24"/>
              </w:rPr>
              <w:t xml:space="preserve">业绩</w:t>
            </w:r>
            <w:r/>
          </w:p>
          <w:p>
            <w:pPr>
              <w:jc w:val="center"/>
              <w:spacing w:line="240" w:lineRule="auto"/>
              <w:rPr>
                <w:rFonts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7689" w:type="dxa"/>
            <w:vAlign w:val="center"/>
            <w:textDirection w:val="lrTb"/>
            <w:noWrap w:val="false"/>
          </w:tcPr>
          <w:p>
            <w:pPr>
              <w:pStyle w:val="891"/>
              <w:jc w:val="left"/>
              <w:spacing w:line="240" w:lineRule="auto"/>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03</w:t>
            </w:r>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1</w:t>
            </w:r>
            <w:r>
              <w:rPr>
                <w:rFonts w:hint="eastAsia" w:ascii="宋体" w:hAnsi="宋体" w:cs="仿宋"/>
                <w:b/>
                <w:bCs/>
                <w:color w:val="auto"/>
              </w:rPr>
              <w:t xml:space="preserve">分，最多得4分。</w:t>
            </w:r>
            <w:r/>
          </w:p>
          <w:p>
            <w:pPr>
              <w:pStyle w:val="891"/>
              <w:jc w:val="left"/>
              <w:spacing w:line="240" w:lineRule="auto"/>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891"/>
              <w:jc w:val="left"/>
              <w:spacing w:line="240" w:lineRule="auto"/>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总体概述</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8</w:t>
            </w:r>
            <w:r>
              <w:rPr>
                <w:rFonts w:ascii="宋体" w:hAnsi="宋体" w:eastAsia="宋体" w:cs="宋体"/>
                <w:color w:val="auto"/>
                <w:sz w:val="22"/>
                <w:szCs w:val="22"/>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仿宋"/>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对内容的全面性、可行性、针对性进行评价</w:t>
            </w:r>
            <w:r>
              <w:rPr>
                <w:rFonts w:hint="eastAsia" w:ascii="宋体" w:hAnsi="宋体" w:cs="仿宋"/>
                <w:color w:val="auto"/>
                <w:sz w:val="22"/>
                <w:szCs w:val="22"/>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全面性（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分）：全面具体</w:t>
            </w:r>
            <w:r>
              <w:rPr>
                <w:rFonts w:hint="eastAsia" w:ascii="宋体" w:hAnsi="宋体" w:cs="仿宋"/>
                <w:color w:val="auto"/>
                <w:sz w:val="22"/>
                <w:szCs w:val="22"/>
                <w:lang w:eastAsia="zh-CN"/>
              </w:rPr>
              <w:t xml:space="preserve">详实</w:t>
            </w:r>
            <w:r>
              <w:rPr>
                <w:rFonts w:hint="eastAsia" w:ascii="宋体" w:hAnsi="宋体" w:cs="仿宋"/>
                <w:color w:val="auto"/>
                <w:sz w:val="22"/>
                <w:szCs w:val="22"/>
              </w:rPr>
              <w:t xml:space="preserve">得</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可行性（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针对性（</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分）：针对性强得</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分；针对性较强得</w:t>
            </w:r>
            <w:r>
              <w:rPr>
                <w:rFonts w:hint="eastAsia" w:ascii="宋体" w:hAnsi="宋体" w:cs="仿宋"/>
                <w:color w:val="auto"/>
                <w:sz w:val="22"/>
                <w:szCs w:val="22"/>
                <w:lang w:val="en-US" w:eastAsia="zh-CN"/>
              </w:rPr>
              <w:t xml:space="preserve">1</w:t>
            </w:r>
            <w:r>
              <w:rPr>
                <w:rFonts w:hint="eastAsia" w:ascii="宋体" w:hAnsi="宋体" w:cs="仿宋"/>
                <w:color w:val="auto"/>
                <w:sz w:val="22"/>
                <w:szCs w:val="22"/>
              </w:rPr>
              <w:t xml:space="preserve">分；针对性不强得</w:t>
            </w:r>
            <w:r>
              <w:rPr>
                <w:rFonts w:hint="eastAsia" w:ascii="宋体" w:hAnsi="宋体" w:cs="仿宋"/>
                <w:color w:val="auto"/>
                <w:sz w:val="22"/>
                <w:szCs w:val="22"/>
                <w:lang w:val="en-US" w:eastAsia="zh-CN"/>
              </w:rPr>
              <w:t xml:space="preserve">0.5</w:t>
            </w:r>
            <w:r>
              <w:rPr>
                <w:rFonts w:hint="eastAsia" w:ascii="宋体" w:hAnsi="宋体" w:cs="仿宋"/>
                <w:color w:val="auto"/>
                <w:sz w:val="22"/>
                <w:szCs w:val="22"/>
              </w:rPr>
              <w:t xml:space="preserve">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未提供的得0分。本项最高得</w:t>
            </w:r>
            <w:r>
              <w:rPr>
                <w:rFonts w:hint="eastAsia" w:ascii="宋体" w:hAnsi="宋体" w:cs="仿宋"/>
                <w:color w:val="auto"/>
                <w:sz w:val="22"/>
                <w:szCs w:val="22"/>
                <w:lang w:val="en-US" w:eastAsia="zh-CN"/>
              </w:rPr>
              <w:t xml:space="preserve">8</w:t>
            </w:r>
            <w:r>
              <w:rPr>
                <w:rFonts w:hint="eastAsia" w:ascii="宋体" w:hAnsi="宋体" w:cs="仿宋"/>
                <w:color w:val="auto"/>
                <w:sz w:val="22"/>
                <w:szCs w:val="22"/>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进度及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64"/>
        </w:trPr>
        <w:tc>
          <w:tcPr>
            <w:gridSpan w:val="3"/>
            <w:tcW w:w="10214"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w:t>
            </w:r>
            <w:r>
              <w:rPr>
                <w:rFonts w:hint="eastAsia" w:ascii="宋体" w:hAnsi="宋体" w:cs="宋体"/>
                <w:color w:val="auto"/>
                <w:sz w:val="24"/>
                <w:lang w:val="en-US" w:eastAsia="zh-CN"/>
              </w:rPr>
              <w:t xml:space="preserve">必须</w:t>
            </w:r>
            <w:r>
              <w:rPr>
                <w:rFonts w:hint="eastAsia" w:ascii="宋体" w:hAnsi="宋体" w:eastAsia="宋体" w:cs="宋体"/>
                <w:color w:val="auto"/>
                <w:sz w:val="24"/>
                <w:lang w:val="en-US" w:eastAsia="zh-CN"/>
              </w:rPr>
              <w:t xml:space="preserve">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888"/>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888"/>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890"/>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一、本项目预算金额为1918393.95元（最高投标限价采购包1：934403.40元，采购包2：983905.86元）。</w:t>
      </w:r>
      <w:r/>
    </w:p>
    <w:p>
      <w:pPr>
        <w:pStyle w:val="890"/>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890"/>
        <w:ind w:firstLine="482"/>
        <w:rPr>
          <w:rFonts w:ascii="宋体" w:hAnsi="宋体" w:cs="仿宋"/>
          <w:b/>
          <w:bCs/>
          <w:color w:val="auto"/>
        </w:rPr>
      </w:pPr>
      <w:r>
        <w:rPr>
          <w:rFonts w:hint="eastAsia" w:ascii="宋体" w:hAnsi="宋体" w:cs="仿宋"/>
          <w:b/>
          <w:bCs/>
          <w:color w:val="auto"/>
        </w:rPr>
        <w:t xml:space="preserve">二、项目内容：</w:t>
      </w:r>
      <w:r/>
    </w:p>
    <w:p>
      <w:pPr>
        <w:pStyle w:val="890"/>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890"/>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沙集镇2026年度村级公益事业一事一议财政奖补项目；</w:t>
      </w:r>
      <w:r/>
    </w:p>
    <w:p>
      <w:pPr>
        <w:pStyle w:val="890"/>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cs="仿宋"/>
          <w:b/>
          <w:bCs w:val="0"/>
          <w:color w:val="auto"/>
          <w:lang w:val="en-US" w:eastAsia="zh-CN"/>
        </w:rPr>
        <w:t xml:space="preserve">本项目</w:t>
      </w:r>
      <w:r>
        <w:rPr>
          <w:rFonts w:hint="eastAsia" w:ascii="宋体" w:hAnsi="宋体" w:cs="仿宋"/>
          <w:b/>
          <w:bCs w:val="0"/>
          <w:color w:val="auto"/>
        </w:rPr>
        <w:t xml:space="preserve">共分</w:t>
      </w:r>
      <w:r>
        <w:rPr>
          <w:rFonts w:hint="eastAsia" w:ascii="宋体" w:hAnsi="宋体" w:cs="仿宋"/>
          <w:b/>
          <w:bCs w:val="0"/>
          <w:color w:val="auto"/>
          <w:lang w:val="en-US" w:eastAsia="zh-CN"/>
        </w:rPr>
        <w:t xml:space="preserve">2</w:t>
      </w:r>
      <w:r>
        <w:rPr>
          <w:rFonts w:hint="eastAsia" w:ascii="宋体" w:hAnsi="宋体" w:cs="仿宋"/>
          <w:b/>
          <w:bCs w:val="0"/>
          <w:color w:val="auto"/>
        </w:rPr>
        <w:t xml:space="preserve">个</w:t>
      </w:r>
      <w:r>
        <w:rPr>
          <w:rFonts w:hint="eastAsia" w:ascii="宋体" w:hAnsi="宋体" w:cs="仿宋"/>
          <w:b/>
          <w:bCs w:val="0"/>
          <w:color w:val="auto"/>
          <w:lang w:val="en-US" w:eastAsia="zh-CN"/>
        </w:rPr>
        <w:t xml:space="preserve">采购</w:t>
      </w:r>
      <w:r>
        <w:rPr>
          <w:rFonts w:hint="eastAsia" w:ascii="宋体" w:hAnsi="宋体" w:cs="仿宋"/>
          <w:b/>
          <w:bCs w:val="0"/>
          <w:color w:val="auto"/>
        </w:rPr>
        <w:t xml:space="preserve">包（具体详见各</w:t>
      </w:r>
      <w:r>
        <w:rPr>
          <w:rFonts w:hint="eastAsia" w:ascii="宋体" w:hAnsi="宋体" w:cs="仿宋"/>
          <w:b/>
          <w:bCs w:val="0"/>
          <w:color w:val="auto"/>
          <w:lang w:val="en-US" w:eastAsia="zh-CN"/>
        </w:rPr>
        <w:t xml:space="preserve">采购包</w:t>
      </w:r>
      <w:r>
        <w:rPr>
          <w:rFonts w:hint="eastAsia" w:ascii="宋体" w:hAnsi="宋体" w:cs="仿宋"/>
          <w:b/>
          <w:bCs w:val="0"/>
          <w:color w:val="auto"/>
        </w:rPr>
        <w:t xml:space="preserve">工程量清单）</w:t>
      </w:r>
      <w:r>
        <w:rPr>
          <w:rFonts w:hint="eastAsia" w:ascii="宋体" w:hAnsi="宋体" w:cs="仿宋"/>
          <w:b/>
          <w:bCs w:val="0"/>
          <w:color w:val="auto"/>
          <w:lang w:eastAsia="zh-CN"/>
        </w:rPr>
        <w:t xml:space="preserve">。</w:t>
      </w:r>
      <w:bookmarkStart w:id="408" w:name="_GoBack"/>
      <w:r/>
      <w:bookmarkEnd w:id="408"/>
      <w:r/>
      <w:r/>
    </w:p>
    <w:p>
      <w:pPr>
        <w:pStyle w:val="916"/>
        <w:ind w:firstLine="602"/>
        <w:keepLines w:val="0"/>
        <w:keepNext w:val="0"/>
        <w:pageBreakBefore w:val="0"/>
        <w:spacing w:line="360" w:lineRule="auto"/>
        <w:rPr>
          <w:rFonts w:hint="eastAsia" w:ascii="宋体" w:hAnsi="宋体" w:cs="宋体"/>
          <w:b w:val="0"/>
          <w:bCs w:val="0"/>
          <w:color w:val="auto"/>
          <w:sz w:val="24"/>
          <w:highlight w:val="lightGray"/>
          <w:lang w:eastAsia="zh-CN"/>
        </w:rPr>
      </w:pPr>
      <w:r/>
      <w:bookmarkStart w:id="3" w:name="OLE_LINK1"/>
      <w:r>
        <w:rPr>
          <w:rFonts w:hint="eastAsia" w:ascii="宋体" w:hAnsi="宋体" w:cs="宋体"/>
          <w:b w:val="0"/>
          <w:bCs w:val="0"/>
          <w:color w:val="auto"/>
          <w:sz w:val="24"/>
          <w:highlight w:val="lightGray"/>
          <w:lang w:val="en-US" w:eastAsia="zh-CN"/>
        </w:rPr>
        <w:t xml:space="preserve">采购</w:t>
      </w:r>
      <w:r>
        <w:rPr>
          <w:rFonts w:hint="eastAsia" w:ascii="宋体" w:hAnsi="宋体" w:cs="宋体"/>
          <w:b w:val="0"/>
          <w:bCs w:val="0"/>
          <w:color w:val="auto"/>
          <w:sz w:val="24"/>
          <w:highlight w:val="lightGray"/>
        </w:rPr>
        <w:t xml:space="preserve">包1</w:t>
      </w:r>
      <w:bookmarkEnd w:id="3"/>
      <w:r>
        <w:rPr>
          <w:rFonts w:hint="eastAsia" w:ascii="宋体" w:hAnsi="宋体" w:cs="宋体"/>
          <w:b w:val="0"/>
          <w:bCs w:val="0"/>
          <w:color w:val="auto"/>
          <w:sz w:val="24"/>
          <w:highlight w:val="lightGray"/>
          <w:lang w:eastAsia="zh-CN"/>
        </w:rPr>
        <w:t xml:space="preserve">：</w:t>
      </w:r>
      <w:r>
        <w:rPr>
          <w:rFonts w:ascii="宋体" w:hAnsi="宋体" w:cs="宋体"/>
          <w:b w:val="0"/>
          <w:bCs w:val="0"/>
          <w:color w:val="auto"/>
          <w:sz w:val="24"/>
          <w:highlight w:val="lightGray"/>
        </w:rPr>
        <w:t xml:space="preserve">不接受超过</w:t>
      </w:r>
      <w:r>
        <w:rPr>
          <w:rFonts w:hint="eastAsia" w:ascii="宋体" w:hAnsi="宋体" w:cs="宋体"/>
          <w:b w:val="0"/>
          <w:bCs w:val="0"/>
          <w:color w:val="auto"/>
          <w:sz w:val="24"/>
          <w:highlight w:val="lightGray"/>
          <w:lang w:eastAsia="zh-CN"/>
        </w:rPr>
        <w:t xml:space="preserve">934403.4</w:t>
      </w:r>
      <w:r>
        <w:rPr>
          <w:rFonts w:hint="eastAsia" w:ascii="宋体" w:hAnsi="宋体" w:cs="宋体"/>
          <w:b w:val="0"/>
          <w:bCs w:val="0"/>
          <w:color w:val="auto"/>
          <w:sz w:val="24"/>
          <w:highlight w:val="lightGray"/>
          <w:lang w:val="en-US" w:eastAsia="zh-CN"/>
        </w:rPr>
        <w:t xml:space="preserve">0</w:t>
      </w:r>
      <w:r>
        <w:rPr>
          <w:rFonts w:ascii="宋体" w:hAnsi="宋体" w:cs="宋体"/>
          <w:b w:val="0"/>
          <w:bCs w:val="0"/>
          <w:color w:val="auto"/>
          <w:sz w:val="24"/>
          <w:highlight w:val="lightGray"/>
        </w:rPr>
        <w:t xml:space="preserve">元人民币的投标报价</w:t>
      </w:r>
      <w:r>
        <w:rPr>
          <w:rFonts w:hint="eastAsia" w:ascii="宋体" w:hAnsi="宋体" w:cs="宋体"/>
          <w:b w:val="0"/>
          <w:bCs w:val="0"/>
          <w:color w:val="auto"/>
          <w:sz w:val="24"/>
          <w:highlight w:val="lightGray"/>
          <w:lang w:eastAsia="zh-CN"/>
        </w:rPr>
        <w:t xml:space="preserve">。</w:t>
      </w:r>
      <w:r/>
    </w:p>
    <w:p>
      <w:pPr>
        <w:pStyle w:val="916"/>
        <w:ind w:firstLine="602"/>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招标范围：包括</w:t>
      </w:r>
      <w:r>
        <w:rPr>
          <w:rFonts w:hint="eastAsia" w:ascii="宋体" w:hAnsi="宋体" w:cs="宋体"/>
          <w:b w:val="0"/>
          <w:bCs w:val="0"/>
          <w:color w:val="auto"/>
          <w:sz w:val="24"/>
          <w:lang w:val="en-US" w:eastAsia="zh-CN"/>
        </w:rPr>
        <w:t xml:space="preserve">三丁村</w:t>
      </w:r>
      <w:r>
        <w:rPr>
          <w:rFonts w:hint="eastAsia" w:ascii="宋体" w:hAnsi="宋体" w:eastAsia="宋体" w:cs="宋体"/>
          <w:b w:val="0"/>
          <w:bCs w:val="0"/>
          <w:color w:val="auto"/>
          <w:sz w:val="24"/>
          <w:lang w:val="en-US" w:eastAsia="zh-CN"/>
        </w:rPr>
        <w:t xml:space="preserve">3</w:t>
      </w:r>
      <w:r>
        <w:rPr>
          <w:rFonts w:hint="eastAsia" w:ascii="宋体" w:hAnsi="宋体" w:cs="宋体"/>
          <w:b w:val="0"/>
          <w:bCs w:val="0"/>
          <w:color w:val="auto"/>
          <w:sz w:val="24"/>
          <w:lang w:val="en-US" w:eastAsia="zh-CN"/>
        </w:rPr>
        <w:t xml:space="preserve">.5</w:t>
      </w:r>
      <w:r>
        <w:rPr>
          <w:rFonts w:hint="eastAsia" w:ascii="宋体" w:hAnsi="宋体" w:eastAsia="宋体" w:cs="宋体"/>
          <w:b w:val="0"/>
          <w:bCs w:val="0"/>
          <w:color w:val="auto"/>
          <w:sz w:val="24"/>
          <w:lang w:val="en-US" w:eastAsia="zh-CN"/>
        </w:rPr>
        <w:t xml:space="preserve">米宽砼道路</w:t>
      </w:r>
      <w:r>
        <w:rPr>
          <w:rFonts w:hint="eastAsia" w:ascii="宋体" w:hAnsi="宋体" w:cs="宋体"/>
          <w:b w:val="0"/>
          <w:bCs w:val="0"/>
          <w:color w:val="auto"/>
          <w:sz w:val="24"/>
          <w:lang w:val="en-US" w:eastAsia="zh-CN"/>
        </w:rPr>
        <w:t xml:space="preserve">730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朱庙村</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480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余圩村</w:t>
      </w:r>
      <w:r>
        <w:rPr>
          <w:rFonts w:hint="eastAsia" w:ascii="宋体" w:hAnsi="宋体" w:eastAsia="宋体" w:cs="宋体"/>
          <w:b w:val="0"/>
          <w:bCs w:val="0"/>
          <w:color w:val="auto"/>
          <w:sz w:val="24"/>
          <w:lang w:val="en-US" w:eastAsia="zh-CN"/>
        </w:rPr>
        <w:t xml:space="preserve">3宽砼道路</w:t>
      </w:r>
      <w:r>
        <w:rPr>
          <w:rFonts w:hint="eastAsia" w:ascii="宋体" w:hAnsi="宋体" w:cs="宋体"/>
          <w:b w:val="0"/>
          <w:bCs w:val="0"/>
          <w:color w:val="auto"/>
          <w:sz w:val="24"/>
          <w:lang w:val="en-US" w:eastAsia="zh-CN"/>
        </w:rPr>
        <w:t xml:space="preserve">220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陆园村</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260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、东风社区</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222</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，3.5</w:t>
      </w:r>
      <w:r>
        <w:rPr>
          <w:rFonts w:hint="eastAsia" w:ascii="宋体" w:hAnsi="宋体" w:eastAsia="宋体" w:cs="宋体"/>
          <w:b w:val="0"/>
          <w:bCs w:val="0"/>
          <w:color w:val="auto"/>
          <w:sz w:val="24"/>
          <w:lang w:val="en-US" w:eastAsia="zh-CN"/>
        </w:rPr>
        <w:t xml:space="preserve">米宽砼道路</w:t>
      </w:r>
      <w:r>
        <w:rPr>
          <w:rFonts w:hint="eastAsia" w:ascii="宋体" w:hAnsi="宋体" w:cs="宋体"/>
          <w:b w:val="0"/>
          <w:bCs w:val="0"/>
          <w:color w:val="auto"/>
          <w:sz w:val="24"/>
          <w:lang w:val="en-US" w:eastAsia="zh-CN"/>
        </w:rPr>
        <w:t xml:space="preserve">288</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、兴国村</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240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w:t>
      </w:r>
      <w:r>
        <w:rPr>
          <w:rFonts w:hint="eastAsia" w:ascii="宋体" w:hAnsi="宋体" w:eastAsia="宋体" w:cs="宋体"/>
          <w:b w:val="0"/>
          <w:bCs w:val="0"/>
          <w:color w:val="auto"/>
          <w:sz w:val="24"/>
          <w:lang w:val="en-US" w:eastAsia="zh-CN"/>
        </w:rPr>
        <w:t xml:space="preserve">3</w:t>
      </w:r>
      <w:r>
        <w:rPr>
          <w:rFonts w:hint="eastAsia" w:ascii="宋体" w:hAnsi="宋体" w:cs="宋体"/>
          <w:b w:val="0"/>
          <w:bCs w:val="0"/>
          <w:color w:val="auto"/>
          <w:sz w:val="24"/>
          <w:lang w:val="en-US" w:eastAsia="zh-CN"/>
        </w:rPr>
        <w:t xml:space="preserve">.5</w:t>
      </w:r>
      <w:r>
        <w:rPr>
          <w:rFonts w:hint="eastAsia" w:ascii="宋体" w:hAnsi="宋体" w:eastAsia="宋体" w:cs="宋体"/>
          <w:b w:val="0"/>
          <w:bCs w:val="0"/>
          <w:color w:val="auto"/>
          <w:sz w:val="24"/>
          <w:lang w:val="en-US" w:eastAsia="zh-CN"/>
        </w:rPr>
        <w:t xml:space="preserve">米宽砼道路</w:t>
      </w:r>
      <w:r>
        <w:rPr>
          <w:rFonts w:hint="eastAsia" w:ascii="宋体" w:hAnsi="宋体" w:cs="宋体"/>
          <w:b w:val="0"/>
          <w:bCs w:val="0"/>
          <w:color w:val="auto"/>
          <w:sz w:val="24"/>
          <w:lang w:val="en-US" w:eastAsia="zh-CN"/>
        </w:rPr>
        <w:t xml:space="preserve">490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w:t>
      </w:r>
      <w:r>
        <w:rPr>
          <w:rFonts w:hint="eastAsia" w:ascii="宋体" w:hAnsi="宋体" w:eastAsia="宋体" w:cs="宋体"/>
          <w:b w:val="0"/>
          <w:bCs w:val="0"/>
          <w:color w:val="auto"/>
          <w:sz w:val="24"/>
          <w:lang w:val="en-US" w:eastAsia="zh-CN"/>
        </w:rPr>
        <w:t xml:space="preserve">砼道路总面积为</w:t>
      </w:r>
      <w:r>
        <w:rPr>
          <w:rFonts w:hint="eastAsia" w:ascii="宋体" w:hAnsi="宋体" w:cs="宋体"/>
          <w:b w:val="0"/>
          <w:bCs w:val="0"/>
          <w:color w:val="auto"/>
          <w:sz w:val="24"/>
          <w:lang w:val="en-US" w:eastAsia="zh-CN"/>
        </w:rPr>
        <w:t xml:space="preserve">9544㎡</w:t>
      </w:r>
      <w:r>
        <w:rPr>
          <w:rFonts w:hint="eastAsia" w:ascii="宋体" w:hAnsi="宋体" w:eastAsia="宋体" w:cs="宋体"/>
          <w:b w:val="0"/>
          <w:bCs w:val="0"/>
          <w:color w:val="auto"/>
          <w:sz w:val="24"/>
          <w:lang w:val="en-US" w:eastAsia="zh-CN"/>
        </w:rPr>
        <w:t xml:space="preserve">。</w:t>
      </w:r>
      <w:r/>
    </w:p>
    <w:p>
      <w:pPr>
        <w:pStyle w:val="916"/>
        <w:ind w:firstLine="602"/>
        <w:keepLines w:val="0"/>
        <w:keepNext w:val="0"/>
        <w:pageBreakBefore w:val="0"/>
        <w:spacing w:line="360" w:lineRule="auto"/>
        <w:rPr>
          <w:rFonts w:hint="eastAsia" w:ascii="宋体" w:hAnsi="宋体" w:eastAsia="宋体" w:cs="宋体"/>
          <w:b w:val="0"/>
          <w:bCs w:val="0"/>
          <w:color w:val="auto"/>
          <w:sz w:val="24"/>
          <w:highlight w:val="lightGray"/>
          <w:lang w:val="en-US" w:eastAsia="zh-CN"/>
        </w:rPr>
      </w:pPr>
      <w:r>
        <w:rPr>
          <w:rFonts w:hint="eastAsia" w:ascii="宋体" w:hAnsi="宋体" w:eastAsia="宋体" w:cs="宋体"/>
          <w:b w:val="0"/>
          <w:bCs w:val="0"/>
          <w:color w:val="auto"/>
          <w:sz w:val="24"/>
          <w:highlight w:val="lightGray"/>
          <w:lang w:val="en-US" w:eastAsia="zh-CN"/>
        </w:rPr>
        <w:t xml:space="preserve">采购包2：不接受超过</w:t>
      </w:r>
      <w:r>
        <w:rPr>
          <w:rFonts w:hint="eastAsia" w:ascii="宋体" w:hAnsi="宋体" w:cs="宋体"/>
          <w:b w:val="0"/>
          <w:bCs w:val="0"/>
          <w:color w:val="auto"/>
          <w:sz w:val="24"/>
          <w:highlight w:val="lightGray"/>
          <w:lang w:val="en-US" w:eastAsia="zh-CN"/>
        </w:rPr>
        <w:t xml:space="preserve">983</w:t>
      </w:r>
      <w:r>
        <w:rPr>
          <w:rFonts w:hint="eastAsia" w:ascii="宋体" w:hAnsi="宋体" w:eastAsia="宋体" w:cs="宋体"/>
          <w:b w:val="0"/>
          <w:bCs w:val="0"/>
          <w:color w:val="auto"/>
          <w:sz w:val="24"/>
          <w:highlight w:val="lightGray"/>
          <w:lang w:val="en-US" w:eastAsia="zh-CN"/>
        </w:rPr>
        <w:t xml:space="preserve">905.86元</w:t>
      </w:r>
      <w:r>
        <w:rPr>
          <w:rFonts w:hint="eastAsia" w:ascii="宋体" w:hAnsi="宋体" w:eastAsia="宋体" w:cs="宋体"/>
          <w:b w:val="0"/>
          <w:bCs w:val="0"/>
          <w:color w:val="auto"/>
          <w:sz w:val="24"/>
          <w:highlight w:val="lightGray"/>
          <w:lang w:val="en-US" w:eastAsia="zh-CN"/>
        </w:rPr>
        <w:t xml:space="preserve">人民币的投标报价；</w:t>
      </w:r>
      <w:r/>
    </w:p>
    <w:p>
      <w:pPr>
        <w:pStyle w:val="916"/>
        <w:ind w:firstLine="602"/>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招标范围：包括</w:t>
      </w:r>
      <w:r>
        <w:rPr>
          <w:rFonts w:hint="eastAsia" w:ascii="宋体" w:hAnsi="宋体" w:cs="宋体"/>
          <w:b w:val="0"/>
          <w:bCs w:val="0"/>
          <w:color w:val="auto"/>
          <w:sz w:val="24"/>
          <w:lang w:val="en-US" w:eastAsia="zh-CN"/>
        </w:rPr>
        <w:t xml:space="preserve">杨瓦村</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400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丁陈村</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557.5</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，3.5米宽砼道路312.5米</w:t>
      </w:r>
      <w:r>
        <w:rPr>
          <w:rFonts w:hint="eastAsia" w:ascii="宋体" w:hAnsi="宋体" w:eastAsia="宋体" w:cs="宋体"/>
          <w:b w:val="0"/>
          <w:bCs w:val="0"/>
          <w:color w:val="auto"/>
          <w:sz w:val="24"/>
          <w:lang w:val="en-US" w:eastAsia="zh-CN"/>
        </w:rPr>
        <w:t xml:space="preserve">、</w:t>
      </w:r>
      <w:r>
        <w:rPr>
          <w:rFonts w:hint="eastAsia" w:ascii="宋体" w:hAnsi="宋体" w:cs="宋体"/>
          <w:b w:val="0"/>
          <w:bCs w:val="0"/>
          <w:color w:val="auto"/>
          <w:sz w:val="24"/>
          <w:lang w:val="en-US" w:eastAsia="zh-CN"/>
        </w:rPr>
        <w:t xml:space="preserve">商湖村</w:t>
      </w:r>
      <w:r>
        <w:rPr>
          <w:rFonts w:hint="eastAsia" w:ascii="宋体" w:hAnsi="宋体" w:eastAsia="宋体" w:cs="宋体"/>
          <w:b w:val="0"/>
          <w:bCs w:val="0"/>
          <w:color w:val="auto"/>
          <w:sz w:val="24"/>
          <w:lang w:val="en-US" w:eastAsia="zh-CN"/>
        </w:rPr>
        <w:t xml:space="preserve">3</w:t>
      </w:r>
      <w:r>
        <w:rPr>
          <w:rFonts w:hint="eastAsia" w:ascii="宋体" w:hAnsi="宋体" w:cs="宋体"/>
          <w:b w:val="0"/>
          <w:bCs w:val="0"/>
          <w:color w:val="auto"/>
          <w:sz w:val="24"/>
          <w:lang w:val="en-US" w:eastAsia="zh-CN"/>
        </w:rPr>
        <w:t xml:space="preserve">米</w:t>
      </w:r>
      <w:r>
        <w:rPr>
          <w:rFonts w:hint="eastAsia" w:ascii="宋体" w:hAnsi="宋体" w:eastAsia="宋体" w:cs="宋体"/>
          <w:b w:val="0"/>
          <w:bCs w:val="0"/>
          <w:color w:val="auto"/>
          <w:sz w:val="24"/>
          <w:lang w:val="en-US" w:eastAsia="zh-CN"/>
        </w:rPr>
        <w:t xml:space="preserve">宽砼道路</w:t>
      </w:r>
      <w:r>
        <w:rPr>
          <w:rFonts w:hint="eastAsia" w:ascii="宋体" w:hAnsi="宋体" w:cs="宋体"/>
          <w:b w:val="0"/>
          <w:bCs w:val="0"/>
          <w:color w:val="auto"/>
          <w:sz w:val="24"/>
          <w:lang w:val="en-US" w:eastAsia="zh-CN"/>
        </w:rPr>
        <w:t xml:space="preserve">330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、夏圩村2.5米</w:t>
      </w:r>
      <w:r>
        <w:rPr>
          <w:rFonts w:hint="eastAsia" w:ascii="宋体" w:hAnsi="宋体" w:eastAsia="宋体" w:cs="宋体"/>
          <w:b w:val="0"/>
          <w:bCs w:val="0"/>
          <w:color w:val="auto"/>
          <w:sz w:val="24"/>
          <w:lang w:val="en-US" w:eastAsia="zh-CN"/>
        </w:rPr>
        <w:t xml:space="preserve">宽砼道路142米，3米宽砼道路1218米，3.5米宽砼道路310米；砼道路总面积为10050.25㎡。</w:t>
      </w:r>
      <w:r/>
    </w:p>
    <w:p>
      <w:pPr>
        <w:pStyle w:val="916"/>
        <w:ind w:firstLine="602"/>
        <w:keepLines w:val="0"/>
        <w:keepNext w:val="0"/>
        <w:pageBreakBefore w:val="0"/>
        <w:spacing w:line="360" w:lineRule="auto"/>
        <w:rPr>
          <w:rFonts w:hint="default" w:eastAsia="宋体" w:cs="宋体" w:asciiTheme="minorEastAsia" w:hAnsiTheme="minorEastAsia"/>
          <w:b/>
          <w:bCs/>
          <w:color w:val="auto"/>
          <w:sz w:val="24"/>
          <w:szCs w:val="24"/>
          <w:highlight w:val="lightGray"/>
          <w:lang w:val="en-US" w:eastAsia="zh-CN" w:bidi="ar-SA"/>
        </w:rPr>
      </w:pPr>
      <w:r>
        <w:rPr>
          <w:rFonts w:hint="eastAsia" w:eastAsia="宋体" w:cs="宋体" w:asciiTheme="minorEastAsia" w:hAnsiTheme="minorEastAsia"/>
          <w:b/>
          <w:bCs/>
          <w:color w:val="auto"/>
          <w:sz w:val="24"/>
          <w:szCs w:val="24"/>
          <w:highlight w:val="lightGray"/>
          <w:lang w:val="en-US" w:eastAsia="zh-CN" w:bidi="ar-SA"/>
        </w:rPr>
        <w:t xml:space="preserve">注：各</w:t>
      </w:r>
      <w:r>
        <w:rPr>
          <w:rFonts w:hint="eastAsia" w:cs="宋体" w:asciiTheme="minorEastAsia" w:hAnsiTheme="minorEastAsia"/>
          <w:b/>
          <w:bCs/>
          <w:color w:val="auto"/>
          <w:sz w:val="24"/>
          <w:szCs w:val="24"/>
          <w:highlight w:val="lightGray"/>
          <w:lang w:val="en-US" w:eastAsia="zh-CN" w:bidi="ar-SA"/>
        </w:rPr>
        <w:t xml:space="preserve">供应商</w:t>
      </w:r>
      <w:r>
        <w:rPr>
          <w:rFonts w:hint="eastAsia" w:eastAsia="宋体" w:cs="宋体" w:asciiTheme="minorEastAsia" w:hAnsiTheme="minorEastAsia"/>
          <w:b/>
          <w:bCs/>
          <w:color w:val="auto"/>
          <w:sz w:val="24"/>
          <w:szCs w:val="24"/>
          <w:highlight w:val="lightGray"/>
          <w:lang w:val="en-US" w:eastAsia="zh-CN" w:bidi="ar-SA"/>
        </w:rPr>
        <w:t xml:space="preserve">可同时参与</w:t>
      </w:r>
      <w:r>
        <w:rPr>
          <w:rFonts w:hint="eastAsia" w:ascii="宋体" w:hAnsi="宋体" w:eastAsia="宋体" w:cs="宋体"/>
          <w:b/>
          <w:bCs/>
          <w:color w:val="auto"/>
          <w:sz w:val="24"/>
          <w:szCs w:val="24"/>
          <w:highlight w:val="lightGray"/>
          <w:lang w:val="en-US" w:eastAsia="zh-CN" w:bidi="ar-SA"/>
        </w:rPr>
        <w:t xml:space="preserve">2</w:t>
      </w:r>
      <w:r>
        <w:rPr>
          <w:rFonts w:hint="eastAsia" w:eastAsia="宋体" w:cs="宋体" w:asciiTheme="minorEastAsia" w:hAnsiTheme="minorEastAsia"/>
          <w:b/>
          <w:bCs/>
          <w:color w:val="auto"/>
          <w:sz w:val="24"/>
          <w:szCs w:val="24"/>
          <w:highlight w:val="lightGray"/>
          <w:lang w:val="en-US" w:eastAsia="zh-CN" w:bidi="ar-SA"/>
        </w:rPr>
        <w:t xml:space="preserve">个采购包的投标，</w:t>
      </w:r>
      <w:r>
        <w:rPr>
          <w:rFonts w:hint="eastAsia" w:cs="宋体" w:asciiTheme="minorEastAsia" w:hAnsiTheme="minorEastAsia"/>
          <w:b/>
          <w:bCs/>
          <w:color w:val="auto"/>
          <w:sz w:val="24"/>
          <w:szCs w:val="24"/>
          <w:highlight w:val="lightGray"/>
          <w:lang w:val="en-US" w:eastAsia="zh-CN" w:bidi="ar-SA"/>
        </w:rPr>
        <w:t xml:space="preserve">但按照评标的先后顺序仅能中一个采购包</w:t>
      </w:r>
      <w:r>
        <w:rPr>
          <w:rFonts w:hint="eastAsia" w:eastAsia="宋体" w:cs="宋体" w:asciiTheme="minorEastAsia" w:hAnsiTheme="minorEastAsia"/>
          <w:b/>
          <w:bCs/>
          <w:color w:val="auto"/>
          <w:sz w:val="24"/>
          <w:szCs w:val="24"/>
          <w:highlight w:val="lightGray"/>
          <w:lang w:val="en-US" w:eastAsia="zh-CN" w:bidi="ar-SA"/>
        </w:rPr>
        <w:t xml:space="preserve">。</w:t>
      </w:r>
      <w:r/>
    </w:p>
    <w:p>
      <w:pPr>
        <w:pStyle w:val="890"/>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890"/>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日内完成施工。</w:t>
      </w:r>
      <w:r/>
    </w:p>
    <w:p>
      <w:pPr>
        <w:pStyle w:val="890"/>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90"/>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7、现场踏勘：供应商根据自身情况选择是否勘察现场，供应商根据勘察现场情况自行报价。供应商自行勘察现场，费用自理。</w:t>
      </w:r>
      <w:r/>
    </w:p>
    <w:p>
      <w:pPr>
        <w:pStyle w:val="890"/>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0"/>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933"/>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85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5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85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5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85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891"/>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JSZC-320324-RXGL-C2026-0006</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846"/>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pStyle w:val="888"/>
              <w:jc w:val="center"/>
              <w:widowControl w:val="off"/>
              <w:rPr>
                <w:rStyle w:val="914"/>
                <w:rFonts w:ascii="宋体" w:hAnsi="宋体" w:cs="仿宋"/>
                <w:color w:val="auto"/>
                <w:sz w:val="24"/>
              </w:rPr>
            </w:pPr>
            <w:r>
              <w:rPr>
                <w:rStyle w:val="914"/>
                <w:rFonts w:hint="eastAsia" w:ascii="宋体" w:hAnsi="宋体" w:cs="仿宋"/>
                <w:color w:val="auto"/>
                <w:sz w:val="24"/>
              </w:rPr>
              <w:t xml:space="preserve">项目名称</w:t>
            </w:r>
            <w:r/>
          </w:p>
        </w:tc>
        <w:tc>
          <w:tcPr>
            <w:shd w:val="clear" w:color="auto" w:fill="auto"/>
            <w:tcW w:w="1854" w:type="dxa"/>
            <w:vAlign w:val="center"/>
            <w:textDirection w:val="lrTb"/>
            <w:noWrap w:val="false"/>
          </w:tcPr>
          <w:p>
            <w:pPr>
              <w:pStyle w:val="888"/>
              <w:jc w:val="center"/>
              <w:widowControl w:val="off"/>
              <w:rPr>
                <w:rFonts w:hint="default" w:ascii="宋体" w:hAnsi="宋体" w:eastAsia="宋体" w:cs="仿宋"/>
                <w:color w:val="auto"/>
                <w:sz w:val="24"/>
                <w:szCs w:val="24"/>
                <w:lang w:val="en-US" w:eastAsia="zh-CN"/>
                <w14:ligatures w14:val="none"/>
              </w:rPr>
            </w:pPr>
            <w:r>
              <w:rPr>
                <w:rStyle w:val="914"/>
                <w:rFonts w:hint="eastAsia" w:ascii="宋体" w:hAnsi="宋体" w:cs="仿宋"/>
                <w:color w:val="auto"/>
                <w:sz w:val="24"/>
                <w:lang w:val="en-US" w:eastAsia="zh-CN"/>
              </w:rPr>
              <w:t xml:space="preserve">采购包</w:t>
            </w:r>
            <w:r/>
          </w:p>
        </w:tc>
        <w:tc>
          <w:tcPr>
            <w:shd w:val="clear" w:color="auto" w:fill="auto"/>
            <w:tcW w:w="1642" w:type="dxa"/>
            <w:vAlign w:val="center"/>
            <w:textDirection w:val="lrTb"/>
            <w:noWrap w:val="false"/>
          </w:tcPr>
          <w:p>
            <w:pPr>
              <w:pStyle w:val="888"/>
              <w:jc w:val="center"/>
              <w:widowControl w:val="off"/>
              <w:rPr>
                <w:rFonts w:hint="default" w:ascii="宋体" w:hAnsi="宋体" w:eastAsia="宋体" w:cs="仿宋"/>
                <w:color w:val="auto"/>
                <w:sz w:val="24"/>
                <w:szCs w:val="24"/>
                <w14:ligatures w14:val="none"/>
              </w:rPr>
            </w:pPr>
            <w:r>
              <w:rPr>
                <w:rStyle w:val="914"/>
                <w:rFonts w:hint="eastAsia" w:ascii="宋体" w:hAnsi="宋体" w:cs="仿宋"/>
                <w:color w:val="auto"/>
                <w:sz w:val="24"/>
              </w:rPr>
              <w:t xml:space="preserve">项目内容</w:t>
            </w:r>
            <w:r/>
          </w:p>
        </w:tc>
        <w:tc>
          <w:tcPr>
            <w:shd w:val="clear" w:color="auto" w:fill="auto"/>
            <w:tcW w:w="1541" w:type="dxa"/>
            <w:vAlign w:val="center"/>
            <w:textDirection w:val="lrTb"/>
            <w:noWrap w:val="false"/>
          </w:tcPr>
          <w:p>
            <w:pPr>
              <w:pStyle w:val="888"/>
              <w:jc w:val="center"/>
              <w:widowControl w:val="off"/>
              <w:rPr>
                <w:rStyle w:val="914"/>
                <w:rFonts w:ascii="宋体" w:hAnsi="宋体" w:cs="仿宋"/>
                <w:color w:val="auto"/>
                <w:sz w:val="24"/>
              </w:rPr>
            </w:pPr>
            <w:r>
              <w:rPr>
                <w:rStyle w:val="914"/>
                <w:rFonts w:hint="eastAsia" w:ascii="宋体" w:hAnsi="宋体" w:cs="仿宋"/>
                <w:color w:val="auto"/>
                <w:sz w:val="24"/>
              </w:rPr>
              <w:t xml:space="preserve">总价</w:t>
            </w:r>
            <w:r/>
          </w:p>
          <w:p>
            <w:pPr>
              <w:pStyle w:val="888"/>
              <w:jc w:val="center"/>
              <w:widowControl w:val="off"/>
              <w:rPr>
                <w:rFonts w:hint="default" w:ascii="宋体" w:hAnsi="宋体" w:eastAsia="宋体" w:cs="仿宋"/>
                <w:color w:val="auto"/>
                <w:sz w:val="24"/>
                <w:szCs w:val="24"/>
                <w14:ligatures w14:val="none"/>
              </w:rPr>
            </w:pPr>
            <w:r>
              <w:rPr>
                <w:rStyle w:val="914"/>
                <w:rFonts w:hint="eastAsia" w:ascii="宋体" w:hAnsi="宋体" w:cs="仿宋"/>
                <w:color w:val="auto"/>
                <w:sz w:val="24"/>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7"/>
        </w:trPr>
        <w:tc>
          <w:tcPr>
            <w:tcW w:w="2519" w:type="dxa"/>
            <w:vAlign w:val="center"/>
            <w:textDirection w:val="lrTb"/>
            <w:noWrap w:val="false"/>
          </w:tcPr>
          <w:p>
            <w:pPr>
              <w:pStyle w:val="888"/>
              <w:jc w:val="center"/>
              <w:widowControl w:val="off"/>
              <w:rPr>
                <w:rStyle w:val="914"/>
                <w:rFonts w:hint="eastAsia" w:ascii="宋体" w:hAnsi="宋体" w:cs="仿宋"/>
                <w:color w:val="auto"/>
                <w:sz w:val="24"/>
                <w:lang w:eastAsia="zh-CN"/>
              </w:rPr>
            </w:pPr>
            <w:r>
              <w:rPr>
                <w:rFonts w:hint="eastAsia" w:ascii="宋体" w:hAnsi="宋体" w:cs="仿宋"/>
                <w:color w:val="auto"/>
                <w:sz w:val="24"/>
                <w:lang w:eastAsia="zh-CN"/>
              </w:rPr>
            </w:r>
            <w:r/>
          </w:p>
        </w:tc>
        <w:tc>
          <w:tcPr>
            <w:tcW w:w="1854" w:type="dxa"/>
            <w:vAlign w:val="center"/>
            <w:textDirection w:val="lrTb"/>
            <w:noWrap w:val="false"/>
          </w:tcPr>
          <w:p>
            <w:pPr>
              <w:pStyle w:val="888"/>
              <w:jc w:val="center"/>
              <w:widowControl w:val="off"/>
              <w:rPr>
                <w:rStyle w:val="914"/>
                <w:rFonts w:ascii="宋体" w:hAnsi="宋体" w:cs="仿宋"/>
                <w:color w:val="auto"/>
                <w:sz w:val="24"/>
              </w:rPr>
            </w:pPr>
            <w:r>
              <w:rPr>
                <w:rFonts w:ascii="宋体" w:hAnsi="宋体" w:cs="仿宋"/>
                <w:color w:val="auto"/>
                <w:sz w:val="24"/>
              </w:rPr>
            </w:r>
            <w:r/>
          </w:p>
        </w:tc>
        <w:tc>
          <w:tcPr>
            <w:shd w:val="clear" w:color="auto" w:fill="auto"/>
            <w:tcW w:w="1642" w:type="dxa"/>
            <w:vAlign w:val="center"/>
            <w:textDirection w:val="lrTb"/>
            <w:noWrap w:val="false"/>
          </w:tcPr>
          <w:p>
            <w:pPr>
              <w:pStyle w:val="888"/>
              <w:jc w:val="center"/>
              <w:widowControl w:val="off"/>
              <w:rPr>
                <w:rFonts w:hint="default" w:ascii="宋体" w:hAnsi="宋体" w:eastAsia="宋体" w:cs="仿宋"/>
                <w:color w:val="auto"/>
                <w:sz w:val="24"/>
                <w:szCs w:val="24"/>
                <w14:ligatures w14:val="none"/>
              </w:rPr>
            </w:pPr>
            <w:r>
              <w:rPr>
                <w:rStyle w:val="914"/>
                <w:rFonts w:hint="eastAsia" w:ascii="宋体" w:hAnsi="宋体" w:cs="仿宋"/>
                <w:color w:val="auto"/>
                <w:sz w:val="24"/>
              </w:rPr>
              <w:t xml:space="preserve">详见响应文件</w:t>
            </w:r>
            <w:r/>
          </w:p>
        </w:tc>
        <w:tc>
          <w:tcPr>
            <w:shd w:val="clear" w:color="auto" w:fill="auto"/>
            <w:tcW w:w="1541" w:type="dxa"/>
            <w:vAlign w:val="center"/>
            <w:textDirection w:val="lrTb"/>
            <w:noWrap w:val="false"/>
          </w:tcPr>
          <w:p>
            <w:pPr>
              <w:pStyle w:val="888"/>
              <w:jc w:val="center"/>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902"/>
        </w:trPr>
        <w:tc>
          <w:tcPr>
            <w:tcW w:w="2519" w:type="dxa"/>
            <w:vAlign w:val="center"/>
            <w:textDirection w:val="lrTb"/>
            <w:noWrap w:val="false"/>
          </w:tcPr>
          <w:p>
            <w:pPr>
              <w:pStyle w:val="888"/>
              <w:jc w:val="center"/>
              <w:widowControl w:val="off"/>
              <w:rPr>
                <w:rStyle w:val="914"/>
                <w:rFonts w:ascii="宋体" w:hAnsi="宋体" w:cs="仿宋"/>
                <w:color w:val="auto"/>
                <w:sz w:val="24"/>
              </w:rPr>
            </w:pPr>
            <w:r>
              <w:rPr>
                <w:rStyle w:val="914"/>
                <w:rFonts w:hint="eastAsia" w:ascii="宋体" w:hAnsi="宋体" w:eastAsia="宋体" w:cs="仿宋"/>
                <w:color w:val="auto"/>
                <w:sz w:val="24"/>
                <w:lang w:val="en-US" w:eastAsia="zh-CN"/>
              </w:rPr>
              <w:t xml:space="preserve">总价（大写）：</w:t>
            </w:r>
            <w:r/>
          </w:p>
        </w:tc>
        <w:tc>
          <w:tcPr>
            <w:gridSpan w:val="3"/>
            <w:tcW w:w="5037" w:type="dxa"/>
            <w:vAlign w:val="center"/>
            <w:textDirection w:val="lrTb"/>
            <w:noWrap w:val="false"/>
          </w:tcPr>
          <w:p>
            <w:pPr>
              <w:jc w:val="center"/>
              <w:widowControl/>
              <w:rPr>
                <w:rStyle w:val="914"/>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tcW w:w="1541" w:type="dxa"/>
            <w:vAlign w:val="center"/>
            <w:vMerge w:val="continue"/>
            <w:textDirection w:val="lrTb"/>
            <w:noWrap w:val="false"/>
          </w:tcPr>
          <w:p>
            <w:pPr>
              <w:jc w:val="center"/>
              <w:widowControl/>
              <w:rPr>
                <w:rStyle w:val="914"/>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20"/>
        </w:trPr>
        <w:tc>
          <w:tcPr>
            <w:tcW w:w="2519" w:type="dxa"/>
            <w:vAlign w:val="center"/>
            <w:textDirection w:val="lrTb"/>
            <w:noWrap w:val="false"/>
          </w:tcPr>
          <w:p>
            <w:pPr>
              <w:pStyle w:val="888"/>
              <w:jc w:val="center"/>
              <w:widowControl w:val="off"/>
              <w:rPr>
                <w:rStyle w:val="914"/>
                <w:rFonts w:hint="eastAsia" w:ascii="宋体" w:hAnsi="宋体" w:eastAsia="宋体" w:cs="仿宋"/>
                <w:color w:val="auto"/>
                <w:sz w:val="24"/>
                <w:lang w:val="en-US" w:eastAsia="zh-CN"/>
              </w:rPr>
            </w:pPr>
            <w:r>
              <w:rPr>
                <w:rStyle w:val="914"/>
                <w:rFonts w:hint="eastAsia" w:ascii="宋体" w:hAnsi="宋体" w:cs="仿宋"/>
                <w:color w:val="auto"/>
                <w:sz w:val="24"/>
                <w:lang w:val="en-US" w:eastAsia="zh-CN"/>
              </w:rPr>
              <w:t xml:space="preserve">工期</w:t>
            </w:r>
            <w:r/>
          </w:p>
        </w:tc>
        <w:tc>
          <w:tcPr>
            <w:gridSpan w:val="4"/>
            <w:tcW w:w="6578" w:type="dxa"/>
            <w:vAlign w:val="center"/>
            <w:textDirection w:val="lrTb"/>
            <w:noWrap w:val="false"/>
          </w:tcPr>
          <w:p>
            <w:pPr>
              <w:jc w:val="center"/>
              <w:widowControl/>
              <w:rPr>
                <w:rStyle w:val="914"/>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888"/>
        <w:ind w:firstLine="480"/>
        <w:jc w:val="left"/>
        <w:spacing w:line="440" w:lineRule="exact"/>
        <w:widowControl w:val="off"/>
        <w:rPr>
          <w:rStyle w:val="1122"/>
          <w:rFonts w:ascii="宋体" w:hAnsi="宋体"/>
          <w:color w:val="auto"/>
          <w:sz w:val="24"/>
          <w:highlight w:val="none"/>
        </w:rPr>
      </w:pPr>
      <w:r>
        <w:rPr>
          <w:rStyle w:val="1122"/>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57"/>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56"/>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4"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JSZC-320324-RXGL-C2026-0006</w:t>
      </w:r>
      <w:r>
        <w:rPr>
          <w:rFonts w:hint="eastAsia" w:ascii="宋体" w:hAnsi="宋体" w:cs="仿宋"/>
          <w:color w:val="auto"/>
          <w:sz w:val="24"/>
        </w:rPr>
        <w:t xml:space="preserve"> </w:t>
      </w:r>
      <w:r/>
    </w:p>
    <w:p>
      <w:pPr>
        <w:pStyle w:val="856"/>
        <w:ind w:left="0" w:firstLine="0"/>
        <w:rPr>
          <w:rFonts w:ascii="宋体" w:hAnsi="宋体" w:cs="仿宋"/>
          <w:color w:val="auto"/>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沙集镇2026年度村级公益事业一事一议财政奖补项目</w:t>
      </w:r>
      <w:r/>
    </w:p>
    <w:p>
      <w:pPr>
        <w:pStyle w:val="856"/>
        <w:ind w:left="0"/>
        <w:jc w:val="center"/>
        <w:rPr>
          <w:rFonts w:ascii="宋体" w:hAnsi="宋体" w:cs="仿宋"/>
          <w:color w:val="auto"/>
        </w:rPr>
      </w:pPr>
      <w:r>
        <w:rPr>
          <w:rFonts w:ascii="宋体" w:hAnsi="宋体" w:cs="仿宋"/>
          <w:color w:val="auto"/>
        </w:rPr>
      </w:r>
      <w:r/>
    </w:p>
    <w:p>
      <w:pPr>
        <w:pStyle w:val="856"/>
        <w:ind w:left="0"/>
        <w:jc w:val="center"/>
        <w:rPr>
          <w:rFonts w:ascii="宋体" w:hAnsi="宋体" w:cs="仿宋"/>
          <w:color w:val="auto"/>
        </w:rPr>
      </w:pPr>
      <w:r>
        <w:rPr>
          <w:rFonts w:ascii="宋体" w:hAnsi="宋体" w:cs="仿宋"/>
          <w:color w:val="auto"/>
        </w:rPr>
      </w:r>
      <w:r/>
    </w:p>
    <w:p>
      <w:pPr>
        <w:rPr>
          <w:rFonts w:ascii="宋体" w:hAnsi="宋体" w:cs="仿宋"/>
          <w:color w:val="auto"/>
        </w:rPr>
      </w:pPr>
      <w:r>
        <w:rPr>
          <w:rFonts w:ascii="宋体" w:hAnsi="宋体" w:cs="仿宋"/>
          <w:color w:val="auto"/>
        </w:rPr>
      </w:r>
      <w:r/>
    </w:p>
    <w:p>
      <w:pPr>
        <w:pStyle w:val="848"/>
        <w:rPr>
          <w:color w:val="auto"/>
        </w:rPr>
      </w:pPr>
      <w:r>
        <w:rPr>
          <w:color w:val="auto"/>
        </w:rPr>
      </w:r>
      <w:r/>
    </w:p>
    <w:p>
      <w:pPr>
        <w:pStyle w:val="856"/>
        <w:ind w:left="0"/>
        <w:jc w:val="center"/>
        <w:rPr>
          <w:rFonts w:ascii="宋体" w:hAnsi="宋体" w:cs="仿宋"/>
          <w:color w:val="auto"/>
        </w:rPr>
      </w:pPr>
      <w:r>
        <w:rPr>
          <w:rFonts w:ascii="宋体" w:hAnsi="宋体" w:cs="仿宋"/>
          <w:color w:val="auto"/>
        </w:rPr>
      </w:r>
      <w:r/>
    </w:p>
    <w:p>
      <w:pPr>
        <w:pStyle w:val="856"/>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4"/>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926"/>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926"/>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926"/>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926"/>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926"/>
        <w:jc w:val="center"/>
        <w:spacing w:line="380" w:lineRule="exact"/>
        <w:rPr>
          <w:rFonts w:ascii="宋体" w:hAnsi="宋体"/>
          <w:b/>
          <w:bCs/>
          <w:color w:val="auto"/>
          <w:sz w:val="36"/>
        </w:rPr>
        <w:sectPr>
          <w:footerReference w:type="default" r:id="rId11"/>
          <w:footnotePr/>
          <w:endnotePr/>
          <w:type w:val="nextPage"/>
          <w:pgSz w:w="11906" w:h="16838" w:orient="portrait"/>
          <w:pgMar w:top="1440" w:right="1304" w:bottom="1440"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5" w:name="_Hlk81985343"/>
      <w:r>
        <w:rPr>
          <w:rFonts w:hint="eastAsia" w:ascii="宋体" w:hAnsi="宋体" w:cs="仿宋"/>
          <w:b/>
          <w:bCs/>
          <w:color w:val="auto"/>
          <w:sz w:val="32"/>
          <w:szCs w:val="22"/>
        </w:rPr>
        <w:t xml:space="preserve">偏离表</w:t>
      </w:r>
      <w:r/>
    </w:p>
    <w:p>
      <w:pPr>
        <w:pStyle w:val="1106"/>
        <w:rPr>
          <w:rFonts w:hint="eastAsia" w:hAnsi="宋体" w:eastAsia="宋体"/>
          <w:color w:val="auto"/>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JSZC-320324-RXGL-C2026-0006</w:t>
      </w:r>
      <w:r/>
    </w:p>
    <w:p>
      <w:pPr>
        <w:pStyle w:val="1106"/>
        <w:rPr>
          <w:rFonts w:hint="default" w:hAnsi="宋体" w:eastAsia="宋体"/>
          <w:color w:val="auto"/>
          <w:lang w:val="en-US" w:eastAsia="zh-CN"/>
        </w:rPr>
      </w:pPr>
      <w:r>
        <w:rPr>
          <w:rFonts w:hint="eastAsia" w:hAnsi="宋体" w:eastAsia="宋体"/>
          <w:color w:val="auto"/>
          <w:lang w:val="en-US" w:eastAsia="zh-CN"/>
        </w:rPr>
        <w:t xml:space="preserve">项目名称：沙集镇2026年度村级公益事业一事一议财政奖补项目</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91"/>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5"/>
      <w:r/>
      <w:r/>
    </w:p>
    <w:p>
      <w:pPr>
        <w:pStyle w:val="856"/>
        <w:rPr>
          <w:rFonts w:ascii="宋体" w:hAnsi="宋体" w:cs="仿宋"/>
          <w:color w:val="auto"/>
        </w:rPr>
      </w:pPr>
      <w:r>
        <w:rPr>
          <w:rFonts w:ascii="宋体" w:hAnsi="宋体" w:cs="仿宋"/>
          <w:color w:val="auto"/>
        </w:rPr>
      </w:r>
      <w:r/>
    </w:p>
    <w:p>
      <w:pPr>
        <w:pStyle w:val="856"/>
        <w:rPr>
          <w:rFonts w:ascii="宋体" w:hAnsi="宋体" w:cs="仿宋"/>
          <w:color w:val="auto"/>
        </w:rPr>
      </w:pPr>
      <w:r>
        <w:rPr>
          <w:rFonts w:ascii="宋体" w:hAnsi="宋体" w:cs="仿宋"/>
          <w:color w:val="auto"/>
        </w:rPr>
      </w:r>
      <w:r/>
    </w:p>
    <w:p>
      <w:pPr>
        <w:rPr>
          <w:color w:val="auto"/>
        </w:rPr>
      </w:pPr>
      <w:r>
        <w:rPr>
          <w:color w:val="auto"/>
        </w:rPr>
      </w:r>
      <w:r/>
    </w:p>
    <w:p>
      <w:pPr>
        <w:pStyle w:val="856"/>
        <w:rPr>
          <w:rFonts w:ascii="宋体" w:hAnsi="宋体" w:cs="仿宋"/>
          <w:color w:val="auto"/>
        </w:rPr>
      </w:pPr>
      <w:r>
        <w:rPr>
          <w:rFonts w:ascii="宋体" w:hAnsi="宋体" w:cs="仿宋"/>
          <w:color w:val="auto"/>
        </w:rPr>
      </w:r>
      <w:r/>
    </w:p>
    <w:p>
      <w:pPr>
        <w:pStyle w:val="856"/>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848"/>
        <w:rPr>
          <w:color w:val="auto"/>
        </w:rPr>
      </w:pPr>
      <w:r>
        <w:rPr>
          <w:color w:val="auto"/>
        </w:rPr>
      </w:r>
      <w:r/>
    </w:p>
    <w:p>
      <w:pPr>
        <w:pStyle w:val="1107"/>
        <w:ind w:left="0" w:firstLine="0"/>
        <w:jc w:val="center"/>
        <w:rPr>
          <w:rFonts w:hint="eastAsia" w:ascii="宋体" w:hAnsi="宋体" w:eastAsia="宋体" w:cs="宋体"/>
          <w:b/>
          <w:bCs/>
          <w:color w:val="auto"/>
          <w:sz w:val="40"/>
          <w:szCs w:val="40"/>
          <w:lang w:val="en-US" w:eastAsia="zh-CN"/>
        </w:rPr>
      </w:pPr>
      <w:r>
        <w:rPr>
          <w:rFonts w:hint="eastAsia" w:eastAsia="宋体" w:cs="宋体"/>
          <w:b/>
          <w:bCs/>
          <w:color w:val="auto"/>
          <w:sz w:val="40"/>
          <w:szCs w:val="40"/>
          <w:lang w:val="en-US" w:eastAsia="zh-CN"/>
        </w:rPr>
        <w:t xml:space="preserve">沙集镇</w:t>
      </w:r>
      <w:r>
        <w:rPr>
          <w:rFonts w:hint="eastAsia" w:ascii="宋体" w:hAnsi="宋体" w:eastAsia="宋体" w:cs="宋体"/>
          <w:b/>
          <w:bCs/>
          <w:color w:val="auto"/>
          <w:sz w:val="40"/>
          <w:szCs w:val="40"/>
          <w:lang w:val="en-US" w:eastAsia="zh-CN"/>
        </w:rPr>
        <w:t xml:space="preserve">202</w:t>
      </w:r>
      <w:r>
        <w:rPr>
          <w:rFonts w:hint="eastAsia" w:eastAsia="宋体" w:cs="宋体"/>
          <w:b/>
          <w:bCs/>
          <w:color w:val="auto"/>
          <w:sz w:val="40"/>
          <w:szCs w:val="40"/>
          <w:lang w:val="en-US" w:eastAsia="zh-CN"/>
        </w:rPr>
        <w:t xml:space="preserve">6</w:t>
      </w:r>
      <w:r>
        <w:rPr>
          <w:rFonts w:hint="eastAsia" w:ascii="宋体" w:hAnsi="宋体" w:eastAsia="宋体" w:cs="宋体"/>
          <w:b/>
          <w:bCs/>
          <w:color w:val="auto"/>
          <w:sz w:val="40"/>
          <w:szCs w:val="40"/>
          <w:lang w:val="en-US" w:eastAsia="zh-CN"/>
        </w:rPr>
        <w:t xml:space="preserve">年度村级公益事业一事一议</w:t>
      </w:r>
      <w:r/>
    </w:p>
    <w:p>
      <w:pPr>
        <w:pStyle w:val="1107"/>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财政奖补项目</w:t>
      </w:r>
      <w:r/>
    </w:p>
    <w:p>
      <w:pPr>
        <w:pStyle w:val="890"/>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915"/>
        <w:rPr>
          <w:rFonts w:eastAsia="宋体" w:cs="仿宋"/>
          <w:color w:val="auto"/>
        </w:rPr>
      </w:pPr>
      <w:r>
        <w:rPr>
          <w:rFonts w:eastAsia="宋体" w:cs="仿宋"/>
          <w:color w:val="auto"/>
        </w:rPr>
      </w:r>
      <w:r/>
    </w:p>
    <w:p>
      <w:pPr>
        <w:pStyle w:val="889"/>
        <w:rPr>
          <w:rFonts w:ascii="宋体" w:hAnsi="宋体" w:cs="仿宋"/>
          <w:color w:val="auto"/>
        </w:rPr>
      </w:pPr>
      <w:r>
        <w:rPr>
          <w:rFonts w:ascii="宋体" w:hAnsi="宋体" w:cs="仿宋"/>
          <w:color w:val="auto"/>
        </w:rPr>
      </w:r>
      <w:r/>
    </w:p>
    <w:p>
      <w:pPr>
        <w:pStyle w:val="933"/>
        <w:rPr>
          <w:color w:val="auto"/>
        </w:rPr>
      </w:pPr>
      <w:r>
        <w:rPr>
          <w:color w:val="auto"/>
        </w:rPr>
      </w:r>
      <w:r/>
    </w:p>
    <w:p>
      <w:pPr>
        <w:pStyle w:val="890"/>
        <w:rPr>
          <w:rFonts w:ascii="宋体" w:hAnsi="宋体" w:cs="仿宋"/>
          <w:color w:val="auto"/>
        </w:rPr>
      </w:pPr>
      <w:r>
        <w:rPr>
          <w:rFonts w:ascii="宋体" w:hAnsi="宋体" w:cs="仿宋"/>
          <w:color w:val="auto"/>
        </w:rPr>
      </w:r>
      <w:r/>
    </w:p>
    <w:p>
      <w:pPr>
        <w:pStyle w:val="890"/>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890"/>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890"/>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890"/>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890"/>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890"/>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90"/>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889"/>
        <w:rPr>
          <w:rFonts w:ascii="宋体" w:hAnsi="宋体" w:cs="仿宋"/>
          <w:color w:val="auto"/>
        </w:rPr>
      </w:pPr>
      <w:r>
        <w:rPr>
          <w:rFonts w:ascii="宋体" w:hAnsi="宋体" w:cs="仿宋"/>
          <w:color w:val="auto"/>
        </w:rPr>
      </w:r>
      <w:r/>
    </w:p>
    <w:p>
      <w:pPr>
        <w:pStyle w:val="890"/>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890"/>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890"/>
        <w:jc w:val="center"/>
        <w:rPr>
          <w:color w:val="auto"/>
          <w:highlight w:val="none"/>
        </w:rPr>
      </w:pPr>
      <w:r/>
      <w:bookmarkStart w:id="6" w:name="_Toc526760851"/>
      <w:r>
        <w:rPr>
          <w:rFonts w:hint="eastAsia" w:ascii="宋体" w:hAnsi="宋体" w:cs="仿宋"/>
          <w:b/>
          <w:bCs/>
          <w:color w:val="auto"/>
          <w:sz w:val="32"/>
          <w:szCs w:val="44"/>
        </w:rPr>
        <w:t xml:space="preserve">第一部分 合同协议书</w:t>
      </w:r>
      <w:bookmarkEnd w:id="6"/>
      <w:r/>
      <w:r/>
    </w:p>
    <w:p>
      <w:pPr>
        <w:pStyle w:val="890"/>
        <w:ind w:left="420" w:firstLine="0"/>
        <w:tabs>
          <w:tab w:val="left" w:pos="7836" w:leader="none"/>
        </w:tabs>
        <w:rPr>
          <w:rFonts w:hint="eastAsia" w:ascii="宋体" w:hAnsi="宋体" w:cs="仿宋"/>
          <w:b/>
          <w:color w:val="auto"/>
          <w:u w:val="single"/>
          <w:lang w:eastAsia="zh-CN"/>
        </w:rPr>
      </w:pPr>
      <w:r>
        <w:rPr>
          <w:rFonts w:hint="eastAsia" w:ascii="宋体" w:hAnsi="宋体" w:cs="仿宋"/>
          <w:b/>
          <w:color w:val="auto"/>
        </w:rPr>
        <w:t xml:space="preserve">发包人（全称）：</w:t>
      </w:r>
      <w:r>
        <w:rPr>
          <w:rFonts w:hint="eastAsia" w:ascii="宋体" w:hAnsi="宋体" w:cs="仿宋"/>
          <w:b/>
          <w:color w:val="auto"/>
          <w:u w:val="single"/>
          <w:lang w:val="en-US" w:eastAsia="zh-CN"/>
        </w:rPr>
        <w:t xml:space="preserve">睢宁县沙集镇人民政府</w:t>
      </w:r>
      <w:r/>
    </w:p>
    <w:p>
      <w:pPr>
        <w:pStyle w:val="890"/>
        <w:ind w:left="420" w:firstLine="0"/>
        <w:rPr>
          <w:rFonts w:ascii="宋体" w:hAnsi="宋体" w:cs="仿宋"/>
          <w:b/>
          <w:color w:val="auto"/>
          <w:u w:val="single"/>
        </w:rPr>
      </w:pPr>
      <w:r>
        <w:rPr>
          <w:rFonts w:hint="eastAsia" w:ascii="宋体" w:hAnsi="宋体" w:cs="仿宋"/>
          <w:b/>
          <w:color w:val="auto"/>
        </w:rPr>
        <w:t xml:space="preserve">承包人（全称）：</w:t>
      </w:r>
      <w:r>
        <w:rPr>
          <w:rFonts w:hint="eastAsia" w:ascii="宋体" w:hAnsi="宋体" w:cs="仿宋"/>
          <w:b/>
          <w:color w:val="auto"/>
          <w:u w:val="single"/>
        </w:rPr>
        <w:t xml:space="preserve">                </w:t>
      </w:r>
      <w:r>
        <w:rPr>
          <w:rFonts w:hint="eastAsia" w:ascii="宋体" w:hAnsi="宋体" w:cs="仿宋"/>
          <w:b/>
          <w:color w:val="auto"/>
          <w:u w:val="single"/>
          <w:lang w:val="en-US" w:eastAsia="zh-CN"/>
        </w:rPr>
        <w:t xml:space="preserve">   </w:t>
      </w:r>
      <w:r>
        <w:rPr>
          <w:rFonts w:hint="eastAsia" w:ascii="宋体" w:hAnsi="宋体" w:cs="仿宋"/>
          <w:b/>
          <w:color w:val="auto"/>
          <w:u w:val="none"/>
          <w:lang w:val="en-US" w:eastAsia="zh-CN"/>
        </w:rPr>
        <w:t xml:space="preserve">  </w:t>
      </w:r>
      <w:r>
        <w:rPr>
          <w:rFonts w:hint="eastAsia" w:ascii="宋体" w:hAnsi="宋体" w:cs="仿宋"/>
          <w:b/>
          <w:color w:val="auto"/>
          <w:u w:val="none"/>
        </w:rPr>
        <w:t xml:space="preserve"> </w:t>
      </w:r>
      <w:r/>
    </w:p>
    <w:p>
      <w:pPr>
        <w:ind w:firstLine="480"/>
        <w:jc w:val="left"/>
        <w:keepLines w:val="0"/>
        <w:keepNext w:val="0"/>
        <w:pageBreakBefore w:val="0"/>
        <w:spacing w:line="360" w:lineRule="auto"/>
        <w:widowControl w:val="off"/>
        <w:rPr>
          <w:rFonts w:ascii="宋体" w:hAnsi="宋体" w:cs="仿宋"/>
          <w:color w:val="auto"/>
          <w:sz w:val="24"/>
          <w:szCs w:val="24"/>
        </w:rPr>
      </w:pPr>
      <w:r>
        <w:rPr>
          <w:rFonts w:hint="eastAsia" w:ascii="宋体" w:hAnsi="宋体" w:cs="仿宋"/>
          <w:color w:val="auto"/>
          <w:sz w:val="24"/>
          <w:szCs w:val="24"/>
        </w:rPr>
        <w:t xml:space="preserve">根据《中华人民共和国民法典》及有关法律规定，遵循平等、自愿、公平和诚实信用的原则，双方就</w:t>
      </w:r>
      <w:r>
        <w:rPr>
          <w:rFonts w:hint="eastAsia" w:ascii="宋体" w:hAnsi="宋体" w:cs="仿宋"/>
          <w:b/>
          <w:color w:val="auto"/>
          <w:sz w:val="24"/>
          <w:szCs w:val="24"/>
          <w:u w:val="single"/>
          <w:lang w:val="en-US" w:eastAsia="zh-CN"/>
          <w14:ligatures w14:val="none"/>
        </w:rPr>
        <w:t xml:space="preserve">沙集镇2026年度村级公益事业一事一议财政奖补项目</w:t>
      </w:r>
      <w:r>
        <w:rPr>
          <w:rFonts w:hint="eastAsia" w:ascii="宋体" w:hAnsi="宋体" w:cs="仿宋"/>
          <w:color w:val="auto"/>
          <w:sz w:val="24"/>
          <w:szCs w:val="24"/>
        </w:rPr>
        <w:t xml:space="preserve">施工及有关事项协商一致，共同达成如下协议：</w:t>
      </w:r>
      <w:r/>
    </w:p>
    <w:p>
      <w:pPr>
        <w:pStyle w:val="1115"/>
        <w:ind w:firstLine="0"/>
        <w:spacing w:before="120" w:after="120"/>
        <w:rPr>
          <w:rFonts w:ascii="宋体" w:hAnsi="宋体" w:eastAsia="宋体" w:cs="仿宋"/>
          <w:bCs w:val="0"/>
          <w:color w:val="auto"/>
          <w:sz w:val="24"/>
          <w:szCs w:val="24"/>
        </w:rPr>
      </w:pPr>
      <w:r/>
      <w:bookmarkStart w:id="7" w:name="_Toc351203481"/>
      <w:r>
        <w:rPr>
          <w:rFonts w:hint="eastAsia" w:ascii="宋体" w:hAnsi="宋体" w:eastAsia="宋体" w:cs="仿宋"/>
          <w:color w:val="auto"/>
          <w:sz w:val="24"/>
          <w:szCs w:val="24"/>
        </w:rPr>
        <w:t xml:space="preserve">一、工程概况</w:t>
      </w:r>
      <w:bookmarkEnd w:id="7"/>
      <w:r/>
      <w:r/>
    </w:p>
    <w:p>
      <w:pPr>
        <w:pStyle w:val="890"/>
        <w:ind w:firstLine="480"/>
        <w:rPr>
          <w:rFonts w:hint="eastAsia" w:ascii="宋体" w:hAnsi="宋体" w:eastAsia="宋体" w:cs="仿宋"/>
          <w:color w:val="auto"/>
          <w:u w:val="single"/>
          <w:lang w:eastAsia="zh-CN"/>
        </w:rPr>
      </w:pPr>
      <w:r>
        <w:rPr>
          <w:rFonts w:hint="eastAsia" w:ascii="宋体" w:hAnsi="宋体" w:cs="仿宋"/>
          <w:bCs/>
          <w:color w:val="auto"/>
        </w:rPr>
        <w:t xml:space="preserve">1.工程名称</w:t>
      </w:r>
      <w:r>
        <w:rPr>
          <w:rFonts w:hint="eastAsia" w:ascii="宋体" w:hAnsi="宋体" w:cs="仿宋"/>
          <w:color w:val="auto"/>
        </w:rPr>
        <w:t xml:space="preserve">：</w:t>
      </w:r>
      <w:r>
        <w:rPr>
          <w:rFonts w:hint="eastAsia" w:ascii="宋体" w:hAnsi="宋体" w:cs="仿宋"/>
          <w:b/>
          <w:bCs/>
          <w:color w:val="auto"/>
          <w:u w:val="single"/>
          <w:lang w:val="en-US" w:eastAsia="zh-CN"/>
        </w:rPr>
        <w:t xml:space="preserve">沙集镇2026年度村级公益事业一事一议财政奖补项目</w:t>
      </w:r>
      <w:r>
        <w:rPr>
          <w:rFonts w:hint="eastAsia" w:ascii="宋体" w:hAnsi="宋体" w:cs="仿宋"/>
          <w:b/>
          <w:bCs/>
          <w:color w:val="auto"/>
          <w:u w:val="none"/>
          <w:lang w:eastAsia="zh-CN"/>
        </w:rPr>
        <w:t xml:space="preserve">；</w:t>
      </w:r>
      <w:r/>
    </w:p>
    <w:p>
      <w:pPr>
        <w:pStyle w:val="890"/>
        <w:ind w:firstLine="480"/>
        <w:rPr>
          <w:rFonts w:ascii="宋体" w:hAnsi="宋体" w:cs="仿宋"/>
          <w:b/>
          <w:bCs/>
          <w:color w:val="auto"/>
          <w:u w:val="single"/>
        </w:rPr>
      </w:pPr>
      <w:r>
        <w:rPr>
          <w:rFonts w:hint="eastAsia" w:ascii="宋体" w:hAnsi="宋体" w:cs="仿宋"/>
          <w:bCs/>
          <w:color w:val="auto"/>
        </w:rPr>
        <w:t xml:space="preserve">2.工程地点：</w:t>
      </w:r>
      <w:r>
        <w:rPr>
          <w:rFonts w:hint="eastAsia" w:ascii="宋体" w:hAnsi="宋体" w:cs="仿宋"/>
          <w:b/>
          <w:bCs/>
          <w:color w:val="auto"/>
          <w:u w:val="single"/>
          <w:lang w:val="en-US" w:eastAsia="zh-CN"/>
        </w:rPr>
        <w:t xml:space="preserve">徐州市睢宁县沙集镇村级</w:t>
      </w:r>
      <w:r>
        <w:rPr>
          <w:rFonts w:hint="eastAsia" w:ascii="宋体" w:hAnsi="宋体" w:eastAsia="宋体" w:cs="仿宋"/>
          <w:b/>
          <w:bCs/>
          <w:color w:val="auto"/>
          <w:u w:val="single"/>
          <w:lang w:val="en-US" w:eastAsia="zh-CN"/>
        </w:rPr>
        <w:t xml:space="preserve">道路；</w:t>
      </w:r>
      <w:r>
        <w:rPr>
          <w:rFonts w:hint="eastAsia" w:ascii="宋体" w:hAnsi="宋体" w:cs="仿宋"/>
          <w:b/>
          <w:bCs/>
          <w:color w:val="auto"/>
          <w:u w:val="none"/>
          <w:lang w:eastAsia="zh-CN"/>
        </w:rPr>
        <w:t xml:space="preserve"> </w:t>
      </w:r>
      <w:r/>
    </w:p>
    <w:p>
      <w:pPr>
        <w:pStyle w:val="890"/>
        <w:ind w:firstLine="480"/>
        <w:rPr>
          <w:rFonts w:ascii="宋体" w:hAnsi="宋体" w:cs="仿宋"/>
          <w:b/>
          <w:bCs/>
          <w:color w:val="auto"/>
          <w:u w:val="single"/>
        </w:rPr>
      </w:pPr>
      <w:r>
        <w:rPr>
          <w:rFonts w:hint="eastAsia" w:ascii="宋体" w:hAnsi="宋体" w:cs="仿宋"/>
          <w:bCs/>
          <w:color w:val="auto"/>
        </w:rPr>
        <w:t xml:space="preserve">3</w:t>
      </w:r>
      <w:r>
        <w:rPr>
          <w:rFonts w:hint="eastAsia" w:ascii="宋体" w:hAnsi="宋体" w:cs="仿宋"/>
          <w:bCs/>
          <w:color w:val="auto"/>
          <w:lang w:val="en-US" w:eastAsia="zh-CN"/>
        </w:rPr>
        <w:t xml:space="preserve">.</w:t>
      </w:r>
      <w:r>
        <w:rPr>
          <w:rFonts w:hint="eastAsia" w:ascii="宋体" w:hAnsi="宋体" w:cs="仿宋"/>
          <w:bCs/>
          <w:color w:val="auto"/>
        </w:rPr>
        <w:t xml:space="preserve">工程立项批准文号：</w:t>
      </w:r>
      <w:r>
        <w:rPr>
          <w:rFonts w:hint="eastAsia" w:ascii="宋体" w:hAnsi="宋体" w:cs="仿宋"/>
          <w:bCs/>
          <w:color w:val="auto"/>
          <w:u w:val="single"/>
        </w:rPr>
        <w:t xml:space="preserve">  </w:t>
      </w:r>
      <w:r>
        <w:rPr>
          <w:rFonts w:hint="eastAsia" w:ascii="宋体" w:hAnsi="宋体" w:cs="仿宋"/>
          <w:bCs/>
          <w:color w:val="auto"/>
          <w:u w:val="single"/>
          <w:lang w:val="en-US" w:eastAsia="zh-CN"/>
        </w:rPr>
        <w:t xml:space="preserve">/</w:t>
      </w:r>
      <w:r>
        <w:rPr>
          <w:rFonts w:hint="eastAsia" w:ascii="宋体" w:hAnsi="宋体" w:cs="仿宋"/>
          <w:bCs/>
          <w:color w:val="auto"/>
          <w:u w:val="single"/>
        </w:rPr>
        <w:t xml:space="preserve">      </w:t>
      </w:r>
      <w:r>
        <w:rPr>
          <w:rFonts w:hint="eastAsia" w:ascii="宋体" w:hAnsi="宋体" w:cs="仿宋"/>
          <w:b/>
          <w:bCs/>
          <w:color w:val="auto"/>
          <w:u w:val="none"/>
          <w:lang w:eastAsia="zh-CN"/>
        </w:rPr>
        <w:t xml:space="preserve">；</w:t>
      </w:r>
      <w:r/>
    </w:p>
    <w:p>
      <w:pPr>
        <w:pStyle w:val="890"/>
        <w:ind w:firstLine="480"/>
        <w:rPr>
          <w:rFonts w:hint="eastAsia" w:ascii="宋体" w:hAnsi="宋体" w:eastAsia="宋体" w:cs="仿宋"/>
          <w:bCs/>
          <w:color w:val="auto"/>
          <w:lang w:val="en-US" w:eastAsia="zh-CN"/>
        </w:rPr>
      </w:pPr>
      <w:r>
        <w:rPr>
          <w:rFonts w:hint="eastAsia" w:ascii="宋体" w:hAnsi="宋体" w:cs="仿宋"/>
          <w:bCs/>
          <w:color w:val="auto"/>
        </w:rPr>
        <w:t xml:space="preserve">4</w:t>
      </w:r>
      <w:r>
        <w:rPr>
          <w:rFonts w:hint="eastAsia" w:ascii="宋体" w:hAnsi="宋体" w:cs="仿宋"/>
          <w:bCs/>
          <w:color w:val="auto"/>
          <w:lang w:val="en-US" w:eastAsia="zh-CN"/>
        </w:rPr>
        <w:t xml:space="preserve">.</w:t>
      </w:r>
      <w:r>
        <w:rPr>
          <w:rFonts w:hint="eastAsia" w:ascii="宋体" w:hAnsi="宋体" w:cs="仿宋"/>
          <w:bCs/>
          <w:color w:val="auto"/>
        </w:rPr>
        <w:t xml:space="preserve">资金来源：</w:t>
      </w:r>
      <w:r>
        <w:rPr>
          <w:rFonts w:hint="eastAsia" w:ascii="宋体" w:hAnsi="宋体" w:cs="仿宋"/>
          <w:b/>
          <w:bCs/>
          <w:color w:val="auto"/>
          <w:u w:val="single"/>
          <w:lang w:val="en-US" w:eastAsia="zh-CN"/>
        </w:rPr>
        <w:t xml:space="preserve">财政资金</w:t>
      </w:r>
      <w:r>
        <w:rPr>
          <w:rFonts w:hint="eastAsia" w:ascii="宋体" w:hAnsi="宋体" w:cs="仿宋"/>
          <w:b/>
          <w:bCs/>
          <w:color w:val="auto"/>
          <w:u w:val="single"/>
          <w:lang w:eastAsia="zh-CN"/>
        </w:rPr>
        <w:t xml:space="preserve">，已落</w:t>
      </w:r>
      <w:r>
        <w:rPr>
          <w:rFonts w:hint="eastAsia" w:ascii="宋体" w:hAnsi="宋体" w:cs="仿宋"/>
          <w:b/>
          <w:bCs/>
          <w:color w:val="auto"/>
          <w:u w:val="single"/>
        </w:rPr>
        <w:t xml:space="preserve">实</w:t>
      </w:r>
      <w:r>
        <w:rPr>
          <w:rFonts w:hint="eastAsia" w:ascii="宋体" w:hAnsi="宋体" w:cs="仿宋"/>
          <w:b/>
          <w:bCs/>
          <w:color w:val="auto"/>
          <w:u w:val="none"/>
          <w:lang w:eastAsia="zh-CN"/>
        </w:rPr>
        <w:t xml:space="preserve">；</w:t>
      </w:r>
      <w:r/>
    </w:p>
    <w:p>
      <w:pPr>
        <w:pStyle w:val="890"/>
        <w:ind w:firstLine="480"/>
        <w:rPr>
          <w:rFonts w:hint="default" w:ascii="宋体" w:hAnsi="宋体" w:eastAsia="宋体" w:cs="仿宋"/>
          <w:bCs/>
          <w:color w:val="auto"/>
          <w:lang w:val="en-US" w:eastAsia="zh-CN"/>
        </w:rPr>
      </w:pPr>
      <w:r>
        <w:rPr>
          <w:rFonts w:hint="eastAsia" w:ascii="宋体" w:hAnsi="宋体" w:eastAsia="宋体" w:cs="仿宋"/>
          <w:bCs/>
          <w:color w:val="auto"/>
          <w:lang w:val="en-US" w:eastAsia="zh-CN"/>
        </w:rPr>
        <w:t xml:space="preserve">5.施工范围：</w:t>
      </w:r>
      <w:r>
        <w:rPr>
          <w:rFonts w:hint="eastAsia" w:ascii="宋体" w:hAnsi="宋体" w:eastAsia="宋体" w:cs="仿宋"/>
          <w:b/>
          <w:bCs w:val="0"/>
          <w:color w:val="auto"/>
          <w:u w:val="single"/>
          <w:lang w:val="en-US" w:eastAsia="zh-CN"/>
        </w:rPr>
        <w:t xml:space="preserve">详见工程量清单及编制说明</w:t>
      </w:r>
      <w:r>
        <w:rPr>
          <w:rFonts w:hint="eastAsia" w:ascii="宋体" w:hAnsi="宋体" w:eastAsia="宋体" w:cs="仿宋"/>
          <w:bCs/>
          <w:color w:val="auto"/>
          <w:lang w:val="en-US" w:eastAsia="zh-CN"/>
        </w:rPr>
        <w:t xml:space="preserve">；</w:t>
      </w:r>
      <w:r/>
    </w:p>
    <w:p>
      <w:pPr>
        <w:pStyle w:val="890"/>
        <w:ind w:firstLine="480"/>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6.施工属性：</w:t>
      </w:r>
      <w:r>
        <w:rPr>
          <w:rFonts w:hint="eastAsia" w:ascii="宋体" w:hAnsi="宋体" w:cs="仿宋"/>
          <w:bCs/>
          <w:color w:val="auto"/>
          <w:lang w:val="en-US" w:eastAsia="zh-CN"/>
        </w:rPr>
        <w:t xml:space="preserve">□</w:t>
      </w:r>
      <w:r>
        <w:rPr>
          <w:rFonts w:hint="eastAsia" w:ascii="宋体" w:hAnsi="宋体" w:eastAsia="宋体" w:cs="仿宋"/>
          <w:bCs/>
          <w:color w:val="auto"/>
          <w:lang w:val="en-US" w:eastAsia="zh-CN"/>
        </w:rPr>
        <w:t xml:space="preserve">路基，</w:t>
      </w:r>
      <w:r>
        <w:rPr>
          <w:rFonts w:hint="eastAsia" w:ascii="宋体" w:hAnsi="宋体" w:cs="仿宋"/>
          <w:bCs/>
          <w:color w:val="auto"/>
          <w:lang w:val="en-US" w:eastAsia="zh-CN"/>
        </w:rPr>
        <w:t xml:space="preserve">□</w:t>
      </w:r>
      <w:r>
        <w:rPr>
          <w:rFonts w:hint="eastAsia" w:ascii="宋体" w:hAnsi="宋体" w:eastAsia="宋体" w:cs="仿宋"/>
          <w:bCs/>
          <w:color w:val="auto"/>
          <w:lang w:val="en-US" w:eastAsia="zh-CN"/>
        </w:rPr>
        <w:t xml:space="preserve">路面。</w:t>
      </w:r>
      <w:r/>
    </w:p>
    <w:p>
      <w:pPr>
        <w:pStyle w:val="890"/>
        <w:ind w:firstLine="480"/>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7.路面采用_____商砼，厚度为____；路基处理以发布的</w:t>
      </w:r>
      <w:r>
        <w:rPr>
          <w:rFonts w:hint="eastAsia" w:ascii="宋体" w:hAnsi="宋体" w:cs="仿宋"/>
          <w:bCs/>
          <w:color w:val="auto"/>
          <w:lang w:val="en-US" w:eastAsia="zh-CN"/>
        </w:rPr>
        <w:t xml:space="preserve">磋商文件</w:t>
      </w:r>
      <w:r>
        <w:rPr>
          <w:rFonts w:hint="eastAsia" w:ascii="宋体" w:hAnsi="宋体" w:eastAsia="宋体" w:cs="仿宋"/>
          <w:bCs/>
          <w:color w:val="auto"/>
          <w:lang w:val="en-US" w:eastAsia="zh-CN"/>
        </w:rPr>
        <w:t xml:space="preserve">为准。</w:t>
      </w:r>
      <w:r/>
    </w:p>
    <w:p>
      <w:pPr>
        <w:pStyle w:val="890"/>
        <w:ind w:firstLine="480"/>
        <w:rPr>
          <w:rFonts w:hint="eastAsia" w:ascii="宋体" w:hAnsi="宋体" w:eastAsia="宋体" w:cs="仿宋"/>
          <w:bCs/>
          <w:color w:val="auto"/>
          <w:lang w:eastAsia="zh-CN"/>
        </w:rPr>
      </w:pPr>
      <w:r>
        <w:rPr>
          <w:rFonts w:hint="eastAsia" w:ascii="宋体" w:hAnsi="宋体" w:cs="仿宋"/>
          <w:bCs/>
          <w:color w:val="auto"/>
          <w:lang w:val="en-US" w:eastAsia="zh-CN"/>
        </w:rPr>
        <w:t xml:space="preserve">8.</w:t>
      </w:r>
      <w:r>
        <w:rPr>
          <w:rFonts w:hint="eastAsia" w:ascii="宋体" w:hAnsi="宋体" w:cs="仿宋"/>
          <w:bCs/>
          <w:color w:val="auto"/>
        </w:rPr>
        <w:t xml:space="preserve">承包方式：包工包料</w:t>
      </w:r>
      <w:r>
        <w:rPr>
          <w:rFonts w:hint="eastAsia" w:ascii="宋体" w:hAnsi="宋体" w:cs="仿宋"/>
          <w:bCs/>
          <w:color w:val="auto"/>
          <w:lang w:eastAsia="zh-CN"/>
        </w:rPr>
        <w:t xml:space="preserve">。</w:t>
      </w:r>
      <w:r/>
    </w:p>
    <w:p>
      <w:pPr>
        <w:pStyle w:val="1115"/>
        <w:ind w:firstLine="0"/>
        <w:spacing w:before="0" w:after="0"/>
        <w:rPr>
          <w:rFonts w:ascii="宋体" w:hAnsi="宋体" w:eastAsia="宋体" w:cs="仿宋"/>
          <w:color w:val="auto"/>
          <w:sz w:val="24"/>
          <w:szCs w:val="24"/>
        </w:rPr>
      </w:pPr>
      <w:r/>
      <w:bookmarkStart w:id="8" w:name="_Toc351203482"/>
      <w:r>
        <w:rPr>
          <w:rFonts w:hint="eastAsia" w:ascii="宋体" w:hAnsi="宋体" w:eastAsia="宋体" w:cs="仿宋"/>
          <w:color w:val="auto"/>
          <w:sz w:val="24"/>
          <w:szCs w:val="24"/>
        </w:rPr>
        <w:t xml:space="preserve">二、合同工期</w:t>
      </w:r>
      <w:bookmarkEnd w:id="8"/>
      <w:r/>
      <w:r/>
    </w:p>
    <w:p>
      <w:pPr>
        <w:pStyle w:val="890"/>
        <w:ind w:firstLine="459"/>
        <w:rPr>
          <w:rFonts w:ascii="宋体" w:hAnsi="宋体" w:cs="仿宋"/>
          <w:color w:val="auto"/>
        </w:rPr>
      </w:pPr>
      <w:r>
        <w:rPr>
          <w:rFonts w:hint="eastAsia" w:ascii="宋体" w:hAnsi="宋体" w:cs="仿宋"/>
          <w:color w:val="auto"/>
        </w:rPr>
        <w:t xml:space="preserve">计划开工日期：</w:t>
      </w:r>
      <w:r>
        <w:rPr>
          <w:rFonts w:hint="eastAsia" w:ascii="宋体" w:hAnsi="宋体" w:cs="仿宋"/>
          <w:color w:val="auto"/>
          <w:u w:val="single"/>
        </w:rPr>
        <w:t xml:space="preserve">     </w:t>
      </w:r>
      <w:r>
        <w:rPr>
          <w:rFonts w:hint="eastAsia" w:ascii="宋体" w:hAnsi="宋体" w:cs="仿宋"/>
          <w:color w:val="auto"/>
        </w:rPr>
        <w:t xml:space="preserve">年</w:t>
      </w:r>
      <w:r>
        <w:rPr>
          <w:rFonts w:hint="eastAsia" w:ascii="宋体" w:hAnsi="宋体" w:cs="仿宋"/>
          <w:color w:val="auto"/>
          <w:u w:val="single"/>
        </w:rPr>
        <w:t xml:space="preserve">     </w:t>
      </w:r>
      <w:r>
        <w:rPr>
          <w:rFonts w:hint="eastAsia" w:ascii="宋体" w:hAnsi="宋体" w:cs="仿宋"/>
          <w:color w:val="auto"/>
        </w:rPr>
        <w:t xml:space="preserve">月</w:t>
      </w:r>
      <w:r>
        <w:rPr>
          <w:rFonts w:hint="eastAsia" w:ascii="宋体" w:hAnsi="宋体" w:cs="仿宋"/>
          <w:color w:val="auto"/>
          <w:u w:val="single"/>
        </w:rPr>
        <w:t xml:space="preserve">     </w:t>
      </w:r>
      <w:r>
        <w:rPr>
          <w:rFonts w:hint="eastAsia" w:ascii="宋体" w:hAnsi="宋体" w:cs="仿宋"/>
          <w:color w:val="auto"/>
        </w:rPr>
        <w:t xml:space="preserve">日。</w:t>
      </w:r>
      <w:r/>
    </w:p>
    <w:p>
      <w:pPr>
        <w:pStyle w:val="890"/>
        <w:ind w:firstLine="459"/>
        <w:rPr>
          <w:rFonts w:ascii="宋体" w:hAnsi="宋体" w:cs="仿宋"/>
          <w:color w:val="auto"/>
        </w:rPr>
      </w:pPr>
      <w:r>
        <w:rPr>
          <w:rFonts w:hint="eastAsia" w:ascii="宋体" w:hAnsi="宋体" w:cs="仿宋"/>
          <w:color w:val="auto"/>
        </w:rPr>
        <w:t xml:space="preserve">计划竣工日期：</w:t>
      </w:r>
      <w:r>
        <w:rPr>
          <w:rFonts w:hint="eastAsia" w:ascii="宋体" w:hAnsi="宋体" w:cs="仿宋"/>
          <w:color w:val="auto"/>
          <w:u w:val="single"/>
        </w:rPr>
        <w:t xml:space="preserve">     </w:t>
      </w:r>
      <w:r>
        <w:rPr>
          <w:rFonts w:hint="eastAsia" w:ascii="宋体" w:hAnsi="宋体" w:cs="仿宋"/>
          <w:color w:val="auto"/>
        </w:rPr>
        <w:t xml:space="preserve">年</w:t>
      </w:r>
      <w:r>
        <w:rPr>
          <w:rFonts w:hint="eastAsia" w:ascii="宋体" w:hAnsi="宋体" w:cs="仿宋"/>
          <w:color w:val="auto"/>
          <w:u w:val="single"/>
        </w:rPr>
        <w:t xml:space="preserve">     </w:t>
      </w:r>
      <w:r>
        <w:rPr>
          <w:rFonts w:hint="eastAsia" w:ascii="宋体" w:hAnsi="宋体" w:cs="仿宋"/>
          <w:color w:val="auto"/>
        </w:rPr>
        <w:t xml:space="preserve">月</w:t>
      </w:r>
      <w:r>
        <w:rPr>
          <w:rFonts w:hint="eastAsia" w:ascii="宋体" w:hAnsi="宋体" w:cs="仿宋"/>
          <w:color w:val="auto"/>
          <w:u w:val="single"/>
        </w:rPr>
        <w:t xml:space="preserve">     </w:t>
      </w:r>
      <w:r>
        <w:rPr>
          <w:rFonts w:hint="eastAsia" w:ascii="宋体" w:hAnsi="宋体" w:cs="仿宋"/>
          <w:color w:val="auto"/>
        </w:rPr>
        <w:t xml:space="preserve">日。</w:t>
      </w:r>
      <w:r/>
    </w:p>
    <w:p>
      <w:pPr>
        <w:pStyle w:val="890"/>
        <w:ind w:firstLine="480"/>
        <w:rPr>
          <w:rFonts w:ascii="宋体" w:hAnsi="宋体" w:cs="仿宋"/>
          <w:color w:val="auto"/>
        </w:rPr>
      </w:pPr>
      <w:r>
        <w:rPr>
          <w:rFonts w:hint="eastAsia" w:ascii="宋体" w:hAnsi="宋体" w:cs="仿宋"/>
          <w:color w:val="auto"/>
        </w:rPr>
        <w:t xml:space="preserve">工期总日历天数：</w:t>
      </w:r>
      <w:r>
        <w:rPr>
          <w:rFonts w:hint="eastAsia" w:ascii="宋体" w:hAnsi="宋体" w:cs="仿宋"/>
          <w:color w:val="auto"/>
          <w:u w:val="single"/>
          <w:lang w:val="en-US" w:eastAsia="zh-CN"/>
        </w:rPr>
        <w:t xml:space="preserve">45</w:t>
      </w:r>
      <w:r>
        <w:rPr>
          <w:rFonts w:hint="eastAsia" w:ascii="宋体" w:hAnsi="宋体" w:cs="仿宋"/>
          <w:color w:val="auto"/>
          <w:u w:val="none"/>
          <w:lang w:val="en-US" w:eastAsia="zh-CN"/>
        </w:rPr>
        <w:t xml:space="preserve">日历</w:t>
      </w:r>
      <w:r>
        <w:rPr>
          <w:rFonts w:hint="eastAsia" w:ascii="宋体" w:hAnsi="宋体" w:cs="仿宋"/>
          <w:color w:val="auto"/>
        </w:rPr>
        <w:t xml:space="preserve">天。工期总日历天数与根据前述计划开竣工日期计算的工期天数不一致的，以工期总日历天数为准。</w:t>
      </w:r>
      <w:r/>
    </w:p>
    <w:p>
      <w:pPr>
        <w:pStyle w:val="1115"/>
        <w:ind w:firstLine="0"/>
        <w:spacing w:before="0" w:after="0"/>
        <w:rPr>
          <w:rFonts w:ascii="宋体" w:hAnsi="宋体" w:eastAsia="宋体" w:cs="仿宋"/>
          <w:color w:val="auto"/>
          <w:sz w:val="24"/>
          <w:szCs w:val="24"/>
        </w:rPr>
      </w:pPr>
      <w:r/>
      <w:bookmarkStart w:id="9" w:name="_Toc351203483"/>
      <w:r>
        <w:rPr>
          <w:rFonts w:hint="eastAsia" w:ascii="宋体" w:hAnsi="宋体" w:eastAsia="宋体" w:cs="仿宋"/>
          <w:color w:val="auto"/>
          <w:sz w:val="24"/>
          <w:szCs w:val="24"/>
        </w:rPr>
        <w:t xml:space="preserve">三、质量标准</w:t>
      </w:r>
      <w:bookmarkEnd w:id="9"/>
      <w:r/>
      <w:r/>
    </w:p>
    <w:p>
      <w:pPr>
        <w:pStyle w:val="890"/>
        <w:ind w:firstLine="459"/>
        <w:rPr>
          <w:rFonts w:ascii="宋体" w:hAnsi="宋体" w:cs="仿宋"/>
          <w:color w:val="auto"/>
        </w:rPr>
      </w:pP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p>
    <w:p>
      <w:pPr>
        <w:pStyle w:val="1115"/>
        <w:ind w:firstLine="0"/>
        <w:spacing w:before="120" w:after="120"/>
        <w:rPr>
          <w:rFonts w:ascii="宋体" w:hAnsi="宋体" w:eastAsia="宋体" w:cs="仿宋"/>
          <w:color w:val="auto"/>
          <w:sz w:val="24"/>
          <w:szCs w:val="24"/>
        </w:rPr>
      </w:pPr>
      <w:r/>
      <w:bookmarkStart w:id="10" w:name="_Toc351203484"/>
      <w:r>
        <w:rPr>
          <w:rFonts w:hint="eastAsia" w:ascii="宋体" w:hAnsi="宋体" w:eastAsia="宋体" w:cs="仿宋"/>
          <w:color w:val="auto"/>
          <w:sz w:val="24"/>
          <w:szCs w:val="24"/>
        </w:rPr>
        <w:t xml:space="preserve">四、签约合同价</w:t>
      </w:r>
      <w:bookmarkEnd w:id="10"/>
      <w:r/>
      <w:r/>
    </w:p>
    <w:p>
      <w:pPr>
        <w:pStyle w:val="890"/>
        <w:ind w:firstLine="480"/>
        <w:rPr>
          <w:rFonts w:ascii="宋体" w:hAnsi="宋体" w:cs="仿宋"/>
          <w:color w:val="auto"/>
        </w:rPr>
      </w:pPr>
      <w:r>
        <w:rPr>
          <w:rFonts w:hint="eastAsia" w:ascii="宋体" w:hAnsi="宋体" w:cs="仿宋"/>
          <w:color w:val="auto"/>
        </w:rPr>
        <w:t xml:space="preserve">1.签约合同</w:t>
      </w:r>
      <w:r>
        <w:rPr>
          <w:rFonts w:hint="eastAsia" w:ascii="宋体" w:hAnsi="宋体" w:cs="仿宋"/>
          <w:color w:val="auto"/>
          <w:lang w:val="en-US" w:eastAsia="zh-CN"/>
        </w:rPr>
        <w:t xml:space="preserve">总</w:t>
      </w:r>
      <w:r>
        <w:rPr>
          <w:rFonts w:hint="eastAsia" w:ascii="宋体" w:hAnsi="宋体" w:cs="仿宋"/>
          <w:color w:val="auto"/>
        </w:rPr>
        <w:t xml:space="preserve">价为：</w:t>
      </w:r>
      <w:r/>
    </w:p>
    <w:p>
      <w:pPr>
        <w:pStyle w:val="890"/>
        <w:ind w:firstLine="600"/>
        <w:rPr>
          <w:rFonts w:ascii="宋体" w:hAnsi="宋体" w:cs="仿宋"/>
          <w:color w:val="auto"/>
        </w:rPr>
      </w:pPr>
      <w:r>
        <w:rPr>
          <w:rFonts w:hint="eastAsia" w:ascii="宋体" w:hAnsi="宋体" w:cs="仿宋"/>
          <w:color w:val="auto"/>
        </w:rPr>
        <w:t xml:space="preserve">人民币（大写）</w:t>
      </w:r>
      <w:r>
        <w:rPr>
          <w:rFonts w:hint="eastAsia" w:ascii="宋体" w:hAnsi="宋体" w:cs="仿宋"/>
          <w:color w:val="auto"/>
          <w:u w:val="single"/>
        </w:rPr>
        <w:t xml:space="preserve">                </w:t>
      </w:r>
      <w:r>
        <w:rPr>
          <w:rFonts w:hint="eastAsia" w:ascii="宋体" w:hAnsi="宋体" w:cs="仿宋"/>
          <w:color w:val="auto"/>
        </w:rPr>
        <w:t xml:space="preserve">(¥</w:t>
      </w:r>
      <w:r>
        <w:rPr>
          <w:rFonts w:hint="eastAsia" w:ascii="宋体" w:hAnsi="宋体" w:cs="仿宋"/>
          <w:color w:val="auto"/>
          <w:u w:val="single"/>
        </w:rPr>
        <w:t xml:space="preserve">           </w:t>
      </w:r>
      <w:r>
        <w:rPr>
          <w:rFonts w:hint="eastAsia" w:ascii="宋体" w:hAnsi="宋体" w:cs="仿宋"/>
          <w:color w:val="auto"/>
        </w:rPr>
        <w:t xml:space="preserve">元)；</w:t>
      </w:r>
      <w:r/>
    </w:p>
    <w:p>
      <w:pPr>
        <w:pStyle w:val="890"/>
        <w:ind w:firstLine="480"/>
        <w:rPr>
          <w:rFonts w:hint="eastAsia" w:ascii="宋体" w:hAnsi="宋体" w:eastAsia="宋体" w:cs="仿宋"/>
          <w:color w:val="auto"/>
        </w:rPr>
      </w:pPr>
      <w:r>
        <w:rPr>
          <w:rFonts w:hint="eastAsia" w:ascii="宋体" w:hAnsi="宋体" w:eastAsia="宋体" w:cs="仿宋"/>
          <w:color w:val="auto"/>
          <w:lang w:val="en-US" w:eastAsia="zh-CN"/>
        </w:rPr>
        <w:t xml:space="preserve">2.</w:t>
      </w:r>
      <w:r>
        <w:rPr>
          <w:rFonts w:hint="eastAsia" w:ascii="宋体" w:hAnsi="宋体" w:eastAsia="宋体" w:cs="仿宋"/>
          <w:color w:val="auto"/>
        </w:rPr>
        <w:t xml:space="preserve">合同价格形式：</w:t>
      </w:r>
      <w:r>
        <w:rPr>
          <w:rFonts w:hint="eastAsia" w:ascii="宋体" w:hAnsi="宋体" w:eastAsia="宋体" w:cs="仿宋"/>
          <w:b/>
          <w:bCs/>
          <w:color w:val="auto"/>
          <w:u w:val="single"/>
        </w:rPr>
        <w:t xml:space="preserve">固定单价合同</w:t>
      </w:r>
      <w:r>
        <w:rPr>
          <w:rFonts w:hint="eastAsia" w:ascii="宋体" w:hAnsi="宋体" w:eastAsia="宋体" w:cs="仿宋"/>
          <w:color w:val="auto"/>
        </w:rPr>
        <w:t xml:space="preserve">。</w:t>
      </w:r>
      <w:r/>
    </w:p>
    <w:p>
      <w:pPr>
        <w:pStyle w:val="890"/>
        <w:numPr>
          <w:ilvl w:val="0"/>
          <w:numId w:val="4"/>
        </w:numPr>
        <w:ind w:firstLine="480"/>
        <w:rPr>
          <w:rFonts w:hint="eastAsia" w:ascii="宋体" w:hAnsi="宋体" w:cs="仿宋"/>
          <w:color w:val="auto"/>
          <w:lang w:val="en-US" w:eastAsia="zh-CN"/>
        </w:rPr>
      </w:pPr>
      <w:r/>
      <w:bookmarkStart w:id="11" w:name="_Toc351203485"/>
      <w:r>
        <w:rPr>
          <w:rFonts w:hint="eastAsia" w:ascii="宋体" w:hAnsi="宋体" w:cs="仿宋"/>
          <w:color w:val="auto"/>
          <w:lang w:val="en-US" w:eastAsia="zh-CN"/>
        </w:rPr>
        <w:t xml:space="preserve">各路段价格明细：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en-US" w:eastAsia="zh-CN"/>
        </w:rPr>
        <w:t xml:space="preserve">_____村_____路</w:t>
      </w:r>
      <w:r>
        <w:rPr>
          <w:rFonts w:hint="eastAsia" w:ascii="宋体" w:hAnsi="宋体" w:eastAsia="宋体" w:cs="宋体"/>
          <w:b w:val="0"/>
          <w:bCs w:val="0"/>
          <w:color w:val="auto"/>
          <w:sz w:val="24"/>
          <w:szCs w:val="24"/>
        </w:rPr>
        <w:t xml:space="preserve">：长约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米，宽约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w:t>
      </w:r>
      <w:r>
        <w:rPr>
          <w:rFonts w:hint="eastAsia" w:ascii="宋体" w:hAnsi="宋体" w:eastAsia="宋体" w:cs="宋体"/>
          <w:b w:val="0"/>
          <w:bCs w:val="0"/>
          <w:color w:val="auto"/>
          <w:sz w:val="24"/>
          <w:szCs w:val="24"/>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②</w:t>
      </w:r>
      <w:r>
        <w:rPr>
          <w:rFonts w:hint="eastAsia" w:ascii="宋体" w:hAnsi="宋体" w:eastAsia="宋体" w:cs="宋体"/>
          <w:b w:val="0"/>
          <w:bCs w:val="0"/>
          <w:color w:val="auto"/>
          <w:sz w:val="24"/>
          <w:szCs w:val="24"/>
          <w:lang w:val="en-US" w:eastAsia="zh-CN"/>
        </w:rPr>
        <w:t xml:space="preserve">_____村_____路</w:t>
      </w:r>
      <w:r>
        <w:rPr>
          <w:rFonts w:hint="eastAsia" w:ascii="宋体" w:hAnsi="宋体" w:eastAsia="宋体" w:cs="宋体"/>
          <w:b w:val="0"/>
          <w:bCs w:val="0"/>
          <w:color w:val="auto"/>
          <w:sz w:val="24"/>
          <w:szCs w:val="24"/>
        </w:rPr>
        <w:t xml:space="preserve">：长约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米，宽约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w:t>
      </w:r>
      <w:r>
        <w:rPr>
          <w:rFonts w:hint="eastAsia" w:ascii="宋体" w:hAnsi="宋体" w:eastAsia="宋体" w:cs="宋体"/>
          <w:b w:val="0"/>
          <w:bCs w:val="0"/>
          <w:color w:val="auto"/>
          <w:sz w:val="24"/>
          <w:szCs w:val="24"/>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b w:val="0"/>
          <w:bCs w:val="0"/>
          <w:color w:val="auto"/>
          <w:sz w:val="24"/>
          <w:szCs w:val="24"/>
          <w:lang w:val="en-US" w:eastAsia="zh-CN"/>
        </w:rPr>
        <w:t xml:space="preserve">③</w:t>
      </w:r>
      <w:r>
        <w:rPr>
          <w:rFonts w:hint="eastAsia" w:ascii="宋体" w:hAnsi="宋体" w:eastAsia="宋体" w:cs="宋体"/>
          <w:b w:val="0"/>
          <w:bCs w:val="0"/>
          <w:color w:val="auto"/>
          <w:sz w:val="24"/>
          <w:szCs w:val="24"/>
          <w:lang w:val="en-US" w:eastAsia="zh-CN"/>
        </w:rPr>
        <w:t xml:space="preserve">_____村_____路</w:t>
      </w:r>
      <w:r>
        <w:rPr>
          <w:rFonts w:hint="eastAsia" w:ascii="宋体" w:hAnsi="宋体" w:eastAsia="宋体" w:cs="宋体"/>
          <w:color w:val="auto"/>
          <w:sz w:val="24"/>
          <w:szCs w:val="24"/>
        </w:rPr>
        <w:t xml:space="preserve">：长约</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米，宽约</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米，</w:t>
      </w:r>
      <w:r>
        <w:rPr>
          <w:rFonts w:hint="eastAsia" w:ascii="宋体" w:hAnsi="宋体" w:eastAsia="宋体" w:cs="宋体"/>
          <w:color w:val="auto"/>
          <w:sz w:val="24"/>
          <w:szCs w:val="24"/>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w:t>
      </w:r>
      <w:r/>
    </w:p>
    <w:p>
      <w:pPr>
        <w:pStyle w:val="1115"/>
        <w:ind w:firstLine="0"/>
        <w:spacing w:before="120" w:after="120"/>
        <w:rPr>
          <w:rFonts w:ascii="宋体" w:hAnsi="宋体" w:eastAsia="宋体" w:cs="仿宋"/>
          <w:color w:val="auto"/>
          <w:sz w:val="24"/>
          <w:szCs w:val="24"/>
        </w:rPr>
      </w:pPr>
      <w:r>
        <w:rPr>
          <w:rFonts w:hint="eastAsia" w:ascii="宋体" w:hAnsi="宋体" w:eastAsia="宋体" w:cs="仿宋"/>
          <w:color w:val="auto"/>
          <w:sz w:val="24"/>
          <w:szCs w:val="24"/>
        </w:rPr>
        <w:t xml:space="preserve">五、</w:t>
      </w:r>
      <w:bookmarkEnd w:id="11"/>
      <w:r>
        <w:rPr>
          <w:rFonts w:hint="eastAsia" w:ascii="宋体" w:hAnsi="宋体" w:eastAsia="宋体" w:cs="仿宋"/>
          <w:color w:val="auto"/>
          <w:sz w:val="24"/>
          <w:szCs w:val="24"/>
        </w:rPr>
        <w:t xml:space="preserve">项目经理</w:t>
      </w:r>
      <w:r/>
    </w:p>
    <w:p>
      <w:pPr>
        <w:pStyle w:val="890"/>
        <w:ind w:firstLine="480"/>
        <w:rPr>
          <w:rFonts w:ascii="宋体" w:hAnsi="宋体" w:cs="仿宋"/>
          <w:color w:val="auto"/>
        </w:rPr>
      </w:pPr>
      <w:r>
        <w:rPr>
          <w:rFonts w:hint="eastAsia" w:ascii="宋体" w:hAnsi="宋体" w:cs="仿宋"/>
          <w:color w:val="auto"/>
        </w:rPr>
        <w:t xml:space="preserve">承包人项目经理：</w:t>
      </w:r>
      <w:r>
        <w:rPr>
          <w:rFonts w:hint="eastAsia" w:ascii="宋体" w:hAnsi="宋体" w:cs="仿宋"/>
          <w:color w:val="auto"/>
          <w:u w:val="single"/>
        </w:rPr>
        <w:t xml:space="preserve">   </w:t>
      </w:r>
      <w:r>
        <w:rPr>
          <w:rFonts w:hint="eastAsia" w:ascii="宋体" w:hAnsi="宋体" w:cs="仿宋"/>
          <w:color w:val="auto"/>
          <w:u w:val="single"/>
          <w:lang w:val="en-US" w:eastAsia="zh-CN"/>
        </w:rPr>
        <w:t xml:space="preserve">        </w:t>
      </w:r>
      <w:r>
        <w:rPr>
          <w:rFonts w:hint="eastAsia" w:ascii="宋体" w:hAnsi="宋体" w:cs="仿宋"/>
          <w:color w:val="auto"/>
          <w:u w:val="single"/>
        </w:rPr>
        <w:t xml:space="preserve">  </w:t>
      </w:r>
      <w:r>
        <w:rPr>
          <w:rFonts w:hint="eastAsia" w:ascii="宋体" w:hAnsi="宋体" w:cs="仿宋"/>
          <w:color w:val="auto"/>
        </w:rPr>
        <w:t xml:space="preserve">。</w:t>
      </w:r>
      <w:r/>
    </w:p>
    <w:p>
      <w:pPr>
        <w:pStyle w:val="1115"/>
        <w:ind w:firstLine="0"/>
        <w:spacing w:before="120" w:after="120"/>
        <w:rPr>
          <w:rFonts w:ascii="宋体" w:hAnsi="宋体" w:eastAsia="宋体" w:cs="仿宋"/>
          <w:color w:val="auto"/>
          <w:sz w:val="24"/>
          <w:szCs w:val="24"/>
        </w:rPr>
      </w:pPr>
      <w:r/>
      <w:bookmarkStart w:id="12" w:name="_Toc351203486"/>
      <w:r>
        <w:rPr>
          <w:rFonts w:hint="eastAsia" w:ascii="宋体" w:hAnsi="宋体" w:eastAsia="宋体" w:cs="仿宋"/>
          <w:color w:val="auto"/>
          <w:sz w:val="24"/>
          <w:szCs w:val="24"/>
          <w:lang w:val="en-US" w:eastAsia="zh-CN"/>
        </w:rPr>
        <w:t xml:space="preserve">六</w:t>
      </w:r>
      <w:r>
        <w:rPr>
          <w:rFonts w:hint="eastAsia" w:ascii="宋体" w:hAnsi="宋体" w:eastAsia="宋体" w:cs="仿宋"/>
          <w:color w:val="auto"/>
          <w:sz w:val="24"/>
          <w:szCs w:val="24"/>
        </w:rPr>
        <w:t xml:space="preserve">、合同文件构成</w:t>
      </w:r>
      <w:bookmarkEnd w:id="12"/>
      <w:r/>
      <w:r/>
    </w:p>
    <w:p>
      <w:pPr>
        <w:pStyle w:val="890"/>
        <w:ind w:firstLine="480"/>
        <w:rPr>
          <w:rFonts w:ascii="宋体" w:hAnsi="宋体" w:cs="仿宋"/>
          <w:bCs/>
          <w:color w:val="auto"/>
        </w:rPr>
      </w:pPr>
      <w:r>
        <w:rPr>
          <w:rFonts w:hint="eastAsia" w:ascii="宋体" w:hAnsi="宋体" w:cs="仿宋"/>
          <w:bCs/>
          <w:color w:val="auto"/>
        </w:rPr>
        <w:t xml:space="preserve">本协议书与下列文件一起构成合同文件：</w:t>
      </w:r>
      <w:r/>
    </w:p>
    <w:p>
      <w:pPr>
        <w:pStyle w:val="890"/>
        <w:ind w:firstLine="480"/>
        <w:rPr>
          <w:rFonts w:ascii="宋体" w:hAnsi="宋体" w:cs="仿宋"/>
          <w:color w:val="auto"/>
        </w:rPr>
      </w:pPr>
      <w:r>
        <w:rPr>
          <w:rFonts w:hint="eastAsia" w:ascii="宋体" w:hAnsi="宋体" w:cs="仿宋"/>
          <w:color w:val="auto"/>
        </w:rPr>
        <w:t xml:space="preserve">（1）成交通知书（如果有）；</w:t>
      </w:r>
      <w:r/>
    </w:p>
    <w:p>
      <w:pPr>
        <w:pStyle w:val="890"/>
        <w:ind w:firstLine="480"/>
        <w:rPr>
          <w:rFonts w:ascii="宋体" w:hAnsi="宋体" w:cs="仿宋"/>
          <w:color w:val="auto"/>
        </w:rPr>
      </w:pPr>
      <w:r>
        <w:rPr>
          <w:rFonts w:hint="eastAsia" w:ascii="宋体" w:hAnsi="宋体" w:cs="仿宋"/>
          <w:color w:val="auto"/>
        </w:rPr>
        <w:t xml:space="preserve">（2）最终报价表（如果有）； </w:t>
      </w:r>
      <w:r/>
    </w:p>
    <w:p>
      <w:pPr>
        <w:pStyle w:val="890"/>
        <w:ind w:firstLine="480"/>
        <w:rPr>
          <w:rFonts w:ascii="宋体" w:hAnsi="宋体" w:cs="仿宋"/>
          <w:color w:val="auto"/>
        </w:rPr>
      </w:pPr>
      <w:r>
        <w:rPr>
          <w:rFonts w:hint="eastAsia" w:ascii="宋体" w:hAnsi="宋体" w:cs="仿宋"/>
          <w:color w:val="auto"/>
        </w:rPr>
        <w:t xml:space="preserve">（3）专用合同条款及其附件；</w:t>
      </w:r>
      <w:r/>
    </w:p>
    <w:p>
      <w:pPr>
        <w:pStyle w:val="890"/>
        <w:ind w:firstLine="480"/>
        <w:rPr>
          <w:rFonts w:ascii="宋体" w:hAnsi="宋体" w:cs="仿宋"/>
          <w:color w:val="auto"/>
        </w:rPr>
      </w:pPr>
      <w:r>
        <w:rPr>
          <w:rFonts w:hint="eastAsia" w:ascii="宋体" w:hAnsi="宋体" w:cs="仿宋"/>
          <w:color w:val="auto"/>
        </w:rPr>
        <w:t xml:space="preserve">（4）通用合同条款；</w:t>
      </w:r>
      <w:r/>
    </w:p>
    <w:p>
      <w:pPr>
        <w:pStyle w:val="890"/>
        <w:ind w:firstLine="480"/>
        <w:rPr>
          <w:rFonts w:ascii="宋体" w:hAnsi="宋体" w:cs="仿宋"/>
          <w:color w:val="auto"/>
        </w:rPr>
      </w:pPr>
      <w:r>
        <w:rPr>
          <w:rFonts w:hint="eastAsia" w:ascii="宋体" w:hAnsi="宋体" w:cs="仿宋"/>
          <w:color w:val="auto"/>
        </w:rPr>
        <w:t xml:space="preserve">（5）技术标准和要求；</w:t>
      </w:r>
      <w:r/>
    </w:p>
    <w:p>
      <w:pPr>
        <w:pStyle w:val="890"/>
        <w:ind w:firstLine="480"/>
        <w:rPr>
          <w:rFonts w:ascii="宋体" w:hAnsi="宋体" w:cs="仿宋"/>
          <w:strike w:val="0"/>
          <w:color w:val="auto"/>
          <w:sz w:val="24"/>
        </w:rPr>
      </w:pPr>
      <w:r>
        <w:rPr>
          <w:rFonts w:hint="eastAsia" w:ascii="宋体" w:hAnsi="宋体" w:cs="仿宋"/>
          <w:strike w:val="0"/>
          <w:color w:val="auto"/>
          <w:sz w:val="24"/>
        </w:rPr>
        <w:t xml:space="preserve">（6）图纸；</w:t>
      </w:r>
      <w:r/>
    </w:p>
    <w:p>
      <w:pPr>
        <w:pStyle w:val="890"/>
        <w:ind w:firstLine="480"/>
        <w:rPr>
          <w:rFonts w:ascii="宋体" w:hAnsi="宋体" w:cs="仿宋"/>
          <w:color w:val="auto"/>
        </w:rPr>
      </w:pPr>
      <w:r>
        <w:rPr>
          <w:rFonts w:hint="eastAsia" w:ascii="宋体" w:hAnsi="宋体" w:cs="仿宋"/>
          <w:color w:val="auto"/>
        </w:rPr>
        <w:t xml:space="preserve">（7）已标价工程量清单或预算书；</w:t>
      </w:r>
      <w:r/>
    </w:p>
    <w:p>
      <w:pPr>
        <w:pStyle w:val="890"/>
        <w:ind w:firstLine="480"/>
        <w:rPr>
          <w:rFonts w:ascii="宋体" w:hAnsi="宋体" w:cs="仿宋"/>
          <w:color w:val="auto"/>
        </w:rPr>
      </w:pPr>
      <w:r>
        <w:rPr>
          <w:rFonts w:hint="eastAsia" w:ascii="宋体" w:hAnsi="宋体" w:cs="仿宋"/>
          <w:color w:val="auto"/>
        </w:rPr>
        <w:t xml:space="preserve">（8）其他合同文件。</w:t>
      </w:r>
      <w:r/>
    </w:p>
    <w:p>
      <w:pPr>
        <w:pStyle w:val="890"/>
        <w:ind w:firstLine="480"/>
        <w:rPr>
          <w:rFonts w:ascii="宋体" w:hAnsi="宋体" w:cs="仿宋"/>
          <w:color w:val="auto"/>
        </w:rPr>
      </w:pPr>
      <w:r>
        <w:rPr>
          <w:rFonts w:hint="eastAsia" w:ascii="宋体" w:hAnsi="宋体" w:cs="仿宋"/>
          <w:color w:val="auto"/>
        </w:rPr>
        <w:t xml:space="preserve">在合同订立及履行过程中形成的与合同有关的文件均构成合同文件组成部分。</w:t>
      </w:r>
      <w:r/>
    </w:p>
    <w:p>
      <w:pPr>
        <w:pStyle w:val="890"/>
        <w:ind w:firstLine="480"/>
        <w:rPr>
          <w:rFonts w:ascii="宋体" w:hAnsi="宋体" w:cs="仿宋"/>
          <w:color w:val="auto"/>
        </w:rPr>
      </w:pPr>
      <w:r>
        <w:rPr>
          <w:rFonts w:hint="eastAsia" w:ascii="宋体" w:hAnsi="宋体" w:cs="仿宋"/>
          <w:color w:val="auto"/>
        </w:rPr>
        <w:t xml:space="preserve">上述各项合同文件包括合同当事人就该项合同文件所作出的补充和修改，属于同一类内容的文件，应以最新签署的为准。专用合同条款及其附件须经合同当事人签字或盖章。</w:t>
      </w:r>
      <w:r/>
    </w:p>
    <w:p>
      <w:pPr>
        <w:pStyle w:val="1115"/>
        <w:ind w:firstLine="0"/>
        <w:spacing w:before="120" w:after="120"/>
        <w:rPr>
          <w:rFonts w:ascii="宋体" w:hAnsi="宋体" w:eastAsia="宋体" w:cs="仿宋"/>
          <w:color w:val="auto"/>
          <w:sz w:val="24"/>
          <w:szCs w:val="24"/>
        </w:rPr>
      </w:pPr>
      <w:r/>
      <w:bookmarkStart w:id="13" w:name="_Toc351203487"/>
      <w:r>
        <w:rPr>
          <w:rFonts w:hint="eastAsia" w:ascii="宋体" w:hAnsi="宋体" w:eastAsia="宋体" w:cs="仿宋"/>
          <w:color w:val="auto"/>
          <w:sz w:val="24"/>
          <w:szCs w:val="24"/>
          <w:lang w:val="en-US" w:eastAsia="zh-CN"/>
        </w:rPr>
        <w:t xml:space="preserve">七</w:t>
      </w:r>
      <w:r>
        <w:rPr>
          <w:rFonts w:hint="eastAsia" w:ascii="宋体" w:hAnsi="宋体" w:eastAsia="宋体" w:cs="仿宋"/>
          <w:color w:val="auto"/>
          <w:sz w:val="24"/>
          <w:szCs w:val="24"/>
        </w:rPr>
        <w:t xml:space="preserve">、承诺</w:t>
      </w:r>
      <w:bookmarkEnd w:id="13"/>
      <w:r/>
      <w:r/>
    </w:p>
    <w:p>
      <w:pPr>
        <w:pStyle w:val="890"/>
        <w:ind w:firstLine="480"/>
        <w:rPr>
          <w:rFonts w:ascii="宋体" w:hAnsi="宋体" w:cs="仿宋"/>
          <w:bCs/>
          <w:color w:val="auto"/>
        </w:rPr>
      </w:pPr>
      <w:r>
        <w:rPr>
          <w:rFonts w:hint="eastAsia" w:ascii="宋体" w:hAnsi="宋体" w:cs="仿宋"/>
          <w:bCs/>
          <w:color w:val="auto"/>
        </w:rPr>
        <w:t xml:space="preserve">1.发包人承诺按照法律规定履行项目审批手续、筹集工程建设资金并按照合同约定的期限和方式支付合同价款。</w:t>
      </w:r>
      <w:r/>
    </w:p>
    <w:p>
      <w:pPr>
        <w:pStyle w:val="890"/>
        <w:ind w:firstLine="480"/>
        <w:rPr>
          <w:rFonts w:ascii="宋体" w:hAnsi="宋体" w:cs="仿宋"/>
          <w:bCs/>
          <w:color w:val="auto"/>
        </w:rPr>
      </w:pPr>
      <w:r>
        <w:rPr>
          <w:rFonts w:hint="eastAsia" w:ascii="宋体" w:hAnsi="宋体" w:cs="仿宋"/>
          <w:bCs/>
          <w:color w:val="auto"/>
        </w:rPr>
        <w:t xml:space="preserve">2.承包人承诺按照法律规定及合同约定组织完成工程施工，确保工程质量和安全，不进行转包及违法分包，并在缺陷责任期及保修期内承担相应的工程维修责任。</w:t>
      </w:r>
      <w:r/>
    </w:p>
    <w:p>
      <w:pPr>
        <w:pStyle w:val="890"/>
        <w:ind w:firstLine="480"/>
        <w:rPr>
          <w:rFonts w:ascii="宋体" w:hAnsi="宋体" w:cs="仿宋"/>
          <w:bCs/>
          <w:color w:val="auto"/>
        </w:rPr>
      </w:pPr>
      <w:r>
        <w:rPr>
          <w:rFonts w:hint="eastAsia" w:ascii="宋体" w:hAnsi="宋体" w:cs="仿宋"/>
          <w:bCs/>
          <w:color w:val="auto"/>
        </w:rPr>
        <w:t xml:space="preserve">3.发包人和承包人通过招响应形式签订合同的，双方理解并承诺不再就同一工程另行签订与合同实质性内容相背离的协议。</w:t>
      </w:r>
      <w:r/>
    </w:p>
    <w:p>
      <w:pPr>
        <w:pStyle w:val="1115"/>
        <w:ind w:firstLine="0"/>
        <w:spacing w:before="120" w:after="120"/>
        <w:rPr>
          <w:rFonts w:ascii="宋体" w:hAnsi="宋体" w:eastAsia="宋体" w:cs="仿宋"/>
          <w:color w:val="auto"/>
          <w:sz w:val="24"/>
          <w:szCs w:val="24"/>
        </w:rPr>
      </w:pPr>
      <w:r/>
      <w:bookmarkStart w:id="14" w:name="_Toc351203488"/>
      <w:r>
        <w:rPr>
          <w:rFonts w:hint="eastAsia" w:ascii="宋体" w:hAnsi="宋体" w:eastAsia="宋体" w:cs="仿宋"/>
          <w:color w:val="auto"/>
          <w:sz w:val="24"/>
          <w:szCs w:val="24"/>
          <w:lang w:val="en-US" w:eastAsia="zh-CN"/>
        </w:rPr>
        <w:t xml:space="preserve">八</w:t>
      </w:r>
      <w:r>
        <w:rPr>
          <w:rFonts w:hint="eastAsia" w:ascii="宋体" w:hAnsi="宋体" w:eastAsia="宋体" w:cs="仿宋"/>
          <w:color w:val="auto"/>
          <w:sz w:val="24"/>
          <w:szCs w:val="24"/>
        </w:rPr>
        <w:t xml:space="preserve">、词语含义</w:t>
      </w:r>
      <w:bookmarkEnd w:id="14"/>
      <w:r/>
      <w:r/>
    </w:p>
    <w:p>
      <w:pPr>
        <w:pStyle w:val="890"/>
        <w:ind w:firstLine="480"/>
        <w:rPr>
          <w:rFonts w:ascii="宋体" w:hAnsi="宋体" w:cs="仿宋"/>
          <w:bCs/>
          <w:color w:val="auto"/>
        </w:rPr>
      </w:pPr>
      <w:r>
        <w:rPr>
          <w:rFonts w:hint="eastAsia" w:ascii="宋体" w:hAnsi="宋体" w:cs="仿宋"/>
          <w:bCs/>
          <w:color w:val="auto"/>
        </w:rPr>
        <w:t xml:space="preserve">本协议书中词语含义与第二部分通用合同条款中赋予的含义相同。</w:t>
      </w:r>
      <w:r/>
    </w:p>
    <w:p>
      <w:pPr>
        <w:pStyle w:val="1115"/>
        <w:ind w:firstLine="0"/>
        <w:spacing w:before="120" w:after="120"/>
        <w:rPr>
          <w:rFonts w:ascii="宋体" w:hAnsi="宋体" w:eastAsia="宋体" w:cs="仿宋"/>
          <w:color w:val="auto"/>
          <w:sz w:val="24"/>
          <w:szCs w:val="24"/>
        </w:rPr>
      </w:pPr>
      <w:r/>
      <w:bookmarkStart w:id="15" w:name="_Toc351203489"/>
      <w:r>
        <w:rPr>
          <w:rFonts w:hint="eastAsia" w:ascii="宋体" w:hAnsi="宋体" w:eastAsia="宋体" w:cs="仿宋"/>
          <w:color w:val="auto"/>
          <w:sz w:val="24"/>
          <w:szCs w:val="24"/>
          <w:lang w:val="en-US" w:eastAsia="zh-CN"/>
        </w:rPr>
        <w:t xml:space="preserve">九</w:t>
      </w:r>
      <w:r>
        <w:rPr>
          <w:rFonts w:hint="eastAsia" w:ascii="宋体" w:hAnsi="宋体" w:eastAsia="宋体" w:cs="仿宋"/>
          <w:color w:val="auto"/>
          <w:sz w:val="24"/>
          <w:szCs w:val="24"/>
        </w:rPr>
        <w:t xml:space="preserve">、签订时间</w:t>
      </w:r>
      <w:bookmarkEnd w:id="15"/>
      <w:r/>
      <w:r/>
    </w:p>
    <w:p>
      <w:pPr>
        <w:pStyle w:val="890"/>
        <w:ind w:firstLine="480"/>
        <w:rPr>
          <w:rFonts w:ascii="宋体" w:hAnsi="宋体" w:cs="仿宋"/>
          <w:bCs/>
          <w:color w:val="auto"/>
        </w:rPr>
      </w:pPr>
      <w:r>
        <w:rPr>
          <w:rFonts w:hint="eastAsia" w:ascii="宋体" w:hAnsi="宋体" w:cs="仿宋"/>
          <w:bCs/>
          <w:color w:val="auto"/>
        </w:rPr>
        <w:t xml:space="preserve">本合同于</w:t>
      </w:r>
      <w:r>
        <w:rPr>
          <w:rFonts w:hint="eastAsia" w:ascii="宋体" w:hAnsi="宋体" w:cs="仿宋"/>
          <w:bCs/>
          <w:color w:val="auto"/>
          <w:u w:val="single"/>
        </w:rPr>
        <w:t xml:space="preserve">    </w:t>
      </w:r>
      <w:r>
        <w:rPr>
          <w:rFonts w:hint="eastAsia" w:ascii="宋体" w:hAnsi="宋体" w:cs="仿宋"/>
          <w:bCs/>
          <w:color w:val="auto"/>
        </w:rPr>
        <w:t xml:space="preserve">年</w:t>
      </w:r>
      <w:r>
        <w:rPr>
          <w:rFonts w:hint="eastAsia" w:ascii="宋体" w:hAnsi="宋体" w:cs="仿宋"/>
          <w:bCs/>
          <w:color w:val="auto"/>
          <w:u w:val="single"/>
        </w:rPr>
        <w:t xml:space="preserve">    </w:t>
      </w:r>
      <w:r>
        <w:rPr>
          <w:rFonts w:hint="eastAsia" w:ascii="宋体" w:hAnsi="宋体" w:cs="仿宋"/>
          <w:bCs/>
          <w:color w:val="auto"/>
        </w:rPr>
        <w:t xml:space="preserve">月</w:t>
      </w:r>
      <w:r>
        <w:rPr>
          <w:rFonts w:hint="eastAsia" w:ascii="宋体" w:hAnsi="宋体" w:cs="仿宋"/>
          <w:bCs/>
          <w:color w:val="auto"/>
          <w:u w:val="single"/>
        </w:rPr>
        <w:t xml:space="preserve">    </w:t>
      </w:r>
      <w:r>
        <w:rPr>
          <w:rFonts w:hint="eastAsia" w:ascii="宋体" w:hAnsi="宋体" w:cs="仿宋"/>
          <w:bCs/>
          <w:color w:val="auto"/>
        </w:rPr>
        <w:t xml:space="preserve">日签订。</w:t>
      </w:r>
      <w:r/>
    </w:p>
    <w:p>
      <w:pPr>
        <w:pStyle w:val="1115"/>
        <w:ind w:firstLine="0"/>
        <w:spacing w:before="120" w:after="120"/>
        <w:tabs>
          <w:tab w:val="left" w:pos="6128" w:leader="none"/>
        </w:tabs>
        <w:rPr>
          <w:rFonts w:ascii="宋体" w:hAnsi="宋体" w:eastAsia="宋体" w:cs="仿宋"/>
          <w:color w:val="auto"/>
          <w:sz w:val="24"/>
          <w:szCs w:val="24"/>
        </w:rPr>
      </w:pPr>
      <w:r/>
      <w:bookmarkStart w:id="16" w:name="_Toc351203490"/>
      <w:r>
        <w:rPr>
          <w:rFonts w:hint="eastAsia" w:ascii="宋体" w:hAnsi="宋体" w:eastAsia="宋体" w:cs="仿宋"/>
          <w:color w:val="auto"/>
          <w:sz w:val="24"/>
          <w:szCs w:val="24"/>
        </w:rPr>
        <w:t xml:space="preserve">十、签订地点</w:t>
      </w:r>
      <w:bookmarkEnd w:id="16"/>
      <w:r>
        <w:rPr>
          <w:rFonts w:hint="eastAsia" w:ascii="宋体" w:hAnsi="宋体" w:eastAsia="宋体" w:cs="仿宋"/>
          <w:color w:val="auto"/>
          <w:sz w:val="24"/>
          <w:szCs w:val="24"/>
        </w:rPr>
        <w:tab/>
      </w:r>
      <w:r/>
    </w:p>
    <w:p>
      <w:pPr>
        <w:pStyle w:val="890"/>
        <w:ind w:firstLine="480"/>
        <w:rPr>
          <w:rFonts w:ascii="宋体" w:hAnsi="宋体" w:cs="仿宋"/>
          <w:bCs/>
          <w:color w:val="auto"/>
        </w:rPr>
      </w:pPr>
      <w:r>
        <w:rPr>
          <w:rFonts w:hint="eastAsia" w:ascii="宋体" w:hAnsi="宋体" w:cs="仿宋"/>
          <w:bCs/>
          <w:color w:val="auto"/>
        </w:rPr>
        <w:t xml:space="preserve">本合同在</w:t>
      </w:r>
      <w:r>
        <w:rPr>
          <w:rFonts w:hint="eastAsia" w:ascii="宋体" w:hAnsi="宋体" w:cs="仿宋"/>
          <w:bCs/>
          <w:color w:val="auto"/>
          <w:lang w:val="en-US" w:eastAsia="zh-CN"/>
        </w:rPr>
        <w:t xml:space="preserve">__________________</w:t>
      </w:r>
      <w:r>
        <w:rPr>
          <w:rFonts w:hint="eastAsia" w:ascii="宋体" w:hAnsi="宋体" w:cs="仿宋"/>
          <w:bCs/>
          <w:color w:val="auto"/>
        </w:rPr>
        <w:t xml:space="preserve">签订。</w:t>
      </w:r>
      <w:r/>
    </w:p>
    <w:p>
      <w:pPr>
        <w:pStyle w:val="1115"/>
        <w:ind w:firstLine="0"/>
        <w:spacing w:before="120" w:after="120"/>
        <w:rPr>
          <w:rFonts w:ascii="宋体" w:hAnsi="宋体" w:eastAsia="宋体" w:cs="仿宋"/>
          <w:color w:val="auto"/>
          <w:sz w:val="24"/>
          <w:szCs w:val="24"/>
        </w:rPr>
      </w:pPr>
      <w:r/>
      <w:bookmarkStart w:id="17" w:name="_Toc351203491"/>
      <w:r>
        <w:rPr>
          <w:rFonts w:hint="eastAsia" w:ascii="宋体" w:hAnsi="宋体" w:eastAsia="宋体" w:cs="仿宋"/>
          <w:color w:val="auto"/>
          <w:sz w:val="24"/>
          <w:szCs w:val="24"/>
        </w:rPr>
        <w:t xml:space="preserve">十</w:t>
      </w:r>
      <w:r>
        <w:rPr>
          <w:rFonts w:hint="eastAsia" w:ascii="宋体" w:hAnsi="宋体" w:eastAsia="宋体" w:cs="仿宋"/>
          <w:color w:val="auto"/>
          <w:sz w:val="24"/>
          <w:szCs w:val="24"/>
          <w:lang w:val="en-US" w:eastAsia="zh-CN"/>
        </w:rPr>
        <w:t xml:space="preserve">一</w:t>
      </w:r>
      <w:r>
        <w:rPr>
          <w:rFonts w:hint="eastAsia" w:ascii="宋体" w:hAnsi="宋体" w:eastAsia="宋体" w:cs="仿宋"/>
          <w:color w:val="auto"/>
          <w:sz w:val="24"/>
          <w:szCs w:val="24"/>
        </w:rPr>
        <w:t xml:space="preserve">、补充协议</w:t>
      </w:r>
      <w:bookmarkEnd w:id="17"/>
      <w:r/>
      <w:r/>
    </w:p>
    <w:p>
      <w:pPr>
        <w:pStyle w:val="890"/>
        <w:ind w:firstLine="480"/>
        <w:rPr>
          <w:rFonts w:ascii="宋体" w:hAnsi="宋体" w:cs="仿宋"/>
          <w:b/>
          <w:bCs/>
          <w:color w:val="auto"/>
        </w:rPr>
      </w:pPr>
      <w:r>
        <w:rPr>
          <w:rFonts w:hint="eastAsia" w:ascii="宋体" w:hAnsi="宋体" w:cs="仿宋"/>
          <w:bCs/>
          <w:color w:val="auto"/>
        </w:rPr>
        <w:t xml:space="preserve">合同未尽事宜，合同当事人另行签订补充协议，补充协议是合同的组成部分。</w:t>
      </w:r>
      <w:r/>
    </w:p>
    <w:p>
      <w:pPr>
        <w:pStyle w:val="1115"/>
        <w:ind w:firstLine="0"/>
        <w:spacing w:before="120" w:after="120"/>
        <w:rPr>
          <w:rFonts w:ascii="宋体" w:hAnsi="宋体" w:eastAsia="宋体" w:cs="仿宋"/>
          <w:color w:val="auto"/>
          <w:sz w:val="24"/>
          <w:szCs w:val="24"/>
        </w:rPr>
      </w:pPr>
      <w:r/>
      <w:bookmarkStart w:id="18" w:name="_Toc351203492"/>
      <w:r>
        <w:rPr>
          <w:rFonts w:hint="eastAsia" w:ascii="宋体" w:hAnsi="宋体" w:eastAsia="宋体" w:cs="仿宋"/>
          <w:color w:val="auto"/>
          <w:sz w:val="24"/>
          <w:szCs w:val="24"/>
        </w:rPr>
        <w:t xml:space="preserve">十</w:t>
      </w:r>
      <w:r>
        <w:rPr>
          <w:rFonts w:hint="eastAsia" w:ascii="宋体" w:hAnsi="宋体" w:eastAsia="宋体" w:cs="仿宋"/>
          <w:color w:val="auto"/>
          <w:sz w:val="24"/>
          <w:szCs w:val="24"/>
          <w:lang w:val="en-US" w:eastAsia="zh-CN"/>
        </w:rPr>
        <w:t xml:space="preserve">二</w:t>
      </w:r>
      <w:r>
        <w:rPr>
          <w:rFonts w:hint="eastAsia" w:ascii="宋体" w:hAnsi="宋体" w:eastAsia="宋体" w:cs="仿宋"/>
          <w:color w:val="auto"/>
          <w:sz w:val="24"/>
          <w:szCs w:val="24"/>
        </w:rPr>
        <w:t xml:space="preserve">、合同生效</w:t>
      </w:r>
      <w:bookmarkEnd w:id="18"/>
      <w:r/>
      <w:r/>
    </w:p>
    <w:p>
      <w:pPr>
        <w:pStyle w:val="890"/>
        <w:ind w:firstLine="480"/>
        <w:rPr>
          <w:rFonts w:ascii="宋体" w:hAnsi="宋体" w:cs="仿宋"/>
          <w:bCs/>
          <w:color w:val="auto"/>
        </w:rPr>
      </w:pPr>
      <w:r>
        <w:rPr>
          <w:rFonts w:hint="eastAsia" w:ascii="宋体" w:hAnsi="宋体" w:cs="仿宋"/>
          <w:bCs/>
          <w:color w:val="auto"/>
        </w:rPr>
        <w:t xml:space="preserve">本合同自</w:t>
      </w:r>
      <w:r>
        <w:rPr>
          <w:rFonts w:hint="eastAsia" w:ascii="宋体" w:hAnsi="宋体" w:cs="仿宋"/>
          <w:bCs/>
          <w:color w:val="auto"/>
          <w:u w:val="single"/>
        </w:rPr>
        <w:t xml:space="preserve">    签订之日     </w:t>
      </w:r>
      <w:r>
        <w:rPr>
          <w:rFonts w:hint="eastAsia" w:ascii="宋体" w:hAnsi="宋体" w:cs="仿宋"/>
          <w:bCs/>
          <w:color w:val="auto"/>
        </w:rPr>
        <w:t xml:space="preserve">生效。</w:t>
      </w:r>
      <w:r/>
    </w:p>
    <w:p>
      <w:pPr>
        <w:pStyle w:val="1115"/>
        <w:ind w:firstLine="0"/>
        <w:spacing w:before="120" w:after="120"/>
        <w:rPr>
          <w:rFonts w:ascii="宋体" w:hAnsi="宋体" w:eastAsia="宋体" w:cs="仿宋"/>
          <w:color w:val="auto"/>
          <w:sz w:val="24"/>
          <w:szCs w:val="24"/>
        </w:rPr>
      </w:pPr>
      <w:r/>
      <w:bookmarkStart w:id="19" w:name="_Toc351203493"/>
      <w:r>
        <w:rPr>
          <w:rFonts w:hint="eastAsia" w:ascii="宋体" w:hAnsi="宋体" w:eastAsia="宋体" w:cs="仿宋"/>
          <w:color w:val="auto"/>
          <w:sz w:val="24"/>
          <w:szCs w:val="24"/>
        </w:rPr>
        <w:t xml:space="preserve">十</w:t>
      </w:r>
      <w:r>
        <w:rPr>
          <w:rFonts w:hint="eastAsia" w:ascii="宋体" w:hAnsi="宋体" w:eastAsia="宋体" w:cs="仿宋"/>
          <w:color w:val="auto"/>
          <w:sz w:val="24"/>
          <w:szCs w:val="24"/>
          <w:lang w:val="en-US" w:eastAsia="zh-CN"/>
        </w:rPr>
        <w:t xml:space="preserve">三</w:t>
      </w:r>
      <w:r>
        <w:rPr>
          <w:rFonts w:hint="eastAsia" w:ascii="宋体" w:hAnsi="宋体" w:eastAsia="宋体" w:cs="仿宋"/>
          <w:color w:val="auto"/>
          <w:sz w:val="24"/>
          <w:szCs w:val="24"/>
        </w:rPr>
        <w:t xml:space="preserve">、合同份数</w:t>
      </w:r>
      <w:bookmarkEnd w:id="19"/>
      <w:r/>
      <w:r/>
    </w:p>
    <w:p>
      <w:pPr>
        <w:pStyle w:val="890"/>
        <w:ind w:firstLine="480"/>
        <w:rPr>
          <w:rFonts w:ascii="宋体" w:hAnsi="宋体" w:cs="仿宋"/>
          <w:color w:val="auto"/>
        </w:rPr>
      </w:pPr>
      <w:r>
        <w:rPr>
          <w:rFonts w:hint="eastAsia" w:ascii="宋体" w:hAnsi="宋体" w:cs="仿宋"/>
          <w:bCs/>
          <w:color w:val="auto"/>
        </w:rPr>
        <w:t xml:space="preserve">本合同一式</w:t>
      </w:r>
      <w:r>
        <w:rPr>
          <w:rFonts w:hint="eastAsia" w:ascii="宋体" w:hAnsi="宋体" w:cs="仿宋"/>
          <w:bCs/>
          <w:color w:val="auto"/>
          <w:u w:val="single"/>
        </w:rPr>
        <w:t xml:space="preserve">    </w:t>
      </w:r>
      <w:r>
        <w:rPr>
          <w:rFonts w:hint="eastAsia" w:ascii="宋体" w:hAnsi="宋体" w:cs="仿宋"/>
          <w:bCs/>
          <w:color w:val="auto"/>
        </w:rPr>
        <w:t xml:space="preserve">份，均具有同等法律效力，发包人执</w:t>
      </w:r>
      <w:r>
        <w:rPr>
          <w:rFonts w:hint="eastAsia" w:ascii="宋体" w:hAnsi="宋体" w:cs="仿宋"/>
          <w:bCs/>
          <w:color w:val="auto"/>
          <w:u w:val="single"/>
        </w:rPr>
        <w:t xml:space="preserve">    </w:t>
      </w:r>
      <w:r>
        <w:rPr>
          <w:rFonts w:hint="eastAsia" w:ascii="宋体" w:hAnsi="宋体" w:cs="仿宋"/>
          <w:bCs/>
          <w:color w:val="auto"/>
        </w:rPr>
        <w:t xml:space="preserve">份，承包人执</w:t>
      </w:r>
      <w:r>
        <w:rPr>
          <w:rFonts w:hint="eastAsia" w:ascii="宋体" w:hAnsi="宋体" w:cs="仿宋"/>
          <w:bCs/>
          <w:color w:val="auto"/>
          <w:u w:val="single"/>
        </w:rPr>
        <w:t xml:space="preserve">    </w:t>
      </w:r>
      <w:r>
        <w:rPr>
          <w:rFonts w:hint="eastAsia" w:ascii="宋体" w:hAnsi="宋体" w:cs="仿宋"/>
          <w:bCs/>
          <w:color w:val="auto"/>
        </w:rPr>
        <w:t xml:space="preserve">份。</w:t>
      </w:r>
      <w:r/>
    </w:p>
    <w:p>
      <w:pPr>
        <w:pStyle w:val="890"/>
        <w:rPr>
          <w:rFonts w:ascii="宋体" w:hAnsi="宋体" w:cs="仿宋"/>
          <w:color w:val="auto"/>
          <w:u w:val="single"/>
        </w:rPr>
      </w:pPr>
      <w:r>
        <w:rPr>
          <w:rFonts w:hint="eastAsia" w:ascii="宋体" w:hAnsi="宋体" w:cs="仿宋"/>
          <w:color w:val="auto"/>
        </w:rPr>
        <w:t xml:space="preserve">发包人：  (公章)             承包人：  (公章)</w:t>
      </w:r>
      <w:r/>
    </w:p>
    <w:p>
      <w:pPr>
        <w:pStyle w:val="890"/>
        <w:rPr>
          <w:rFonts w:ascii="宋体" w:hAnsi="宋体" w:cs="仿宋"/>
          <w:color w:val="auto"/>
        </w:rPr>
      </w:pPr>
      <w:r>
        <w:rPr>
          <w:rFonts w:hint="eastAsia" w:ascii="宋体" w:hAnsi="宋体" w:cs="仿宋"/>
          <w:color w:val="auto"/>
        </w:rPr>
        <w:t xml:space="preserve">法定代表人或其委托代理人：  法定代表人或其委托代理人：</w:t>
      </w:r>
      <w:r/>
    </w:p>
    <w:p>
      <w:pPr>
        <w:pStyle w:val="890"/>
        <w:rPr>
          <w:rFonts w:ascii="宋体" w:hAnsi="宋体" w:cs="仿宋"/>
          <w:color w:val="auto"/>
          <w:u w:val="single"/>
        </w:rPr>
      </w:pPr>
      <w:r>
        <w:rPr>
          <w:rFonts w:hint="eastAsia" w:ascii="宋体" w:hAnsi="宋体" w:cs="仿宋"/>
          <w:color w:val="auto"/>
        </w:rPr>
        <w:t xml:space="preserve">（签字）                    （签字）</w:t>
      </w:r>
      <w:r/>
    </w:p>
    <w:p>
      <w:pPr>
        <w:pStyle w:val="890"/>
        <w:tabs>
          <w:tab w:val="left" w:pos="4410" w:leader="none"/>
        </w:tabs>
        <w:rPr>
          <w:rFonts w:ascii="宋体" w:hAnsi="宋体" w:cs="仿宋"/>
          <w:color w:val="auto"/>
        </w:rPr>
      </w:pPr>
      <w:r>
        <w:rPr>
          <w:rFonts w:hint="eastAsia" w:ascii="宋体" w:hAnsi="宋体" w:cs="仿宋"/>
          <w:color w:val="auto"/>
        </w:rPr>
        <w:t xml:space="preserve">组织机构代码：</w:t>
      </w:r>
      <w:r>
        <w:rPr>
          <w:rFonts w:hint="eastAsia" w:ascii="宋体" w:hAnsi="宋体" w:cs="仿宋"/>
          <w:color w:val="auto"/>
          <w:u w:val="single"/>
        </w:rPr>
        <w:t xml:space="preserve">            </w:t>
      </w:r>
      <w:r>
        <w:rPr>
          <w:rFonts w:hint="eastAsia" w:ascii="宋体" w:hAnsi="宋体" w:cs="仿宋"/>
          <w:color w:val="auto"/>
        </w:rPr>
        <w:t xml:space="preserve">组织机构代码：</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地  址：</w:t>
      </w:r>
      <w:r>
        <w:rPr>
          <w:rFonts w:hint="eastAsia" w:ascii="宋体" w:hAnsi="宋体" w:cs="仿宋"/>
          <w:color w:val="auto"/>
          <w:u w:val="single"/>
        </w:rPr>
        <w:t xml:space="preserve">                  </w:t>
      </w:r>
      <w:r>
        <w:rPr>
          <w:rFonts w:hint="eastAsia" w:ascii="宋体" w:hAnsi="宋体" w:cs="仿宋"/>
          <w:color w:val="auto"/>
        </w:rPr>
        <w:t xml:space="preserve">地  址：</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邮政编码：</w:t>
      </w:r>
      <w:r>
        <w:rPr>
          <w:rFonts w:hint="eastAsia" w:ascii="宋体" w:hAnsi="宋体" w:cs="仿宋"/>
          <w:color w:val="auto"/>
          <w:u w:val="single"/>
        </w:rPr>
        <w:t xml:space="preserve">                </w:t>
      </w:r>
      <w:r>
        <w:rPr>
          <w:rFonts w:hint="eastAsia" w:ascii="宋体" w:hAnsi="宋体" w:cs="仿宋"/>
          <w:color w:val="auto"/>
        </w:rPr>
        <w:t xml:space="preserve">邮政编码：</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法定代表人：</w:t>
      </w:r>
      <w:r>
        <w:rPr>
          <w:rFonts w:hint="eastAsia" w:ascii="宋体" w:hAnsi="宋体" w:cs="仿宋"/>
          <w:color w:val="auto"/>
          <w:u w:val="single"/>
        </w:rPr>
        <w:t xml:space="preserve">              </w:t>
      </w:r>
      <w:r>
        <w:rPr>
          <w:rFonts w:hint="eastAsia" w:ascii="宋体" w:hAnsi="宋体" w:cs="仿宋"/>
          <w:color w:val="auto"/>
        </w:rPr>
        <w:t xml:space="preserve">法定代表人：</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委托代理人：</w:t>
      </w:r>
      <w:r>
        <w:rPr>
          <w:rFonts w:hint="eastAsia" w:ascii="宋体" w:hAnsi="宋体" w:cs="仿宋"/>
          <w:color w:val="auto"/>
          <w:u w:val="single"/>
        </w:rPr>
        <w:t xml:space="preserve">              </w:t>
      </w:r>
      <w:r>
        <w:rPr>
          <w:rFonts w:hint="eastAsia" w:ascii="宋体" w:hAnsi="宋体" w:cs="仿宋"/>
          <w:color w:val="auto"/>
        </w:rPr>
        <w:t xml:space="preserve">委托代理人：</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电  话：</w:t>
      </w:r>
      <w:r>
        <w:rPr>
          <w:rFonts w:hint="eastAsia" w:ascii="宋体" w:hAnsi="宋体" w:cs="仿宋"/>
          <w:color w:val="auto"/>
          <w:u w:val="single"/>
        </w:rPr>
        <w:t xml:space="preserve">                  </w:t>
      </w:r>
      <w:r>
        <w:rPr>
          <w:rFonts w:hint="eastAsia" w:ascii="宋体" w:hAnsi="宋体" w:cs="仿宋"/>
          <w:color w:val="auto"/>
        </w:rPr>
        <w:t xml:space="preserve">电  话：</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传  真：</w:t>
      </w:r>
      <w:r>
        <w:rPr>
          <w:rFonts w:hint="eastAsia" w:ascii="宋体" w:hAnsi="宋体" w:cs="仿宋"/>
          <w:color w:val="auto"/>
          <w:u w:val="single"/>
        </w:rPr>
        <w:t xml:space="preserve">                  </w:t>
      </w:r>
      <w:r>
        <w:rPr>
          <w:rFonts w:hint="eastAsia" w:ascii="宋体" w:hAnsi="宋体" w:cs="仿宋"/>
          <w:color w:val="auto"/>
        </w:rPr>
        <w:t xml:space="preserve">传  真：</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电子信箱：</w:t>
      </w:r>
      <w:r>
        <w:rPr>
          <w:rFonts w:hint="eastAsia" w:ascii="宋体" w:hAnsi="宋体" w:cs="仿宋"/>
          <w:color w:val="auto"/>
          <w:u w:val="single"/>
        </w:rPr>
        <w:t xml:space="preserve">                </w:t>
      </w:r>
      <w:r>
        <w:rPr>
          <w:rFonts w:hint="eastAsia" w:ascii="宋体" w:hAnsi="宋体" w:cs="仿宋"/>
          <w:color w:val="auto"/>
        </w:rPr>
        <w:t xml:space="preserve">电子信箱：</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开户银行：</w:t>
      </w:r>
      <w:r>
        <w:rPr>
          <w:rFonts w:hint="eastAsia" w:ascii="宋体" w:hAnsi="宋体" w:cs="仿宋"/>
          <w:color w:val="auto"/>
          <w:u w:val="single"/>
        </w:rPr>
        <w:t xml:space="preserve">                </w:t>
      </w:r>
      <w:r>
        <w:rPr>
          <w:rFonts w:hint="eastAsia" w:ascii="宋体" w:hAnsi="宋体" w:cs="仿宋"/>
          <w:color w:val="auto"/>
        </w:rPr>
        <w:t xml:space="preserve">开户银行：</w:t>
      </w:r>
      <w:r>
        <w:rPr>
          <w:rFonts w:hint="eastAsia" w:ascii="宋体" w:hAnsi="宋体" w:cs="仿宋"/>
          <w:color w:val="auto"/>
          <w:u w:val="single"/>
        </w:rPr>
        <w:t xml:space="preserve">                </w:t>
      </w:r>
      <w:r/>
    </w:p>
    <w:p>
      <w:pPr>
        <w:pStyle w:val="890"/>
        <w:rPr>
          <w:rFonts w:ascii="宋体" w:hAnsi="宋体" w:cs="仿宋"/>
          <w:color w:val="auto"/>
        </w:rPr>
      </w:pPr>
      <w:r>
        <w:rPr>
          <w:rFonts w:hint="eastAsia" w:ascii="宋体" w:hAnsi="宋体" w:cs="仿宋"/>
          <w:color w:val="auto"/>
        </w:rPr>
        <w:t xml:space="preserve">账  号：</w:t>
      </w:r>
      <w:r>
        <w:rPr>
          <w:rFonts w:hint="eastAsia" w:ascii="宋体" w:hAnsi="宋体" w:cs="仿宋"/>
          <w:color w:val="auto"/>
          <w:u w:val="single"/>
        </w:rPr>
        <w:t xml:space="preserve">                  </w:t>
      </w:r>
      <w:r>
        <w:rPr>
          <w:rFonts w:hint="eastAsia" w:ascii="宋体" w:hAnsi="宋体" w:cs="仿宋"/>
          <w:color w:val="auto"/>
        </w:rPr>
        <w:t xml:space="preserve">账  号：</w:t>
      </w:r>
      <w:r>
        <w:rPr>
          <w:rFonts w:hint="eastAsia" w:ascii="宋体" w:hAnsi="宋体" w:cs="仿宋"/>
          <w:color w:val="auto"/>
          <w:u w:val="single"/>
        </w:rPr>
        <w:t xml:space="preserve">                  </w:t>
      </w:r>
      <w:r/>
    </w:p>
    <w:p>
      <w:pPr>
        <w:pStyle w:val="890"/>
        <w:ind w:right="-36" w:firstLine="604"/>
        <w:tabs>
          <w:tab w:val="left" w:pos="0" w:leader="none"/>
        </w:tabs>
        <w:rPr>
          <w:rFonts w:ascii="宋体" w:hAnsi="宋体" w:cs="仿宋"/>
          <w:color w:val="auto"/>
        </w:rPr>
      </w:pPr>
      <w:r>
        <w:rPr>
          <w:rFonts w:ascii="宋体" w:hAnsi="宋体" w:cs="仿宋"/>
          <w:color w:val="auto"/>
        </w:rPr>
      </w:r>
      <w:r/>
    </w:p>
    <w:p>
      <w:pPr>
        <w:jc w:val="left"/>
        <w:widowControl/>
        <w:rPr>
          <w:rFonts w:ascii="宋体" w:hAnsi="宋体" w:cs="仿宋"/>
          <w:color w:val="auto"/>
          <w:sz w:val="24"/>
        </w:rPr>
      </w:pPr>
      <w:r>
        <w:rPr>
          <w:rFonts w:ascii="宋体" w:hAnsi="宋体" w:cs="仿宋"/>
          <w:color w:val="auto"/>
        </w:rPr>
        <w:br w:type="page" w:clear="all"/>
      </w:r>
      <w:r/>
    </w:p>
    <w:p>
      <w:pPr>
        <w:pStyle w:val="1116"/>
        <w:ind w:left="0" w:firstLine="0"/>
        <w:jc w:val="center"/>
        <w:rPr>
          <w:rFonts w:ascii="宋体" w:hAnsi="宋体" w:eastAsia="宋体" w:cs="仿宋"/>
          <w:color w:val="auto"/>
          <w:sz w:val="44"/>
          <w:szCs w:val="44"/>
        </w:rPr>
      </w:pPr>
      <w:r/>
      <w:bookmarkStart w:id="20" w:name="_Toc526760852"/>
      <w:r>
        <w:rPr>
          <w:rFonts w:hint="eastAsia" w:ascii="宋体" w:hAnsi="宋体" w:eastAsia="宋体" w:cs="仿宋"/>
          <w:color w:val="auto"/>
          <w:sz w:val="32"/>
          <w:szCs w:val="44"/>
        </w:rPr>
        <w:t xml:space="preserve">第二部分 通用合同条款</w:t>
      </w:r>
      <w:bookmarkEnd w:id="20"/>
      <w:r/>
      <w:r/>
    </w:p>
    <w:p>
      <w:pPr>
        <w:pStyle w:val="890"/>
        <w:ind w:left="0" w:firstLine="0"/>
        <w:jc w:val="center"/>
        <w:rPr>
          <w:rFonts w:ascii="宋体" w:hAnsi="宋体" w:cs="仿宋"/>
          <w:b/>
          <w:color w:val="auto"/>
        </w:rPr>
      </w:pPr>
      <w:r>
        <w:rPr>
          <w:rFonts w:hint="eastAsia" w:ascii="宋体" w:hAnsi="宋体" w:cs="仿宋"/>
          <w:b/>
          <w:color w:val="auto"/>
        </w:rPr>
        <w:t xml:space="preserve">采用《建设工程施工合同（示范文本）》（GF—2017—0201）</w:t>
      </w:r>
      <w:r/>
    </w:p>
    <w:p>
      <w:pPr>
        <w:pStyle w:val="890"/>
        <w:ind w:left="0" w:firstLine="0"/>
        <w:jc w:val="center"/>
        <w:rPr>
          <w:rFonts w:ascii="宋体" w:hAnsi="宋体" w:cs="仿宋"/>
          <w:color w:val="auto"/>
        </w:rPr>
      </w:pPr>
      <w:r>
        <w:rPr>
          <w:rFonts w:hint="eastAsia" w:ascii="宋体" w:hAnsi="宋体" w:cs="仿宋"/>
          <w:b/>
          <w:color w:val="auto"/>
          <w:u w:val="single"/>
        </w:rPr>
        <w:t xml:space="preserve">此部分在正式签订合同时应不加修改的、完整的装订在合同中。</w:t>
      </w:r>
      <w:r/>
    </w:p>
    <w:p>
      <w:pPr>
        <w:pStyle w:val="838"/>
        <w:jc w:val="center"/>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第三部分专用合同条款</w:t>
      </w:r>
      <w:r/>
    </w:p>
    <w:p>
      <w:pPr>
        <w:pStyle w:val="839"/>
        <w:spacing w:before="0" w:after="0" w:line="360" w:lineRule="auto"/>
        <w:rPr>
          <w:rFonts w:ascii="宋体" w:hAnsi="宋体" w:eastAsia="宋体" w:cs="仿宋"/>
          <w:b w:val="0"/>
          <w:color w:val="auto"/>
          <w:sz w:val="24"/>
          <w:szCs w:val="24"/>
        </w:rPr>
      </w:pPr>
      <w:r/>
      <w:bookmarkStart w:id="21" w:name="_Toc351203633"/>
      <w:r>
        <w:rPr>
          <w:rFonts w:hint="eastAsia" w:ascii="宋体" w:hAnsi="宋体" w:eastAsia="宋体" w:cs="仿宋"/>
          <w:b w:val="0"/>
          <w:color w:val="auto"/>
          <w:sz w:val="24"/>
          <w:szCs w:val="24"/>
        </w:rPr>
        <w:t xml:space="preserve">1</w:t>
      </w:r>
      <w:bookmarkStart w:id="22" w:name="_Toc297120456"/>
      <w:r/>
      <w:bookmarkStart w:id="23" w:name="_Toc296503156"/>
      <w:r/>
      <w:bookmarkStart w:id="24" w:name="_Toc296346657"/>
      <w:r/>
      <w:bookmarkStart w:id="25" w:name="_Toc296347155"/>
      <w:r/>
      <w:bookmarkStart w:id="26" w:name="_Toc296891196"/>
      <w:r/>
      <w:bookmarkStart w:id="27" w:name="_Toc296890984"/>
      <w:r/>
      <w:bookmarkStart w:id="28" w:name="_Toc296944495"/>
      <w:r/>
      <w:bookmarkStart w:id="29" w:name="_Toc292559866"/>
      <w:r/>
      <w:bookmarkStart w:id="30" w:name="_Toc292559361"/>
      <w:r/>
      <w:bookmarkStart w:id="31" w:name="_Toc297048342"/>
      <w:r>
        <w:rPr>
          <w:rFonts w:hint="eastAsia" w:ascii="宋体" w:hAnsi="宋体" w:eastAsia="宋体" w:cs="仿宋"/>
          <w:b w:val="0"/>
          <w:color w:val="auto"/>
          <w:sz w:val="24"/>
          <w:szCs w:val="24"/>
        </w:rPr>
        <w:t xml:space="preserve">. 一般约定</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 词语定义</w:t>
      </w:r>
      <w:r/>
    </w:p>
    <w:p>
      <w:pPr>
        <w:ind w:firstLine="480"/>
        <w:spacing w:line="360" w:lineRule="auto"/>
        <w:rPr>
          <w:rFonts w:ascii="宋体" w:hAnsi="宋体" w:cs="仿宋"/>
          <w:color w:val="auto"/>
          <w:sz w:val="24"/>
        </w:rPr>
      </w:pPr>
      <w:r>
        <w:rPr>
          <w:rFonts w:hint="eastAsia" w:ascii="宋体" w:hAnsi="宋体" w:cs="仿宋"/>
          <w:color w:val="auto"/>
          <w:sz w:val="24"/>
        </w:rPr>
        <w:t xml:space="preserve">1.1.1合同</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1.1.1.10其他合同文件包括：</w:t>
      </w:r>
      <w:r>
        <w:rPr>
          <w:rFonts w:hint="eastAsia" w:ascii="宋体" w:hAnsi="宋体" w:cs="仿宋"/>
          <w:color w:val="auto"/>
          <w:sz w:val="24"/>
          <w:u w:val="single"/>
        </w:rPr>
        <w:t xml:space="preserve">履行合同过程中双方书面确认的会议纪要、签证、设计变更等资料。</w:t>
      </w:r>
      <w:r/>
    </w:p>
    <w:p>
      <w:pPr>
        <w:ind w:firstLine="480"/>
        <w:spacing w:line="360" w:lineRule="auto"/>
        <w:rPr>
          <w:rFonts w:ascii="宋体" w:hAnsi="宋体" w:cs="仿宋"/>
          <w:color w:val="auto"/>
          <w:sz w:val="24"/>
        </w:rPr>
      </w:pPr>
      <w:r>
        <w:rPr>
          <w:rFonts w:hint="eastAsia" w:ascii="宋体" w:hAnsi="宋体" w:cs="仿宋"/>
          <w:color w:val="auto"/>
          <w:sz w:val="24"/>
        </w:rPr>
        <w:t xml:space="preserve">1.1.2 合同当事人及其他相关方</w:t>
      </w:r>
      <w:r/>
    </w:p>
    <w:p>
      <w:pPr>
        <w:ind w:firstLine="480"/>
        <w:spacing w:line="360" w:lineRule="auto"/>
        <w:rPr>
          <w:rFonts w:ascii="宋体" w:hAnsi="宋体" w:cs="仿宋"/>
          <w:color w:val="auto"/>
          <w:sz w:val="24"/>
        </w:rPr>
      </w:pPr>
      <w:r>
        <w:rPr>
          <w:rFonts w:hint="eastAsia" w:ascii="宋体" w:hAnsi="宋体" w:cs="仿宋"/>
          <w:color w:val="auto"/>
          <w:sz w:val="24"/>
        </w:rPr>
        <w:t xml:space="preserve">1.1.2.4监理人：</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名    称：</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资质类别和等级：</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1.1.2.5 设计人：</w:t>
      </w:r>
      <w:r/>
    </w:p>
    <w:p>
      <w:pPr>
        <w:ind w:firstLine="480"/>
        <w:spacing w:line="360" w:lineRule="auto"/>
        <w:rPr>
          <w:rFonts w:ascii="宋体" w:hAnsi="宋体" w:cs="仿宋"/>
          <w:color w:val="auto"/>
          <w:sz w:val="24"/>
        </w:rPr>
      </w:pPr>
      <w:r>
        <w:rPr>
          <w:rFonts w:hint="eastAsia" w:ascii="宋体" w:hAnsi="宋体" w:cs="仿宋"/>
          <w:color w:val="auto"/>
          <w:sz w:val="24"/>
        </w:rPr>
        <w:t xml:space="preserve">名    称：</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资质类别和等级：</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1.1.3 工程和设备</w:t>
      </w:r>
      <w:r/>
    </w:p>
    <w:p>
      <w:pPr>
        <w:ind w:firstLine="480"/>
        <w:spacing w:line="360" w:lineRule="auto"/>
        <w:rPr>
          <w:rFonts w:ascii="宋体" w:hAnsi="宋体" w:cs="仿宋"/>
          <w:color w:val="auto"/>
          <w:sz w:val="24"/>
        </w:rPr>
      </w:pPr>
      <w:r>
        <w:rPr>
          <w:rFonts w:hint="eastAsia" w:ascii="宋体" w:hAnsi="宋体" w:cs="仿宋"/>
          <w:color w:val="auto"/>
          <w:sz w:val="24"/>
        </w:rPr>
        <w:t xml:space="preserve">1.1.3.7 作为施工现场组成部分的其他场所包括：</w:t>
      </w:r>
      <w:r>
        <w:rPr>
          <w:rFonts w:hint="eastAsia" w:ascii="宋体" w:hAnsi="宋体" w:cs="仿宋"/>
          <w:color w:val="auto"/>
          <w:sz w:val="24"/>
          <w:u w:val="single"/>
        </w:rPr>
        <w:t xml:space="preserve">现场临时办公及施工场地。</w:t>
      </w:r>
      <w:r/>
    </w:p>
    <w:p>
      <w:pPr>
        <w:ind w:firstLine="480"/>
        <w:spacing w:line="360" w:lineRule="auto"/>
        <w:rPr>
          <w:rFonts w:ascii="宋体" w:hAnsi="宋体" w:cs="仿宋"/>
          <w:color w:val="auto"/>
          <w:sz w:val="24"/>
        </w:rPr>
      </w:pPr>
      <w:r>
        <w:rPr>
          <w:rFonts w:hint="eastAsia" w:ascii="宋体" w:hAnsi="宋体" w:cs="仿宋"/>
          <w:color w:val="auto"/>
          <w:sz w:val="24"/>
        </w:rPr>
        <w:t xml:space="preserve">1.1.3.9 永久占地包括：</w:t>
      </w:r>
      <w:r>
        <w:rPr>
          <w:rFonts w:hint="eastAsia" w:ascii="宋体" w:hAnsi="宋体" w:cs="仿宋"/>
          <w:color w:val="auto"/>
          <w:sz w:val="24"/>
          <w:u w:val="single"/>
        </w:rPr>
        <w:t xml:space="preserve">按施工图设计确定。 </w:t>
      </w:r>
      <w:r/>
    </w:p>
    <w:p>
      <w:pPr>
        <w:ind w:firstLine="480"/>
        <w:spacing w:line="360" w:lineRule="auto"/>
        <w:rPr>
          <w:rFonts w:ascii="宋体" w:hAnsi="宋体" w:cs="仿宋"/>
          <w:color w:val="auto"/>
          <w:sz w:val="24"/>
        </w:rPr>
      </w:pPr>
      <w:r>
        <w:rPr>
          <w:rFonts w:hint="eastAsia" w:ascii="宋体" w:hAnsi="宋体" w:cs="仿宋"/>
          <w:color w:val="auto"/>
          <w:sz w:val="24"/>
        </w:rPr>
        <w:t xml:space="preserve">1.1.3.10 临时占地包括：</w:t>
      </w:r>
      <w:r>
        <w:rPr>
          <w:rFonts w:hint="eastAsia" w:ascii="宋体" w:hAnsi="宋体" w:cs="仿宋"/>
          <w:color w:val="auto"/>
          <w:sz w:val="24"/>
          <w:u w:val="single"/>
        </w:rPr>
        <w:t xml:space="preserve">合同履行中确定。  </w:t>
      </w:r>
      <w:r/>
    </w:p>
    <w:p>
      <w:pPr>
        <w:ind w:firstLine="480"/>
        <w:spacing w:line="360" w:lineRule="auto"/>
        <w:rPr>
          <w:rFonts w:ascii="宋体" w:hAnsi="宋体" w:cs="仿宋"/>
          <w:color w:val="auto"/>
          <w:sz w:val="24"/>
        </w:rPr>
      </w:pPr>
      <w:r>
        <w:rPr>
          <w:rFonts w:hint="eastAsia" w:ascii="宋体" w:hAnsi="宋体" w:cs="仿宋"/>
          <w:color w:val="auto"/>
          <w:sz w:val="24"/>
        </w:rPr>
        <w:t xml:space="preserve">1.3法律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适用于合同的其他规范性文件：</w:t>
      </w:r>
      <w:r>
        <w:rPr>
          <w:rFonts w:hint="eastAsia" w:ascii="宋体" w:hAnsi="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仿宋"/>
          <w:color w:val="auto"/>
          <w:sz w:val="24"/>
        </w:rPr>
      </w:pPr>
      <w:r>
        <w:rPr>
          <w:rFonts w:hint="eastAsia" w:ascii="宋体" w:hAnsi="宋体" w:cs="仿宋"/>
          <w:color w:val="auto"/>
          <w:sz w:val="24"/>
        </w:rPr>
        <w:t xml:space="preserve">1.4 标准和规范</w:t>
      </w:r>
      <w:r/>
    </w:p>
    <w:p>
      <w:pPr>
        <w:ind w:firstLine="480"/>
        <w:spacing w:line="360" w:lineRule="auto"/>
        <w:rPr>
          <w:rFonts w:ascii="宋体" w:hAnsi="宋体" w:cs="仿宋"/>
          <w:color w:val="auto"/>
          <w:sz w:val="24"/>
        </w:rPr>
      </w:pPr>
      <w:r>
        <w:rPr>
          <w:rFonts w:hint="eastAsia" w:ascii="宋体" w:hAnsi="宋体" w:cs="仿宋"/>
          <w:color w:val="auto"/>
          <w:sz w:val="24"/>
        </w:rPr>
        <w:t xml:space="preserve">1.4.1适用于工程的标准规范包括：</w:t>
      </w:r>
      <w:r>
        <w:rPr>
          <w:rFonts w:hint="eastAsia" w:ascii="宋体" w:hAnsi="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cs="仿宋"/>
          <w:color w:val="auto"/>
          <w:sz w:val="24"/>
        </w:rPr>
      </w:pPr>
      <w:r>
        <w:rPr>
          <w:rFonts w:hint="eastAsia" w:ascii="宋体" w:hAnsi="宋体" w:cs="仿宋"/>
          <w:color w:val="auto"/>
          <w:sz w:val="24"/>
        </w:rPr>
        <w:t xml:space="preserve">1.4.2 发包人提供国外标准、规范的名称：</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发包人提供国外标准、规范的份数：</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发包人提供国外标准、规范的名称：</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1.4.3发包人对工程的技术标准和功能要求的特殊要求：</w:t>
      </w:r>
      <w:r>
        <w:rPr>
          <w:rFonts w:hint="eastAsia" w:ascii="宋体" w:hAnsi="宋体" w:cs="仿宋"/>
          <w:color w:val="auto"/>
          <w:sz w:val="24"/>
          <w:u w:val="single"/>
        </w:rPr>
        <w:t xml:space="preserve">符合有关行业主管部门及发包人的要求</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1.5 合同文件的优先顺序</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合同文件组成及优先顺序为：</w:t>
      </w:r>
      <w:r>
        <w:rPr>
          <w:rFonts w:hint="eastAsia" w:ascii="宋体" w:hAnsi="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1.6 图纸和承包人文件</w:t>
      </w:r>
      <w:r>
        <w:rPr>
          <w:rFonts w:hint="eastAsia" w:ascii="宋体" w:hAnsi="宋体" w:cs="仿宋"/>
          <w:color w:val="auto"/>
          <w:sz w:val="24"/>
        </w:rPr>
        <w:tab/>
      </w:r>
      <w:r/>
    </w:p>
    <w:p>
      <w:pPr>
        <w:ind w:firstLine="480"/>
        <w:spacing w:line="360" w:lineRule="auto"/>
        <w:rPr>
          <w:rFonts w:ascii="宋体" w:hAnsi="宋体" w:cs="仿宋"/>
          <w:color w:val="auto"/>
          <w:sz w:val="24"/>
        </w:rPr>
      </w:pPr>
      <w:r>
        <w:rPr>
          <w:rFonts w:hint="eastAsia" w:ascii="宋体" w:hAnsi="宋体" w:cs="仿宋"/>
          <w:color w:val="auto"/>
          <w:sz w:val="24"/>
        </w:rPr>
        <w:t xml:space="preserve">1.6.1 图纸的提供</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发包人向承包人提供图纸的期限：</w:t>
      </w:r>
      <w:r>
        <w:rPr>
          <w:rFonts w:hint="eastAsia" w:ascii="宋体" w:hAnsi="宋体" w:cs="仿宋"/>
          <w:color w:val="auto"/>
          <w:sz w:val="24"/>
          <w:u w:val="single"/>
        </w:rPr>
        <w:t xml:space="preserve">开工前7天；</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发包人向承包人提供图纸的数量：</w:t>
      </w:r>
      <w:r>
        <w:rPr>
          <w:rFonts w:hint="eastAsia" w:ascii="宋体" w:hAnsi="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发包人向承包人提供图纸的内容：</w:t>
      </w:r>
      <w:r>
        <w:rPr>
          <w:rFonts w:hint="eastAsia" w:ascii="宋体" w:hAnsi="宋体" w:cs="仿宋"/>
          <w:color w:val="auto"/>
          <w:sz w:val="24"/>
          <w:u w:val="single"/>
        </w:rPr>
        <w:t xml:space="preserve">全套施工图纸。 </w:t>
      </w:r>
      <w:r/>
    </w:p>
    <w:p>
      <w:pPr>
        <w:ind w:firstLine="480"/>
        <w:spacing w:line="360" w:lineRule="auto"/>
        <w:rPr>
          <w:rFonts w:ascii="宋体" w:hAnsi="宋体" w:cs="仿宋"/>
          <w:color w:val="auto"/>
          <w:sz w:val="24"/>
        </w:rPr>
      </w:pPr>
      <w:r>
        <w:rPr>
          <w:rFonts w:hint="eastAsia" w:ascii="宋体" w:hAnsi="宋体" w:cs="仿宋"/>
          <w:color w:val="auto"/>
          <w:sz w:val="24"/>
        </w:rPr>
        <w:t xml:space="preserve">1.6.4 承包人文件</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需要由承包人提供的文件，包括：</w:t>
      </w:r>
      <w:r>
        <w:rPr>
          <w:rFonts w:hint="eastAsia" w:ascii="宋体" w:hAnsi="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⑤特殊工种作业人员资格证明报送监理人审核和发包人确认；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⑨发包人管理需要的其他文件；</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承包人提供的文件的期限为：</w:t>
      </w:r>
      <w:r>
        <w:rPr>
          <w:rFonts w:hint="eastAsia" w:ascii="宋体" w:hAnsi="宋体" w:cs="仿宋"/>
          <w:color w:val="auto"/>
          <w:sz w:val="24"/>
          <w:u w:val="single"/>
        </w:rPr>
        <w:t xml:space="preserve">合同签字后7日内；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承包人提供的文件的数量为：</w:t>
      </w:r>
      <w:r>
        <w:rPr>
          <w:rFonts w:hint="eastAsia" w:ascii="宋体" w:hAnsi="宋体" w:cs="仿宋"/>
          <w:color w:val="auto"/>
          <w:sz w:val="24"/>
          <w:u w:val="single"/>
        </w:rPr>
        <w:t xml:space="preserve">纸质版肆套，电子版一套；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承包人提供的文件的形式为：</w:t>
      </w:r>
      <w:r>
        <w:rPr>
          <w:rFonts w:hint="eastAsia" w:ascii="宋体" w:hAnsi="宋体" w:cs="仿宋"/>
          <w:color w:val="auto"/>
          <w:sz w:val="24"/>
          <w:u w:val="single"/>
        </w:rPr>
        <w:t xml:space="preserve">纸质版，电子版； </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发包人审批承包人文件的期限：</w:t>
      </w:r>
      <w:r>
        <w:rPr>
          <w:rFonts w:hint="eastAsia" w:ascii="宋体" w:hAnsi="宋体" w:cs="仿宋"/>
          <w:color w:val="auto"/>
          <w:sz w:val="24"/>
          <w:u w:val="single"/>
        </w:rPr>
        <w:t xml:space="preserve">7个工作日内。 </w:t>
      </w:r>
      <w:r/>
    </w:p>
    <w:p>
      <w:pPr>
        <w:ind w:firstLine="480"/>
        <w:spacing w:line="360" w:lineRule="auto"/>
        <w:rPr>
          <w:rFonts w:ascii="宋体" w:hAnsi="宋体" w:cs="仿宋"/>
          <w:color w:val="auto"/>
          <w:sz w:val="24"/>
        </w:rPr>
      </w:pPr>
      <w:r>
        <w:rPr>
          <w:rFonts w:hint="eastAsia" w:ascii="宋体" w:hAnsi="宋体" w:cs="仿宋"/>
          <w:color w:val="auto"/>
          <w:sz w:val="24"/>
        </w:rPr>
        <w:t xml:space="preserve">1.6.5 现场图纸准备</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关于现场图纸准备的约定：</w:t>
      </w:r>
      <w:r>
        <w:rPr>
          <w:rFonts w:hint="eastAsia" w:ascii="宋体" w:hAnsi="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1.7 联络</w:t>
      </w:r>
      <w:r/>
    </w:p>
    <w:p>
      <w:pPr>
        <w:ind w:firstLine="480"/>
        <w:spacing w:line="360" w:lineRule="auto"/>
        <w:rPr>
          <w:rFonts w:ascii="宋体" w:hAnsi="宋体" w:cs="仿宋"/>
          <w:color w:val="auto"/>
          <w:sz w:val="24"/>
        </w:rPr>
      </w:pPr>
      <w:r>
        <w:rPr>
          <w:rFonts w:hint="eastAsia" w:ascii="宋体" w:hAnsi="宋体" w:cs="仿宋"/>
          <w:color w:val="auto"/>
          <w:sz w:val="24"/>
        </w:rPr>
        <w:t xml:space="preserve">1.7.1发包人和承包人应当在</w:t>
      </w:r>
      <w:r>
        <w:rPr>
          <w:rFonts w:hint="eastAsia" w:ascii="宋体" w:hAnsi="宋体" w:cs="仿宋"/>
          <w:color w:val="auto"/>
          <w:sz w:val="24"/>
          <w:u w:val="single"/>
        </w:rPr>
        <w:t xml:space="preserve"> 五 </w:t>
      </w:r>
      <w:r>
        <w:rPr>
          <w:rFonts w:hint="eastAsia" w:ascii="宋体" w:hAnsi="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s="仿宋"/>
          <w:color w:val="auto"/>
          <w:sz w:val="24"/>
        </w:rPr>
      </w:pPr>
      <w:r>
        <w:rPr>
          <w:rFonts w:hint="eastAsia" w:ascii="宋体" w:hAnsi="宋体" w:cs="仿宋"/>
          <w:color w:val="auto"/>
          <w:sz w:val="24"/>
        </w:rPr>
        <w:t xml:space="preserve">1.7.2 发包人接收文件的地点：</w:t>
      </w:r>
      <w:r>
        <w:rPr>
          <w:rFonts w:hint="eastAsia" w:ascii="宋体" w:hAnsi="宋体" w:cs="仿宋"/>
          <w:color w:val="auto"/>
          <w:sz w:val="24"/>
          <w:u w:val="single"/>
        </w:rPr>
        <w:t xml:space="preserve">发包人指定地点；  </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发包人指定的接收人为：</w:t>
      </w:r>
      <w:r>
        <w:rPr>
          <w:rFonts w:hint="eastAsia" w:ascii="宋体" w:hAnsi="宋体" w:cs="仿宋"/>
          <w:color w:val="auto"/>
          <w:sz w:val="24"/>
          <w:u w:val="single"/>
        </w:rPr>
        <w:t xml:space="preserve">发包人派驻现场代表；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承包人接收文件的地点：</w:t>
      </w:r>
      <w:r>
        <w:rPr>
          <w:rFonts w:hint="eastAsia" w:ascii="宋体" w:hAnsi="宋体" w:cs="仿宋"/>
          <w:color w:val="auto"/>
          <w:sz w:val="24"/>
          <w:u w:val="single"/>
        </w:rPr>
        <w:t xml:space="preserve">施工现场办公室；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承包人指定的接收人为：</w:t>
      </w:r>
      <w:r>
        <w:rPr>
          <w:rFonts w:hint="eastAsia" w:ascii="宋体" w:hAnsi="宋体" w:cs="仿宋"/>
          <w:color w:val="auto"/>
          <w:sz w:val="24"/>
          <w:u w:val="single"/>
        </w:rPr>
        <w:t xml:space="preserve">项目经理； </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监理人接收文件的地点：</w:t>
      </w:r>
      <w:r>
        <w:rPr>
          <w:rFonts w:hint="eastAsia" w:ascii="宋体" w:hAnsi="宋体" w:cs="仿宋"/>
          <w:color w:val="auto"/>
          <w:sz w:val="24"/>
          <w:u w:val="single"/>
        </w:rPr>
        <w:t xml:space="preserve">监理人施工现场办公室；  </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监理人指定的接收人为：</w:t>
      </w:r>
      <w:r>
        <w:rPr>
          <w:rFonts w:hint="eastAsia" w:ascii="宋体" w:hAnsi="宋体" w:cs="仿宋"/>
          <w:color w:val="auto"/>
          <w:sz w:val="24"/>
          <w:u w:val="single"/>
        </w:rPr>
        <w:t xml:space="preserve">总监或总监代表。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1.10 交通运输</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w:t>
      </w:r>
      <w:bookmarkStart w:id="32" w:name="_Toc300934943"/>
      <w:r/>
      <w:bookmarkStart w:id="33" w:name="_Toc303539100"/>
      <w:r/>
      <w:bookmarkStart w:id="34" w:name="_Toc304295521"/>
      <w:r/>
      <w:bookmarkStart w:id="35" w:name="_Toc318581155"/>
      <w:r/>
      <w:bookmarkStart w:id="36" w:name="_Toc312677986"/>
      <w:r>
        <w:rPr>
          <w:rFonts w:hint="eastAsia" w:ascii="宋体" w:hAnsi="宋体" w:cs="仿宋"/>
          <w:color w:val="auto"/>
          <w:sz w:val="24"/>
        </w:rPr>
        <w:t xml:space="preserve">.10.1 出入现场的权利</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关于出入现场的权利的约定：</w:t>
      </w:r>
      <w:r>
        <w:rPr>
          <w:rFonts w:hint="eastAsia" w:ascii="宋体" w:hAnsi="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2"/>
      <w:r/>
      <w:bookmarkEnd w:id="33"/>
      <w:r/>
      <w:bookmarkEnd w:id="34"/>
      <w:r/>
      <w:bookmarkEnd w:id="35"/>
      <w:r/>
      <w:bookmarkEnd w:id="36"/>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bookmarkStart w:id="37" w:name="_Toc304295522"/>
      <w:r/>
      <w:bookmarkStart w:id="38" w:name="_Toc318581156"/>
      <w:r/>
      <w:bookmarkStart w:id="39" w:name="_Toc300934944"/>
      <w:r/>
      <w:bookmarkStart w:id="40" w:name="_Toc312677987"/>
      <w:r/>
      <w:bookmarkStart w:id="41" w:name="_Toc303539101"/>
      <w:r>
        <w:rPr>
          <w:rFonts w:hint="eastAsia" w:ascii="宋体" w:hAnsi="宋体" w:cs="仿宋"/>
          <w:color w:val="auto"/>
          <w:sz w:val="24"/>
        </w:rPr>
        <w:t xml:space="preserve">.10.3 场内交通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关于场外交通和场内交通的边界的约定：</w:t>
      </w:r>
      <w:r>
        <w:rPr>
          <w:rFonts w:hint="eastAsia" w:ascii="宋体" w:hAnsi="宋体" w:cs="仿宋"/>
          <w:color w:val="auto"/>
          <w:sz w:val="24"/>
          <w:u w:val="single"/>
        </w:rPr>
        <w:t xml:space="preserve">以现场实际施工条件为准。为保证道</w:t>
      </w:r>
      <w:r/>
    </w:p>
    <w:p>
      <w:pPr>
        <w:spacing w:line="360" w:lineRule="auto"/>
        <w:rPr>
          <w:rFonts w:ascii="宋体" w:hAnsi="宋体" w:cs="仿宋"/>
          <w:color w:val="auto"/>
          <w:sz w:val="24"/>
          <w:u w:val="single"/>
        </w:rPr>
      </w:pPr>
      <w:r>
        <w:rPr>
          <w:rFonts w:hint="eastAsia" w:ascii="宋体" w:hAnsi="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关于发包人向承包人免费提供满足工程施工需要的场内道路和交通设施的约定：</w:t>
      </w:r>
      <w:bookmarkEnd w:id="37"/>
      <w:r/>
      <w:bookmarkEnd w:id="38"/>
      <w:r/>
      <w:bookmarkEnd w:id="39"/>
      <w:r/>
      <w:bookmarkEnd w:id="40"/>
      <w:r/>
      <w:bookmarkEnd w:id="41"/>
      <w:r/>
      <w:bookmarkStart w:id="42" w:name="_Toc318581157"/>
      <w:r>
        <w:rPr>
          <w:rFonts w:hint="eastAsia" w:ascii="宋体" w:hAnsi="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仿宋"/>
          <w:color w:val="auto"/>
          <w:sz w:val="24"/>
        </w:rPr>
      </w:pPr>
      <w:r>
        <w:rPr>
          <w:rFonts w:hint="eastAsia" w:ascii="宋体" w:hAnsi="宋体" w:cs="仿宋"/>
          <w:color w:val="auto"/>
          <w:sz w:val="24"/>
        </w:rPr>
        <w:t xml:space="preserve">1.10.4超大件和超重件的运输</w:t>
      </w:r>
      <w:r/>
    </w:p>
    <w:p>
      <w:pPr>
        <w:ind w:firstLine="480"/>
        <w:spacing w:line="360" w:lineRule="auto"/>
        <w:rPr>
          <w:rFonts w:ascii="宋体" w:hAnsi="宋体" w:cs="仿宋"/>
          <w:color w:val="auto"/>
          <w:sz w:val="24"/>
        </w:rPr>
      </w:pPr>
      <w:r>
        <w:rPr>
          <w:rFonts w:hint="eastAsia" w:ascii="宋体" w:hAnsi="宋体" w:cs="仿宋"/>
          <w:color w:val="auto"/>
          <w:sz w:val="24"/>
        </w:rPr>
        <w:t xml:space="preserve">运输超大件或超重件所需的道路和桥梁临时加固改造费用和其他有关费用由</w:t>
      </w:r>
      <w:r>
        <w:rPr>
          <w:rFonts w:hint="eastAsia" w:ascii="宋体" w:hAnsi="宋体" w:cs="仿宋"/>
          <w:color w:val="auto"/>
          <w:sz w:val="24"/>
          <w:u w:val="single"/>
        </w:rPr>
        <w:t xml:space="preserve">承包人 </w:t>
      </w:r>
      <w:r>
        <w:rPr>
          <w:rFonts w:hint="eastAsia" w:ascii="宋体" w:hAnsi="宋体" w:cs="仿宋"/>
          <w:color w:val="auto"/>
          <w:sz w:val="24"/>
        </w:rPr>
        <w:t xml:space="preserve">承担。</w:t>
      </w:r>
      <w:bookmarkEnd w:id="42"/>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1.11 知识产权</w:t>
      </w:r>
      <w:r/>
    </w:p>
    <w:p>
      <w:pPr>
        <w:ind w:firstLine="480"/>
        <w:spacing w:line="360" w:lineRule="auto"/>
        <w:rPr>
          <w:rFonts w:ascii="宋体" w:hAnsi="宋体" w:cs="仿宋"/>
          <w:color w:val="auto"/>
          <w:sz w:val="24"/>
        </w:rPr>
      </w:pPr>
      <w:r>
        <w:rPr>
          <w:rFonts w:hint="eastAsia" w:ascii="宋体" w:hAnsi="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auto"/>
          <w:sz w:val="24"/>
          <w:u w:val="single"/>
        </w:rPr>
        <w:t xml:space="preserve">执行通用条款。 </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关于发包人提供的上述文件的使用限制的要求：</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1.11.2 关于承包人为实施工程所编制文件的著作权的归属：</w:t>
      </w:r>
      <w:r>
        <w:rPr>
          <w:rFonts w:hint="eastAsia" w:ascii="宋体" w:hAnsi="宋体" w:cs="仿宋"/>
          <w:color w:val="auto"/>
          <w:sz w:val="24"/>
          <w:u w:val="single"/>
        </w:rPr>
        <w:t xml:space="preserve">执行通用条款。</w:t>
      </w:r>
      <w:r/>
    </w:p>
    <w:p>
      <w:pPr>
        <w:spacing w:line="360" w:lineRule="auto"/>
        <w:rPr>
          <w:rFonts w:ascii="宋体" w:hAnsi="宋体" w:cs="仿宋"/>
          <w:color w:val="auto"/>
          <w:sz w:val="24"/>
        </w:rPr>
      </w:pPr>
      <w:r>
        <w:rPr>
          <w:rFonts w:hint="eastAsia" w:ascii="宋体" w:hAnsi="宋体" w:cs="仿宋"/>
          <w:color w:val="auto"/>
          <w:sz w:val="24"/>
        </w:rPr>
        <w:t xml:space="preserve">关于承包人提供的上述文件的使用限制的要求：</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1.11.4 承包人在施工过程中所采用的专利、专有技术、技术秘密的使用费的承担方式：</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1.13工程量清单错误的修正</w:t>
      </w:r>
      <w:r/>
    </w:p>
    <w:p>
      <w:pPr>
        <w:ind w:firstLine="480"/>
        <w:spacing w:line="360" w:lineRule="auto"/>
        <w:rPr>
          <w:rFonts w:ascii="宋体" w:hAnsi="宋体" w:cs="仿宋"/>
          <w:color w:val="auto"/>
          <w:sz w:val="24"/>
        </w:rPr>
      </w:pPr>
      <w:r>
        <w:rPr>
          <w:rFonts w:hint="eastAsia" w:ascii="宋体" w:hAnsi="宋体" w:cs="仿宋"/>
          <w:color w:val="auto"/>
          <w:sz w:val="24"/>
        </w:rPr>
        <w:t xml:space="preserve">出现工程量清单错误时，是否调整合同价格：</w:t>
      </w:r>
      <w:r>
        <w:rPr>
          <w:rFonts w:hint="eastAsia" w:ascii="宋体" w:hAnsi="宋体" w:cs="仿宋"/>
          <w:color w:val="auto"/>
          <w:sz w:val="24"/>
          <w:u w:val="single"/>
        </w:rPr>
        <w:t xml:space="preserve">调整。</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允许调整合同价格的工程量偏差范围：</w:t>
      </w:r>
      <w:r>
        <w:rPr>
          <w:rFonts w:hint="eastAsia" w:ascii="宋体" w:hAnsi="宋体" w:cs="仿宋"/>
          <w:color w:val="auto"/>
          <w:sz w:val="24"/>
          <w:u w:val="single"/>
        </w:rPr>
        <w:t xml:space="preserve">执行磋商文件；</w:t>
      </w:r>
      <w:r/>
    </w:p>
    <w:p>
      <w:pPr>
        <w:pStyle w:val="839"/>
        <w:spacing w:before="0" w:after="0" w:line="360" w:lineRule="auto"/>
        <w:rPr>
          <w:rFonts w:ascii="宋体" w:hAnsi="宋体" w:eastAsia="宋体" w:cs="仿宋"/>
          <w:b w:val="0"/>
          <w:color w:val="auto"/>
          <w:sz w:val="24"/>
          <w:szCs w:val="24"/>
        </w:rPr>
      </w:pPr>
      <w:r/>
      <w:bookmarkStart w:id="43" w:name="_Toc351203634"/>
      <w:r>
        <w:rPr>
          <w:rFonts w:hint="eastAsia" w:ascii="宋体" w:hAnsi="宋体" w:eastAsia="宋体" w:cs="仿宋"/>
          <w:b w:val="0"/>
          <w:color w:val="auto"/>
          <w:sz w:val="24"/>
          <w:szCs w:val="24"/>
        </w:rPr>
        <w:t xml:space="preserve">2</w:t>
      </w:r>
      <w:bookmarkStart w:id="44" w:name="_Toc296944496"/>
      <w:r/>
      <w:bookmarkStart w:id="45" w:name="_Toc292559867"/>
      <w:r/>
      <w:bookmarkStart w:id="46" w:name="_Toc296347156"/>
      <w:r/>
      <w:bookmarkStart w:id="47" w:name="_Toc297120457"/>
      <w:r/>
      <w:bookmarkStart w:id="48" w:name="_Toc296346658"/>
      <w:r/>
      <w:bookmarkStart w:id="49" w:name="_Toc296891197"/>
      <w:r/>
      <w:bookmarkStart w:id="50" w:name="_Toc296503157"/>
      <w:r/>
      <w:bookmarkStart w:id="51" w:name="_Toc297048343"/>
      <w:r/>
      <w:bookmarkStart w:id="52" w:name="_Toc292559362"/>
      <w:r/>
      <w:bookmarkStart w:id="53" w:name="_Toc296890985"/>
      <w:r>
        <w:rPr>
          <w:rFonts w:hint="eastAsia" w:ascii="宋体" w:hAnsi="宋体" w:eastAsia="宋体" w:cs="仿宋"/>
          <w:b w:val="0"/>
          <w:color w:val="auto"/>
          <w:sz w:val="24"/>
          <w:szCs w:val="24"/>
        </w:rPr>
        <w:t xml:space="preserve">. 发包人</w:t>
      </w:r>
      <w:bookmarkEnd w:id="43"/>
      <w:r/>
      <w:bookmarkEnd w:id="44"/>
      <w:r/>
      <w:bookmarkEnd w:id="45"/>
      <w:r/>
      <w:bookmarkEnd w:id="46"/>
      <w:r/>
      <w:bookmarkEnd w:id="47"/>
      <w:r/>
      <w:bookmarkEnd w:id="48"/>
      <w:r/>
      <w:bookmarkEnd w:id="49"/>
      <w:r/>
      <w:bookmarkEnd w:id="50"/>
      <w:r/>
      <w:bookmarkEnd w:id="51"/>
      <w:r/>
      <w:bookmarkEnd w:id="52"/>
      <w:r/>
      <w:bookmarkEnd w:id="53"/>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2.2 发包人代表</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发包人代表：</w:t>
      </w:r>
      <w:r/>
    </w:p>
    <w:p>
      <w:pPr>
        <w:ind w:firstLine="480"/>
        <w:spacing w:line="360" w:lineRule="auto"/>
        <w:rPr>
          <w:rFonts w:ascii="宋体" w:hAnsi="宋体" w:cs="仿宋"/>
          <w:color w:val="auto"/>
          <w:sz w:val="24"/>
        </w:rPr>
      </w:pPr>
      <w:r>
        <w:rPr>
          <w:rFonts w:hint="eastAsia" w:ascii="宋体" w:hAnsi="宋体" w:cs="仿宋"/>
          <w:color w:val="auto"/>
          <w:sz w:val="24"/>
        </w:rPr>
        <w:t xml:space="preserve">姓    名：</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身份证号：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职    务：</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发包人对发包人代表的授权范围如下：</w:t>
      </w:r>
      <w:r>
        <w:rPr>
          <w:rFonts w:hint="eastAsia" w:ascii="宋体" w:hAnsi="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仿宋"/>
          <w:bCs/>
          <w:color w:val="auto"/>
          <w:sz w:val="24"/>
        </w:rPr>
      </w:pPr>
      <w:r>
        <w:rPr>
          <w:rFonts w:hint="eastAsia" w:ascii="宋体" w:hAnsi="宋体" w:cs="仿宋"/>
          <w:bCs/>
          <w:color w:val="auto"/>
          <w:sz w:val="24"/>
        </w:rPr>
        <w:t xml:space="preserve">需要取得发包人批准才能行使的职权：</w:t>
      </w:r>
      <w:r/>
    </w:p>
    <w:p>
      <w:pPr>
        <w:ind w:firstLine="480"/>
        <w:spacing w:line="360" w:lineRule="auto"/>
        <w:rPr>
          <w:rFonts w:ascii="宋体" w:hAnsi="宋体" w:cs="仿宋"/>
          <w:bCs/>
          <w:color w:val="auto"/>
          <w:sz w:val="24"/>
        </w:rPr>
      </w:pPr>
      <w:r>
        <w:rPr>
          <w:rFonts w:hint="eastAsia" w:ascii="宋体" w:hAnsi="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2.4 施工现场、施工条件和基础资料的提供</w:t>
      </w:r>
      <w:r/>
    </w:p>
    <w:p>
      <w:pPr>
        <w:ind w:firstLine="480"/>
        <w:spacing w:line="360" w:lineRule="auto"/>
        <w:rPr>
          <w:rFonts w:ascii="宋体" w:hAnsi="宋体" w:cs="仿宋"/>
          <w:color w:val="auto"/>
          <w:sz w:val="24"/>
        </w:rPr>
      </w:pPr>
      <w:r>
        <w:rPr>
          <w:rFonts w:hint="eastAsia" w:ascii="宋体" w:hAnsi="宋体" w:cs="仿宋"/>
          <w:color w:val="auto"/>
          <w:sz w:val="24"/>
        </w:rPr>
        <w:t xml:space="preserve">2.4.1 提供施工现场</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关于发包人移交施工现场的期限要求：</w:t>
      </w:r>
      <w:r>
        <w:rPr>
          <w:rFonts w:hint="eastAsia" w:ascii="宋体" w:hAnsi="宋体" w:cs="仿宋"/>
          <w:color w:val="auto"/>
          <w:sz w:val="24"/>
          <w:u w:val="single"/>
        </w:rPr>
        <w:t xml:space="preserve">开工通知载明的开工日期7日内</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2.4.2 提供施工条件</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关于发包人应负责提供施工所需要的条件，包括：</w:t>
      </w:r>
      <w:r>
        <w:rPr>
          <w:rFonts w:hint="eastAsia" w:ascii="宋体" w:hAnsi="宋体" w:cs="仿宋"/>
          <w:color w:val="auto"/>
          <w:sz w:val="24"/>
          <w:u w:val="single"/>
        </w:rPr>
        <w:t xml:space="preserve">发包人不提供电源、水源，施工用水用电由承包人自费解决，且施工</w:t>
      </w:r>
      <w:r>
        <w:rPr>
          <w:rFonts w:hint="eastAsia" w:ascii="宋体" w:hAnsi="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仿宋"/>
          <w:color w:val="auto"/>
          <w:sz w:val="24"/>
        </w:rPr>
      </w:pPr>
      <w:r>
        <w:rPr>
          <w:rFonts w:hint="eastAsia" w:ascii="宋体" w:hAnsi="宋体" w:cs="仿宋"/>
          <w:color w:val="auto"/>
          <w:sz w:val="24"/>
        </w:rPr>
        <w:t xml:space="preserve">2.4.3提供基础资料</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2.5 资金来源证明及支付担保</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发包人提供资金来源证明的期限要求：</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发包人是否提供支付担保：</w:t>
      </w:r>
      <w:r>
        <w:rPr>
          <w:rFonts w:hint="eastAsia" w:ascii="宋体" w:hAnsi="宋体" w:cs="仿宋"/>
          <w:color w:val="auto"/>
          <w:sz w:val="24"/>
          <w:u w:val="single"/>
        </w:rPr>
        <w:t xml:space="preserve">否。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发包人提供支付担保的形式：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839"/>
        <w:ind w:firstLine="480"/>
        <w:spacing w:before="0" w:after="0" w:line="360" w:lineRule="auto"/>
        <w:rPr>
          <w:rFonts w:ascii="宋体" w:hAnsi="宋体" w:eastAsia="宋体" w:cs="仿宋"/>
          <w:b w:val="0"/>
          <w:color w:val="auto"/>
          <w:sz w:val="24"/>
          <w:szCs w:val="24"/>
        </w:rPr>
      </w:pPr>
      <w:r/>
      <w:bookmarkStart w:id="54" w:name="_Toc351203635"/>
      <w:r>
        <w:rPr>
          <w:rFonts w:hint="eastAsia" w:ascii="宋体" w:hAnsi="宋体" w:eastAsia="宋体" w:cs="仿宋"/>
          <w:b w:val="0"/>
          <w:color w:val="auto"/>
          <w:sz w:val="24"/>
          <w:szCs w:val="24"/>
        </w:rPr>
        <w:t xml:space="preserve">3</w:t>
      </w:r>
      <w:bookmarkStart w:id="55" w:name="_Toc292559363"/>
      <w:r/>
      <w:bookmarkStart w:id="56" w:name="_Toc297120458"/>
      <w:r/>
      <w:bookmarkStart w:id="57" w:name="_Toc296890986"/>
      <w:r/>
      <w:bookmarkStart w:id="58" w:name="_Toc296944497"/>
      <w:r/>
      <w:bookmarkStart w:id="59" w:name="_Toc296346659"/>
      <w:r/>
      <w:bookmarkStart w:id="60" w:name="_Toc296891198"/>
      <w:r/>
      <w:bookmarkStart w:id="61" w:name="_Toc297048344"/>
      <w:r/>
      <w:bookmarkStart w:id="62" w:name="_Toc296503158"/>
      <w:r/>
      <w:bookmarkStart w:id="63" w:name="_Toc296347157"/>
      <w:r/>
      <w:bookmarkStart w:id="64" w:name="_Toc292559868"/>
      <w:r>
        <w:rPr>
          <w:rFonts w:hint="eastAsia" w:ascii="宋体" w:hAnsi="宋体" w:eastAsia="宋体" w:cs="仿宋"/>
          <w:b w:val="0"/>
          <w:color w:val="auto"/>
          <w:sz w:val="24"/>
          <w:szCs w:val="24"/>
        </w:rPr>
        <w:t xml:space="preserve">.承包人</w:t>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spacing w:line="360" w:lineRule="auto"/>
        <w:rPr>
          <w:rFonts w:ascii="宋体" w:hAnsi="宋体" w:cs="仿宋"/>
          <w:color w:val="auto"/>
          <w:sz w:val="24"/>
        </w:rPr>
      </w:pPr>
      <w:r>
        <w:rPr>
          <w:rFonts w:hint="eastAsia" w:ascii="宋体" w:hAnsi="宋体" w:cs="仿宋"/>
          <w:color w:val="auto"/>
          <w:sz w:val="24"/>
        </w:rPr>
        <w:t xml:space="preserve">3.1 承包人的一般义务</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承包人提交的竣工资料的内容：</w:t>
      </w:r>
      <w:r>
        <w:rPr>
          <w:rFonts w:hint="eastAsia" w:ascii="宋体" w:hAnsi="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承包人需要提交的竣工资料套数：</w:t>
      </w:r>
      <w:r>
        <w:rPr>
          <w:rFonts w:hint="eastAsia" w:ascii="宋体" w:hAnsi="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承包人提交的竣工资料的费用承担：</w:t>
      </w:r>
      <w:r>
        <w:rPr>
          <w:rFonts w:hint="eastAsia" w:ascii="宋体" w:hAnsi="宋体" w:cs="仿宋"/>
          <w:color w:val="auto"/>
          <w:sz w:val="24"/>
          <w:u w:val="single"/>
        </w:rPr>
        <w:t xml:space="preserve">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承包人提交的竣工资料移交时间：</w:t>
      </w:r>
      <w:r>
        <w:rPr>
          <w:rFonts w:hint="eastAsia" w:ascii="宋体" w:hAnsi="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承包人提交的竣工资料形式要求：</w:t>
      </w:r>
      <w:r>
        <w:rPr>
          <w:rFonts w:hint="eastAsia" w:ascii="宋体" w:hAnsi="宋体" w:cs="仿宋"/>
          <w:color w:val="auto"/>
          <w:sz w:val="24"/>
          <w:u w:val="single"/>
        </w:rPr>
        <w:t xml:space="preserve">立卷、装订成册的纸质文档和电子文档。</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承包人应履行的其他义务：</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 办理合同备案及相关手续，并缴纳相关费用；</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(2) 应提供计划、报表的名称及完成时间：按月提供，每月25日后30日之前提供当月完成进度及下月施工计划。</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(3) 承担施工安全保卫工作及非夜间施工照明的责任和要求：由承包人按建设行政管理部门和相关部门的要求自行承担，并设置明显警示标志和专职人员维护公共安全。</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(4) 向发包人提供的办公和生活房屋及设施的要求：发包人驻施工现场管理人员必要的办公用房及设施由承包人负责免费提供。</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(5) 需承包人办理的有关施工场地交通、环卫和施工噪音管理等手续：由承包人负责承担，费用也由承包方承担。</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(6) 已完工程成品保护的特殊要求及费用承担：由承包人负责承担。</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(8) 施工场地清洁卫生和要求：应按建设行政主管部门和相关部门的规定办理，所需费用由承包人负担。</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(10) 地方关系由承包人负责协调，费用包含在合同价款中。</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（13）对于在招投标、施工期间出台新的清单规范、计价定额及费用定额，本工程均不执行。</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3.2 项目经理</w:t>
      </w:r>
      <w:r/>
    </w:p>
    <w:p>
      <w:pPr>
        <w:ind w:firstLine="480"/>
        <w:spacing w:line="360" w:lineRule="auto"/>
        <w:rPr>
          <w:rFonts w:ascii="宋体" w:hAnsi="宋体" w:cs="仿宋"/>
          <w:color w:val="auto"/>
          <w:sz w:val="24"/>
        </w:rPr>
      </w:pPr>
      <w:r>
        <w:rPr>
          <w:rFonts w:hint="eastAsia" w:ascii="宋体" w:hAnsi="宋体" w:cs="仿宋"/>
          <w:color w:val="auto"/>
          <w:sz w:val="24"/>
        </w:rPr>
        <w:t xml:space="preserve">3.2.1 项目经理：</w:t>
      </w:r>
      <w:r/>
    </w:p>
    <w:p>
      <w:pPr>
        <w:ind w:firstLine="480"/>
        <w:spacing w:line="360" w:lineRule="auto"/>
        <w:rPr>
          <w:rFonts w:ascii="宋体" w:hAnsi="宋体" w:cs="仿宋"/>
          <w:color w:val="auto"/>
          <w:sz w:val="24"/>
        </w:rPr>
      </w:pPr>
      <w:r>
        <w:rPr>
          <w:rFonts w:hint="eastAsia" w:ascii="宋体" w:hAnsi="宋体" w:cs="仿宋"/>
          <w:color w:val="auto"/>
          <w:sz w:val="24"/>
        </w:rPr>
        <w:t xml:space="preserve">姓    名：</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身份证号：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建造师执业资格等级：</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建造师注册证书号：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建造师执业印章号：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安全生产考核合格证书号：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360"/>
        <w:spacing w:line="360" w:lineRule="auto"/>
        <w:rPr>
          <w:rFonts w:ascii="宋体" w:hAnsi="宋体" w:cs="仿宋"/>
          <w:color w:val="auto"/>
          <w:sz w:val="24"/>
          <w:u w:val="single"/>
        </w:rPr>
      </w:pPr>
      <w:r>
        <w:rPr>
          <w:rFonts w:hint="eastAsia" w:ascii="宋体" w:hAnsi="宋体" w:cs="仿宋"/>
          <w:color w:val="auto"/>
          <w:sz w:val="24"/>
        </w:rPr>
        <w:t xml:space="preserve">承包人对项目经理的授权范围如下：</w:t>
      </w:r>
      <w:r>
        <w:rPr>
          <w:rFonts w:hint="eastAsia" w:ascii="宋体" w:hAnsi="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cs="仿宋"/>
          <w:color w:val="auto"/>
          <w:sz w:val="24"/>
          <w:u w:val="single"/>
        </w:rPr>
      </w:pPr>
      <w:r>
        <w:rPr>
          <w:rFonts w:hint="eastAsia" w:ascii="宋体" w:hAnsi="宋体" w:cs="仿宋"/>
          <w:color w:val="auto"/>
          <w:sz w:val="24"/>
        </w:rPr>
        <w:t xml:space="preserve">3.2.2关于项目经理每月在施工现场的时间要求：</w:t>
      </w:r>
      <w:r>
        <w:rPr>
          <w:rFonts w:hint="eastAsia" w:ascii="宋体" w:hAnsi="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项目经理未经批准，擅自离开施工现场的违约责任：</w:t>
      </w:r>
      <w:r>
        <w:rPr>
          <w:rFonts w:hint="eastAsia" w:ascii="宋体" w:hAnsi="宋体" w:cs="仿宋"/>
          <w:color w:val="auto"/>
          <w:sz w:val="24"/>
          <w:u w:val="single"/>
        </w:rPr>
        <w:t xml:space="preserve">项目经理擅离职守，每发现一次，将向发包人支付5000元违约金。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3.2.3 </w:t>
      </w:r>
      <w:r>
        <w:rPr>
          <w:rFonts w:hint="eastAsia" w:ascii="宋体" w:hAnsi="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 3.2.4 承包人无正当理由拒绝更换项目经理的违约责任：</w:t>
      </w:r>
      <w:r>
        <w:rPr>
          <w:rFonts w:hint="eastAsia" w:ascii="宋体" w:hAnsi="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仿宋"/>
          <w:color w:val="auto"/>
          <w:sz w:val="24"/>
        </w:rPr>
      </w:pPr>
      <w:r>
        <w:rPr>
          <w:rFonts w:hint="eastAsia" w:ascii="宋体" w:hAnsi="宋体" w:cs="仿宋"/>
          <w:color w:val="auto"/>
          <w:sz w:val="24"/>
        </w:rPr>
        <w:t xml:space="preserve">3.3 承包人人员</w:t>
      </w:r>
      <w:r/>
    </w:p>
    <w:p>
      <w:pPr>
        <w:ind w:firstLine="480"/>
        <w:spacing w:line="360" w:lineRule="auto"/>
        <w:rPr>
          <w:rFonts w:ascii="宋体" w:hAnsi="宋体" w:cs="仿宋"/>
          <w:color w:val="auto"/>
          <w:sz w:val="24"/>
        </w:rPr>
      </w:pPr>
      <w:r>
        <w:rPr>
          <w:rFonts w:hint="eastAsia" w:ascii="宋体" w:hAnsi="宋体" w:cs="仿宋"/>
          <w:color w:val="auto"/>
          <w:sz w:val="24"/>
        </w:rPr>
        <w:t xml:space="preserve">3.3.1 承包人提交项目管理机构及施工现场管理人员安排报告的期限：</w:t>
      </w:r>
      <w:r>
        <w:rPr>
          <w:rFonts w:hint="eastAsia" w:ascii="宋体" w:hAnsi="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3.3.3 承包人无正当理由拒绝撤换主要施工管理人员的违约责任：</w:t>
      </w:r>
      <w:r>
        <w:rPr>
          <w:rFonts w:hint="eastAsia" w:ascii="宋体" w:hAnsi="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3.3.4 承包人主要施工管理人员离开施工现场的批准要求：</w:t>
      </w:r>
      <w:r>
        <w:rPr>
          <w:rFonts w:hint="eastAsia" w:ascii="宋体" w:hAnsi="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3.3.5承包人擅自更换主要施工管理人员的违约责任：</w:t>
      </w:r>
      <w:r>
        <w:rPr>
          <w:rFonts w:hint="eastAsia" w:ascii="宋体" w:hAnsi="宋体" w:cs="仿宋"/>
          <w:color w:val="auto"/>
          <w:sz w:val="24"/>
          <w:u w:val="single"/>
        </w:rPr>
        <w:t xml:space="preserve"> 擅自</w:t>
      </w:r>
      <w:r>
        <w:rPr>
          <w:rFonts w:hint="eastAsia" w:ascii="宋体" w:hAnsi="宋体" w:cs="仿宋"/>
          <w:bCs/>
          <w:color w:val="auto"/>
          <w:sz w:val="24"/>
          <w:u w:val="single"/>
        </w:rPr>
        <w:t xml:space="preserve">撤换技术负责人、质量负责人、安全负责人等其他项目部主要成员每人次向发包人支付10000</w:t>
      </w:r>
      <w:r>
        <w:rPr>
          <w:rFonts w:hint="eastAsia" w:ascii="宋体" w:hAnsi="宋体" w:cs="仿宋"/>
          <w:color w:val="auto"/>
          <w:sz w:val="24"/>
          <w:u w:val="single"/>
        </w:rPr>
        <w:t xml:space="preserve">元/人.次的</w:t>
      </w:r>
      <w:r>
        <w:rPr>
          <w:rFonts w:hint="eastAsia" w:ascii="宋体" w:hAnsi="宋体" w:cs="仿宋"/>
          <w:bCs/>
          <w:color w:val="auto"/>
          <w:sz w:val="24"/>
          <w:u w:val="single"/>
        </w:rPr>
        <w:t xml:space="preserve">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3.5 分包</w:t>
      </w:r>
      <w:r/>
    </w:p>
    <w:p>
      <w:pPr>
        <w:ind w:firstLine="480"/>
        <w:spacing w:line="360" w:lineRule="auto"/>
        <w:rPr>
          <w:rFonts w:ascii="宋体" w:hAnsi="宋体" w:cs="仿宋"/>
          <w:color w:val="auto"/>
          <w:sz w:val="24"/>
        </w:rPr>
      </w:pPr>
      <w:r>
        <w:rPr>
          <w:rFonts w:hint="eastAsia" w:ascii="宋体" w:hAnsi="宋体" w:cs="仿宋"/>
          <w:color w:val="auto"/>
          <w:sz w:val="24"/>
        </w:rPr>
        <w:t xml:space="preserve">3.5.1 分包的一般约定</w:t>
      </w:r>
      <w:r/>
    </w:p>
    <w:p>
      <w:pPr>
        <w:ind w:firstLine="480"/>
        <w:spacing w:line="360" w:lineRule="auto"/>
        <w:rPr>
          <w:rFonts w:ascii="宋体" w:hAnsi="宋体" w:cs="仿宋"/>
          <w:color w:val="auto"/>
          <w:sz w:val="24"/>
        </w:rPr>
      </w:pPr>
      <w:r>
        <w:rPr>
          <w:rFonts w:hint="eastAsia" w:ascii="宋体" w:hAnsi="宋体" w:cs="仿宋"/>
          <w:color w:val="auto"/>
          <w:sz w:val="24"/>
        </w:rPr>
        <w:t xml:space="preserve">禁止分包的工程包括：</w:t>
      </w:r>
      <w:r>
        <w:rPr>
          <w:rFonts w:hint="eastAsia" w:ascii="宋体" w:hAnsi="宋体" w:cs="仿宋"/>
          <w:color w:val="auto"/>
          <w:sz w:val="24"/>
          <w:u w:val="single"/>
        </w:rPr>
        <w:t xml:space="preserve"> 本工程禁止分包。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主体结构、关键性工作的范围：</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spacing w:line="360" w:lineRule="auto"/>
        <w:rPr>
          <w:rFonts w:ascii="宋体" w:hAnsi="宋体" w:cs="仿宋"/>
          <w:color w:val="auto"/>
          <w:sz w:val="24"/>
        </w:rPr>
      </w:pPr>
      <w:r>
        <w:rPr>
          <w:rFonts w:hint="eastAsia" w:ascii="宋体" w:hAnsi="宋体" w:cs="仿宋"/>
          <w:color w:val="auto"/>
          <w:sz w:val="24"/>
        </w:rPr>
        <w:t xml:space="preserve">    3.5.2分包的确定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允许分包的专业工程包括：</w:t>
      </w:r>
      <w:r>
        <w:rPr>
          <w:rFonts w:hint="eastAsia" w:ascii="宋体" w:hAnsi="宋体" w:cs="仿宋"/>
          <w:color w:val="auto"/>
          <w:sz w:val="24"/>
          <w:u w:val="single"/>
        </w:rPr>
        <w:t xml:space="preserve">执行国家相关法律、法规规定。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其他关于分包的约定：</w:t>
      </w:r>
      <w:r>
        <w:rPr>
          <w:rFonts w:hint="eastAsia" w:ascii="宋体" w:hAnsi="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仿宋"/>
          <w:color w:val="auto"/>
          <w:sz w:val="24"/>
        </w:rPr>
      </w:pPr>
      <w:r>
        <w:rPr>
          <w:rFonts w:hint="eastAsia" w:ascii="宋体" w:hAnsi="宋体" w:cs="仿宋"/>
          <w:color w:val="auto"/>
          <w:sz w:val="24"/>
        </w:rPr>
        <w:t xml:space="preserve">3.5.4 分包合同价款</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关于分包合同价款支付的约定：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3.6 工程照管与成品、半成品保护</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承包人负责照管工程及工程相关的材料、工程设备的起始时间：</w:t>
      </w:r>
      <w:r>
        <w:rPr>
          <w:rFonts w:hint="eastAsia" w:ascii="宋体" w:hAnsi="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仿宋"/>
          <w:color w:val="auto"/>
          <w:sz w:val="24"/>
        </w:rPr>
      </w:pPr>
      <w:r>
        <w:rPr>
          <w:rFonts w:hint="eastAsia" w:ascii="宋体" w:hAnsi="宋体" w:cs="仿宋"/>
          <w:color w:val="auto"/>
          <w:sz w:val="24"/>
        </w:rPr>
        <w:t xml:space="preserve">3.7 履约担保</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承包人是否提供履约担保：</w:t>
      </w:r>
      <w:r>
        <w:rPr>
          <w:rFonts w:hint="eastAsia" w:ascii="宋体" w:hAnsi="宋体" w:cs="仿宋"/>
          <w:color w:val="auto"/>
          <w:sz w:val="24"/>
          <w:u w:val="single"/>
        </w:rPr>
        <w:t xml:space="preserve">无。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承包人提供履约担保的形式、金额及期限：</w:t>
      </w:r>
      <w:r>
        <w:rPr>
          <w:rFonts w:hint="eastAsia" w:ascii="宋体" w:hAnsi="宋体" w:cs="仿宋"/>
          <w:color w:val="auto"/>
          <w:sz w:val="24"/>
          <w:u w:val="single"/>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履约保证金的返还：</w:t>
      </w:r>
      <w:r>
        <w:rPr>
          <w:rFonts w:hint="eastAsia" w:ascii="宋体" w:hAnsi="宋体" w:cs="仿宋"/>
          <w:color w:val="auto"/>
          <w:sz w:val="24"/>
          <w:u w:val="single"/>
        </w:rPr>
        <w:t xml:space="preserve">/</w:t>
      </w:r>
      <w:r/>
    </w:p>
    <w:p>
      <w:pPr>
        <w:pStyle w:val="839"/>
        <w:spacing w:before="0" w:after="0" w:line="360" w:lineRule="auto"/>
        <w:rPr>
          <w:rFonts w:ascii="宋体" w:hAnsi="宋体" w:eastAsia="宋体" w:cs="仿宋"/>
          <w:b w:val="0"/>
          <w:color w:val="auto"/>
          <w:sz w:val="24"/>
          <w:szCs w:val="24"/>
        </w:rPr>
      </w:pPr>
      <w:r/>
      <w:bookmarkStart w:id="65" w:name="_Toc351203636"/>
      <w:r>
        <w:rPr>
          <w:rFonts w:hint="eastAsia" w:ascii="宋体" w:hAnsi="宋体" w:eastAsia="宋体" w:cs="仿宋"/>
          <w:b w:val="0"/>
          <w:color w:val="auto"/>
          <w:sz w:val="24"/>
          <w:szCs w:val="24"/>
        </w:rPr>
        <w:t xml:space="preserve">4</w:t>
      </w:r>
      <w:bookmarkStart w:id="66" w:name="_Toc297048348"/>
      <w:r/>
      <w:bookmarkStart w:id="67" w:name="_Toc296944501"/>
      <w:r/>
      <w:bookmarkStart w:id="68" w:name="_Toc296503162"/>
      <w:r/>
      <w:bookmarkStart w:id="69" w:name="_Toc267251413"/>
      <w:r/>
      <w:bookmarkStart w:id="70" w:name="_Toc296346663"/>
      <w:r/>
      <w:bookmarkStart w:id="71" w:name="_Toc296347161"/>
      <w:r/>
      <w:bookmarkStart w:id="72" w:name="_Toc292559366"/>
      <w:r/>
      <w:bookmarkStart w:id="73" w:name="_Toc296890990"/>
      <w:r/>
      <w:bookmarkStart w:id="74" w:name="_Toc297120462"/>
      <w:r/>
      <w:bookmarkStart w:id="75" w:name="_Toc292559871"/>
      <w:r/>
      <w:bookmarkStart w:id="76" w:name="_Toc296891202"/>
      <w:r>
        <w:rPr>
          <w:rFonts w:hint="eastAsia" w:ascii="宋体" w:hAnsi="宋体" w:eastAsia="宋体" w:cs="仿宋"/>
          <w:b w:val="0"/>
          <w:color w:val="auto"/>
          <w:sz w:val="24"/>
          <w:szCs w:val="24"/>
        </w:rPr>
        <w:t xml:space="preserve">. 监</w:t>
      </w:r>
      <w:bookmarkEnd w:id="66"/>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仿宋"/>
          <w:b w:val="0"/>
          <w:color w:val="auto"/>
          <w:sz w:val="24"/>
          <w:szCs w:val="24"/>
        </w:rPr>
        <w:t xml:space="preserve">理人</w:t>
      </w:r>
      <w:bookmarkEnd w:id="65"/>
      <w:r/>
      <w:r/>
    </w:p>
    <w:p>
      <w:pPr>
        <w:ind w:firstLine="480"/>
        <w:spacing w:line="360" w:lineRule="auto"/>
        <w:rPr>
          <w:rFonts w:ascii="宋体" w:hAnsi="宋体" w:cs="仿宋"/>
          <w:color w:val="auto"/>
          <w:sz w:val="24"/>
        </w:rPr>
      </w:pPr>
      <w:r>
        <w:rPr>
          <w:rFonts w:hint="eastAsia" w:ascii="宋体" w:hAnsi="宋体" w:cs="仿宋"/>
          <w:color w:val="auto"/>
          <w:sz w:val="24"/>
        </w:rPr>
        <w:t xml:space="preserve">4.1监理人的一般规定</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关于监理人的监理内容：</w:t>
      </w:r>
      <w:r>
        <w:rPr>
          <w:rFonts w:hint="eastAsia" w:ascii="宋体" w:hAnsi="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关于监理人的监理权限：</w:t>
      </w:r>
      <w:r>
        <w:rPr>
          <w:rFonts w:hint="eastAsia" w:ascii="宋体" w:hAnsi="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关于监理人在施工现场的办公场所、生活场所的提供和费用承担的约定：</w:t>
      </w:r>
      <w:r>
        <w:rPr>
          <w:rFonts w:hint="eastAsia" w:ascii="宋体" w:hAnsi="宋体" w:cs="仿宋"/>
          <w:color w:val="auto"/>
          <w:sz w:val="24"/>
          <w:u w:val="single"/>
        </w:rPr>
        <w:t xml:space="preserve">由承包人承担。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（1）职责范围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仿宋"/>
          <w:color w:val="auto"/>
          <w:sz w:val="24"/>
        </w:rPr>
      </w:pPr>
      <w:r>
        <w:rPr>
          <w:rFonts w:hint="eastAsia" w:ascii="宋体" w:hAnsi="宋体" w:cs="仿宋"/>
          <w:color w:val="auto"/>
          <w:sz w:val="24"/>
        </w:rPr>
        <w:t xml:space="preserve">（2）工程变更和签证授权</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仿宋"/>
          <w:color w:val="auto"/>
          <w:sz w:val="24"/>
        </w:rPr>
      </w:pPr>
      <w:r>
        <w:rPr>
          <w:rFonts w:hint="eastAsia" w:ascii="宋体" w:hAnsi="宋体" w:cs="仿宋"/>
          <w:color w:val="auto"/>
          <w:sz w:val="24"/>
        </w:rPr>
        <w:t xml:space="preserve">（3）</w:t>
      </w:r>
      <w:r>
        <w:rPr>
          <w:rFonts w:hint="eastAsia" w:ascii="宋体" w:hAnsi="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cs="仿宋"/>
          <w:color w:val="auto"/>
          <w:sz w:val="24"/>
        </w:rPr>
      </w:pPr>
      <w:r>
        <w:rPr>
          <w:rFonts w:hint="eastAsia" w:ascii="宋体" w:hAnsi="宋体" w:cs="仿宋"/>
          <w:color w:val="auto"/>
          <w:sz w:val="24"/>
        </w:rPr>
        <w:t xml:space="preserve">4.2 监理人员</w:t>
      </w:r>
      <w:r/>
    </w:p>
    <w:p>
      <w:pPr>
        <w:ind w:firstLine="480"/>
        <w:spacing w:line="360" w:lineRule="auto"/>
        <w:rPr>
          <w:rFonts w:ascii="宋体" w:hAnsi="宋体" w:cs="仿宋"/>
          <w:color w:val="auto"/>
          <w:sz w:val="24"/>
        </w:rPr>
      </w:pPr>
      <w:r>
        <w:rPr>
          <w:rFonts w:hint="eastAsia" w:ascii="宋体" w:hAnsi="宋体" w:cs="仿宋"/>
          <w:color w:val="auto"/>
          <w:sz w:val="24"/>
        </w:rPr>
        <w:t xml:space="preserve">总监理工程师：</w:t>
      </w:r>
      <w:r/>
    </w:p>
    <w:p>
      <w:pPr>
        <w:ind w:firstLine="480"/>
        <w:spacing w:line="360" w:lineRule="auto"/>
        <w:rPr>
          <w:rFonts w:ascii="宋体" w:hAnsi="宋体" w:cs="仿宋"/>
          <w:color w:val="auto"/>
          <w:sz w:val="24"/>
        </w:rPr>
      </w:pPr>
      <w:r>
        <w:rPr>
          <w:rFonts w:hint="eastAsia" w:ascii="宋体" w:hAnsi="宋体" w:cs="仿宋"/>
          <w:color w:val="auto"/>
          <w:sz w:val="24"/>
        </w:rPr>
        <w:t xml:space="preserve">姓    名：</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职    务：</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监理工程师执业资格证书号：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关于监理人的其他约定：</w:t>
      </w:r>
      <w:r>
        <w:rPr>
          <w:rFonts w:hint="eastAsia" w:ascii="宋体" w:hAnsi="宋体" w:cs="仿宋"/>
          <w:color w:val="auto"/>
          <w:sz w:val="24"/>
          <w:u w:val="single"/>
        </w:rPr>
        <w:t xml:space="preserve">详见本工程监理合同（发包人在承包人进场时提供）。</w:t>
      </w:r>
      <w:r/>
    </w:p>
    <w:p>
      <w:pPr>
        <w:ind w:firstLine="480"/>
        <w:spacing w:line="360" w:lineRule="auto"/>
        <w:rPr>
          <w:rFonts w:ascii="宋体" w:hAnsi="宋体" w:cs="仿宋"/>
          <w:color w:val="auto"/>
          <w:sz w:val="24"/>
        </w:rPr>
      </w:pPr>
      <w:r>
        <w:rPr>
          <w:rFonts w:hint="eastAsia" w:ascii="宋体" w:hAnsi="宋体" w:cs="仿宋"/>
          <w:color w:val="auto"/>
          <w:sz w:val="24"/>
        </w:rPr>
        <w:t xml:space="preserve">4.4 商定或确定</w:t>
      </w:r>
      <w:r/>
    </w:p>
    <w:p>
      <w:pPr>
        <w:ind w:firstLine="480"/>
        <w:spacing w:line="360" w:lineRule="auto"/>
        <w:rPr>
          <w:rFonts w:ascii="宋体" w:hAnsi="宋体" w:cs="仿宋"/>
          <w:color w:val="auto"/>
          <w:sz w:val="24"/>
        </w:rPr>
      </w:pPr>
      <w:r/>
      <w:bookmarkStart w:id="77" w:name="_Toc267251418"/>
      <w:r>
        <w:rPr>
          <w:rFonts w:hint="eastAsia" w:ascii="宋体" w:hAnsi="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r>
        <w:rPr>
          <w:rFonts w:hint="eastAsia" w:ascii="宋体" w:hAnsi="宋体" w:cs="仿宋"/>
          <w:color w:val="auto"/>
          <w:sz w:val="24"/>
          <w:u w:val="single"/>
        </w:rPr>
        <w:t xml:space="preserve"> 总监理工程师在对合同内涉及费用变化的任何事项进行商定或确定时，必须取得发包人的书面确认，否则无效。</w:t>
      </w:r>
      <w:r/>
    </w:p>
    <w:p>
      <w:pPr>
        <w:pStyle w:val="839"/>
        <w:spacing w:before="0" w:after="0" w:line="360" w:lineRule="auto"/>
        <w:rPr>
          <w:rFonts w:ascii="宋体" w:hAnsi="宋体" w:eastAsia="宋体" w:cs="仿宋"/>
          <w:b w:val="0"/>
          <w:color w:val="auto"/>
          <w:sz w:val="24"/>
          <w:szCs w:val="24"/>
        </w:rPr>
      </w:pPr>
      <w:r/>
      <w:bookmarkStart w:id="78" w:name="_Toc351203637"/>
      <w:r>
        <w:rPr>
          <w:rFonts w:hint="eastAsia" w:ascii="宋体" w:hAnsi="宋体" w:eastAsia="宋体" w:cs="仿宋"/>
          <w:b w:val="0"/>
          <w:color w:val="auto"/>
          <w:sz w:val="24"/>
          <w:szCs w:val="24"/>
        </w:rPr>
        <w:t xml:space="preserve">5</w:t>
      </w:r>
      <w:bookmarkEnd w:id="77"/>
      <w:r/>
      <w:bookmarkStart w:id="79" w:name="_Toc296944502"/>
      <w:r/>
      <w:bookmarkStart w:id="80" w:name="_Toc297120463"/>
      <w:r/>
      <w:bookmarkStart w:id="81" w:name="_Toc292559367"/>
      <w:r/>
      <w:bookmarkStart w:id="82" w:name="_Toc292559872"/>
      <w:r/>
      <w:bookmarkStart w:id="83" w:name="_Toc296890991"/>
      <w:r/>
      <w:bookmarkStart w:id="84" w:name="_Toc296347162"/>
      <w:r/>
      <w:bookmarkStart w:id="85" w:name="_Toc296503163"/>
      <w:r/>
      <w:bookmarkStart w:id="86" w:name="_Toc297048349"/>
      <w:r/>
      <w:bookmarkStart w:id="87" w:name="_Toc296346664"/>
      <w:r/>
      <w:bookmarkStart w:id="88" w:name="_Toc296891203"/>
      <w:r>
        <w:rPr>
          <w:rFonts w:hint="eastAsia" w:ascii="宋体" w:hAnsi="宋体" w:eastAsia="宋体" w:cs="仿宋"/>
          <w:b w:val="0"/>
          <w:color w:val="auto"/>
          <w:sz w:val="24"/>
          <w:szCs w:val="24"/>
        </w:rPr>
        <w:t xml:space="preserve">. 工程质量</w:t>
      </w:r>
      <w:bookmarkEnd w:id="78"/>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5.1质量要求</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rPr>
        <w:t xml:space="preserve">5</w:t>
      </w:r>
      <w:bookmarkStart w:id="89" w:name="_Toc304295527"/>
      <w:r/>
      <w:bookmarkStart w:id="90" w:name="_Toc312677997"/>
      <w:r/>
      <w:bookmarkStart w:id="91" w:name="_Toc318581164"/>
      <w:r/>
      <w:bookmarkStart w:id="92" w:name="_Toc297123496"/>
      <w:r/>
      <w:bookmarkStart w:id="93" w:name="_Toc297216155"/>
      <w:r/>
      <w:bookmarkStart w:id="94" w:name="_Toc300934949"/>
      <w:r/>
      <w:bookmarkStart w:id="95" w:name="_Toc303539106"/>
      <w:r>
        <w:rPr>
          <w:rFonts w:hint="eastAsia" w:ascii="宋体" w:hAnsi="宋体" w:cs="仿宋"/>
          <w:color w:val="auto"/>
          <w:sz w:val="24"/>
          <w:szCs w:val="24"/>
        </w:rPr>
        <w:t xml:space="preserve">.1.1 特殊质量标准和要求：</w:t>
      </w:r>
      <w:r>
        <w:rPr>
          <w:rFonts w:hint="eastAsia" w:ascii="宋体" w:hAnsi="宋体" w:cs="仿宋"/>
          <w:color w:val="auto"/>
          <w:sz w:val="24"/>
          <w:szCs w:val="24"/>
          <w:u w:val="single"/>
        </w:rPr>
        <w:t xml:space="preserve">严格按照《建筑工程施工质量验收统一标准》GB50300-2001执行。对不符合国家现行质量验收标准及图纸要求，所发生的一切责任和费用以及由此给发包人造成的经济损失由承包人承担。</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①承包人必须按发包人批准的施工组织设计、分项工程及关键部位的专项施工方案施工，现场放线后，须经监理、发包人专业工程师复核后才能施工，严把工序报验关。</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②现场钢筋成形场地必须硬化，避免钢筋污染。</w:t>
      </w:r>
      <w:r/>
    </w:p>
    <w:p>
      <w:pPr>
        <w:pStyle w:val="1114"/>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关于工程奖项的约定：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5.3 隐蔽工程检查</w:t>
      </w:r>
      <w:r/>
    </w:p>
    <w:p>
      <w:pPr>
        <w:ind w:firstLine="480"/>
        <w:spacing w:line="360" w:lineRule="auto"/>
        <w:rPr>
          <w:rFonts w:ascii="宋体" w:hAnsi="宋体" w:cs="仿宋"/>
          <w:color w:val="auto"/>
          <w:sz w:val="24"/>
        </w:rPr>
      </w:pPr>
      <w:r>
        <w:rPr>
          <w:rFonts w:hint="eastAsia" w:ascii="宋体" w:hAnsi="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w:t>
      </w:r>
      <w:r>
        <w:rPr>
          <w:rFonts w:hint="eastAsia" w:ascii="宋体" w:hAnsi="宋体" w:cs="仿宋"/>
          <w:color w:val="auto"/>
          <w:sz w:val="24"/>
          <w:u w:val="single"/>
        </w:rPr>
        <w:t xml:space="preserve">发包人代表和监理工程师参加验收。通知包括隐蔽和中间验收的内容、 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监理人不能按时进行检查时，应提前</w:t>
      </w:r>
      <w:r>
        <w:rPr>
          <w:rFonts w:hint="eastAsia" w:ascii="宋体" w:hAnsi="宋体" w:cs="仿宋"/>
          <w:color w:val="auto"/>
          <w:sz w:val="24"/>
          <w:u w:val="single"/>
        </w:rPr>
        <w:t xml:space="preserve"> 24 </w:t>
      </w:r>
      <w:r>
        <w:rPr>
          <w:rFonts w:hint="eastAsia" w:ascii="宋体" w:hAnsi="宋体" w:cs="仿宋"/>
          <w:color w:val="auto"/>
          <w:sz w:val="24"/>
        </w:rPr>
        <w:t xml:space="preserve">小时提交书面延期要求。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关于延期最长不得超过：</w:t>
      </w:r>
      <w:r>
        <w:rPr>
          <w:rFonts w:hint="eastAsia" w:ascii="宋体" w:hAnsi="宋体" w:cs="仿宋"/>
          <w:color w:val="auto"/>
          <w:sz w:val="24"/>
          <w:u w:val="single"/>
        </w:rPr>
        <w:t xml:space="preserve">48</w:t>
      </w:r>
      <w:r>
        <w:rPr>
          <w:rFonts w:hint="eastAsia" w:ascii="宋体" w:hAnsi="宋体" w:cs="仿宋"/>
          <w:color w:val="auto"/>
          <w:sz w:val="24"/>
        </w:rPr>
        <w:t xml:space="preserve">小时。</w:t>
      </w:r>
      <w:r/>
    </w:p>
    <w:p>
      <w:pPr>
        <w:pStyle w:val="839"/>
        <w:spacing w:before="0" w:after="0" w:line="360" w:lineRule="auto"/>
        <w:rPr>
          <w:rFonts w:ascii="宋体" w:hAnsi="宋体" w:eastAsia="宋体" w:cs="仿宋"/>
          <w:b w:val="0"/>
          <w:color w:val="auto"/>
          <w:sz w:val="24"/>
          <w:szCs w:val="24"/>
        </w:rPr>
      </w:pPr>
      <w:r/>
      <w:bookmarkStart w:id="96" w:name="_Toc351203638"/>
      <w:r>
        <w:rPr>
          <w:rFonts w:hint="eastAsia" w:ascii="宋体" w:hAnsi="宋体" w:eastAsia="宋体" w:cs="仿宋"/>
          <w:b w:val="0"/>
          <w:color w:val="auto"/>
          <w:sz w:val="24"/>
          <w:szCs w:val="24"/>
        </w:rPr>
        <w:t xml:space="preserve">6. 安全文明施工与环境保护</w:t>
      </w:r>
      <w:bookmarkEnd w:id="96"/>
      <w:r/>
      <w:r/>
    </w:p>
    <w:p>
      <w:pPr>
        <w:ind w:firstLine="480"/>
        <w:spacing w:line="360" w:lineRule="auto"/>
        <w:rPr>
          <w:rFonts w:ascii="宋体" w:hAnsi="宋体" w:cs="仿宋"/>
          <w:color w:val="auto"/>
          <w:sz w:val="24"/>
        </w:rPr>
      </w:pPr>
      <w:r>
        <w:rPr>
          <w:rFonts w:hint="eastAsia" w:ascii="宋体" w:hAnsi="宋体" w:cs="仿宋"/>
          <w:color w:val="auto"/>
          <w:sz w:val="24"/>
        </w:rPr>
        <w:t xml:space="preserve">6.1安全文明施工</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6.1.1 项目安全生产的达标目标及相应事项的定：</w:t>
      </w:r>
      <w:r>
        <w:rPr>
          <w:rFonts w:hint="eastAsia" w:ascii="宋体" w:hAnsi="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4）消防设备:在施工期间，承包人应按需要提供灭火器、沙桶和其它有效的消防设备</w:t>
      </w:r>
      <w:r>
        <w:rPr>
          <w:rFonts w:hint="eastAsia" w:ascii="宋体" w:hAnsi="宋体" w:cs="仿宋"/>
          <w:b/>
          <w:color w:val="auto"/>
          <w:sz w:val="24"/>
          <w:u w:val="single"/>
        </w:rPr>
        <w:t xml:space="preserve">，</w:t>
      </w:r>
      <w:r>
        <w:rPr>
          <w:rFonts w:hint="eastAsia" w:ascii="宋体" w:hAnsi="宋体" w:cs="仿宋"/>
          <w:bCs/>
          <w:color w:val="auto"/>
          <w:sz w:val="24"/>
          <w:u w:val="single"/>
        </w:rPr>
        <w:t xml:space="preserve">应符合当地政府法规及其它由工程师规定的要求。</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仿宋"/>
          <w:bCs/>
          <w:color w:val="auto"/>
          <w:sz w:val="24"/>
          <w:u w:val="single"/>
        </w:rPr>
      </w:pPr>
      <w:r>
        <w:rPr>
          <w:rFonts w:hint="eastAsia" w:ascii="宋体" w:hAnsi="宋体" w:cs="仿宋"/>
          <w:color w:val="auto"/>
          <w:sz w:val="24"/>
          <w:u w:val="single"/>
        </w:rPr>
        <w:t xml:space="preserve">9）其他事项执行通用条款</w:t>
      </w:r>
      <w:r>
        <w:rPr>
          <w:rFonts w:hint="eastAsia" w:ascii="宋体" w:hAnsi="宋体" w:cs="仿宋"/>
          <w:color w:val="auto"/>
          <w:sz w:val="24"/>
          <w:u w:val="none"/>
        </w:rPr>
        <w:t xml:space="preserve">。   </w:t>
      </w:r>
      <w:r/>
    </w:p>
    <w:p>
      <w:pPr>
        <w:ind w:firstLine="480"/>
        <w:spacing w:line="360" w:lineRule="auto"/>
        <w:rPr>
          <w:rFonts w:ascii="宋体" w:hAnsi="宋体" w:cs="仿宋"/>
          <w:bCs/>
          <w:color w:val="auto"/>
          <w:sz w:val="24"/>
          <w:u w:val="single"/>
        </w:rPr>
      </w:pPr>
      <w:r>
        <w:rPr>
          <w:rFonts w:hint="eastAsia" w:ascii="宋体" w:hAnsi="宋体" w:cs="仿宋"/>
          <w:color w:val="auto"/>
          <w:sz w:val="24"/>
        </w:rPr>
        <w:t xml:space="preserve">6.1.2关于治安保卫的特别约定：</w:t>
      </w:r>
      <w:r>
        <w:rPr>
          <w:rFonts w:hint="eastAsia" w:ascii="宋体" w:hAnsi="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关于编制施工场地治安管理计划的约定：</w:t>
      </w:r>
      <w:r>
        <w:rPr>
          <w:rFonts w:hint="eastAsia" w:ascii="宋体" w:hAnsi="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cs="仿宋"/>
          <w:color w:val="auto"/>
          <w:sz w:val="24"/>
        </w:rPr>
      </w:pPr>
      <w:r>
        <w:rPr>
          <w:rFonts w:hint="eastAsia" w:ascii="宋体" w:hAnsi="宋体" w:cs="仿宋"/>
          <w:color w:val="auto"/>
          <w:sz w:val="24"/>
        </w:rPr>
        <w:t xml:space="preserve">6.1.3 文明施工</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合同当事人对文明施工的要求：</w:t>
      </w:r>
      <w:r>
        <w:rPr>
          <w:rFonts w:hint="eastAsia" w:ascii="宋体" w:hAnsi="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⑥现场施工及管理人员均需挂牌进场，否则，发包人有权对承包人处以 50元∕人·次的违约金。</w:t>
      </w:r>
      <w:r/>
    </w:p>
    <w:p>
      <w:pPr>
        <w:pStyle w:val="890"/>
        <w:ind w:firstLine="480"/>
        <w:rPr>
          <w:rFonts w:ascii="宋体" w:hAnsi="宋体" w:cs="仿宋"/>
          <w:bCs/>
          <w:color w:val="auto"/>
        </w:rPr>
      </w:pPr>
      <w:r>
        <w:rPr>
          <w:rFonts w:hint="eastAsia" w:ascii="宋体" w:hAnsi="宋体" w:cs="仿宋"/>
          <w:bCs/>
          <w:color w:val="auto"/>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按照《徐州市</w:t>
      </w:r>
      <w:r>
        <w:rPr>
          <w:rFonts w:hint="eastAsia" w:ascii="宋体" w:hAnsi="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⑨文明施工相关法律、标准和规范的其他要求。</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6.1.4 关于安全文明施工费支付比例和支付期限的约定：</w:t>
      </w:r>
      <w:r>
        <w:rPr>
          <w:rFonts w:hint="eastAsia" w:ascii="宋体" w:hAnsi="宋体" w:cs="仿宋"/>
          <w:color w:val="auto"/>
          <w:sz w:val="24"/>
          <w:u w:val="single"/>
        </w:rPr>
        <w:t xml:space="preserve">合同价（即成交价）款中已含，与合同价款同期支付。</w:t>
      </w:r>
      <w:bookmarkEnd w:id="89"/>
      <w:r/>
      <w:bookmarkEnd w:id="90"/>
      <w:r/>
      <w:bookmarkEnd w:id="91"/>
      <w:r/>
      <w:bookmarkEnd w:id="92"/>
      <w:r/>
      <w:bookmarkEnd w:id="93"/>
      <w:r/>
      <w:bookmarkEnd w:id="94"/>
      <w:r/>
      <w:bookmarkEnd w:id="95"/>
      <w:r/>
      <w:r/>
    </w:p>
    <w:p>
      <w:pPr>
        <w:pStyle w:val="839"/>
        <w:spacing w:before="0" w:after="0" w:line="360" w:lineRule="auto"/>
        <w:rPr>
          <w:rFonts w:ascii="宋体" w:hAnsi="宋体" w:eastAsia="宋体" w:cs="仿宋"/>
          <w:b w:val="0"/>
          <w:color w:val="auto"/>
          <w:sz w:val="24"/>
          <w:szCs w:val="24"/>
        </w:rPr>
      </w:pPr>
      <w:r/>
      <w:bookmarkStart w:id="97" w:name="_Toc351203639"/>
      <w:r>
        <w:rPr>
          <w:rFonts w:hint="eastAsia" w:ascii="宋体" w:hAnsi="宋体" w:eastAsia="宋体" w:cs="仿宋"/>
          <w:b w:val="0"/>
          <w:color w:val="auto"/>
          <w:sz w:val="24"/>
          <w:szCs w:val="24"/>
        </w:rPr>
        <w:t xml:space="preserve">7. 工期和进度</w:t>
      </w:r>
      <w:bookmarkEnd w:id="97"/>
      <w:r/>
      <w:r/>
    </w:p>
    <w:p>
      <w:pPr>
        <w:ind w:firstLine="480"/>
        <w:spacing w:line="360" w:lineRule="auto"/>
        <w:rPr>
          <w:rFonts w:ascii="宋体" w:hAnsi="宋体" w:cs="仿宋"/>
          <w:color w:val="auto"/>
          <w:sz w:val="24"/>
        </w:rPr>
      </w:pPr>
      <w:r>
        <w:rPr>
          <w:rFonts w:hint="eastAsia" w:ascii="宋体" w:hAnsi="宋体" w:cs="仿宋"/>
          <w:color w:val="auto"/>
          <w:sz w:val="24"/>
        </w:rPr>
        <w:t xml:space="preserve">7.1 施工组织设计</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7.1.1 合同当事人约定的施工组织设计应包括的其他内容：</w:t>
      </w:r>
      <w:r>
        <w:rPr>
          <w:rFonts w:hint="eastAsia" w:ascii="宋体" w:hAnsi="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仿宋"/>
          <w:color w:val="auto"/>
          <w:sz w:val="24"/>
        </w:rPr>
      </w:pPr>
      <w:r>
        <w:rPr>
          <w:rFonts w:hint="eastAsia" w:ascii="宋体" w:hAnsi="宋体" w:cs="仿宋"/>
          <w:color w:val="auto"/>
          <w:sz w:val="24"/>
        </w:rPr>
        <w:t xml:space="preserve">7.1.2 施工组织设计的提交和修改</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承包人提交详细施工组织设计的期限的约定：</w:t>
      </w:r>
      <w:r>
        <w:rPr>
          <w:rFonts w:hint="eastAsia" w:ascii="宋体" w:hAnsi="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98" w:name="_Toc303539123"/>
      <w:r/>
      <w:bookmarkStart w:id="99" w:name="_Toc300934966"/>
      <w:r/>
      <w:bookmarkStart w:id="100" w:name="_Toc312678005"/>
      <w:r/>
      <w:bookmarkStart w:id="101" w:name="_Toc297216173"/>
      <w:r/>
      <w:bookmarkStart w:id="102" w:name="_Toc304295541"/>
      <w:r/>
      <w:bookmarkStart w:id="103" w:name="_Toc297123514"/>
      <w:r/>
      <w:bookmarkStart w:id="104" w:name="_Toc312677479"/>
      <w:r>
        <w:rPr>
          <w:rFonts w:hint="eastAsia" w:ascii="宋体" w:hAnsi="宋体" w:cs="仿宋"/>
          <w:color w:val="auto"/>
          <w:sz w:val="24"/>
        </w:rPr>
        <w:t xml:space="preserve">.2 施工进度计划</w:t>
      </w:r>
      <w:r/>
    </w:p>
    <w:p>
      <w:pPr>
        <w:ind w:firstLine="480"/>
        <w:spacing w:line="360" w:lineRule="auto"/>
        <w:rPr>
          <w:rFonts w:ascii="宋体" w:hAnsi="宋体" w:cs="仿宋"/>
          <w:color w:val="auto"/>
          <w:sz w:val="24"/>
        </w:rPr>
      </w:pPr>
      <w:r>
        <w:rPr>
          <w:rFonts w:hint="eastAsia" w:ascii="宋体" w:hAnsi="宋体" w:cs="仿宋"/>
          <w:color w:val="auto"/>
          <w:sz w:val="24"/>
        </w:rPr>
        <w:t xml:space="preserve">7.2.2 施工进度计划的修订</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发包人和监理人在收到修订的施工进度计划后确认或提出修改意见的期限：</w:t>
      </w:r>
      <w:r>
        <w:rPr>
          <w:rFonts w:hint="eastAsia" w:ascii="宋体" w:hAnsi="宋体" w:cs="仿宋"/>
          <w:color w:val="auto"/>
          <w:sz w:val="24"/>
          <w:u w:val="single"/>
        </w:rPr>
        <w:t xml:space="preserve">收到后3日内。 </w:t>
      </w:r>
      <w:r/>
    </w:p>
    <w:p>
      <w:pPr>
        <w:ind w:firstLine="480"/>
        <w:spacing w:line="360" w:lineRule="auto"/>
        <w:rPr>
          <w:rFonts w:ascii="宋体" w:hAnsi="宋体" w:cs="仿宋"/>
          <w:color w:val="auto"/>
          <w:sz w:val="24"/>
        </w:rPr>
      </w:pPr>
      <w:r>
        <w:rPr>
          <w:rFonts w:hint="eastAsia" w:ascii="宋体" w:hAnsi="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仿宋"/>
          <w:color w:val="auto"/>
          <w:sz w:val="24"/>
        </w:rPr>
      </w:pPr>
      <w:r>
        <w:rPr>
          <w:rFonts w:hint="eastAsia" w:ascii="宋体" w:hAnsi="宋体" w:cs="仿宋"/>
          <w:color w:val="auto"/>
          <w:sz w:val="24"/>
        </w:rPr>
        <w:t xml:space="preserve">7.3 开工</w:t>
      </w:r>
      <w:r/>
    </w:p>
    <w:p>
      <w:pPr>
        <w:ind w:firstLine="480"/>
        <w:spacing w:line="360" w:lineRule="auto"/>
        <w:rPr>
          <w:rFonts w:ascii="宋体" w:hAnsi="宋体" w:cs="仿宋"/>
          <w:color w:val="auto"/>
          <w:sz w:val="24"/>
        </w:rPr>
      </w:pPr>
      <w:r>
        <w:rPr>
          <w:rFonts w:hint="eastAsia" w:ascii="宋体" w:hAnsi="宋体" w:cs="仿宋"/>
          <w:color w:val="auto"/>
          <w:sz w:val="24"/>
        </w:rPr>
        <w:t xml:space="preserve">7.3.1 开工准备</w:t>
      </w:r>
      <w:r/>
    </w:p>
    <w:p>
      <w:pPr>
        <w:ind w:firstLine="645"/>
        <w:spacing w:line="360" w:lineRule="auto"/>
        <w:rPr>
          <w:rFonts w:ascii="宋体" w:hAnsi="宋体" w:cs="仿宋"/>
          <w:color w:val="auto"/>
          <w:sz w:val="24"/>
          <w:u w:val="single"/>
        </w:rPr>
      </w:pPr>
      <w:r>
        <w:rPr>
          <w:rFonts w:hint="eastAsia" w:ascii="宋体" w:hAnsi="宋体" w:cs="仿宋"/>
          <w:color w:val="auto"/>
          <w:sz w:val="24"/>
        </w:rPr>
        <w:t xml:space="preserve">关于承包人提交工程开工报审表的期限：</w:t>
      </w:r>
      <w:r>
        <w:rPr>
          <w:rFonts w:hint="eastAsia" w:ascii="宋体" w:hAnsi="宋体" w:cs="仿宋"/>
          <w:color w:val="auto"/>
          <w:sz w:val="24"/>
          <w:u w:val="single"/>
        </w:rPr>
        <w:t xml:space="preserve">合同签订后、接到监理方的书面开工指令7日内。 </w:t>
      </w:r>
      <w:r/>
    </w:p>
    <w:p>
      <w:pPr>
        <w:ind w:firstLine="645"/>
        <w:spacing w:line="360" w:lineRule="auto"/>
        <w:rPr>
          <w:rFonts w:ascii="宋体" w:hAnsi="宋体" w:cs="仿宋"/>
          <w:color w:val="auto"/>
          <w:sz w:val="24"/>
        </w:rPr>
      </w:pPr>
      <w:r>
        <w:rPr>
          <w:rFonts w:hint="eastAsia" w:ascii="宋体" w:hAnsi="宋体" w:cs="仿宋"/>
          <w:color w:val="auto"/>
          <w:sz w:val="24"/>
        </w:rPr>
        <w:t xml:space="preserve">关于发包人应完成的其他开工准备工作及期限：</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关于承包人应完成的其他开工准备工作及期限：</w:t>
      </w:r>
      <w:r>
        <w:rPr>
          <w:rFonts w:hint="eastAsia" w:ascii="宋体" w:hAnsi="宋体" w:cs="仿宋"/>
          <w:color w:val="auto"/>
          <w:sz w:val="24"/>
          <w:u w:val="single"/>
        </w:rPr>
        <w:t xml:space="preserve">开工报告批准日期之前。</w:t>
      </w:r>
      <w:r/>
    </w:p>
    <w:p>
      <w:pPr>
        <w:ind w:firstLine="480"/>
        <w:spacing w:line="360" w:lineRule="auto"/>
        <w:rPr>
          <w:rFonts w:ascii="宋体" w:hAnsi="宋体" w:cs="仿宋"/>
          <w:color w:val="auto"/>
          <w:sz w:val="24"/>
        </w:rPr>
      </w:pPr>
      <w:r>
        <w:rPr>
          <w:rFonts w:hint="eastAsia" w:ascii="宋体" w:hAnsi="宋体" w:cs="仿宋"/>
          <w:color w:val="auto"/>
          <w:sz w:val="24"/>
        </w:rPr>
        <w:t xml:space="preserve">7.3.2开工通知</w:t>
      </w:r>
      <w:r/>
    </w:p>
    <w:p>
      <w:pPr>
        <w:ind w:firstLine="480"/>
        <w:spacing w:line="360" w:lineRule="auto"/>
        <w:rPr>
          <w:rFonts w:ascii="宋体" w:hAnsi="宋体" w:cs="仿宋"/>
          <w:color w:val="auto"/>
          <w:sz w:val="24"/>
        </w:rPr>
      </w:pPr>
      <w:r>
        <w:rPr>
          <w:rFonts w:hint="eastAsia" w:ascii="宋体" w:hAnsi="宋体" w:cs="仿宋"/>
          <w:color w:val="auto"/>
          <w:sz w:val="24"/>
        </w:rPr>
        <w:t xml:space="preserve">因发包人原因造成监理人未能在计划开工日期之日起</w:t>
      </w:r>
      <w:r>
        <w:rPr>
          <w:rFonts w:hint="eastAsia" w:ascii="宋体" w:hAnsi="宋体" w:cs="仿宋"/>
          <w:color w:val="auto"/>
          <w:sz w:val="24"/>
          <w:u w:val="single"/>
        </w:rPr>
        <w:t xml:space="preserve"> / </w:t>
      </w:r>
      <w:r>
        <w:rPr>
          <w:rFonts w:hint="eastAsia" w:ascii="宋体" w:hAnsi="宋体" w:cs="仿宋"/>
          <w:color w:val="auto"/>
          <w:sz w:val="24"/>
        </w:rPr>
        <w:t xml:space="preserve">天内发出开工通知的，承包人有权提出价格调整要求，或者解除合同。</w:t>
      </w:r>
      <w:bookmarkEnd w:id="98"/>
      <w:r/>
      <w:bookmarkEnd w:id="99"/>
      <w:r/>
      <w:bookmarkEnd w:id="100"/>
      <w:r/>
      <w:bookmarkEnd w:id="101"/>
      <w:r/>
      <w:bookmarkEnd w:id="102"/>
      <w:r/>
      <w:bookmarkEnd w:id="103"/>
      <w:r/>
      <w:bookmarkEnd w:id="104"/>
      <w:r/>
      <w:r/>
    </w:p>
    <w:p>
      <w:pPr>
        <w:ind w:firstLine="480"/>
        <w:spacing w:line="360" w:lineRule="auto"/>
        <w:rPr>
          <w:rFonts w:ascii="宋体" w:hAnsi="宋体" w:cs="仿宋"/>
          <w:color w:val="auto"/>
          <w:sz w:val="24"/>
        </w:rPr>
      </w:pPr>
      <w:r>
        <w:rPr>
          <w:rFonts w:hint="eastAsia" w:ascii="宋体" w:hAnsi="宋体" w:cs="仿宋"/>
          <w:color w:val="auto"/>
          <w:sz w:val="24"/>
        </w:rPr>
        <w:t xml:space="preserve">7.4 测量放线</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7.4.1发包人通过监理人向承包人提供测量基准点、基准线和水准点及其书面资料的期限：</w:t>
      </w:r>
      <w:r>
        <w:rPr>
          <w:rFonts w:hint="eastAsia" w:ascii="宋体" w:hAnsi="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05" w:name="_Toc312678010"/>
      <w:r/>
      <w:bookmarkStart w:id="106" w:name="_Toc304295546"/>
      <w:r/>
      <w:bookmarkStart w:id="107" w:name="_Toc297216175"/>
      <w:r/>
      <w:bookmarkStart w:id="108" w:name="_Toc312677484"/>
      <w:r/>
      <w:bookmarkStart w:id="109" w:name="_Toc297123516"/>
      <w:r/>
      <w:bookmarkStart w:id="110" w:name="_Toc303539125"/>
      <w:r/>
      <w:bookmarkStart w:id="111" w:name="_Toc300934968"/>
      <w:r>
        <w:rPr>
          <w:rFonts w:hint="eastAsia" w:ascii="宋体" w:hAnsi="宋体" w:cs="仿宋"/>
          <w:color w:val="auto"/>
          <w:sz w:val="24"/>
        </w:rPr>
        <w:t xml:space="preserve">.5 工期延误</w:t>
      </w:r>
      <w:bookmarkEnd w:id="105"/>
      <w:r/>
      <w:bookmarkEnd w:id="106"/>
      <w:r/>
      <w:bookmarkEnd w:id="107"/>
      <w:r/>
      <w:bookmarkEnd w:id="108"/>
      <w:r/>
      <w:bookmarkEnd w:id="109"/>
      <w:r/>
      <w:bookmarkEnd w:id="110"/>
      <w:r/>
      <w:bookmarkEnd w:id="111"/>
      <w:r/>
      <w:r/>
    </w:p>
    <w:p>
      <w:pPr>
        <w:ind w:firstLine="480"/>
        <w:spacing w:line="360" w:lineRule="auto"/>
        <w:rPr>
          <w:rFonts w:ascii="宋体" w:hAnsi="宋体" w:cs="仿宋"/>
          <w:color w:val="auto"/>
          <w:sz w:val="24"/>
        </w:rPr>
      </w:pPr>
      <w:r>
        <w:rPr>
          <w:rFonts w:hint="eastAsia" w:ascii="宋体" w:hAnsi="宋体" w:cs="仿宋"/>
          <w:color w:val="auto"/>
          <w:sz w:val="24"/>
        </w:rPr>
        <w:t xml:space="preserve">7.5.1 因发包人原因导致工期延误</w:t>
      </w:r>
      <w:r/>
    </w:p>
    <w:p>
      <w:pPr>
        <w:ind w:firstLine="480"/>
        <w:spacing w:line="360" w:lineRule="auto"/>
        <w:rPr>
          <w:rFonts w:ascii="宋体" w:hAnsi="宋体" w:cs="仿宋"/>
          <w:color w:val="auto"/>
          <w:sz w:val="24"/>
        </w:rPr>
      </w:pPr>
      <w:r>
        <w:rPr>
          <w:rFonts w:hint="eastAsia" w:ascii="宋体" w:hAnsi="宋体" w:cs="仿宋"/>
          <w:color w:val="auto"/>
          <w:sz w:val="24"/>
        </w:rPr>
        <w:t xml:space="preserve">（7）因发包人原因导致工期延误的其他情形：</w:t>
      </w:r>
      <w:r>
        <w:rPr>
          <w:rFonts w:hint="eastAsia" w:ascii="宋体" w:hAnsi="宋体" w:cs="仿宋"/>
          <w:color w:val="auto"/>
          <w:sz w:val="24"/>
          <w:u w:val="single"/>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12" w:name="_Toc318581169"/>
      <w:r/>
      <w:bookmarkStart w:id="113" w:name="_Toc312677486"/>
      <w:r/>
      <w:bookmarkStart w:id="114" w:name="_Toc312678012"/>
      <w:r/>
      <w:bookmarkStart w:id="115" w:name="_Toc297123518"/>
      <w:r/>
      <w:bookmarkStart w:id="116" w:name="_Toc297216177"/>
      <w:r/>
      <w:bookmarkStart w:id="117" w:name="_Toc303539127"/>
      <w:r/>
      <w:bookmarkStart w:id="118" w:name="_Toc304295548"/>
      <w:r/>
      <w:bookmarkStart w:id="119" w:name="_Toc300934970"/>
      <w:r>
        <w:rPr>
          <w:rFonts w:hint="eastAsia" w:ascii="宋体" w:hAnsi="宋体" w:cs="仿宋"/>
          <w:color w:val="auto"/>
          <w:sz w:val="24"/>
        </w:rPr>
        <w:t xml:space="preserve">.5.2 因承包人原因导致工期延误</w:t>
      </w:r>
      <w:bookmarkEnd w:id="112"/>
      <w:r/>
      <w:bookmarkEnd w:id="113"/>
      <w:r/>
      <w:bookmarkEnd w:id="114"/>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因</w:t>
      </w:r>
      <w:bookmarkStart w:id="120" w:name="_Toc318581170"/>
      <w:r/>
      <w:bookmarkStart w:id="121" w:name="_Toc312677487"/>
      <w:r/>
      <w:bookmarkStart w:id="122" w:name="_Toc312678013"/>
      <w:r>
        <w:rPr>
          <w:rFonts w:hint="eastAsia" w:ascii="宋体" w:hAnsi="宋体" w:cs="仿宋"/>
          <w:color w:val="auto"/>
          <w:sz w:val="24"/>
        </w:rPr>
        <w:t xml:space="preserve">承包人原因造成工期延误，逾期竣工违约金的计算方法为：</w:t>
      </w:r>
      <w:bookmarkEnd w:id="115"/>
      <w:r/>
      <w:bookmarkEnd w:id="116"/>
      <w:r/>
      <w:bookmarkEnd w:id="117"/>
      <w:r/>
      <w:bookmarkEnd w:id="118"/>
      <w:r/>
      <w:bookmarkEnd w:id="119"/>
      <w:r/>
      <w:bookmarkEnd w:id="120"/>
      <w:r/>
      <w:bookmarkEnd w:id="121"/>
      <w:r/>
      <w:bookmarkEnd w:id="122"/>
      <w:r>
        <w:rPr>
          <w:rFonts w:hint="eastAsia" w:ascii="宋体" w:hAnsi="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因承包人原因造成工期延误，逾</w:t>
      </w:r>
      <w:bookmarkStart w:id="123" w:name="_Toc318581171"/>
      <w:r/>
      <w:bookmarkStart w:id="124" w:name="_Toc312678014"/>
      <w:r>
        <w:rPr>
          <w:rFonts w:hint="eastAsia" w:ascii="宋体" w:hAnsi="宋体" w:cs="仿宋"/>
          <w:color w:val="auto"/>
          <w:sz w:val="24"/>
        </w:rPr>
        <w:t xml:space="preserve">期竣工违约金的上限：</w:t>
      </w:r>
      <w:r>
        <w:rPr>
          <w:rFonts w:hint="eastAsia" w:ascii="宋体" w:hAnsi="宋体" w:cs="仿宋"/>
          <w:color w:val="auto"/>
          <w:sz w:val="24"/>
          <w:u w:val="single"/>
        </w:rPr>
        <w:t xml:space="preserve">总额不超过合同价款的 20%。 </w:t>
      </w:r>
      <w:bookmarkEnd w:id="123"/>
      <w:r/>
      <w:bookmarkEnd w:id="124"/>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25" w:name="_Toc297216178"/>
      <w:r/>
      <w:bookmarkStart w:id="126" w:name="_Toc300934971"/>
      <w:r/>
      <w:bookmarkStart w:id="127" w:name="_Toc304295549"/>
      <w:r/>
      <w:bookmarkStart w:id="128" w:name="_Toc297123519"/>
      <w:r/>
      <w:bookmarkStart w:id="129" w:name="_Toc312678015"/>
      <w:r/>
      <w:bookmarkStart w:id="130" w:name="_Toc303539128"/>
      <w:r>
        <w:rPr>
          <w:rFonts w:hint="eastAsia" w:ascii="宋体" w:hAnsi="宋体" w:cs="仿宋"/>
          <w:color w:val="auto"/>
          <w:sz w:val="24"/>
        </w:rPr>
        <w:t xml:space="preserve">.6 不</w:t>
      </w:r>
      <w:bookmarkEnd w:id="125"/>
      <w:r/>
      <w:bookmarkEnd w:id="126"/>
      <w:r/>
      <w:bookmarkEnd w:id="127"/>
      <w:r/>
      <w:bookmarkEnd w:id="128"/>
      <w:r/>
      <w:bookmarkEnd w:id="129"/>
      <w:r/>
      <w:bookmarkEnd w:id="130"/>
      <w:r>
        <w:rPr>
          <w:rFonts w:hint="eastAsia" w:ascii="宋体" w:hAnsi="宋体" w:cs="仿宋"/>
          <w:color w:val="auto"/>
          <w:sz w:val="24"/>
        </w:rPr>
        <w:t xml:space="preserve">利物质条件</w:t>
      </w:r>
      <w:r/>
    </w:p>
    <w:p>
      <w:pPr>
        <w:ind w:firstLine="480"/>
        <w:spacing w:line="360" w:lineRule="auto"/>
        <w:rPr>
          <w:rFonts w:ascii="宋体" w:hAnsi="宋体" w:cs="仿宋"/>
          <w:color w:val="auto"/>
          <w:sz w:val="24"/>
        </w:rPr>
      </w:pPr>
      <w:r/>
      <w:bookmarkStart w:id="131" w:name="_Toc304295550"/>
      <w:r/>
      <w:bookmarkStart w:id="132" w:name="_Toc297123520"/>
      <w:r/>
      <w:bookmarkStart w:id="133" w:name="_Toc312678016"/>
      <w:r/>
      <w:bookmarkStart w:id="134" w:name="_Toc303539129"/>
      <w:r/>
      <w:bookmarkStart w:id="135" w:name="_Toc300934972"/>
      <w:r/>
      <w:bookmarkStart w:id="136" w:name="_Toc318581172"/>
      <w:r/>
      <w:bookmarkStart w:id="137" w:name="_Toc297216179"/>
      <w:r>
        <w:rPr>
          <w:rFonts w:hint="eastAsia" w:ascii="宋体" w:hAnsi="宋体" w:cs="仿宋"/>
          <w:color w:val="auto"/>
          <w:sz w:val="24"/>
        </w:rPr>
        <w:t xml:space="preserve">不利物质条件的其他情形和有关约定：</w:t>
      </w:r>
      <w:r>
        <w:rPr>
          <w:rFonts w:hint="eastAsia" w:ascii="宋体" w:hAnsi="宋体" w:cs="仿宋"/>
          <w:color w:val="auto"/>
          <w:sz w:val="24"/>
          <w:u w:val="single"/>
        </w:rPr>
        <w:t xml:space="preserve">执行通用条款。</w:t>
      </w:r>
      <w:bookmarkEnd w:id="131"/>
      <w:r/>
      <w:bookmarkEnd w:id="132"/>
      <w:r/>
      <w:bookmarkEnd w:id="133"/>
      <w:r/>
      <w:bookmarkEnd w:id="134"/>
      <w:r/>
      <w:bookmarkEnd w:id="135"/>
      <w:r/>
      <w:bookmarkEnd w:id="136"/>
      <w:r/>
      <w:bookmarkEnd w:id="137"/>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38" w:name="_Toc304295551"/>
      <w:r/>
      <w:bookmarkStart w:id="139" w:name="_Toc303539130"/>
      <w:r/>
      <w:bookmarkStart w:id="140" w:name="_Toc297123521"/>
      <w:r/>
      <w:bookmarkStart w:id="141" w:name="_Toc312678017"/>
      <w:r/>
      <w:bookmarkStart w:id="142" w:name="_Toc300934973"/>
      <w:r/>
      <w:bookmarkStart w:id="143" w:name="_Toc297216180"/>
      <w:r>
        <w:rPr>
          <w:rFonts w:hint="eastAsia" w:ascii="宋体" w:hAnsi="宋体" w:cs="仿宋"/>
          <w:color w:val="auto"/>
          <w:sz w:val="24"/>
        </w:rPr>
        <w:t xml:space="preserve">.7异常恶劣的气候条件</w:t>
      </w:r>
      <w:bookmarkEnd w:id="138"/>
      <w:r/>
      <w:bookmarkEnd w:id="139"/>
      <w:r/>
      <w:bookmarkEnd w:id="140"/>
      <w:r/>
      <w:bookmarkEnd w:id="141"/>
      <w:r/>
      <w:bookmarkEnd w:id="142"/>
      <w:r/>
      <w:bookmarkEnd w:id="143"/>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发包人和承包人同意以下情形视为异常恶劣的气候条件：</w:t>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r>
        <w:rPr>
          <w:rFonts w:hint="eastAsia" w:ascii="宋体" w:hAnsi="宋体" w:cs="仿宋"/>
          <w:color w:val="auto"/>
          <w:sz w:val="24"/>
          <w:u w:val="single"/>
        </w:rPr>
        <w:t xml:space="preserve"> 异常恶劣的气候条件的认定标准，以政府有关部门的规定为准。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7.9 提前竣工的奖励</w:t>
      </w:r>
      <w:r/>
    </w:p>
    <w:p>
      <w:pPr>
        <w:ind w:firstLine="480"/>
        <w:spacing w:line="360" w:lineRule="auto"/>
        <w:rPr>
          <w:rFonts w:ascii="宋体" w:hAnsi="宋体" w:cs="仿宋"/>
          <w:color w:val="auto"/>
          <w:sz w:val="24"/>
        </w:rPr>
      </w:pPr>
      <w:r>
        <w:rPr>
          <w:rFonts w:hint="eastAsia" w:ascii="宋体" w:hAnsi="宋体" w:cs="仿宋"/>
          <w:color w:val="auto"/>
          <w:sz w:val="24"/>
        </w:rPr>
        <w:t xml:space="preserve">7.9.2提前竣工的奖励：</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pStyle w:val="839"/>
        <w:spacing w:before="0" w:after="0" w:line="360" w:lineRule="auto"/>
        <w:rPr>
          <w:rFonts w:ascii="宋体" w:hAnsi="宋体" w:eastAsia="宋体" w:cs="仿宋"/>
          <w:b w:val="0"/>
          <w:color w:val="auto"/>
          <w:sz w:val="24"/>
          <w:szCs w:val="24"/>
        </w:rPr>
      </w:pPr>
      <w:r/>
      <w:bookmarkStart w:id="144" w:name="_Toc351203640"/>
      <w:r>
        <w:rPr>
          <w:rFonts w:hint="eastAsia" w:ascii="宋体" w:hAnsi="宋体" w:eastAsia="宋体" w:cs="仿宋"/>
          <w:b w:val="0"/>
          <w:color w:val="auto"/>
          <w:sz w:val="24"/>
          <w:szCs w:val="24"/>
        </w:rPr>
        <w:t xml:space="preserve">8. 材料与设备</w:t>
      </w:r>
      <w:bookmarkEnd w:id="79"/>
      <w:r/>
      <w:bookmarkEnd w:id="80"/>
      <w:r/>
      <w:bookmarkEnd w:id="81"/>
      <w:r/>
      <w:bookmarkEnd w:id="82"/>
      <w:r/>
      <w:bookmarkEnd w:id="83"/>
      <w:r/>
      <w:bookmarkEnd w:id="84"/>
      <w:r/>
      <w:bookmarkEnd w:id="85"/>
      <w:r/>
      <w:bookmarkEnd w:id="86"/>
      <w:r/>
      <w:bookmarkEnd w:id="87"/>
      <w:r/>
      <w:bookmarkEnd w:id="88"/>
      <w:r/>
      <w:bookmarkEnd w:id="144"/>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8.2材料与工程设备的保管与使用</w:t>
      </w:r>
      <w:r/>
    </w:p>
    <w:p>
      <w:pPr>
        <w:ind w:firstLine="480"/>
        <w:spacing w:line="360" w:lineRule="auto"/>
        <w:rPr>
          <w:rFonts w:ascii="宋体" w:hAnsi="宋体" w:cs="仿宋"/>
          <w:color w:val="auto"/>
          <w:sz w:val="24"/>
          <w:u w:val="single"/>
        </w:rPr>
        <w:outlineLvl w:val="0"/>
      </w:pPr>
      <w:r>
        <w:rPr>
          <w:rFonts w:hint="eastAsia" w:ascii="宋体" w:hAnsi="宋体" w:cs="仿宋"/>
          <w:color w:val="auto"/>
          <w:sz w:val="24"/>
        </w:rPr>
        <w:t xml:space="preserve">8.2.1发包人供应的材料设备的保管费用的承担：</w:t>
      </w:r>
      <w:r>
        <w:rPr>
          <w:rFonts w:hint="eastAsia" w:ascii="宋体" w:hAnsi="宋体" w:cs="仿宋"/>
          <w:color w:val="auto"/>
          <w:sz w:val="24"/>
          <w:u w:val="single"/>
        </w:rPr>
        <w:t xml:space="preserve">承包人承担。</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8.3样品</w:t>
      </w:r>
      <w:r/>
    </w:p>
    <w:p>
      <w:pPr>
        <w:ind w:firstLine="480"/>
        <w:spacing w:line="360" w:lineRule="auto"/>
        <w:rPr>
          <w:rFonts w:ascii="宋体" w:hAnsi="宋体" w:cs="仿宋"/>
          <w:color w:val="auto"/>
          <w:sz w:val="24"/>
        </w:rPr>
      </w:pPr>
      <w:r>
        <w:rPr>
          <w:rFonts w:hint="eastAsia" w:ascii="宋体" w:hAnsi="宋体" w:cs="仿宋"/>
          <w:color w:val="auto"/>
          <w:sz w:val="24"/>
        </w:rPr>
        <w:t xml:space="preserve">8.3.1</w:t>
      </w:r>
      <w:r>
        <w:rPr>
          <w:rFonts w:hint="eastAsia" w:ascii="宋体" w:hAnsi="宋体" w:cs="仿宋"/>
          <w:color w:val="auto"/>
          <w:sz w:val="24"/>
        </w:rPr>
        <w:tab/>
      </w:r>
      <w:r>
        <w:rPr>
          <w:rFonts w:hint="eastAsia" w:ascii="宋体" w:hAnsi="宋体" w:cs="仿宋"/>
          <w:color w:val="auto"/>
          <w:sz w:val="24"/>
        </w:rPr>
        <w:t xml:space="preserve">样品的报送与封存</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需要承包人报送样品的材料或工程设备，样品的种类、名称、规格、数量要求：</w:t>
      </w:r>
      <w:r>
        <w:rPr>
          <w:rFonts w:hint="eastAsia" w:ascii="宋体" w:hAnsi="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次的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8.4施工设备和临时设施</w:t>
      </w:r>
      <w:r/>
    </w:p>
    <w:p>
      <w:pPr>
        <w:ind w:firstLine="480"/>
        <w:spacing w:line="360" w:lineRule="auto"/>
        <w:rPr>
          <w:rFonts w:ascii="宋体" w:hAnsi="宋体" w:cs="仿宋"/>
          <w:color w:val="auto"/>
          <w:sz w:val="24"/>
        </w:rPr>
      </w:pPr>
      <w:r>
        <w:rPr>
          <w:rFonts w:hint="eastAsia" w:ascii="宋体" w:hAnsi="宋体" w:cs="仿宋"/>
          <w:color w:val="auto"/>
          <w:sz w:val="24"/>
        </w:rPr>
        <w:t xml:space="preserve">8.4 承包人提供的施工设备和临时设施</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关于修建临时设施费用承担的约定：</w:t>
      </w:r>
      <w:r>
        <w:rPr>
          <w:rFonts w:hint="eastAsia" w:ascii="宋体" w:hAnsi="宋体" w:cs="仿宋"/>
          <w:color w:val="auto"/>
          <w:sz w:val="24"/>
          <w:u w:val="single"/>
        </w:rPr>
        <w:t xml:space="preserve">由承包人自行承担，另外发包人驻施工现场管理人员必要的办公用房及设施由承包人负责免费提供。</w:t>
      </w:r>
      <w:r/>
    </w:p>
    <w:p>
      <w:pPr>
        <w:pStyle w:val="839"/>
        <w:spacing w:before="0" w:after="0" w:line="360" w:lineRule="auto"/>
        <w:rPr>
          <w:rFonts w:ascii="宋体" w:hAnsi="宋体" w:eastAsia="宋体" w:cs="仿宋"/>
          <w:b w:val="0"/>
          <w:color w:val="auto"/>
          <w:sz w:val="24"/>
          <w:szCs w:val="24"/>
        </w:rPr>
      </w:pPr>
      <w:r/>
      <w:bookmarkStart w:id="145" w:name="_Toc280868656"/>
      <w:r/>
      <w:bookmarkStart w:id="146" w:name="_Toc267251424"/>
      <w:r/>
      <w:bookmarkStart w:id="147" w:name="_Toc280868655"/>
      <w:r/>
      <w:bookmarkStart w:id="148" w:name="_Toc351203641"/>
      <w:r>
        <w:rPr>
          <w:rFonts w:hint="eastAsia" w:ascii="宋体" w:hAnsi="宋体" w:eastAsia="宋体" w:cs="仿宋"/>
          <w:b w:val="0"/>
          <w:color w:val="auto"/>
          <w:sz w:val="24"/>
          <w:szCs w:val="24"/>
        </w:rPr>
        <w:t xml:space="preserve">9</w:t>
      </w:r>
      <w:bookmarkEnd w:id="145"/>
      <w:r/>
      <w:bookmarkEnd w:id="146"/>
      <w:r/>
      <w:bookmarkEnd w:id="147"/>
      <w:r/>
      <w:bookmarkStart w:id="149" w:name="_Toc300934982"/>
      <w:r/>
      <w:bookmarkStart w:id="150" w:name="_Toc312678021"/>
      <w:r/>
      <w:bookmarkStart w:id="151" w:name="_Toc303539139"/>
      <w:r/>
      <w:bookmarkStart w:id="152" w:name="_Toc304295559"/>
      <w:r/>
      <w:bookmarkStart w:id="153" w:name="_Toc297216192"/>
      <w:r/>
      <w:bookmarkStart w:id="154" w:name="_Toc312677495"/>
      <w:r/>
      <w:bookmarkStart w:id="155" w:name="_Toc297123533"/>
      <w:r/>
      <w:bookmarkStart w:id="156" w:name="_Toc297048359"/>
      <w:r/>
      <w:bookmarkStart w:id="157" w:name="_Toc267251427"/>
      <w:r/>
      <w:bookmarkStart w:id="158" w:name="_Toc296346674"/>
      <w:r/>
      <w:bookmarkStart w:id="159" w:name="_Toc296944512"/>
      <w:r/>
      <w:bookmarkStart w:id="160" w:name="_Toc296891213"/>
      <w:r/>
      <w:bookmarkStart w:id="161" w:name="_Toc297120473"/>
      <w:r/>
      <w:bookmarkStart w:id="162" w:name="_Toc296503173"/>
      <w:r/>
      <w:bookmarkStart w:id="163" w:name="_Toc296347172"/>
      <w:r/>
      <w:bookmarkStart w:id="164" w:name="_Toc267251428"/>
      <w:r/>
      <w:bookmarkStart w:id="165" w:name="_Toc292559378"/>
      <w:r/>
      <w:bookmarkStart w:id="166" w:name="_Toc292559883"/>
      <w:r/>
      <w:bookmarkStart w:id="167" w:name="_Toc296891001"/>
      <w:r>
        <w:rPr>
          <w:rFonts w:hint="eastAsia" w:ascii="宋体" w:hAnsi="宋体" w:eastAsia="宋体" w:cs="仿宋"/>
          <w:b w:val="0"/>
          <w:color w:val="auto"/>
          <w:sz w:val="24"/>
          <w:szCs w:val="24"/>
        </w:rPr>
        <w:t xml:space="preserve">. 试验与检验</w:t>
      </w:r>
      <w:bookmarkEnd w:id="148"/>
      <w:r/>
      <w:bookmarkEnd w:id="149"/>
      <w:r/>
      <w:bookmarkEnd w:id="150"/>
      <w:r/>
      <w:bookmarkEnd w:id="151"/>
      <w:r/>
      <w:bookmarkEnd w:id="152"/>
      <w:r/>
      <w:bookmarkEnd w:id="153"/>
      <w:r/>
      <w:bookmarkEnd w:id="154"/>
      <w:r/>
      <w:bookmarkEnd w:id="155"/>
      <w:r/>
      <w:r/>
    </w:p>
    <w:p>
      <w:pPr>
        <w:ind w:firstLine="480"/>
        <w:spacing w:line="360" w:lineRule="auto"/>
        <w:rPr>
          <w:rFonts w:ascii="宋体" w:hAnsi="宋体" w:cs="仿宋"/>
          <w:color w:val="auto"/>
          <w:sz w:val="24"/>
        </w:rPr>
      </w:pPr>
      <w:r>
        <w:rPr>
          <w:rFonts w:hint="eastAsia" w:ascii="宋体" w:hAnsi="宋体" w:cs="仿宋"/>
          <w:color w:val="auto"/>
          <w:sz w:val="24"/>
        </w:rPr>
        <w:t xml:space="preserve">9</w:t>
      </w:r>
      <w:bookmarkStart w:id="168" w:name="_Toc297123534"/>
      <w:r/>
      <w:bookmarkStart w:id="169" w:name="_Toc312678022"/>
      <w:r/>
      <w:bookmarkStart w:id="170" w:name="_Toc297216193"/>
      <w:r/>
      <w:bookmarkStart w:id="171" w:name="_Toc303539140"/>
      <w:r/>
      <w:bookmarkStart w:id="172" w:name="_Toc300934983"/>
      <w:r/>
      <w:bookmarkStart w:id="173" w:name="_Toc312677496"/>
      <w:r/>
      <w:bookmarkStart w:id="174" w:name="_Toc304295560"/>
      <w:r>
        <w:rPr>
          <w:rFonts w:hint="eastAsia" w:ascii="宋体" w:hAnsi="宋体" w:cs="仿宋"/>
          <w:color w:val="auto"/>
          <w:sz w:val="24"/>
        </w:rPr>
        <w:t xml:space="preserve">.1试验设备与试验人员</w:t>
      </w:r>
      <w:bookmarkEnd w:id="168"/>
      <w:r/>
      <w:bookmarkEnd w:id="169"/>
      <w:r/>
      <w:bookmarkEnd w:id="170"/>
      <w:r/>
      <w:bookmarkEnd w:id="171"/>
      <w:r/>
      <w:bookmarkEnd w:id="172"/>
      <w:r/>
      <w:bookmarkEnd w:id="173"/>
      <w:r/>
      <w:bookmarkEnd w:id="174"/>
      <w:r/>
      <w:r/>
    </w:p>
    <w:p>
      <w:pPr>
        <w:ind w:firstLine="480"/>
        <w:spacing w:line="360" w:lineRule="auto"/>
        <w:rPr>
          <w:rFonts w:ascii="宋体" w:hAnsi="宋体" w:cs="仿宋"/>
          <w:color w:val="auto"/>
          <w:sz w:val="24"/>
        </w:rPr>
      </w:pPr>
      <w:r>
        <w:rPr>
          <w:rFonts w:hint="eastAsia" w:ascii="宋体" w:hAnsi="宋体" w:cs="仿宋"/>
          <w:color w:val="auto"/>
          <w:sz w:val="24"/>
        </w:rPr>
        <w:t xml:space="preserve">9</w:t>
      </w:r>
      <w:bookmarkStart w:id="175" w:name="_Toc303539141"/>
      <w:r/>
      <w:bookmarkStart w:id="176" w:name="_Toc297216194"/>
      <w:r/>
      <w:bookmarkStart w:id="177" w:name="_Toc312677497"/>
      <w:r/>
      <w:bookmarkStart w:id="178" w:name="_Toc304295561"/>
      <w:r/>
      <w:bookmarkStart w:id="179" w:name="_Toc300934984"/>
      <w:r/>
      <w:bookmarkStart w:id="180" w:name="_Toc297123535"/>
      <w:r/>
      <w:bookmarkStart w:id="181" w:name="_Toc312678023"/>
      <w:r/>
      <w:bookmarkStart w:id="182" w:name="_Toc318581174"/>
      <w:r>
        <w:rPr>
          <w:rFonts w:hint="eastAsia" w:ascii="宋体" w:hAnsi="宋体" w:cs="仿宋"/>
          <w:color w:val="auto"/>
          <w:sz w:val="24"/>
        </w:rPr>
        <w:t xml:space="preserve">.1.2 试验设备</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施工现场需要配置的试验场所：</w:t>
      </w:r>
      <w:bookmarkEnd w:id="175"/>
      <w:r/>
      <w:bookmarkEnd w:id="176"/>
      <w:r/>
      <w:bookmarkEnd w:id="177"/>
      <w:r/>
      <w:bookmarkEnd w:id="178"/>
      <w:r/>
      <w:bookmarkEnd w:id="179"/>
      <w:r/>
      <w:bookmarkEnd w:id="180"/>
      <w:r/>
      <w:bookmarkEnd w:id="181"/>
      <w:r/>
      <w:bookmarkStart w:id="183" w:name="_Toc297123536"/>
      <w:r/>
      <w:bookmarkStart w:id="184" w:name="_Toc300934985"/>
      <w:r/>
      <w:bookmarkStart w:id="185" w:name="_Toc312678024"/>
      <w:r/>
      <w:bookmarkStart w:id="186" w:name="_Toc297216195"/>
      <w:r/>
      <w:bookmarkStart w:id="187" w:name="_Toc304295562"/>
      <w:r/>
      <w:bookmarkStart w:id="188" w:name="_Toc303539142"/>
      <w:r/>
      <w:bookmarkStart w:id="189" w:name="_Toc312677498"/>
      <w:r>
        <w:rPr>
          <w:rFonts w:hint="eastAsia" w:ascii="宋体" w:hAnsi="宋体" w:cs="仿宋"/>
          <w:color w:val="auto"/>
          <w:sz w:val="24"/>
          <w:u w:val="single"/>
        </w:rPr>
        <w:t xml:space="preserve">按有关规定执行。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施工现场需要配备的试验设备：</w:t>
      </w:r>
      <w:r>
        <w:rPr>
          <w:rFonts w:hint="eastAsia" w:ascii="宋体" w:hAnsi="宋体" w:cs="仿宋"/>
          <w:color w:val="auto"/>
          <w:sz w:val="24"/>
          <w:u w:val="single"/>
        </w:rPr>
        <w:t xml:space="preserve">按有关规定执行。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施工现场需要具备的其他试验条件：</w:t>
      </w:r>
      <w:r>
        <w:rPr>
          <w:rFonts w:hint="eastAsia" w:ascii="宋体" w:hAnsi="宋体" w:cs="仿宋"/>
          <w:color w:val="auto"/>
          <w:sz w:val="24"/>
          <w:u w:val="single"/>
        </w:rPr>
        <w:t xml:space="preserve">按有关规定执行。</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9.4 现场工艺试验 </w:t>
      </w:r>
      <w:r/>
    </w:p>
    <w:p>
      <w:pPr>
        <w:ind w:firstLine="480"/>
        <w:spacing w:line="360" w:lineRule="auto"/>
        <w:rPr>
          <w:rFonts w:ascii="宋体" w:hAnsi="宋体" w:cs="仿宋"/>
          <w:color w:val="auto"/>
          <w:sz w:val="24"/>
        </w:rPr>
      </w:pPr>
      <w:r>
        <w:rPr>
          <w:rFonts w:hint="eastAsia" w:ascii="宋体" w:hAnsi="宋体" w:cs="仿宋"/>
          <w:color w:val="auto"/>
          <w:sz w:val="24"/>
        </w:rPr>
        <w:t xml:space="preserve">现场工艺试验的有关约定：</w:t>
      </w:r>
      <w:r>
        <w:rPr>
          <w:rFonts w:hint="eastAsia" w:ascii="宋体" w:hAnsi="宋体" w:cs="仿宋"/>
          <w:bCs/>
          <w:color w:val="auto"/>
          <w:sz w:val="24"/>
          <w:u w:val="single"/>
        </w:rPr>
        <w:t xml:space="preserve">承包人根据相关规范、标准进行试验并承担检测费用</w:t>
      </w:r>
      <w:r>
        <w:rPr>
          <w:rFonts w:hint="eastAsia" w:ascii="宋体" w:hAnsi="宋体" w:cs="仿宋"/>
          <w:color w:val="auto"/>
          <w:sz w:val="24"/>
          <w:u w:val="none"/>
        </w:rPr>
        <w:t xml:space="preserve">。</w:t>
      </w:r>
      <w:bookmarkEnd w:id="182"/>
      <w:r/>
      <w:bookmarkEnd w:id="183"/>
      <w:r/>
      <w:bookmarkEnd w:id="184"/>
      <w:r/>
      <w:bookmarkEnd w:id="185"/>
      <w:r/>
      <w:bookmarkEnd w:id="186"/>
      <w:r/>
      <w:bookmarkEnd w:id="187"/>
      <w:r/>
      <w:bookmarkEnd w:id="188"/>
      <w:r/>
      <w:bookmarkEnd w:id="189"/>
      <w:r/>
      <w:r/>
    </w:p>
    <w:p>
      <w:pPr>
        <w:pStyle w:val="839"/>
        <w:spacing w:before="0" w:after="0" w:line="360" w:lineRule="auto"/>
        <w:rPr>
          <w:rFonts w:ascii="宋体" w:hAnsi="宋体" w:eastAsia="宋体" w:cs="仿宋"/>
          <w:b w:val="0"/>
          <w:color w:val="auto"/>
          <w:sz w:val="24"/>
          <w:szCs w:val="24"/>
        </w:rPr>
      </w:pPr>
      <w:r/>
      <w:bookmarkStart w:id="190" w:name="_Toc351203642"/>
      <w:r>
        <w:rPr>
          <w:rFonts w:hint="eastAsia" w:ascii="宋体" w:hAnsi="宋体" w:eastAsia="宋体" w:cs="仿宋"/>
          <w:b w:val="0"/>
          <w:color w:val="auto"/>
          <w:sz w:val="24"/>
          <w:szCs w:val="24"/>
        </w:rPr>
        <w:t xml:space="preserve">1</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Start w:id="191" w:name="_Toc304295566"/>
      <w:r/>
      <w:bookmarkStart w:id="192" w:name="_Toc296503193"/>
      <w:r/>
      <w:bookmarkStart w:id="193" w:name="_Toc300934989"/>
      <w:r/>
      <w:bookmarkStart w:id="194" w:name="_Toc296347192"/>
      <w:r/>
      <w:bookmarkStart w:id="195" w:name="_Toc296891233"/>
      <w:r/>
      <w:bookmarkStart w:id="196" w:name="_Toc296346694"/>
      <w:r/>
      <w:bookmarkStart w:id="197" w:name="_Toc297120493"/>
      <w:r/>
      <w:bookmarkStart w:id="198" w:name="_Toc296891021"/>
      <w:r/>
      <w:bookmarkStart w:id="199" w:name="_Toc297123540"/>
      <w:r/>
      <w:bookmarkStart w:id="200" w:name="_Toc303539146"/>
      <w:r/>
      <w:bookmarkStart w:id="201" w:name="_Toc292559398"/>
      <w:r/>
      <w:bookmarkStart w:id="202" w:name="_Toc292559903"/>
      <w:r/>
      <w:bookmarkStart w:id="203" w:name="_Toc312678025"/>
      <w:r/>
      <w:bookmarkStart w:id="204" w:name="_Toc312677499"/>
      <w:r/>
      <w:bookmarkStart w:id="205" w:name="_Toc296944532"/>
      <w:r/>
      <w:bookmarkStart w:id="206" w:name="_Toc297216199"/>
      <w:r/>
      <w:bookmarkStart w:id="207" w:name="_Toc297048379"/>
      <w:r/>
      <w:bookmarkStart w:id="208" w:name="_Toc267251437"/>
      <w:r/>
      <w:bookmarkStart w:id="209" w:name="_Toc267251435"/>
      <w:r/>
      <w:bookmarkStart w:id="210" w:name="_Toc267251439"/>
      <w:r/>
      <w:bookmarkStart w:id="211" w:name="_Toc267251441"/>
      <w:r/>
      <w:bookmarkStart w:id="212" w:name="_Toc267251433"/>
      <w:r/>
      <w:bookmarkStart w:id="213" w:name="_Toc267251440"/>
      <w:r/>
      <w:bookmarkStart w:id="214" w:name="_Toc267251442"/>
      <w:r>
        <w:rPr>
          <w:rFonts w:hint="eastAsia" w:ascii="宋体" w:hAnsi="宋体" w:eastAsia="宋体" w:cs="仿宋"/>
          <w:b w:val="0"/>
          <w:color w:val="auto"/>
          <w:sz w:val="24"/>
          <w:szCs w:val="24"/>
        </w:rPr>
        <w:t xml:space="preserve">0. 变更</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0"/>
        <w:spacing w:line="360" w:lineRule="auto"/>
        <w:rPr>
          <w:rFonts w:ascii="宋体" w:hAnsi="宋体" w:cs="仿宋"/>
          <w:color w:val="auto"/>
          <w:sz w:val="24"/>
        </w:rPr>
      </w:pPr>
      <w:r>
        <w:rPr>
          <w:rFonts w:hint="eastAsia" w:ascii="宋体" w:hAnsi="宋体" w:cs="仿宋"/>
          <w:color w:val="auto"/>
          <w:sz w:val="24"/>
        </w:rPr>
        <w:t xml:space="preserve">10.1 变更的范围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10.2变更估价</w:t>
      </w:r>
      <w:r/>
    </w:p>
    <w:p>
      <w:pPr>
        <w:ind w:firstLine="480"/>
        <w:spacing w:line="360" w:lineRule="auto"/>
        <w:rPr>
          <w:rFonts w:ascii="宋体" w:hAnsi="宋体" w:cs="仿宋"/>
          <w:color w:val="auto"/>
          <w:sz w:val="24"/>
        </w:rPr>
      </w:pPr>
      <w:r>
        <w:rPr>
          <w:rFonts w:hint="eastAsia" w:ascii="宋体" w:hAnsi="宋体" w:cs="仿宋"/>
          <w:color w:val="auto"/>
          <w:sz w:val="24"/>
        </w:rPr>
        <w:t xml:space="preserve">10.2.1 变更估价原则</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关于变更估价的约定:</w:t>
      </w:r>
      <w:r>
        <w:rPr>
          <w:rFonts w:hint="eastAsia" w:ascii="宋体" w:hAnsi="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10.2.1.1</w:t>
      </w:r>
      <w:r>
        <w:rPr>
          <w:rFonts w:hint="eastAsia" w:ascii="宋体" w:hAnsi="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10.2.1.2</w:t>
      </w:r>
      <w:r>
        <w:rPr>
          <w:rFonts w:hint="eastAsia" w:ascii="宋体" w:hAnsi="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10.2.1.3</w:t>
      </w:r>
      <w:r>
        <w:rPr>
          <w:rFonts w:hint="eastAsia" w:ascii="宋体" w:hAnsi="宋体" w:cs="仿宋"/>
          <w:color w:val="auto"/>
          <w:sz w:val="24"/>
          <w:u w:val="single"/>
        </w:rPr>
        <w:t xml:space="preserve">以上10.2.1.1、10.2.1.2条以外原因引起的价款调整按照以下方法处理：</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（1）有类似单价的，参照类似单价；</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10.2.1.4</w:t>
      </w:r>
      <w:r>
        <w:rPr>
          <w:rFonts w:hint="eastAsia" w:ascii="宋体" w:hAnsi="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10.3承包人的合理化建议</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监理人审查承包人合理化建议的期限：</w:t>
      </w:r>
      <w:r>
        <w:rPr>
          <w:rFonts w:hint="eastAsia" w:ascii="宋体" w:hAnsi="宋体" w:cs="仿宋"/>
          <w:color w:val="auto"/>
          <w:sz w:val="24"/>
          <w:u w:val="single"/>
        </w:rPr>
        <w:t xml:space="preserve">无。</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发包人审批承包人合理化建议的期限：</w:t>
      </w:r>
      <w:r>
        <w:rPr>
          <w:rFonts w:hint="eastAsia" w:ascii="宋体" w:hAnsi="宋体" w:cs="仿宋"/>
          <w:color w:val="auto"/>
          <w:sz w:val="24"/>
          <w:u w:val="single"/>
        </w:rPr>
        <w:t xml:space="preserve">无。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承包人提出的合理化建议降低了合同价格或者提高了工程经济效益的奖励的方法和金额为：</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pStyle w:val="839"/>
        <w:spacing w:before="0" w:after="0" w:line="360" w:lineRule="auto"/>
        <w:rPr>
          <w:rFonts w:ascii="宋体" w:hAnsi="宋体" w:eastAsia="宋体" w:cs="仿宋"/>
          <w:b w:val="0"/>
          <w:color w:val="auto"/>
          <w:sz w:val="24"/>
          <w:szCs w:val="24"/>
        </w:rPr>
      </w:pPr>
      <w:r/>
      <w:bookmarkStart w:id="215" w:name="_Toc351203643"/>
      <w:r>
        <w:rPr>
          <w:rFonts w:hint="eastAsia" w:ascii="宋体" w:hAnsi="宋体" w:eastAsia="宋体" w:cs="仿宋"/>
          <w:b w:val="0"/>
          <w:color w:val="auto"/>
          <w:sz w:val="24"/>
          <w:szCs w:val="24"/>
        </w:rPr>
        <w:t xml:space="preserve">11. 价格调整</w:t>
      </w:r>
      <w:bookmarkEnd w:id="215"/>
      <w:r/>
      <w:r/>
    </w:p>
    <w:p>
      <w:pPr>
        <w:ind w:firstLine="480"/>
        <w:spacing w:line="360" w:lineRule="auto"/>
        <w:rPr>
          <w:rFonts w:ascii="宋体" w:hAnsi="宋体" w:cs="仿宋"/>
          <w:color w:val="auto"/>
          <w:sz w:val="24"/>
        </w:rPr>
      </w:pPr>
      <w:r/>
      <w:bookmarkStart w:id="216" w:name="_Toc300935000"/>
      <w:r/>
      <w:bookmarkStart w:id="217" w:name="_Toc296346702"/>
      <w:r/>
      <w:bookmarkStart w:id="218" w:name="_Toc304295577"/>
      <w:r/>
      <w:bookmarkStart w:id="219" w:name="_Toc297123550"/>
      <w:r/>
      <w:bookmarkStart w:id="220" w:name="_Toc296891029"/>
      <w:r/>
      <w:bookmarkStart w:id="221" w:name="_Toc297216209"/>
      <w:r/>
      <w:bookmarkStart w:id="222" w:name="_Toc303539157"/>
      <w:r/>
      <w:bookmarkStart w:id="223" w:name="_Toc296944540"/>
      <w:r/>
      <w:bookmarkStart w:id="224" w:name="_Toc312678039"/>
      <w:r/>
      <w:bookmarkStart w:id="225" w:name="_Toc292559406"/>
      <w:r/>
      <w:bookmarkStart w:id="226" w:name="_Toc296347200"/>
      <w:r/>
      <w:bookmarkStart w:id="227" w:name="_Toc297120501"/>
      <w:r/>
      <w:bookmarkStart w:id="228" w:name="_Toc292559911"/>
      <w:r/>
      <w:bookmarkStart w:id="229" w:name="_Toc297048387"/>
      <w:r/>
      <w:bookmarkStart w:id="230" w:name="_Toc296503201"/>
      <w:r/>
      <w:bookmarkStart w:id="231" w:name="_Toc296891241"/>
      <w:r>
        <w:rPr>
          <w:rFonts w:hint="eastAsia" w:ascii="宋体" w:hAnsi="宋体" w:cs="仿宋"/>
          <w:color w:val="auto"/>
          <w:sz w:val="24"/>
        </w:rPr>
        <w:t xml:space="preserve">11.1 市场价格波动引起的调整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市场价格波动是否调整合同价格的约定：</w:t>
      </w:r>
      <w:r>
        <w:rPr>
          <w:rFonts w:hint="eastAsia" w:ascii="宋体" w:hAnsi="宋体" w:cs="仿宋"/>
          <w:b/>
          <w:bCs/>
          <w:color w:val="auto"/>
          <w:sz w:val="24"/>
          <w:u w:val="single"/>
        </w:rPr>
        <w:t xml:space="preserve">不予调整。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因市场价格波动调整合同价格，采用以下第</w:t>
      </w:r>
      <w:r>
        <w:rPr>
          <w:rFonts w:hint="eastAsia" w:ascii="宋体" w:hAnsi="宋体" w:cs="仿宋"/>
          <w:color w:val="auto"/>
          <w:sz w:val="24"/>
          <w:u w:val="single"/>
        </w:rPr>
        <w:t xml:space="preserve"> 3 </w:t>
      </w:r>
      <w:r>
        <w:rPr>
          <w:rFonts w:hint="eastAsia" w:ascii="宋体" w:hAnsi="宋体" w:cs="仿宋"/>
          <w:color w:val="auto"/>
          <w:sz w:val="24"/>
        </w:rPr>
        <w:t xml:space="preserve">种方式对合同价格进行调整：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第1种方式：采用价格指数进行价格调整。</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关于各可调因子、定值和变值权重，以及基本价格指数及其来源的约定：</w:t>
      </w:r>
      <w:r>
        <w:rPr>
          <w:rFonts w:hint="eastAsia" w:ascii="宋体" w:hAnsi="宋体" w:cs="仿宋"/>
          <w:color w:val="auto"/>
          <w:sz w:val="24"/>
          <w:u w:val="single"/>
        </w:rPr>
        <w:t xml:space="preserve"> /  </w:t>
      </w:r>
      <w:r>
        <w:rPr>
          <w:rFonts w:hint="eastAsia" w:ascii="宋体" w:hAnsi="宋体" w:cs="仿宋"/>
          <w:color w:val="auto"/>
          <w:sz w:val="24"/>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第2种方式：采用造价信息进行价格调整。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（2）关于基准价格的约定：</w:t>
      </w:r>
      <w:r/>
    </w:p>
    <w:p>
      <w:pPr>
        <w:ind w:firstLine="480"/>
        <w:spacing w:line="360" w:lineRule="auto"/>
        <w:rPr>
          <w:rFonts w:ascii="宋体" w:hAnsi="宋体" w:cs="仿宋"/>
          <w:color w:val="auto"/>
          <w:sz w:val="24"/>
        </w:rPr>
      </w:pPr>
      <w:r>
        <w:rPr>
          <w:rFonts w:hint="eastAsia" w:ascii="宋体" w:hAnsi="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仿宋"/>
          <w:color w:val="auto"/>
          <w:sz w:val="24"/>
          <w:u w:val="single"/>
        </w:rPr>
        <w:t xml:space="preserve"> 10 </w:t>
      </w:r>
      <w:r>
        <w:rPr>
          <w:rFonts w:hint="eastAsia" w:ascii="宋体" w:hAnsi="宋体" w:cs="仿宋"/>
          <w:color w:val="auto"/>
          <w:sz w:val="24"/>
        </w:rPr>
        <w:t xml:space="preserve">%时，或材料单价跌幅以已标价工程量清单或预算书中载明材料单价为基础超过</w:t>
      </w:r>
      <w:r>
        <w:rPr>
          <w:rFonts w:hint="eastAsia" w:ascii="宋体" w:hAnsi="宋体" w:cs="仿宋"/>
          <w:color w:val="auto"/>
          <w:sz w:val="24"/>
          <w:u w:val="single"/>
        </w:rPr>
        <w:t xml:space="preserve">5 </w:t>
      </w:r>
      <w:r>
        <w:rPr>
          <w:rFonts w:hint="eastAsia" w:ascii="宋体" w:hAnsi="宋体" w:cs="仿宋"/>
          <w:color w:val="auto"/>
          <w:sz w:val="24"/>
        </w:rPr>
        <w:t xml:space="preserve">%时，其超过部分据实调整。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仿宋"/>
          <w:color w:val="auto"/>
          <w:sz w:val="24"/>
          <w:u w:val="single"/>
        </w:rPr>
        <w:t xml:space="preserve">5 </w:t>
      </w:r>
      <w:r>
        <w:rPr>
          <w:rFonts w:hint="eastAsia" w:ascii="宋体" w:hAnsi="宋体" w:cs="仿宋"/>
          <w:color w:val="auto"/>
          <w:sz w:val="24"/>
        </w:rPr>
        <w:t xml:space="preserve">%时，材料单价涨幅以已标价工程量清单或预算书中载明材料单价为基础超过</w:t>
      </w:r>
      <w:r>
        <w:rPr>
          <w:rFonts w:hint="eastAsia" w:ascii="宋体" w:hAnsi="宋体" w:cs="仿宋"/>
          <w:color w:val="auto"/>
          <w:sz w:val="24"/>
          <w:u w:val="single"/>
        </w:rPr>
        <w:t xml:space="preserve">10 </w:t>
      </w:r>
      <w:r>
        <w:rPr>
          <w:rFonts w:hint="eastAsia" w:ascii="宋体" w:hAnsi="宋体" w:cs="仿宋"/>
          <w:color w:val="auto"/>
          <w:sz w:val="24"/>
        </w:rPr>
        <w:t xml:space="preserve">%时，其超过部分据实调整。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cs="仿宋"/>
          <w:color w:val="auto"/>
          <w:sz w:val="24"/>
          <w:u w:val="single"/>
        </w:rPr>
        <w:t xml:space="preserve">10</w:t>
      </w:r>
      <w:r>
        <w:rPr>
          <w:rFonts w:hint="eastAsia" w:ascii="宋体" w:hAnsi="宋体" w:cs="仿宋"/>
          <w:color w:val="auto"/>
          <w:sz w:val="24"/>
        </w:rPr>
        <w:t xml:space="preserve">%时，跌幅以基准单价为基础超过</w:t>
      </w:r>
      <w:r>
        <w:rPr>
          <w:rFonts w:hint="eastAsia" w:ascii="宋体" w:hAnsi="宋体" w:cs="仿宋"/>
          <w:color w:val="auto"/>
          <w:sz w:val="24"/>
          <w:u w:val="single"/>
        </w:rPr>
        <w:t xml:space="preserve"> 5 </w:t>
      </w:r>
      <w:r>
        <w:rPr>
          <w:rFonts w:hint="eastAsia" w:ascii="宋体" w:hAnsi="宋体" w:cs="仿宋"/>
          <w:color w:val="auto"/>
          <w:sz w:val="24"/>
        </w:rPr>
        <w:t xml:space="preserve">%时，其超过部分据实调整。</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240"/>
        <w:spacing w:line="360" w:lineRule="auto"/>
        <w:rPr>
          <w:rFonts w:ascii="宋体" w:hAnsi="宋体" w:cs="仿宋"/>
          <w:b/>
          <w:bCs/>
          <w:color w:val="auto"/>
          <w:sz w:val="24"/>
        </w:rPr>
      </w:pPr>
      <w:r>
        <w:rPr>
          <w:rFonts w:hint="eastAsia" w:ascii="宋体" w:hAnsi="宋体" w:cs="仿宋"/>
          <w:b/>
          <w:bCs/>
          <w:color w:val="auto"/>
          <w:sz w:val="24"/>
        </w:rPr>
        <w:t xml:space="preserve">第3种方式：其他价格调整方式：</w:t>
      </w:r>
      <w:r>
        <w:rPr>
          <w:rFonts w:hint="eastAsia" w:ascii="宋体" w:hAnsi="宋体" w:cs="仿宋"/>
          <w:b/>
          <w:bCs/>
          <w:color w:val="auto"/>
          <w:sz w:val="24"/>
          <w:u w:val="single"/>
        </w:rPr>
        <w:t xml:space="preserve">本工程工期较短，市场价格波动不调整。</w:t>
      </w:r>
      <w:bookmarkEnd w:id="208"/>
      <w:r/>
      <w:bookmarkEnd w:id="209"/>
      <w:r/>
      <w:bookmarkEnd w:id="210"/>
      <w:r/>
      <w:bookmarkEnd w:id="211"/>
      <w:r/>
      <w:bookmarkEnd w:id="212"/>
      <w:r/>
      <w:bookmarkEnd w:id="213"/>
      <w:r/>
      <w:r/>
    </w:p>
    <w:p>
      <w:pPr>
        <w:pStyle w:val="839"/>
        <w:spacing w:before="0" w:after="0" w:line="360" w:lineRule="auto"/>
        <w:rPr>
          <w:rFonts w:ascii="宋体" w:hAnsi="宋体" w:eastAsia="宋体" w:cs="仿宋"/>
          <w:b w:val="0"/>
          <w:color w:val="auto"/>
          <w:sz w:val="24"/>
          <w:szCs w:val="24"/>
        </w:rPr>
      </w:pPr>
      <w:r/>
      <w:bookmarkStart w:id="232" w:name="_Toc296347204"/>
      <w:r/>
      <w:bookmarkStart w:id="233" w:name="_Toc296503205"/>
      <w:r/>
      <w:bookmarkStart w:id="234" w:name="_Toc296891245"/>
      <w:r/>
      <w:bookmarkStart w:id="235" w:name="_Toc297120505"/>
      <w:r/>
      <w:bookmarkStart w:id="236" w:name="_Toc292559915"/>
      <w:r/>
      <w:bookmarkStart w:id="237" w:name="_Toc296944544"/>
      <w:r/>
      <w:bookmarkStart w:id="238" w:name="_Toc296346706"/>
      <w:r/>
      <w:bookmarkStart w:id="239" w:name="_Toc296891033"/>
      <w:r/>
      <w:bookmarkStart w:id="240" w:name="_Toc292559410"/>
      <w:r/>
      <w:bookmarkStart w:id="241" w:name="_Toc297048391"/>
      <w:r/>
      <w:bookmarkStart w:id="242" w:name="_Toc351203644"/>
      <w:r/>
      <w:bookmarkStart w:id="243" w:name="_Toc303539159"/>
      <w:r/>
      <w:bookmarkStart w:id="244" w:name="_Toc300935002"/>
      <w:r/>
      <w:bookmarkStart w:id="245" w:name="_Toc304295579"/>
      <w:r/>
      <w:bookmarkStart w:id="246" w:name="_Toc297216211"/>
      <w:r/>
      <w:bookmarkStart w:id="247" w:name="_Toc312678040"/>
      <w:r/>
      <w:bookmarkStart w:id="248" w:name="_Toc297123552"/>
      <w:r>
        <w:rPr>
          <w:rFonts w:hint="eastAsia" w:ascii="宋体" w:hAnsi="宋体" w:eastAsia="宋体" w:cs="仿宋"/>
          <w:b w:val="0"/>
          <w:color w:val="auto"/>
          <w:sz w:val="24"/>
          <w:szCs w:val="24"/>
        </w:rPr>
        <w:t xml:space="preserve">12. </w:t>
      </w:r>
      <w:bookmarkEnd w:id="232"/>
      <w:r/>
      <w:bookmarkEnd w:id="233"/>
      <w:r/>
      <w:bookmarkEnd w:id="234"/>
      <w:r/>
      <w:bookmarkEnd w:id="235"/>
      <w:r/>
      <w:bookmarkEnd w:id="236"/>
      <w:r/>
      <w:bookmarkEnd w:id="237"/>
      <w:r/>
      <w:bookmarkEnd w:id="238"/>
      <w:r/>
      <w:bookmarkEnd w:id="239"/>
      <w:r/>
      <w:bookmarkEnd w:id="240"/>
      <w:r/>
      <w:bookmarkEnd w:id="241"/>
      <w:r>
        <w:rPr>
          <w:rFonts w:hint="eastAsia" w:ascii="宋体" w:hAnsi="宋体" w:eastAsia="宋体" w:cs="仿宋"/>
          <w:b w:val="0"/>
          <w:color w:val="auto"/>
          <w:sz w:val="24"/>
          <w:szCs w:val="24"/>
        </w:rPr>
        <w:t xml:space="preserve">合同价格、计量与支付</w:t>
      </w:r>
      <w:bookmarkEnd w:id="242"/>
      <w:r/>
      <w:bookmarkEnd w:id="243"/>
      <w:r/>
      <w:bookmarkEnd w:id="244"/>
      <w:r/>
      <w:bookmarkEnd w:id="245"/>
      <w:r/>
      <w:bookmarkEnd w:id="246"/>
      <w:r/>
      <w:bookmarkEnd w:id="247"/>
      <w:r/>
      <w:bookmarkEnd w:id="248"/>
      <w:r/>
      <w:r/>
    </w:p>
    <w:p>
      <w:pPr>
        <w:ind w:firstLine="480"/>
        <w:spacing w:line="360" w:lineRule="auto"/>
        <w:rPr>
          <w:rFonts w:ascii="宋体" w:hAnsi="宋体" w:cs="仿宋"/>
          <w:color w:val="auto"/>
          <w:sz w:val="24"/>
        </w:rPr>
      </w:pPr>
      <w:r/>
      <w:bookmarkStart w:id="249" w:name="_Toc267251461"/>
      <w:r/>
      <w:bookmarkStart w:id="250" w:name="_Toc292559916"/>
      <w:r/>
      <w:bookmarkStart w:id="251" w:name="_Toc292559411"/>
      <w:r/>
      <w:bookmarkStart w:id="252" w:name="_Toc297048392"/>
      <w:r/>
      <w:bookmarkStart w:id="253" w:name="_Toc296891246"/>
      <w:r/>
      <w:bookmarkStart w:id="254" w:name="_Toc296347205"/>
      <w:r/>
      <w:bookmarkStart w:id="255" w:name="_Toc296944545"/>
      <w:r/>
      <w:bookmarkStart w:id="256" w:name="_Toc296346707"/>
      <w:r/>
      <w:bookmarkStart w:id="257" w:name="_Toc297120506"/>
      <w:r/>
      <w:bookmarkStart w:id="258" w:name="_Toc296891034"/>
      <w:r/>
      <w:bookmarkStart w:id="259" w:name="_Toc296503206"/>
      <w:r/>
      <w:bookmarkStart w:id="260" w:name="_Toc312678041"/>
      <w:r/>
      <w:bookmarkStart w:id="261" w:name="_Toc304295580"/>
      <w:r/>
      <w:bookmarkStart w:id="262" w:name="_Toc297216212"/>
      <w:r/>
      <w:bookmarkStart w:id="263" w:name="_Toc297123553"/>
      <w:r/>
      <w:bookmarkStart w:id="264" w:name="_Toc300935003"/>
      <w:r/>
      <w:bookmarkStart w:id="265" w:name="_Toc303539160"/>
      <w:r>
        <w:rPr>
          <w:rFonts w:hint="eastAsia" w:ascii="宋体" w:hAnsi="宋体" w:cs="仿宋"/>
          <w:color w:val="auto"/>
          <w:sz w:val="24"/>
        </w:rPr>
        <w:t xml:space="preserve">12.1 合</w:t>
      </w:r>
      <w:bookmarkEnd w:id="249"/>
      <w:r/>
      <w:bookmarkEnd w:id="250"/>
      <w:r/>
      <w:bookmarkEnd w:id="251"/>
      <w:r>
        <w:rPr>
          <w:rFonts w:hint="eastAsia" w:ascii="宋体" w:hAnsi="宋体" w:cs="仿宋"/>
          <w:color w:val="auto"/>
          <w:sz w:val="24"/>
        </w:rPr>
        <w:t xml:space="preserve">同价</w:t>
      </w:r>
      <w:bookmarkEnd w:id="252"/>
      <w:r/>
      <w:bookmarkEnd w:id="253"/>
      <w:r/>
      <w:bookmarkEnd w:id="254"/>
      <w:r/>
      <w:bookmarkEnd w:id="255"/>
      <w:r/>
      <w:bookmarkEnd w:id="256"/>
      <w:r/>
      <w:bookmarkEnd w:id="257"/>
      <w:r/>
      <w:bookmarkEnd w:id="258"/>
      <w:r/>
      <w:bookmarkEnd w:id="259"/>
      <w:r>
        <w:rPr>
          <w:rFonts w:hint="eastAsia" w:ascii="宋体" w:hAnsi="宋体" w:cs="仿宋"/>
          <w:color w:val="auto"/>
          <w:sz w:val="24"/>
        </w:rPr>
        <w:t xml:space="preserve">格形式</w:t>
      </w:r>
      <w:bookmarkEnd w:id="260"/>
      <w:r/>
      <w:bookmarkEnd w:id="261"/>
      <w:r/>
      <w:bookmarkEnd w:id="262"/>
      <w:r/>
      <w:bookmarkEnd w:id="263"/>
      <w:r/>
      <w:bookmarkEnd w:id="264"/>
      <w:r/>
      <w:bookmarkEnd w:id="265"/>
      <w:r/>
      <w:r/>
    </w:p>
    <w:p>
      <w:pPr>
        <w:ind w:firstLine="480"/>
        <w:spacing w:line="360" w:lineRule="auto"/>
        <w:rPr>
          <w:rFonts w:ascii="宋体" w:hAnsi="宋体" w:cs="仿宋"/>
          <w:color w:val="auto"/>
          <w:sz w:val="24"/>
        </w:rPr>
      </w:pPr>
      <w:r>
        <w:rPr>
          <w:rFonts w:hint="eastAsia" w:ascii="宋体" w:hAnsi="宋体" w:cs="仿宋"/>
          <w:color w:val="auto"/>
          <w:sz w:val="24"/>
        </w:rPr>
        <w:t xml:space="preserve">1、单价合同。</w:t>
      </w:r>
      <w:r/>
    </w:p>
    <w:p>
      <w:pPr>
        <w:spacing w:line="360" w:lineRule="auto"/>
        <w:rPr>
          <w:rFonts w:ascii="宋体" w:hAnsi="宋体" w:cs="仿宋"/>
          <w:color w:val="auto"/>
          <w:sz w:val="24"/>
        </w:rPr>
      </w:pPr>
      <w:r>
        <w:rPr>
          <w:rFonts w:hint="eastAsia" w:ascii="宋体" w:hAnsi="宋体" w:cs="仿宋"/>
          <w:color w:val="auto"/>
          <w:sz w:val="24"/>
        </w:rPr>
        <w:t xml:space="preserve">综合单价包含的风险范围：</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③磋商文件及合同明确约定给予调整的情形外的其他一切风险。</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④材料风险执行本工程工期较短，市场价格波动不调整。</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风险费用的计算方法：</w:t>
      </w:r>
      <w:r>
        <w:rPr>
          <w:rFonts w:hint="eastAsia" w:ascii="宋体" w:hAnsi="宋体" w:cs="仿宋"/>
          <w:color w:val="auto"/>
          <w:sz w:val="24"/>
          <w:u w:val="single"/>
        </w:rPr>
        <w:t xml:space="preserve">风险费用已包含在合同价中。</w:t>
      </w:r>
      <w:r/>
    </w:p>
    <w:p>
      <w:pPr>
        <w:ind w:firstLine="480"/>
        <w:spacing w:line="360" w:lineRule="auto"/>
        <w:rPr>
          <w:rFonts w:ascii="宋体" w:hAnsi="宋体" w:cs="仿宋"/>
          <w:color w:val="auto"/>
          <w:sz w:val="24"/>
        </w:rPr>
      </w:pPr>
      <w:r>
        <w:rPr>
          <w:rFonts w:hint="eastAsia" w:ascii="宋体" w:hAnsi="宋体" w:cs="仿宋"/>
          <w:color w:val="auto"/>
          <w:sz w:val="24"/>
        </w:rPr>
        <w:t xml:space="preserve">2、总价合同。</w:t>
      </w:r>
      <w:r/>
    </w:p>
    <w:p>
      <w:pPr>
        <w:ind w:firstLine="480"/>
        <w:spacing w:line="360" w:lineRule="auto"/>
        <w:rPr>
          <w:rFonts w:ascii="宋体" w:hAnsi="宋体" w:cs="仿宋"/>
          <w:color w:val="auto"/>
          <w:sz w:val="24"/>
        </w:rPr>
      </w:pPr>
      <w:r>
        <w:rPr>
          <w:rFonts w:hint="eastAsia" w:ascii="宋体" w:hAnsi="宋体" w:cs="仿宋"/>
          <w:color w:val="auto"/>
          <w:sz w:val="24"/>
        </w:rPr>
        <w:t xml:space="preserve">总价包含的风险范围：</w:t>
      </w:r>
      <w:r>
        <w:rPr>
          <w:rFonts w:hint="eastAsia" w:ascii="宋体" w:hAnsi="宋体" w:cs="仿宋"/>
          <w:color w:val="auto"/>
          <w:sz w:val="24"/>
          <w:u w:val="single"/>
        </w:rPr>
        <w:t xml:space="preserve">/</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风险费用的计算方法：</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风险范围以外合同价格的调整方法：</w:t>
      </w:r>
      <w:r>
        <w:rPr>
          <w:rFonts w:hint="eastAsia" w:ascii="宋体" w:hAnsi="宋体" w:cs="仿宋"/>
          <w:color w:val="auto"/>
          <w:sz w:val="24"/>
          <w:u w:val="single"/>
        </w:rPr>
        <w:t xml:space="preserve">风险费用已包含在合同价中。</w:t>
      </w:r>
      <w:r/>
    </w:p>
    <w:p>
      <w:pPr>
        <w:ind w:firstLine="480"/>
        <w:spacing w:line="360" w:lineRule="auto"/>
        <w:rPr>
          <w:rFonts w:ascii="宋体" w:hAnsi="宋体" w:cs="仿宋"/>
          <w:color w:val="auto"/>
          <w:sz w:val="24"/>
        </w:rPr>
      </w:pPr>
      <w:r>
        <w:rPr>
          <w:rFonts w:hint="eastAsia" w:ascii="宋体" w:hAnsi="宋体" w:cs="仿宋"/>
          <w:color w:val="auto"/>
          <w:sz w:val="24"/>
        </w:rPr>
        <w:t xml:space="preserve">3、其他价格方式：</w:t>
      </w:r>
      <w:r>
        <w:rPr>
          <w:rFonts w:hint="eastAsia" w:ascii="宋体" w:hAnsi="宋体" w:cs="仿宋"/>
          <w:color w:val="auto"/>
          <w:sz w:val="24"/>
          <w:u w:val="single"/>
        </w:rPr>
        <w:t xml:space="preserve">/</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bookmarkStart w:id="266" w:name="_Toc303539161"/>
      <w:r/>
      <w:bookmarkStart w:id="267" w:name="_Toc312678042"/>
      <w:r/>
      <w:bookmarkStart w:id="268" w:name="_Toc300935004"/>
      <w:r/>
      <w:bookmarkStart w:id="269" w:name="_Toc304295581"/>
      <w:r/>
      <w:bookmarkStart w:id="270" w:name="_Toc297123554"/>
      <w:r/>
      <w:bookmarkStart w:id="271" w:name="_Toc297216213"/>
      <w:r/>
      <w:bookmarkStart w:id="272" w:name="_Toc296346708"/>
      <w:r/>
      <w:bookmarkStart w:id="273" w:name="_Toc297048393"/>
      <w:r/>
      <w:bookmarkStart w:id="274" w:name="_Toc296891035"/>
      <w:r/>
      <w:bookmarkStart w:id="275" w:name="_Toc292559412"/>
      <w:r/>
      <w:bookmarkStart w:id="276" w:name="_Toc296503207"/>
      <w:r/>
      <w:bookmarkStart w:id="277" w:name="_Toc297120507"/>
      <w:r/>
      <w:bookmarkStart w:id="278" w:name="_Toc292559917"/>
      <w:r/>
      <w:bookmarkStart w:id="279" w:name="_Toc296347206"/>
      <w:r/>
      <w:bookmarkStart w:id="280" w:name="_Toc296891247"/>
      <w:r/>
      <w:bookmarkStart w:id="281" w:name="_Toc296944546"/>
      <w:r>
        <w:rPr>
          <w:rFonts w:hint="eastAsia" w:ascii="宋体" w:hAnsi="宋体" w:cs="仿宋"/>
          <w:color w:val="auto"/>
          <w:sz w:val="24"/>
        </w:rPr>
        <w:t xml:space="preserve">12.2 预付款</w:t>
      </w:r>
      <w:bookmarkEnd w:id="266"/>
      <w:r/>
      <w:bookmarkEnd w:id="267"/>
      <w:r/>
      <w:bookmarkEnd w:id="268"/>
      <w:r/>
      <w:bookmarkEnd w:id="269"/>
      <w:r/>
      <w:bookmarkEnd w:id="270"/>
      <w:r/>
      <w:bookmarkEnd w:id="271"/>
      <w:r/>
      <w:r/>
    </w:p>
    <w:p>
      <w:pPr>
        <w:ind w:firstLine="480"/>
        <w:spacing w:line="360" w:lineRule="auto"/>
        <w:rPr>
          <w:rFonts w:ascii="宋体" w:hAnsi="宋体" w:cs="仿宋"/>
          <w:color w:val="auto"/>
          <w:sz w:val="24"/>
        </w:rPr>
      </w:pPr>
      <w:r>
        <w:rPr>
          <w:rFonts w:hint="eastAsia" w:ascii="宋体" w:hAnsi="宋体" w:cs="仿宋"/>
          <w:color w:val="auto"/>
          <w:sz w:val="24"/>
        </w:rPr>
        <w:t xml:space="preserve">12.2.1 预付款的支付</w:t>
      </w:r>
      <w:r/>
    </w:p>
    <w:p>
      <w:pPr>
        <w:ind w:firstLine="480"/>
        <w:spacing w:line="360" w:lineRule="auto"/>
        <w:rPr>
          <w:rFonts w:ascii="宋体" w:hAnsi="宋体" w:cs="仿宋"/>
          <w:b/>
          <w:color w:val="auto"/>
          <w:sz w:val="24"/>
          <w:u w:val="single"/>
        </w:rPr>
      </w:pPr>
      <w:r>
        <w:rPr>
          <w:rFonts w:hint="eastAsia" w:ascii="宋体" w:hAnsi="宋体" w:cs="仿宋"/>
          <w:color w:val="auto"/>
          <w:sz w:val="24"/>
        </w:rPr>
        <w:t xml:space="preserve">预付款支付比例或金额：</w:t>
      </w:r>
      <w:r>
        <w:rPr>
          <w:rFonts w:hint="eastAsia" w:ascii="宋体" w:hAnsi="宋体" w:cs="仿宋"/>
          <w:color w:val="auto"/>
          <w:sz w:val="24"/>
          <w:u w:val="single"/>
        </w:rPr>
        <w:t xml:space="preserve">     /    。 </w:t>
      </w:r>
      <w:r/>
    </w:p>
    <w:p>
      <w:pPr>
        <w:ind w:firstLine="480"/>
        <w:spacing w:line="360" w:lineRule="auto"/>
        <w:rPr>
          <w:rFonts w:ascii="宋体" w:hAnsi="宋体" w:cs="仿宋"/>
          <w:b/>
          <w:color w:val="auto"/>
          <w:sz w:val="24"/>
        </w:rPr>
      </w:pPr>
      <w:r>
        <w:rPr>
          <w:rFonts w:hint="eastAsia" w:ascii="宋体" w:hAnsi="宋体" w:cs="仿宋"/>
          <w:color w:val="auto"/>
          <w:sz w:val="24"/>
        </w:rPr>
        <w:t xml:space="preserve">预付款支付期限：</w:t>
      </w:r>
      <w:r>
        <w:rPr>
          <w:rFonts w:hint="eastAsia" w:ascii="宋体" w:hAnsi="宋体" w:cs="仿宋"/>
          <w:color w:val="auto"/>
          <w:sz w:val="24"/>
          <w:u w:val="single"/>
        </w:rPr>
        <w:t xml:space="preserve">    /   。</w:t>
      </w:r>
      <w:r/>
    </w:p>
    <w:p>
      <w:pPr>
        <w:ind w:firstLine="480"/>
        <w:spacing w:line="360" w:lineRule="auto"/>
        <w:rPr>
          <w:rFonts w:ascii="宋体" w:hAnsi="宋体" w:cs="仿宋"/>
          <w:color w:val="auto"/>
          <w:sz w:val="24"/>
        </w:rPr>
      </w:pPr>
      <w:r>
        <w:rPr>
          <w:rFonts w:hint="eastAsia" w:ascii="宋体" w:hAnsi="宋体" w:cs="仿宋"/>
          <w:color w:val="auto"/>
          <w:sz w:val="24"/>
        </w:rPr>
        <w:t xml:space="preserve">预付款扣回的方式：</w:t>
      </w:r>
      <w:r>
        <w:rPr>
          <w:rFonts w:hint="eastAsia" w:ascii="宋体" w:hAnsi="宋体" w:cs="仿宋"/>
          <w:color w:val="auto"/>
          <w:sz w:val="24"/>
          <w:u w:val="single"/>
        </w:rPr>
        <w:t xml:space="preserve"> /    。</w:t>
      </w:r>
      <w:r/>
    </w:p>
    <w:p>
      <w:pPr>
        <w:ind w:firstLine="480"/>
        <w:spacing w:line="360" w:lineRule="auto"/>
        <w:rPr>
          <w:rFonts w:ascii="宋体" w:hAnsi="宋体" w:cs="仿宋"/>
          <w:color w:val="auto"/>
          <w:sz w:val="24"/>
        </w:rPr>
      </w:pPr>
      <w:r>
        <w:rPr>
          <w:rFonts w:hint="eastAsia" w:ascii="宋体" w:hAnsi="宋体" w:cs="仿宋"/>
          <w:color w:val="auto"/>
          <w:sz w:val="24"/>
        </w:rPr>
        <w:t xml:space="preserve">12.2.2 预付款担保</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承包人提交预付款担保的期限：</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预付款担保的形式为：</w:t>
      </w:r>
      <w:r>
        <w:rPr>
          <w:rFonts w:hint="eastAsia" w:ascii="宋体" w:hAnsi="宋体" w:cs="仿宋"/>
          <w:color w:val="auto"/>
          <w:sz w:val="24"/>
          <w:u w:val="single"/>
        </w:rPr>
        <w:t xml:space="preserve"> / </w:t>
      </w:r>
      <w:r>
        <w:rPr>
          <w:rFonts w:hint="eastAsia" w:ascii="宋体" w:hAnsi="宋体" w:cs="仿宋"/>
          <w:color w:val="auto"/>
          <w:sz w:val="24"/>
        </w:rPr>
        <w:t xml:space="preserve">。</w:t>
      </w:r>
      <w:bookmarkEnd w:id="272"/>
      <w:r/>
      <w:bookmarkEnd w:id="273"/>
      <w:r/>
      <w:bookmarkEnd w:id="274"/>
      <w:r/>
      <w:bookmarkEnd w:id="275"/>
      <w:r/>
      <w:bookmarkEnd w:id="276"/>
      <w:r/>
      <w:bookmarkEnd w:id="277"/>
      <w:r/>
      <w:bookmarkEnd w:id="278"/>
      <w:r/>
      <w:bookmarkEnd w:id="279"/>
      <w:r/>
      <w:bookmarkEnd w:id="280"/>
      <w:r/>
      <w:bookmarkEnd w:id="281"/>
      <w:r/>
      <w:r/>
    </w:p>
    <w:p>
      <w:pPr>
        <w:ind w:firstLine="480"/>
        <w:spacing w:line="360" w:lineRule="auto"/>
        <w:rPr>
          <w:rFonts w:ascii="宋体" w:hAnsi="宋体" w:cs="仿宋"/>
          <w:color w:val="auto"/>
          <w:sz w:val="24"/>
        </w:rPr>
      </w:pPr>
      <w:r>
        <w:rPr>
          <w:rFonts w:hint="eastAsia" w:ascii="宋体" w:hAnsi="宋体" w:cs="仿宋"/>
          <w:color w:val="auto"/>
          <w:sz w:val="24"/>
        </w:rPr>
        <w:t xml:space="preserve">12.3 计量</w:t>
      </w:r>
      <w:r/>
    </w:p>
    <w:p>
      <w:pPr>
        <w:ind w:firstLine="480"/>
        <w:spacing w:line="360" w:lineRule="auto"/>
        <w:rPr>
          <w:rFonts w:ascii="宋体" w:hAnsi="宋体" w:cs="仿宋"/>
          <w:color w:val="auto"/>
          <w:sz w:val="24"/>
        </w:rPr>
      </w:pPr>
      <w:r>
        <w:rPr>
          <w:rFonts w:hint="eastAsia" w:ascii="宋体" w:hAnsi="宋体" w:cs="仿宋"/>
          <w:color w:val="auto"/>
          <w:sz w:val="24"/>
        </w:rPr>
        <w:t xml:space="preserve">12.3.1 计量原则</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890"/>
        <w:ind w:firstLine="480"/>
        <w:rPr>
          <w:rFonts w:ascii="宋体" w:hAnsi="宋体" w:cs="仿宋"/>
          <w:color w:val="auto"/>
        </w:rPr>
      </w:pPr>
      <w:r>
        <w:rPr>
          <w:rFonts w:hint="eastAsia" w:ascii="宋体" w:hAnsi="宋体" w:cs="仿宋"/>
          <w:color w:val="auto"/>
        </w:rPr>
        <w:t xml:space="preserve">工程量计算规则：</w:t>
      </w:r>
      <w:r>
        <w:rPr>
          <w:rFonts w:hint="eastAsia" w:ascii="宋体" w:hAnsi="宋体" w:cs="仿宋"/>
          <w:color w:val="auto"/>
          <w:u w:val="singl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cs="仿宋"/>
          <w:bCs/>
          <w:color w:val="auto"/>
        </w:rPr>
        <w:t xml:space="preserve">计价文件规定，还包括磋商文件、工程量清单及其补充通知和答疑纪要。</w:t>
      </w:r>
      <w:r/>
    </w:p>
    <w:p>
      <w:pPr>
        <w:ind w:firstLine="480"/>
        <w:spacing w:line="360" w:lineRule="auto"/>
        <w:rPr>
          <w:rFonts w:ascii="宋体" w:hAnsi="宋体" w:cs="仿宋"/>
          <w:color w:val="auto"/>
          <w:sz w:val="24"/>
        </w:rPr>
      </w:pPr>
      <w:r>
        <w:rPr>
          <w:rFonts w:hint="eastAsia" w:ascii="宋体" w:hAnsi="宋体" w:cs="仿宋"/>
          <w:color w:val="auto"/>
          <w:sz w:val="24"/>
        </w:rPr>
        <w:t xml:space="preserve">12.3.2 计量周期</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关于计量周期的约定：</w:t>
      </w:r>
      <w:r>
        <w:rPr>
          <w:rFonts w:hint="eastAsia" w:ascii="宋体" w:hAnsi="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仿宋"/>
          <w:color w:val="auto"/>
          <w:sz w:val="24"/>
        </w:rPr>
      </w:pPr>
      <w:r>
        <w:rPr>
          <w:rFonts w:hint="eastAsia" w:ascii="宋体" w:hAnsi="宋体" w:cs="仿宋"/>
          <w:color w:val="auto"/>
          <w:sz w:val="24"/>
        </w:rPr>
        <w:t xml:space="preserve">12.3.3 单价合同的计量</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关于单价合同计量的约定：</w:t>
      </w:r>
      <w:r>
        <w:rPr>
          <w:rFonts w:hint="eastAsia" w:ascii="宋体" w:hAnsi="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仿宋"/>
          <w:color w:val="auto"/>
          <w:sz w:val="24"/>
        </w:rPr>
      </w:pPr>
      <w:r>
        <w:rPr>
          <w:rFonts w:hint="eastAsia" w:ascii="宋体" w:hAnsi="宋体" w:cs="仿宋"/>
          <w:color w:val="auto"/>
          <w:sz w:val="24"/>
        </w:rPr>
        <w:t xml:space="preserve">12.3.4 总价合同的计量</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关于总价合同计量的约定：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12.3.5总价合同采用支付分解表计量支付的，是否适用第12.3.4项〔总价合同的计量〕约定进行计量：</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12.3.6 其他价格形式合同的计量</w:t>
      </w:r>
      <w:r/>
    </w:p>
    <w:p>
      <w:pPr>
        <w:spacing w:line="360" w:lineRule="auto"/>
        <w:rPr>
          <w:rFonts w:ascii="宋体" w:hAnsi="宋体" w:cs="仿宋"/>
          <w:color w:val="auto"/>
          <w:sz w:val="24"/>
        </w:rPr>
      </w:pPr>
      <w:r>
        <w:rPr>
          <w:rFonts w:hint="eastAsia" w:ascii="宋体" w:hAnsi="宋体" w:cs="仿宋"/>
          <w:color w:val="auto"/>
          <w:sz w:val="24"/>
        </w:rPr>
        <w:t xml:space="preserve">其他价格形式的计量方式和程序：</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12.4 工程进度款支付</w:t>
      </w:r>
      <w:r/>
    </w:p>
    <w:p>
      <w:pPr>
        <w:ind w:firstLine="480"/>
        <w:spacing w:line="360" w:lineRule="auto"/>
        <w:rPr>
          <w:rFonts w:hint="eastAsia" w:ascii="宋体" w:hAnsi="宋体" w:eastAsia="宋体" w:cs="仿宋"/>
          <w:color w:val="auto"/>
          <w:sz w:val="24"/>
        </w:rPr>
      </w:pPr>
      <w:r/>
      <w:bookmarkStart w:id="282" w:name="_Toc296944550"/>
      <w:r/>
      <w:bookmarkStart w:id="283" w:name="_Toc297216215"/>
      <w:r/>
      <w:bookmarkStart w:id="284" w:name="_Toc296346712"/>
      <w:r/>
      <w:bookmarkStart w:id="285" w:name="_Toc296891039"/>
      <w:r/>
      <w:bookmarkStart w:id="286" w:name="_Toc292559921"/>
      <w:r/>
      <w:bookmarkStart w:id="287" w:name="_Toc292559416"/>
      <w:r/>
      <w:bookmarkStart w:id="288" w:name="_Toc296891251"/>
      <w:r/>
      <w:bookmarkStart w:id="289" w:name="_Toc297120511"/>
      <w:r/>
      <w:bookmarkStart w:id="290" w:name="_Toc297048397"/>
      <w:r/>
      <w:bookmarkStart w:id="291" w:name="_Toc300935006"/>
      <w:r/>
      <w:bookmarkStart w:id="292" w:name="_Toc297123556"/>
      <w:r/>
      <w:bookmarkStart w:id="293" w:name="_Toc296347210"/>
      <w:r/>
      <w:bookmarkStart w:id="294" w:name="_Toc303539163"/>
      <w:r/>
      <w:bookmarkStart w:id="295" w:name="_Toc296503211"/>
      <w:r>
        <w:rPr>
          <w:rFonts w:hint="eastAsia" w:ascii="宋体" w:hAnsi="宋体" w:cs="仿宋"/>
          <w:color w:val="auto"/>
          <w:sz w:val="24"/>
        </w:rPr>
        <w:t xml:space="preserve">12.4.1</w:t>
      </w:r>
      <w:r>
        <w:rPr>
          <w:rFonts w:hint="eastAsia" w:ascii="宋体" w:hAnsi="宋体" w:cs="仿宋"/>
          <w:b/>
          <w:bCs/>
          <w:color w:val="auto"/>
          <w:sz w:val="24"/>
        </w:rPr>
        <w:t xml:space="preserve"> 付款周期</w:t>
      </w:r>
      <w:r>
        <w:rPr>
          <w:rFonts w:hint="eastAsia" w:ascii="宋体" w:hAnsi="宋体" w:eastAsia="宋体" w:cs="仿宋"/>
          <w:b/>
          <w:bCs/>
          <w:color w:val="auto"/>
          <w:sz w:val="24"/>
        </w:rPr>
        <w:t xml:space="preserve">（不提交预付款保函的）</w:t>
      </w:r>
      <w:r/>
    </w:p>
    <w:p>
      <w:pPr>
        <w:ind w:firstLine="241"/>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甲方按进度拨付工程款，在乙方主要施工机械进场路基处理后，可预拨该项目的村民一事一议筹资款；工程竣工后由项目村和镇级政府进行初验，初验合格后，报县一事一议财政奖补工作领导小组办公室（以下简称县奖补办）复验，复验合格后，乙方申请拨付奖补资金的70％部分；工程移交后，乙方凭工程发票和工程审计报告单，申请拨付奖补资金的30％部分。甲方可暂扣奖补资金的</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％作为缺陷责任保证金，待缺陷责任期满后拨付，资金拨付实行镇级财政报账制。</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其他约定：</w:t>
      </w:r>
      <w:r/>
    </w:p>
    <w:p>
      <w:pPr>
        <w:ind w:firstLine="480"/>
        <w:spacing w:line="360" w:lineRule="auto"/>
        <w:tabs>
          <w:tab w:val="left" w:pos="5754" w:leader="none"/>
        </w:tabs>
        <w:rPr>
          <w:rFonts w:hint="eastAsia" w:ascii="宋体" w:hAnsi="宋体" w:eastAsia="宋体" w:cs="仿宋"/>
          <w:b/>
          <w:bCs/>
          <w:color w:val="auto"/>
          <w:sz w:val="24"/>
          <w:lang w:eastAsia="zh-CN"/>
        </w:rPr>
      </w:pPr>
      <w:r>
        <w:rPr>
          <w:rFonts w:hint="eastAsia" w:ascii="宋体" w:hAnsi="宋体" w:eastAsia="宋体" w:cs="仿宋"/>
          <w:b/>
          <w:bCs/>
          <w:color w:val="auto"/>
          <w:sz w:val="24"/>
        </w:rPr>
        <w:t xml:space="preserve">付款程序遵循甲方财政付款程序。</w:t>
      </w:r>
      <w:r>
        <w:rPr>
          <w:rFonts w:hint="eastAsia" w:ascii="宋体" w:hAnsi="宋体" w:cs="仿宋"/>
          <w:b/>
          <w:bCs/>
          <w:color w:val="auto"/>
          <w:sz w:val="24"/>
          <w:lang w:eastAsia="zh-CN"/>
        </w:rPr>
        <w:tab/>
      </w:r>
      <w:r/>
    </w:p>
    <w:p>
      <w:pPr>
        <w:ind w:firstLine="480"/>
        <w:spacing w:line="360" w:lineRule="auto"/>
        <w:rPr>
          <w:rFonts w:hint="eastAsia" w:ascii="宋体" w:hAnsi="宋体" w:eastAsia="宋体" w:cs="仿宋"/>
          <w:b/>
          <w:bCs/>
          <w:color w:val="auto"/>
          <w:sz w:val="24"/>
        </w:rPr>
      </w:pPr>
      <w:r>
        <w:rPr>
          <w:rFonts w:hint="eastAsia" w:ascii="宋体" w:hAnsi="宋体" w:eastAsia="宋体" w:cs="仿宋"/>
          <w:b/>
          <w:bCs/>
          <w:color w:val="auto"/>
          <w:sz w:val="24"/>
        </w:rPr>
        <w:t xml:space="preserve">合同履行过程中合同价款的调整均在竣工结算时调整，合同履行过程中不预付该款项。</w:t>
      </w:r>
      <w:r/>
    </w:p>
    <w:p>
      <w:pPr>
        <w:ind w:left="0" w:right="0" w:firstLine="482"/>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482"/>
        <w:jc w:val="both"/>
        <w:keepLines w:val="0"/>
        <w:keepNext w:val="0"/>
        <w:pageBreakBefore w:val="0"/>
        <w:spacing w:line="360" w:lineRule="auto"/>
        <w:widowControl w:val="off"/>
        <w:rPr>
          <w:rFonts w:ascii="宋体" w:hAnsi="宋体" w:eastAsia="宋体" w:cs="宋体"/>
          <w:b/>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cs="仿宋"/>
          <w:b/>
          <w:bCs/>
          <w:color w:val="auto"/>
          <w:sz w:val="24"/>
          <w:szCs w:val="24"/>
          <w:u w:val="single"/>
          <w:lang w:eastAsia="zh-CN"/>
        </w:rPr>
      </w:pPr>
      <w:r>
        <w:rPr>
          <w:rFonts w:hint="eastAsia" w:ascii="宋体" w:hAnsi="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cs="仿宋"/>
          <w:b/>
          <w:bCs/>
          <w:color w:val="auto"/>
          <w:sz w:val="24"/>
          <w:szCs w:val="24"/>
          <w:u w:val="single"/>
          <w:lang w:eastAsia="zh-CN"/>
        </w:rPr>
        <w:t xml:space="preserve">。</w:t>
      </w:r>
      <w:r/>
    </w:p>
    <w:p>
      <w:pPr>
        <w:ind w:firstLine="480"/>
        <w:spacing w:line="360" w:lineRule="auto"/>
        <w:rPr>
          <w:rFonts w:hint="eastAsia" w:ascii="宋体" w:hAnsi="宋体" w:cs="仿宋"/>
          <w:color w:val="auto"/>
          <w:sz w:val="24"/>
        </w:rPr>
      </w:pPr>
      <w:r>
        <w:rPr>
          <w:rFonts w:hint="eastAsia" w:ascii="宋体" w:hAnsi="宋体" w:cs="仿宋"/>
          <w:color w:val="auto"/>
          <w:sz w:val="24"/>
        </w:rPr>
        <w:t xml:space="preserve">12.4.2 进度付款申请单的编制</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关于进度付款申请单编制的约定：</w:t>
      </w:r>
      <w:r>
        <w:rPr>
          <w:rFonts w:ascii="宋体" w:hAnsi="宋体"/>
          <w:color w:val="auto"/>
          <w:sz w:val="24"/>
          <w:szCs w:val="24"/>
          <w:highlight w:val="none"/>
          <w:u w:val="single"/>
        </w:rPr>
        <w:t xml:space="preserve">执行通用条款</w:t>
      </w:r>
      <w:r>
        <w:rPr>
          <w:rFonts w:hint="eastAsia" w:ascii="宋体" w:hAnsi="宋体" w:cs="仿宋"/>
          <w:color w:val="auto"/>
          <w:sz w:val="24"/>
          <w:u w:val="single"/>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仿宋"/>
          <w:color w:val="auto"/>
          <w:sz w:val="24"/>
        </w:rPr>
        <w:t xml:space="preserve">2.4.3 进度付款申请单的提交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（1）单价合同进度付款申请单提交的约定：</w:t>
      </w:r>
      <w:r>
        <w:rPr>
          <w:rFonts w:hint="eastAsia" w:ascii="宋体" w:hAnsi="宋体" w:cs="仿宋"/>
          <w:color w:val="auto"/>
          <w:sz w:val="24"/>
          <w:u w:val="single"/>
        </w:rPr>
        <w:t xml:space="preserve">按发包人工程款支付管理规定和本合同约定执行。 </w:t>
      </w:r>
      <w:r/>
    </w:p>
    <w:p>
      <w:pPr>
        <w:ind w:firstLine="480"/>
        <w:spacing w:line="360" w:lineRule="auto"/>
        <w:rPr>
          <w:rFonts w:ascii="宋体" w:hAnsi="宋体" w:cs="仿宋"/>
          <w:color w:val="auto"/>
          <w:sz w:val="24"/>
        </w:rPr>
      </w:pPr>
      <w:r>
        <w:rPr>
          <w:rFonts w:hint="eastAsia" w:ascii="宋体" w:hAnsi="宋体" w:cs="仿宋"/>
          <w:color w:val="auto"/>
          <w:sz w:val="24"/>
        </w:rPr>
        <w:t xml:space="preserve">（2）总价合同进度付款申请单提交的约定：</w:t>
      </w:r>
      <w:r>
        <w:rPr>
          <w:rFonts w:ascii="宋体" w:hAnsi="宋体"/>
          <w:color w:val="auto"/>
          <w:sz w:val="24"/>
          <w:szCs w:val="24"/>
          <w:highlight w:val="none"/>
          <w:u w:val="single"/>
        </w:rPr>
        <w:t xml:space="preserve"> 执行通用条款  </w:t>
      </w:r>
      <w:r>
        <w:rPr>
          <w:rFonts w:hint="eastAsia" w:ascii="宋体" w:hAnsi="宋体" w:cs="仿宋"/>
          <w:color w:val="auto"/>
          <w:sz w:val="24"/>
        </w:rPr>
        <w:t xml:space="preserve">。</w:t>
      </w:r>
      <w:r/>
    </w:p>
    <w:p>
      <w:pPr>
        <w:spacing w:line="360" w:lineRule="auto"/>
        <w:rPr>
          <w:rFonts w:ascii="宋体" w:hAnsi="宋体" w:cs="仿宋"/>
          <w:color w:val="auto"/>
          <w:sz w:val="24"/>
        </w:rPr>
      </w:pPr>
      <w:r>
        <w:rPr>
          <w:rFonts w:hint="eastAsia" w:ascii="宋体" w:hAnsi="宋体" w:cs="仿宋"/>
          <w:color w:val="auto"/>
          <w:sz w:val="24"/>
        </w:rPr>
        <w:t xml:space="preserve">（3）其他价格形式合同进度付款申请单提交的约定：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12.4.4 进度款审核和支付</w:t>
      </w:r>
      <w:r/>
    </w:p>
    <w:p>
      <w:pPr>
        <w:ind w:firstLine="240"/>
        <w:spacing w:line="360" w:lineRule="auto"/>
        <w:rPr>
          <w:rFonts w:ascii="宋体" w:hAnsi="宋体" w:cs="仿宋"/>
          <w:color w:val="auto"/>
          <w:sz w:val="24"/>
          <w:u w:val="single"/>
        </w:rPr>
      </w:pPr>
      <w:r>
        <w:rPr>
          <w:rFonts w:hint="eastAsia" w:ascii="宋体" w:hAnsi="宋体" w:cs="仿宋"/>
          <w:color w:val="auto"/>
          <w:sz w:val="24"/>
        </w:rPr>
        <w:t xml:space="preserve">（1）监理人审查并报送发包人的期限：</w:t>
      </w:r>
      <w:r>
        <w:rPr>
          <w:rFonts w:hint="eastAsia" w:ascii="宋体" w:hAnsi="宋体" w:cs="仿宋"/>
          <w:color w:val="auto"/>
          <w:sz w:val="24"/>
          <w:u w:val="single"/>
        </w:rPr>
        <w:t xml:space="preserve">收到承包人进度付款申请单及发票后3个工作日内。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发包人完成审批并签发进度款支付证书的期限：</w:t>
      </w:r>
      <w:r>
        <w:rPr>
          <w:rFonts w:hint="eastAsia" w:ascii="宋体" w:hAnsi="宋体" w:cs="仿宋"/>
          <w:color w:val="auto"/>
          <w:sz w:val="24"/>
          <w:u w:val="single"/>
        </w:rPr>
        <w:t xml:space="preserve">收到监理人报送的进度付款申请单及相关资料后10个工作日内。</w:t>
      </w:r>
      <w:r/>
    </w:p>
    <w:p>
      <w:pPr>
        <w:ind w:firstLine="480"/>
        <w:spacing w:line="360" w:lineRule="auto"/>
        <w:rPr>
          <w:rFonts w:ascii="宋体" w:hAnsi="宋体" w:cs="仿宋"/>
          <w:color w:val="auto"/>
          <w:sz w:val="24"/>
        </w:rPr>
      </w:pPr>
      <w:r>
        <w:rPr>
          <w:rFonts w:hint="eastAsia" w:ascii="宋体" w:hAnsi="宋体" w:cs="仿宋"/>
          <w:color w:val="auto"/>
          <w:sz w:val="24"/>
        </w:rPr>
        <w:t xml:space="preserve">（2）发包人支付进度款的期限：</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ind w:firstLine="600"/>
        <w:spacing w:line="360" w:lineRule="auto"/>
        <w:rPr>
          <w:rFonts w:ascii="宋体" w:hAnsi="宋体" w:cs="仿宋"/>
          <w:color w:val="auto"/>
          <w:sz w:val="24"/>
        </w:rPr>
      </w:pPr>
      <w:r>
        <w:rPr>
          <w:rFonts w:hint="eastAsia" w:ascii="宋体" w:hAnsi="宋体" w:cs="仿宋"/>
          <w:color w:val="auto"/>
          <w:sz w:val="24"/>
        </w:rPr>
        <w:t xml:space="preserve">12.4.6 支付分解表的编制</w:t>
      </w:r>
      <w:r/>
    </w:p>
    <w:p>
      <w:pPr>
        <w:ind w:firstLine="600"/>
        <w:spacing w:line="360" w:lineRule="auto"/>
        <w:rPr>
          <w:rFonts w:ascii="宋体" w:hAnsi="宋体" w:cs="仿宋"/>
          <w:color w:val="auto"/>
          <w:sz w:val="24"/>
        </w:rPr>
      </w:pPr>
      <w:r>
        <w:rPr>
          <w:rFonts w:hint="eastAsia" w:ascii="宋体" w:hAnsi="宋体" w:cs="仿宋"/>
          <w:color w:val="auto"/>
          <w:sz w:val="24"/>
        </w:rPr>
        <w:t xml:space="preserve">2、总价合同支付分解表的编制与审批：</w:t>
      </w:r>
      <w:r>
        <w:rPr>
          <w:rFonts w:ascii="宋体" w:hAnsi="宋体"/>
          <w:color w:val="auto"/>
          <w:sz w:val="24"/>
          <w:szCs w:val="24"/>
          <w:highlight w:val="none"/>
          <w:u w:val="single"/>
        </w:rPr>
        <w:t xml:space="preserve">  执行通用条款  </w:t>
      </w:r>
      <w:r>
        <w:rPr>
          <w:rFonts w:hint="eastAsia" w:ascii="宋体" w:hAnsi="宋体" w:cs="仿宋"/>
          <w:color w:val="auto"/>
          <w:sz w:val="24"/>
        </w:rPr>
        <w:t xml:space="preserve">。</w:t>
      </w:r>
      <w:r/>
    </w:p>
    <w:p>
      <w:pPr>
        <w:ind w:firstLine="600"/>
        <w:spacing w:line="360" w:lineRule="auto"/>
        <w:rPr>
          <w:rFonts w:ascii="宋体" w:hAnsi="宋体" w:cs="仿宋"/>
          <w:color w:val="auto"/>
          <w:sz w:val="24"/>
        </w:rPr>
      </w:pPr>
      <w:r>
        <w:rPr>
          <w:rFonts w:hint="eastAsia" w:ascii="宋体" w:hAnsi="宋体" w:cs="仿宋"/>
          <w:color w:val="auto"/>
          <w:sz w:val="24"/>
        </w:rPr>
        <w:t xml:space="preserve">3、单价合同的总价项目支付分解表的编制与审批：</w:t>
      </w:r>
      <w:r>
        <w:rPr>
          <w:rFonts w:ascii="宋体" w:hAnsi="宋体"/>
          <w:color w:val="auto"/>
          <w:sz w:val="24"/>
          <w:szCs w:val="24"/>
          <w:highlight w:val="none"/>
          <w:u w:val="single"/>
        </w:rPr>
        <w:t xml:space="preserve">  执行通用条款  </w:t>
      </w:r>
      <w:r>
        <w:rPr>
          <w:rFonts w:hint="eastAsia" w:ascii="宋体" w:hAnsi="宋体" w:cs="仿宋"/>
          <w:color w:val="auto"/>
          <w:sz w:val="24"/>
        </w:rPr>
        <w:t xml:space="preserve">。</w:t>
      </w:r>
      <w:bookmarkEnd w:id="214"/>
      <w:r/>
      <w:r/>
    </w:p>
    <w:p>
      <w:pPr>
        <w:pStyle w:val="839"/>
        <w:spacing w:before="0" w:after="0" w:line="360" w:lineRule="auto"/>
        <w:rPr>
          <w:rFonts w:ascii="宋体" w:hAnsi="宋体" w:eastAsia="宋体" w:cs="仿宋"/>
          <w:b w:val="0"/>
          <w:color w:val="auto"/>
          <w:sz w:val="24"/>
          <w:szCs w:val="24"/>
        </w:rPr>
      </w:pPr>
      <w:r/>
      <w:bookmarkStart w:id="296" w:name="_Toc297120519"/>
      <w:r/>
      <w:bookmarkStart w:id="297" w:name="_Toc300935015"/>
      <w:r/>
      <w:bookmarkStart w:id="298" w:name="_Toc296346720"/>
      <w:r/>
      <w:bookmarkStart w:id="299" w:name="_Toc296891047"/>
      <w:r/>
      <w:bookmarkStart w:id="300" w:name="_Toc351203645"/>
      <w:r/>
      <w:bookmarkStart w:id="301" w:name="_Toc312678053"/>
      <w:r/>
      <w:bookmarkStart w:id="302" w:name="_Toc296891259"/>
      <w:r/>
      <w:bookmarkStart w:id="303" w:name="_Toc292559929"/>
      <w:r/>
      <w:bookmarkStart w:id="304" w:name="_Toc297216223"/>
      <w:r/>
      <w:bookmarkStart w:id="305" w:name="_Toc304295593"/>
      <w:r/>
      <w:bookmarkStart w:id="306" w:name="_Toc292559424"/>
      <w:r/>
      <w:bookmarkStart w:id="307" w:name="_Toc297123564"/>
      <w:r/>
      <w:bookmarkStart w:id="308" w:name="_Toc297048405"/>
      <w:r/>
      <w:bookmarkStart w:id="309" w:name="_Toc296347218"/>
      <w:r/>
      <w:bookmarkStart w:id="310" w:name="_Toc303539172"/>
      <w:r/>
      <w:bookmarkStart w:id="311" w:name="_Toc296503219"/>
      <w:r/>
      <w:bookmarkStart w:id="312" w:name="_Toc296944558"/>
      <w:r>
        <w:rPr>
          <w:rFonts w:hint="eastAsia" w:ascii="宋体" w:hAnsi="宋体" w:eastAsia="宋体" w:cs="仿宋"/>
          <w:b w:val="0"/>
          <w:color w:val="auto"/>
          <w:sz w:val="24"/>
          <w:szCs w:val="24"/>
        </w:rPr>
        <w:t xml:space="preserve">13. 验收和工程试车</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80"/>
        <w:spacing w:line="360" w:lineRule="auto"/>
        <w:rPr>
          <w:rFonts w:ascii="宋体" w:hAnsi="宋体" w:cs="仿宋"/>
          <w:color w:val="auto"/>
          <w:sz w:val="24"/>
        </w:rPr>
      </w:pPr>
      <w:r>
        <w:rPr>
          <w:rFonts w:hint="eastAsia" w:ascii="宋体" w:hAnsi="宋体" w:cs="仿宋"/>
          <w:color w:val="auto"/>
          <w:sz w:val="24"/>
        </w:rPr>
        <w:t xml:space="preserve">13.1 分部分项工程验收</w:t>
      </w:r>
      <w:r/>
    </w:p>
    <w:p>
      <w:pPr>
        <w:ind w:firstLine="480"/>
        <w:spacing w:line="360" w:lineRule="auto"/>
        <w:rPr>
          <w:rFonts w:ascii="宋体" w:hAnsi="宋体" w:cs="仿宋"/>
          <w:color w:val="auto"/>
          <w:sz w:val="24"/>
        </w:rPr>
      </w:pPr>
      <w:r>
        <w:rPr>
          <w:rFonts w:hint="eastAsia" w:ascii="宋体" w:hAnsi="宋体" w:cs="仿宋"/>
          <w:color w:val="auto"/>
          <w:sz w:val="24"/>
        </w:rPr>
        <w:t xml:space="preserve">13.1.2监理人不能按时进行验收时，应提前</w:t>
      </w:r>
      <w:r>
        <w:rPr>
          <w:rFonts w:hint="eastAsia" w:ascii="宋体" w:hAnsi="宋体" w:cs="仿宋"/>
          <w:color w:val="auto"/>
          <w:sz w:val="24"/>
          <w:u w:val="single"/>
        </w:rPr>
        <w:t xml:space="preserve">24</w:t>
      </w:r>
      <w:r>
        <w:rPr>
          <w:rFonts w:hint="eastAsia" w:ascii="宋体" w:hAnsi="宋体" w:cs="仿宋"/>
          <w:color w:val="auto"/>
          <w:sz w:val="24"/>
        </w:rPr>
        <w:t xml:space="preserve">小时提交书面延期要求。</w:t>
      </w:r>
      <w:r/>
    </w:p>
    <w:p>
      <w:pPr>
        <w:ind w:firstLine="480"/>
        <w:spacing w:line="360" w:lineRule="auto"/>
        <w:rPr>
          <w:rFonts w:ascii="宋体" w:hAnsi="宋体" w:cs="仿宋"/>
          <w:b/>
          <w:color w:val="auto"/>
          <w:sz w:val="24"/>
        </w:rPr>
      </w:pPr>
      <w:r>
        <w:rPr>
          <w:rFonts w:hint="eastAsia" w:ascii="宋体" w:hAnsi="宋体" w:cs="仿宋"/>
          <w:color w:val="auto"/>
          <w:sz w:val="24"/>
        </w:rPr>
        <w:t xml:space="preserve">关于延期最长不得超过：</w:t>
      </w:r>
      <w:r>
        <w:rPr>
          <w:rFonts w:hint="eastAsia" w:ascii="宋体" w:hAnsi="宋体" w:cs="仿宋"/>
          <w:color w:val="auto"/>
          <w:sz w:val="24"/>
          <w:u w:val="single"/>
        </w:rPr>
        <w:t xml:space="preserve"> 48 </w:t>
      </w:r>
      <w:r>
        <w:rPr>
          <w:rFonts w:hint="eastAsia" w:ascii="宋体" w:hAnsi="宋体" w:cs="仿宋"/>
          <w:color w:val="auto"/>
          <w:sz w:val="24"/>
        </w:rPr>
        <w:t xml:space="preserve">小时。</w:t>
      </w:r>
      <w:r/>
    </w:p>
    <w:p>
      <w:pPr>
        <w:ind w:firstLine="480"/>
        <w:spacing w:line="360" w:lineRule="auto"/>
        <w:rPr>
          <w:rFonts w:ascii="宋体" w:hAnsi="宋体" w:cs="仿宋"/>
          <w:color w:val="auto"/>
          <w:sz w:val="24"/>
        </w:rPr>
      </w:pPr>
      <w:r/>
      <w:bookmarkStart w:id="313" w:name="_Toc296346724"/>
      <w:r/>
      <w:bookmarkStart w:id="314" w:name="_Toc292559933"/>
      <w:r/>
      <w:bookmarkStart w:id="315" w:name="_Toc297216224"/>
      <w:r/>
      <w:bookmarkStart w:id="316" w:name="_Toc297120523"/>
      <w:r/>
      <w:bookmarkStart w:id="317" w:name="_Toc297123565"/>
      <w:r/>
      <w:bookmarkStart w:id="318" w:name="_Toc304295596"/>
      <w:r/>
      <w:bookmarkStart w:id="319" w:name="_Toc296891051"/>
      <w:r/>
      <w:bookmarkStart w:id="320" w:name="_Toc292559428"/>
      <w:r/>
      <w:bookmarkStart w:id="321" w:name="_Toc296944562"/>
      <w:r/>
      <w:bookmarkStart w:id="322" w:name="_Toc296347222"/>
      <w:r/>
      <w:bookmarkStart w:id="323" w:name="_Toc300935016"/>
      <w:r/>
      <w:bookmarkStart w:id="324" w:name="_Toc303539173"/>
      <w:r/>
      <w:bookmarkStart w:id="325" w:name="_Toc312678056"/>
      <w:r/>
      <w:bookmarkStart w:id="326" w:name="_Toc296503223"/>
      <w:r/>
      <w:bookmarkStart w:id="327" w:name="_Toc296891263"/>
      <w:r/>
      <w:bookmarkStart w:id="328" w:name="_Toc297048409"/>
      <w:r/>
      <w:bookmarkStart w:id="329" w:name="_Toc267251475"/>
      <w:r/>
      <w:bookmarkStart w:id="330" w:name="_Toc267251470"/>
      <w:r/>
      <w:bookmarkStart w:id="331" w:name="_Toc267251473"/>
      <w:r/>
      <w:bookmarkStart w:id="332" w:name="_Toc267251472"/>
      <w:r/>
      <w:bookmarkStart w:id="333" w:name="_Toc267251474"/>
      <w:r/>
      <w:bookmarkStart w:id="334" w:name="_Toc267251476"/>
      <w:r/>
      <w:bookmarkStart w:id="335" w:name="_Toc267251471"/>
      <w:r>
        <w:rPr>
          <w:rFonts w:hint="eastAsia" w:ascii="宋体" w:hAnsi="宋体" w:cs="仿宋"/>
          <w:color w:val="auto"/>
          <w:sz w:val="24"/>
        </w:rPr>
        <w:t xml:space="preserve">13.2 竣工验收</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80"/>
        <w:spacing w:line="360" w:lineRule="auto"/>
        <w:rPr>
          <w:rFonts w:ascii="宋体" w:hAnsi="宋体" w:cs="仿宋"/>
          <w:color w:val="auto"/>
          <w:sz w:val="24"/>
        </w:rPr>
      </w:pPr>
      <w:r/>
      <w:bookmarkStart w:id="336" w:name="_Toc280868704"/>
      <w:r/>
      <w:bookmarkStart w:id="337" w:name="_Toc280868705"/>
      <w:r/>
      <w:bookmarkStart w:id="338" w:name="_Toc280868706"/>
      <w:r/>
      <w:bookmarkStart w:id="339" w:name="_Toc280868707"/>
      <w:r/>
      <w:bookmarkStart w:id="340" w:name="_Toc280868708"/>
      <w:r/>
      <w:bookmarkStart w:id="341" w:name="_Toc280868709"/>
      <w:r>
        <w:rPr>
          <w:rFonts w:hint="eastAsia" w:ascii="宋体" w:hAnsi="宋体" w:cs="仿宋"/>
          <w:color w:val="auto"/>
          <w:sz w:val="24"/>
        </w:rPr>
        <w:t xml:space="preserve">13.2.2竣工验收程序</w:t>
      </w:r>
      <w:bookmarkEnd w:id="336"/>
      <w:r/>
      <w:r/>
    </w:p>
    <w:p>
      <w:pPr>
        <w:ind w:firstLine="240"/>
        <w:spacing w:line="360" w:lineRule="auto"/>
        <w:rPr>
          <w:rFonts w:ascii="宋体" w:hAnsi="宋体" w:cs="仿宋"/>
          <w:color w:val="auto"/>
          <w:sz w:val="24"/>
        </w:rPr>
      </w:pPr>
      <w:r>
        <w:rPr>
          <w:rFonts w:hint="eastAsia" w:ascii="宋体" w:hAnsi="宋体" w:cs="仿宋"/>
          <w:color w:val="auto"/>
          <w:sz w:val="24"/>
        </w:rPr>
        <w:t xml:space="preserve">关于竣工验收程序的约定：</w:t>
      </w:r>
      <w:r>
        <w:rPr>
          <w:rFonts w:hint="eastAsia" w:ascii="宋体" w:hAnsi="宋体" w:cs="仿宋"/>
          <w:color w:val="auto"/>
          <w:sz w:val="24"/>
          <w:u w:val="single"/>
        </w:rPr>
        <w:t xml:space="preserve">执行通用条款。 </w:t>
      </w:r>
      <w:r/>
    </w:p>
    <w:p>
      <w:pPr>
        <w:ind w:firstLine="240"/>
        <w:spacing w:line="360" w:lineRule="auto"/>
        <w:rPr>
          <w:rFonts w:ascii="宋体" w:hAnsi="宋体" w:cs="仿宋"/>
          <w:color w:val="auto"/>
          <w:sz w:val="24"/>
        </w:rPr>
      </w:pPr>
      <w:r>
        <w:rPr>
          <w:rFonts w:hint="eastAsia" w:ascii="宋体" w:hAnsi="宋体" w:cs="仿宋"/>
          <w:color w:val="auto"/>
          <w:sz w:val="24"/>
        </w:rPr>
        <w:t xml:space="preserve">发包人不按照本项约定组织竣工验收、颁发工程接收证书的违约金的计算方法：</w:t>
      </w:r>
      <w:r>
        <w:rPr>
          <w:rFonts w:hint="eastAsia" w:ascii="宋体" w:hAnsi="宋体" w:cs="仿宋"/>
          <w:color w:val="auto"/>
          <w:sz w:val="24"/>
          <w:u w:val="single"/>
        </w:rPr>
        <w:t xml:space="preserve">  执行通用条款 </w:t>
      </w:r>
      <w:r>
        <w:rPr>
          <w:rFonts w:hint="eastAsia" w:ascii="宋体" w:hAnsi="宋体" w:cs="仿宋"/>
          <w:color w:val="auto"/>
          <w:sz w:val="24"/>
        </w:rPr>
        <w:t xml:space="preserve">。</w:t>
      </w:r>
      <w:bookmarkEnd w:id="337"/>
      <w:r/>
      <w:r/>
    </w:p>
    <w:p>
      <w:pPr>
        <w:ind w:firstLine="480"/>
        <w:spacing w:line="360" w:lineRule="auto"/>
        <w:rPr>
          <w:rFonts w:ascii="宋体" w:hAnsi="宋体" w:cs="仿宋"/>
          <w:color w:val="auto"/>
          <w:sz w:val="24"/>
        </w:rPr>
      </w:pPr>
      <w:r>
        <w:rPr>
          <w:rFonts w:hint="eastAsia" w:ascii="宋体" w:hAnsi="宋体" w:cs="仿宋"/>
          <w:color w:val="auto"/>
          <w:sz w:val="24"/>
        </w:rPr>
        <w:t xml:space="preserve">13.2.5移交、接收全部与部分工程</w:t>
      </w:r>
      <w:bookmarkEnd w:id="338"/>
      <w:r/>
      <w:r/>
    </w:p>
    <w:p>
      <w:pPr>
        <w:ind w:firstLine="480"/>
        <w:spacing w:line="360" w:lineRule="auto"/>
        <w:rPr>
          <w:rFonts w:ascii="宋体" w:hAnsi="宋体" w:cs="仿宋"/>
          <w:b/>
          <w:color w:val="auto"/>
          <w:sz w:val="24"/>
          <w:u w:val="single"/>
        </w:rPr>
      </w:pPr>
      <w:r>
        <w:rPr>
          <w:rFonts w:hint="eastAsia" w:ascii="宋体" w:hAnsi="宋体" w:cs="仿宋"/>
          <w:color w:val="auto"/>
          <w:sz w:val="24"/>
        </w:rPr>
        <w:t xml:space="preserve">承包人向发包人移交工程的期限：</w:t>
      </w:r>
      <w:r>
        <w:rPr>
          <w:rFonts w:hint="eastAsia" w:ascii="宋体" w:hAnsi="宋体" w:cs="仿宋"/>
          <w:color w:val="auto"/>
          <w:sz w:val="24"/>
          <w:u w:val="single"/>
        </w:rPr>
        <w:t xml:space="preserve">发包人收到《工程移交证书》并签发《工程接收证书》后10个工作日内</w:t>
      </w:r>
      <w:r>
        <w:rPr>
          <w:rFonts w:hint="eastAsia" w:ascii="宋体" w:hAnsi="宋体" w:cs="仿宋"/>
          <w:color w:val="auto"/>
          <w:sz w:val="24"/>
          <w:u w:val="single"/>
          <w:lang w:eastAsia="zh-CN"/>
        </w:rPr>
        <w:t xml:space="preserve">，</w:t>
      </w:r>
      <w:r>
        <w:rPr>
          <w:rFonts w:ascii="宋体" w:hAnsi="宋体"/>
          <w:color w:val="auto"/>
          <w:sz w:val="24"/>
          <w:szCs w:val="24"/>
          <w:highlight w:val="none"/>
          <w:u w:val="single"/>
        </w:rPr>
        <w:t xml:space="preserve">每延迟一天承包人应向发包人支付合同价的千分之五违约金</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发包人未按本合同约定接收全部或部分工程的，违约金的计算方法为：</w:t>
      </w:r>
      <w:r>
        <w:rPr>
          <w:rFonts w:hint="eastAsia" w:ascii="宋体" w:hAnsi="宋体" w:cs="仿宋"/>
          <w:color w:val="auto"/>
          <w:sz w:val="24"/>
          <w:u w:val="single"/>
        </w:rPr>
        <w:t xml:space="preserve">  /  </w:t>
      </w:r>
      <w:r>
        <w:rPr>
          <w:rFonts w:hint="eastAsia" w:ascii="宋体" w:hAnsi="宋体" w:cs="仿宋"/>
          <w:color w:val="auto"/>
          <w:sz w:val="24"/>
        </w:rPr>
        <w:t xml:space="preserve">。</w:t>
      </w:r>
      <w:bookmarkEnd w:id="339"/>
      <w:r/>
      <w:r/>
    </w:p>
    <w:p>
      <w:pPr>
        <w:ind w:firstLine="480"/>
        <w:spacing w:line="360" w:lineRule="auto"/>
        <w:rPr>
          <w:rFonts w:ascii="宋体" w:hAnsi="宋体" w:cs="仿宋"/>
          <w:color w:val="auto"/>
          <w:sz w:val="24"/>
        </w:rPr>
      </w:pPr>
      <w:r>
        <w:rPr>
          <w:rFonts w:hint="eastAsia" w:ascii="宋体" w:hAnsi="宋体" w:cs="仿宋"/>
          <w:color w:val="auto"/>
          <w:sz w:val="24"/>
        </w:rPr>
        <w:t xml:space="preserve">13.3 工程试车</w:t>
      </w:r>
      <w:bookmarkEnd w:id="340"/>
      <w:r/>
      <w:r/>
    </w:p>
    <w:p>
      <w:pPr>
        <w:ind w:firstLine="480"/>
        <w:spacing w:line="360" w:lineRule="auto"/>
        <w:rPr>
          <w:rFonts w:ascii="宋体" w:hAnsi="宋体" w:cs="仿宋"/>
          <w:color w:val="auto"/>
          <w:sz w:val="24"/>
        </w:rPr>
      </w:pPr>
      <w:r>
        <w:rPr>
          <w:rFonts w:hint="eastAsia" w:ascii="宋体" w:hAnsi="宋体" w:cs="仿宋"/>
          <w:color w:val="auto"/>
          <w:sz w:val="24"/>
        </w:rPr>
        <w:t xml:space="preserve">13.3.1 试车程序</w:t>
      </w:r>
      <w:r/>
    </w:p>
    <w:p>
      <w:pPr>
        <w:ind w:firstLine="480"/>
        <w:spacing w:line="360" w:lineRule="auto"/>
        <w:rPr>
          <w:rFonts w:ascii="宋体" w:hAnsi="宋体" w:cs="仿宋"/>
          <w:color w:val="auto"/>
          <w:sz w:val="24"/>
        </w:rPr>
      </w:pPr>
      <w:r>
        <w:rPr>
          <w:rFonts w:hint="eastAsia" w:ascii="宋体" w:hAnsi="宋体" w:cs="仿宋"/>
          <w:color w:val="auto"/>
          <w:sz w:val="24"/>
        </w:rPr>
        <w:t xml:space="preserve">工程试车内容：</w:t>
      </w:r>
      <w:r>
        <w:rPr>
          <w:rFonts w:ascii="宋体" w:hAnsi="宋体"/>
          <w:color w:val="auto"/>
          <w:sz w:val="24"/>
          <w:szCs w:val="24"/>
          <w:highlight w:val="none"/>
          <w:u w:val="single"/>
        </w:rPr>
        <w:t xml:space="preserve"> 以监理通知为准 </w:t>
      </w:r>
      <w:r>
        <w:rPr>
          <w:rFonts w:hint="eastAsia" w:ascii="宋体" w:hAnsi="宋体" w:cs="仿宋"/>
          <w:color w:val="auto"/>
          <w:sz w:val="24"/>
          <w:u w:val="single"/>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（1）单机无负荷试车费用由</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rPr>
        <w:t xml:space="preserve">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（2）无负荷联动试车费用由</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rPr>
        <w:t xml:space="preserve">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13.3.3 投料试车</w:t>
      </w:r>
      <w:r/>
    </w:p>
    <w:p>
      <w:pPr>
        <w:spacing w:line="360" w:lineRule="auto"/>
        <w:rPr>
          <w:rFonts w:ascii="宋体" w:hAnsi="宋体" w:cs="仿宋"/>
          <w:color w:val="auto"/>
          <w:sz w:val="24"/>
        </w:rPr>
      </w:pPr>
      <w:r>
        <w:rPr>
          <w:rFonts w:hint="eastAsia" w:ascii="宋体" w:hAnsi="宋体" w:cs="仿宋"/>
          <w:color w:val="auto"/>
          <w:sz w:val="24"/>
        </w:rPr>
        <w:t xml:space="preserve">关于投料试车相关事项的约定：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13.6 竣工退场</w:t>
      </w:r>
      <w:r/>
    </w:p>
    <w:p>
      <w:pPr>
        <w:ind w:firstLine="480"/>
        <w:spacing w:line="360" w:lineRule="auto"/>
        <w:rPr>
          <w:rFonts w:ascii="宋体" w:hAnsi="宋体" w:cs="仿宋"/>
          <w:color w:val="auto"/>
          <w:sz w:val="24"/>
        </w:rPr>
      </w:pPr>
      <w:r>
        <w:rPr>
          <w:rFonts w:hint="eastAsia" w:ascii="宋体" w:hAnsi="宋体" w:cs="仿宋"/>
          <w:color w:val="auto"/>
          <w:sz w:val="24"/>
        </w:rPr>
        <w:t xml:space="preserve">13.6.1 竣工退场</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承包人完成竣工退场的期限：</w:t>
      </w:r>
      <w:r>
        <w:rPr>
          <w:rFonts w:ascii="宋体" w:hAnsi="宋体"/>
          <w:color w:val="auto"/>
          <w:sz w:val="24"/>
          <w:szCs w:val="24"/>
          <w:highlight w:val="none"/>
          <w:u w:val="single"/>
        </w:rPr>
        <w:t xml:space="preserve">以监理通知为准 </w:t>
      </w:r>
      <w:r>
        <w:rPr>
          <w:rFonts w:hint="eastAsia" w:ascii="宋体" w:hAnsi="宋体" w:cs="仿宋"/>
          <w:color w:val="auto"/>
          <w:sz w:val="24"/>
          <w:u w:val="single"/>
        </w:rPr>
        <w:t xml:space="preserve">。</w:t>
      </w:r>
      <w:r/>
    </w:p>
    <w:p>
      <w:pPr>
        <w:pStyle w:val="839"/>
        <w:spacing w:before="0" w:after="0" w:line="360" w:lineRule="auto"/>
        <w:rPr>
          <w:rFonts w:ascii="宋体" w:hAnsi="宋体" w:eastAsia="宋体" w:cs="仿宋"/>
          <w:b w:val="0"/>
          <w:color w:val="auto"/>
          <w:sz w:val="24"/>
          <w:szCs w:val="24"/>
        </w:rPr>
      </w:pPr>
      <w:r/>
      <w:bookmarkStart w:id="342" w:name="_Toc351203646"/>
      <w:r>
        <w:rPr>
          <w:rFonts w:hint="eastAsia" w:ascii="宋体" w:hAnsi="宋体" w:eastAsia="宋体" w:cs="仿宋"/>
          <w:b w:val="0"/>
          <w:color w:val="auto"/>
          <w:sz w:val="24"/>
          <w:szCs w:val="24"/>
        </w:rPr>
        <w:t xml:space="preserve">14. 竣工结算</w:t>
      </w:r>
      <w:bookmarkEnd w:id="342"/>
      <w:r/>
      <w:r/>
    </w:p>
    <w:p>
      <w:pPr>
        <w:ind w:firstLine="480"/>
        <w:spacing w:line="360" w:lineRule="auto"/>
        <w:rPr>
          <w:rFonts w:ascii="宋体" w:hAnsi="宋体" w:cs="仿宋"/>
          <w:color w:val="auto"/>
          <w:sz w:val="24"/>
        </w:rPr>
      </w:pPr>
      <w:r>
        <w:rPr>
          <w:rFonts w:hint="eastAsia" w:ascii="宋体" w:hAnsi="宋体" w:cs="仿宋"/>
          <w:color w:val="auto"/>
          <w:sz w:val="24"/>
        </w:rPr>
        <w:t xml:space="preserve">14.1 竣工结算申请</w:t>
      </w:r>
      <w:r/>
    </w:p>
    <w:p>
      <w:pPr>
        <w:ind w:firstLine="480"/>
        <w:spacing w:line="360" w:lineRule="auto"/>
        <w:rPr>
          <w:rFonts w:hint="eastAsia" w:ascii="宋体" w:hAnsi="宋体" w:cs="仿宋"/>
          <w:b/>
          <w:bCs/>
          <w:color w:val="auto"/>
          <w:sz w:val="24"/>
        </w:rPr>
        <w:outlineLvl w:val="0"/>
      </w:pPr>
      <w:r>
        <w:rPr>
          <w:rFonts w:hint="eastAsia" w:ascii="宋体" w:hAnsi="宋体" w:cs="仿宋"/>
          <w:b/>
          <w:bCs/>
          <w:color w:val="auto"/>
          <w:sz w:val="24"/>
        </w:rPr>
        <w:t xml:space="preserve">承包人提交竣工结算申请单的期限：竣工验收合格后30日内提供完整的结算资料。</w:t>
      </w:r>
      <w:r/>
    </w:p>
    <w:p>
      <w:pPr>
        <w:ind w:firstLine="480"/>
        <w:spacing w:line="360" w:lineRule="auto"/>
        <w:rPr>
          <w:rFonts w:hint="eastAsia" w:ascii="宋体" w:hAnsi="宋体" w:cs="仿宋"/>
          <w:b/>
          <w:bCs/>
          <w:color w:val="auto"/>
          <w:sz w:val="24"/>
        </w:rPr>
        <w:outlineLvl w:val="0"/>
      </w:pPr>
      <w:r>
        <w:rPr>
          <w:rFonts w:hint="eastAsia" w:ascii="宋体" w:hAnsi="宋体" w:cs="仿宋"/>
          <w:b/>
          <w:bCs/>
          <w:color w:val="auto"/>
          <w:sz w:val="24"/>
        </w:rPr>
        <w:t xml:space="preserve">竣工结算申请单应包括的内容：</w:t>
      </w:r>
      <w:r>
        <w:rPr>
          <w:rFonts w:hint="eastAsia" w:ascii="宋体" w:hAnsi="宋体" w:cs="仿宋"/>
          <w:b/>
          <w:bCs/>
          <w:color w:val="auto"/>
          <w:sz w:val="24"/>
          <w:lang w:eastAsia="zh-CN"/>
        </w:rPr>
        <w:t xml:space="preserve">磋商文件</w:t>
      </w:r>
      <w:r>
        <w:rPr>
          <w:rFonts w:hint="eastAsia" w:ascii="宋体" w:hAnsi="宋体" w:cs="仿宋"/>
          <w:b/>
          <w:bCs/>
          <w:color w:val="auto"/>
          <w:sz w:val="24"/>
        </w:rPr>
        <w:t xml:space="preserve">、</w:t>
      </w:r>
      <w:r>
        <w:rPr>
          <w:rFonts w:hint="eastAsia" w:ascii="宋体" w:hAnsi="宋体" w:cs="仿宋"/>
          <w:b/>
          <w:bCs/>
          <w:color w:val="auto"/>
          <w:sz w:val="24"/>
          <w:lang w:eastAsia="zh-CN"/>
        </w:rPr>
        <w:t xml:space="preserve">响应文件</w:t>
      </w:r>
      <w:r>
        <w:rPr>
          <w:rFonts w:hint="eastAsia" w:ascii="宋体" w:hAnsi="宋体" w:cs="仿宋"/>
          <w:b/>
          <w:bCs/>
          <w:color w:val="auto"/>
          <w:sz w:val="24"/>
        </w:rPr>
        <w:t xml:space="preserve">、中标通知书</w:t>
      </w:r>
      <w:r>
        <w:rPr>
          <w:rFonts w:hint="eastAsia" w:ascii="宋体" w:hAnsi="宋体" w:cs="仿宋"/>
          <w:b/>
          <w:bCs/>
          <w:color w:val="auto"/>
          <w:sz w:val="24"/>
          <w:lang w:val="en-US" w:eastAsia="zh-CN"/>
        </w:rPr>
        <w:t xml:space="preserve">等</w:t>
      </w:r>
      <w:r>
        <w:rPr>
          <w:rFonts w:hint="eastAsia" w:ascii="宋体" w:hAnsi="宋体" w:cs="仿宋"/>
          <w:b/>
          <w:bCs/>
          <w:color w:val="auto"/>
          <w:sz w:val="24"/>
        </w:rPr>
        <w:t xml:space="preserve">；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14.2 竣工结算审核</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发包人审批竣工付款申请单的期限：</w:t>
      </w:r>
      <w:r>
        <w:rPr>
          <w:rFonts w:hint="eastAsia" w:ascii="宋体" w:hAnsi="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发包人完成竣工付款的期限：</w:t>
      </w:r>
      <w:r>
        <w:rPr>
          <w:rFonts w:hint="eastAsia" w:ascii="宋体" w:hAnsi="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关于竣工付款证书异议部分复核的方式和程序：</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14.4 最终结清</w:t>
      </w:r>
      <w:r/>
    </w:p>
    <w:p>
      <w:pPr>
        <w:ind w:firstLine="480"/>
        <w:spacing w:line="360" w:lineRule="auto"/>
        <w:rPr>
          <w:rFonts w:ascii="宋体" w:hAnsi="宋体" w:cs="仿宋"/>
          <w:color w:val="auto"/>
          <w:sz w:val="24"/>
        </w:rPr>
      </w:pPr>
      <w:r>
        <w:rPr>
          <w:rFonts w:hint="eastAsia" w:ascii="宋体" w:hAnsi="宋体" w:cs="仿宋"/>
          <w:color w:val="auto"/>
          <w:sz w:val="24"/>
        </w:rPr>
        <w:t xml:space="preserve">14.4.1 最终结清申请单</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承包人提交最终结清申请单的份数：</w:t>
      </w:r>
      <w:r>
        <w:rPr>
          <w:rFonts w:hint="eastAsia" w:ascii="宋体" w:hAnsi="宋体" w:cs="仿宋"/>
          <w:color w:val="auto"/>
          <w:sz w:val="24"/>
          <w:u w:val="single"/>
        </w:rPr>
        <w:t xml:space="preserve">一式五份。</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承包人提交最终结算申请单的期限：</w:t>
      </w:r>
      <w:r>
        <w:rPr>
          <w:rFonts w:hint="eastAsia" w:ascii="宋体" w:hAnsi="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仿宋"/>
          <w:color w:val="auto"/>
          <w:sz w:val="24"/>
        </w:rPr>
      </w:pPr>
      <w:r>
        <w:rPr>
          <w:rFonts w:hint="eastAsia" w:ascii="宋体" w:hAnsi="宋体" w:cs="仿宋"/>
          <w:color w:val="auto"/>
          <w:sz w:val="24"/>
        </w:rPr>
        <w:t xml:space="preserve">14.4.2 最终结清证书和支付</w:t>
      </w:r>
      <w:r/>
    </w:p>
    <w:p>
      <w:pPr>
        <w:ind w:firstLine="480"/>
        <w:spacing w:line="360" w:lineRule="auto"/>
        <w:rPr>
          <w:rFonts w:ascii="宋体" w:hAnsi="宋体" w:cs="仿宋"/>
          <w:color w:val="auto"/>
          <w:sz w:val="24"/>
        </w:rPr>
      </w:pPr>
      <w:r>
        <w:rPr>
          <w:rFonts w:hint="eastAsia" w:ascii="宋体" w:hAnsi="宋体" w:cs="仿宋"/>
          <w:color w:val="auto"/>
          <w:sz w:val="24"/>
        </w:rPr>
        <w:t xml:space="preserve">（1）发包人完成最终结清申请单的审批并颁发最终结清证书的期限：</w:t>
      </w:r>
      <w:r>
        <w:rPr>
          <w:rFonts w:hint="eastAsia" w:ascii="宋体" w:hAnsi="宋体" w:cs="仿宋"/>
          <w:color w:val="auto"/>
          <w:sz w:val="24"/>
          <w:u w:val="single"/>
        </w:rPr>
        <w:t xml:space="preserve">收到承包人提交的最终结清申请单后15日内</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（2）发包人完成支付的期限：</w:t>
      </w:r>
      <w:r>
        <w:rPr>
          <w:rFonts w:hint="eastAsia" w:ascii="宋体" w:hAnsi="宋体" w:cs="仿宋"/>
          <w:color w:val="auto"/>
          <w:sz w:val="24"/>
          <w:u w:val="single"/>
        </w:rPr>
        <w:t xml:space="preserve">最终结清申请单的审批结束后15个工作日内。</w:t>
      </w:r>
      <w:bookmarkEnd w:id="329"/>
      <w:r/>
      <w:bookmarkEnd w:id="330"/>
      <w:r/>
      <w:bookmarkEnd w:id="331"/>
      <w:r/>
      <w:bookmarkEnd w:id="332"/>
      <w:r/>
      <w:bookmarkEnd w:id="333"/>
      <w:r/>
      <w:bookmarkEnd w:id="334"/>
      <w:r/>
      <w:bookmarkEnd w:id="335"/>
      <w:r/>
      <w:bookmarkEnd w:id="341"/>
      <w:r/>
      <w:r/>
    </w:p>
    <w:p>
      <w:pPr>
        <w:pStyle w:val="839"/>
        <w:spacing w:before="0" w:after="0" w:line="360" w:lineRule="auto"/>
        <w:rPr>
          <w:rFonts w:ascii="宋体" w:hAnsi="宋体" w:eastAsia="宋体" w:cs="仿宋"/>
          <w:b w:val="0"/>
          <w:color w:val="auto"/>
          <w:sz w:val="24"/>
          <w:szCs w:val="24"/>
        </w:rPr>
      </w:pPr>
      <w:r/>
      <w:bookmarkStart w:id="343" w:name="_Toc267251482"/>
      <w:r/>
      <w:bookmarkStart w:id="344" w:name="_Toc267251484"/>
      <w:r/>
      <w:bookmarkStart w:id="345" w:name="_Toc351203647"/>
      <w:r/>
      <w:bookmarkStart w:id="346" w:name="_Toc267251483"/>
      <w:r/>
      <w:bookmarkStart w:id="347" w:name="_Toc267251485"/>
      <w:r/>
      <w:bookmarkStart w:id="348" w:name="_Toc267251489"/>
      <w:r/>
      <w:bookmarkStart w:id="349" w:name="_Toc267251486"/>
      <w:r/>
      <w:bookmarkStart w:id="350" w:name="_Toc267251488"/>
      <w:r/>
      <w:bookmarkStart w:id="351" w:name="_Toc267251490"/>
      <w:r/>
      <w:bookmarkStart w:id="352" w:name="_Toc267251499"/>
      <w:r/>
      <w:bookmarkStart w:id="353" w:name="_Toc267251503"/>
      <w:r/>
      <w:bookmarkStart w:id="354" w:name="_Toc267251496"/>
      <w:r/>
      <w:bookmarkStart w:id="355" w:name="_Toc267251495"/>
      <w:r/>
      <w:bookmarkStart w:id="356" w:name="_Toc267251498"/>
      <w:r/>
      <w:bookmarkStart w:id="357" w:name="_Toc267251493"/>
      <w:r/>
      <w:bookmarkStart w:id="358" w:name="_Toc267251491"/>
      <w:r/>
      <w:bookmarkStart w:id="359" w:name="_Toc267251501"/>
      <w:r/>
      <w:bookmarkStart w:id="360" w:name="_Toc267251494"/>
      <w:r/>
      <w:bookmarkStart w:id="361" w:name="_Toc267251502"/>
      <w:r/>
      <w:bookmarkStart w:id="362" w:name="_Toc267251497"/>
      <w:r/>
      <w:bookmarkStart w:id="363" w:name="_Toc267251492"/>
      <w:r/>
      <w:bookmarkStart w:id="364" w:name="_Toc267251506"/>
      <w:r/>
      <w:bookmarkStart w:id="365" w:name="_Toc267251504"/>
      <w:r/>
      <w:bookmarkStart w:id="366" w:name="_Toc267251507"/>
      <w:r/>
      <w:bookmarkStart w:id="367" w:name="_Toc267251508"/>
      <w:r/>
      <w:bookmarkStart w:id="368" w:name="_Toc267251513"/>
      <w:r/>
      <w:bookmarkStart w:id="369" w:name="_Toc267251514"/>
      <w:r/>
      <w:bookmarkStart w:id="370" w:name="_Toc267251510"/>
      <w:r/>
      <w:bookmarkStart w:id="371" w:name="_Toc267251515"/>
      <w:r/>
      <w:bookmarkStart w:id="372" w:name="_Toc267251511"/>
      <w:r/>
      <w:bookmarkStart w:id="373" w:name="_Toc267251509"/>
      <w:r>
        <w:rPr>
          <w:rFonts w:hint="eastAsia" w:ascii="宋体" w:hAnsi="宋体" w:eastAsia="宋体" w:cs="仿宋"/>
          <w:b w:val="0"/>
          <w:color w:val="auto"/>
          <w:sz w:val="24"/>
          <w:szCs w:val="24"/>
        </w:rPr>
        <w:t xml:space="preserve">15. 缺陷责任期与保修</w:t>
      </w:r>
      <w:bookmarkEnd w:id="343"/>
      <w:r/>
      <w:bookmarkEnd w:id="344"/>
      <w:r/>
      <w:bookmarkEnd w:id="345"/>
      <w:r/>
      <w:bookmarkEnd w:id="346"/>
      <w:r/>
      <w:r/>
    </w:p>
    <w:p>
      <w:pPr>
        <w:pStyle w:val="88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15.2缺陷责任期</w:t>
      </w:r>
      <w:r/>
    </w:p>
    <w:p>
      <w:pPr>
        <w:pStyle w:val="888"/>
        <w:ind w:firstLine="420"/>
        <w:keepLines w:val="0"/>
        <w:keepNext w:val="0"/>
        <w:pageBreakBefore w:val="0"/>
        <w:spacing w:line="360" w:lineRule="auto"/>
        <w:widowControl w:val="off"/>
        <w:rPr>
          <w:rFonts w:ascii="宋体" w:hAnsi="宋体"/>
          <w:b/>
          <w:bCs/>
          <w:color w:val="auto"/>
          <w:sz w:val="24"/>
          <w:szCs w:val="24"/>
          <w:highlight w:val="none"/>
          <w:u w:val="none"/>
        </w:rPr>
      </w:pPr>
      <w:r>
        <w:rPr>
          <w:rFonts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 </w:t>
      </w:r>
      <w:r>
        <w:rPr>
          <w:rFonts w:hint="eastAsia" w:ascii="宋体" w:hAnsi="宋体" w:eastAsiaTheme="minorEastAsia" w:cstheme="minorBidi"/>
          <w:b/>
          <w:bCs/>
          <w:color w:val="auto"/>
          <w:sz w:val="24"/>
          <w:highlight w:val="none"/>
          <w:u w:val="single"/>
        </w:rPr>
        <w:t xml:space="preserve">自竣工验收之日起</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rPr>
        <w:t xml:space="preserve">具体详见《工程质量保修书》</w:t>
      </w:r>
      <w:r>
        <w:rPr>
          <w:rFonts w:hint="eastAsia" w:ascii="宋体" w:hAnsi="宋体" w:eastAsia="宋体" w:cs="宋体"/>
          <w:b/>
          <w:bCs/>
          <w:color w:val="auto"/>
          <w:sz w:val="24"/>
          <w:szCs w:val="24"/>
          <w:highlight w:val="none"/>
          <w:u w:val="single"/>
          <w:lang w:eastAsia="zh-CN"/>
        </w:rPr>
        <w:t xml:space="preserve">）</w:t>
      </w:r>
      <w:r>
        <w:rPr>
          <w:rFonts w:ascii="宋体" w:hAnsi="宋体"/>
          <w:b/>
          <w:bCs/>
          <w:color w:val="auto"/>
          <w:sz w:val="24"/>
          <w:szCs w:val="24"/>
          <w:highlight w:val="none"/>
          <w:u w:val="single"/>
        </w:rPr>
        <w:t xml:space="preserve"> </w:t>
      </w:r>
      <w:r>
        <w:rPr>
          <w:rFonts w:ascii="宋体" w:hAnsi="宋体"/>
          <w:b/>
          <w:bCs/>
          <w:color w:val="auto"/>
          <w:sz w:val="24"/>
          <w:szCs w:val="24"/>
          <w:highlight w:val="none"/>
          <w:u w: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3</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15.4保修</w:t>
      </w:r>
      <w:bookmarkEnd w:id="347"/>
      <w:r/>
      <w:r/>
    </w:p>
    <w:p>
      <w:pPr>
        <w:ind w:firstLine="468"/>
        <w:spacing w:line="360" w:lineRule="auto"/>
        <w:rPr>
          <w:rFonts w:ascii="宋体" w:hAnsi="宋体" w:cs="仿宋"/>
          <w:color w:val="auto"/>
          <w:sz w:val="24"/>
        </w:rPr>
      </w:pPr>
      <w:r>
        <w:rPr>
          <w:rFonts w:hint="eastAsia" w:ascii="宋体" w:hAnsi="宋体" w:cs="仿宋"/>
          <w:color w:val="auto"/>
          <w:sz w:val="24"/>
        </w:rPr>
        <w:t xml:space="preserve">15.4.1 保修责任</w:t>
      </w:r>
      <w:r/>
    </w:p>
    <w:p>
      <w:pPr>
        <w:ind w:firstLine="468"/>
        <w:spacing w:line="360" w:lineRule="auto"/>
        <w:rPr>
          <w:rFonts w:ascii="宋体" w:hAnsi="宋体" w:cs="仿宋"/>
          <w:color w:val="auto"/>
          <w:sz w:val="24"/>
          <w:u w:val="single"/>
        </w:rPr>
      </w:pPr>
      <w:r>
        <w:rPr>
          <w:rFonts w:hint="eastAsia" w:ascii="宋体" w:hAnsi="宋体" w:cs="仿宋"/>
          <w:color w:val="auto"/>
          <w:sz w:val="24"/>
        </w:rPr>
        <w:t xml:space="preserve">工程保修期为：</w:t>
      </w:r>
      <w:r>
        <w:rPr>
          <w:rFonts w:hint="eastAsia" w:ascii="宋体" w:hAnsi="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cs="仿宋"/>
          <w:color w:val="auto"/>
          <w:sz w:val="24"/>
        </w:rPr>
      </w:pPr>
      <w:r>
        <w:rPr>
          <w:rFonts w:hint="eastAsia" w:ascii="宋体" w:hAnsi="宋体" w:cs="仿宋"/>
          <w:color w:val="auto"/>
          <w:sz w:val="24"/>
        </w:rPr>
        <w:t xml:space="preserve">15.4.3 修复通知</w:t>
      </w:r>
      <w:r/>
    </w:p>
    <w:p>
      <w:pPr>
        <w:ind w:firstLine="468"/>
        <w:spacing w:line="360" w:lineRule="auto"/>
        <w:rPr>
          <w:rFonts w:ascii="宋体" w:hAnsi="宋体" w:cs="仿宋"/>
          <w:color w:val="auto"/>
          <w:sz w:val="24"/>
        </w:rPr>
      </w:pPr>
      <w:r>
        <w:rPr>
          <w:rFonts w:hint="eastAsia" w:ascii="宋体" w:hAnsi="宋体" w:cs="仿宋"/>
          <w:color w:val="auto"/>
          <w:sz w:val="24"/>
        </w:rPr>
        <w:t xml:space="preserve">承包人收到保修通知并到达工程现场的合理时间：</w:t>
      </w:r>
      <w:r>
        <w:rPr>
          <w:rFonts w:hint="eastAsia" w:ascii="宋体" w:hAnsi="宋体" w:cs="仿宋"/>
          <w:color w:val="auto"/>
          <w:sz w:val="24"/>
          <w:u w:val="single"/>
        </w:rPr>
        <w:t xml:space="preserve">接到发包人通知后24小时内。</w:t>
      </w:r>
      <w:bookmarkEnd w:id="348"/>
      <w:r/>
      <w:bookmarkEnd w:id="349"/>
      <w:r/>
      <w:bookmarkEnd w:id="350"/>
      <w:r/>
      <w:bookmarkEnd w:id="351"/>
      <w:r/>
      <w:r/>
    </w:p>
    <w:p>
      <w:pPr>
        <w:pStyle w:val="839"/>
        <w:spacing w:before="0" w:after="0" w:line="360" w:lineRule="auto"/>
        <w:rPr>
          <w:rFonts w:ascii="宋体" w:hAnsi="宋体" w:eastAsia="宋体" w:cs="仿宋"/>
          <w:b w:val="0"/>
          <w:color w:val="auto"/>
          <w:sz w:val="24"/>
          <w:szCs w:val="24"/>
        </w:rPr>
      </w:pPr>
      <w:r/>
      <w:bookmarkStart w:id="374" w:name="_Toc351203648"/>
      <w:r/>
      <w:bookmarkStart w:id="375" w:name="_Toc280868717"/>
      <w:r/>
      <w:bookmarkStart w:id="376" w:name="_Toc280868718"/>
      <w:r>
        <w:rPr>
          <w:rFonts w:hint="eastAsia" w:ascii="宋体" w:hAnsi="宋体" w:eastAsia="宋体" w:cs="仿宋"/>
          <w:b w:val="0"/>
          <w:color w:val="auto"/>
          <w:sz w:val="24"/>
          <w:szCs w:val="24"/>
        </w:rPr>
        <w:t xml:space="preserve">16. 违约</w:t>
      </w:r>
      <w:bookmarkEnd w:id="374"/>
      <w:r/>
      <w:r/>
    </w:p>
    <w:p>
      <w:pPr>
        <w:pStyle w:val="888"/>
        <w:ind w:firstLine="420"/>
        <w:keepLines w:val="0"/>
        <w:keepNext w:val="0"/>
        <w:pageBreakBefore w:val="0"/>
        <w:spacing w:line="360" w:lineRule="auto"/>
        <w:widowControl w:val="off"/>
        <w:rPr>
          <w:rFonts w:ascii="宋体" w:hAnsi="宋体"/>
          <w:color w:val="auto"/>
          <w:sz w:val="24"/>
          <w:szCs w:val="24"/>
          <w:highlight w:val="none"/>
        </w:rPr>
        <w:outlineLvl w:val="0"/>
      </w:pPr>
      <w:r/>
      <w:bookmarkStart w:id="377" w:name="_Toc351203649"/>
      <w:r>
        <w:rPr>
          <w:rFonts w:ascii="宋体" w:hAnsi="宋体"/>
          <w:color w:val="auto"/>
          <w:sz w:val="24"/>
          <w:szCs w:val="24"/>
          <w:highlight w:val="none"/>
        </w:rPr>
        <w:t xml:space="preserve">16.1 发包人违约</w:t>
      </w:r>
      <w:r/>
    </w:p>
    <w:p>
      <w:pPr>
        <w:pStyle w:val="88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88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88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88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88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88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pStyle w:val="88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承包人违约责任的承担方式和计算方法：</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（3）承包人未能按施工进度计划及时完成合同约定的工作，造成工期延误的：按照合同专用条款 7.5 条执行</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（5）承包人在中标后，未能按规定的时间办理相关手续、缴纳相关费用：视为放弃本次中标资格</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（6）没有合理的原因而未能按期开工：延迟一天承包人向发包人支付违约金</w:t>
      </w:r>
      <w:r>
        <w:rPr>
          <w:rFonts w:hint="eastAsia" w:ascii="宋体" w:hAnsi="宋体" w:eastAsia="宋体" w:cs="宋体"/>
          <w:color w:val="auto"/>
          <w:sz w:val="24"/>
          <w:szCs w:val="24"/>
          <w:u w:val="single"/>
          <w:lang w:val="en-US" w:eastAsia="zh-CN"/>
        </w:rPr>
        <w:t xml:space="preserve">1</w:t>
      </w:r>
      <w:r>
        <w:rPr>
          <w:rFonts w:hint="eastAsia" w:ascii="宋体" w:hAnsi="宋体" w:eastAsia="宋体" w:cs="宋体"/>
          <w:color w:val="auto"/>
          <w:sz w:val="24"/>
          <w:szCs w:val="24"/>
          <w:u w:val="single"/>
        </w:rPr>
        <w:t xml:space="preserve">万/天，延迟超过 30 天，发包人有权单方解除合同</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10</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16.2.3 因承包人违约解除合同</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关于承包人违约解除合同的特别约定：</w:t>
      </w:r>
      <w:r>
        <w:rPr>
          <w:rFonts w:hint="eastAsia" w:ascii="宋体" w:hAnsi="宋体" w:eastAsia="宋体" w:cs="宋体"/>
          <w:color w:val="auto"/>
          <w:sz w:val="24"/>
          <w:szCs w:val="24"/>
          <w:u w:val="single"/>
        </w:rPr>
        <w:t xml:space="preserve">另行约定</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rPr>
        <w:t xml:space="preserve">另行约定</w:t>
      </w:r>
      <w:r>
        <w:rPr>
          <w:rFonts w:hint="eastAsia" w:ascii="宋体" w:hAnsi="宋体" w:eastAsia="宋体" w:cs="宋体"/>
          <w:color w:val="auto"/>
          <w:sz w:val="24"/>
          <w:szCs w:val="24"/>
          <w:u w:val="none"/>
        </w:rPr>
        <w:t xml:space="preserve">。</w:t>
      </w:r>
      <w:r/>
    </w:p>
    <w:p>
      <w:pPr>
        <w:pStyle w:val="839"/>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5"/>
      <w:r/>
      <w:bookmarkEnd w:id="377"/>
      <w:r/>
      <w:r/>
    </w:p>
    <w:p>
      <w:pPr>
        <w:ind w:firstLine="480"/>
        <w:spacing w:line="360" w:lineRule="auto"/>
        <w:rPr>
          <w:rFonts w:ascii="宋体" w:hAnsi="宋体" w:cs="仿宋"/>
          <w:color w:val="auto"/>
          <w:sz w:val="24"/>
        </w:rPr>
      </w:pPr>
      <w:r>
        <w:rPr>
          <w:rFonts w:hint="eastAsia" w:ascii="宋体" w:hAnsi="宋体" w:cs="仿宋"/>
          <w:color w:val="auto"/>
          <w:sz w:val="24"/>
        </w:rPr>
        <w:t xml:space="preserve">17.1 不可抗力的确认</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除通用合同条款约定的不可抗力事件之外，视为不可抗力的其他情形：</w:t>
      </w:r>
      <w:r>
        <w:rPr>
          <w:rFonts w:hint="eastAsia" w:ascii="宋体" w:hAnsi="宋体" w:cs="仿宋"/>
          <w:color w:val="auto"/>
          <w:sz w:val="24"/>
          <w:u w:val="single"/>
        </w:rPr>
        <w:t xml:space="preserve">执行通用条款</w:t>
      </w:r>
      <w:r>
        <w:rPr>
          <w:rFonts w:hint="eastAsia" w:ascii="宋体" w:hAnsi="宋体" w:cs="仿宋"/>
          <w:color w:val="auto"/>
          <w:sz w:val="24"/>
          <w:u w:val="none"/>
        </w:rPr>
        <w:t xml:space="preserve">。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17.4 因不可抗力解除合同</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合同解除后，发包人应在商定或确定发包人应支付款项后</w:t>
      </w:r>
      <w:r>
        <w:rPr>
          <w:rFonts w:hint="eastAsia" w:ascii="宋体" w:hAnsi="宋体" w:cs="仿宋"/>
          <w:color w:val="auto"/>
          <w:sz w:val="24"/>
          <w:u w:val="single"/>
        </w:rPr>
        <w:t xml:space="preserve">28</w:t>
      </w:r>
      <w:r>
        <w:rPr>
          <w:rFonts w:hint="eastAsia" w:ascii="宋体" w:hAnsi="宋体" w:cs="仿宋"/>
          <w:color w:val="auto"/>
          <w:sz w:val="24"/>
        </w:rPr>
        <w:t xml:space="preserve">天内完成款项的支付。</w:t>
      </w:r>
      <w:r/>
    </w:p>
    <w:p>
      <w:pPr>
        <w:pStyle w:val="839"/>
        <w:spacing w:before="0" w:after="0" w:line="360" w:lineRule="auto"/>
        <w:rPr>
          <w:rFonts w:ascii="宋体" w:hAnsi="宋体" w:eastAsia="宋体" w:cs="仿宋"/>
          <w:b w:val="0"/>
          <w:color w:val="auto"/>
          <w:sz w:val="24"/>
          <w:szCs w:val="24"/>
        </w:rPr>
      </w:pPr>
      <w:r/>
      <w:bookmarkStart w:id="378" w:name="_Toc351203650"/>
      <w:r>
        <w:rPr>
          <w:rFonts w:hint="eastAsia" w:ascii="宋体" w:hAnsi="宋体" w:eastAsia="宋体" w:cs="仿宋"/>
          <w:b w:val="0"/>
          <w:color w:val="auto"/>
          <w:sz w:val="24"/>
          <w:szCs w:val="24"/>
        </w:rPr>
        <w:t xml:space="preserve">18. 保险</w:t>
      </w:r>
      <w:bookmarkEnd w:id="376"/>
      <w:r/>
      <w:bookmarkEnd w:id="378"/>
      <w:r/>
      <w:r/>
    </w:p>
    <w:p>
      <w:pPr>
        <w:ind w:firstLine="480"/>
        <w:spacing w:line="360" w:lineRule="auto"/>
        <w:rPr>
          <w:rFonts w:ascii="宋体" w:hAnsi="宋体" w:cs="仿宋"/>
          <w:color w:val="auto"/>
          <w:sz w:val="24"/>
        </w:rPr>
      </w:pPr>
      <w:r>
        <w:rPr>
          <w:rFonts w:hint="eastAsia" w:ascii="宋体" w:hAnsi="宋体" w:cs="仿宋"/>
          <w:color w:val="auto"/>
          <w:sz w:val="24"/>
        </w:rPr>
        <w:t xml:space="preserve">18.1 工程保险</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关于工程保险的特别约定：</w:t>
      </w:r>
      <w:r>
        <w:rPr>
          <w:rFonts w:hint="eastAsia" w:ascii="宋体" w:hAnsi="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18.3 其他保险</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关于其他保险的约定：</w:t>
      </w:r>
      <w:r>
        <w:rPr>
          <w:rFonts w:hint="eastAsia" w:ascii="宋体" w:hAnsi="宋体" w:cs="仿宋"/>
          <w:color w:val="auto"/>
          <w:sz w:val="24"/>
          <w:u w:val="single"/>
        </w:rPr>
        <w:t xml:space="preserve">按通用条款执行。</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承包人是否应为其施工设备等办理财产保险：</w:t>
      </w:r>
      <w:r>
        <w:rPr>
          <w:rFonts w:hint="eastAsia" w:ascii="宋体" w:hAnsi="宋体" w:cs="仿宋"/>
          <w:color w:val="auto"/>
          <w:sz w:val="24"/>
          <w:u w:val="single"/>
        </w:rPr>
        <w:t xml:space="preserve">承包人应为其施工设备等办理财产保险。</w:t>
      </w:r>
      <w:r/>
    </w:p>
    <w:p>
      <w:pPr>
        <w:ind w:firstLine="480"/>
        <w:spacing w:line="360" w:lineRule="auto"/>
        <w:rPr>
          <w:rFonts w:ascii="宋体" w:hAnsi="宋体" w:cs="仿宋"/>
          <w:color w:val="auto"/>
          <w:sz w:val="24"/>
        </w:rPr>
      </w:pPr>
      <w:r>
        <w:rPr>
          <w:rFonts w:hint="eastAsia" w:ascii="宋体" w:hAnsi="宋体" w:cs="仿宋"/>
          <w:color w:val="auto"/>
          <w:sz w:val="24"/>
        </w:rPr>
        <w:t xml:space="preserve">18.7 通知义务</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关于变更保险合同时的通知义务的约定：</w:t>
      </w:r>
      <w:r>
        <w:rPr>
          <w:rFonts w:hint="eastAsia" w:ascii="宋体" w:hAnsi="宋体" w:cs="仿宋"/>
          <w:color w:val="auto"/>
          <w:sz w:val="24"/>
          <w:u w:val="single"/>
        </w:rPr>
        <w:t xml:space="preserve">执行通用条款。</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839"/>
        <w:spacing w:before="0" w:after="0" w:line="360" w:lineRule="auto"/>
        <w:rPr>
          <w:rFonts w:ascii="宋体" w:hAnsi="宋体" w:eastAsia="宋体" w:cs="仿宋"/>
          <w:b w:val="0"/>
          <w:color w:val="auto"/>
          <w:sz w:val="24"/>
          <w:szCs w:val="24"/>
        </w:rPr>
      </w:pPr>
      <w:r/>
      <w:bookmarkStart w:id="379" w:name="_Toc351203651"/>
      <w:r>
        <w:rPr>
          <w:rFonts w:hint="eastAsia" w:ascii="宋体" w:hAnsi="宋体" w:eastAsia="宋体" w:cs="仿宋"/>
          <w:b w:val="0"/>
          <w:color w:val="auto"/>
          <w:sz w:val="24"/>
          <w:szCs w:val="24"/>
        </w:rPr>
        <w:t xml:space="preserve">20. 争议解决</w:t>
      </w:r>
      <w:bookmarkEnd w:id="364"/>
      <w:r/>
      <w:bookmarkEnd w:id="365"/>
      <w:r/>
      <w:bookmarkEnd w:id="379"/>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20.3 争</w:t>
      </w:r>
      <w:bookmarkEnd w:id="366"/>
      <w:r>
        <w:rPr>
          <w:rFonts w:hint="eastAsia" w:ascii="宋体" w:hAnsi="宋体" w:cs="仿宋"/>
          <w:color w:val="auto"/>
          <w:sz w:val="24"/>
        </w:rPr>
        <w:t xml:space="preserve">议评审</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合同当事人是否同意将工程争议提交争议评审小组决定：</w:t>
      </w:r>
      <w:r>
        <w:rPr>
          <w:rFonts w:ascii="宋体" w:hAnsi="宋体"/>
          <w:color w:val="auto"/>
          <w:sz w:val="24"/>
          <w:szCs w:val="24"/>
          <w:highlight w:val="none"/>
          <w:u w:val="single"/>
        </w:rPr>
        <w:t xml:space="preserve">执行通用条款 </w:t>
      </w:r>
      <w:r>
        <w:rPr>
          <w:rFonts w:hint="eastAsia" w:ascii="宋体" w:hAnsi="宋体" w:cs="仿宋"/>
          <w:color w:val="auto"/>
          <w:sz w:val="24"/>
        </w:rPr>
        <w:t xml:space="preserve">。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20.3.1 争议评审小组的确定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争议评审小组成员的确定：</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选定争议评审员的期限：</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争议评审小组成员的报酬承担方式：</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其他事项的约定：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20.3.2 争议评审小组的决定</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合同当事人关于本项的约定：</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20.4仲裁或诉讼</w:t>
      </w:r>
      <w:bookmarkEnd w:id="367"/>
      <w:r/>
      <w:r/>
    </w:p>
    <w:p>
      <w:pPr>
        <w:ind w:firstLine="480"/>
        <w:spacing w:line="360" w:lineRule="auto"/>
        <w:rPr>
          <w:rFonts w:ascii="宋体" w:hAnsi="宋体" w:cs="仿宋"/>
          <w:color w:val="auto"/>
          <w:sz w:val="24"/>
        </w:rPr>
      </w:pPr>
      <w:r>
        <w:rPr>
          <w:rFonts w:hint="eastAsia" w:ascii="宋体" w:hAnsi="宋体" w:cs="仿宋"/>
          <w:color w:val="auto"/>
          <w:sz w:val="24"/>
        </w:rPr>
        <w:t xml:space="preserve">因合同及合同有关事项发生的争议，按下列第</w:t>
      </w:r>
      <w:r>
        <w:rPr>
          <w:rFonts w:hint="eastAsia" w:ascii="宋体" w:hAnsi="宋体" w:cs="仿宋"/>
          <w:color w:val="auto"/>
          <w:sz w:val="24"/>
          <w:u w:val="single"/>
        </w:rPr>
        <w:t xml:space="preserve">  2  </w:t>
      </w:r>
      <w:r>
        <w:rPr>
          <w:rFonts w:hint="eastAsia" w:ascii="宋体" w:hAnsi="宋体" w:cs="仿宋"/>
          <w:color w:val="auto"/>
          <w:sz w:val="24"/>
        </w:rPr>
        <w:t xml:space="preserve">种方式解决：</w:t>
      </w:r>
      <w:r/>
    </w:p>
    <w:p>
      <w:pPr>
        <w:ind w:firstLine="480"/>
        <w:spacing w:line="360" w:lineRule="auto"/>
        <w:rPr>
          <w:rFonts w:ascii="宋体" w:hAnsi="宋体" w:cs="仿宋"/>
          <w:color w:val="auto"/>
          <w:sz w:val="24"/>
        </w:rPr>
      </w:pPr>
      <w:r>
        <w:rPr>
          <w:rFonts w:hint="eastAsia" w:ascii="宋体" w:hAnsi="宋体" w:cs="仿宋"/>
          <w:color w:val="auto"/>
          <w:sz w:val="24"/>
        </w:rPr>
        <w:t xml:space="preserve">（1）向</w:t>
      </w:r>
      <w:r>
        <w:rPr>
          <w:rFonts w:hint="eastAsia" w:ascii="宋体" w:hAnsi="宋体" w:cs="仿宋"/>
          <w:color w:val="auto"/>
          <w:sz w:val="24"/>
          <w:u w:val="single"/>
        </w:rPr>
        <w:t xml:space="preserve">      /        </w:t>
      </w:r>
      <w:r>
        <w:rPr>
          <w:rFonts w:hint="eastAsia" w:ascii="宋体" w:hAnsi="宋体" w:cs="仿宋"/>
          <w:color w:val="auto"/>
          <w:sz w:val="24"/>
        </w:rPr>
        <w:t xml:space="preserve">仲裁委员会申请仲裁；</w:t>
      </w:r>
      <w:r/>
    </w:p>
    <w:p>
      <w:pPr>
        <w:ind w:firstLine="480"/>
        <w:spacing w:line="360" w:lineRule="auto"/>
        <w:rPr>
          <w:rFonts w:ascii="宋体" w:hAnsi="宋体" w:cs="仿宋"/>
          <w:color w:val="auto"/>
          <w:sz w:val="24"/>
        </w:rPr>
      </w:pPr>
      <w:r>
        <w:rPr>
          <w:rFonts w:hint="eastAsia" w:ascii="宋体" w:hAnsi="宋体" w:cs="仿宋"/>
          <w:color w:val="auto"/>
          <w:sz w:val="24"/>
        </w:rPr>
        <w:t xml:space="preserve">（2）向</w:t>
      </w:r>
      <w:r>
        <w:rPr>
          <w:rFonts w:hint="eastAsia" w:ascii="宋体" w:hAnsi="宋体" w:cs="仿宋"/>
          <w:color w:val="auto"/>
          <w:sz w:val="24"/>
          <w:u w:val="single"/>
        </w:rPr>
        <w:t xml:space="preserve">   </w:t>
      </w:r>
      <w:r>
        <w:rPr>
          <w:rFonts w:hint="eastAsia" w:ascii="宋体" w:hAnsi="宋体" w:cs="仿宋"/>
          <w:color w:val="auto"/>
          <w:sz w:val="24"/>
          <w:u w:val="single"/>
          <w:lang w:val="en-US" w:eastAsia="zh-CN"/>
        </w:rPr>
        <w:t xml:space="preserve">睢宁县</w:t>
      </w:r>
      <w:r>
        <w:rPr>
          <w:rFonts w:hint="eastAsia" w:ascii="宋体" w:hAnsi="宋体" w:cs="仿宋"/>
          <w:color w:val="auto"/>
          <w:sz w:val="24"/>
          <w:u w:val="single"/>
        </w:rPr>
        <w:t xml:space="preserve">  </w:t>
      </w:r>
      <w:r>
        <w:rPr>
          <w:rFonts w:hint="eastAsia" w:ascii="宋体" w:hAnsi="宋体" w:cs="仿宋"/>
          <w:color w:val="auto"/>
          <w:sz w:val="24"/>
        </w:rPr>
        <w:t xml:space="preserve">人民法院起诉。</w:t>
      </w:r>
      <w:bookmarkEnd w:id="368"/>
      <w:r/>
      <w:bookmarkEnd w:id="369"/>
      <w:r/>
      <w:bookmarkEnd w:id="370"/>
      <w:r/>
      <w:bookmarkEnd w:id="371"/>
      <w:r/>
      <w:bookmarkEnd w:id="372"/>
      <w:r/>
      <w:bookmarkEnd w:id="373"/>
      <w:r>
        <w:rPr>
          <w:rFonts w:hint="eastAsia" w:ascii="宋体" w:hAnsi="宋体" w:cs="仿宋"/>
          <w:color w:val="auto"/>
          <w:sz w:val="24"/>
        </w:rPr>
        <w:t xml:space="preserve">发包人由此产生的诉讼费、保全费、律师费鉴定费、差旅费等费用由败诉方承担。</w:t>
      </w:r>
      <w:r/>
    </w:p>
    <w:p>
      <w:pPr>
        <w:pStyle w:val="839"/>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lang w:val="en-US" w:eastAsia="zh-CN"/>
        </w:rPr>
        <w:t xml:space="preserve">21.</w:t>
      </w:r>
      <w:r>
        <w:rPr>
          <w:rFonts w:hint="eastAsia" w:ascii="宋体" w:hAnsi="宋体" w:eastAsia="宋体" w:cs="仿宋"/>
          <w:b w:val="0"/>
          <w:color w:val="auto"/>
          <w:sz w:val="24"/>
          <w:szCs w:val="24"/>
        </w:rPr>
        <w:t xml:space="preserve">补充条款</w:t>
      </w:r>
      <w:r/>
    </w:p>
    <w:p>
      <w:pPr>
        <w:pStyle w:val="888"/>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88"/>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919"/>
        <w:rPr>
          <w:rFonts w:ascii="宋体" w:hAnsi="宋体"/>
          <w:b/>
          <w:color w:val="auto"/>
          <w:sz w:val="24"/>
          <w:szCs w:val="24"/>
          <w:highlight w:val="none"/>
        </w:rPr>
      </w:pPr>
      <w:r>
        <w:rPr>
          <w:rFonts w:ascii="宋体" w:hAnsi="宋体"/>
          <w:b/>
          <w:color w:val="auto"/>
          <w:sz w:val="24"/>
          <w:szCs w:val="24"/>
          <w:highlight w:val="none"/>
        </w:rPr>
      </w:r>
      <w:r/>
    </w:p>
    <w:p>
      <w:pPr>
        <w:pStyle w:val="888"/>
        <w:rPr>
          <w:rFonts w:ascii="宋体" w:hAnsi="宋体"/>
          <w:b/>
          <w:color w:val="auto"/>
          <w:sz w:val="24"/>
          <w:szCs w:val="24"/>
          <w:highlight w:val="none"/>
        </w:rPr>
      </w:pPr>
      <w:r>
        <w:rPr>
          <w:rFonts w:ascii="宋体" w:hAnsi="宋体"/>
          <w:b/>
          <w:color w:val="auto"/>
          <w:sz w:val="24"/>
          <w:szCs w:val="24"/>
          <w:highlight w:val="none"/>
        </w:rPr>
      </w:r>
      <w:r/>
    </w:p>
    <w:p>
      <w:pPr>
        <w:pStyle w:val="919"/>
        <w:rPr>
          <w:rFonts w:ascii="宋体" w:hAnsi="宋体"/>
          <w:b/>
          <w:color w:val="auto"/>
          <w:sz w:val="24"/>
          <w:szCs w:val="24"/>
          <w:highlight w:val="none"/>
        </w:rPr>
      </w:pPr>
      <w:r>
        <w:rPr>
          <w:rFonts w:ascii="宋体" w:hAnsi="宋体"/>
          <w:b/>
          <w:color w:val="auto"/>
          <w:sz w:val="24"/>
          <w:szCs w:val="24"/>
          <w:highlight w:val="none"/>
        </w:rPr>
      </w:r>
      <w:r/>
    </w:p>
    <w:p>
      <w:pPr>
        <w:pStyle w:val="868"/>
        <w:rPr>
          <w:rFonts w:ascii="宋体" w:hAnsi="宋体"/>
          <w:b/>
          <w:color w:val="auto"/>
          <w:sz w:val="24"/>
          <w:szCs w:val="24"/>
          <w:highlight w:val="none"/>
        </w:rPr>
      </w:pPr>
      <w:r>
        <w:rPr>
          <w:rFonts w:ascii="宋体" w:hAnsi="宋体"/>
          <w:b/>
          <w:color w:val="auto"/>
          <w:sz w:val="24"/>
          <w:szCs w:val="24"/>
          <w:highlight w:val="none"/>
        </w:rPr>
      </w:r>
      <w:r/>
    </w:p>
    <w:p>
      <w:pPr>
        <w:pStyle w:val="888"/>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889"/>
        <w:rPr>
          <w:rFonts w:ascii="宋体" w:hAnsi="宋体"/>
          <w:b/>
          <w:color w:val="auto"/>
          <w:sz w:val="40"/>
          <w:szCs w:val="40"/>
          <w:highlight w:val="none"/>
        </w:rPr>
      </w:pPr>
      <w:r>
        <w:rPr>
          <w:rFonts w:ascii="宋体" w:hAnsi="宋体"/>
          <w:b/>
          <w:color w:val="auto"/>
          <w:sz w:val="40"/>
          <w:szCs w:val="40"/>
          <w:highlight w:val="none"/>
        </w:rPr>
      </w:r>
      <w:r/>
    </w:p>
    <w:p>
      <w:pPr>
        <w:pStyle w:val="888"/>
        <w:rPr>
          <w:rFonts w:ascii="宋体" w:hAnsi="宋体"/>
          <w:b/>
          <w:color w:val="auto"/>
          <w:sz w:val="40"/>
          <w:szCs w:val="40"/>
          <w:highlight w:val="none"/>
        </w:rPr>
      </w:pPr>
      <w:r>
        <w:rPr>
          <w:rFonts w:ascii="宋体" w:hAnsi="宋体"/>
          <w:b/>
          <w:color w:val="auto"/>
          <w:sz w:val="40"/>
          <w:szCs w:val="40"/>
          <w:highlight w:val="none"/>
        </w:rPr>
      </w:r>
      <w:r/>
    </w:p>
    <w:p>
      <w:pPr>
        <w:pStyle w:val="889"/>
        <w:rPr>
          <w:rFonts w:ascii="宋体" w:hAnsi="宋体"/>
          <w:b/>
          <w:color w:val="auto"/>
          <w:sz w:val="40"/>
          <w:szCs w:val="40"/>
          <w:highlight w:val="none"/>
        </w:rPr>
      </w:pPr>
      <w:r>
        <w:rPr>
          <w:rFonts w:ascii="宋体" w:hAnsi="宋体"/>
          <w:b/>
          <w:color w:val="auto"/>
          <w:sz w:val="40"/>
          <w:szCs w:val="40"/>
          <w:highlight w:val="none"/>
        </w:rPr>
      </w:r>
      <w:r/>
    </w:p>
    <w:p>
      <w:pPr>
        <w:pStyle w:val="888"/>
        <w:rPr>
          <w:rFonts w:ascii="宋体" w:hAnsi="宋体"/>
          <w:b/>
          <w:color w:val="auto"/>
          <w:sz w:val="40"/>
          <w:szCs w:val="40"/>
          <w:highlight w:val="none"/>
        </w:rPr>
      </w:pPr>
      <w:r>
        <w:rPr>
          <w:rFonts w:ascii="宋体" w:hAnsi="宋体"/>
          <w:b/>
          <w:color w:val="auto"/>
          <w:sz w:val="40"/>
          <w:szCs w:val="40"/>
          <w:highlight w:val="none"/>
        </w:rPr>
      </w:r>
      <w:r/>
    </w:p>
    <w:p>
      <w:pPr>
        <w:pStyle w:val="889"/>
        <w:rPr>
          <w:rFonts w:ascii="宋体" w:hAnsi="宋体"/>
          <w:b/>
          <w:color w:val="auto"/>
          <w:sz w:val="40"/>
          <w:szCs w:val="40"/>
          <w:highlight w:val="none"/>
        </w:rPr>
      </w:pPr>
      <w:r>
        <w:rPr>
          <w:rFonts w:ascii="宋体" w:hAnsi="宋体"/>
          <w:b/>
          <w:color w:val="auto"/>
          <w:sz w:val="40"/>
          <w:szCs w:val="40"/>
          <w:highlight w:val="none"/>
        </w:rPr>
      </w:r>
      <w:r/>
    </w:p>
    <w:p>
      <w:pPr>
        <w:pStyle w:val="888"/>
        <w:rPr>
          <w:rFonts w:ascii="宋体" w:hAnsi="宋体"/>
          <w:b/>
          <w:color w:val="auto"/>
          <w:sz w:val="40"/>
          <w:szCs w:val="40"/>
          <w:highlight w:val="none"/>
        </w:rPr>
      </w:pPr>
      <w:r>
        <w:rPr>
          <w:rFonts w:ascii="宋体" w:hAnsi="宋体"/>
          <w:b/>
          <w:color w:val="auto"/>
          <w:sz w:val="40"/>
          <w:szCs w:val="40"/>
          <w:highlight w:val="none"/>
        </w:rPr>
      </w:r>
      <w:r/>
    </w:p>
    <w:p>
      <w:pPr>
        <w:pStyle w:val="889"/>
        <w:rPr>
          <w:rFonts w:ascii="宋体" w:hAnsi="宋体"/>
          <w:b/>
          <w:color w:val="auto"/>
          <w:sz w:val="40"/>
          <w:szCs w:val="40"/>
          <w:highlight w:val="none"/>
        </w:rPr>
      </w:pPr>
      <w:r>
        <w:rPr>
          <w:rFonts w:ascii="宋体" w:hAnsi="宋体"/>
          <w:b/>
          <w:color w:val="auto"/>
          <w:sz w:val="40"/>
          <w:szCs w:val="40"/>
          <w:highlight w:val="none"/>
        </w:rPr>
      </w:r>
      <w:r/>
    </w:p>
    <w:p>
      <w:pPr>
        <w:pStyle w:val="888"/>
        <w:rPr>
          <w:rFonts w:ascii="宋体" w:hAnsi="宋体"/>
          <w:b/>
          <w:color w:val="auto"/>
          <w:sz w:val="40"/>
          <w:szCs w:val="40"/>
          <w:highlight w:val="none"/>
        </w:rPr>
      </w:pPr>
      <w:r>
        <w:rPr>
          <w:rFonts w:ascii="宋体" w:hAnsi="宋体"/>
          <w:b/>
          <w:color w:val="auto"/>
          <w:sz w:val="40"/>
          <w:szCs w:val="40"/>
          <w:highlight w:val="none"/>
        </w:rPr>
      </w:r>
      <w:r/>
    </w:p>
    <w:p>
      <w:pPr>
        <w:pStyle w:val="889"/>
        <w:rPr>
          <w:rFonts w:ascii="宋体" w:hAnsi="宋体"/>
          <w:b/>
          <w:color w:val="auto"/>
          <w:sz w:val="40"/>
          <w:szCs w:val="40"/>
          <w:highlight w:val="none"/>
        </w:rPr>
      </w:pPr>
      <w:r>
        <w:rPr>
          <w:rFonts w:ascii="宋体" w:hAnsi="宋体"/>
          <w:b/>
          <w:color w:val="auto"/>
          <w:sz w:val="40"/>
          <w:szCs w:val="40"/>
          <w:highlight w:val="none"/>
        </w:rPr>
      </w:r>
      <w:r/>
    </w:p>
    <w:p>
      <w:pPr>
        <w:pStyle w:val="888"/>
        <w:rPr>
          <w:rFonts w:ascii="宋体" w:hAnsi="宋体"/>
          <w:b/>
          <w:color w:val="auto"/>
          <w:sz w:val="40"/>
          <w:szCs w:val="40"/>
          <w:highlight w:val="none"/>
        </w:rPr>
      </w:pPr>
      <w:r>
        <w:rPr>
          <w:rFonts w:ascii="宋体" w:hAnsi="宋体"/>
          <w:b/>
          <w:color w:val="auto"/>
          <w:sz w:val="40"/>
          <w:szCs w:val="40"/>
          <w:highlight w:val="none"/>
        </w:rPr>
      </w:r>
      <w:r/>
    </w:p>
    <w:p>
      <w:pPr>
        <w:pStyle w:val="889"/>
        <w:rPr>
          <w:rFonts w:ascii="宋体" w:hAnsi="宋体"/>
          <w:b/>
          <w:color w:val="auto"/>
          <w:sz w:val="40"/>
          <w:szCs w:val="40"/>
          <w:highlight w:val="none"/>
        </w:rPr>
      </w:pPr>
      <w:r>
        <w:rPr>
          <w:rFonts w:ascii="宋体" w:hAnsi="宋体"/>
          <w:b/>
          <w:color w:val="auto"/>
          <w:sz w:val="40"/>
          <w:szCs w:val="40"/>
          <w:highlight w:val="none"/>
        </w:rPr>
      </w:r>
      <w:r/>
    </w:p>
    <w:p>
      <w:pPr>
        <w:pStyle w:val="888"/>
        <w:rPr>
          <w:color w:val="auto"/>
        </w:rPr>
      </w:pPr>
      <w:r>
        <w:rPr>
          <w:color w:val="auto"/>
        </w:rPr>
      </w:r>
      <w:r/>
    </w:p>
    <w:p>
      <w:pPr>
        <w:pStyle w:val="888"/>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418" w:right="1531" w:bottom="1418" w:left="155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846"/>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553" w:right="1417" w:bottom="1531" w:left="1417"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80" w:name="_Toc2852_WPSOffice_Level2"/>
      <w:r/>
      <w:bookmarkStart w:id="381" w:name="_Toc2380_WPSOffice_Level2"/>
      <w:r/>
      <w:bookmarkStart w:id="382" w:name="_Toc21008_WPSOffice_Level2"/>
      <w:r>
        <w:rPr>
          <w:rFonts w:hint="eastAsia" w:ascii="宋体" w:hAnsi="宋体" w:cs="宋体"/>
          <w:b/>
          <w:bCs/>
          <w:color w:val="auto"/>
          <w:sz w:val="30"/>
          <w:szCs w:val="30"/>
        </w:rPr>
        <w:t xml:space="preserve">工程施工安全责任书</w:t>
      </w:r>
      <w:bookmarkEnd w:id="380"/>
      <w:r/>
      <w:bookmarkEnd w:id="381"/>
      <w:r/>
      <w:bookmarkEnd w:id="382"/>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2"/>
          <w:footnotePr/>
          <w:endnotePr/>
          <w:type w:val="nextPage"/>
          <w:pgSz w:w="11905" w:h="16838" w:orient="portrait"/>
          <w:pgMar w:top="1417" w:right="1531" w:bottom="1417" w:left="1553"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1106"/>
        <w:ind w:firstLine="0"/>
        <w:jc w:val="center"/>
        <w:rPr>
          <w:rFonts w:hint="eastAsia" w:hAnsi="宋体" w:eastAsia="宋体" w:cs="宋体"/>
          <w:b/>
          <w:bCs/>
          <w:color w:val="auto"/>
          <w:sz w:val="28"/>
          <w:szCs w:val="22"/>
        </w:rPr>
      </w:pPr>
      <w:r/>
      <w:bookmarkStart w:id="383" w:name="_Toc2084188277"/>
      <w:r/>
      <w:bookmarkStart w:id="384" w:name="_Toc358881767"/>
      <w:r>
        <w:rPr>
          <w:rFonts w:hint="eastAsia" w:hAnsi="宋体" w:eastAsia="宋体" w:cs="宋体"/>
          <w:b/>
          <w:bCs/>
          <w:color w:val="auto"/>
          <w:sz w:val="28"/>
          <w:szCs w:val="22"/>
        </w:rPr>
        <w:t xml:space="preserve">工程质量保修书</w:t>
      </w:r>
      <w:bookmarkEnd w:id="383"/>
      <w:r/>
      <w:bookmarkEnd w:id="384"/>
      <w:r/>
      <w:r/>
    </w:p>
    <w:p>
      <w:pPr>
        <w:pStyle w:val="88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88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88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916"/>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88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888"/>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916"/>
        <w:ind w:firstLine="600"/>
        <w:spacing w:line="360" w:lineRule="auto"/>
        <w:rPr>
          <w:rFonts w:ascii="宋体" w:hAnsi="宋体"/>
          <w:b/>
          <w:color w:val="auto"/>
          <w:sz w:val="24"/>
        </w:rPr>
      </w:pPr>
      <w:r>
        <w:rPr>
          <w:rFonts w:ascii="宋体" w:hAnsi="宋体"/>
          <w:b/>
          <w:color w:val="auto"/>
          <w:sz w:val="24"/>
        </w:rPr>
        <w:t xml:space="preserve">二、质量保修期</w:t>
      </w:r>
      <w:r/>
    </w:p>
    <w:p>
      <w:pPr>
        <w:pStyle w:val="916"/>
        <w:ind w:firstLine="480"/>
        <w:spacing w:line="360" w:lineRule="auto"/>
        <w:rPr>
          <w:rFonts w:ascii="宋体" w:hAnsi="宋体"/>
          <w:color w:val="auto"/>
          <w:sz w:val="24"/>
        </w:rPr>
      </w:pPr>
      <w:r>
        <w:rPr>
          <w:rFonts w:ascii="宋体" w:hAnsi="宋体"/>
          <w:color w:val="auto"/>
          <w:sz w:val="24"/>
        </w:rPr>
        <w:t xml:space="preserve">根据《建设工程质量管理条例》及有关规定，工程的质量保修期如下：</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1．地基基础工程和主体结构工程为设计文件规定的工程合理使用年限；</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2．屋面防水工程、有防水要求的卫生间、房间和外墙面的防渗为</w:t>
      </w:r>
      <w:r>
        <w:rPr>
          <w:rFonts w:hint="eastAsia" w:ascii="宋体" w:hAnsi="宋体"/>
          <w:b/>
          <w:bCs/>
          <w:color w:val="auto"/>
          <w:sz w:val="24"/>
          <w:u w:val="single"/>
          <w:lang w:val="en-US" w:eastAsia="zh-CN"/>
        </w:rPr>
        <w:t xml:space="preserve"> </w:t>
      </w:r>
      <w:r>
        <w:rPr>
          <w:rFonts w:hint="eastAsia" w:ascii="宋体" w:hAnsi="宋体"/>
          <w:b w:val="0"/>
          <w:bCs w:val="0"/>
          <w:color w:val="auto"/>
          <w:sz w:val="24"/>
          <w:u w:val="single"/>
        </w:rPr>
        <w:t xml:space="preserve">5</w:t>
      </w:r>
      <w:r>
        <w:rPr>
          <w:rFonts w:hint="eastAsia" w:ascii="宋体" w:hAnsi="宋体"/>
          <w:b/>
          <w:bCs/>
          <w:color w:val="auto"/>
          <w:sz w:val="24"/>
          <w:u w:val="single"/>
          <w:lang w:val="en-US" w:eastAsia="zh-CN"/>
        </w:rPr>
        <w:t xml:space="preserve"> </w:t>
      </w:r>
      <w:r>
        <w:rPr>
          <w:rFonts w:hint="eastAsia" w:ascii="宋体" w:hAnsi="宋体"/>
          <w:color w:val="auto"/>
          <w:sz w:val="24"/>
        </w:rPr>
        <w:t xml:space="preserve">年；</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3．装修工程为</w:t>
      </w:r>
      <w:r>
        <w:rPr>
          <w:rFonts w:hint="eastAsia" w:ascii="宋体" w:hAnsi="宋体"/>
          <w:b/>
          <w:bCs/>
          <w:color w:val="auto"/>
          <w:sz w:val="24"/>
          <w:u w:val="single"/>
        </w:rPr>
        <w:t xml:space="preserve"> </w:t>
      </w:r>
      <w:r>
        <w:rPr>
          <w:rFonts w:hint="eastAsia" w:ascii="宋体" w:hAnsi="宋体"/>
          <w:b w:val="0"/>
          <w:bCs w:val="0"/>
          <w:color w:val="auto"/>
          <w:sz w:val="24"/>
          <w:u w:val="single"/>
        </w:rPr>
        <w:t xml:space="preserve">2</w:t>
      </w:r>
      <w:r>
        <w:rPr>
          <w:rFonts w:hint="eastAsia" w:ascii="宋体" w:hAnsi="宋体"/>
          <w:b/>
          <w:bCs/>
          <w:color w:val="auto"/>
          <w:sz w:val="24"/>
          <w:u w:val="single"/>
        </w:rPr>
        <w:tab/>
      </w:r>
      <w:r>
        <w:rPr>
          <w:rFonts w:hint="eastAsia" w:ascii="宋体" w:hAnsi="宋体"/>
          <w:color w:val="auto"/>
          <w:sz w:val="24"/>
        </w:rPr>
        <w:t xml:space="preserve">年；</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4．电气管线、给排水管道、设备安装工程为</w:t>
      </w:r>
      <w:r>
        <w:rPr>
          <w:rFonts w:hint="eastAsia" w:ascii="宋体" w:hAnsi="宋体"/>
          <w:color w:val="auto"/>
          <w:sz w:val="24"/>
          <w:u w:val="single"/>
        </w:rPr>
        <w:tab/>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rPr>
        <w:t xml:space="preserve">年；</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5．供热与供冷系统为</w:t>
      </w:r>
      <w:r>
        <w:rPr>
          <w:rFonts w:hint="eastAsia" w:ascii="宋体" w:hAnsi="宋体"/>
          <w:color w:val="auto"/>
          <w:sz w:val="24"/>
          <w:u w:val="single"/>
        </w:rPr>
        <w:tab/>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rPr>
        <w:t xml:space="preserve">个采暖期、供冷期；</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6．住宅小区内的给排水设施、道路等配套工程为 </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rPr>
        <w:t xml:space="preserve">年；</w:t>
      </w:r>
      <w:r/>
    </w:p>
    <w:p>
      <w:pPr>
        <w:pStyle w:val="916"/>
        <w:ind w:firstLine="600"/>
        <w:spacing w:line="360" w:lineRule="auto"/>
        <w:rPr>
          <w:rFonts w:hint="eastAsia" w:ascii="宋体" w:hAnsi="宋体"/>
          <w:color w:val="auto"/>
          <w:sz w:val="24"/>
        </w:rPr>
      </w:pPr>
      <w:r>
        <w:rPr>
          <w:rFonts w:hint="eastAsia" w:ascii="宋体" w:hAnsi="宋体"/>
          <w:color w:val="auto"/>
          <w:sz w:val="24"/>
        </w:rPr>
        <w:t xml:space="preserve">7．</w:t>
      </w:r>
      <w:r>
        <w:rPr>
          <w:rFonts w:hint="eastAsia" w:ascii="宋体" w:hAnsi="宋体"/>
          <w:b/>
          <w:bCs/>
          <w:color w:val="auto"/>
          <w:sz w:val="24"/>
          <w:lang w:val="en-US" w:eastAsia="zh-CN"/>
        </w:rPr>
        <w:t xml:space="preserve">本项目</w:t>
      </w:r>
      <w:r>
        <w:rPr>
          <w:rFonts w:hint="eastAsia" w:ascii="宋体" w:hAnsi="宋体"/>
          <w:color w:val="auto"/>
          <w:sz w:val="24"/>
        </w:rPr>
        <w:t xml:space="preserve">保修期限为</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u w:val="single"/>
        </w:rPr>
        <w:tab/>
      </w:r>
      <w:r>
        <w:rPr>
          <w:rFonts w:hint="eastAsia" w:ascii="宋体" w:hAnsi="宋体"/>
          <w:color w:val="auto"/>
          <w:sz w:val="24"/>
        </w:rPr>
        <w:t xml:space="preserve">年。</w:t>
      </w:r>
      <w:r/>
    </w:p>
    <w:p>
      <w:pPr>
        <w:pStyle w:val="916"/>
        <w:ind w:firstLine="600"/>
        <w:spacing w:line="360" w:lineRule="auto"/>
        <w:rPr>
          <w:rFonts w:ascii="宋体" w:hAnsi="宋体"/>
          <w:color w:val="auto"/>
          <w:sz w:val="24"/>
        </w:rPr>
      </w:pPr>
      <w:r>
        <w:rPr>
          <w:rFonts w:hint="eastAsia" w:ascii="宋体" w:hAnsi="宋体"/>
          <w:color w:val="auto"/>
          <w:sz w:val="24"/>
        </w:rPr>
        <w:t xml:space="preserve">质量保修期自工程竣工验收合格之日起计算。</w:t>
      </w:r>
      <w:r/>
    </w:p>
    <w:p>
      <w:pPr>
        <w:pStyle w:val="916"/>
        <w:numPr>
          <w:ilvl w:val="0"/>
          <w:numId w:val="5"/>
        </w:numPr>
        <w:ind w:firstLine="600"/>
        <w:spacing w:line="360" w:lineRule="auto"/>
        <w:rPr>
          <w:rFonts w:ascii="宋体" w:hAnsi="宋体"/>
          <w:b/>
          <w:color w:val="auto"/>
          <w:sz w:val="24"/>
        </w:rPr>
      </w:pPr>
      <w:r>
        <w:rPr>
          <w:rFonts w:ascii="宋体" w:hAnsi="宋体"/>
          <w:b/>
          <w:color w:val="auto"/>
          <w:sz w:val="24"/>
        </w:rPr>
        <w:t xml:space="preserve">缺陷责任期</w:t>
      </w:r>
      <w:r/>
    </w:p>
    <w:p>
      <w:pPr>
        <w:pStyle w:val="916"/>
        <w:ind w:firstLine="480"/>
        <w:spacing w:line="360" w:lineRule="auto"/>
        <w:rPr>
          <w:rFonts w:ascii="宋体" w:hAnsi="宋体"/>
          <w:color w:val="auto"/>
          <w:sz w:val="24"/>
        </w:rPr>
      </w:pPr>
      <w:r>
        <w:rPr>
          <w:rFonts w:ascii="宋体" w:hAnsi="宋体"/>
          <w:color w:val="auto"/>
          <w:sz w:val="24"/>
        </w:rPr>
        <w:t xml:space="preserve">工程缺陷责任期为</w:t>
      </w:r>
      <w:r>
        <w:rPr>
          <w:rFonts w:hint="eastAsia" w:ascii="宋体" w:hAnsi="宋体"/>
          <w:color w:val="auto"/>
          <w:sz w:val="24"/>
          <w:u w:val="single"/>
          <w:lang w:val="en-US" w:eastAsia="zh-CN"/>
        </w:rPr>
        <w:t xml:space="preserve"> </w:t>
      </w:r>
      <w:r>
        <w:rPr>
          <w:rFonts w:ascii="宋体" w:hAnsi="宋体"/>
          <w:color w:val="auto"/>
          <w:sz w:val="24"/>
          <w:u w:val="single"/>
        </w:rPr>
        <w:t xml:space="preserve">24</w:t>
      </w:r>
      <w:r>
        <w:rPr>
          <w:rFonts w:hint="eastAsia" w:ascii="宋体" w:hAnsi="宋体"/>
          <w:color w:val="auto"/>
          <w:sz w:val="24"/>
          <w:u w:val="single"/>
          <w:lang w:val="en-US" w:eastAsia="zh-CN"/>
        </w:rPr>
        <w:t xml:space="preserve"> </w:t>
      </w:r>
      <w:r>
        <w:rPr>
          <w:rFonts w:ascii="宋体" w:hAnsi="宋体"/>
          <w:color w:val="auto"/>
          <w:sz w:val="24"/>
        </w:rPr>
        <w:t xml:space="preserve">个月，缺陷责任期自工程竣工验收合格之日起计算。单位工程先于全部工程进行验收，单位工程缺陷责任期自单位工程验收合格之日起算。</w:t>
      </w:r>
      <w:r/>
    </w:p>
    <w:p>
      <w:pPr>
        <w:pStyle w:val="916"/>
        <w:numPr>
          <w:ilvl w:val="0"/>
          <w:numId w:val="5"/>
        </w:numPr>
        <w:ind w:firstLine="600"/>
        <w:spacing w:line="360" w:lineRule="auto"/>
        <w:rPr>
          <w:rFonts w:ascii="宋体" w:hAnsi="宋体"/>
          <w:b/>
          <w:color w:val="auto"/>
          <w:sz w:val="24"/>
        </w:rPr>
      </w:pPr>
      <w:r>
        <w:rPr>
          <w:rFonts w:ascii="宋体" w:hAnsi="宋体"/>
          <w:b/>
          <w:color w:val="auto"/>
          <w:sz w:val="24"/>
        </w:rPr>
        <w:t xml:space="preserve">质量保修责任</w:t>
      </w:r>
      <w:r/>
    </w:p>
    <w:p>
      <w:pPr>
        <w:pStyle w:val="916"/>
        <w:numPr>
          <w:ilvl w:val="0"/>
          <w:numId w:val="6"/>
        </w:numPr>
        <w:ind w:firstLine="480"/>
        <w:spacing w:line="360" w:lineRule="auto"/>
        <w:rPr>
          <w:rFonts w:ascii="宋体" w:hAnsi="宋体"/>
          <w:color w:val="auto"/>
          <w:sz w:val="24"/>
        </w:rPr>
      </w:pPr>
      <w:r>
        <w:rPr>
          <w:rFonts w:ascii="宋体" w:hAnsi="宋体"/>
          <w:color w:val="auto"/>
          <w:sz w:val="24"/>
        </w:rPr>
        <w:t xml:space="preserve">属于保修范围、内容的项目，承包人应当在接到保修通知之日起</w:t>
      </w:r>
      <w:r>
        <w:rPr>
          <w:rFonts w:hint="eastAsia" w:ascii="宋体" w:hAnsi="宋体"/>
          <w:color w:val="auto"/>
          <w:sz w:val="24"/>
          <w:lang w:val="en-US" w:eastAsia="zh-CN"/>
        </w:rPr>
        <w:t xml:space="preserve">24小时内</w:t>
      </w:r>
      <w:r>
        <w:rPr>
          <w:rFonts w:ascii="宋体" w:hAnsi="宋体"/>
          <w:color w:val="auto"/>
          <w:sz w:val="24"/>
        </w:rPr>
        <w:t xml:space="preserve">派人保修。承包人不在约定期限内派人保修的，发包人可以委托他人修理。</w:t>
      </w:r>
      <w:r/>
    </w:p>
    <w:p>
      <w:pPr>
        <w:pStyle w:val="916"/>
        <w:numPr>
          <w:ilvl w:val="0"/>
          <w:numId w:val="6"/>
        </w:numPr>
        <w:ind w:firstLine="480"/>
        <w:spacing w:line="360" w:lineRule="auto"/>
        <w:rPr>
          <w:rFonts w:ascii="宋体" w:hAnsi="宋体"/>
          <w:color w:val="auto"/>
          <w:sz w:val="24"/>
        </w:rPr>
      </w:pPr>
      <w:r>
        <w:rPr>
          <w:rFonts w:ascii="宋体" w:hAnsi="宋体"/>
          <w:color w:val="auto"/>
          <w:sz w:val="24"/>
        </w:rPr>
        <w:t xml:space="preserve">发生紧急事故需抢修的，承包人在接到事故通知后，应当立即到达事故现场抢修。</w:t>
      </w:r>
      <w:r/>
    </w:p>
    <w:p>
      <w:pPr>
        <w:pStyle w:val="916"/>
        <w:numPr>
          <w:ilvl w:val="0"/>
          <w:numId w:val="6"/>
        </w:numPr>
        <w:ind w:firstLine="480"/>
        <w:spacing w:line="360" w:lineRule="auto"/>
        <w:rPr>
          <w:rFonts w:ascii="宋体" w:hAnsi="宋体"/>
          <w:color w:val="auto"/>
          <w:sz w:val="24"/>
        </w:rPr>
      </w:pPr>
      <w:r>
        <w:rPr>
          <w:rFonts w:ascii="宋体" w:hAnsi="宋体"/>
          <w:color w:val="auto"/>
          <w:sz w:val="24"/>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916"/>
        <w:numPr>
          <w:ilvl w:val="0"/>
          <w:numId w:val="6"/>
        </w:numPr>
        <w:ind w:firstLine="480"/>
        <w:spacing w:line="360" w:lineRule="auto"/>
        <w:rPr>
          <w:rFonts w:ascii="宋体" w:hAnsi="宋体"/>
          <w:color w:val="auto"/>
          <w:sz w:val="24"/>
        </w:rPr>
      </w:pPr>
      <w:r>
        <w:rPr>
          <w:rFonts w:ascii="宋体" w:hAnsi="宋体"/>
          <w:color w:val="auto"/>
          <w:sz w:val="24"/>
        </w:rPr>
        <w:t xml:space="preserve">在</w:t>
      </w:r>
      <w:r>
        <w:rPr>
          <w:rFonts w:hint="eastAsia" w:ascii="宋体" w:hAnsi="宋体"/>
          <w:color w:val="auto"/>
          <w:sz w:val="24"/>
          <w:lang w:eastAsia="zh-CN"/>
        </w:rPr>
        <w:t xml:space="preserve">工程质量保修期限</w:t>
      </w:r>
      <w:r>
        <w:rPr>
          <w:rFonts w:ascii="宋体" w:hAnsi="宋体"/>
          <w:color w:val="auto"/>
          <w:sz w:val="24"/>
        </w:rPr>
        <w:t xml:space="preserve">内，未能在合理期限对工程质量问题进行修复，或拒绝按要求进行修复的，承包人应向发包人支付修复工程支出的实际金额。</w:t>
      </w:r>
      <w:r/>
    </w:p>
    <w:p>
      <w:pPr>
        <w:pStyle w:val="916"/>
        <w:numPr>
          <w:ilvl w:val="0"/>
          <w:numId w:val="6"/>
        </w:numPr>
        <w:ind w:firstLine="480"/>
        <w:spacing w:line="360" w:lineRule="auto"/>
        <w:rPr>
          <w:rFonts w:ascii="宋体" w:hAnsi="宋体"/>
          <w:color w:val="auto"/>
          <w:sz w:val="24"/>
        </w:rPr>
      </w:pPr>
      <w:r>
        <w:rPr>
          <w:rFonts w:ascii="宋体" w:hAnsi="宋体"/>
          <w:color w:val="auto"/>
          <w:sz w:val="24"/>
        </w:rPr>
        <w:t xml:space="preserve">质量保修完成后，由发包人组织验收。</w:t>
      </w:r>
      <w:r/>
    </w:p>
    <w:p>
      <w:pPr>
        <w:pStyle w:val="916"/>
        <w:ind w:left="600"/>
        <w:spacing w:line="360" w:lineRule="auto"/>
        <w:rPr>
          <w:rFonts w:ascii="宋体" w:hAnsi="宋体"/>
          <w:color w:val="auto"/>
          <w:sz w:val="24"/>
          <w:u w:val="single"/>
        </w:rPr>
      </w:pPr>
      <w:r>
        <w:rPr>
          <w:rFonts w:ascii="宋体" w:hAnsi="宋体"/>
          <w:b/>
          <w:color w:val="auto"/>
          <w:sz w:val="24"/>
        </w:rPr>
        <w:t xml:space="preserve">五、双方约定的其他工程质量保修项</w:t>
      </w:r>
      <w:r>
        <w:rPr>
          <w:rFonts w:ascii="宋体" w:hAnsi="宋体"/>
          <w:color w:val="auto"/>
          <w:sz w:val="24"/>
        </w:rPr>
        <w:t xml:space="preserve">：</w:t>
      </w:r>
      <w:r>
        <w:rPr>
          <w:rFonts w:ascii="宋体" w:hAnsi="宋体"/>
          <w:color w:val="auto"/>
          <w:sz w:val="24"/>
          <w:u w:val="single"/>
        </w:rPr>
        <w:t xml:space="preserve">       /        </w:t>
      </w:r>
      <w:r>
        <w:rPr>
          <w:rFonts w:ascii="宋体" w:hAnsi="宋体"/>
          <w:color w:val="auto"/>
          <w:sz w:val="24"/>
        </w:rPr>
        <w:t xml:space="preserve">。</w:t>
      </w:r>
      <w:r/>
    </w:p>
    <w:p>
      <w:pPr>
        <w:pStyle w:val="916"/>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pStyle w:val="916"/>
        <w:spacing w:line="360" w:lineRule="auto"/>
        <w:rPr>
          <w:rFonts w:ascii="宋体" w:hAnsi="宋体"/>
          <w:color w:val="auto"/>
          <w:sz w:val="24"/>
        </w:rPr>
      </w:pPr>
      <w:r/>
      <w:bookmarkStart w:id="385" w:name="_Toc184263479"/>
      <w:r/>
      <w:bookmarkStart w:id="386" w:name="_Toc2094516902"/>
      <w:r/>
      <w:r/>
    </w:p>
    <w:p>
      <w:pPr>
        <w:pStyle w:val="916"/>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916"/>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916"/>
        <w:spacing w:line="360" w:lineRule="auto"/>
        <w:rPr>
          <w:rFonts w:ascii="宋体" w:hAnsi="宋体"/>
          <w:color w:val="auto"/>
          <w:sz w:val="24"/>
        </w:rPr>
      </w:pPr>
      <w:r>
        <w:rPr>
          <w:rFonts w:ascii="宋体" w:hAnsi="宋体"/>
          <w:color w:val="auto"/>
          <w:sz w:val="24"/>
        </w:rPr>
        <w:t xml:space="preserve">（签字）                            （签字）</w:t>
      </w:r>
      <w:r/>
    </w:p>
    <w:p>
      <w:pPr>
        <w:pStyle w:val="916"/>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916"/>
        <w:spacing w:line="360" w:lineRule="auto"/>
        <w:rPr>
          <w:rFonts w:ascii="宋体" w:hAnsi="宋体"/>
          <w:color w:val="auto"/>
          <w:sz w:val="24"/>
        </w:rPr>
      </w:pPr>
      <w:r>
        <w:rPr>
          <w:rFonts w:ascii="宋体" w:hAnsi="宋体"/>
          <w:color w:val="auto"/>
          <w:sz w:val="24"/>
        </w:rPr>
        <w:t xml:space="preserve">开户银行：</w:t>
      </w:r>
      <w:r>
        <w:rPr>
          <w:rStyle w:val="1104"/>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916"/>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7"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5"/>
      <w:r/>
      <w:bookmarkEnd w:id="386"/>
      <w:r/>
      <w:bookmarkEnd w:id="387"/>
      <w:r/>
      <w:r/>
    </w:p>
    <w:p>
      <w:pPr>
        <w:jc w:val="left"/>
        <w:widowControl/>
        <w:rPr>
          <w:rFonts w:ascii="宋体" w:hAnsi="宋体" w:cs="宋体"/>
          <w:color w:val="auto"/>
          <w:sz w:val="24"/>
          <w:szCs w:val="21"/>
        </w:rPr>
      </w:pPr>
      <w:r/>
      <w:bookmarkStart w:id="388" w:name="_Toc41181775"/>
      <w:r/>
      <w:bookmarkStart w:id="389" w:name="_Toc1106295181"/>
      <w:r>
        <w:rPr>
          <w:rFonts w:hAnsi="宋体" w:cs="宋体"/>
          <w:color w:val="auto"/>
        </w:rPr>
        <w:br w:type="page" w:clear="all"/>
      </w:r>
      <w:bookmarkEnd w:id="388"/>
      <w:r/>
      <w:bookmarkEnd w:id="389"/>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846"/>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121"/>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1"/>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90" w:name="_Toc296944566"/>
      <w:r/>
      <w:bookmarkStart w:id="391" w:name="_Toc267261698"/>
      <w:r/>
      <w:bookmarkStart w:id="392" w:name="_Toc296347226"/>
      <w:r/>
      <w:bookmarkStart w:id="393" w:name="_Toc296503227"/>
      <w:r/>
      <w:bookmarkStart w:id="394" w:name="_Toc296346728"/>
      <w:r/>
      <w:bookmarkStart w:id="395" w:name="_Toc296891055"/>
      <w:r/>
      <w:bookmarkStart w:id="396" w:name="_Toc296891267"/>
      <w:r>
        <w:rPr>
          <w:rFonts w:hint="eastAsia" w:ascii="宋体" w:hAnsi="宋体" w:cs="宋体"/>
          <w:b/>
          <w:bCs/>
          <w:color w:val="auto"/>
          <w:sz w:val="30"/>
          <w:szCs w:val="30"/>
        </w:rPr>
        <w:t xml:space="preserve">件5</w:t>
      </w:r>
      <w:bookmarkEnd w:id="390"/>
      <w:r/>
      <w:bookmarkEnd w:id="391"/>
      <w:r/>
      <w:bookmarkEnd w:id="392"/>
      <w:r/>
      <w:bookmarkEnd w:id="393"/>
      <w:r/>
      <w:bookmarkEnd w:id="394"/>
      <w:r/>
      <w:bookmarkEnd w:id="395"/>
      <w:r/>
      <w:bookmarkEnd w:id="396"/>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846"/>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1121"/>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1121"/>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1"/>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7" w:name="_Toc296346729"/>
      <w:r/>
      <w:bookmarkStart w:id="398" w:name="_Toc296891268"/>
      <w:r/>
      <w:bookmarkStart w:id="399" w:name="_Toc296347227"/>
      <w:r/>
      <w:bookmarkStart w:id="400" w:name="_Toc296944567"/>
      <w:r/>
      <w:bookmarkStart w:id="401" w:name="_Toc267261699"/>
      <w:r/>
      <w:bookmarkStart w:id="402" w:name="_Toc296891056"/>
      <w:r/>
      <w:bookmarkStart w:id="403" w:name="_Toc296503228"/>
      <w:r>
        <w:rPr>
          <w:rFonts w:hint="eastAsia" w:ascii="宋体" w:hAnsi="宋体" w:cs="宋体"/>
          <w:b/>
          <w:bCs/>
          <w:color w:val="auto"/>
          <w:sz w:val="30"/>
          <w:szCs w:val="30"/>
        </w:rPr>
        <w:t xml:space="preserve">件6</w:t>
      </w:r>
      <w:bookmarkEnd w:id="397"/>
      <w:r/>
      <w:bookmarkEnd w:id="398"/>
      <w:r/>
      <w:bookmarkEnd w:id="399"/>
      <w:r/>
      <w:bookmarkEnd w:id="400"/>
      <w:r/>
      <w:bookmarkEnd w:id="401"/>
      <w:r/>
      <w:bookmarkEnd w:id="402"/>
      <w:r/>
      <w:bookmarkEnd w:id="403"/>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846"/>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121"/>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1"/>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JSZC-320324-RXGL-C2026-0006</w:t>
      </w:r>
      <w:r>
        <w:rPr>
          <w:rFonts w:hint="eastAsia" w:ascii="宋体" w:hAnsi="宋体" w:cs="仿宋"/>
          <w:color w:val="auto"/>
          <w:sz w:val="24"/>
          <w:szCs w:val="24"/>
        </w:rPr>
        <w:t xml:space="preserve">）要求，本供应商正式提交以下首次响应文件。</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109"/>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852"/>
        <w:rPr>
          <w:color w:val="auto"/>
        </w:rPr>
      </w:pPr>
      <w:r>
        <w:rPr>
          <w:color w:val="auto"/>
        </w:rPr>
        <w:br w:type="page" w:clear="all"/>
      </w:r>
      <w:r/>
    </w:p>
    <w:p>
      <w:pPr>
        <w:numPr>
          <w:ilvl w:val="0"/>
          <w:numId w:val="7"/>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868"/>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沙集镇2026年度村级公益事业一事一议财政奖补项目</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JSZC-320324-RXGL-C2026-0006</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hint="eastAsia" w:ascii="宋体" w:hAnsi="宋体" w:cs="仿宋"/>
          <w:color w:val="auto"/>
          <w:sz w:val="24"/>
        </w:rPr>
        <w:t xml:space="preserve">（</w:t>
      </w:r>
      <w:r>
        <w:rPr>
          <w:rFonts w:hint="eastAsia" w:ascii="宋体" w:hAnsi="宋体" w:cs="仿宋"/>
          <w:color w:val="auto"/>
          <w:sz w:val="24"/>
          <w:lang w:val="en-US" w:eastAsia="zh-CN"/>
        </w:rPr>
        <w:t xml:space="preserve">法定代表人及</w:t>
      </w:r>
      <w:r>
        <w:rPr>
          <w:rFonts w:hint="eastAsia" w:ascii="宋体" w:hAnsi="宋体" w:cs="仿宋"/>
          <w:color w:val="auto"/>
          <w:sz w:val="24"/>
        </w:rPr>
        <w:t xml:space="preserve">受托人身份证复印件附后)</w:t>
      </w:r>
      <w:r/>
    </w:p>
    <w:p>
      <w:pPr>
        <w:rPr>
          <w:rFonts w:ascii="宋体" w:hAnsi="宋体"/>
          <w:color w:val="auto"/>
        </w:rPr>
      </w:pPr>
      <w:r>
        <w:rPr>
          <w:rFonts w:ascii="宋体" w:hAnsi="宋体"/>
          <w:color w:val="auto"/>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4"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沙集镇2026年度村级公益事业一事一议财政奖补项目</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JSZC-320324-RXGL-C2026-0006</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睢宁县沙集镇人民政府</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沙集镇2026年度村级公益事业一事一议财政奖补项目</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888"/>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856"/>
        <w:rPr>
          <w:rFonts w:ascii="宋体" w:hAnsi="宋体" w:cs="仿宋"/>
          <w:color w:val="auto"/>
        </w:rPr>
      </w:pPr>
      <w:r>
        <w:rPr>
          <w:rFonts w:ascii="宋体" w:hAnsi="宋体" w:cs="仿宋"/>
          <w:color w:val="auto"/>
        </w:rPr>
      </w:r>
      <w:r/>
    </w:p>
    <w:p>
      <w:pPr>
        <w:pStyle w:val="1110"/>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1110"/>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10"/>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4"/>
      <w:r/>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6"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6"/>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2pt;height:210.6pt;mso-wrap-distance-left:0.0pt;mso-wrap-distance-top:0.0pt;mso-wrap-distance-right:0.0pt;mso-wrap-distance-bottom:0.0pt;" stroked="false">
                <v:path textboxrect="0,0,0,0"/>
                <v:imagedata r:id="rId16"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沙集镇2026年度村级公益事业一事一议财政奖补项目</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JSZC-320324-RXGL-C2026-0006</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73"/>
        <w:ind w:left="239" w:firstLine="2640"/>
        <w:spacing w:before="0" w:beforeAutospacing="0" w:after="0" w:afterAutospacing="0" w:line="360" w:lineRule="auto"/>
        <w:rPr>
          <w:rFonts w:cs="仿宋"/>
          <w:color w:val="auto"/>
        </w:rPr>
      </w:pPr>
      <w:r>
        <w:rPr>
          <w:rFonts w:cs="仿宋"/>
          <w:color w:val="auto"/>
        </w:rPr>
      </w:r>
      <w:r/>
    </w:p>
    <w:p>
      <w:pPr>
        <w:pStyle w:val="873"/>
        <w:ind w:left="239" w:firstLine="2640"/>
        <w:rPr>
          <w:rFonts w:cs="仿宋"/>
          <w:color w:val="auto"/>
        </w:rPr>
      </w:pPr>
      <w:r>
        <w:rPr>
          <w:rFonts w:cs="仿宋"/>
          <w:color w:val="auto"/>
        </w:rPr>
      </w:r>
      <w:r/>
    </w:p>
    <w:p>
      <w:pPr>
        <w:pStyle w:val="873"/>
        <w:ind w:left="239" w:firstLine="2640"/>
        <w:rPr>
          <w:rFonts w:cs="仿宋"/>
          <w:color w:val="auto"/>
        </w:rPr>
      </w:pPr>
      <w:r>
        <w:rPr>
          <w:rFonts w:cs="仿宋"/>
          <w:color w:val="auto"/>
        </w:rPr>
      </w:r>
      <w:r/>
    </w:p>
    <w:p>
      <w:pPr>
        <w:pStyle w:val="873"/>
        <w:ind w:left="239" w:firstLine="2640"/>
        <w:rPr>
          <w:rFonts w:cs="仿宋"/>
          <w:color w:val="auto"/>
        </w:rPr>
      </w:pPr>
      <w:r>
        <w:rPr>
          <w:rFonts w:cs="仿宋"/>
          <w:color w:val="auto"/>
        </w:rPr>
      </w:r>
      <w:r/>
    </w:p>
    <w:p>
      <w:pPr>
        <w:pStyle w:val="873"/>
        <w:ind w:left="239" w:firstLine="2640"/>
        <w:rPr>
          <w:rFonts w:cs="仿宋"/>
          <w:color w:val="auto"/>
        </w:rPr>
      </w:pPr>
      <w:r>
        <w:rPr>
          <w:rFonts w:cs="仿宋"/>
          <w:color w:val="auto"/>
        </w:rPr>
      </w:r>
      <w:r/>
    </w:p>
    <w:p>
      <w:pPr>
        <w:pStyle w:val="873"/>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8"/>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JSZC-320324-RXGL-C2026-0006</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沙集镇2026年度村级公益事业一事一议财政奖补项目</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沙集镇2026年度村级公益事业一事一议财政奖补项目</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JSZC-320324-RXGL-C2026-0006</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5" w:name="OLE_LINK13"/>
      <w:r/>
      <w:bookmarkStart w:id="406" w:name="OLE_LINK14"/>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7"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5"/>
      <w:r/>
      <w:bookmarkEnd w:id="406"/>
      <w:r/>
      <w:r/>
    </w:p>
    <w:p>
      <w:pPr>
        <w:pStyle w:val="888"/>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JSZC-320324-RXGL-C2026-0006</w:t>
      </w:r>
      <w:r>
        <w:rPr>
          <w:rFonts w:hint="eastAsia" w:ascii="宋体" w:hAnsi="宋体" w:cs="仿宋"/>
          <w:color w:val="auto"/>
          <w:sz w:val="24"/>
        </w:rPr>
        <w:t xml:space="preserve"> </w:t>
      </w:r>
      <w:r/>
    </w:p>
    <w:p>
      <w:pPr>
        <w:pStyle w:val="868"/>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7"/>
      <w:r/>
      <w:r/>
    </w:p>
    <w:p>
      <w:pPr>
        <w:pStyle w:val="882"/>
        <w:rPr>
          <w:rFonts w:hint="eastAsia"/>
          <w:color w:val="auto"/>
        </w:rPr>
        <w:sectPr>
          <w:headerReference w:type="default" r:id="rId9"/>
          <w:footerReference w:type="default" r:id="rId13"/>
          <w:footerReference w:type="first" r:id="rId14"/>
          <w:footnotePr/>
          <w:endnotePr/>
          <w:type w:val="nextPage"/>
          <w:pgSz w:w="11905" w:h="16838" w:orient="portrait"/>
          <w:pgMar w:top="1417" w:right="1531" w:bottom="1417" w:left="1553"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846"/>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W w:w="6270" w:type="dxa"/>
            <w:vAlign w:val="center"/>
            <w:textDirection w:val="lrTb"/>
            <w:noWrap w:val="false"/>
          </w:tcPr>
          <w:p>
            <w:pPr>
              <w:pStyle w:val="873"/>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W w:w="1973" w:type="dxa"/>
            <w:vAlign w:val="center"/>
            <w:textDirection w:val="lrTb"/>
            <w:noWrap w:val="false"/>
          </w:tcPr>
          <w:p>
            <w:pPr>
              <w:pStyle w:val="873"/>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W w:w="6270" w:type="dxa"/>
            <w:vAlign w:val="center"/>
            <w:textDirection w:val="lrTb"/>
            <w:noWrap w:val="false"/>
          </w:tcPr>
          <w:p>
            <w:pPr>
              <w:pStyle w:val="873"/>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W w:w="1973" w:type="dxa"/>
            <w:vAlign w:val="center"/>
            <w:textDirection w:val="lrTb"/>
            <w:noWrap w:val="false"/>
          </w:tcPr>
          <w:p>
            <w:pPr>
              <w:pStyle w:val="873"/>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W w:w="6270" w:type="dxa"/>
            <w:vAlign w:val="center"/>
            <w:textDirection w:val="lrTb"/>
            <w:noWrap w:val="false"/>
          </w:tcPr>
          <w:p>
            <w:pPr>
              <w:pStyle w:val="873"/>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W w:w="1973" w:type="dxa"/>
            <w:vAlign w:val="center"/>
            <w:textDirection w:val="lrTb"/>
            <w:noWrap w:val="false"/>
          </w:tcPr>
          <w:p>
            <w:pPr>
              <w:pStyle w:val="873"/>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W w:w="6270" w:type="dxa"/>
            <w:vAlign w:val="center"/>
            <w:textDirection w:val="lrTb"/>
            <w:noWrap w:val="false"/>
          </w:tcPr>
          <w:p>
            <w:pPr>
              <w:pStyle w:val="873"/>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W w:w="1973" w:type="dxa"/>
            <w:vAlign w:val="center"/>
            <w:textDirection w:val="lrTb"/>
            <w:noWrap w:val="false"/>
          </w:tcPr>
          <w:p>
            <w:pPr>
              <w:pStyle w:val="873"/>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W w:w="6270" w:type="dxa"/>
            <w:vAlign w:val="center"/>
            <w:textDirection w:val="lrTb"/>
            <w:noWrap w:val="false"/>
          </w:tcPr>
          <w:p>
            <w:pPr>
              <w:pStyle w:val="873"/>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W w:w="1973" w:type="dxa"/>
            <w:vAlign w:val="center"/>
            <w:textDirection w:val="lrTb"/>
            <w:noWrap w:val="false"/>
          </w:tcPr>
          <w:p>
            <w:pPr>
              <w:pStyle w:val="873"/>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W w:w="6270" w:type="dxa"/>
            <w:vAlign w:val="center"/>
            <w:textDirection w:val="lrTb"/>
            <w:noWrap w:val="false"/>
          </w:tcPr>
          <w:p>
            <w:pPr>
              <w:pStyle w:val="873"/>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W w:w="1973" w:type="dxa"/>
            <w:vAlign w:val="center"/>
            <w:textDirection w:val="lrTb"/>
            <w:noWrap w:val="false"/>
          </w:tcPr>
          <w:p>
            <w:pPr>
              <w:pStyle w:val="873"/>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W w:w="6270" w:type="dxa"/>
            <w:vAlign w:val="center"/>
            <w:textDirection w:val="lrTb"/>
            <w:noWrap w:val="false"/>
          </w:tcPr>
          <w:p>
            <w:pPr>
              <w:pStyle w:val="873"/>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W w:w="1973" w:type="dxa"/>
            <w:vAlign w:val="center"/>
            <w:textDirection w:val="lrTb"/>
            <w:noWrap w:val="false"/>
          </w:tcPr>
          <w:p>
            <w:pPr>
              <w:pStyle w:val="873"/>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W w:w="6270" w:type="dxa"/>
            <w:vAlign w:val="center"/>
            <w:textDirection w:val="lrTb"/>
            <w:noWrap w:val="false"/>
          </w:tcPr>
          <w:p>
            <w:pPr>
              <w:pStyle w:val="873"/>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W w:w="1973" w:type="dxa"/>
            <w:vAlign w:val="center"/>
            <w:textDirection w:val="lrTb"/>
            <w:noWrap w:val="false"/>
          </w:tcPr>
          <w:p>
            <w:pPr>
              <w:pStyle w:val="873"/>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W w:w="6270" w:type="dxa"/>
            <w:vAlign w:val="center"/>
            <w:textDirection w:val="lrTb"/>
            <w:noWrap w:val="false"/>
          </w:tcPr>
          <w:p>
            <w:pPr>
              <w:pStyle w:val="873"/>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W w:w="1973" w:type="dxa"/>
            <w:vAlign w:val="center"/>
            <w:textDirection w:val="lrTb"/>
            <w:noWrap w:val="false"/>
          </w:tcPr>
          <w:p>
            <w:pPr>
              <w:pStyle w:val="873"/>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W w:w="6270" w:type="dxa"/>
            <w:vAlign w:val="center"/>
            <w:textDirection w:val="lrTb"/>
            <w:noWrap w:val="false"/>
          </w:tcPr>
          <w:p>
            <w:pPr>
              <w:pStyle w:val="873"/>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W w:w="1973" w:type="dxa"/>
            <w:vAlign w:val="center"/>
            <w:textDirection w:val="lrTb"/>
            <w:noWrap w:val="false"/>
          </w:tcPr>
          <w:p>
            <w:pPr>
              <w:pStyle w:val="873"/>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73"/>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873"/>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73"/>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73"/>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73"/>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73"/>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73"/>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88"/>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417" w:right="1531" w:bottom="1417" w:left="155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63" w:right="63"/>
      <w:spacing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7"/>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5">
    <w:multiLevelType w:val="hybridMultilevel"/>
    <w:lvl w:ilvl="0">
      <w:start w:val="1"/>
      <w:numFmt w:val="decimal"/>
      <w:pStyle w:val="93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1"/>
  </w:num>
  <w:num w:numId="5">
    <w:abstractNumId w:val="6"/>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uiPriority w:val="0"/>
    <w:qFormat/>
    <w:pPr>
      <w:jc w:val="both"/>
      <w:widowControl w:val="off"/>
    </w:pPr>
    <w:rPr>
      <w:rFonts w:hint="default" w:ascii="Times New Roman" w:hAnsi="Times New Roman" w:eastAsia="宋体" w:cs="Times New Roman"/>
      <w:sz w:val="21"/>
      <w:szCs w:val="24"/>
      <w14:ligatures w14:val="none"/>
    </w:rPr>
  </w:style>
  <w:style w:type="paragraph" w:styleId="836">
    <w:name w:val="Heading 1"/>
    <w:basedOn w:val="835"/>
    <w:next w:val="835"/>
    <w:link w:val="938"/>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939"/>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940"/>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941"/>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942"/>
    <w:uiPriority w:val="9"/>
    <w:unhideWhenUsed/>
    <w:qFormat/>
    <w:pPr>
      <w:keepLines/>
      <w:keepNext/>
      <w:spacing w:before="320" w:after="200"/>
      <w:outlineLvl w:val="4"/>
    </w:pPr>
    <w:rPr>
      <w:rFonts w:ascii="Arial" w:hAnsi="Arial" w:eastAsia="Arial" w:cs="Arial"/>
      <w:b/>
      <w:bCs/>
      <w:sz w:val="24"/>
    </w:rPr>
  </w:style>
  <w:style w:type="paragraph" w:styleId="841">
    <w:name w:val="Heading 6"/>
    <w:basedOn w:val="835"/>
    <w:next w:val="835"/>
    <w:link w:val="943"/>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945"/>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946"/>
    <w:uiPriority w:val="9"/>
    <w:unhideWhenUsed/>
    <w:qFormat/>
    <w:pPr>
      <w:keepLines/>
      <w:keepNext/>
      <w:spacing w:before="320" w:after="200"/>
      <w:outlineLvl w:val="8"/>
    </w:pPr>
    <w:rPr>
      <w:rFonts w:ascii="Arial" w:hAnsi="Arial" w:eastAsia="Arial" w:cs="Arial"/>
      <w:i/>
      <w:iCs/>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Normal Indent"/>
    <w:basedOn w:val="835"/>
    <w:uiPriority w:val="0"/>
    <w:qFormat/>
    <w:pPr>
      <w:ind w:firstLine="420"/>
    </w:pPr>
  </w:style>
  <w:style w:type="paragraph" w:styleId="849">
    <w:name w:val="Caption"/>
    <w:basedOn w:val="835"/>
    <w:next w:val="83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0">
    <w:name w:val="index 5"/>
    <w:basedOn w:val="835"/>
    <w:next w:val="835"/>
    <w:uiPriority w:val="0"/>
    <w:qFormat/>
    <w:pPr>
      <w:ind w:left="798"/>
      <w:jc w:val="left"/>
    </w:pPr>
    <w:rPr>
      <w:rFonts w:ascii="Calibri" w:hAnsi="Calibri"/>
    </w:rPr>
  </w:style>
  <w:style w:type="paragraph" w:styleId="851">
    <w:name w:val="annotation text"/>
    <w:basedOn w:val="835"/>
    <w:link w:val="947"/>
    <w:uiPriority w:val="99"/>
    <w:semiHidden/>
    <w:unhideWhenUsed/>
    <w:qFormat/>
    <w:pPr>
      <w:jc w:val="left"/>
    </w:pPr>
  </w:style>
  <w:style w:type="paragraph" w:styleId="852">
    <w:name w:val="Body Text"/>
    <w:basedOn w:val="835"/>
    <w:next w:val="853"/>
    <w:link w:val="912"/>
    <w:uiPriority w:val="0"/>
    <w:unhideWhenUsed/>
    <w:qFormat/>
    <w:pPr>
      <w:spacing w:after="120"/>
    </w:pPr>
  </w:style>
  <w:style w:type="paragraph" w:styleId="853">
    <w:name w:val="Body Text 2"/>
    <w:basedOn w:val="835"/>
    <w:link w:val="951"/>
    <w:uiPriority w:val="0"/>
    <w:qFormat/>
    <w:pPr>
      <w:jc w:val="center"/>
      <w:widowControl/>
    </w:pPr>
    <w:rPr>
      <w:rFonts w:ascii="楷体_GB2312" w:eastAsia="楷体_GB2312"/>
      <w:sz w:val="28"/>
      <w:szCs w:val="28"/>
    </w:rPr>
  </w:style>
  <w:style w:type="paragraph" w:styleId="854">
    <w:name w:val="Body Text Indent"/>
    <w:basedOn w:val="835"/>
    <w:next w:val="855"/>
    <w:link w:val="913"/>
    <w:uiPriority w:val="99"/>
    <w:qFormat/>
    <w:pPr>
      <w:ind w:left="420"/>
      <w:spacing w:after="120"/>
    </w:pPr>
  </w:style>
  <w:style w:type="paragraph" w:styleId="855">
    <w:name w:val="envelope return"/>
    <w:basedOn w:val="835"/>
    <w:uiPriority w:val="0"/>
    <w:unhideWhenUsed/>
    <w:qFormat/>
    <w:rPr>
      <w:rFonts w:asciiTheme="majorHAnsi" w:hAnsiTheme="majorHAnsi" w:eastAsiaTheme="majorEastAsia" w:cstheme="majorBidi"/>
    </w:rPr>
  </w:style>
  <w:style w:type="paragraph" w:styleId="856">
    <w:name w:val="Block Text"/>
    <w:basedOn w:val="835"/>
    <w:next w:val="835"/>
    <w:uiPriority w:val="6"/>
    <w:qFormat/>
    <w:pPr>
      <w:ind w:left="420" w:right="33"/>
      <w:jc w:val="left"/>
    </w:pPr>
    <w:rPr>
      <w:sz w:val="24"/>
      <w:szCs w:val="20"/>
    </w:rPr>
  </w:style>
  <w:style w:type="paragraph" w:styleId="857">
    <w:name w:val="index 4"/>
    <w:basedOn w:val="835"/>
    <w:next w:val="835"/>
    <w:uiPriority w:val="0"/>
    <w:qFormat/>
    <w:pPr>
      <w:ind w:left="600"/>
    </w:pPr>
  </w:style>
  <w:style w:type="paragraph" w:styleId="858">
    <w:name w:val="toc 5"/>
    <w:basedOn w:val="835"/>
    <w:next w:val="835"/>
    <w:uiPriority w:val="39"/>
    <w:unhideWhenUsed/>
    <w:qFormat/>
    <w:pPr>
      <w:ind w:left="1134"/>
      <w:spacing w:after="57"/>
    </w:pPr>
  </w:style>
  <w:style w:type="paragraph" w:styleId="859">
    <w:name w:val="toc 3"/>
    <w:basedOn w:val="835"/>
    <w:next w:val="835"/>
    <w:uiPriority w:val="39"/>
    <w:unhideWhenUsed/>
    <w:qFormat/>
    <w:pPr>
      <w:ind w:left="567"/>
      <w:spacing w:after="57"/>
    </w:pPr>
  </w:style>
  <w:style w:type="paragraph" w:styleId="860">
    <w:name w:val="toc 8"/>
    <w:basedOn w:val="835"/>
    <w:next w:val="835"/>
    <w:uiPriority w:val="39"/>
    <w:unhideWhenUsed/>
    <w:qFormat/>
    <w:pPr>
      <w:ind w:left="1984"/>
      <w:spacing w:after="57"/>
    </w:pPr>
  </w:style>
  <w:style w:type="paragraph" w:styleId="861">
    <w:name w:val="Date"/>
    <w:basedOn w:val="835"/>
    <w:next w:val="835"/>
    <w:link w:val="1119"/>
    <w:uiPriority w:val="99"/>
    <w:semiHidden/>
    <w:unhideWhenUsed/>
    <w:qFormat/>
    <w:pPr>
      <w:ind w:left="100"/>
    </w:pPr>
  </w:style>
  <w:style w:type="paragraph" w:styleId="862">
    <w:name w:val="endnote text"/>
    <w:basedOn w:val="835"/>
    <w:link w:val="948"/>
    <w:uiPriority w:val="99"/>
    <w:semiHidden/>
    <w:unhideWhenUsed/>
    <w:qFormat/>
    <w:rPr>
      <w:sz w:val="20"/>
    </w:rPr>
  </w:style>
  <w:style w:type="paragraph" w:styleId="863">
    <w:name w:val="Footer"/>
    <w:basedOn w:val="835"/>
    <w:link w:val="937"/>
    <w:uiPriority w:val="99"/>
    <w:unhideWhenUsed/>
    <w:qFormat/>
    <w:pPr>
      <w:jc w:val="left"/>
      <w:tabs>
        <w:tab w:val="center" w:pos="4153" w:leader="none"/>
        <w:tab w:val="right" w:pos="8306" w:leader="none"/>
      </w:tabs>
    </w:pPr>
    <w:rPr>
      <w:sz w:val="18"/>
      <w:szCs w:val="18"/>
    </w:rPr>
  </w:style>
  <w:style w:type="paragraph" w:styleId="864">
    <w:name w:val="Header"/>
    <w:basedOn w:val="835"/>
    <w:link w:val="936"/>
    <w:uiPriority w:val="0"/>
    <w:unhideWhenUsed/>
    <w:qFormat/>
    <w:pPr>
      <w:jc w:val="center"/>
      <w:tabs>
        <w:tab w:val="center" w:pos="4153" w:leader="none"/>
        <w:tab w:val="right" w:pos="8306" w:leader="none"/>
      </w:tabs>
    </w:pPr>
    <w:rPr>
      <w:sz w:val="18"/>
      <w:szCs w:val="18"/>
    </w:rPr>
  </w:style>
  <w:style w:type="paragraph" w:styleId="865">
    <w:name w:val="toc 1"/>
    <w:basedOn w:val="835"/>
    <w:next w:val="835"/>
    <w:uiPriority w:val="39"/>
    <w:unhideWhenUsed/>
    <w:qFormat/>
    <w:pPr>
      <w:spacing w:after="57"/>
    </w:pPr>
  </w:style>
  <w:style w:type="paragraph" w:styleId="866">
    <w:name w:val="toc 4"/>
    <w:basedOn w:val="835"/>
    <w:next w:val="835"/>
    <w:uiPriority w:val="39"/>
    <w:unhideWhenUsed/>
    <w:qFormat/>
    <w:pPr>
      <w:ind w:left="850"/>
      <w:spacing w:after="57"/>
    </w:pPr>
  </w:style>
  <w:style w:type="paragraph" w:styleId="867">
    <w:name w:val="Subtitle"/>
    <w:basedOn w:val="835"/>
    <w:next w:val="835"/>
    <w:link w:val="949"/>
    <w:uiPriority w:val="11"/>
    <w:qFormat/>
    <w:pPr>
      <w:spacing w:before="200" w:after="200"/>
    </w:pPr>
    <w:rPr>
      <w:sz w:val="24"/>
    </w:rPr>
  </w:style>
  <w:style w:type="paragraph" w:styleId="868">
    <w:name w:val="footnote text"/>
    <w:basedOn w:val="835"/>
    <w:next w:val="850"/>
    <w:link w:val="950"/>
    <w:uiPriority w:val="0"/>
    <w:unhideWhenUsed/>
    <w:qFormat/>
    <w:pPr>
      <w:spacing w:after="40"/>
    </w:pPr>
    <w:rPr>
      <w:sz w:val="18"/>
    </w:rPr>
  </w:style>
  <w:style w:type="paragraph" w:styleId="869">
    <w:name w:val="toc 6"/>
    <w:basedOn w:val="835"/>
    <w:next w:val="835"/>
    <w:uiPriority w:val="39"/>
    <w:unhideWhenUsed/>
    <w:qFormat/>
    <w:pPr>
      <w:ind w:left="1417"/>
      <w:spacing w:after="57"/>
    </w:pPr>
  </w:style>
  <w:style w:type="paragraph" w:styleId="870">
    <w:name w:val="table of figures"/>
    <w:basedOn w:val="835"/>
    <w:next w:val="835"/>
    <w:uiPriority w:val="99"/>
    <w:unhideWhenUsed/>
    <w:qFormat/>
  </w:style>
  <w:style w:type="paragraph" w:styleId="871">
    <w:name w:val="toc 2"/>
    <w:basedOn w:val="835"/>
    <w:next w:val="835"/>
    <w:uiPriority w:val="39"/>
    <w:unhideWhenUsed/>
    <w:qFormat/>
    <w:pPr>
      <w:ind w:left="283"/>
      <w:spacing w:after="57"/>
    </w:pPr>
  </w:style>
  <w:style w:type="paragraph" w:styleId="872">
    <w:name w:val="toc 9"/>
    <w:basedOn w:val="835"/>
    <w:next w:val="835"/>
    <w:uiPriority w:val="39"/>
    <w:unhideWhenUsed/>
    <w:qFormat/>
    <w:pPr>
      <w:ind w:left="2268"/>
      <w:spacing w:after="57"/>
    </w:pPr>
  </w:style>
  <w:style w:type="paragraph" w:styleId="873">
    <w:name w:val="Normal (Web)"/>
    <w:basedOn w:val="835"/>
    <w:uiPriority w:val="0"/>
    <w:qFormat/>
    <w:pPr>
      <w:jc w:val="left"/>
      <w:spacing w:before="100" w:beforeAutospacing="1" w:after="100" w:afterAutospacing="1"/>
      <w:widowControl/>
    </w:pPr>
    <w:rPr>
      <w:rFonts w:ascii="宋体" w:hAnsi="宋体"/>
      <w:sz w:val="24"/>
    </w:rPr>
  </w:style>
  <w:style w:type="paragraph" w:styleId="874">
    <w:name w:val="Title"/>
    <w:basedOn w:val="835"/>
    <w:next w:val="835"/>
    <w:link w:val="952"/>
    <w:uiPriority w:val="10"/>
    <w:qFormat/>
    <w:pPr>
      <w:contextualSpacing/>
      <w:spacing w:before="300" w:after="200"/>
    </w:pPr>
    <w:rPr>
      <w:sz w:val="48"/>
      <w:szCs w:val="48"/>
    </w:rPr>
  </w:style>
  <w:style w:type="table" w:styleId="875">
    <w:name w:val="Table Grid"/>
    <w:basedOn w:val="846"/>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basedOn w:val="845"/>
    <w:uiPriority w:val="22"/>
    <w:qFormat/>
    <w:rPr>
      <w:b/>
    </w:rPr>
  </w:style>
  <w:style w:type="character" w:styleId="877">
    <w:name w:val="endnote reference"/>
    <w:uiPriority w:val="99"/>
    <w:semiHidden/>
    <w:unhideWhenUsed/>
    <w:qFormat/>
    <w:rPr>
      <w:vertAlign w:val="superscript"/>
    </w:rPr>
  </w:style>
  <w:style w:type="character" w:styleId="878">
    <w:name w:val="page number"/>
    <w:basedOn w:val="845"/>
    <w:uiPriority w:val="0"/>
    <w:unhideWhenUsed/>
    <w:qFormat/>
  </w:style>
  <w:style w:type="character" w:styleId="879">
    <w:name w:val="FollowedHyperlink"/>
    <w:basedOn w:val="845"/>
    <w:uiPriority w:val="99"/>
    <w:semiHidden/>
    <w:unhideWhenUsed/>
    <w:qFormat/>
    <w:rPr>
      <w:color w:val="333333"/>
      <w:u w:val="none"/>
    </w:rPr>
  </w:style>
  <w:style w:type="character" w:styleId="880">
    <w:name w:val="Hyperlink"/>
    <w:basedOn w:val="845"/>
    <w:uiPriority w:val="0"/>
    <w:qFormat/>
    <w:rPr>
      <w:color w:val="0000ff"/>
      <w:u w:val="single"/>
    </w:rPr>
  </w:style>
  <w:style w:type="character" w:styleId="881">
    <w:name w:val="footnote reference"/>
    <w:uiPriority w:val="99"/>
    <w:unhideWhenUsed/>
    <w:qFormat/>
    <w:rPr>
      <w:vertAlign w:val="superscript"/>
    </w:rPr>
  </w:style>
  <w:style w:type="paragraph" w:styleId="882" w:customStyle="1">
    <w:name w:val="文本块11"/>
    <w:basedOn w:val="883"/>
    <w:uiPriority w:val="0"/>
    <w:unhideWhenUsed/>
    <w:qFormat/>
    <w:pPr>
      <w:ind w:left="1440" w:right="1440"/>
      <w:spacing w:after="120"/>
    </w:pPr>
  </w:style>
  <w:style w:type="paragraph" w:styleId="883" w:customStyle="1">
    <w:name w:val="正文121"/>
    <w:next w:val="884"/>
    <w:uiPriority w:val="0"/>
    <w:qFormat/>
    <w:rPr>
      <w:rFonts w:hint="default" w:ascii="Times New Roman" w:hAnsi="Times New Roman" w:eastAsia="宋体" w:cs="Times New Roman"/>
    </w:rPr>
  </w:style>
  <w:style w:type="paragraph" w:styleId="884" w:customStyle="1">
    <w:name w:val="正文首行缩进 211"/>
    <w:basedOn w:val="885"/>
    <w:next w:val="883"/>
    <w:uiPriority w:val="99"/>
    <w:unhideWhenUsed/>
    <w:qFormat/>
    <w:pPr>
      <w:ind w:left="0" w:firstLine="420"/>
    </w:pPr>
  </w:style>
  <w:style w:type="paragraph" w:styleId="885" w:customStyle="1">
    <w:name w:val="正文文本缩进111"/>
    <w:basedOn w:val="883"/>
    <w:next w:val="886"/>
    <w:uiPriority w:val="0"/>
    <w:qFormat/>
    <w:pPr>
      <w:ind w:firstLine="538"/>
      <w:jc w:val="left"/>
    </w:pPr>
    <w:rPr>
      <w:sz w:val="28"/>
      <w:lang w:val="en-US" w:eastAsia="en-US"/>
    </w:rPr>
  </w:style>
  <w:style w:type="paragraph" w:styleId="886" w:customStyle="1">
    <w:name w:val="样式 正文文本缩进 + 首行缩进:  2 字符 行距: 1.5 倍行距"/>
    <w:basedOn w:val="887"/>
    <w:uiPriority w:val="0"/>
    <w:qFormat/>
    <w:pPr>
      <w:ind w:firstLine="645"/>
      <w:jc w:val="both"/>
      <w:spacing w:before="156" w:after="120"/>
    </w:pPr>
    <w:rPr>
      <w:rFonts w:ascii="Calibri" w:hAnsi="Calibri"/>
      <w:sz w:val="28"/>
      <w:lang w:val="en-US" w:eastAsia="zh-CN"/>
    </w:rPr>
  </w:style>
  <w:style w:type="paragraph" w:styleId="887" w:customStyle="1">
    <w:name w:val="正文文本缩进1"/>
    <w:basedOn w:val="888"/>
    <w:next w:val="886"/>
    <w:uiPriority w:val="0"/>
    <w:qFormat/>
    <w:pPr>
      <w:ind w:left="420"/>
      <w:spacing w:after="120"/>
    </w:pPr>
  </w:style>
  <w:style w:type="paragraph" w:styleId="888" w:customStyle="1">
    <w:name w:val="正文11"/>
    <w:next w:val="889"/>
    <w:link w:val="1122"/>
    <w:uiPriority w:val="0"/>
    <w:qFormat/>
    <w:pPr>
      <w:jc w:val="both"/>
    </w:pPr>
    <w:rPr>
      <w:rFonts w:hint="default" w:ascii="Times New Roman" w:hAnsi="Times New Roman" w:eastAsia="宋体" w:cs="Times New Roman"/>
      <w:sz w:val="20"/>
      <w:szCs w:val="20"/>
      <w14:ligatures w14:val="none"/>
    </w:rPr>
  </w:style>
  <w:style w:type="paragraph" w:styleId="889" w:customStyle="1">
    <w:name w:val="目录 11"/>
    <w:basedOn w:val="890"/>
    <w:next w:val="888"/>
    <w:uiPriority w:val="0"/>
    <w:qFormat/>
    <w:pPr>
      <w:spacing w:after="100" w:line="259" w:lineRule="auto"/>
    </w:pPr>
    <w:rPr>
      <w:rFonts w:ascii="Calibri" w:hAnsi="Calibri"/>
      <w:sz w:val="22"/>
      <w:szCs w:val="22"/>
    </w:rPr>
  </w:style>
  <w:style w:type="paragraph" w:styleId="890" w:customStyle="1">
    <w:name w:val="正文12"/>
    <w:next w:val="882"/>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91"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892"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1"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912" w:customStyle="1">
    <w:name w:val="正文文本 字符"/>
    <w:basedOn w:val="845"/>
    <w:link w:val="852"/>
    <w:uiPriority w:val="0"/>
    <w:qFormat/>
    <w:rPr>
      <w:rFonts w:ascii="Times New Roman" w:hAnsi="Times New Roman" w:eastAsia="宋体" w:cs="Times New Roman"/>
      <w:szCs w:val="24"/>
      <w14:ligatures w14:val="none"/>
    </w:rPr>
  </w:style>
  <w:style w:type="character" w:styleId="913" w:customStyle="1">
    <w:name w:val="正文文本缩进 字符"/>
    <w:basedOn w:val="845"/>
    <w:link w:val="854"/>
    <w:uiPriority w:val="99"/>
    <w:qFormat/>
    <w:rPr>
      <w:rFonts w:ascii="Times New Roman" w:hAnsi="Times New Roman" w:eastAsia="宋体" w:cs="Times New Roman"/>
      <w:szCs w:val="24"/>
      <w14:ligatures w14:val="none"/>
    </w:rPr>
  </w:style>
  <w:style w:type="character" w:styleId="914" w:customStyle="1">
    <w:name w:val="NormalCharacter1"/>
    <w:uiPriority w:val="0"/>
    <w:semiHidden/>
    <w:qFormat/>
    <w:rPr>
      <w:rFonts w:ascii="Times New Roman" w:hAnsi="Times New Roman" w:eastAsia="宋体" w:cs="Times New Roman"/>
      <w:sz w:val="21"/>
      <w:szCs w:val="24"/>
    </w:rPr>
  </w:style>
  <w:style w:type="paragraph" w:styleId="915" w:customStyle="1">
    <w:name w:val="正文1"/>
    <w:basedOn w:val="916"/>
    <w:next w:val="919"/>
    <w:uiPriority w:val="0"/>
    <w:qFormat/>
    <w:pPr>
      <w:ind w:firstLine="361"/>
      <w:spacing w:line="360" w:lineRule="auto"/>
    </w:pPr>
    <w:rPr>
      <w:rFonts w:ascii="宋体" w:hAnsi="宋体" w:eastAsia="仿宋_GB2312"/>
      <w:sz w:val="24"/>
    </w:rPr>
  </w:style>
  <w:style w:type="paragraph" w:styleId="916" w:customStyle="1">
    <w:name w:val="正文111"/>
    <w:next w:val="917"/>
    <w:uiPriority w:val="0"/>
    <w:qFormat/>
    <w:pPr>
      <w:jc w:val="both"/>
      <w:widowControl w:val="off"/>
    </w:pPr>
    <w:rPr>
      <w:rFonts w:hint="default" w:ascii="Times New Roman" w:hAnsi="Times New Roman" w:eastAsia="宋体" w:cs="Times New Roman"/>
      <w:sz w:val="21"/>
      <w:szCs w:val="24"/>
      <w14:ligatures w14:val="none"/>
    </w:rPr>
  </w:style>
  <w:style w:type="paragraph" w:styleId="917" w:customStyle="1">
    <w:name w:val="文本块1"/>
    <w:basedOn w:val="916"/>
    <w:next w:val="918"/>
    <w:uiPriority w:val="0"/>
    <w:qFormat/>
    <w:pPr>
      <w:ind w:left="256" w:right="6" w:firstLine="624"/>
    </w:pPr>
    <w:rPr>
      <w:sz w:val="28"/>
    </w:rPr>
  </w:style>
  <w:style w:type="paragraph" w:styleId="918" w:customStyle="1">
    <w:name w:val="标题 41"/>
    <w:basedOn w:val="890"/>
    <w:next w:val="915"/>
    <w:uiPriority w:val="0"/>
    <w:qFormat/>
    <w:pPr>
      <w:keepLines/>
      <w:keepNext/>
      <w:spacing w:before="280" w:after="290" w:line="376" w:lineRule="auto"/>
      <w:outlineLvl w:val="3"/>
    </w:pPr>
    <w:rPr>
      <w:rFonts w:ascii="Arial" w:hAnsi="Arial" w:eastAsia="黑体"/>
      <w:b/>
      <w:bCs/>
      <w:sz w:val="28"/>
      <w:szCs w:val="28"/>
    </w:rPr>
  </w:style>
  <w:style w:type="paragraph" w:styleId="919" w:customStyle="1">
    <w:name w:val="正文文本1"/>
    <w:basedOn w:val="915"/>
    <w:next w:val="920"/>
    <w:uiPriority w:val="0"/>
    <w:qFormat/>
    <w:pPr>
      <w:spacing w:after="120"/>
    </w:pPr>
  </w:style>
  <w:style w:type="paragraph" w:styleId="920" w:customStyle="1">
    <w:name w:val="一级条标题"/>
    <w:basedOn w:val="921"/>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章标题"/>
    <w:next w:val="83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922" w:customStyle="1">
    <w:name w:val="段"/>
    <w:basedOn w:val="915"/>
    <w:next w:val="835"/>
    <w:uiPriority w:val="0"/>
    <w:qFormat/>
    <w:pPr>
      <w:ind w:firstLine="200"/>
    </w:pPr>
    <w:rPr>
      <w:rFonts w:hint="eastAsia" w:ascii="宋体"/>
    </w:rPr>
  </w:style>
  <w:style w:type="paragraph" w:styleId="923" w:customStyle="1">
    <w:name w:val="寄信人地址1"/>
    <w:basedOn w:val="888"/>
    <w:uiPriority w:val="0"/>
    <w:qFormat/>
    <w:rPr>
      <w:rFonts w:ascii="Arial" w:hAnsi="Arial"/>
    </w:rPr>
  </w:style>
  <w:style w:type="paragraph" w:styleId="924" w:customStyle="1">
    <w:name w:val="正文首行缩进1"/>
    <w:basedOn w:val="925"/>
    <w:next w:val="927"/>
    <w:uiPriority w:val="99"/>
    <w:unhideWhenUsed/>
    <w:qFormat/>
    <w:pPr>
      <w:ind w:firstLine="420"/>
    </w:pPr>
    <w:rPr>
      <w:sz w:val="22"/>
      <w:szCs w:val="22"/>
    </w:rPr>
  </w:style>
  <w:style w:type="paragraph" w:styleId="925" w:customStyle="1">
    <w:name w:val="正文文本11"/>
    <w:basedOn w:val="926"/>
    <w:next w:val="888"/>
    <w:uiPriority w:val="0"/>
    <w:qFormat/>
    <w:pPr>
      <w:spacing w:after="120"/>
    </w:pPr>
  </w:style>
  <w:style w:type="paragraph" w:styleId="926" w:customStyle="1">
    <w:name w:val="正文112"/>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正文首行缩进 21"/>
    <w:basedOn w:val="887"/>
    <w:next w:val="916"/>
    <w:uiPriority w:val="0"/>
    <w:qFormat/>
    <w:pPr>
      <w:ind w:firstLine="420"/>
    </w:pPr>
    <w:rPr>
      <w:sz w:val="28"/>
    </w:rPr>
  </w:style>
  <w:style w:type="paragraph" w:styleId="928" w:customStyle="1">
    <w:name w:val="正文首行缩进11"/>
    <w:basedOn w:val="925"/>
    <w:next w:val="884"/>
    <w:uiPriority w:val="0"/>
    <w:qFormat/>
    <w:pPr>
      <w:ind w:firstLine="420"/>
    </w:pPr>
    <w:rPr>
      <w:rFonts w:ascii="仿宋_GB2312" w:eastAsia="仿宋_GB2312"/>
      <w:sz w:val="30"/>
      <w:szCs w:val="30"/>
    </w:rPr>
  </w:style>
  <w:style w:type="paragraph" w:styleId="929" w:customStyle="1">
    <w:name w:val="正文文本缩进11"/>
    <w:basedOn w:val="890"/>
    <w:next w:val="930"/>
    <w:uiPriority w:val="0"/>
    <w:qFormat/>
    <w:pPr>
      <w:ind w:left="420"/>
      <w:spacing w:after="120"/>
    </w:pPr>
  </w:style>
  <w:style w:type="paragraph" w:styleId="930" w:customStyle="1">
    <w:name w:val="寄信人地址11"/>
    <w:basedOn w:val="890"/>
    <w:uiPriority w:val="0"/>
    <w:qFormat/>
    <w:rPr>
      <w:rFonts w:ascii="Arial" w:hAnsi="Arial"/>
    </w:rPr>
  </w:style>
  <w:style w:type="paragraph" w:styleId="931" w:customStyle="1">
    <w:name w:val="正文文本111"/>
    <w:basedOn w:val="932"/>
    <w:next w:val="890"/>
    <w:uiPriority w:val="0"/>
    <w:qFormat/>
  </w:style>
  <w:style w:type="paragraph" w:styleId="932" w:customStyle="1">
    <w:name w:val="正文1121"/>
    <w:next w:val="931"/>
    <w:uiPriority w:val="0"/>
    <w:qFormat/>
    <w:pPr>
      <w:jc w:val="both"/>
      <w:widowControl w:val="off"/>
    </w:pPr>
    <w:rPr>
      <w:rFonts w:hint="default" w:ascii="Calibri" w:hAnsi="Calibri" w:eastAsia="宋体" w:cs="Times New Roman"/>
      <w:sz w:val="21"/>
      <w:szCs w:val="24"/>
      <w:lang w:val="en-US" w:eastAsia="zh-CN" w:bidi="ar-SA"/>
    </w:rPr>
  </w:style>
  <w:style w:type="paragraph" w:styleId="933" w:customStyle="1">
    <w:name w:val="正文1111"/>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标题 211"/>
    <w:basedOn w:val="933"/>
    <w:next w:val="9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5" w:customStyle="1">
    <w:name w:val="标题 21"/>
    <w:basedOn w:val="835"/>
    <w:next w:val="915"/>
    <w:link w:val="1118"/>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36" w:customStyle="1">
    <w:name w:val="页眉 字符"/>
    <w:basedOn w:val="845"/>
    <w:link w:val="864"/>
    <w:uiPriority w:val="0"/>
    <w:qFormat/>
    <w:rPr>
      <w:rFonts w:ascii="Times New Roman" w:hAnsi="Times New Roman" w:eastAsia="宋体" w:cs="Times New Roman"/>
      <w:sz w:val="18"/>
      <w:szCs w:val="18"/>
      <w14:ligatures w14:val="none"/>
    </w:rPr>
  </w:style>
  <w:style w:type="character" w:styleId="937" w:customStyle="1">
    <w:name w:val="页脚 字符"/>
    <w:basedOn w:val="845"/>
    <w:link w:val="863"/>
    <w:uiPriority w:val="99"/>
    <w:qFormat/>
    <w:rPr>
      <w:rFonts w:ascii="Times New Roman" w:hAnsi="Times New Roman" w:eastAsia="宋体" w:cs="Times New Roman"/>
      <w:sz w:val="18"/>
      <w:szCs w:val="18"/>
      <w14:ligatures w14:val="none"/>
    </w:rPr>
  </w:style>
  <w:style w:type="character" w:styleId="938" w:customStyle="1">
    <w:name w:val="标题 1 字符"/>
    <w:basedOn w:val="845"/>
    <w:link w:val="836"/>
    <w:uiPriority w:val="9"/>
    <w:qFormat/>
    <w:rPr>
      <w:rFonts w:ascii="Arial" w:hAnsi="Arial" w:eastAsia="Arial" w:cs="Arial"/>
      <w:sz w:val="40"/>
      <w:szCs w:val="40"/>
      <w14:ligatures w14:val="none"/>
    </w:rPr>
  </w:style>
  <w:style w:type="character" w:styleId="939" w:customStyle="1">
    <w:name w:val="标题 2 字符"/>
    <w:basedOn w:val="845"/>
    <w:link w:val="837"/>
    <w:uiPriority w:val="9"/>
    <w:qFormat/>
    <w:rPr>
      <w:rFonts w:ascii="Arial" w:hAnsi="Arial" w:eastAsia="Arial" w:cs="Arial"/>
      <w:sz w:val="34"/>
      <w:szCs w:val="24"/>
      <w14:ligatures w14:val="none"/>
    </w:rPr>
  </w:style>
  <w:style w:type="character" w:styleId="940" w:customStyle="1">
    <w:name w:val="标题 3 字符"/>
    <w:basedOn w:val="845"/>
    <w:link w:val="838"/>
    <w:uiPriority w:val="9"/>
    <w:qFormat/>
    <w:rPr>
      <w:rFonts w:ascii="Arial" w:hAnsi="Arial" w:eastAsia="Arial" w:cs="Arial"/>
      <w:sz w:val="30"/>
      <w:szCs w:val="30"/>
      <w14:ligatures w14:val="none"/>
    </w:rPr>
  </w:style>
  <w:style w:type="character" w:styleId="941" w:customStyle="1">
    <w:name w:val="标题 4 字符"/>
    <w:basedOn w:val="845"/>
    <w:link w:val="839"/>
    <w:uiPriority w:val="9"/>
    <w:qFormat/>
    <w:rPr>
      <w:rFonts w:ascii="Arial" w:hAnsi="Arial" w:eastAsia="Arial" w:cs="Arial"/>
      <w:b/>
      <w:bCs/>
      <w:sz w:val="26"/>
      <w:szCs w:val="26"/>
      <w14:ligatures w14:val="none"/>
    </w:rPr>
  </w:style>
  <w:style w:type="character" w:styleId="942" w:customStyle="1">
    <w:name w:val="标题 5 字符"/>
    <w:basedOn w:val="845"/>
    <w:link w:val="840"/>
    <w:uiPriority w:val="9"/>
    <w:qFormat/>
    <w:rPr>
      <w:rFonts w:ascii="Arial" w:hAnsi="Arial" w:eastAsia="Arial" w:cs="Arial"/>
      <w:b/>
      <w:bCs/>
      <w:sz w:val="24"/>
      <w:szCs w:val="24"/>
      <w14:ligatures w14:val="none"/>
    </w:rPr>
  </w:style>
  <w:style w:type="character" w:styleId="943" w:customStyle="1">
    <w:name w:val="标题 6 字符"/>
    <w:basedOn w:val="845"/>
    <w:link w:val="841"/>
    <w:uiPriority w:val="9"/>
    <w:qFormat/>
    <w:rPr>
      <w:rFonts w:ascii="Arial" w:hAnsi="Arial" w:eastAsia="Arial" w:cs="Arial"/>
      <w:b/>
      <w:bCs/>
      <w:sz w:val="22"/>
      <w14:ligatures w14:val="none"/>
    </w:rPr>
  </w:style>
  <w:style w:type="character" w:styleId="944" w:customStyle="1">
    <w:name w:val="标题 7 字符"/>
    <w:basedOn w:val="845"/>
    <w:link w:val="842"/>
    <w:uiPriority w:val="9"/>
    <w:qFormat/>
    <w:rPr>
      <w:rFonts w:ascii="Arial" w:hAnsi="Arial" w:eastAsia="Arial" w:cs="Arial"/>
      <w:b/>
      <w:bCs/>
      <w:i/>
      <w:iCs/>
      <w:sz w:val="22"/>
      <w14:ligatures w14:val="none"/>
    </w:rPr>
  </w:style>
  <w:style w:type="character" w:styleId="945" w:customStyle="1">
    <w:name w:val="标题 8 字符"/>
    <w:basedOn w:val="845"/>
    <w:link w:val="843"/>
    <w:uiPriority w:val="9"/>
    <w:qFormat/>
    <w:rPr>
      <w:rFonts w:ascii="Arial" w:hAnsi="Arial" w:eastAsia="Arial" w:cs="Arial"/>
      <w:i/>
      <w:iCs/>
      <w:sz w:val="22"/>
      <w14:ligatures w14:val="none"/>
    </w:rPr>
  </w:style>
  <w:style w:type="character" w:styleId="946" w:customStyle="1">
    <w:name w:val="标题 9 字符"/>
    <w:basedOn w:val="845"/>
    <w:link w:val="844"/>
    <w:uiPriority w:val="9"/>
    <w:qFormat/>
    <w:rPr>
      <w:rFonts w:ascii="Arial" w:hAnsi="Arial" w:eastAsia="Arial" w:cs="Arial"/>
      <w:i/>
      <w:iCs/>
      <w:szCs w:val="21"/>
      <w14:ligatures w14:val="none"/>
    </w:rPr>
  </w:style>
  <w:style w:type="character" w:styleId="947" w:customStyle="1">
    <w:name w:val="批注文字 字符"/>
    <w:basedOn w:val="845"/>
    <w:link w:val="851"/>
    <w:uiPriority w:val="99"/>
    <w:semiHidden/>
    <w:qFormat/>
    <w:rPr>
      <w:rFonts w:ascii="Times New Roman" w:hAnsi="Times New Roman" w:eastAsia="宋体" w:cs="Times New Roman"/>
      <w:szCs w:val="24"/>
      <w14:ligatures w14:val="none"/>
    </w:rPr>
  </w:style>
  <w:style w:type="character" w:styleId="948" w:customStyle="1">
    <w:name w:val="尾注文本 字符"/>
    <w:basedOn w:val="845"/>
    <w:link w:val="862"/>
    <w:uiPriority w:val="99"/>
    <w:semiHidden/>
    <w:qFormat/>
    <w:rPr>
      <w:rFonts w:ascii="Times New Roman" w:hAnsi="Times New Roman" w:eastAsia="宋体" w:cs="Times New Roman"/>
      <w:sz w:val="20"/>
      <w:szCs w:val="24"/>
      <w14:ligatures w14:val="none"/>
    </w:rPr>
  </w:style>
  <w:style w:type="character" w:styleId="949" w:customStyle="1">
    <w:name w:val="副标题 字符"/>
    <w:basedOn w:val="845"/>
    <w:link w:val="867"/>
    <w:uiPriority w:val="11"/>
    <w:qFormat/>
    <w:rPr>
      <w:rFonts w:ascii="Times New Roman" w:hAnsi="Times New Roman" w:eastAsia="宋体" w:cs="Times New Roman"/>
      <w:sz w:val="24"/>
      <w:szCs w:val="24"/>
      <w14:ligatures w14:val="none"/>
    </w:rPr>
  </w:style>
  <w:style w:type="character" w:styleId="950" w:customStyle="1">
    <w:name w:val="脚注文本 字符"/>
    <w:basedOn w:val="845"/>
    <w:link w:val="868"/>
    <w:uiPriority w:val="0"/>
    <w:qFormat/>
    <w:rPr>
      <w:rFonts w:ascii="Times New Roman" w:hAnsi="Times New Roman" w:eastAsia="宋体" w:cs="Times New Roman"/>
      <w:sz w:val="18"/>
      <w:szCs w:val="24"/>
      <w14:ligatures w14:val="none"/>
    </w:rPr>
  </w:style>
  <w:style w:type="character" w:styleId="951" w:customStyle="1">
    <w:name w:val="正文文本 2 字符"/>
    <w:basedOn w:val="845"/>
    <w:link w:val="853"/>
    <w:uiPriority w:val="0"/>
    <w:qFormat/>
    <w:rPr>
      <w:rFonts w:ascii="楷体_GB2312" w:hAnsi="Times New Roman" w:eastAsia="楷体_GB2312" w:cs="Times New Roman"/>
      <w:sz w:val="28"/>
      <w:szCs w:val="28"/>
      <w14:ligatures w14:val="none"/>
    </w:rPr>
  </w:style>
  <w:style w:type="character" w:styleId="952" w:customStyle="1">
    <w:name w:val="标题 字符"/>
    <w:basedOn w:val="845"/>
    <w:link w:val="874"/>
    <w:uiPriority w:val="10"/>
    <w:qFormat/>
    <w:rPr>
      <w:rFonts w:ascii="Times New Roman" w:hAnsi="Times New Roman" w:eastAsia="宋体" w:cs="Times New Roman"/>
      <w:sz w:val="48"/>
      <w:szCs w:val="48"/>
      <w14:ligatures w14:val="none"/>
    </w:rPr>
  </w:style>
  <w:style w:type="character" w:styleId="953" w:customStyle="1">
    <w:name w:val="Heading 1 Char"/>
    <w:basedOn w:val="845"/>
    <w:uiPriority w:val="9"/>
    <w:qFormat/>
    <w:rPr>
      <w:rFonts w:ascii="Arial" w:hAnsi="Arial" w:eastAsia="Arial" w:cs="Arial"/>
      <w:sz w:val="40"/>
      <w:szCs w:val="40"/>
    </w:rPr>
  </w:style>
  <w:style w:type="character" w:styleId="954" w:customStyle="1">
    <w:name w:val="Heading 2 Char"/>
    <w:basedOn w:val="845"/>
    <w:uiPriority w:val="9"/>
    <w:qFormat/>
    <w:rPr>
      <w:rFonts w:ascii="Arial" w:hAnsi="Arial" w:eastAsia="Arial" w:cs="Arial"/>
      <w:sz w:val="34"/>
    </w:rPr>
  </w:style>
  <w:style w:type="character" w:styleId="955" w:customStyle="1">
    <w:name w:val="Heading 3 Char"/>
    <w:basedOn w:val="845"/>
    <w:uiPriority w:val="9"/>
    <w:qFormat/>
    <w:rPr>
      <w:rFonts w:ascii="Arial" w:hAnsi="Arial" w:eastAsia="Arial" w:cs="Arial"/>
      <w:sz w:val="30"/>
      <w:szCs w:val="30"/>
    </w:rPr>
  </w:style>
  <w:style w:type="character" w:styleId="956" w:customStyle="1">
    <w:name w:val="Heading 4 Char"/>
    <w:basedOn w:val="845"/>
    <w:uiPriority w:val="9"/>
    <w:qFormat/>
    <w:rPr>
      <w:rFonts w:ascii="Arial" w:hAnsi="Arial" w:eastAsia="Arial" w:cs="Arial"/>
      <w:b/>
      <w:bCs/>
      <w:sz w:val="26"/>
      <w:szCs w:val="26"/>
    </w:rPr>
  </w:style>
  <w:style w:type="character" w:styleId="957" w:customStyle="1">
    <w:name w:val="Heading 5 Char"/>
    <w:basedOn w:val="845"/>
    <w:uiPriority w:val="9"/>
    <w:qFormat/>
    <w:rPr>
      <w:rFonts w:ascii="Arial" w:hAnsi="Arial" w:eastAsia="Arial" w:cs="Arial"/>
      <w:b/>
      <w:bCs/>
      <w:sz w:val="24"/>
      <w:szCs w:val="24"/>
    </w:rPr>
  </w:style>
  <w:style w:type="character" w:styleId="958" w:customStyle="1">
    <w:name w:val="Heading 6 Char"/>
    <w:basedOn w:val="845"/>
    <w:uiPriority w:val="9"/>
    <w:qFormat/>
    <w:rPr>
      <w:rFonts w:ascii="Arial" w:hAnsi="Arial" w:eastAsia="Arial" w:cs="Arial"/>
      <w:b/>
      <w:bCs/>
      <w:sz w:val="22"/>
      <w:szCs w:val="22"/>
    </w:rPr>
  </w:style>
  <w:style w:type="character" w:styleId="959" w:customStyle="1">
    <w:name w:val="Heading 7 Char"/>
    <w:basedOn w:val="845"/>
    <w:uiPriority w:val="9"/>
    <w:qFormat/>
    <w:rPr>
      <w:rFonts w:ascii="Arial" w:hAnsi="Arial" w:eastAsia="Arial" w:cs="Arial"/>
      <w:b/>
      <w:bCs/>
      <w:i/>
      <w:iCs/>
      <w:sz w:val="22"/>
      <w:szCs w:val="22"/>
    </w:rPr>
  </w:style>
  <w:style w:type="character" w:styleId="960" w:customStyle="1">
    <w:name w:val="Heading 8 Char"/>
    <w:basedOn w:val="845"/>
    <w:uiPriority w:val="9"/>
    <w:qFormat/>
    <w:rPr>
      <w:rFonts w:ascii="Arial" w:hAnsi="Arial" w:eastAsia="Arial" w:cs="Arial"/>
      <w:i/>
      <w:iCs/>
      <w:sz w:val="22"/>
      <w:szCs w:val="22"/>
    </w:rPr>
  </w:style>
  <w:style w:type="character" w:styleId="961" w:customStyle="1">
    <w:name w:val="Heading 9 Char"/>
    <w:basedOn w:val="845"/>
    <w:uiPriority w:val="9"/>
    <w:qFormat/>
    <w:rPr>
      <w:rFonts w:ascii="Arial" w:hAnsi="Arial" w:eastAsia="Arial" w:cs="Arial"/>
      <w:i/>
      <w:iCs/>
      <w:sz w:val="21"/>
      <w:szCs w:val="21"/>
    </w:rPr>
  </w:style>
  <w:style w:type="character" w:styleId="962" w:customStyle="1">
    <w:name w:val="Title Char"/>
    <w:basedOn w:val="845"/>
    <w:uiPriority w:val="10"/>
    <w:qFormat/>
    <w:rPr>
      <w:sz w:val="48"/>
      <w:szCs w:val="48"/>
    </w:rPr>
  </w:style>
  <w:style w:type="character" w:styleId="963" w:customStyle="1">
    <w:name w:val="Subtitle Char"/>
    <w:basedOn w:val="845"/>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Header Char"/>
    <w:basedOn w:val="845"/>
    <w:uiPriority w:val="99"/>
    <w:qFormat/>
  </w:style>
  <w:style w:type="character" w:styleId="967" w:customStyle="1">
    <w:name w:val="Caption Char"/>
    <w:uiPriority w:val="99"/>
    <w:qFormat/>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无间隔1"/>
    <w:uiPriority w:val="0"/>
    <w:qFormat/>
    <w:rPr>
      <w:rFonts w:hint="default" w:ascii="Times New Roman" w:hAnsi="Times New Roman" w:eastAsia="宋体" w:cs="Times New Roman"/>
      <w:sz w:val="22"/>
      <w:szCs w:val="22"/>
      <w:lang w:eastAsia="en-US"/>
      <w14:ligatures w14:val="none"/>
    </w:rPr>
  </w:style>
  <w:style w:type="paragraph" w:styleId="971">
    <w:name w:val="List Paragraph"/>
    <w:basedOn w:val="835"/>
    <w:uiPriority w:val="34"/>
    <w:qFormat/>
    <w:pPr>
      <w:contextualSpacing/>
      <w:ind w:left="720"/>
    </w:pPr>
  </w:style>
  <w:style w:type="paragraph" w:styleId="972">
    <w:name w:val="No Spacing"/>
    <w:uiPriority w:val="1"/>
    <w:qFormat/>
    <w:rPr>
      <w:rFonts w:hint="default" w:ascii="Times New Roman" w:hAnsi="Times New Roman" w:eastAsia="宋体" w:cs="Times New Roman"/>
      <w:sz w:val="20"/>
      <w:szCs w:val="20"/>
      <w14:ligatures w14:val="none"/>
    </w:rPr>
  </w:style>
  <w:style w:type="paragraph" w:styleId="973">
    <w:name w:val="Quote"/>
    <w:basedOn w:val="835"/>
    <w:next w:val="835"/>
    <w:link w:val="974"/>
    <w:uiPriority w:val="29"/>
    <w:qFormat/>
    <w:pPr>
      <w:ind w:left="720" w:right="720"/>
    </w:pPr>
    <w:rPr>
      <w:i/>
    </w:rPr>
  </w:style>
  <w:style w:type="character" w:styleId="974" w:customStyle="1">
    <w:name w:val="引用 字符"/>
    <w:basedOn w:val="845"/>
    <w:link w:val="973"/>
    <w:uiPriority w:val="29"/>
    <w:qFormat/>
    <w:rPr>
      <w:rFonts w:ascii="Times New Roman" w:hAnsi="Times New Roman" w:eastAsia="宋体" w:cs="Times New Roman"/>
      <w:i/>
      <w:szCs w:val="24"/>
      <w14:ligatures w14:val="none"/>
    </w:rPr>
  </w:style>
  <w:style w:type="paragraph" w:styleId="975">
    <w:name w:val="Intense Quote"/>
    <w:basedOn w:val="835"/>
    <w:next w:val="835"/>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basedOn w:val="845"/>
    <w:link w:val="975"/>
    <w:uiPriority w:val="30"/>
    <w:qFormat/>
    <w:rPr>
      <w:rFonts w:ascii="Times New Roman" w:hAnsi="Times New Roman" w:eastAsia="宋体" w:cs="Times New Roman"/>
      <w:i/>
      <w:szCs w:val="24"/>
      <w:shd w:val="clear" w:color="auto" w:fill="f2f2f2"/>
      <w14:ligatures w14:val="none"/>
    </w:rPr>
  </w:style>
  <w:style w:type="character" w:styleId="977" w:customStyle="1">
    <w:name w:val="Footer Char"/>
    <w:uiPriority w:val="99"/>
    <w:qFormat/>
  </w:style>
  <w:style w:type="table" w:styleId="978"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1"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7"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8"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9"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0"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1"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2"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4"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5"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6"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7"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8"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9"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3"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5"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6"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3"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0"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2"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3"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4"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5"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6"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7"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4"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1"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0"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1"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2"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3"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4"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5"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4"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8"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1"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2"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3"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4"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5"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6"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8"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9"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0"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1"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2"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03" w:customStyle="1">
    <w:name w:val="TOC 标题1"/>
    <w:uiPriority w:val="39"/>
    <w:unhideWhenUsed/>
    <w:qFormat/>
    <w:rPr>
      <w:rFonts w:hint="default" w:ascii="Times New Roman" w:hAnsi="Times New Roman" w:eastAsia="宋体" w:cs="Times New Roman"/>
      <w:sz w:val="20"/>
      <w:szCs w:val="20"/>
      <w14:ligatures w14:val="none"/>
    </w:rPr>
  </w:style>
  <w:style w:type="character" w:styleId="1104" w:customStyle="1">
    <w:name w:val="页码1"/>
    <w:basedOn w:val="1105"/>
    <w:uiPriority w:val="0"/>
    <w:qFormat/>
  </w:style>
  <w:style w:type="character" w:styleId="1105" w:customStyle="1">
    <w:name w:val="默认段落字体1"/>
    <w:uiPriority w:val="0"/>
    <w:semiHidden/>
    <w:qFormat/>
  </w:style>
  <w:style w:type="paragraph" w:styleId="1106" w:customStyle="1">
    <w:name w:val="纯文本1"/>
    <w:basedOn w:val="915"/>
    <w:uiPriority w:val="0"/>
    <w:qFormat/>
    <w:rPr>
      <w:rFonts w:hAnsi="Courier New"/>
      <w:szCs w:val="21"/>
    </w:rPr>
  </w:style>
  <w:style w:type="paragraph" w:styleId="1107" w:customStyle="1">
    <w:name w:val="脚注文本1"/>
    <w:basedOn w:val="915"/>
    <w:next w:val="1108"/>
    <w:uiPriority w:val="0"/>
    <w:qFormat/>
    <w:rPr>
      <w:sz w:val="18"/>
      <w:szCs w:val="18"/>
    </w:rPr>
  </w:style>
  <w:style w:type="paragraph" w:styleId="1108" w:customStyle="1">
    <w:name w:val="索引 51"/>
    <w:basedOn w:val="915"/>
    <w:next w:val="915"/>
    <w:uiPriority w:val="0"/>
    <w:qFormat/>
    <w:pPr>
      <w:ind w:left="798"/>
      <w:jc w:val="left"/>
    </w:pPr>
    <w:rPr>
      <w:rFonts w:ascii="Calibri" w:hAnsi="Calibri"/>
    </w:rPr>
  </w:style>
  <w:style w:type="paragraph" w:styleId="1109" w:customStyle="1">
    <w:name w:val="页脚1"/>
    <w:basedOn w:val="835"/>
    <w:uiPriority w:val="99"/>
    <w:qFormat/>
    <w:pPr>
      <w:jc w:val="left"/>
      <w:tabs>
        <w:tab w:val="center" w:pos="4153" w:leader="none"/>
        <w:tab w:val="right" w:pos="8306" w:leader="none"/>
      </w:tabs>
    </w:pPr>
    <w:rPr>
      <w:sz w:val="18"/>
      <w:szCs w:val="18"/>
    </w:rPr>
  </w:style>
  <w:style w:type="paragraph" w:styleId="1110" w:customStyle="1">
    <w:name w:val="普通(网站)1"/>
    <w:basedOn w:val="888"/>
    <w:uiPriority w:val="0"/>
    <w:qFormat/>
    <w:pPr>
      <w:jc w:val="left"/>
      <w:spacing w:before="100" w:beforeAutospacing="1" w:after="100" w:afterAutospacing="1"/>
    </w:pPr>
    <w:rPr>
      <w:rFonts w:ascii="宋体" w:hAnsi="宋体"/>
      <w:sz w:val="24"/>
      <w:szCs w:val="24"/>
    </w:rPr>
  </w:style>
  <w:style w:type="paragraph" w:styleId="1111" w:customStyle="1">
    <w:name w:val="正文_0"/>
    <w:uiPriority w:val="0"/>
    <w:unhideWhenUsed/>
    <w:qFormat/>
    <w:rPr>
      <w:rFonts w:hint="eastAsia" w:ascii="Times New Roman" w:hAnsi="Times New Roman" w:eastAsia="宋体" w:cs="Times New Roman"/>
      <w:sz w:val="21"/>
      <w:szCs w:val="20"/>
      <w14:ligatures w14:val="none"/>
    </w:rPr>
  </w:style>
  <w:style w:type="paragraph" w:styleId="1112" w:customStyle="1">
    <w:name w:val="Fließtext"/>
    <w:basedOn w:val="835"/>
    <w:uiPriority w:val="99"/>
    <w:qFormat/>
    <w:rPr>
      <w:rFonts w:ascii="Calibri" w:hAnsi="Calibri"/>
    </w:rPr>
  </w:style>
  <w:style w:type="paragraph" w:styleId="1113" w:customStyle="1">
    <w:name w:val="页眉1"/>
    <w:basedOn w:val="926"/>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115" w:customStyle="1">
    <w:name w:val="标题 411"/>
    <w:basedOn w:val="890"/>
    <w:next w:val="890"/>
    <w:uiPriority w:val="0"/>
    <w:qFormat/>
    <w:pPr>
      <w:keepLines/>
      <w:keepNext/>
      <w:spacing w:before="320" w:after="200"/>
      <w:outlineLvl w:val="3"/>
    </w:pPr>
    <w:rPr>
      <w:rFonts w:ascii="Arial" w:hAnsi="Arial" w:eastAsia="Arial"/>
      <w:b/>
      <w:bCs/>
      <w:sz w:val="26"/>
      <w:szCs w:val="26"/>
    </w:rPr>
  </w:style>
  <w:style w:type="paragraph" w:styleId="1116" w:customStyle="1">
    <w:name w:val="标题 311"/>
    <w:basedOn w:val="890"/>
    <w:next w:val="890"/>
    <w:uiPriority w:val="0"/>
    <w:qFormat/>
    <w:pPr>
      <w:keepLines/>
      <w:keepNext/>
      <w:spacing w:before="320" w:after="200"/>
      <w:outlineLvl w:val="2"/>
    </w:pPr>
    <w:rPr>
      <w:rFonts w:ascii="Arial" w:hAnsi="Arial" w:eastAsia="Arial"/>
      <w:sz w:val="30"/>
      <w:szCs w:val="30"/>
    </w:rPr>
  </w:style>
  <w:style w:type="paragraph" w:styleId="1117" w:customStyle="1">
    <w:name w:val="Char Char Char Char Char Char Char"/>
    <w:basedOn w:val="835"/>
    <w:uiPriority w:val="0"/>
    <w:qFormat/>
    <w:pPr>
      <w:numPr>
        <w:ilvl w:val="0"/>
        <w:numId w:val="2"/>
      </w:numPr>
      <w:tabs>
        <w:tab w:val="left" w:pos="360" w:leader="none"/>
        <w:tab w:val="left" w:pos="720" w:leader="none"/>
      </w:tabs>
    </w:pPr>
    <w:rPr>
      <w:rFonts w:ascii="等线" w:hAnsi="等线"/>
    </w:rPr>
  </w:style>
  <w:style w:type="character" w:styleId="1118" w:customStyle="1">
    <w:name w:val="标题 2 Char"/>
    <w:link w:val="935"/>
    <w:uiPriority w:val="0"/>
    <w:qFormat/>
    <w:rPr>
      <w:rFonts w:ascii="Cambria" w:hAnsi="Cambria" w:eastAsia="宋体" w:cs="Times New Roman"/>
      <w:b/>
      <w:bCs/>
      <w:sz w:val="28"/>
      <w:szCs w:val="32"/>
      <w14:ligatures w14:val="none"/>
    </w:rPr>
  </w:style>
  <w:style w:type="character" w:styleId="1119" w:customStyle="1">
    <w:name w:val="日期 字符"/>
    <w:basedOn w:val="845"/>
    <w:link w:val="861"/>
    <w:uiPriority w:val="99"/>
    <w:semiHidden/>
    <w:qFormat/>
    <w:rPr>
      <w:rFonts w:ascii="Times New Roman" w:hAnsi="Times New Roman" w:eastAsia="宋体" w:cs="Times New Roman"/>
      <w:szCs w:val="24"/>
      <w14:ligatures w14:val="none"/>
    </w:rPr>
  </w:style>
  <w:style w:type="character" w:styleId="1120" w:customStyle="1">
    <w:name w:val="bsharetext"/>
    <w:uiPriority w:val="0"/>
    <w:qFormat/>
  </w:style>
  <w:style w:type="paragraph" w:styleId="1121" w:customStyle="1">
    <w:name w:val="正文文本1111"/>
    <w:basedOn w:val="835"/>
    <w:next w:val="920"/>
    <w:uiPriority w:val="0"/>
    <w:qFormat/>
    <w:pPr>
      <w:ind w:left="72" w:right="30"/>
      <w:jc w:val="center"/>
      <w:spacing w:after="60" w:line="360" w:lineRule="atLeast"/>
    </w:pPr>
    <w:rPr>
      <w:szCs w:val="22"/>
    </w:rPr>
  </w:style>
  <w:style w:type="character" w:styleId="1122" w:customStyle="1">
    <w:name w:val="NormalCharacter"/>
    <w:link w:val="888"/>
    <w:uiPriority w:val="0"/>
    <w:semiHidden/>
    <w:qFormat/>
    <w:rPr>
      <w:rFonts w:hint="default" w:ascii="Times New Roman" w:hAnsi="Times New Roman" w:eastAsia="宋体" w:cs="Times New Roman"/>
      <w:sz w:val="20"/>
      <w:szCs w:val="20"/>
      <w14:ligatures w14:val="none"/>
    </w:rPr>
  </w:style>
  <w:style w:type="paragraph" w:styleId="1123"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167</cp:revision>
  <dcterms:created xsi:type="dcterms:W3CDTF">2024-05-10T10:30:00Z</dcterms:created>
  <dcterms:modified xsi:type="dcterms:W3CDTF">2026-03-16T03:11:33Z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E6199469DFE5449B9D1C9211DC152696_13</vt:lpwstr>
  </property>
  <property fmtid="{D5CDD505-2E9C-101B-9397-08002B2CF9AE}" pid="4" name="KSOTemplateDocerSaveRecord">
    <vt:lpwstr>eyJoZGlkIjoiNjhkOTBmNmM4NTk2YjJjY2U0YzNkNTYzYzQwODBkZDUiLCJ1c2VySWQiOiI2OTM3MDc3NTAifQ==</vt:lpwstr>
  </property>
</Properties>
</file>