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960"/>
        <w:rPr>
          <w:rFonts w:ascii="宋体" w:hAnsi="宋体" w:cs="宋体"/>
          <w:color w:val="auto"/>
          <w:spacing w:val="76"/>
          <w:sz w:val="144"/>
        </w:rPr>
      </w:pPr>
      <w:r>
        <w:rPr>
          <w:rFonts w:hint="eastAsia" w:ascii="宋体" w:hAnsi="宋体" w:cs="宋体"/>
          <w:color w:val="auto"/>
          <w:spacing w:val="76"/>
          <w:sz w:val="160"/>
          <w:szCs w:val="28"/>
        </w:rPr>
        <w:t xml:space="preserve">招标文件</w:t>
      </w:r>
      <w:r/>
    </w:p>
    <w:p>
      <w:pPr>
        <w:ind w:firstLine="2100"/>
        <w:rPr>
          <w:rFonts w:ascii="宋体" w:hAnsi="宋体" w:cs="宋体"/>
          <w:color w:val="auto"/>
          <w:sz w:val="30"/>
          <w:szCs w:val="30"/>
        </w:rPr>
      </w:pPr>
      <w:r>
        <w:rPr>
          <w:rFonts w:ascii="宋体" w:hAnsi="宋体" w:cs="宋体"/>
          <w:color w:val="auto"/>
          <w:sz w:val="30"/>
          <w:szCs w:val="30"/>
        </w:rPr>
      </w:r>
      <w:r/>
    </w:p>
    <w:p>
      <w:pPr>
        <w:jc w:val="center"/>
        <w:rPr>
          <w:rFonts w:ascii="宋体" w:hAnsi="宋体" w:cs="宋体"/>
          <w:color w:val="auto"/>
          <w:sz w:val="28"/>
          <w:szCs w:val="28"/>
        </w:rPr>
      </w:pPr>
      <w:r>
        <w:rPr>
          <w:rFonts w:ascii="宋体" w:hAnsi="宋体" w:cs="宋体"/>
          <w:color w:val="auto"/>
          <w:sz w:val="28"/>
          <w:szCs w:val="28"/>
        </w:rPr>
      </w:r>
      <w:r/>
    </w:p>
    <w:p>
      <w:pPr>
        <w:jc w:val="center"/>
        <w:rPr>
          <w:rFonts w:ascii="宋体" w:hAnsi="宋体" w:cs="宋体"/>
          <w:color w:val="auto"/>
          <w:sz w:val="30"/>
          <w:szCs w:val="30"/>
        </w:rPr>
      </w:pPr>
      <w:r>
        <w:rPr>
          <w:rFonts w:hint="eastAsia" w:ascii="宋体" w:hAnsi="宋体" w:cs="宋体"/>
          <w:color w:val="auto"/>
          <w:sz w:val="28"/>
          <w:szCs w:val="28"/>
        </w:rPr>
        <mc:AlternateContent>
          <mc:Choice Requires="wpg">
            <w:drawing>
              <wp:inline xmlns:wp="http://schemas.openxmlformats.org/drawingml/2006/wordprocessingDrawing" distT="0" distB="0" distL="0" distR="0">
                <wp:extent cx="1577340" cy="1936750"/>
                <wp:effectExtent l="0" t="0" r="7620" b="13970"/>
                <wp:docPr id="5" name="图片 1" descr="诚创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诚创LOGO2"/>
                        <pic:cNvPicPr>
                          <a:picLocks noChangeAspect="1"/>
                        </pic:cNvPicPr>
                        <pic:nvPr/>
                      </pic:nvPicPr>
                      <pic:blipFill>
                        <a:blip r:embed="rId17"/>
                        <a:stretch/>
                      </pic:blipFill>
                      <pic:spPr bwMode="auto">
                        <a:xfrm>
                          <a:off x="0" y="0"/>
                          <a:ext cx="1577340" cy="193675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24.2pt;height:152.5pt;mso-wrap-distance-left:0.0pt;mso-wrap-distance-top:0.0pt;mso-wrap-distance-right:0.0pt;mso-wrap-distance-bottom:0.0pt;" stroked="f">
                <v:path textboxrect="0,0,0,0"/>
                <v:imagedata r:id="rId17" o:title=""/>
              </v:shape>
            </w:pict>
          </mc:Fallback>
        </mc:AlternateContent>
      </w:r>
      <w:r/>
    </w:p>
    <w:p>
      <w:pPr>
        <w:ind w:firstLine="2100"/>
        <w:rPr>
          <w:rFonts w:ascii="宋体" w:hAnsi="宋体" w:cs="宋体"/>
          <w:color w:val="auto"/>
          <w:sz w:val="30"/>
          <w:szCs w:val="30"/>
        </w:rPr>
      </w:pPr>
      <w:r>
        <w:rPr>
          <w:rFonts w:ascii="宋体" w:hAnsi="宋体" w:cs="宋体"/>
          <w:color w:val="auto"/>
          <w:sz w:val="30"/>
          <w:szCs w:val="30"/>
        </w:rPr>
      </w:r>
      <w:r/>
    </w:p>
    <w:p>
      <w:pPr>
        <w:ind w:left="2440" w:hanging="1600"/>
        <w:spacing w:line="480" w:lineRule="auto"/>
        <w:rPr>
          <w:rFonts w:ascii="宋体" w:hAnsi="宋体" w:cs="宋体"/>
          <w:color w:val="auto"/>
          <w:sz w:val="32"/>
        </w:rPr>
      </w:pPr>
      <w:r>
        <w:rPr>
          <w:rFonts w:ascii="宋体" w:hAnsi="宋体" w:cs="宋体"/>
          <w:color w:val="auto"/>
          <w:sz w:val="32"/>
        </w:rPr>
      </w:r>
      <w:r/>
    </w:p>
    <w:p>
      <w:pPr>
        <w:ind w:left="2440" w:hanging="1600"/>
        <w:jc w:val="left"/>
        <w:spacing w:line="480" w:lineRule="auto"/>
        <w:rPr>
          <w:rFonts w:hint="eastAsia" w:ascii="宋体" w:hAnsi="宋体" w:eastAsia="宋体" w:cs="宋体"/>
          <w:color w:val="auto"/>
          <w:sz w:val="32"/>
          <w:lang w:eastAsia="zh-CN"/>
        </w:rPr>
      </w:pPr>
      <w:r>
        <w:rPr>
          <w:rFonts w:hint="eastAsia" w:ascii="宋体" w:hAnsi="宋体" w:cs="宋体"/>
          <w:color w:val="auto"/>
          <w:sz w:val="32"/>
        </w:rPr>
        <w:t xml:space="preserve">项目名称：</w:t>
      </w:r>
      <w:r>
        <w:rPr>
          <w:rFonts w:hint="eastAsia" w:ascii="宋体" w:hAnsi="宋体" w:cs="宋体"/>
          <w:color w:val="auto"/>
          <w:sz w:val="32"/>
          <w:lang w:eastAsia="zh-CN"/>
        </w:rPr>
        <w:t xml:space="preserve">徐州市铜山区应急管理局专职消防队配备车辆</w:t>
      </w:r>
      <w:r/>
    </w:p>
    <w:p>
      <w:pPr>
        <w:ind w:left="2440" w:hanging="1600"/>
        <w:spacing w:line="480" w:lineRule="auto"/>
        <w:rPr>
          <w:rFonts w:hint="eastAsia" w:ascii="宋体" w:hAnsi="宋体" w:cs="宋体"/>
          <w:color w:val="ff0000"/>
          <w:sz w:val="32"/>
          <w:highlight w:val="yellow"/>
          <w:lang w:eastAsia="zh-CN"/>
        </w:rPr>
      </w:pPr>
      <w:r>
        <w:rPr>
          <w:rFonts w:hint="eastAsia" w:ascii="宋体" w:hAnsi="宋体" w:cs="宋体"/>
          <w:color w:val="000000" w:themeColor="text1"/>
          <w:sz w:val="32"/>
        </w:rPr>
        <w:t xml:space="preserve">项目编</w:t>
      </w:r>
      <w:r>
        <w:rPr>
          <w:rFonts w:hint="eastAsia" w:ascii="宋体" w:hAnsi="宋体" w:cs="宋体"/>
          <w:color w:val="000000" w:themeColor="text1"/>
          <w:sz w:val="32"/>
          <w:lang w:eastAsia="zh-CN"/>
        </w:rPr>
        <w:t xml:space="preserve">号：JSZC-320312-CCZB-G2026-0003</w:t>
      </w:r>
      <w:r/>
    </w:p>
    <w:p>
      <w:pPr>
        <w:ind w:left="2440" w:hanging="1600"/>
        <w:spacing w:line="480" w:lineRule="auto"/>
        <w:rPr>
          <w:rFonts w:hint="eastAsia" w:ascii="宋体" w:hAnsi="宋体" w:eastAsia="宋体" w:cs="宋体"/>
          <w:color w:val="auto"/>
          <w:sz w:val="32"/>
          <w:lang w:eastAsia="zh-CN"/>
        </w:rPr>
      </w:pPr>
      <w:r>
        <w:rPr>
          <w:rFonts w:hint="eastAsia" w:ascii="宋体" w:hAnsi="宋体" w:cs="宋体"/>
          <w:color w:val="auto"/>
          <w:sz w:val="32"/>
        </w:rPr>
        <w:t xml:space="preserve">采 购 人：</w:t>
      </w:r>
      <w:r>
        <w:rPr>
          <w:rFonts w:hint="eastAsia" w:ascii="宋体" w:hAnsi="宋体" w:cs="宋体"/>
          <w:color w:val="auto"/>
          <w:sz w:val="32"/>
          <w:lang w:eastAsia="zh-CN"/>
        </w:rPr>
        <w:t xml:space="preserve">徐州市铜山区应急管理局</w:t>
      </w:r>
      <w:r/>
    </w:p>
    <w:p>
      <w:pPr>
        <w:jc w:val="center"/>
        <w:rPr>
          <w:rFonts w:ascii="宋体" w:hAnsi="宋体" w:cs="宋体"/>
          <w:color w:val="auto"/>
          <w:sz w:val="30"/>
          <w:szCs w:val="30"/>
        </w:rPr>
      </w:pPr>
      <w:r>
        <w:rPr>
          <w:rFonts w:ascii="宋体" w:hAnsi="宋体" w:cs="宋体"/>
          <w:color w:val="auto"/>
          <w:sz w:val="30"/>
          <w:szCs w:val="30"/>
        </w:rPr>
      </w:r>
      <w:r/>
    </w:p>
    <w:p>
      <w:pPr>
        <w:jc w:val="center"/>
        <w:spacing w:line="480" w:lineRule="auto"/>
        <w:rPr>
          <w:rFonts w:ascii="宋体" w:hAnsi="宋体" w:cs="宋体"/>
          <w:color w:val="auto"/>
          <w:sz w:val="32"/>
        </w:rPr>
      </w:pPr>
      <w:r>
        <w:rPr>
          <w:rFonts w:ascii="宋体" w:hAnsi="宋体" w:cs="宋体"/>
          <w:color w:val="auto"/>
          <w:sz w:val="32"/>
        </w:rPr>
      </w:r>
      <w:r/>
    </w:p>
    <w:p>
      <w:pPr>
        <w:jc w:val="center"/>
        <w:spacing w:line="480" w:lineRule="auto"/>
        <w:rPr>
          <w:rFonts w:ascii="宋体" w:hAnsi="宋体" w:cs="宋体"/>
          <w:color w:val="auto"/>
          <w:sz w:val="32"/>
        </w:rPr>
      </w:pPr>
      <w:r>
        <w:rPr>
          <w:rFonts w:hint="eastAsia" w:ascii="宋体" w:hAnsi="宋体" w:cs="宋体"/>
          <w:color w:val="auto"/>
          <w:sz w:val="32"/>
        </w:rPr>
        <w:t xml:space="preserve">采购代理机构：江苏诚创招标代理有限公司</w:t>
      </w:r>
      <w:r/>
    </w:p>
    <w:p>
      <w:pPr>
        <w:jc w:val="center"/>
        <w:spacing w:line="480" w:lineRule="auto"/>
        <w:rPr>
          <w:rFonts w:hint="eastAsia" w:ascii="宋体" w:hAnsi="宋体" w:cs="宋体"/>
          <w:color w:val="ff0000"/>
          <w:sz w:val="32"/>
        </w:rPr>
      </w:pPr>
      <w:r>
        <w:rPr>
          <w:rFonts w:hint="eastAsia" w:ascii="宋体" w:hAnsi="宋体" w:cs="宋体"/>
          <w:color w:val="000000" w:themeColor="text1"/>
          <w:sz w:val="32"/>
          <w:highlight w:val="none"/>
        </w:rPr>
        <w:t xml:space="preserve">二O二</w:t>
      </w:r>
      <w:r>
        <w:rPr>
          <w:rFonts w:hint="eastAsia" w:ascii="宋体" w:hAnsi="宋体" w:cs="宋体"/>
          <w:color w:val="000000" w:themeColor="text1"/>
          <w:sz w:val="32"/>
          <w:highlight w:val="none"/>
          <w:lang w:val="en-US" w:eastAsia="zh-CN"/>
        </w:rPr>
        <w:t xml:space="preserve">六</w:t>
      </w:r>
      <w:r>
        <w:rPr>
          <w:rFonts w:hint="eastAsia" w:ascii="宋体" w:hAnsi="宋体" w:cs="宋体"/>
          <w:color w:val="000000" w:themeColor="text1"/>
          <w:sz w:val="32"/>
          <w:highlight w:val="none"/>
        </w:rPr>
        <w:t xml:space="preserve">年</w:t>
      </w:r>
      <w:r>
        <w:rPr>
          <w:rFonts w:hint="eastAsia" w:ascii="宋体" w:hAnsi="宋体" w:cs="宋体"/>
          <w:color w:val="000000" w:themeColor="text1"/>
          <w:sz w:val="32"/>
          <w:highlight w:val="none"/>
          <w:lang w:val="en-US" w:eastAsia="zh-CN"/>
        </w:rPr>
        <w:t xml:space="preserve">三</w:t>
      </w:r>
      <w:r>
        <w:rPr>
          <w:rFonts w:hint="eastAsia" w:ascii="宋体" w:hAnsi="宋体" w:cs="宋体"/>
          <w:color w:val="000000" w:themeColor="text1"/>
          <w:sz w:val="32"/>
          <w:highlight w:val="none"/>
        </w:rPr>
        <w:t xml:space="preserve">月</w:t>
      </w:r>
      <w:r/>
    </w:p>
    <w:p>
      <w:pPr>
        <w:jc w:val="center"/>
        <w:spacing w:line="480" w:lineRule="auto"/>
        <w:rPr>
          <w:rFonts w:hint="eastAsia" w:ascii="宋体" w:hAnsi="宋体" w:cs="宋体"/>
          <w:color w:val="auto"/>
          <w:sz w:val="32"/>
        </w:rPr>
        <w:sectPr>
          <w:headerReference w:type="default" r:id="rId9"/>
          <w:footnotePr/>
          <w:endnotePr>
            <w:numFmt w:val="decimal"/>
          </w:endnotePr>
          <w:type w:val="nextPage"/>
          <w:pgSz w:w="11906" w:h="16838" w:orient="portrait"/>
          <w:pgMar w:top="1440" w:right="1800" w:bottom="1440" w:left="1800" w:header="720" w:footer="720" w:gutter="0"/>
          <w:cols w:num="1" w:sep="0" w:space="720" w:equalWidth="1"/>
          <w:docGrid w:linePitch="360"/>
        </w:sectPr>
      </w:pPr>
      <w:r>
        <w:rPr>
          <w:rFonts w:hint="eastAsia" w:ascii="宋体" w:hAnsi="宋体" w:cs="宋体"/>
          <w:color w:val="auto"/>
          <w:sz w:val="32"/>
        </w:rPr>
      </w:r>
      <w:r/>
    </w:p>
    <w:p>
      <w:pPr>
        <w:pStyle w:val="848"/>
        <w:rPr>
          <w:color w:val="auto"/>
        </w:rPr>
      </w:pPr>
      <w:r>
        <w:rPr>
          <w:color w:val="auto"/>
        </w:rPr>
      </w:r>
      <w:r/>
    </w:p>
    <w:p>
      <w:pPr>
        <w:pStyle w:val="824"/>
        <w:ind w:firstLine="0"/>
        <w:jc w:val="center"/>
        <w:rPr>
          <w:rFonts w:ascii="宋体" w:hAnsi="宋体" w:cs="宋体"/>
          <w:b/>
          <w:color w:val="auto"/>
          <w:sz w:val="44"/>
        </w:rPr>
      </w:pPr>
      <w:r>
        <w:rPr>
          <w:rFonts w:hint="eastAsia" w:ascii="宋体" w:hAnsi="宋体" w:cs="宋体"/>
          <w:b/>
          <w:color w:val="auto"/>
          <w:sz w:val="44"/>
        </w:rPr>
        <w:t xml:space="preserve">目 录</w:t>
      </w:r>
      <w:r/>
    </w:p>
    <w:p>
      <w:pPr>
        <w:jc w:val="center"/>
        <w:spacing w:line="520" w:lineRule="exact"/>
        <w:rPr>
          <w:rFonts w:ascii="宋体" w:hAnsi="宋体" w:cs="宋体"/>
          <w:b/>
          <w:color w:val="auto"/>
          <w:sz w:val="44"/>
          <w:szCs w:val="44"/>
        </w:rPr>
      </w:pPr>
      <w:r/>
      <w:bookmarkStart w:id="0" w:name="_Toc522790130"/>
      <w:r/>
      <w:r/>
    </w:p>
    <w:p>
      <w:pPr>
        <w:jc w:val="center"/>
        <w:spacing w:line="520" w:lineRule="exact"/>
        <w:rPr>
          <w:rFonts w:ascii="宋体" w:hAnsi="宋体" w:cs="宋体"/>
          <w:b/>
          <w:color w:val="auto"/>
          <w:sz w:val="30"/>
          <w:szCs w:val="30"/>
        </w:rPr>
      </w:pPr>
      <w:r>
        <w:rPr>
          <w:rFonts w:ascii="宋体" w:hAnsi="宋体" w:cs="宋体"/>
          <w:b/>
          <w:color w:val="auto"/>
          <w:sz w:val="30"/>
          <w:szCs w:val="30"/>
        </w:rPr>
      </w:r>
      <w:r/>
    </w:p>
    <w:p>
      <w:pPr>
        <w:spacing w:line="480" w:lineRule="auto"/>
        <w:rPr>
          <w:rFonts w:ascii="宋体" w:hAnsi="宋体" w:cs="宋体"/>
          <w:color w:val="auto"/>
          <w:sz w:val="30"/>
          <w:szCs w:val="30"/>
        </w:rPr>
      </w:pPr>
      <w:r>
        <w:rPr>
          <w:rFonts w:hint="eastAsia" w:ascii="宋体" w:hAnsi="宋体" w:cs="宋体"/>
          <w:b/>
          <w:color w:val="auto"/>
          <w:sz w:val="30"/>
          <w:szCs w:val="30"/>
        </w:rPr>
        <w:fldChar w:fldCharType="begin"/>
      </w:r>
      <w:r>
        <w:rPr>
          <w:rFonts w:hint="eastAsia" w:ascii="宋体" w:hAnsi="宋体" w:cs="宋体"/>
          <w:b/>
          <w:color w:val="auto"/>
          <w:sz w:val="30"/>
          <w:szCs w:val="30"/>
        </w:rPr>
        <w:instrText xml:space="preserve"> TOC \o "1-3" \h \z \u </w:instrText>
      </w:r>
      <w:r>
        <w:rPr>
          <w:rFonts w:hint="eastAsia" w:ascii="宋体" w:hAnsi="宋体" w:cs="宋体"/>
          <w:b/>
          <w:color w:val="auto"/>
          <w:sz w:val="30"/>
          <w:szCs w:val="30"/>
        </w:rPr>
        <w:fldChar w:fldCharType="separate"/>
      </w:r>
      <w:r>
        <w:rPr>
          <w:rFonts w:hint="eastAsia" w:ascii="宋体" w:hAnsi="宋体" w:cs="宋体"/>
          <w:color w:val="auto"/>
          <w:sz w:val="30"/>
          <w:szCs w:val="30"/>
        </w:rPr>
        <w:t xml:space="preserve">第一章 投标邀请</w:t>
      </w:r>
      <w:r/>
    </w:p>
    <w:p>
      <w:pPr>
        <w:spacing w:line="480" w:lineRule="auto"/>
        <w:rPr>
          <w:rFonts w:ascii="宋体" w:hAnsi="宋体" w:cs="宋体"/>
          <w:color w:val="auto"/>
          <w:sz w:val="30"/>
          <w:szCs w:val="30"/>
        </w:rPr>
      </w:pPr>
      <w:r>
        <w:rPr>
          <w:rFonts w:hint="eastAsia" w:ascii="宋体" w:hAnsi="宋体" w:cs="宋体"/>
          <w:color w:val="auto"/>
          <w:sz w:val="30"/>
          <w:szCs w:val="30"/>
        </w:rPr>
        <w:t xml:space="preserve">第二章 投标人须知</w:t>
      </w:r>
      <w:r/>
    </w:p>
    <w:p>
      <w:pPr>
        <w:spacing w:line="480" w:lineRule="auto"/>
        <w:rPr>
          <w:rFonts w:ascii="宋体" w:hAnsi="宋体" w:cs="宋体"/>
          <w:color w:val="auto"/>
          <w:sz w:val="30"/>
          <w:szCs w:val="30"/>
        </w:rPr>
      </w:pPr>
      <w:r>
        <w:rPr>
          <w:rFonts w:hint="eastAsia" w:ascii="宋体" w:hAnsi="宋体" w:cs="宋体"/>
          <w:color w:val="auto"/>
          <w:sz w:val="30"/>
          <w:szCs w:val="30"/>
        </w:rPr>
        <w:t xml:space="preserve">第三章 投标资料表</w:t>
      </w:r>
      <w:r/>
    </w:p>
    <w:p>
      <w:pPr>
        <w:spacing w:line="480" w:lineRule="auto"/>
        <w:rPr>
          <w:rFonts w:ascii="宋体" w:hAnsi="宋体" w:cs="宋体"/>
          <w:color w:val="auto"/>
          <w:sz w:val="30"/>
          <w:szCs w:val="30"/>
        </w:rPr>
      </w:pPr>
      <w:r>
        <w:rPr>
          <w:rFonts w:hint="eastAsia" w:ascii="宋体" w:hAnsi="宋体" w:cs="宋体"/>
          <w:color w:val="auto"/>
          <w:sz w:val="30"/>
          <w:szCs w:val="30"/>
        </w:rPr>
        <w:t xml:space="preserve">第四章 评标标准</w:t>
      </w:r>
      <w:r/>
    </w:p>
    <w:p>
      <w:pPr>
        <w:spacing w:line="480" w:lineRule="auto"/>
        <w:rPr>
          <w:rFonts w:ascii="宋体" w:hAnsi="宋体" w:cs="宋体"/>
          <w:color w:val="auto"/>
          <w:sz w:val="30"/>
          <w:szCs w:val="30"/>
        </w:rPr>
      </w:pPr>
      <w:r>
        <w:rPr>
          <w:rFonts w:hint="eastAsia" w:ascii="宋体" w:hAnsi="宋体" w:cs="宋体"/>
          <w:color w:val="auto"/>
          <w:sz w:val="30"/>
          <w:szCs w:val="30"/>
        </w:rPr>
        <w:t xml:space="preserve">第五章 拟签订的合同文本</w:t>
      </w:r>
      <w:r/>
    </w:p>
    <w:p>
      <w:pPr>
        <w:spacing w:line="480" w:lineRule="auto"/>
        <w:rPr>
          <w:rFonts w:ascii="宋体" w:hAnsi="宋体" w:cs="宋体"/>
          <w:color w:val="auto"/>
          <w:sz w:val="30"/>
          <w:szCs w:val="30"/>
        </w:rPr>
      </w:pPr>
      <w:r>
        <w:rPr>
          <w:rFonts w:hint="eastAsia" w:ascii="宋体" w:hAnsi="宋体" w:cs="宋体"/>
          <w:color w:val="auto"/>
          <w:sz w:val="30"/>
          <w:szCs w:val="30"/>
        </w:rPr>
        <w:t xml:space="preserve">第六章 采购需求</w:t>
      </w:r>
      <w:r/>
    </w:p>
    <w:p>
      <w:pPr>
        <w:pStyle w:val="838"/>
        <w:tabs>
          <w:tab w:val="right" w:pos="8948" w:leader="dot"/>
        </w:tabs>
        <w:rPr>
          <w:rFonts w:ascii="宋体" w:hAnsi="宋体" w:cs="宋体"/>
          <w:color w:val="auto"/>
          <w:sz w:val="30"/>
          <w:szCs w:val="30"/>
        </w:rPr>
      </w:pPr>
      <w:r>
        <w:rPr>
          <w:rFonts w:hint="eastAsia" w:ascii="宋体" w:hAnsi="宋体" w:cs="宋体"/>
          <w:color w:val="auto"/>
          <w:sz w:val="30"/>
          <w:szCs w:val="30"/>
        </w:rPr>
        <w:t xml:space="preserve">第七章 投标文件相关格式</w:t>
      </w:r>
      <w:r/>
    </w:p>
    <w:p>
      <w:pPr>
        <w:jc w:val="center"/>
        <w:spacing w:line="520" w:lineRule="exact"/>
        <w:rPr>
          <w:rFonts w:ascii="宋体" w:hAnsi="宋体" w:cs="宋体"/>
          <w:b/>
          <w:color w:val="auto"/>
          <w:sz w:val="44"/>
          <w:szCs w:val="44"/>
        </w:rPr>
      </w:pPr>
      <w:r>
        <w:rPr>
          <w:rFonts w:hint="eastAsia" w:ascii="宋体" w:hAnsi="宋体" w:cs="宋体"/>
          <w:b/>
          <w:color w:val="auto"/>
          <w:sz w:val="30"/>
          <w:szCs w:val="30"/>
        </w:rPr>
        <w:fldChar w:fldCharType="end"/>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hint="eastAsia" w:ascii="宋体" w:hAnsi="宋体" w:eastAsia="宋体" w:cs="宋体"/>
          <w:b/>
          <w:color w:val="auto"/>
          <w:sz w:val="40"/>
          <w:szCs w:val="40"/>
          <w:lang w:eastAsia="zh-CN"/>
        </w:rPr>
      </w:pPr>
      <w:r>
        <w:rPr>
          <w:rFonts w:hint="eastAsia" w:ascii="宋体" w:hAnsi="宋体" w:cs="宋体"/>
          <w:b/>
          <w:color w:val="auto"/>
          <w:sz w:val="44"/>
          <w:szCs w:val="44"/>
        </w:rPr>
        <w:br w:type="page" w:clear="all"/>
      </w:r>
      <w:r>
        <w:rPr>
          <w:rFonts w:hint="eastAsia" w:ascii="宋体" w:hAnsi="宋体" w:cs="宋体"/>
          <w:b/>
          <w:color w:val="auto"/>
          <w:sz w:val="40"/>
          <w:szCs w:val="40"/>
          <w:lang w:eastAsia="zh-CN"/>
        </w:rPr>
        <w:t xml:space="preserve">徐州市铜山区应急管理局</w:t>
      </w:r>
      <w:r/>
    </w:p>
    <w:p>
      <w:pPr>
        <w:jc w:val="center"/>
        <w:spacing w:line="520" w:lineRule="exact"/>
        <w:rPr>
          <w:rFonts w:ascii="宋体" w:hAnsi="宋体" w:cs="宋体"/>
          <w:b/>
          <w:color w:val="auto"/>
          <w:sz w:val="44"/>
          <w:szCs w:val="44"/>
        </w:rPr>
      </w:pPr>
      <w:r>
        <w:rPr>
          <w:rFonts w:hint="eastAsia" w:ascii="宋体" w:hAnsi="宋体" w:cs="宋体"/>
          <w:b/>
          <w:color w:val="auto"/>
          <w:sz w:val="40"/>
          <w:szCs w:val="40"/>
        </w:rPr>
        <w:t xml:space="preserve">《</w:t>
      </w:r>
      <w:r>
        <w:rPr>
          <w:rFonts w:hint="eastAsia" w:ascii="宋体" w:hAnsi="宋体" w:cs="宋体"/>
          <w:b/>
          <w:color w:val="auto"/>
          <w:sz w:val="40"/>
          <w:szCs w:val="40"/>
          <w:lang w:eastAsia="zh-CN"/>
        </w:rPr>
        <w:t xml:space="preserve">徐州市铜山区应急管理局专职消防队配备车辆</w:t>
      </w:r>
      <w:r>
        <w:rPr>
          <w:rFonts w:hint="eastAsia" w:ascii="宋体" w:hAnsi="宋体" w:cs="宋体"/>
          <w:b/>
          <w:color w:val="auto"/>
          <w:sz w:val="40"/>
          <w:szCs w:val="40"/>
        </w:rPr>
        <w:t xml:space="preserve">》招标文件 </w:t>
      </w:r>
      <w:r/>
    </w:p>
    <w:p>
      <w:pPr>
        <w:rPr>
          <w:rFonts w:ascii="宋体" w:hAnsi="宋体" w:cs="宋体"/>
          <w:b/>
          <w:color w:val="auto"/>
          <w:sz w:val="30"/>
          <w:szCs w:val="30"/>
        </w:rPr>
      </w:pPr>
      <w:r>
        <w:rPr>
          <w:rFonts w:hint="eastAsia" w:ascii="宋体" w:hAnsi="宋体" w:cs="宋体"/>
          <w:b/>
          <w:color w:val="auto"/>
          <w:sz w:val="30"/>
          <w:szCs w:val="30"/>
        </w:rPr>
        <w:t xml:space="preserve">    </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exact"/>
        <w:rPr>
          <w:rFonts w:ascii="宋体" w:hAnsi="宋体" w:cs="宋体"/>
          <w:color w:val="auto"/>
          <w:sz w:val="28"/>
          <w:szCs w:val="28"/>
        </w:rPr>
      </w:pPr>
      <w:r>
        <w:rPr>
          <w:rFonts w:ascii="宋体" w:hAnsi="宋体" w:cs="宋体"/>
          <w:color w:val="auto"/>
          <w:sz w:val="28"/>
          <w:szCs w:val="28"/>
        </w:rPr>
      </w:r>
      <w:r/>
    </w:p>
    <w:p>
      <w:pPr>
        <w:pStyle w:val="811"/>
        <w:spacing w:line="520" w:lineRule="exact"/>
        <w:rPr>
          <w:rFonts w:ascii="宋体" w:hAnsi="宋体" w:eastAsia="宋体" w:cs="宋体"/>
          <w:color w:val="auto"/>
          <w:sz w:val="28"/>
          <w:szCs w:val="28"/>
        </w:rPr>
      </w:pPr>
      <w:r/>
      <w:bookmarkStart w:id="1" w:name="_Toc523404695"/>
      <w:r>
        <w:rPr>
          <w:rFonts w:hint="eastAsia" w:ascii="宋体" w:hAnsi="宋体" w:eastAsia="宋体" w:cs="宋体"/>
          <w:color w:val="auto"/>
          <w:sz w:val="28"/>
          <w:szCs w:val="28"/>
        </w:rPr>
        <w:t xml:space="preserve">第一章  投标邀请</w:t>
      </w:r>
      <w:bookmarkEnd w:id="1"/>
      <w:r/>
      <w:r/>
    </w:p>
    <w:p>
      <w:pPr>
        <w:jc w:val="center"/>
        <w:spacing w:line="360" w:lineRule="exact"/>
        <w:rPr>
          <w:rFonts w:ascii="宋体" w:hAnsi="宋体" w:cs="宋体"/>
          <w:color w:val="auto"/>
          <w:sz w:val="28"/>
          <w:szCs w:val="28"/>
        </w:rPr>
      </w:pPr>
      <w:r>
        <w:rPr>
          <w:rFonts w:ascii="宋体" w:hAnsi="宋体" w:cs="宋体"/>
          <w:color w:val="auto"/>
          <w:sz w:val="28"/>
          <w:szCs w:val="28"/>
        </w:rPr>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江苏诚创招标代理有限公司对</w:t>
      </w:r>
      <w:r>
        <w:rPr>
          <w:rFonts w:hint="eastAsia" w:ascii="宋体" w:hAnsi="宋体" w:cs="宋体"/>
          <w:color w:val="auto"/>
          <w:sz w:val="28"/>
          <w:szCs w:val="28"/>
          <w:lang w:eastAsia="zh-CN"/>
        </w:rPr>
        <w:t xml:space="preserve">徐州市铜山区应急管理局</w:t>
      </w:r>
      <w:r>
        <w:rPr>
          <w:rFonts w:hint="eastAsia" w:ascii="宋体" w:hAnsi="宋体" w:cs="宋体"/>
          <w:color w:val="auto"/>
          <w:sz w:val="28"/>
          <w:szCs w:val="28"/>
        </w:rPr>
        <w:t xml:space="preserve">“</w:t>
      </w:r>
      <w:r>
        <w:rPr>
          <w:rFonts w:hint="eastAsia" w:ascii="宋体" w:hAnsi="宋体" w:cs="宋体"/>
          <w:color w:val="auto"/>
          <w:sz w:val="28"/>
          <w:szCs w:val="28"/>
          <w:lang w:eastAsia="zh-CN"/>
        </w:rPr>
        <w:t xml:space="preserve">徐州市铜山区应急管理局专职消防队配备车辆</w:t>
      </w:r>
      <w:r>
        <w:rPr>
          <w:rFonts w:hint="eastAsia" w:ascii="宋体" w:hAnsi="宋体" w:cs="宋体"/>
          <w:color w:val="auto"/>
          <w:sz w:val="28"/>
          <w:szCs w:val="28"/>
        </w:rPr>
        <w:t xml:space="preserve">”进行公开招标采购，现邀请符合相关条件的供应商投标。</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一、项目名称和项目编号</w:t>
      </w:r>
      <w:r/>
    </w:p>
    <w:p>
      <w:pPr>
        <w:ind w:firstLine="600"/>
        <w:spacing w:line="520" w:lineRule="exact"/>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1.项目名称：</w:t>
      </w:r>
      <w:r>
        <w:rPr>
          <w:rFonts w:hint="eastAsia" w:ascii="宋体" w:hAnsi="宋体" w:cs="宋体"/>
          <w:color w:val="auto"/>
          <w:sz w:val="28"/>
          <w:szCs w:val="28"/>
          <w:lang w:eastAsia="zh-CN"/>
        </w:rPr>
        <w:t xml:space="preserve">徐州市铜山区应急管理局专职消防队配备车辆</w:t>
      </w:r>
      <w:r/>
    </w:p>
    <w:p>
      <w:pPr>
        <w:ind w:firstLine="600"/>
        <w:spacing w:line="520" w:lineRule="exact"/>
        <w:rPr>
          <w:rFonts w:hint="eastAsia" w:ascii="宋体" w:hAnsi="宋体" w:cs="宋体"/>
          <w:color w:val="auto"/>
          <w:sz w:val="28"/>
          <w:szCs w:val="28"/>
          <w:lang w:eastAsia="zh-CN"/>
        </w:rPr>
      </w:pPr>
      <w:r>
        <w:rPr>
          <w:rFonts w:hint="eastAsia" w:ascii="宋体" w:hAnsi="宋体" w:cs="宋体"/>
          <w:color w:val="auto"/>
          <w:sz w:val="28"/>
          <w:szCs w:val="28"/>
        </w:rPr>
        <w:t xml:space="preserve">2.项目编号：</w:t>
      </w:r>
      <w:bookmarkStart w:id="17" w:name="_GoBack"/>
      <w:r>
        <w:rPr>
          <w:rFonts w:hint="eastAsia" w:ascii="宋体" w:hAnsi="宋体" w:cs="宋体"/>
          <w:color w:val="auto"/>
          <w:sz w:val="28"/>
          <w:szCs w:val="28"/>
          <w:lang w:eastAsia="zh-CN"/>
        </w:rPr>
        <w:t xml:space="preserve">JSZC-320312-CCZB-G2026-0003</w:t>
      </w:r>
      <w:bookmarkEnd w:id="17"/>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二、对投标人的资格要求</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见本项目公开招标公告。</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三、获取招标文件</w:t>
      </w:r>
      <w:bookmarkEnd w:id="0"/>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1.潜在供应商访问电子招标投标交易平台的网络地址和方法：</w:t>
      </w:r>
      <w:r/>
    </w:p>
    <w:p>
      <w:pPr>
        <w:ind w:firstLine="600"/>
        <w:spacing w:line="520" w:lineRule="exact"/>
        <w:rPr>
          <w:rFonts w:hint="eastAsia" w:ascii="宋体" w:hAnsi="宋体" w:cs="宋体"/>
          <w:color w:val="auto"/>
          <w:sz w:val="28"/>
          <w:szCs w:val="28"/>
        </w:rPr>
      </w:pPr>
      <w:r>
        <w:rPr>
          <w:rFonts w:hint="eastAsia" w:ascii="宋体" w:hAnsi="宋体" w:cs="宋体"/>
          <w:color w:val="auto"/>
          <w:sz w:val="28"/>
          <w:szCs w:val="28"/>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600"/>
        <w:spacing w:line="520" w:lineRule="exact"/>
        <w:rPr>
          <w:rFonts w:hint="eastAsia" w:ascii="宋体" w:hAnsi="宋体" w:cs="宋体"/>
          <w:color w:val="auto"/>
          <w:sz w:val="28"/>
          <w:szCs w:val="28"/>
        </w:rPr>
      </w:pPr>
      <w:r>
        <w:rPr>
          <w:rFonts w:hint="eastAsia" w:ascii="宋体" w:hAnsi="宋体" w:cs="宋体"/>
          <w:color w:val="auto"/>
          <w:sz w:val="28"/>
          <w:szCs w:val="28"/>
        </w:rPr>
        <w:t xml:space="preserve">（2）潜在供应商访问“苏采云”系统的网络地址和方法：“苏采云”系统的网址：http</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//jszfcg.jsczt.cn/；或进入徐州政府采购网（网址：https://czj.xz.gov.cn/zfcg/index.html?kw=cggg</w:t>
      </w:r>
      <w:r>
        <w:rPr>
          <w:rFonts w:hint="eastAsia" w:ascii="宋体" w:hAnsi="宋体" w:cs="宋体"/>
          <w:color w:val="auto"/>
          <w:sz w:val="28"/>
          <w:szCs w:val="28"/>
        </w:rPr>
        <w:t xml:space="preserve">）--业务工作--用户登录，点击“苏采云”进入系统。</w:t>
      </w:r>
      <w:r/>
    </w:p>
    <w:p>
      <w:pPr>
        <w:ind w:firstLine="600"/>
        <w:spacing w:line="520" w:lineRule="exact"/>
        <w:rPr>
          <w:rFonts w:hint="eastAsia" w:ascii="宋体" w:hAnsi="宋体" w:cs="宋体"/>
          <w:color w:val="auto"/>
          <w:sz w:val="28"/>
          <w:szCs w:val="28"/>
        </w:rPr>
      </w:pPr>
      <w:r>
        <w:rPr>
          <w:rFonts w:hint="eastAsia" w:ascii="宋体" w:hAnsi="宋体" w:cs="宋体"/>
          <w:color w:val="auto"/>
          <w:sz w:val="28"/>
          <w:szCs w:val="28"/>
        </w:rPr>
        <w:t xml:space="preserve">（3）“CA数字证书”的获取：</w:t>
      </w:r>
      <w:r/>
    </w:p>
    <w:p>
      <w:pPr>
        <w:ind w:firstLine="600"/>
        <w:spacing w:line="520" w:lineRule="exact"/>
        <w:rPr>
          <w:rFonts w:hint="eastAsia" w:ascii="宋体" w:hAnsi="宋体" w:cs="宋体"/>
          <w:color w:val="auto"/>
          <w:sz w:val="28"/>
          <w:szCs w:val="28"/>
        </w:rPr>
      </w:pPr>
      <w:r>
        <w:rPr>
          <w:rFonts w:hint="eastAsia" w:ascii="宋体" w:hAnsi="宋体" w:cs="宋体"/>
          <w:color w:val="auto"/>
          <w:sz w:val="28"/>
          <w:szCs w:val="28"/>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600"/>
        <w:spacing w:line="520" w:lineRule="exact"/>
        <w:rPr>
          <w:rFonts w:hint="eastAsia" w:ascii="宋体" w:hAnsi="宋体" w:cs="宋体"/>
          <w:color w:val="auto"/>
          <w:sz w:val="28"/>
          <w:szCs w:val="28"/>
        </w:rPr>
      </w:pPr>
      <w:r>
        <w:rPr>
          <w:rFonts w:hint="eastAsia" w:ascii="宋体" w:hAnsi="宋体" w:cs="宋体"/>
          <w:color w:val="auto"/>
          <w:sz w:val="28"/>
          <w:szCs w:val="28"/>
        </w:rPr>
        <w:t xml:space="preserve">（</w:t>
      </w:r>
      <w:r>
        <w:rPr>
          <w:rFonts w:hint="eastAsia" w:ascii="宋体" w:hAnsi="宋体" w:cs="宋体"/>
          <w:color w:val="auto"/>
          <w:sz w:val="28"/>
          <w:szCs w:val="28"/>
          <w:lang w:val="en-US" w:eastAsia="zh-CN"/>
        </w:rPr>
        <w:t xml:space="preserve">4</w:t>
      </w:r>
      <w:r>
        <w:rPr>
          <w:rFonts w:hint="eastAsia" w:ascii="宋体" w:hAnsi="宋体" w:cs="宋体"/>
          <w:color w:val="auto"/>
          <w:sz w:val="28"/>
          <w:szCs w:val="28"/>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2.采购代理机构将数据电文形式的招标文件加载至电子招标投标交易平台，供潜在供应商下载或者查阅。</w:t>
      </w:r>
      <w:r/>
    </w:p>
    <w:p>
      <w:pPr>
        <w:ind w:firstLine="600"/>
        <w:spacing w:line="520" w:lineRule="exact"/>
        <w:rPr>
          <w:rFonts w:hint="eastAsia" w:ascii="宋体" w:hAnsi="宋体" w:cs="宋体"/>
          <w:color w:val="auto"/>
          <w:sz w:val="28"/>
          <w:szCs w:val="28"/>
        </w:rPr>
      </w:pPr>
      <w:r>
        <w:rPr>
          <w:rFonts w:hint="eastAsia" w:ascii="宋体" w:hAnsi="宋体" w:cs="宋体"/>
          <w:color w:val="auto"/>
          <w:sz w:val="28"/>
          <w:szCs w:val="28"/>
        </w:rPr>
        <w:t xml:space="preserve">3.售价：免费。 </w:t>
      </w:r>
      <w:r/>
    </w:p>
    <w:p>
      <w:pPr>
        <w:ind w:firstLine="600"/>
        <w:spacing w:line="52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四、投标有关信息</w:t>
      </w:r>
      <w:r>
        <w:rPr>
          <w:color w:val="000000" w:themeColor="text1"/>
        </w:rPr>
      </w:r>
      <w:r/>
    </w:p>
    <w:p>
      <w:pPr>
        <w:ind w:firstLine="600"/>
        <w:spacing w:line="52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1.投标截止时间：</w:t>
      </w:r>
      <w:r>
        <w:rPr>
          <w:rFonts w:hint="eastAsia" w:ascii="宋体" w:hAnsi="宋体" w:cs="宋体"/>
          <w:color w:val="000000" w:themeColor="text1"/>
          <w:sz w:val="28"/>
          <w:szCs w:val="28"/>
          <w:lang w:eastAsia="zh-CN"/>
        </w:rPr>
        <w:t xml:space="preserve">2026年04月21日北京时间10:00</w:t>
      </w:r>
      <w:r>
        <w:rPr>
          <w:rFonts w:hint="eastAsia" w:ascii="宋体" w:hAnsi="宋体" w:cs="宋体"/>
          <w:color w:val="000000" w:themeColor="text1"/>
          <w:sz w:val="28"/>
          <w:szCs w:val="28"/>
        </w:rPr>
        <w:t xml:space="preserve">。</w:t>
      </w:r>
      <w:r>
        <w:rPr>
          <w:color w:val="000000" w:themeColor="text1"/>
        </w:rPr>
      </w:r>
      <w:r/>
    </w:p>
    <w:p>
      <w:pPr>
        <w:ind w:firstLine="600"/>
        <w:spacing w:line="52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2.开标时间：</w:t>
      </w:r>
      <w:r>
        <w:rPr>
          <w:rFonts w:hint="eastAsia" w:ascii="宋体" w:hAnsi="宋体" w:cs="宋体"/>
          <w:color w:val="000000" w:themeColor="text1"/>
          <w:sz w:val="28"/>
          <w:szCs w:val="28"/>
          <w:lang w:eastAsia="zh-CN"/>
        </w:rPr>
        <w:t xml:space="preserve">2026年04月21日北京时间10:00</w:t>
      </w:r>
      <w:r>
        <w:rPr>
          <w:rFonts w:hint="eastAsia" w:ascii="宋体" w:hAnsi="宋体" w:cs="宋体"/>
          <w:color w:val="000000" w:themeColor="text1"/>
          <w:sz w:val="28"/>
          <w:szCs w:val="28"/>
        </w:rPr>
        <w:t xml:space="preserve">。</w:t>
      </w:r>
      <w:r>
        <w:rPr>
          <w:color w:val="000000" w:themeColor="text1"/>
        </w:rPr>
      </w:r>
      <w:r/>
    </w:p>
    <w:p>
      <w:pPr>
        <w:ind w:firstLine="600"/>
        <w:spacing w:line="520" w:lineRule="exact"/>
        <w:rPr>
          <w:rFonts w:ascii="宋体" w:hAnsi="宋体" w:cs="宋体"/>
          <w:color w:val="auto"/>
          <w:sz w:val="28"/>
          <w:szCs w:val="28"/>
        </w:rPr>
      </w:pPr>
      <w:r>
        <w:rPr>
          <w:rFonts w:hint="eastAsia" w:ascii="宋体" w:hAnsi="宋体" w:cs="宋体"/>
          <w:color w:val="000000" w:themeColor="text1"/>
          <w:sz w:val="28"/>
          <w:szCs w:val="28"/>
        </w:rPr>
        <w:t xml:space="preserve">3.开标地点：“苏采云”系统（网址：</w:t>
      </w:r>
      <w:r>
        <w:rPr>
          <w:rFonts w:hint="eastAsia" w:ascii="宋体" w:hAnsi="宋体" w:cs="宋体"/>
          <w:color w:val="auto"/>
          <w:sz w:val="28"/>
          <w:szCs w:val="28"/>
        </w:rPr>
        <w:t xml:space="preserve"> http</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//jszfcg.jsczt.cn/）“开标大厅”或进入徐州政府采购网（网址：https://czj.xz.gov.cn/zfcg/index.html?kw=cggg</w:t>
      </w:r>
      <w:r>
        <w:rPr>
          <w:rFonts w:hint="eastAsia" w:ascii="宋体" w:hAnsi="宋体" w:cs="宋体"/>
          <w:color w:val="auto"/>
          <w:sz w:val="28"/>
          <w:szCs w:val="28"/>
        </w:rPr>
        <w:t xml:space="preserve">）-业务工作-用户登录，点击“苏采云”进入系统“开标大厅”。 </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五、采购人</w:t>
      </w:r>
      <w:r/>
    </w:p>
    <w:p>
      <w:pPr>
        <w:ind w:firstLine="600"/>
        <w:spacing w:line="520" w:lineRule="exact"/>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1.名称：</w:t>
      </w:r>
      <w:r>
        <w:rPr>
          <w:rFonts w:hint="eastAsia" w:ascii="宋体" w:hAnsi="宋体" w:cs="宋体"/>
          <w:color w:val="auto"/>
          <w:sz w:val="28"/>
          <w:szCs w:val="28"/>
          <w:lang w:eastAsia="zh-CN"/>
        </w:rPr>
        <w:t xml:space="preserve">徐州市铜山区应急管理局</w:t>
      </w:r>
      <w:r/>
    </w:p>
    <w:p>
      <w:pPr>
        <w:ind w:firstLine="600"/>
        <w:spacing w:line="520" w:lineRule="exact"/>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2.地址：</w:t>
      </w:r>
      <w:r>
        <w:rPr>
          <w:rFonts w:hint="eastAsia" w:ascii="宋体" w:hAnsi="宋体" w:cs="宋体"/>
          <w:color w:val="auto"/>
          <w:sz w:val="28"/>
          <w:szCs w:val="28"/>
          <w:lang w:eastAsia="zh-CN"/>
        </w:rPr>
        <w:t xml:space="preserve">徐州市铜山区长江西路9-1号科技创业大厦B座9楼</w:t>
      </w:r>
      <w:r/>
    </w:p>
    <w:p>
      <w:pPr>
        <w:ind w:firstLine="600"/>
        <w:spacing w:line="520" w:lineRule="exact"/>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3.联系方法：</w:t>
      </w:r>
      <w:r>
        <w:rPr>
          <w:rFonts w:hint="eastAsia" w:ascii="宋体" w:hAnsi="宋体" w:cs="宋体"/>
          <w:color w:val="auto"/>
          <w:sz w:val="28"/>
          <w:szCs w:val="28"/>
          <w:lang w:eastAsia="zh-CN"/>
        </w:rPr>
        <w:t xml:space="preserve">18796273607</w:t>
      </w:r>
      <w:r/>
    </w:p>
    <w:p>
      <w:pPr>
        <w:ind w:firstLine="600"/>
        <w:spacing w:line="520" w:lineRule="exact"/>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4.采购项目联系人：</w:t>
      </w:r>
      <w:r>
        <w:rPr>
          <w:rFonts w:hint="eastAsia" w:ascii="宋体" w:hAnsi="宋体" w:cs="宋体"/>
          <w:color w:val="auto"/>
          <w:sz w:val="28"/>
          <w:szCs w:val="28"/>
          <w:lang w:eastAsia="zh-CN"/>
        </w:rPr>
        <w:t xml:space="preserve">韩尚彤</w:t>
      </w:r>
      <w:r>
        <w:rPr>
          <w:rFonts w:hint="eastAsia" w:ascii="宋体" w:hAnsi="宋体" w:cs="宋体"/>
          <w:color w:val="auto"/>
          <w:sz w:val="28"/>
          <w:szCs w:val="28"/>
        </w:rPr>
        <w:t xml:space="preserve">；联系电话：</w:t>
      </w:r>
      <w:r>
        <w:rPr>
          <w:rFonts w:hint="eastAsia" w:ascii="宋体" w:hAnsi="宋体" w:cs="宋体"/>
          <w:color w:val="auto"/>
          <w:sz w:val="28"/>
          <w:szCs w:val="28"/>
          <w:lang w:eastAsia="zh-CN"/>
        </w:rPr>
        <w:t xml:space="preserve">18796273607</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六、采购代理机构</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1.名称：江苏诚创招标代理有限公司。</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2.地址：江苏省徐州市铜山区天赋广场9号商业楼1102室</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3.联系方法：</w:t>
      </w:r>
      <w:r>
        <w:rPr>
          <w:rFonts w:hint="eastAsia" w:ascii="宋体" w:hAnsi="宋体" w:cs="宋体"/>
          <w:color w:val="auto"/>
          <w:sz w:val="28"/>
          <w:szCs w:val="28"/>
          <w:lang w:eastAsia="zh-CN"/>
        </w:rPr>
        <w:t xml:space="preserve">0516-82306076</w:t>
      </w:r>
      <w:r>
        <w:rPr>
          <w:rFonts w:hint="eastAsia" w:ascii="宋体" w:hAnsi="宋体" w:cs="宋体"/>
          <w:color w:val="auto"/>
          <w:sz w:val="28"/>
          <w:szCs w:val="28"/>
        </w:rPr>
        <w:t xml:space="preserve"> </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4.采购项目联系人：曹欣；联系电话：</w:t>
      </w:r>
      <w:r>
        <w:rPr>
          <w:rFonts w:hint="eastAsia" w:ascii="宋体" w:hAnsi="宋体" w:cs="宋体"/>
          <w:color w:val="auto"/>
          <w:sz w:val="28"/>
          <w:szCs w:val="28"/>
          <w:lang w:eastAsia="zh-CN"/>
        </w:rPr>
        <w:t xml:space="preserve">0516-82306076</w:t>
      </w:r>
      <w:r>
        <w:rPr>
          <w:rFonts w:hint="eastAsia" w:ascii="宋体" w:hAnsi="宋体" w:cs="宋体"/>
          <w:color w:val="auto"/>
          <w:sz w:val="28"/>
          <w:szCs w:val="28"/>
        </w:rPr>
        <w:t xml:space="preserve"> </w:t>
      </w:r>
      <w:r/>
    </w:p>
    <w:p>
      <w:pPr>
        <w:ind w:firstLine="600"/>
        <w:spacing w:line="360" w:lineRule="exact"/>
        <w:rPr>
          <w:rFonts w:ascii="宋体" w:hAnsi="宋体" w:cs="宋体"/>
          <w:color w:val="auto"/>
          <w:sz w:val="30"/>
          <w:szCs w:val="30"/>
        </w:rPr>
      </w:pPr>
      <w:r>
        <w:rPr>
          <w:rFonts w:ascii="宋体" w:hAnsi="宋体" w:cs="宋体"/>
          <w:color w:val="auto"/>
          <w:sz w:val="30"/>
          <w:szCs w:val="30"/>
        </w:rPr>
      </w:r>
      <w:r/>
    </w:p>
    <w:p>
      <w:pPr>
        <w:spacing w:line="360" w:lineRule="exact"/>
        <w:rPr>
          <w:rFonts w:ascii="宋体" w:hAnsi="宋体" w:cs="宋体"/>
          <w:color w:val="auto"/>
          <w:sz w:val="30"/>
          <w:szCs w:val="30"/>
        </w:rPr>
      </w:pPr>
      <w:r>
        <w:rPr>
          <w:rFonts w:ascii="宋体" w:hAnsi="宋体" w:cs="宋体"/>
          <w:color w:val="auto"/>
          <w:sz w:val="30"/>
          <w:szCs w:val="30"/>
        </w:rPr>
      </w:r>
      <w:r/>
    </w:p>
    <w:p>
      <w:pPr>
        <w:pStyle w:val="811"/>
        <w:rPr>
          <w:rFonts w:ascii="宋体" w:hAnsi="宋体" w:eastAsia="宋体" w:cs="宋体"/>
          <w:color w:val="auto"/>
        </w:rPr>
      </w:pPr>
      <w:r/>
      <w:bookmarkStart w:id="2" w:name="_Toc523404696"/>
      <w:r/>
      <w:bookmarkStart w:id="3" w:name="_Toc522790131"/>
      <w:r>
        <w:rPr>
          <w:rFonts w:hint="eastAsia" w:ascii="宋体" w:hAnsi="宋体" w:eastAsia="宋体" w:cs="宋体"/>
          <w:color w:val="auto"/>
        </w:rPr>
        <w:br w:type="page" w:clear="all"/>
      </w:r>
      <w:r>
        <w:rPr>
          <w:rFonts w:hint="eastAsia" w:ascii="宋体" w:hAnsi="宋体" w:eastAsia="宋体" w:cs="宋体"/>
          <w:color w:val="auto"/>
        </w:rPr>
        <w:t xml:space="preserve">第二章  投标人须知</w:t>
      </w:r>
      <w:bookmarkEnd w:id="2"/>
      <w:r/>
      <w:bookmarkEnd w:id="3"/>
      <w:r/>
      <w:r/>
    </w:p>
    <w:p>
      <w:pPr>
        <w:ind w:firstLine="600"/>
        <w:spacing w:line="520" w:lineRule="exact"/>
        <w:rPr>
          <w:rFonts w:ascii="宋体" w:hAnsi="宋体" w:cs="宋体"/>
          <w:b/>
          <w:bCs/>
          <w:color w:val="auto"/>
          <w:sz w:val="28"/>
          <w:szCs w:val="28"/>
        </w:rPr>
      </w:pPr>
      <w:r/>
      <w:bookmarkStart w:id="4" w:name="_Toc522790132"/>
      <w:r/>
      <w:bookmarkStart w:id="5" w:name="_Toc523404697"/>
      <w:r>
        <w:rPr>
          <w:rFonts w:hint="eastAsia" w:ascii="宋体" w:hAnsi="宋体" w:cs="宋体"/>
          <w:b/>
          <w:bCs/>
          <w:color w:val="auto"/>
          <w:sz w:val="28"/>
          <w:szCs w:val="28"/>
        </w:rPr>
        <w:t xml:space="preserve">一、总则</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（一）采购人。采购人即指依法进行政府采购的国家机关、事业单位和团体组织。</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（二）政府招标采购方式。政府采购货物或服务（以下简称“货物服务”）的招标方式，分为公开招标和邀请招标。</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（三）采购人在采购货物服务的招标投标活动中，应当贯彻落实“节约能源、保护环境、扶持不发达地区和少数民族地区和促进中小企业发展”等政府采购政策。</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（五）采购人委托采购代理机构代理招标的，采购代理机构必须在采购人委托的范围内依法开展采购活动。</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（六）投标人的资格条件：</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投标人是指响应招标、参加投标竞争的法人、其他组织或者自然人。</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2.投标人授权代表系指法定代表人或受法人委托的受托人。</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（七）投标费用：投标人应承担所有与准备和参加投标有关的费用。无论投标的结果如何，采购代理机构对上述费用不承担任何责任和义务。</w:t>
      </w:r>
      <w:r/>
    </w:p>
    <w:p>
      <w:pPr>
        <w:ind w:firstLine="600"/>
        <w:spacing w:line="520" w:lineRule="exact"/>
        <w:rPr>
          <w:rFonts w:ascii="宋体" w:hAnsi="宋体" w:cs="宋体"/>
          <w:b/>
          <w:bCs/>
          <w:color w:val="auto"/>
          <w:sz w:val="28"/>
          <w:szCs w:val="28"/>
        </w:rPr>
      </w:pPr>
      <w:r>
        <w:rPr>
          <w:rFonts w:hint="eastAsia" w:ascii="宋体" w:hAnsi="宋体" w:cs="宋体"/>
          <w:b/>
          <w:bCs/>
          <w:color w:val="auto"/>
          <w:sz w:val="28"/>
          <w:szCs w:val="28"/>
        </w:rPr>
        <w:t xml:space="preserve">二、招标</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（八）招标文件应包括以下内容：</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第一章，投标邀请；</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第二章，投标人须知；</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第三章，投标资料表；</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第四章，评标标准；</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第五章，拟签订的合同文本；</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第六章，采购需求；</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第七章，投标文件相关格式。</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（九）招标文件澄清或者修改：</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2.现场考察以本文件第三章《投标资料表》中的要求为准。</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3.开标前答疑会以本文件第三章《投标资料表》中的要求为准。</w:t>
      </w:r>
      <w:r/>
    </w:p>
    <w:p>
      <w:pPr>
        <w:ind w:firstLine="600"/>
        <w:spacing w:line="520" w:lineRule="exact"/>
        <w:rPr>
          <w:rFonts w:ascii="宋体" w:hAnsi="宋体" w:cs="宋体"/>
          <w:b/>
          <w:bCs/>
          <w:color w:val="auto"/>
          <w:sz w:val="28"/>
          <w:szCs w:val="28"/>
        </w:rPr>
      </w:pPr>
      <w:r>
        <w:rPr>
          <w:rFonts w:hint="eastAsia" w:ascii="宋体" w:hAnsi="宋体" w:cs="宋体"/>
          <w:b/>
          <w:bCs/>
          <w:color w:val="auto"/>
          <w:sz w:val="28"/>
          <w:szCs w:val="28"/>
        </w:rPr>
        <w:t xml:space="preserve">三、投标</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（十）投标人应当按照招标文件的要求编制投标文件。投标文件应对招标文件提出的要求和条件作出实质性响应。</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（十一）投标文件的语言。投标文件以及投标人与采购代理机构就有关投标的往来函电均应使用本文件第三章《投标资料表》规定的语言书写，否则无效。</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（十二）投标文件的构成：</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1.投标文件的构成以本文件第三章《投标资料表》中的要求为准。</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2.投标人应当提交的资格、资信证明文件，以本文件第三章《投标资料表》中的所提要求为准。</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（十三）投标函和价格表、商务条件、交货和提供服务的时间：</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1.投标函和价格表的要求见本章（十二）、（十三），格式见本文件第七章《投标文件相关格式》中《投标函》和《开标一览表》。</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2.商务条件以本文件第三章《投标资料表》中的要求为准。</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3.交货和提供服务的时间，以本文件第三章《投标资料表》中所提要求为准。</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（十四）投标报价要求：</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1.投标人应按照招标文件的要求报出分项价格和总价。</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2.投标人应按照招标文件的要求进行报价，如投标人作出偏离，应在《偏离表》中列出。</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3.采购人不支付报价以外的任何费用。</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4.投标人所报的价格，在合同执行过程中是固定的，不得以任何理由予以变更。投标人提交滑动价格的投标文件，在资格性、符合性检查时按照无效投标处理。</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5.投标人只能提交一个投标价格，投标人提交多个价格的投标文件，在资格性、符合性检查时按照无效投标处理。</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（十五）投标货币。以本文件第三章《投标资料表》中所提要求为准。</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（十六）投标有效期：</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1.投标有效期为开标之日后90天。采购人可以要求对投标有效期延长一次，但该延长期最长不得超过30天。</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3.如果采购人发出要求延长投标有效期的通知，并在投标有效期届满前，没有收到投标人同意的书面通知，则视为该投标人不接受上述延期的要求。</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（十七）投标文件的编制要求和签署要求</w:t>
      </w:r>
      <w:r/>
    </w:p>
    <w:p>
      <w:pPr>
        <w:ind w:firstLine="482"/>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（1）投标人应由其法定代表人或法定代表人授权代表在规定的网上投标时间，凭 CA 证书登陆“苏采云”系统在线编制投标文件（电子数据），并在投标截止时间之前上传投标文件。</w:t>
      </w:r>
      <w:r/>
    </w:p>
    <w:p>
      <w:pPr>
        <w:ind w:firstLine="482"/>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（2）投标人应对 CA 证书妥善保管，如被他人盗用投标，因此带来的结果均由投标人自行承担。</w:t>
      </w:r>
      <w:r/>
    </w:p>
    <w:p>
      <w:pPr>
        <w:ind w:firstLine="482"/>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（3）投标人应当对招标文件提出的要求和条件作出实质性响应，并在电子投标系统逐条应答。</w:t>
      </w:r>
      <w:r/>
    </w:p>
    <w:p>
      <w:pPr>
        <w:ind w:firstLine="482"/>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（4）投标人应对要求提供的资格证明文件（如资质证书、资格证书）、技术资料（如白皮书、彩页、手册、检测报告等）扫描上传至投标系统。</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（十八）投标文件的盖章要求：</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投标文件的盖章要求，以本文件第三章《投标资料表》中所提要求为准。</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（十九）提交投标文件的截止时间和收到投标文件后注意事项。投标人应在招标文件要求的提交投标文件的截止时间前，将投标文件提交至“苏采云”系统。</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（二十）凡在招标文件要求提交投标文件的截止时间之后送达的投标文件，均为无效投标文件，“苏采云”系统将自动拒收。 各投标人应在规定时间内通过 CA 证书进行网上解密。</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（二十二）本项目不允许分包。</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（二十三）投标人应当遵循公平竞争的原则，不得恶意串通，不得妨碍其他投标人的竞争行为，不得损害采购人或者其他投标人的合法权益。</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在评标过程中发现投标人有上述情形的，评标委员会应当认定其投标无效，并书面报告本级财政部门。</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（二十四）有下列情形之一的，其投标无效。</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1.不同投标人的投标文件，由同一单位或者个人编制；</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2.不同投标人委托同一单位或者个人办理投标事宜；</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3.不同投标人的投标文件中，所载明的项目管理成员或联系人为同一人；</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4.不同投标人的投标文件，异常一致或者投标报价呈规律性差异；</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5.不同投标人的投标文件相互混装；</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6.不同投标人投标文件内容存在非正常一致、项目组成员出现同一人、投标文件中错误（或异常）一致或雷同、电子文档信息一致或雷同的、投标报价呈规律性差异的；</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7.电子投标文件未按规定期限投标的；</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8.电子投标文件未按招标文件要求签章的；</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9.投标人未在规定时间内解密电子投标文件的；</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10.投标文件未按招标文件规定的内容和要求填写的；没有在投标系统指定位置上传对应文件、材料的。</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11.不具备招标文件中规定的资格要求的；</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12.报价超过招标文件中规定的预算金额或者最高限价的；</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13.投标文件含有采购人不能接受的附加条件的；</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14.法律、法规和招标文件规定的其他无效情形。</w:t>
      </w:r>
      <w:r/>
    </w:p>
    <w:p>
      <w:pPr>
        <w:ind w:firstLine="600"/>
        <w:spacing w:line="520" w:lineRule="exact"/>
        <w:rPr>
          <w:rFonts w:ascii="宋体" w:hAnsi="宋体" w:cs="宋体"/>
          <w:b/>
          <w:bCs/>
          <w:color w:val="auto"/>
          <w:sz w:val="28"/>
          <w:szCs w:val="28"/>
        </w:rPr>
      </w:pPr>
      <w:r>
        <w:rPr>
          <w:rFonts w:hint="eastAsia" w:ascii="宋体" w:hAnsi="宋体" w:cs="宋体"/>
          <w:b/>
          <w:bCs/>
          <w:color w:val="auto"/>
          <w:sz w:val="28"/>
          <w:szCs w:val="28"/>
        </w:rPr>
        <w:t xml:space="preserve">四、开标</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（二十五）开标：</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1.开标时间及地点。开标应当在招标文件确定的提交投标文件截止时间的同一时间公开进行；开标地点应当为招标文件中预先确定的地点。</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2.由电子招标投标交易平台主持，邀请投标人参加。</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3.所有投标单位使用 CA 证书在开标时间时，解密各自投标文件，由工作人员操作系统进行开标，投标人不足3家的，不得评标。</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600"/>
        <w:spacing w:line="520" w:lineRule="exact"/>
        <w:rPr>
          <w:rFonts w:ascii="宋体" w:hAnsi="宋体" w:cs="宋体"/>
          <w:b/>
          <w:bCs/>
          <w:color w:val="auto"/>
          <w:sz w:val="28"/>
          <w:szCs w:val="28"/>
        </w:rPr>
      </w:pPr>
      <w:r>
        <w:rPr>
          <w:rFonts w:hint="eastAsia" w:ascii="宋体" w:hAnsi="宋体" w:cs="宋体"/>
          <w:b/>
          <w:bCs/>
          <w:color w:val="auto"/>
          <w:sz w:val="28"/>
          <w:szCs w:val="28"/>
        </w:rPr>
        <w:t xml:space="preserve">五、评标</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（二十六）公开招标采购项目开标结束后，采购人依法对投标人的资格进行审查。合格投标人不足3家的，不得评标。</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1.评标工作由采购代理机构负责组织，并履行下列职责：</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（1）核对评审专家身份和采购人代表授权函，对评审专家在政府采购活动中的职责履行情况予以记录，并及时将有关违法违规行为向财政部门报告；</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（2）宣布评标纪律；</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（3）公布投标人名单，告知评审专家应当回避的情形；</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（4）组织评标委员会推选评标组长（采购人代表不得担任组长）；</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（5）在评标期间采取必要的通讯管理措施，保证评标活动不受外界干扰；</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（6）根据评标委员会的要求介绍政府采购相关政策法规、招标文件；</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（7）维护评标秩序，监督评标委员会依照招标文件规定的评标程序、方法和标准进行独立评审。及时制止和纠正采购人代表、评审专家的倾向性言论或者违法违规行为；</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（8）核对评标结果，对有《</w:t>
      </w:r>
      <w:r>
        <w:rPr>
          <w:color w:val="auto"/>
        </w:rPr>
        <w:fldChar w:fldCharType="begin"/>
      </w:r>
      <w:r>
        <w:rPr>
          <w:color w:val="auto"/>
        </w:rPr>
        <w:instrText xml:space="preserve"> HYPERLINK "http://www.caigou2003.com/" \t "_blank" </w:instrText>
      </w:r>
      <w:r>
        <w:rPr>
          <w:color w:val="auto"/>
        </w:rPr>
        <w:fldChar w:fldCharType="separate"/>
      </w:r>
      <w:r>
        <w:rPr>
          <w:rFonts w:hint="eastAsia" w:ascii="宋体" w:hAnsi="宋体" w:cs="宋体"/>
          <w:color w:val="auto"/>
          <w:sz w:val="28"/>
          <w:szCs w:val="28"/>
        </w:rPr>
        <w:t xml:space="preserve">政府采购</w:t>
      </w:r>
      <w:r>
        <w:rPr>
          <w:rFonts w:ascii="宋体" w:hAnsi="宋体" w:cs="宋体"/>
          <w:color w:val="auto"/>
          <w:sz w:val="28"/>
          <w:szCs w:val="28"/>
        </w:rPr>
        <w:fldChar w:fldCharType="end"/>
      </w:r>
      <w:r>
        <w:rPr>
          <w:rFonts w:hint="eastAsia" w:ascii="宋体" w:hAnsi="宋体" w:cs="宋体"/>
          <w:color w:val="auto"/>
          <w:sz w:val="28"/>
          <w:szCs w:val="28"/>
        </w:rPr>
        <w:t xml:space="preserve">货物和服务招标投标管理办法》第六十四条规定情形的，应要求评标委员会复核或者书面说明理由，评标委员会拒绝的，应予记录并向本级财政部门报告；</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（9）评审工作完成后，按照规定向评审专家支付劳务报酬和异地评审差旅费，不得向评审专家以外的其他人员支付评审劳务报酬； </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（10）处理与评标有关的其他事项。</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采购人可以在评标前说明项目背景和采购需求，说明内容不得含有歧视性、倾向性意见，不得超出招标文件所述范围。其说明应当提交书面材料，并随采购文件一并存档。</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2.评标委员会负责具体评标事务，并独立履行下列职责：</w:t>
      </w:r>
      <w:r/>
    </w:p>
    <w:p>
      <w:pPr>
        <w:ind w:firstLine="45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（1）审查、评价投标文件是否符合招标文件的商务、技术等实质性要求；</w:t>
      </w:r>
      <w:r/>
    </w:p>
    <w:p>
      <w:pPr>
        <w:ind w:firstLine="45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（2）要求投标人对投标文件有关事项作出澄清或者说明；</w:t>
      </w:r>
      <w:r/>
    </w:p>
    <w:p>
      <w:pPr>
        <w:ind w:firstLine="45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（3）对投标文件进行比较和评价；</w:t>
      </w:r>
      <w:r/>
    </w:p>
    <w:p>
      <w:pPr>
        <w:ind w:firstLine="45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（4）确定中标候选人名单，以及根据采购人委托直接确定中标人；</w:t>
      </w:r>
      <w:r/>
    </w:p>
    <w:p>
      <w:pPr>
        <w:ind w:firstLine="45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（5）向采购人、采购代理机构或有关部门报告评标中发现的违法行为。</w:t>
      </w:r>
      <w:r/>
    </w:p>
    <w:p>
      <w:pPr>
        <w:ind w:firstLine="45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（二十七）评标方法分为最低评标价法和综合评分法。</w:t>
      </w:r>
      <w:r/>
    </w:p>
    <w:p>
      <w:pPr>
        <w:ind w:firstLine="45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（二十八）评标</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1.评标工作程序：</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（1）投标文件初审。</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①资格性审查。</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②符合性审查。</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（2）澄清有关问题。</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（3）比较与评价。</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（4）推荐中标候选供应商名单。</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（5）编写评审报告（评标报告）。</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2.在评标中，不得改变招标文件中规定的评标标准、方法和中标条件。评标委员会对投标文件响应性的判定，要基于投标文件本身的内容，而不得寻求外部的证据。</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3.采用</w:t>
      </w:r>
      <w:r>
        <w:rPr>
          <w:color w:val="auto"/>
        </w:rPr>
        <w:fldChar w:fldCharType="begin"/>
      </w:r>
      <w:r>
        <w:rPr>
          <w:color w:val="auto"/>
        </w:rPr>
        <w:instrText xml:space="preserve"> HYPERLINK "http://lilun.caigou2003.com/recijiedu/2365668.html" \t "_blank" </w:instrText>
      </w:r>
      <w:r>
        <w:rPr>
          <w:color w:val="auto"/>
        </w:rPr>
        <w:fldChar w:fldCharType="separate"/>
      </w:r>
      <w:r>
        <w:rPr>
          <w:rFonts w:hint="eastAsia" w:ascii="宋体" w:hAnsi="宋体" w:cs="宋体"/>
          <w:color w:val="auto"/>
          <w:sz w:val="28"/>
          <w:szCs w:val="28"/>
        </w:rPr>
        <w:t xml:space="preserve">最低评标价法</w:t>
      </w:r>
      <w:r>
        <w:rPr>
          <w:rFonts w:ascii="宋体" w:hAnsi="宋体" w:cs="宋体"/>
          <w:color w:val="auto"/>
          <w:sz w:val="28"/>
          <w:szCs w:val="28"/>
        </w:rPr>
        <w:fldChar w:fldCharType="end"/>
      </w:r>
      <w:r>
        <w:rPr>
          <w:rFonts w:hint="eastAsia" w:ascii="宋体" w:hAnsi="宋体" w:cs="宋体"/>
          <w:color w:val="auto"/>
          <w:sz w:val="28"/>
          <w:szCs w:val="28"/>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采用</w:t>
      </w:r>
      <w:r>
        <w:rPr>
          <w:color w:val="auto"/>
        </w:rPr>
        <w:fldChar w:fldCharType="begin"/>
      </w:r>
      <w:r>
        <w:rPr>
          <w:color w:val="auto"/>
        </w:rPr>
        <w:instrText xml:space="preserve"> HYPERLINK "http://lilun.caigou2003.com/recijiedu/2365667.html" \t "_blank" </w:instrText>
      </w:r>
      <w:r>
        <w:rPr>
          <w:color w:val="auto"/>
        </w:rPr>
        <w:fldChar w:fldCharType="separate"/>
      </w:r>
      <w:r>
        <w:rPr>
          <w:rFonts w:hint="eastAsia" w:ascii="宋体" w:hAnsi="宋体" w:cs="宋体"/>
          <w:color w:val="auto"/>
          <w:sz w:val="28"/>
          <w:szCs w:val="28"/>
        </w:rPr>
        <w:t xml:space="preserve">综合评分法</w:t>
      </w:r>
      <w:r>
        <w:rPr>
          <w:rFonts w:hint="eastAsia" w:ascii="宋体" w:hAnsi="宋体" w:cs="宋体"/>
          <w:color w:val="auto"/>
          <w:sz w:val="28"/>
          <w:szCs w:val="28"/>
        </w:rPr>
        <w:fldChar w:fldCharType="end"/>
      </w:r>
      <w:r>
        <w:rPr>
          <w:rFonts w:hint="eastAsia" w:ascii="宋体" w:hAnsi="宋体" w:cs="宋体"/>
          <w:color w:val="auto"/>
          <w:sz w:val="28"/>
          <w:szCs w:val="28"/>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非单一产品采购项目，多家投标人提供的核心产品品牌相同的，按前两款规定处理。</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（二十九）投标文件报价出现前后不一致的，按照下列规定修正：</w:t>
      </w:r>
      <w:r/>
    </w:p>
    <w:p>
      <w:pPr>
        <w:ind w:firstLine="600"/>
        <w:jc w:val="left"/>
        <w:spacing w:line="520" w:lineRule="exact"/>
        <w:widowControl/>
        <w:rPr>
          <w:rFonts w:hint="eastAsia" w:ascii="宋体" w:hAnsi="宋体" w:cs="宋体"/>
          <w:color w:val="auto"/>
          <w:sz w:val="28"/>
          <w:szCs w:val="28"/>
        </w:rPr>
      </w:pPr>
      <w:r>
        <w:rPr>
          <w:rFonts w:hint="eastAsia" w:ascii="宋体" w:hAnsi="宋体" w:cs="宋体"/>
          <w:color w:val="auto"/>
          <w:sz w:val="28"/>
          <w:szCs w:val="28"/>
        </w:rPr>
        <w:t xml:space="preserve">1.投标文件中开标一览表（报价表）内容与投标文件中相应内容不一致的，以开标一览表（报价表）为准；</w:t>
      </w:r>
      <w:r/>
    </w:p>
    <w:p>
      <w:pPr>
        <w:ind w:firstLine="600"/>
        <w:jc w:val="left"/>
        <w:spacing w:line="520" w:lineRule="exact"/>
        <w:widowControl/>
        <w:rPr>
          <w:rFonts w:hint="eastAsia" w:ascii="宋体" w:hAnsi="宋体" w:cs="宋体"/>
          <w:color w:val="auto"/>
          <w:sz w:val="28"/>
          <w:szCs w:val="28"/>
        </w:rPr>
      </w:pPr>
      <w:r>
        <w:rPr>
          <w:rFonts w:hint="eastAsia" w:ascii="宋体" w:hAnsi="宋体" w:cs="宋体"/>
          <w:color w:val="auto"/>
          <w:sz w:val="28"/>
          <w:szCs w:val="28"/>
        </w:rPr>
        <w:t xml:space="preserve">2.大写金额和小写金额不一致的，以大写金额为准；</w:t>
      </w:r>
      <w:r/>
    </w:p>
    <w:p>
      <w:pPr>
        <w:ind w:firstLine="600"/>
        <w:jc w:val="left"/>
        <w:spacing w:line="520" w:lineRule="exact"/>
        <w:widowControl/>
        <w:rPr>
          <w:rFonts w:hint="eastAsia" w:ascii="宋体" w:hAnsi="宋体" w:cs="宋体"/>
          <w:color w:val="auto"/>
          <w:sz w:val="28"/>
          <w:szCs w:val="28"/>
        </w:rPr>
      </w:pPr>
      <w:r>
        <w:rPr>
          <w:rFonts w:hint="eastAsia" w:ascii="宋体" w:hAnsi="宋体" w:cs="宋体"/>
          <w:color w:val="auto"/>
          <w:sz w:val="28"/>
          <w:szCs w:val="28"/>
        </w:rPr>
        <w:t xml:space="preserve">3.单价金额小数点或者百分比有明显错位的，以开标一览表的总价为准，并修改单价；</w:t>
      </w:r>
      <w:r/>
    </w:p>
    <w:p>
      <w:pPr>
        <w:ind w:firstLine="600"/>
        <w:jc w:val="left"/>
        <w:spacing w:line="520" w:lineRule="exact"/>
        <w:widowControl/>
        <w:rPr>
          <w:rFonts w:hint="eastAsia" w:ascii="宋体" w:hAnsi="宋体" w:cs="宋体"/>
          <w:color w:val="auto"/>
          <w:sz w:val="28"/>
          <w:szCs w:val="28"/>
        </w:rPr>
      </w:pPr>
      <w:r>
        <w:rPr>
          <w:rFonts w:hint="eastAsia" w:ascii="宋体" w:hAnsi="宋体" w:cs="宋体"/>
          <w:color w:val="auto"/>
          <w:sz w:val="28"/>
          <w:szCs w:val="28"/>
        </w:rPr>
        <w:t xml:space="preserve">4.总价金额与按单价合计金额不一致的，以单价金额计算结果为准。</w:t>
      </w:r>
      <w:r/>
    </w:p>
    <w:p>
      <w:pPr>
        <w:ind w:firstLine="600"/>
        <w:jc w:val="left"/>
        <w:spacing w:line="520" w:lineRule="exact"/>
        <w:widowControl/>
        <w:rPr>
          <w:rFonts w:hint="eastAsia" w:ascii="宋体" w:hAnsi="宋体" w:cs="宋体"/>
          <w:color w:val="auto"/>
          <w:sz w:val="28"/>
          <w:szCs w:val="28"/>
        </w:rPr>
      </w:pPr>
      <w:r>
        <w:rPr>
          <w:rFonts w:hint="eastAsia" w:ascii="宋体" w:hAnsi="宋体" w:cs="宋体"/>
          <w:color w:val="auto"/>
          <w:sz w:val="28"/>
          <w:szCs w:val="28"/>
        </w:rPr>
        <w:t xml:space="preserve">同时出现两种以上不一致的，按照前款规定的顺序修正。将修正后的报价，形成投标人的澄清、说明或补正材料，经投标人确认后产生约束力。投标人不确认的，其投标无效。</w:t>
      </w:r>
      <w:r/>
    </w:p>
    <w:p>
      <w:pPr>
        <w:ind w:firstLine="600"/>
        <w:jc w:val="left"/>
        <w:spacing w:line="520" w:lineRule="exact"/>
        <w:widowControl/>
        <w:rPr>
          <w:rFonts w:hint="eastAsia" w:ascii="宋体" w:hAnsi="宋体" w:cs="宋体"/>
          <w:color w:val="auto"/>
          <w:sz w:val="28"/>
          <w:szCs w:val="28"/>
        </w:rPr>
      </w:pPr>
      <w:r>
        <w:rPr>
          <w:rFonts w:hint="eastAsia" w:ascii="宋体" w:hAnsi="宋体" w:cs="宋体"/>
          <w:color w:val="auto"/>
          <w:sz w:val="28"/>
          <w:szCs w:val="28"/>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jc w:val="left"/>
        <w:spacing w:line="520" w:lineRule="exact"/>
        <w:widowControl/>
        <w:rPr>
          <w:rFonts w:hint="eastAsia" w:ascii="宋体" w:hAnsi="宋体" w:cs="宋体"/>
          <w:color w:val="auto"/>
          <w:sz w:val="28"/>
          <w:szCs w:val="28"/>
        </w:rPr>
      </w:pPr>
      <w:r>
        <w:rPr>
          <w:rFonts w:hint="eastAsia" w:ascii="宋体" w:hAnsi="宋体" w:cs="宋体"/>
          <w:color w:val="auto"/>
          <w:sz w:val="28"/>
          <w:szCs w:val="28"/>
        </w:rPr>
        <w:t xml:space="preserve">评标中需要投标人对投标文件澄清或者说明的，应当通过“苏采云”系统交换数据电文。在评标期间，请投标人保持在线。</w:t>
      </w:r>
      <w:r/>
    </w:p>
    <w:p>
      <w:pPr>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（三十）</w:t>
      </w:r>
      <w:r>
        <w:rPr>
          <w:rFonts w:hint="eastAsia" w:ascii="宋体" w:hAnsi="宋体" w:eastAsia="宋体" w:cs="宋体"/>
          <w:color w:val="auto"/>
          <w:sz w:val="28"/>
          <w:szCs w:val="28"/>
          <w:lang w:val="en-US" w:eastAsia="zh-CN"/>
        </w:rPr>
        <w:t xml:space="preserve">实施政府采购异常低价审查的有关要求：</w:t>
      </w:r>
      <w:r/>
    </w:p>
    <w:p>
      <w:pPr>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（一）评审中出现下列情形之一的，评审（评标）委员会应当启动异常低价投标（响应）审查程序：</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
        </w:rPr>
        <w:t xml:space="preserve">1.投标（响应）报价低于全部通过符合性审查供应商投标（响应）报价平均值</w:t>
      </w:r>
      <w:r>
        <w:rPr>
          <w:rFonts w:hint="eastAsia" w:ascii="宋体" w:hAnsi="宋体" w:eastAsia="宋体" w:cs="宋体"/>
          <w:b/>
          <w:bCs/>
          <w:sz w:val="28"/>
          <w:szCs w:val="28"/>
          <w:lang w:val="en-US" w:eastAsia="zh-CN" w:bidi="ar"/>
        </w:rPr>
        <w:t xml:space="preserve">50%的</w:t>
      </w:r>
      <w:r>
        <w:rPr>
          <w:rFonts w:hint="eastAsia" w:ascii="宋体" w:hAnsi="宋体" w:eastAsia="宋体" w:cs="宋体"/>
          <w:sz w:val="28"/>
          <w:szCs w:val="28"/>
          <w:lang w:val="en-US" w:eastAsia="zh-CN" w:bidi="ar"/>
        </w:rPr>
        <w:t xml:space="preserve">，即投标（响应）报价&lt;全部通过符合性审查供应商投标（响应）报价平均值</w:t>
      </w:r>
      <w:r>
        <w:rPr>
          <w:rFonts w:hint="eastAsia" w:ascii="宋体" w:hAnsi="宋体" w:eastAsia="宋体" w:cs="宋体"/>
          <w:b/>
          <w:bCs/>
          <w:sz w:val="28"/>
          <w:szCs w:val="28"/>
          <w:lang w:val="en-US" w:eastAsia="zh-CN" w:bidi="ar"/>
        </w:rPr>
        <w:t xml:space="preserve">×50%；</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
        </w:rPr>
        <w:t xml:space="preserve">2.投标（响应）报价低于通过符合性审查的次低报价供应商投标（响应）报价</w:t>
      </w:r>
      <w:r>
        <w:rPr>
          <w:rFonts w:hint="eastAsia" w:ascii="宋体" w:hAnsi="宋体" w:eastAsia="宋体" w:cs="宋体"/>
          <w:b/>
          <w:bCs/>
          <w:sz w:val="28"/>
          <w:szCs w:val="28"/>
          <w:lang w:val="en-US" w:eastAsia="zh-CN" w:bidi="ar"/>
        </w:rPr>
        <w:t xml:space="preserve">50%的</w:t>
      </w:r>
      <w:r>
        <w:rPr>
          <w:rFonts w:hint="eastAsia" w:ascii="宋体" w:hAnsi="宋体" w:eastAsia="宋体" w:cs="宋体"/>
          <w:sz w:val="28"/>
          <w:szCs w:val="28"/>
          <w:lang w:val="en-US" w:eastAsia="zh-CN" w:bidi="ar"/>
        </w:rPr>
        <w:t xml:space="preserve">，即投标（响应）报价&lt;通过符合性审查的次低报价供应商投标（响应）报价</w:t>
      </w:r>
      <w:r>
        <w:rPr>
          <w:rFonts w:hint="eastAsia" w:ascii="宋体" w:hAnsi="宋体" w:eastAsia="宋体" w:cs="宋体"/>
          <w:b/>
          <w:bCs/>
          <w:sz w:val="28"/>
          <w:szCs w:val="28"/>
          <w:lang w:val="en-US" w:eastAsia="zh-CN" w:bidi="ar"/>
        </w:rPr>
        <w:t xml:space="preserve">×50%；</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
          <w:bCs/>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
        </w:rPr>
        <w:t xml:space="preserve">3.投标（响应）报价低于采购项目最高限价（未设定最高限价的采购项目，以采购项目预算金额作为最高限价）</w:t>
      </w:r>
      <w:r>
        <w:rPr>
          <w:rFonts w:hint="eastAsia" w:ascii="宋体" w:hAnsi="宋体" w:eastAsia="宋体" w:cs="宋体"/>
          <w:b/>
          <w:bCs/>
          <w:sz w:val="28"/>
          <w:szCs w:val="28"/>
          <w:lang w:val="en-US" w:eastAsia="zh-CN" w:bidi="ar"/>
        </w:rPr>
        <w:t xml:space="preserve">45%的，</w:t>
      </w:r>
      <w:r>
        <w:rPr>
          <w:rFonts w:hint="eastAsia" w:ascii="宋体" w:hAnsi="宋体" w:eastAsia="宋体" w:cs="宋体"/>
          <w:sz w:val="28"/>
          <w:szCs w:val="28"/>
          <w:lang w:val="en-US" w:eastAsia="zh-CN" w:bidi="ar"/>
        </w:rPr>
        <w:t xml:space="preserve">即投标（响应）报价&lt;采购项目最高限价</w:t>
      </w:r>
      <w:r>
        <w:rPr>
          <w:rFonts w:hint="eastAsia" w:ascii="宋体" w:hAnsi="宋体" w:eastAsia="宋体" w:cs="宋体"/>
          <w:b/>
          <w:bCs/>
          <w:sz w:val="28"/>
          <w:szCs w:val="28"/>
          <w:lang w:val="en-US" w:eastAsia="zh-CN" w:bidi="ar"/>
        </w:rPr>
        <w:t xml:space="preserve">×45%；</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
        </w:rPr>
        <w:t xml:space="preserve">4.评审（评标）委员会基于专业判断，认为供应商报价过低，有可能影响产品质量或者不能诚信履约的其他情形。</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
        </w:rPr>
        <w:t xml:space="preserve">相关法律法规对供应商报价有规定的，从其规定。</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sz w:val="28"/>
          <w:szCs w:val="28"/>
          <w:lang w:val="en-US" w:eastAsia="zh-CN" w:bidi="ar"/>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sz w:val="28"/>
          <w:szCs w:val="28"/>
          <w:lang w:val="en-US" w:eastAsia="zh-CN" w:bidi="ar"/>
        </w:rPr>
        <w:t xml:space="preserve">其中，属于第3项情形，供应商已随投标（响应）文件一并提交相关书面说明及必要的证明材料的，在评审现场可不再重复提交。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left="0" w:right="0" w:firstLine="480"/>
        <w:jc w:val="both"/>
        <w:keepLines w:val="0"/>
        <w:keepNext w:val="0"/>
        <w:spacing w:before="0" w:beforeAutospacing="0" w:after="0" w:afterAutospacing="0" w:line="360" w:lineRule="auto"/>
        <w:widowControl w:val="off"/>
        <w:rPr>
          <w:rFonts w:ascii="宋体" w:hAnsi="宋体" w:cs="宋体"/>
          <w:color w:val="auto"/>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auto"/>
          <w:sz w:val="28"/>
          <w:szCs w:val="28"/>
        </w:rPr>
        <w:t xml:space="preserve">。</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（三十二）废标条款：</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出现下列情形之一的，应予废标。</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1.符合专业条件的供应商或者对招标文件作实质响应的供应商不足三家的；</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2.出现影响采购公正的违法、违规行为的；</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3.投标人的报价均超过了采购预算，采购人不能支付的；</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4.因重大变故，采购任务取消的。</w:t>
      </w:r>
      <w:r/>
    </w:p>
    <w:p>
      <w:pPr>
        <w:ind w:firstLine="600"/>
        <w:spacing w:line="520" w:lineRule="exact"/>
        <w:rPr>
          <w:rFonts w:ascii="宋体" w:hAnsi="宋体" w:cs="宋体"/>
          <w:b/>
          <w:bCs/>
          <w:color w:val="auto"/>
          <w:sz w:val="28"/>
          <w:szCs w:val="28"/>
        </w:rPr>
      </w:pPr>
      <w:r>
        <w:rPr>
          <w:rFonts w:hint="eastAsia" w:ascii="宋体" w:hAnsi="宋体" w:cs="宋体"/>
          <w:b/>
          <w:bCs/>
          <w:color w:val="auto"/>
          <w:sz w:val="28"/>
          <w:szCs w:val="28"/>
        </w:rPr>
        <w:t xml:space="preserve">六、定标</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（三十三）采购代理机构应当在评标结束后2个工作日内将评标报告送采购人。</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（三十四）采购人应当自收到评标报告之日起5个工作日内，在评标报告确定的中标候选人名单中按顺序确定中标人。</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520" w:lineRule="exact"/>
        <w:rPr>
          <w:rFonts w:ascii="宋体" w:hAnsi="宋体" w:cs="宋体"/>
          <w:b/>
          <w:bCs/>
          <w:color w:val="auto"/>
          <w:sz w:val="28"/>
          <w:szCs w:val="28"/>
        </w:rPr>
      </w:pPr>
      <w:r>
        <w:rPr>
          <w:rFonts w:hint="eastAsia" w:ascii="宋体" w:hAnsi="宋体" w:cs="宋体"/>
          <w:b/>
          <w:bCs/>
          <w:color w:val="auto"/>
          <w:sz w:val="28"/>
          <w:szCs w:val="28"/>
        </w:rPr>
        <w:t xml:space="preserve">七、政府采购合同</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（三十六）签订政府采购合同（合同签订方式）：</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采购人不得向中标人提出任何不合理的要求作为签订合同的条件。</w:t>
      </w:r>
      <w:r/>
    </w:p>
    <w:p>
      <w:pPr>
        <w:ind w:firstLine="600"/>
        <w:jc w:val="left"/>
        <w:spacing w:line="520" w:lineRule="exact"/>
        <w:rPr>
          <w:rFonts w:ascii="宋体" w:hAnsi="宋体" w:cs="宋体"/>
          <w:color w:val="auto"/>
          <w:sz w:val="28"/>
          <w:szCs w:val="28"/>
        </w:rPr>
      </w:pPr>
      <w:r>
        <w:rPr>
          <w:rFonts w:hint="eastAsia" w:ascii="宋体" w:hAnsi="宋体" w:cs="宋体"/>
          <w:color w:val="auto"/>
          <w:sz w:val="28"/>
          <w:szCs w:val="28"/>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600"/>
        <w:jc w:val="left"/>
        <w:spacing w:line="520" w:lineRule="exact"/>
        <w:rPr>
          <w:rFonts w:ascii="宋体" w:hAnsi="宋体" w:cs="宋体"/>
          <w:color w:val="auto"/>
          <w:sz w:val="28"/>
          <w:szCs w:val="28"/>
        </w:rPr>
      </w:pPr>
      <w:r>
        <w:rPr>
          <w:rFonts w:hint="eastAsia" w:ascii="宋体" w:hAnsi="宋体" w:cs="宋体"/>
          <w:color w:val="auto"/>
          <w:sz w:val="28"/>
          <w:szCs w:val="28"/>
        </w:rPr>
        <w:t xml:space="preserve">（三十七）采购人与中标人应当根据合同的约定依法履行合同义务。政府采购合同的履行、违约责任和解决争议的方法等，按《中华人民共和国民法典》相关条款执行。</w:t>
      </w:r>
      <w:r/>
    </w:p>
    <w:p>
      <w:pPr>
        <w:ind w:firstLine="600"/>
        <w:jc w:val="left"/>
        <w:spacing w:line="520" w:lineRule="exact"/>
        <w:rPr>
          <w:rFonts w:ascii="宋体" w:hAnsi="宋体" w:cs="宋体"/>
          <w:color w:val="auto"/>
          <w:sz w:val="28"/>
          <w:szCs w:val="28"/>
        </w:rPr>
      </w:pPr>
      <w:r>
        <w:rPr>
          <w:rFonts w:hint="eastAsia" w:ascii="宋体" w:hAnsi="宋体" w:cs="宋体"/>
          <w:color w:val="auto"/>
          <w:sz w:val="28"/>
          <w:szCs w:val="28"/>
        </w:rPr>
        <w:t xml:space="preserve">（三十八）履约保证金：</w:t>
      </w:r>
      <w:r>
        <w:rPr>
          <w:rFonts w:hint="eastAsia" w:ascii="宋体" w:hAnsi="宋体" w:cs="宋体"/>
          <w:color w:val="auto"/>
          <w:sz w:val="28"/>
          <w:szCs w:val="28"/>
        </w:rPr>
        <w:t xml:space="preserve">本项目不收履约保证金。</w:t>
      </w:r>
      <w:r>
        <w:rPr>
          <w:rFonts w:hint="eastAsia" w:ascii="宋体" w:hAnsi="宋体" w:cs="宋体"/>
          <w:color w:val="auto"/>
          <w:sz w:val="28"/>
          <w:szCs w:val="28"/>
        </w:rPr>
      </w:r>
      <w:r/>
    </w:p>
    <w:p>
      <w:pPr>
        <w:ind w:firstLine="600"/>
        <w:jc w:val="left"/>
        <w:spacing w:line="520" w:lineRule="exact"/>
        <w:rPr>
          <w:rFonts w:ascii="宋体" w:hAnsi="宋体" w:cs="宋体"/>
          <w:color w:val="auto"/>
          <w:sz w:val="28"/>
          <w:szCs w:val="28"/>
        </w:rPr>
      </w:pPr>
      <w:r>
        <w:rPr>
          <w:rFonts w:hint="eastAsia" w:ascii="宋体" w:hAnsi="宋体" w:cs="宋体"/>
          <w:color w:val="auto"/>
          <w:sz w:val="28"/>
          <w:szCs w:val="28"/>
        </w:rPr>
        <w:t xml:space="preserve">（三十九）腐败和欺诈行为：</w:t>
      </w:r>
      <w:r/>
    </w:p>
    <w:p>
      <w:pPr>
        <w:ind w:firstLine="600"/>
        <w:jc w:val="left"/>
        <w:spacing w:line="520" w:lineRule="exact"/>
        <w:rPr>
          <w:rFonts w:ascii="宋体" w:hAnsi="宋体" w:cs="宋体"/>
          <w:color w:val="auto"/>
          <w:sz w:val="28"/>
          <w:szCs w:val="28"/>
        </w:rPr>
      </w:pPr>
      <w:r>
        <w:rPr>
          <w:rFonts w:hint="eastAsia" w:ascii="宋体" w:hAnsi="宋体" w:cs="宋体"/>
          <w:color w:val="auto"/>
          <w:sz w:val="28"/>
          <w:szCs w:val="28"/>
        </w:rPr>
        <w:t xml:space="preserve">1.采购代理机构、采购人、投标人等参与招投标的各方，均应在招标、采购、合同执行等过程中保持廉洁和最高的道德水准。</w:t>
      </w:r>
      <w:r/>
    </w:p>
    <w:p>
      <w:pPr>
        <w:ind w:firstLine="600"/>
        <w:jc w:val="left"/>
        <w:spacing w:line="520" w:lineRule="exact"/>
        <w:rPr>
          <w:rFonts w:ascii="宋体" w:hAnsi="宋体" w:cs="宋体"/>
          <w:color w:val="auto"/>
          <w:sz w:val="28"/>
          <w:szCs w:val="28"/>
        </w:rPr>
      </w:pPr>
      <w:r>
        <w:rPr>
          <w:rFonts w:hint="eastAsia" w:ascii="宋体" w:hAnsi="宋体" w:cs="宋体"/>
          <w:color w:val="auto"/>
          <w:sz w:val="28"/>
          <w:szCs w:val="28"/>
        </w:rPr>
        <w:t xml:space="preserve">（1）腐败和欺诈行为的含义：</w:t>
      </w:r>
      <w:r/>
    </w:p>
    <w:p>
      <w:pPr>
        <w:ind w:firstLine="600"/>
        <w:jc w:val="left"/>
        <w:spacing w:line="520" w:lineRule="exact"/>
        <w:rPr>
          <w:rFonts w:ascii="宋体" w:hAnsi="宋体" w:cs="宋体"/>
          <w:color w:val="auto"/>
          <w:sz w:val="28"/>
          <w:szCs w:val="28"/>
        </w:rPr>
      </w:pPr>
      <w:r>
        <w:rPr>
          <w:rFonts w:hint="eastAsia" w:ascii="宋体" w:hAnsi="宋体" w:cs="宋体"/>
          <w:color w:val="auto"/>
          <w:sz w:val="28"/>
          <w:szCs w:val="28"/>
        </w:rPr>
        <w:t xml:space="preserve">①“腐败行为”系指在招标、采购和合同执行等过程中，为了谋求私利，影响相关人员提供、给予、接受或索取有价物品，并导致损害买方、卖方、采购代理机构和他人利益的行为。</w:t>
      </w:r>
      <w:r/>
    </w:p>
    <w:p>
      <w:pPr>
        <w:ind w:firstLine="600"/>
        <w:jc w:val="left"/>
        <w:spacing w:line="520" w:lineRule="exact"/>
        <w:rPr>
          <w:rFonts w:ascii="宋体" w:hAnsi="宋体" w:cs="宋体"/>
          <w:color w:val="auto"/>
          <w:sz w:val="28"/>
          <w:szCs w:val="28"/>
        </w:rPr>
      </w:pPr>
      <w:r>
        <w:rPr>
          <w:rFonts w:hint="eastAsia" w:ascii="宋体" w:hAnsi="宋体" w:cs="宋体"/>
          <w:color w:val="auto"/>
          <w:sz w:val="28"/>
          <w:szCs w:val="28"/>
        </w:rPr>
        <w:t xml:space="preserve">②“欺诈行为”系指为了影响招标、采购和合同执行等过程，隐瞒事实真象，给买方、卖方、采购代理机构及他人造成损害的行为，其中包括投标人之间的串通行为。</w:t>
      </w:r>
      <w:r/>
    </w:p>
    <w:p>
      <w:pPr>
        <w:ind w:firstLine="600"/>
        <w:jc w:val="left"/>
        <w:spacing w:line="520" w:lineRule="exact"/>
        <w:rPr>
          <w:rFonts w:ascii="宋体" w:hAnsi="宋体" w:cs="宋体"/>
          <w:color w:val="auto"/>
          <w:sz w:val="28"/>
          <w:szCs w:val="28"/>
        </w:rPr>
      </w:pPr>
      <w:r>
        <w:rPr>
          <w:rFonts w:hint="eastAsia" w:ascii="宋体" w:hAnsi="宋体" w:cs="宋体"/>
          <w:color w:val="auto"/>
          <w:sz w:val="28"/>
          <w:szCs w:val="28"/>
        </w:rPr>
        <w:t xml:space="preserve">（2）如果被推荐的中标人有腐败和欺诈行为，将取消其中标资格。</w:t>
      </w:r>
      <w:r/>
    </w:p>
    <w:p>
      <w:pPr>
        <w:ind w:firstLine="600"/>
        <w:jc w:val="left"/>
        <w:spacing w:line="520" w:lineRule="exact"/>
        <w:rPr>
          <w:rFonts w:ascii="宋体" w:hAnsi="宋体" w:cs="宋体"/>
          <w:color w:val="auto"/>
          <w:sz w:val="28"/>
          <w:szCs w:val="28"/>
        </w:rPr>
      </w:pPr>
      <w:r>
        <w:rPr>
          <w:rFonts w:hint="eastAsia" w:ascii="宋体" w:hAnsi="宋体" w:cs="宋体"/>
          <w:color w:val="auto"/>
          <w:sz w:val="28"/>
          <w:szCs w:val="28"/>
        </w:rPr>
        <w:t xml:space="preserve">（3）如果投标人在任何时候，被法院及政府有关管理部门认定为有腐败和欺诈行为，采购代理机构有权拒绝其投标、取消其中标资格和撤消其已签署的合同。</w:t>
      </w:r>
      <w:r/>
    </w:p>
    <w:p>
      <w:pPr>
        <w:ind w:firstLine="600"/>
        <w:spacing w:line="520" w:lineRule="exact"/>
        <w:rPr>
          <w:rFonts w:ascii="宋体" w:hAnsi="宋体" w:cs="宋体"/>
          <w:b/>
          <w:bCs/>
          <w:color w:val="auto"/>
          <w:sz w:val="28"/>
          <w:szCs w:val="28"/>
        </w:rPr>
      </w:pPr>
      <w:r>
        <w:rPr>
          <w:rFonts w:hint="eastAsia" w:ascii="宋体" w:hAnsi="宋体" w:cs="宋体"/>
          <w:b/>
          <w:bCs/>
          <w:color w:val="auto"/>
          <w:sz w:val="28"/>
          <w:szCs w:val="28"/>
        </w:rPr>
        <w:t xml:space="preserve">八、询问和质疑</w:t>
      </w:r>
      <w:r/>
    </w:p>
    <w:p>
      <w:pPr>
        <w:ind w:firstLine="600"/>
        <w:jc w:val="left"/>
        <w:spacing w:line="520" w:lineRule="exact"/>
        <w:rPr>
          <w:rFonts w:ascii="宋体" w:hAnsi="宋体" w:cs="宋体"/>
          <w:color w:val="auto"/>
          <w:sz w:val="28"/>
          <w:szCs w:val="28"/>
        </w:rPr>
      </w:pPr>
      <w:r>
        <w:rPr>
          <w:rFonts w:hint="eastAsia" w:ascii="宋体" w:hAnsi="宋体" w:cs="宋体"/>
          <w:color w:val="auto"/>
          <w:sz w:val="28"/>
          <w:szCs w:val="28"/>
        </w:rPr>
        <w:t xml:space="preserve">（四十）询问和质疑</w:t>
      </w:r>
      <w:r/>
    </w:p>
    <w:p>
      <w:pPr>
        <w:ind w:firstLine="600"/>
        <w:jc w:val="left"/>
        <w:spacing w:line="520" w:lineRule="exact"/>
        <w:rPr>
          <w:rFonts w:ascii="宋体" w:hAnsi="宋体" w:cs="宋体"/>
          <w:color w:val="auto"/>
          <w:sz w:val="28"/>
          <w:szCs w:val="28"/>
        </w:rPr>
      </w:pPr>
      <w:r>
        <w:rPr>
          <w:rFonts w:hint="eastAsia" w:ascii="宋体" w:hAnsi="宋体" w:cs="宋体"/>
          <w:color w:val="auto"/>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jc w:val="left"/>
        <w:spacing w:line="520" w:lineRule="exact"/>
        <w:rPr>
          <w:rFonts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九、电子招标投标交易平台</w:t>
      </w:r>
      <w:r/>
    </w:p>
    <w:p>
      <w:pPr>
        <w:ind w:firstLine="560"/>
        <w:jc w:val="left"/>
        <w:spacing w:line="52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（四十一）电子招标投标交易平台（即“苏采云”系统，网址：http</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//jszfcg.jsczt.cn/）相关要求是本招标文件的组成部分。</w:t>
      </w:r>
      <w:r/>
    </w:p>
    <w:p>
      <w:pPr>
        <w:pStyle w:val="811"/>
        <w:ind w:firstLine="560"/>
        <w:jc w:val="left"/>
        <w:spacing w:line="520" w:lineRule="exact"/>
        <w:rPr>
          <w:rFonts w:ascii="宋体" w:hAnsi="宋体" w:eastAsia="宋体" w:cs="宋体"/>
          <w:b w:val="0"/>
          <w:bCs w:val="0"/>
          <w:color w:val="auto"/>
          <w:szCs w:val="30"/>
        </w:rPr>
        <w:sectPr>
          <w:footerReference w:type="default" r:id="rId12"/>
          <w:footnotePr/>
          <w:endnotePr>
            <w:numFmt w:val="decimal"/>
          </w:endnotePr>
          <w:type w:val="nextPage"/>
          <w:pgSz w:w="11906" w:h="16838" w:orient="portrait"/>
          <w:pgMar w:top="1440" w:right="1800" w:bottom="1440" w:left="1800" w:header="720" w:footer="720" w:gutter="0"/>
          <w:pgNumType w:start="1"/>
          <w:cols w:num="1" w:sep="0" w:space="720" w:equalWidth="1"/>
          <w:docGrid w:linePitch="360"/>
        </w:sectPr>
      </w:pPr>
      <w:r>
        <w:rPr>
          <w:rFonts w:hint="eastAsia" w:ascii="宋体" w:hAnsi="宋体" w:eastAsia="宋体" w:cs="宋体"/>
          <w:b w:val="0"/>
          <w:bCs w:val="0"/>
          <w:color w:val="auto"/>
          <w:sz w:val="28"/>
          <w:szCs w:val="28"/>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宋体" w:hAnsi="宋体" w:eastAsia="宋体" w:cs="宋体"/>
          <w:b w:val="0"/>
          <w:bCs w:val="0"/>
          <w:color w:val="auto"/>
          <w:szCs w:val="30"/>
        </w:rPr>
        <w:br w:type="page" w:clear="all"/>
      </w:r>
      <w:r/>
    </w:p>
    <w:p>
      <w:pPr>
        <w:pStyle w:val="811"/>
        <w:spacing w:line="520" w:lineRule="exact"/>
        <w:rPr>
          <w:rFonts w:ascii="宋体" w:hAnsi="宋体" w:eastAsia="宋体" w:cs="宋体"/>
          <w:color w:val="auto"/>
        </w:rPr>
      </w:pPr>
      <w:r>
        <w:rPr>
          <w:rFonts w:hint="eastAsia" w:ascii="宋体" w:hAnsi="宋体" w:eastAsia="宋体" w:cs="宋体"/>
          <w:color w:val="auto"/>
        </w:rPr>
        <w:t xml:space="preserve">第三章  投标资料表</w:t>
      </w:r>
      <w:bookmarkEnd w:id="4"/>
      <w:r/>
      <w:bookmarkEnd w:id="5"/>
      <w:r/>
      <w:r/>
    </w:p>
    <w:p>
      <w:pPr>
        <w:pStyle w:val="833"/>
        <w:ind w:firstLine="601"/>
        <w:spacing w:line="520" w:lineRule="exact"/>
        <w:rPr>
          <w:rFonts w:ascii="宋体" w:hAnsi="宋体" w:eastAsia="宋体" w:cs="宋体"/>
          <w:color w:val="auto"/>
          <w:sz w:val="30"/>
          <w:szCs w:val="30"/>
        </w:rPr>
      </w:pPr>
      <w:r>
        <w:rPr>
          <w:rFonts w:hint="eastAsia" w:ascii="宋体" w:hAnsi="宋体" w:eastAsia="宋体" w:cs="宋体"/>
          <w:color w:val="auto"/>
          <w:sz w:val="30"/>
          <w:szCs w:val="30"/>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ascii="宋体" w:hAnsi="宋体" w:cs="宋体"/>
          <w:color w:val="auto"/>
        </w:rPr>
      </w:pPr>
      <w:r>
        <w:rPr>
          <w:rFonts w:ascii="宋体" w:hAnsi="宋体" w:cs="宋体"/>
          <w:color w:val="auto"/>
        </w:rPr>
      </w:r>
      <w:r/>
    </w:p>
    <w:tbl>
      <w:tblPr>
        <w:tblStyle w:val="821"/>
        <w:tblW w:w="952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535"/>
        <w:gridCol w:w="7993"/>
      </w:tblGrid>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b/>
                <w:color w:val="auto"/>
                <w:sz w:val="28"/>
                <w:szCs w:val="28"/>
              </w:rPr>
              <w:suppressLineNumbers w:val="0"/>
            </w:pPr>
            <w:r>
              <w:rPr>
                <w:rFonts w:hint="eastAsia" w:ascii="宋体" w:hAnsi="宋体" w:cs="宋体"/>
                <w:b/>
                <w:color w:val="auto"/>
                <w:sz w:val="28"/>
                <w:szCs w:val="28"/>
              </w:rPr>
              <w:t xml:space="preserve">条款项号</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jc w:val="center"/>
              <w:keepLines w:val="0"/>
              <w:keepNext w:val="0"/>
              <w:spacing w:before="0" w:beforeAutospacing="0" w:after="0" w:afterAutospacing="0" w:line="400" w:lineRule="atLeast"/>
              <w:rPr>
                <w:rFonts w:ascii="宋体" w:hAnsi="宋体" w:cs="宋体"/>
                <w:b/>
                <w:color w:val="auto"/>
                <w:sz w:val="28"/>
                <w:szCs w:val="28"/>
              </w:rPr>
              <w:suppressLineNumbers w:val="0"/>
            </w:pPr>
            <w:r>
              <w:rPr>
                <w:rFonts w:hint="eastAsia" w:ascii="宋体" w:hAnsi="宋体" w:cs="宋体"/>
                <w:b/>
                <w:color w:val="auto"/>
                <w:sz w:val="28"/>
                <w:szCs w:val="28"/>
              </w:rPr>
              <w:t xml:space="preserve">内    容</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一</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总则</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(一)</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hint="eastAsia" w:ascii="宋体" w:hAnsi="宋体" w:eastAsia="宋体" w:cs="宋体"/>
                <w:color w:val="auto"/>
                <w:sz w:val="28"/>
                <w:szCs w:val="28"/>
                <w:lang w:eastAsia="zh-CN"/>
              </w:rPr>
              <w:suppressLineNumbers w:val="0"/>
            </w:pPr>
            <w:r>
              <w:rPr>
                <w:rFonts w:hint="eastAsia" w:ascii="宋体" w:hAnsi="宋体" w:cs="宋体"/>
                <w:color w:val="auto"/>
                <w:sz w:val="28"/>
                <w:szCs w:val="28"/>
              </w:rPr>
              <w:t xml:space="preserve">本项目采购人：</w:t>
            </w:r>
            <w:r>
              <w:rPr>
                <w:rFonts w:hint="eastAsia" w:ascii="宋体" w:hAnsi="宋体" w:cs="宋体"/>
                <w:color w:val="auto"/>
                <w:sz w:val="28"/>
                <w:szCs w:val="28"/>
                <w:lang w:eastAsia="zh-CN"/>
              </w:rPr>
              <w:t xml:space="preserve">徐州市铜山区应急管理局</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(二)</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本次采购采用的政府采购方式：公开招标。</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(四)</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hint="eastAsia" w:ascii="宋体" w:hAnsi="宋体" w:eastAsia="宋体" w:cs="宋体"/>
                <w:color w:val="auto"/>
                <w:sz w:val="28"/>
                <w:szCs w:val="28"/>
                <w:lang w:val="en-US" w:eastAsia="zh-CN"/>
              </w:rPr>
              <w:suppressLineNumbers w:val="0"/>
            </w:pPr>
            <w:r>
              <w:rPr>
                <w:rFonts w:hint="eastAsia" w:ascii="宋体" w:hAnsi="宋体" w:cs="宋体"/>
                <w:color w:val="auto"/>
                <w:sz w:val="28"/>
                <w:szCs w:val="28"/>
              </w:rPr>
              <w:t xml:space="preserve">采购人确定的采购项目属性：</w:t>
            </w:r>
            <w:r>
              <w:rPr>
                <w:rFonts w:hint="eastAsia" w:ascii="宋体" w:hAnsi="宋体" w:cs="宋体"/>
                <w:color w:val="auto"/>
                <w:sz w:val="28"/>
                <w:szCs w:val="28"/>
                <w:lang w:val="en-US" w:eastAsia="zh-CN"/>
              </w:rPr>
              <w:t xml:space="preserve">货物</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(五)</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本项目采购代理机构：江苏诚创招标代理有限公司</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(六)</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000000" w:themeColor="text1"/>
                <w:sz w:val="28"/>
                <w:szCs w:val="28"/>
              </w:rPr>
              <w:suppressLineNumbers w:val="0"/>
            </w:pPr>
            <w:r>
              <w:rPr>
                <w:rFonts w:hint="eastAsia" w:ascii="宋体" w:hAnsi="宋体" w:cs="宋体"/>
                <w:color w:val="000000" w:themeColor="text1"/>
                <w:sz w:val="28"/>
                <w:szCs w:val="28"/>
              </w:rPr>
              <w:t xml:space="preserve">投标人的资格条件：</w:t>
            </w:r>
            <w:r>
              <w:rPr>
                <w:color w:val="000000" w:themeColor="text1"/>
              </w:rPr>
            </w:r>
            <w:r/>
          </w:p>
          <w:p>
            <w:pPr>
              <w:ind w:left="0" w:right="0"/>
              <w:keepLines w:val="0"/>
              <w:keepNext w:val="0"/>
              <w:spacing w:before="0" w:beforeAutospacing="0" w:after="0" w:afterAutospacing="0" w:line="400" w:lineRule="atLeast"/>
              <w:rPr>
                <w:rFonts w:ascii="宋体" w:hAnsi="宋体" w:cs="宋体"/>
                <w:color w:val="000000" w:themeColor="text1"/>
                <w:sz w:val="28"/>
                <w:szCs w:val="28"/>
              </w:rPr>
              <w:suppressLineNumbers w:val="0"/>
            </w:pPr>
            <w:r>
              <w:rPr>
                <w:rFonts w:hint="eastAsia" w:ascii="宋体" w:hAnsi="宋体" w:cs="宋体"/>
                <w:color w:val="000000" w:themeColor="text1"/>
                <w:sz w:val="28"/>
                <w:szCs w:val="28"/>
              </w:rPr>
              <w:t xml:space="preserve">一、符合《中华人民共和国政府采购法》第二十二条的规定；</w:t>
            </w:r>
            <w:r>
              <w:rPr>
                <w:color w:val="000000" w:themeColor="text1"/>
              </w:rPr>
            </w:r>
            <w:r/>
          </w:p>
          <w:p>
            <w:pPr>
              <w:ind w:left="0" w:right="0"/>
              <w:keepLines w:val="0"/>
              <w:keepNext w:val="0"/>
              <w:pageBreakBefore w:val="0"/>
              <w:spacing w:before="0" w:beforeAutospacing="0" w:after="0" w:afterAutospacing="0" w:line="400" w:lineRule="atLeast"/>
              <w:rPr>
                <w:rFonts w:hint="eastAsia" w:ascii="宋体" w:hAnsi="宋体" w:eastAsia="宋体" w:cs="宋体"/>
                <w:b w:val="0"/>
                <w:bCs w:val="0"/>
                <w:color w:val="000000" w:themeColor="text1"/>
                <w:sz w:val="28"/>
                <w:szCs w:val="28"/>
              </w:rPr>
              <w:suppressLineNumbers w:val="0"/>
            </w:pPr>
            <w:r>
              <w:rPr>
                <w:rFonts w:hint="eastAsia" w:ascii="宋体" w:hAnsi="宋体" w:eastAsia="宋体" w:cs="宋体"/>
                <w:b w:val="0"/>
                <w:bCs w:val="0"/>
                <w:color w:val="000000" w:themeColor="text1"/>
                <w:sz w:val="28"/>
                <w:szCs w:val="28"/>
              </w:rPr>
              <w:t xml:space="preserve">二、本项目不属于专门面向中小企业采购的项目；</w:t>
            </w:r>
            <w:r>
              <w:rPr>
                <w:color w:val="000000" w:themeColor="text1"/>
              </w:rPr>
            </w:r>
            <w:r/>
          </w:p>
          <w:p>
            <w:pPr>
              <w:ind w:left="0" w:right="0"/>
              <w:keepLines w:val="0"/>
              <w:keepNext w:val="0"/>
              <w:pageBreakBefore w:val="0"/>
              <w:spacing w:before="0" w:beforeAutospacing="0" w:after="0" w:afterAutospacing="0" w:line="400" w:lineRule="atLeast"/>
              <w:rPr>
                <w:rFonts w:hint="default" w:ascii="宋体" w:hAnsi="宋体" w:eastAsia="宋体" w:cs="宋体"/>
                <w:b w:val="0"/>
                <w:bCs w:val="0"/>
                <w:color w:val="000000" w:themeColor="text1"/>
                <w:sz w:val="28"/>
                <w:szCs w:val="28"/>
              </w:rPr>
              <w:suppressLineNumbers w:val="0"/>
            </w:pPr>
            <w:r>
              <w:rPr>
                <w:rFonts w:hint="eastAsia" w:ascii="宋体" w:hAnsi="宋体" w:eastAsia="宋体" w:cs="宋体"/>
                <w:b w:val="0"/>
                <w:bCs w:val="0"/>
                <w:color w:val="000000" w:themeColor="text1"/>
                <w:sz w:val="28"/>
                <w:szCs w:val="28"/>
              </w:rPr>
              <w:t xml:space="preserve">三、</w:t>
            </w:r>
            <w:r>
              <w:rPr>
                <w:rFonts w:hint="eastAsia" w:ascii="宋体" w:hAnsi="宋体" w:eastAsia="宋体" w:cs="宋体"/>
                <w:b w:val="0"/>
                <w:bCs w:val="0"/>
                <w:color w:val="000000" w:themeColor="text1"/>
                <w:sz w:val="28"/>
                <w:szCs w:val="28"/>
                <w:highlight w:val="none"/>
                <w:lang w:eastAsia="zh-CN"/>
              </w:rPr>
              <w:t xml:space="preserve">本项目的特定资格要求：</w:t>
            </w:r>
            <w:r>
              <w:rPr>
                <w:rFonts w:hint="eastAsia" w:ascii="宋体" w:hAnsi="宋体" w:cs="宋体"/>
                <w:b w:val="0"/>
                <w:bCs w:val="0"/>
                <w:color w:val="000000" w:themeColor="text1"/>
                <w:sz w:val="28"/>
                <w:szCs w:val="28"/>
                <w:highlight w:val="none"/>
                <w:lang w:val="en-US" w:eastAsia="zh-CN"/>
              </w:rPr>
              <w:t xml:space="preserve">无。</w:t>
            </w:r>
            <w:r>
              <w:rPr>
                <w:color w:val="000000" w:themeColor="text1"/>
              </w:rPr>
            </w:r>
            <w:r/>
          </w:p>
          <w:p>
            <w:pPr>
              <w:ind w:left="0" w:right="0"/>
              <w:keepLines w:val="0"/>
              <w:keepNext w:val="0"/>
              <w:spacing w:before="0" w:beforeAutospacing="0" w:after="0" w:afterAutospacing="0" w:line="400" w:lineRule="atLeast"/>
              <w:rPr>
                <w:rFonts w:ascii="宋体" w:hAnsi="宋体" w:cs="宋体"/>
                <w:color w:val="000000" w:themeColor="text1"/>
                <w:sz w:val="28"/>
                <w:szCs w:val="28"/>
              </w:rPr>
              <w:suppressLineNumbers w:val="0"/>
            </w:pPr>
            <w:r>
              <w:rPr>
                <w:rFonts w:hint="eastAsia" w:ascii="宋体" w:hAnsi="宋体" w:cs="宋体"/>
                <w:color w:val="000000" w:themeColor="text1"/>
                <w:sz w:val="28"/>
                <w:szCs w:val="28"/>
              </w:rPr>
              <w:t xml:space="preserve">同时明确相关事项如下：</w:t>
            </w:r>
            <w:r>
              <w:rPr>
                <w:color w:val="000000" w:themeColor="text1"/>
              </w:rPr>
            </w:r>
            <w:r/>
          </w:p>
          <w:p>
            <w:pPr>
              <w:ind w:left="0" w:right="0"/>
              <w:keepLines w:val="0"/>
              <w:keepNext w:val="0"/>
              <w:pageBreakBefore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1、本项目不接受联合体参与采购活动。</w:t>
            </w:r>
            <w:r/>
          </w:p>
          <w:p>
            <w:pPr>
              <w:ind w:left="0" w:right="0"/>
              <w:jc w:val="left"/>
              <w:keepLines w:val="0"/>
              <w:keepNext w:val="0"/>
              <w:spacing w:before="0" w:beforeAutospacing="0" w:after="0" w:afterAutospacing="0" w:line="400" w:lineRule="atLeast"/>
              <w:widowControl/>
              <w:rPr>
                <w:rFonts w:hint="eastAsia" w:ascii="宋体" w:hAnsi="宋体" w:cs="宋体"/>
                <w:color w:val="auto"/>
                <w:sz w:val="28"/>
                <w:szCs w:val="28"/>
              </w:rPr>
              <w:suppressLineNumbers w:val="0"/>
            </w:pPr>
            <w:r>
              <w:rPr>
                <w:rFonts w:hint="eastAsia" w:ascii="宋体" w:hAnsi="宋体" w:cs="宋体"/>
                <w:color w:val="auto"/>
                <w:sz w:val="28"/>
                <w:szCs w:val="28"/>
              </w:rPr>
              <w:t xml:space="preserve">2、单位负责人为同一人或者存在直接控股、管理关系的不同供应商，不得参加同一合同项下的政府采购活动。</w:t>
            </w:r>
            <w:r/>
          </w:p>
          <w:p>
            <w:pPr>
              <w:ind w:left="0" w:right="0"/>
              <w:jc w:val="left"/>
              <w:keepLines w:val="0"/>
              <w:keepNext w:val="0"/>
              <w:spacing w:before="0" w:beforeAutospacing="0" w:after="0" w:afterAutospacing="0" w:line="400" w:lineRule="atLeast"/>
              <w:widowControl/>
              <w:rPr>
                <w:rFonts w:ascii="宋体" w:hAnsi="宋体" w:cs="宋体"/>
                <w:color w:val="auto"/>
                <w:sz w:val="28"/>
                <w:szCs w:val="28"/>
              </w:rPr>
              <w:suppressLineNumbers w:val="0"/>
            </w:pPr>
            <w:r>
              <w:rPr>
                <w:rFonts w:hint="eastAsia" w:ascii="宋体" w:hAnsi="宋体" w:cs="宋体"/>
                <w:color w:val="auto"/>
                <w:sz w:val="28"/>
                <w:szCs w:val="28"/>
                <w:lang w:val="en-US" w:eastAsia="zh-CN"/>
              </w:rPr>
              <w:t xml:space="preserve">3、</w:t>
            </w:r>
            <w:r>
              <w:rPr>
                <w:rFonts w:hint="eastAsia" w:ascii="宋体" w:hAnsi="宋体" w:cs="宋体"/>
                <w:color w:val="auto"/>
                <w:sz w:val="28"/>
                <w:szCs w:val="28"/>
              </w:rPr>
              <w:t xml:space="preserve">为本采购项目提供整体设计、规范编制或者项目管理、监理、检测等服务的供应商，不得再参加本采购项目的采购活动。</w:t>
            </w:r>
            <w:r/>
          </w:p>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4、查询及使用供应商信用记录：</w:t>
            </w:r>
            <w:r/>
          </w:p>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(一)由采购人查询信用信息。</w:t>
            </w:r>
            <w:r/>
          </w:p>
          <w:p>
            <w:pPr>
              <w:ind w:left="0" w:right="0"/>
              <w:keepLines w:val="0"/>
              <w:keepNext w:val="0"/>
              <w:pageBreakBefore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rPr>
              <w:t xml:space="preserve">(二)查询渠道包括：</w:t>
            </w:r>
            <w:r/>
          </w:p>
          <w:p>
            <w:pPr>
              <w:ind w:left="0" w:right="0"/>
              <w:keepLines w:val="0"/>
              <w:keepNext w:val="0"/>
              <w:pageBreakBefore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rPr>
              <w:t xml:space="preserve">1.“信用中国”网（</w:t>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HYPERLINK "http://www.creditchina.gov.cn/" \o "http://www.creditchina.gov.cn/" </w:instrText>
            </w:r>
            <w:r>
              <w:rPr>
                <w:rFonts w:hint="eastAsia" w:ascii="宋体" w:hAnsi="宋体" w:cs="宋体"/>
                <w:color w:val="auto"/>
                <w:sz w:val="28"/>
                <w:szCs w:val="28"/>
              </w:rPr>
              <w:fldChar w:fldCharType="separate"/>
            </w:r>
            <w:r>
              <w:rPr>
                <w:rFonts w:hint="eastAsia" w:ascii="宋体" w:hAnsi="宋体" w:cs="宋体"/>
                <w:color w:val="auto"/>
                <w:sz w:val="28"/>
                <w:szCs w:val="28"/>
              </w:rPr>
              <w:t xml:space="preserve">www.creditchina.gov.cn</w:t>
            </w:r>
            <w:r>
              <w:rPr>
                <w:rFonts w:hint="eastAsia" w:ascii="宋体" w:hAnsi="宋体" w:cs="宋体"/>
                <w:color w:val="auto"/>
                <w:sz w:val="28"/>
                <w:szCs w:val="28"/>
              </w:rPr>
              <w:fldChar w:fldCharType="end"/>
            </w:r>
            <w:r>
              <w:rPr>
                <w:rFonts w:hint="eastAsia" w:ascii="宋体" w:hAnsi="宋体" w:cs="宋体"/>
                <w:color w:val="auto"/>
                <w:sz w:val="28"/>
                <w:szCs w:val="28"/>
              </w:rPr>
              <w:t xml:space="preserve">）；</w:t>
            </w:r>
            <w:r/>
          </w:p>
          <w:p>
            <w:pPr>
              <w:ind w:left="0" w:right="0"/>
              <w:keepLines w:val="0"/>
              <w:keepNext w:val="0"/>
              <w:pageBreakBefore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rPr>
              <w:t xml:space="preserve">2.中国政府采购网（</w:t>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HYPERLINK "http://www.ccgp.gov.cn/" \o "http://www.ccgp.gov.cn/" </w:instrText>
            </w:r>
            <w:r>
              <w:rPr>
                <w:rFonts w:hint="eastAsia" w:ascii="宋体" w:hAnsi="宋体" w:cs="宋体"/>
                <w:color w:val="auto"/>
                <w:sz w:val="28"/>
                <w:szCs w:val="28"/>
              </w:rPr>
              <w:fldChar w:fldCharType="separate"/>
            </w:r>
            <w:r>
              <w:rPr>
                <w:rFonts w:hint="eastAsia" w:ascii="宋体" w:hAnsi="宋体" w:cs="宋体"/>
                <w:color w:val="auto"/>
                <w:sz w:val="28"/>
                <w:szCs w:val="28"/>
              </w:rPr>
              <w:t xml:space="preserve">www.ccgp.gov.cn</w:t>
            </w:r>
            <w:r>
              <w:rPr>
                <w:rFonts w:hint="eastAsia" w:ascii="宋体" w:hAnsi="宋体" w:cs="宋体"/>
                <w:color w:val="auto"/>
                <w:sz w:val="28"/>
                <w:szCs w:val="28"/>
              </w:rPr>
              <w:fldChar w:fldCharType="end"/>
            </w:r>
            <w:r>
              <w:rPr>
                <w:rFonts w:hint="eastAsia" w:ascii="宋体" w:hAnsi="宋体" w:cs="宋体"/>
                <w:color w:val="auto"/>
                <w:sz w:val="28"/>
                <w:szCs w:val="28"/>
              </w:rPr>
              <w:t xml:space="preserve">）；</w:t>
            </w:r>
            <w:r/>
          </w:p>
          <w:p>
            <w:pPr>
              <w:ind w:left="0" w:right="0"/>
              <w:keepLines w:val="0"/>
              <w:keepNext w:val="0"/>
              <w:pageBreakBefore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lang w:val="en-US" w:eastAsia="zh-CN"/>
              </w:rPr>
              <w:t xml:space="preserve">3.</w:t>
            </w:r>
            <w:r>
              <w:rPr>
                <w:rFonts w:hint="eastAsia" w:ascii="宋体" w:hAnsi="宋体" w:cs="宋体"/>
                <w:color w:val="auto"/>
                <w:sz w:val="28"/>
                <w:szCs w:val="28"/>
              </w:rPr>
              <w:t xml:space="preserve">“诚信江苏”网（</w:t>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HYPERLINK "http://www.jiangsu.gov.cn/jsxy/index.htm" </w:instrText>
            </w:r>
            <w:r>
              <w:rPr>
                <w:rFonts w:hint="eastAsia" w:ascii="宋体" w:hAnsi="宋体" w:cs="宋体"/>
                <w:color w:val="auto"/>
                <w:sz w:val="28"/>
                <w:szCs w:val="28"/>
              </w:rPr>
              <w:fldChar w:fldCharType="separate"/>
            </w:r>
            <w:r>
              <w:rPr>
                <w:rFonts w:hint="eastAsia" w:ascii="宋体" w:hAnsi="宋体" w:cs="宋体"/>
                <w:color w:val="auto"/>
                <w:sz w:val="28"/>
                <w:szCs w:val="28"/>
              </w:rPr>
              <w:t xml:space="preserve">www.jiangsu.gov.cn/jsxy/index.htm</w:t>
            </w:r>
            <w:r>
              <w:rPr>
                <w:rFonts w:hint="eastAsia" w:ascii="宋体" w:hAnsi="宋体" w:cs="宋体"/>
                <w:color w:val="auto"/>
                <w:sz w:val="28"/>
                <w:szCs w:val="28"/>
              </w:rPr>
              <w:fldChar w:fldCharType="end"/>
            </w:r>
            <w:r>
              <w:rPr>
                <w:rFonts w:hint="eastAsia" w:ascii="宋体" w:hAnsi="宋体" w:cs="宋体"/>
                <w:color w:val="auto"/>
                <w:sz w:val="28"/>
                <w:szCs w:val="28"/>
              </w:rPr>
              <w:t xml:space="preserve">）</w:t>
            </w:r>
            <w:r/>
          </w:p>
          <w:p>
            <w:pPr>
              <w:ind w:left="0" w:right="0"/>
              <w:keepLines w:val="0"/>
              <w:keepNext w:val="0"/>
              <w:pageBreakBefore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rPr>
              <w:t xml:space="preserve">和或“信用江苏”网（http</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//credit.jiangsu.gov.cn/）；</w:t>
            </w:r>
            <w:r/>
          </w:p>
          <w:p>
            <w:pPr>
              <w:ind w:left="0" w:right="0"/>
              <w:keepLines w:val="0"/>
              <w:keepNext w:val="0"/>
              <w:pageBreakBefore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lang w:val="en-US" w:eastAsia="zh-CN"/>
              </w:rPr>
              <w:t xml:space="preserve">4.</w:t>
            </w:r>
            <w:r>
              <w:rPr>
                <w:rFonts w:hint="eastAsia" w:ascii="宋体" w:hAnsi="宋体" w:cs="宋体"/>
                <w:color w:val="auto"/>
                <w:sz w:val="28"/>
                <w:szCs w:val="28"/>
              </w:rPr>
              <w:t xml:space="preserve">“诚信徐州”网（ </w:t>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HYPERLINK "http://www.xuzhoucredit.gov.cn/" </w:instrText>
            </w:r>
            <w:r>
              <w:rPr>
                <w:rFonts w:hint="eastAsia" w:ascii="宋体" w:hAnsi="宋体" w:cs="宋体"/>
                <w:color w:val="auto"/>
                <w:sz w:val="28"/>
                <w:szCs w:val="28"/>
              </w:rPr>
              <w:fldChar w:fldCharType="separate"/>
            </w:r>
            <w:r>
              <w:rPr>
                <w:rFonts w:hint="eastAsia" w:ascii="宋体" w:hAnsi="宋体" w:cs="宋体"/>
                <w:color w:val="auto"/>
                <w:sz w:val="28"/>
                <w:szCs w:val="28"/>
              </w:rPr>
              <w:t xml:space="preserve">http</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//www.xuzhoucredit.gov.cn</w:t>
            </w:r>
            <w:r>
              <w:rPr>
                <w:rFonts w:hint="eastAsia" w:ascii="宋体" w:hAnsi="宋体" w:cs="宋体"/>
                <w:color w:val="auto"/>
                <w:sz w:val="28"/>
                <w:szCs w:val="28"/>
              </w:rPr>
              <w:fldChar w:fldCharType="end"/>
            </w:r>
            <w:r>
              <w:rPr>
                <w:rFonts w:hint="eastAsia" w:ascii="宋体" w:hAnsi="宋体" w:cs="宋体"/>
                <w:color w:val="auto"/>
                <w:sz w:val="28"/>
                <w:szCs w:val="28"/>
              </w:rPr>
              <w:t xml:space="preserve">）。</w:t>
            </w:r>
            <w:r/>
          </w:p>
          <w:p>
            <w:pPr>
              <w:ind w:left="0" w:right="0"/>
              <w:keepLines w:val="0"/>
              <w:keepNext w:val="0"/>
              <w:pageBreakBefore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rPr>
              <w:t xml:space="preserve">和或“信用徐州”网（www.xuzhoucredit.gov.cn/）。</w:t>
            </w:r>
            <w:r/>
          </w:p>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(三)截止时点（查询环节）：开标后资格审查结束前。</w:t>
            </w:r>
            <w:r/>
          </w:p>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(四)信用信息查询记录和证据留存的具体方式：网页截屏打印，与其他采购文件一并保存。</w:t>
            </w:r>
            <w:r/>
          </w:p>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(五)信用信息的使用规则：</w:t>
            </w:r>
            <w:r/>
          </w:p>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(七)</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招标代理服务费由中标人支付，标准见《招标代理服务收费标准》（见附件）。</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二</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招标</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(九)1</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bCs/>
                <w:color w:val="auto"/>
                <w:sz w:val="28"/>
                <w:szCs w:val="28"/>
              </w:rPr>
              <w:suppressLineNumbers w:val="0"/>
            </w:pPr>
            <w:r>
              <w:rPr>
                <w:rFonts w:hint="eastAsia" w:ascii="宋体" w:hAnsi="宋体" w:cs="宋体"/>
                <w:bCs/>
                <w:color w:val="auto"/>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(九)2</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jc w:val="left"/>
              <w:keepLines w:val="0"/>
              <w:keepNext w:val="0"/>
              <w:spacing w:before="0" w:beforeAutospacing="0" w:after="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不安排现场考察。</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(九)3</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不安排开标前答疑会。</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三</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投标</w:t>
            </w:r>
            <w:r/>
          </w:p>
        </w:tc>
      </w:tr>
      <w:tr>
        <w:trPr>
          <w:jc w:val="center"/>
          <w:trHeight w:val="482"/>
        </w:trPr>
        <w:tc>
          <w:tcPr>
            <w:tcBorders>
              <w:top w:val="single" w:color="auto" w:sz="4" w:space="0"/>
              <w:left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(十一)</w:t>
            </w:r>
            <w:r/>
          </w:p>
        </w:tc>
        <w:tc>
          <w:tcPr>
            <w:tcBorders>
              <w:top w:val="single" w:color="auto" w:sz="4" w:space="0"/>
              <w:left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投标文件的语言为中文</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(十二)1</w:t>
            </w:r>
            <w:r/>
          </w:p>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(十二)2</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b/>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color w:val="auto"/>
                <w:sz w:val="28"/>
                <w:szCs w:val="28"/>
              </w:rPr>
              <w:t xml:space="preserve">线上投标文件编制要求：</w:t>
            </w:r>
            <w:r/>
          </w:p>
          <w:p>
            <w:pPr>
              <w:ind w:left="0" w:right="0"/>
              <w:keepLines w:val="0"/>
              <w:keepNext w:val="0"/>
              <w:spacing w:before="0" w:beforeAutospacing="0" w:after="0" w:afterAutospacing="0" w:line="400" w:lineRule="atLeast"/>
              <w:rPr>
                <w:rFonts w:ascii="宋体" w:hAnsi="宋体" w:cs="宋体"/>
                <w:b/>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color w:val="auto"/>
                <w:sz w:val="28"/>
                <w:szCs w:val="28"/>
              </w:rPr>
              <w:t xml:space="preserve">请按照以下要求（包括但不限于以下要求）制作：</w:t>
            </w:r>
            <w:r/>
          </w:p>
          <w:p>
            <w:pPr>
              <w:ind w:left="0" w:right="0"/>
              <w:keepLines w:val="0"/>
              <w:keepNext w:val="0"/>
              <w:spacing w:before="0" w:beforeAutospacing="0" w:after="0" w:afterAutospacing="0" w:line="400" w:lineRule="atLeast"/>
              <w:rPr>
                <w:rFonts w:ascii="宋体" w:hAnsi="宋体" w:cs="宋体"/>
                <w:b/>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color w:val="auto"/>
                <w:sz w:val="28"/>
                <w:szCs w:val="28"/>
              </w:rPr>
              <w:t xml:space="preserve">一、基本目录</w:t>
            </w:r>
            <w:r/>
          </w:p>
          <w:p>
            <w:pPr>
              <w:ind w:left="0" w:right="0"/>
              <w:keepLines w:val="0"/>
              <w:keepNext w:val="0"/>
              <w:spacing w:before="120" w:beforeAutospacing="0" w:after="120" w:afterAutospacing="0" w:line="400" w:lineRule="atLeast"/>
              <w:rPr>
                <w:rFonts w:ascii="宋体" w:hAnsi="宋体" w:cs="宋体"/>
                <w:bCs/>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color w:val="auto"/>
                <w:sz w:val="28"/>
                <w:szCs w:val="28"/>
              </w:rPr>
              <w:t xml:space="preserve">1、《开标一览表》</w:t>
            </w:r>
            <w:r>
              <w:rPr>
                <w:rFonts w:hint="eastAsia" w:ascii="宋体" w:hAnsi="宋体" w:cs="宋体"/>
                <w:color w:val="auto"/>
                <w:sz w:val="28"/>
                <w:szCs w:val="28"/>
              </w:rPr>
              <w:t xml:space="preserve">（加盖电子签章，政府采购客户端工具输入报价自动生成，需分采购包编制）</w:t>
            </w:r>
            <w:r>
              <w:rPr>
                <w:rFonts w:hint="eastAsia" w:ascii="宋体" w:hAnsi="宋体" w:cs="宋体"/>
                <w:bCs/>
                <w:color w:val="auto"/>
                <w:sz w:val="28"/>
                <w:szCs w:val="28"/>
              </w:rPr>
              <w:t xml:space="preserve">。</w:t>
            </w:r>
            <w:r/>
          </w:p>
          <w:p>
            <w:pPr>
              <w:ind w:left="0" w:right="0"/>
              <w:keepLines w:val="0"/>
              <w:keepNext w:val="0"/>
              <w:spacing w:before="120" w:beforeAutospacing="0" w:after="12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lang w:val="en-US" w:eastAsia="zh-CN"/>
              </w:rPr>
              <w:t xml:space="preserve">2</w:t>
            </w:r>
            <w:r>
              <w:rPr>
                <w:rFonts w:hint="eastAsia" w:ascii="宋体" w:hAnsi="宋体" w:cs="宋体"/>
                <w:color w:val="auto"/>
                <w:sz w:val="28"/>
                <w:szCs w:val="28"/>
              </w:rPr>
              <w:t xml:space="preserve">、所投产品的环境标志产品认证证书原件的扫描件（如有）。</w:t>
            </w:r>
            <w:r/>
          </w:p>
          <w:p>
            <w:pPr>
              <w:ind w:left="0" w:right="0"/>
              <w:keepLines w:val="0"/>
              <w:keepNext w:val="0"/>
              <w:spacing w:before="0" w:beforeAutospacing="0" w:after="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注：</w:t>
            </w:r>
            <w:r/>
          </w:p>
          <w:p>
            <w:pPr>
              <w:ind w:left="0" w:right="0"/>
              <w:keepLines w:val="0"/>
              <w:keepNext w:val="0"/>
              <w:spacing w:before="0" w:beforeAutospacing="0" w:after="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ind w:left="0" w:right="0"/>
              <w:keepLines w:val="0"/>
              <w:keepNext w:val="0"/>
              <w:spacing w:before="0" w:beforeAutospacing="0" w:after="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（2）环境标志产品认证证书是否符合要求，采购人评标时查询中国政府采购网（www.ccgp.gov.cn）相关内容后确定。</w:t>
            </w:r>
            <w:r/>
          </w:p>
          <w:p>
            <w:pPr>
              <w:ind w:left="0" w:right="0"/>
              <w:keepLines w:val="0"/>
              <w:keepNext w:val="0"/>
              <w:spacing w:before="120" w:beforeAutospacing="0" w:after="12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lang w:val="en-US" w:eastAsia="zh-CN"/>
              </w:rPr>
              <w:t xml:space="preserve">3</w:t>
            </w:r>
            <w:r>
              <w:rPr>
                <w:rFonts w:hint="eastAsia" w:ascii="宋体" w:hAnsi="宋体" w:cs="宋体"/>
                <w:color w:val="auto"/>
                <w:sz w:val="28"/>
                <w:szCs w:val="28"/>
              </w:rPr>
              <w:t xml:space="preserve">、所投产品的节能产品认证证书原件的扫描件（如有）。</w:t>
            </w:r>
            <w:r/>
          </w:p>
          <w:p>
            <w:pPr>
              <w:ind w:left="0" w:right="0"/>
              <w:keepLines w:val="0"/>
              <w:keepNext w:val="0"/>
              <w:spacing w:before="0" w:beforeAutospacing="0" w:after="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注：</w:t>
            </w:r>
            <w:r/>
          </w:p>
          <w:p>
            <w:pPr>
              <w:ind w:left="0" w:right="0"/>
              <w:keepLines w:val="0"/>
              <w:keepNext w:val="0"/>
              <w:spacing w:before="0" w:beforeAutospacing="0" w:after="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ind w:left="0" w:right="0"/>
              <w:keepLines w:val="0"/>
              <w:keepNext w:val="0"/>
              <w:spacing w:before="0" w:beforeAutospacing="0" w:after="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（2）节能产品认证证书是否符合要求，采购人评标时查询中国政府采购网（www.ccgp.gov.cn）相关内容后确定。</w:t>
            </w:r>
            <w:r/>
          </w:p>
          <w:p>
            <w:pPr>
              <w:ind w:left="0" w:right="0"/>
              <w:keepLines w:val="0"/>
              <w:keepNext w:val="0"/>
              <w:spacing w:before="120" w:beforeAutospacing="0" w:after="12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color w:val="auto"/>
                <w:sz w:val="28"/>
                <w:szCs w:val="28"/>
              </w:rPr>
              <w:t xml:space="preserve">二、资格条件（必须提供，否则投标无效）</w:t>
            </w:r>
            <w:r/>
          </w:p>
          <w:p>
            <w:pPr>
              <w:ind w:left="0" w:right="0"/>
              <w:keepLines w:val="0"/>
              <w:keepNext w:val="0"/>
              <w:spacing w:before="0" w:beforeAutospacing="0" w:after="0" w:afterAutospacing="0" w:line="400" w:lineRule="atLeast"/>
              <w:rPr>
                <w:rFonts w:hint="eastAsia" w:ascii="宋体" w:hAnsi="宋体" w:cs="宋体"/>
                <w:color w:val="auto"/>
                <w:sz w:val="28"/>
                <w:szCs w:val="28"/>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lang w:val="en-US" w:eastAsia="zh-CN"/>
              </w:rPr>
              <w:t xml:space="preserve">1.投标人合法有效的法人或者其他组织的营业执照等证明文件，自然人的身份证明。以上证明文件提供扫描件</w:t>
            </w:r>
            <w:r>
              <w:rPr>
                <w:rFonts w:hint="eastAsia" w:ascii="宋体" w:hAnsi="宋体" w:cs="宋体"/>
                <w:color w:val="auto"/>
                <w:sz w:val="28"/>
                <w:szCs w:val="28"/>
                <w:lang w:eastAsia="zh-CN"/>
              </w:rPr>
              <w:t xml:space="preserve">。</w:t>
            </w:r>
            <w:r/>
          </w:p>
          <w:p>
            <w:pPr>
              <w:ind w:left="0" w:right="0"/>
              <w:keepLines w:val="0"/>
              <w:keepNext w:val="0"/>
              <w:spacing w:before="0" w:beforeAutospacing="0" w:after="0" w:afterAutospacing="0" w:line="400" w:lineRule="atLeast"/>
              <w:rPr>
                <w:rFonts w:hint="eastAsia" w:ascii="宋体" w:hAnsi="宋体" w:cs="宋体"/>
                <w:color w:val="auto"/>
                <w:sz w:val="28"/>
                <w:szCs w:val="28"/>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lang w:val="en-US" w:eastAsia="zh-CN"/>
              </w:rPr>
              <w:t xml:space="preserve">2.</w:t>
            </w:r>
            <w:r>
              <w:rPr>
                <w:rFonts w:hint="eastAsia" w:ascii="宋体" w:hAnsi="宋体" w:cs="宋体"/>
                <w:color w:val="auto"/>
                <w:sz w:val="28"/>
                <w:szCs w:val="28"/>
              </w:rPr>
              <w:t xml:space="preserve">财务状况报告（即提供投标人的本项目开标时间</w:t>
            </w:r>
            <w:r>
              <w:rPr>
                <w:rFonts w:hint="eastAsia" w:ascii="宋体" w:hAnsi="宋体" w:cs="宋体"/>
                <w:color w:val="auto"/>
                <w:sz w:val="28"/>
                <w:szCs w:val="28"/>
                <w:lang w:eastAsia="zh-CN"/>
              </w:rPr>
              <w:t xml:space="preserve">（</w:t>
            </w:r>
            <w:r>
              <w:rPr>
                <w:rFonts w:hint="eastAsia" w:ascii="宋体" w:hAnsi="宋体" w:cs="宋体"/>
                <w:color w:val="auto"/>
                <w:sz w:val="28"/>
                <w:szCs w:val="28"/>
                <w:lang w:val="en-US" w:eastAsia="zh-CN"/>
              </w:rPr>
              <w:t xml:space="preserve">不含开标当月</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前6个月内任何时间的资产负债表、利润表扫描件各一份；或提供投标人或2024年度</w:t>
            </w:r>
            <w:r>
              <w:rPr>
                <w:rFonts w:hint="eastAsia" w:ascii="宋体" w:hAnsi="宋体" w:cs="宋体"/>
                <w:color w:val="auto"/>
                <w:sz w:val="28"/>
                <w:szCs w:val="28"/>
                <w:lang w:eastAsia="zh-CN"/>
              </w:rPr>
              <w:t xml:space="preserve">（</w:t>
            </w:r>
            <w:r>
              <w:rPr>
                <w:rFonts w:hint="eastAsia" w:ascii="宋体" w:hAnsi="宋体" w:cs="宋体"/>
                <w:color w:val="auto"/>
                <w:sz w:val="28"/>
                <w:szCs w:val="28"/>
                <w:lang w:val="en-US" w:eastAsia="zh-CN"/>
              </w:rPr>
              <w:t xml:space="preserve">或2025年度</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经审计的财务报告扫描件一份；或财政部门认可的政府采购专业担保机构出具的有效的投标担保函扫描件一份；或投标人的本项目开标时间（不含开标当月）前6个月内银行出具的资信证明扫描件一份）</w:t>
            </w:r>
            <w:r>
              <w:rPr>
                <w:rFonts w:hint="eastAsia" w:ascii="宋体" w:hAnsi="宋体" w:cs="宋体"/>
                <w:color w:val="auto"/>
                <w:sz w:val="28"/>
                <w:szCs w:val="28"/>
                <w:lang w:eastAsia="zh-CN"/>
              </w:rPr>
              <w:t xml:space="preserve">。</w:t>
            </w:r>
            <w:r/>
          </w:p>
          <w:p>
            <w:pPr>
              <w:ind w:left="0" w:right="0"/>
              <w:keepLines w:val="0"/>
              <w:keepNext w:val="0"/>
              <w:spacing w:before="0" w:beforeAutospacing="0" w:after="0" w:afterAutospacing="0" w:line="400" w:lineRule="atLeast"/>
              <w:rPr>
                <w:rFonts w:hint="eastAsia" w:ascii="宋体" w:hAnsi="宋体" w:cs="宋体"/>
                <w:color w:val="auto"/>
                <w:sz w:val="28"/>
                <w:szCs w:val="28"/>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lang w:val="en-US" w:eastAsia="zh-CN"/>
              </w:rPr>
              <w:t xml:space="preserve">3.</w:t>
            </w:r>
            <w:r>
              <w:rPr>
                <w:rFonts w:hint="eastAsia" w:ascii="宋体" w:hAnsi="宋体" w:cs="宋体"/>
                <w:color w:val="auto"/>
                <w:sz w:val="28"/>
                <w:szCs w:val="28"/>
              </w:rPr>
              <w:t xml:space="preserve">投标人的本项目开标时间（不含开标当月）前6个月内任何1个月的依法缴纳税收扫描件和社会保障资金扫描件的相关材料各一份（依法免税或不需要缴纳社会保障资金的供应商,提供相应文件扫描件证明其依法免税或不需要缴纳社会保障资金)</w:t>
            </w:r>
            <w:r>
              <w:rPr>
                <w:rFonts w:hint="eastAsia" w:ascii="宋体" w:hAnsi="宋体" w:cs="宋体"/>
                <w:color w:val="auto"/>
                <w:sz w:val="28"/>
                <w:szCs w:val="28"/>
                <w:lang w:eastAsia="zh-CN"/>
              </w:rPr>
              <w:t xml:space="preserve">。</w:t>
            </w:r>
            <w:r/>
          </w:p>
          <w:p>
            <w:pPr>
              <w:ind w:left="0" w:right="0"/>
              <w:keepLines w:val="0"/>
              <w:keepNext w:val="0"/>
              <w:spacing w:before="0" w:beforeAutospacing="0" w:after="0" w:afterAutospacing="0" w:line="400" w:lineRule="atLeast"/>
              <w:rPr>
                <w:rFonts w:hint="eastAsia" w:ascii="宋体" w:hAnsi="宋体" w:cs="宋体"/>
                <w:color w:val="auto"/>
                <w:sz w:val="28"/>
                <w:szCs w:val="28"/>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lang w:val="en-US" w:eastAsia="zh-CN"/>
              </w:rPr>
              <w:t xml:space="preserve">4.</w:t>
            </w:r>
            <w:r>
              <w:rPr>
                <w:rFonts w:hint="eastAsia" w:ascii="宋体" w:hAnsi="宋体" w:cs="宋体"/>
                <w:color w:val="auto"/>
                <w:sz w:val="28"/>
                <w:szCs w:val="28"/>
              </w:rPr>
              <w:t xml:space="preserve">具备履行合同所必需的设备和专业技术能力的证明材料，即提供</w:t>
            </w:r>
            <w:r>
              <w:rPr>
                <w:rFonts w:hint="eastAsia" w:ascii="宋体" w:hAnsi="宋体" w:cs="宋体"/>
                <w:color w:val="auto"/>
                <w:sz w:val="28"/>
                <w:szCs w:val="28"/>
                <w:lang w:eastAsia="zh-CN"/>
              </w:rPr>
              <w:t xml:space="preserve">：</w:t>
            </w:r>
            <w:r/>
          </w:p>
          <w:p>
            <w:pPr>
              <w:ind w:left="0" w:right="0"/>
              <w:keepLines w:val="0"/>
              <w:keepNext w:val="0"/>
              <w:spacing w:before="0" w:beforeAutospacing="0" w:after="0" w:afterAutospacing="0" w:line="400" w:lineRule="atLeast"/>
              <w:rPr>
                <w:rFonts w:hint="eastAsia" w:ascii="宋体" w:hAnsi="宋体" w:cs="宋体"/>
                <w:color w:val="auto"/>
                <w:sz w:val="28"/>
                <w:szCs w:val="28"/>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《具备履行合同所必需的设备和专业技术能力的书面声明》（加盖电子签章，格式见招标文件第七章《投标文件相关格式》）</w:t>
            </w:r>
            <w:r>
              <w:rPr>
                <w:rFonts w:hint="eastAsia" w:ascii="宋体" w:hAnsi="宋体" w:cs="宋体"/>
                <w:color w:val="auto"/>
                <w:sz w:val="28"/>
                <w:szCs w:val="28"/>
                <w:lang w:eastAsia="zh-CN"/>
              </w:rPr>
              <w:t xml:space="preserve">。</w:t>
            </w:r>
            <w:r/>
          </w:p>
          <w:p>
            <w:pPr>
              <w:ind w:left="0" w:right="0"/>
              <w:keepLines w:val="0"/>
              <w:keepNext w:val="0"/>
              <w:spacing w:before="0" w:beforeAutospacing="0" w:after="0" w:afterAutospacing="0" w:line="400" w:lineRule="exact"/>
              <w:widowControl/>
              <w:rPr>
                <w:color w:val="auto"/>
                <w:highlight w:val="none"/>
              </w:rPr>
              <w:suppressLineNumbers w:val="0"/>
            </w:pPr>
            <w:r>
              <w:rPr>
                <w:rFonts w:hint="eastAsia" w:ascii="宋体" w:hAnsi="宋体" w:cs="宋体"/>
                <w:color w:val="auto"/>
                <w:sz w:val="28"/>
                <w:szCs w:val="28"/>
              </w:rPr>
              <w:t xml:space="preserve">5.投标人参加政府采购活动前3年内在经营活动中没有重大违法记录的书面声明（加盖电子签章，格式见招标文件第七章《投标文件相关格式》）。</w:t>
            </w:r>
            <w:r/>
          </w:p>
          <w:p>
            <w:pPr>
              <w:pStyle w:val="1001"/>
              <w:ind w:left="0" w:right="0"/>
              <w:keepLines w:val="0"/>
              <w:keepNext w:val="0"/>
              <w:spacing w:before="0" w:beforeAutospacing="0" w:after="0" w:afterAutospacing="0"/>
              <w:rPr>
                <w:rFonts w:ascii="宋体" w:hAnsi="宋体" w:cs="宋体"/>
                <w:b/>
                <w:color w:val="auto"/>
                <w:sz w:val="28"/>
                <w:szCs w:val="28"/>
              </w:rPr>
              <w:suppressLineNumbers w:val="0"/>
            </w:pPr>
            <w:r>
              <w:rPr>
                <w:rFonts w:hint="eastAsia" w:ascii="宋体" w:hAnsi="宋体" w:cs="宋体"/>
                <w:b/>
                <w:color w:val="auto"/>
                <w:sz w:val="28"/>
                <w:szCs w:val="28"/>
              </w:rPr>
              <w:t xml:space="preserve">三、符合条件（必须提供，否则投标无效）</w:t>
            </w:r>
            <w:r/>
          </w:p>
          <w:p>
            <w:pPr>
              <w:ind w:left="0" w:right="0"/>
              <w:keepLines w:val="0"/>
              <w:keepNext w:val="0"/>
              <w:spacing w:before="200" w:beforeAutospacing="0" w:after="20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(一)报价</w:t>
            </w:r>
            <w:r/>
          </w:p>
          <w:p>
            <w:pPr>
              <w:ind w:left="0" w:right="0"/>
              <w:keepLines w:val="0"/>
              <w:keepNext w:val="0"/>
              <w:spacing w:before="200" w:beforeAutospacing="0" w:after="20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1.《分项价格表》（加盖电子签章，格式见招标文件第七章《投标文件相关格式》。）</w:t>
            </w:r>
            <w:r/>
          </w:p>
          <w:p>
            <w:pPr>
              <w:ind w:left="0" w:right="0"/>
              <w:keepLines w:val="0"/>
              <w:keepNext w:val="0"/>
              <w:spacing w:before="200" w:beforeAutospacing="0" w:after="20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（二）商务资信</w:t>
            </w:r>
            <w:r/>
          </w:p>
          <w:p>
            <w:pPr>
              <w:ind w:left="0" w:right="0"/>
              <w:keepLines w:val="0"/>
              <w:keepNext w:val="0"/>
              <w:spacing w:before="200" w:beforeAutospacing="0" w:after="200" w:afterAutospacing="0" w:line="400"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1.《投标函》（加盖电子签章，格式见招标文件第七章《投标文件相关格式》。）</w:t>
            </w:r>
            <w:r/>
          </w:p>
          <w:p>
            <w:pPr>
              <w:ind w:left="0" w:right="0"/>
              <w:keepLines w:val="0"/>
              <w:keepNext w:val="0"/>
              <w:spacing w:before="200" w:beforeAutospacing="0" w:after="200" w:afterAutospacing="0" w:line="400" w:lineRule="atLeast"/>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8"/>
                <w:szCs w:val="28"/>
                <w:highlight w:val="none"/>
              </w:rPr>
              <w:t xml:space="preserve">2.《授权委托书》（提供原件的扫描件，格式见招标文件第七章《投标文件相关格式》）</w:t>
            </w:r>
            <w:r>
              <w:rPr>
                <w:rFonts w:hint="eastAsia" w:ascii="宋体" w:hAnsi="宋体" w:cs="宋体"/>
                <w:color w:val="auto"/>
                <w:sz w:val="28"/>
                <w:szCs w:val="28"/>
                <w:highlight w:val="none"/>
                <w:lang w:eastAsia="zh-CN"/>
              </w:rPr>
              <w:t xml:space="preserve">。</w:t>
            </w:r>
            <w:r/>
          </w:p>
          <w:p>
            <w:pPr>
              <w:ind w:left="0" w:right="0"/>
              <w:keepLines w:val="0"/>
              <w:keepNext w:val="0"/>
              <w:spacing w:before="200" w:beforeAutospacing="0" w:after="20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（三）技术响应</w:t>
            </w:r>
            <w:r/>
          </w:p>
          <w:p>
            <w:pPr>
              <w:ind w:left="0" w:right="0"/>
              <w:keepLines w:val="0"/>
              <w:keepNext w:val="0"/>
              <w:spacing w:before="200" w:beforeAutospacing="0" w:after="20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1.《偏离表》（加盖电子签章，格式见招标文件第七章《投标文件相关格式》。）</w:t>
            </w:r>
            <w:r/>
          </w:p>
          <w:p>
            <w:pPr>
              <w:ind w:left="0" w:right="0"/>
              <w:keepLines w:val="0"/>
              <w:keepNext w:val="0"/>
              <w:spacing w:before="120" w:beforeAutospacing="0" w:after="120" w:afterAutospacing="0" w:line="400" w:lineRule="atLeast"/>
              <w:rPr>
                <w:rFonts w:ascii="宋体" w:hAnsi="宋体" w:cs="宋体"/>
                <w:b/>
                <w:bCs/>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8"/>
                <w:szCs w:val="28"/>
              </w:rPr>
              <w:t xml:space="preserve">四、综合评审评分项</w:t>
            </w:r>
            <w:r/>
          </w:p>
          <w:p>
            <w:pPr>
              <w:ind w:left="0" w:right="0"/>
              <w:keepLines w:val="0"/>
              <w:keepNext w:val="0"/>
              <w:spacing w:before="0" w:beforeAutospacing="0" w:after="0" w:afterAutospacing="0"/>
              <w:rPr>
                <w:rFonts w:ascii="宋体" w:hAnsi="宋体" w:cs="宋体"/>
                <w:color w:val="auto"/>
                <w:sz w:val="28"/>
                <w:szCs w:val="28"/>
              </w:rPr>
              <w:suppressLineNumbers w:val="0"/>
            </w:pPr>
            <w:r>
              <w:rPr>
                <w:rFonts w:hint="eastAsia" w:ascii="宋体" w:hAnsi="宋体" w:cs="宋体"/>
                <w:color w:val="auto"/>
                <w:sz w:val="28"/>
                <w:szCs w:val="28"/>
              </w:rPr>
              <w:t xml:space="preserve">（一）技术部分</w:t>
            </w:r>
            <w:r/>
          </w:p>
          <w:p>
            <w:pPr>
              <w:ind w:left="0" w:right="0" w:firstLine="560"/>
              <w:keepLines w:val="0"/>
              <w:keepNext w:val="0"/>
              <w:spacing w:before="0" w:beforeAutospacing="0" w:after="0" w:afterAutospacing="0"/>
              <w:rPr>
                <w:rFonts w:ascii="宋体" w:hAnsi="宋体" w:cs="宋体"/>
                <w:color w:val="auto"/>
                <w:sz w:val="28"/>
                <w:szCs w:val="28"/>
              </w:rPr>
              <w:suppressLineNumbers w:val="0"/>
            </w:pPr>
            <w:r>
              <w:rPr>
                <w:rFonts w:hint="eastAsia" w:ascii="宋体" w:hAnsi="宋体" w:cs="宋体"/>
                <w:color w:val="auto"/>
                <w:sz w:val="28"/>
                <w:szCs w:val="28"/>
              </w:rPr>
              <w:t xml:space="preserve">根据评分细则和项目要求自行编写，并附相关证明材料扫描件。</w:t>
            </w:r>
            <w:r/>
          </w:p>
          <w:p>
            <w:pPr>
              <w:ind w:left="0" w:right="0"/>
              <w:keepLines w:val="0"/>
              <w:keepNext w:val="0"/>
              <w:spacing w:before="0" w:beforeAutospacing="0" w:after="0" w:afterAutospacing="0"/>
              <w:rPr>
                <w:rFonts w:ascii="宋体" w:hAnsi="宋体" w:cs="宋体"/>
                <w:color w:val="auto"/>
                <w:sz w:val="28"/>
                <w:szCs w:val="28"/>
              </w:rPr>
              <w:suppressLineNumbers w:val="0"/>
            </w:pPr>
            <w:r>
              <w:rPr>
                <w:rFonts w:hint="eastAsia" w:ascii="宋体" w:hAnsi="宋体" w:cs="宋体"/>
                <w:color w:val="auto"/>
                <w:sz w:val="28"/>
                <w:szCs w:val="28"/>
              </w:rPr>
              <w:t xml:space="preserve">（二）商务部分</w:t>
            </w:r>
            <w:r/>
          </w:p>
          <w:p>
            <w:pPr>
              <w:ind w:left="0" w:right="0" w:firstLine="560"/>
              <w:keepLines w:val="0"/>
              <w:keepNext w:val="0"/>
              <w:spacing w:before="0" w:beforeAutospacing="0" w:after="0" w:afterAutospacing="0"/>
              <w:rPr>
                <w:rFonts w:ascii="宋体" w:hAnsi="宋体" w:cs="宋体"/>
                <w:color w:val="auto"/>
                <w:sz w:val="28"/>
                <w:szCs w:val="28"/>
              </w:rPr>
              <w:suppressLineNumbers w:val="0"/>
            </w:pPr>
            <w:r>
              <w:rPr>
                <w:rFonts w:hint="eastAsia" w:ascii="宋体" w:hAnsi="宋体" w:cs="宋体"/>
                <w:color w:val="auto"/>
                <w:sz w:val="28"/>
                <w:szCs w:val="28"/>
              </w:rPr>
              <w:t xml:space="preserve">根据评分细则和项目要求自行编写，并附相关证明材料扫描件。</w:t>
            </w:r>
            <w:r/>
          </w:p>
          <w:p>
            <w:pPr>
              <w:numPr>
                <w:ilvl w:val="0"/>
                <w:numId w:val="0"/>
              </w:numPr>
              <w:ind w:left="0" w:right="0"/>
              <w:keepLines w:val="0"/>
              <w:keepNext w:val="0"/>
              <w:spacing w:before="120" w:beforeAutospacing="0" w:after="120" w:afterAutospacing="0" w:line="400" w:lineRule="atLeast"/>
              <w:rPr>
                <w:rFonts w:hint="eastAsia" w:ascii="宋体" w:hAnsi="宋体" w:cs="宋体"/>
                <w:b/>
                <w:color w:val="000000" w:themeColor="text1"/>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000000" w:themeColor="text1"/>
                <w:sz w:val="28"/>
                <w:szCs w:val="28"/>
                <w:lang w:val="en-US" w:eastAsia="zh-CN" w:bidi="ar-SA"/>
              </w:rPr>
              <w:t xml:space="preserve">五、</w:t>
            </w:r>
            <w:r>
              <w:rPr>
                <w:rFonts w:hint="eastAsia" w:ascii="宋体" w:hAnsi="宋体" w:cs="宋体"/>
                <w:b/>
                <w:color w:val="000000" w:themeColor="text1"/>
                <w:sz w:val="28"/>
                <w:szCs w:val="28"/>
              </w:rPr>
              <w:t xml:space="preserve">价格折扣文件格式</w:t>
            </w:r>
            <w:r>
              <w:rPr>
                <w:color w:val="000000" w:themeColor="text1"/>
              </w:rPr>
            </w:r>
            <w:r/>
          </w:p>
          <w:p>
            <w:pPr>
              <w:ind w:left="0" w:right="0"/>
              <w:keepLines w:val="0"/>
              <w:keepNext w:val="0"/>
              <w:spacing w:before="0" w:beforeAutospacing="0" w:after="0" w:afterAutospacing="0"/>
              <w:rPr>
                <w:rFonts w:hint="eastAsia" w:ascii="宋体" w:hAnsi="宋体" w:cs="宋体"/>
                <w:b/>
                <w:bCs w:val="0"/>
                <w:color w:val="000000" w:themeColor="text1"/>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val="0"/>
                <w:color w:val="000000" w:themeColor="text1"/>
                <w:sz w:val="28"/>
                <w:szCs w:val="28"/>
                <w:highlight w:val="none"/>
                <w:lang w:eastAsia="zh-CN"/>
              </w:rPr>
              <w:t xml:space="preserve">（</w:t>
            </w:r>
            <w:r>
              <w:rPr>
                <w:rFonts w:hint="eastAsia" w:ascii="宋体" w:hAnsi="宋体" w:cs="宋体"/>
                <w:b/>
                <w:bCs w:val="0"/>
                <w:color w:val="000000" w:themeColor="text1"/>
                <w:sz w:val="28"/>
                <w:szCs w:val="28"/>
                <w:highlight w:val="none"/>
                <w:lang w:val="en-US" w:eastAsia="zh-CN"/>
              </w:rPr>
              <w:t xml:space="preserve">一</w:t>
            </w:r>
            <w:r>
              <w:rPr>
                <w:rFonts w:hint="eastAsia" w:ascii="宋体" w:hAnsi="宋体" w:cs="宋体"/>
                <w:b/>
                <w:bCs w:val="0"/>
                <w:color w:val="000000" w:themeColor="text1"/>
                <w:sz w:val="28"/>
                <w:szCs w:val="28"/>
                <w:highlight w:val="none"/>
                <w:lang w:eastAsia="zh-CN"/>
              </w:rPr>
              <w:t xml:space="preserve">）</w:t>
            </w:r>
            <w:bookmarkStart w:id="6" w:name="OLE_LINK4"/>
            <w:r>
              <w:rPr>
                <w:rFonts w:hint="eastAsia" w:ascii="宋体" w:hAnsi="宋体" w:cs="宋体"/>
                <w:b/>
                <w:bCs w:val="0"/>
                <w:color w:val="000000" w:themeColor="text1"/>
                <w:sz w:val="28"/>
                <w:szCs w:val="28"/>
                <w:highlight w:val="none"/>
                <w:lang w:val="en-US" w:eastAsia="zh-CN"/>
              </w:rPr>
              <w:t xml:space="preserve">企业报价折扣证明：</w:t>
            </w:r>
            <w:r>
              <w:rPr>
                <w:color w:val="000000" w:themeColor="text1"/>
              </w:rPr>
            </w:r>
            <w:r/>
          </w:p>
          <w:p>
            <w:pPr>
              <w:ind w:left="0" w:right="0"/>
              <w:keepLines w:val="0"/>
              <w:keepNext w:val="0"/>
              <w:spacing w:before="0" w:beforeAutospacing="0" w:after="0" w:afterAutospacing="0"/>
              <w:rPr>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val="0"/>
                <w:bCs w:val="0"/>
                <w:color w:val="000000" w:themeColor="text1"/>
                <w:sz w:val="28"/>
                <w:szCs w:val="28"/>
                <w:lang w:val="en-US" w:eastAsia="zh-CN"/>
              </w:rPr>
              <w:t xml:space="preserve">投标人</w:t>
            </w:r>
            <w:r>
              <w:rPr>
                <w:rFonts w:hint="eastAsia" w:ascii="宋体" w:hAnsi="宋体" w:cs="宋体"/>
                <w:color w:val="000000" w:themeColor="text1"/>
                <w:sz w:val="28"/>
                <w:szCs w:val="28"/>
              </w:rPr>
              <w:t xml:space="preserve">提供的货物全部由符合政策要求的中小企业制造，</w:t>
            </w:r>
            <w:r>
              <w:rPr>
                <w:rFonts w:hint="eastAsia" w:ascii="宋体" w:hAnsi="宋体" w:cs="宋体"/>
                <w:color w:val="000000" w:themeColor="text1"/>
                <w:sz w:val="28"/>
                <w:szCs w:val="28"/>
                <w:lang w:val="en-US" w:eastAsia="zh-CN"/>
              </w:rPr>
              <w:t xml:space="preserve">投标人</w:t>
            </w:r>
            <w:r>
              <w:rPr>
                <w:rFonts w:hint="eastAsia" w:ascii="宋体" w:hAnsi="宋体" w:cs="宋体"/>
                <w:color w:val="000000" w:themeColor="text1"/>
                <w:sz w:val="28"/>
                <w:szCs w:val="28"/>
              </w:rPr>
              <w:t xml:space="preserve">提供的货物的制造商应全部为中小微企业、监狱企业、残疾人福利性单位。</w:t>
            </w:r>
            <w:r>
              <w:rPr>
                <w:rFonts w:ascii="Times New Roman" w:hAnsi="Times New Roman" w:cs="Times New Roman"/>
                <w:b/>
                <w:bCs/>
                <w:color w:val="000000" w:themeColor="text1"/>
                <w:sz w:val="28"/>
                <w:szCs w:val="28"/>
                <w:highlight w:val="none"/>
              </w:rPr>
              <w:t xml:space="preserve">提供《中小企业声明函》</w:t>
            </w:r>
            <w:bookmarkEnd w:id="6"/>
            <w:r>
              <w:rPr>
                <w:rFonts w:hint="eastAsia" w:ascii="宋体" w:hAnsi="宋体" w:cs="宋体"/>
                <w:b w:val="0"/>
                <w:bCs w:val="0"/>
                <w:color w:val="000000" w:themeColor="text1"/>
                <w:sz w:val="28"/>
                <w:szCs w:val="28"/>
              </w:rPr>
              <w:t xml:space="preserve">（加盖电子签章</w:t>
            </w:r>
            <w:r>
              <w:rPr>
                <w:rFonts w:hint="eastAsia" w:ascii="宋体" w:hAnsi="宋体" w:cs="宋体"/>
                <w:b w:val="0"/>
                <w:bCs w:val="0"/>
                <w:color w:val="000000" w:themeColor="text1"/>
                <w:sz w:val="28"/>
                <w:szCs w:val="28"/>
                <w:lang w:eastAsia="zh-CN"/>
              </w:rPr>
              <w:t xml:space="preserve">，</w:t>
            </w:r>
            <w:r>
              <w:rPr>
                <w:rFonts w:hint="eastAsia" w:ascii="宋体" w:hAnsi="宋体" w:cs="宋体"/>
                <w:b w:val="0"/>
                <w:bCs w:val="0"/>
                <w:color w:val="000000" w:themeColor="text1"/>
                <w:sz w:val="28"/>
                <w:szCs w:val="28"/>
              </w:rPr>
              <w:t xml:space="preserve">格式见招标文件第七章</w:t>
            </w:r>
            <w:r>
              <w:rPr>
                <w:rFonts w:hint="eastAsia" w:ascii="宋体" w:hAnsi="宋体" w:cs="宋体"/>
                <w:b w:val="0"/>
                <w:bCs w:val="0"/>
                <w:color w:val="auto"/>
                <w:sz w:val="28"/>
                <w:szCs w:val="28"/>
              </w:rPr>
              <w:t xml:space="preserve">《投标文件相关格</w:t>
            </w:r>
            <w:r>
              <w:rPr>
                <w:rFonts w:hint="eastAsia" w:ascii="宋体" w:hAnsi="宋体" w:eastAsia="宋体" w:cs="宋体"/>
                <w:b w:val="0"/>
                <w:bCs w:val="0"/>
                <w:color w:val="auto"/>
                <w:sz w:val="28"/>
                <w:szCs w:val="28"/>
              </w:rPr>
              <w:t xml:space="preserve">式》</w:t>
            </w:r>
            <w:r>
              <w:rPr>
                <w:rFonts w:hint="eastAsia" w:ascii="宋体" w:hAnsi="宋体" w:eastAsia="宋体" w:cs="宋体"/>
                <w:b w:val="0"/>
                <w:bCs w:val="0"/>
                <w:color w:val="auto"/>
                <w:sz w:val="28"/>
                <w:szCs w:val="28"/>
                <w:lang w:eastAsia="zh-CN"/>
              </w:rPr>
              <w:t xml:space="preserve">，</w:t>
            </w:r>
            <w:r>
              <w:rPr>
                <w:rFonts w:hint="eastAsia" w:ascii="宋体" w:hAnsi="宋体" w:eastAsia="宋体" w:cs="宋体"/>
                <w:b w:val="0"/>
                <w:bCs w:val="0"/>
                <w:color w:val="auto"/>
                <w:sz w:val="28"/>
                <w:szCs w:val="28"/>
              </w:rPr>
              <w:t xml:space="preserve">如不填写完整，视为无效</w:t>
            </w:r>
            <w:r>
              <w:rPr>
                <w:rFonts w:hint="eastAsia" w:ascii="宋体" w:hAnsi="宋体" w:eastAsia="宋体" w:cs="宋体"/>
                <w:b w:val="0"/>
                <w:bCs w:val="0"/>
                <w:color w:val="auto"/>
                <w:sz w:val="28"/>
                <w:szCs w:val="28"/>
                <w:lang w:eastAsia="zh-CN"/>
              </w:rPr>
              <w:t xml:space="preserve">）</w:t>
            </w:r>
            <w:r>
              <w:rPr>
                <w:rFonts w:hint="eastAsia" w:ascii="宋体" w:hAnsi="宋体" w:eastAsia="宋体" w:cs="宋体"/>
                <w:b w:val="0"/>
                <w:bCs w:val="0"/>
                <w:color w:val="auto"/>
                <w:sz w:val="28"/>
                <w:szCs w:val="28"/>
              </w:rPr>
              <w:t xml:space="preserve">。</w:t>
            </w:r>
            <w:r>
              <w:rPr>
                <w:rFonts w:hint="eastAsia" w:ascii="宋体" w:hAnsi="宋体" w:cs="宋体"/>
                <w:b/>
                <w:color w:val="auto"/>
                <w:sz w:val="28"/>
                <w:szCs w:val="28"/>
              </w:rPr>
              <w:t xml:space="preserve">“中小企业声明函”查询渠道用微信搜索“中小企业规模类型自测小程序”。</w:t>
            </w:r>
            <w:r/>
          </w:p>
          <w:p>
            <w:pPr>
              <w:pStyle w:val="1034"/>
              <w:ind w:left="0" w:right="0" w:firstLine="280"/>
              <w:jc w:val="both"/>
              <w:keepLines w:val="0"/>
              <w:keepNext w:val="0"/>
              <w:spacing w:before="0" w:beforeAutospacing="0" w:after="0" w:afterAutospacing="0" w:line="0" w:lineRule="atLeast"/>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cs="Times New Roman"/>
                <w:color w:val="auto"/>
                <w:sz w:val="28"/>
                <w:szCs w:val="28"/>
                <w:highlight w:val="none"/>
              </w:rPr>
              <w:t xml:space="preserve">注：中小企业需满足的条件具体以《政府采购促进中小企业发展管理办法》（财库﹝2020﹞46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1034"/>
              <w:ind w:left="0" w:right="0" w:firstLine="280"/>
              <w:jc w:val="both"/>
              <w:keepLines w:val="0"/>
              <w:keepNext w:val="0"/>
              <w:spacing w:before="0" w:beforeAutospacing="0" w:after="0" w:afterAutospacing="0" w:line="0" w:lineRule="atLeast"/>
              <w:widowControl w:val="off"/>
              <w:rPr>
                <w:rFonts w:ascii="Times New Roman" w:hAnsi="Times New Roman" w:cs="Times New Roman"/>
                <w:color w:val="auto"/>
                <w:sz w:val="28"/>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8"/>
                <w:szCs w:val="28"/>
                <w:highlight w:val="none"/>
              </w:rPr>
              <w:t xml:space="preserve">注：监狱企业和残疾人福利性单位等同于小微企业。</w:t>
            </w:r>
            <w:r/>
          </w:p>
          <w:p>
            <w:pPr>
              <w:pStyle w:val="1034"/>
              <w:ind w:left="0" w:right="0" w:firstLine="280"/>
              <w:jc w:val="both"/>
              <w:keepLines w:val="0"/>
              <w:keepNext w:val="0"/>
              <w:spacing w:before="0" w:beforeAutospacing="0" w:after="0" w:afterAutospacing="0" w:line="0" w:lineRule="atLeast"/>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8"/>
                <w:szCs w:val="28"/>
                <w:highlight w:val="none"/>
              </w:rPr>
              <w:t xml:space="preserve">投标人为监狱企业的，提供省级以上监狱管理局、戒毒管理局（含新疆生产建设兵团）出具的属于监狱企业的证明文件原件的扫描件。</w:t>
            </w:r>
            <w:r/>
          </w:p>
          <w:p>
            <w:pPr>
              <w:pStyle w:val="1034"/>
              <w:ind w:left="0" w:right="0"/>
              <w:jc w:val="both"/>
              <w:keepLines w:val="0"/>
              <w:keepNext w:val="0"/>
              <w:spacing w:before="0" w:beforeAutospacing="0" w:after="0" w:afterAutospacing="0" w:line="0" w:lineRule="atLeast"/>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8"/>
                <w:szCs w:val="28"/>
                <w:highlight w:val="none"/>
              </w:rPr>
              <w:t xml:space="preserve">具体以《财政部 司法部关于政府采购支持监狱企业发展有关问题的通知》（财库〔2014〕68号）的规定为准。</w:t>
            </w:r>
            <w:r/>
          </w:p>
          <w:p>
            <w:pPr>
              <w:pStyle w:val="1034"/>
              <w:ind w:left="0" w:right="0"/>
              <w:jc w:val="both"/>
              <w:keepLines w:val="0"/>
              <w:keepNext w:val="0"/>
              <w:spacing w:before="0" w:beforeAutospacing="0" w:after="0" w:afterAutospacing="0" w:line="0" w:lineRule="atLeast"/>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8"/>
                <w:szCs w:val="28"/>
                <w:highlight w:val="none"/>
              </w:rPr>
              <w:t xml:space="preserve">    投标人为享受政府采购支持政策的残疾人福利性单位的，提供《残疾人福利性单位声明函》（加盖电子签章，格式见招标文件第七章《投标文件相关格式》）。</w:t>
            </w:r>
            <w:r/>
          </w:p>
          <w:p>
            <w:pPr>
              <w:pStyle w:val="1034"/>
              <w:ind w:left="0" w:right="0"/>
              <w:jc w:val="both"/>
              <w:keepLines w:val="0"/>
              <w:keepNext w:val="0"/>
              <w:spacing w:before="0" w:beforeAutospacing="0" w:after="0" w:afterAutospacing="0" w:line="0" w:lineRule="atLeast"/>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8"/>
                <w:szCs w:val="28"/>
                <w:highlight w:val="none"/>
              </w:rPr>
              <w:t xml:space="preserve">享受政府采购支持政策的残疾人福利性单位应当同时满足以下条件：</w:t>
            </w:r>
            <w:r/>
          </w:p>
          <w:p>
            <w:pPr>
              <w:pStyle w:val="1034"/>
              <w:ind w:left="0" w:right="0"/>
              <w:jc w:val="both"/>
              <w:keepLines w:val="0"/>
              <w:keepNext w:val="0"/>
              <w:spacing w:before="0" w:beforeAutospacing="0" w:after="0" w:afterAutospacing="0" w:line="0" w:lineRule="atLeast"/>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Cambria Math" w:hAnsi="Cambria Math" w:eastAsia="Cambria Math" w:cs="Cambria Math"/>
                <w:color w:val="auto"/>
                <w:sz w:val="28"/>
                <w:szCs w:val="28"/>
                <w:highlight w:val="none"/>
              </w:rPr>
              <w:t xml:space="preserve">①</w:t>
            </w:r>
            <w:r>
              <w:rPr>
                <w:rFonts w:ascii="Times New Roman" w:hAnsi="Times New Roman" w:cs="Times New Roman"/>
                <w:color w:val="auto"/>
                <w:sz w:val="28"/>
                <w:szCs w:val="28"/>
                <w:highlight w:val="none"/>
              </w:rPr>
              <w:t xml:space="preserve">安置的残疾人占本单位在职职工人数的比例不低于25%（含25%），并且安置的残疾人人数不少于10人（含10人）；</w:t>
            </w:r>
            <w:r/>
          </w:p>
          <w:p>
            <w:pPr>
              <w:pStyle w:val="1034"/>
              <w:ind w:left="0" w:right="0"/>
              <w:jc w:val="both"/>
              <w:keepLines w:val="0"/>
              <w:keepNext w:val="0"/>
              <w:spacing w:before="0" w:beforeAutospacing="0" w:after="0" w:afterAutospacing="0" w:line="0" w:lineRule="atLeast"/>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Cambria Math" w:hAnsi="Cambria Math" w:eastAsia="Cambria Math" w:cs="Cambria Math"/>
                <w:color w:val="auto"/>
                <w:sz w:val="28"/>
                <w:szCs w:val="28"/>
                <w:highlight w:val="none"/>
              </w:rPr>
              <w:t xml:space="preserve">②</w:t>
            </w:r>
            <w:r>
              <w:rPr>
                <w:rFonts w:ascii="Times New Roman" w:hAnsi="Times New Roman" w:cs="Times New Roman"/>
                <w:color w:val="auto"/>
                <w:sz w:val="28"/>
                <w:szCs w:val="28"/>
                <w:highlight w:val="none"/>
              </w:rPr>
              <w:t xml:space="preserve">依法与安置的每位残疾人签订了一年以上（含一年）的劳动合同或服务协议；</w:t>
            </w:r>
            <w:r/>
          </w:p>
          <w:p>
            <w:pPr>
              <w:pStyle w:val="1034"/>
              <w:ind w:left="0" w:right="0"/>
              <w:jc w:val="both"/>
              <w:keepLines w:val="0"/>
              <w:keepNext w:val="0"/>
              <w:spacing w:before="0" w:beforeAutospacing="0" w:after="0" w:afterAutospacing="0" w:line="0" w:lineRule="atLeast"/>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Cambria Math" w:hAnsi="Cambria Math" w:eastAsia="Cambria Math" w:cs="Cambria Math"/>
                <w:color w:val="auto"/>
                <w:sz w:val="28"/>
                <w:szCs w:val="28"/>
                <w:highlight w:val="none"/>
              </w:rPr>
              <w:t xml:space="preserve">③</w:t>
            </w:r>
            <w:r>
              <w:rPr>
                <w:rFonts w:ascii="Times New Roman" w:hAnsi="Times New Roman" w:cs="Times New Roman"/>
                <w:color w:val="auto"/>
                <w:sz w:val="28"/>
                <w:szCs w:val="28"/>
                <w:highlight w:val="none"/>
              </w:rPr>
              <w:t xml:space="preserve">为安置的每位残疾人按月足额缴纳了基本养老保险、基本医疗保险、失业保险、工伤保险和生育保险等社会保险费；</w:t>
            </w:r>
            <w:r/>
          </w:p>
          <w:p>
            <w:pPr>
              <w:pStyle w:val="1034"/>
              <w:ind w:left="0" w:right="0"/>
              <w:jc w:val="both"/>
              <w:keepLines w:val="0"/>
              <w:keepNext w:val="0"/>
              <w:spacing w:before="0" w:beforeAutospacing="0" w:after="0" w:afterAutospacing="0" w:line="0" w:lineRule="atLeast"/>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Cambria Math" w:hAnsi="Cambria Math" w:eastAsia="Cambria Math" w:cs="Cambria Math"/>
                <w:color w:val="auto"/>
                <w:sz w:val="28"/>
                <w:szCs w:val="28"/>
                <w:highlight w:val="none"/>
              </w:rPr>
              <w:t xml:space="preserve">④</w:t>
            </w:r>
            <w:r>
              <w:rPr>
                <w:rFonts w:ascii="Times New Roman" w:hAnsi="Times New Roman" w:cs="Times New Roman"/>
                <w:color w:val="auto"/>
                <w:sz w:val="28"/>
                <w:szCs w:val="28"/>
                <w:highlight w:val="none"/>
              </w:rPr>
              <w:t xml:space="preserve">通过银行等金融机构向安置的每位残疾人，按月支付了不低于单位所在区县适用的经省级人民政府批准的月最低工资标准的工资；</w:t>
            </w:r>
            <w:r/>
          </w:p>
          <w:p>
            <w:pPr>
              <w:pStyle w:val="1034"/>
              <w:ind w:left="0" w:right="0"/>
              <w:jc w:val="both"/>
              <w:keepLines w:val="0"/>
              <w:keepNext w:val="0"/>
              <w:spacing w:before="0" w:beforeAutospacing="0" w:after="0" w:afterAutospacing="0" w:line="0" w:lineRule="atLeast"/>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Cambria Math" w:hAnsi="Cambria Math" w:eastAsia="Cambria Math" w:cs="Cambria Math"/>
                <w:color w:val="auto"/>
                <w:sz w:val="28"/>
                <w:szCs w:val="28"/>
                <w:highlight w:val="none"/>
              </w:rPr>
              <w:t xml:space="preserve">⑤</w:t>
            </w:r>
            <w:r>
              <w:rPr>
                <w:rFonts w:ascii="Times New Roman" w:hAnsi="Times New Roman" w:cs="Times New Roman"/>
                <w:color w:val="auto"/>
                <w:sz w:val="28"/>
                <w:szCs w:val="28"/>
                <w:highlight w:val="none"/>
              </w:rPr>
              <w:t xml:space="preserve">提供本单位制造的货物、承担的工程或者服务（以下简称产品），或者提供其他残疾人福利性单位制造的货物（不包括使用非残疾人福利性单位注册商标的货物）。</w:t>
            </w:r>
            <w:r/>
          </w:p>
          <w:p>
            <w:pPr>
              <w:pStyle w:val="1034"/>
              <w:ind w:left="0" w:right="0"/>
              <w:jc w:val="both"/>
              <w:keepLines w:val="0"/>
              <w:keepNext w:val="0"/>
              <w:spacing w:before="0" w:beforeAutospacing="0" w:after="0" w:afterAutospacing="0" w:line="0" w:lineRule="atLeast"/>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8"/>
                <w:szCs w:val="28"/>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34"/>
              <w:ind w:left="0" w:right="0"/>
              <w:jc w:val="both"/>
              <w:keepLines w:val="0"/>
              <w:keepNext w:val="0"/>
              <w:spacing w:before="0" w:beforeAutospacing="0" w:after="0" w:afterAutospacing="0" w:line="0" w:lineRule="atLeast"/>
              <w:widowControl/>
              <w:rPr>
                <w:rFonts w:hint="eastAsia"/>
                <w:color w:val="000000" w:themeColor="text1"/>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8"/>
                <w:szCs w:val="28"/>
                <w:highlight w:val="none"/>
              </w:rPr>
              <w:t xml:space="preserve">  具体以《三部门联合发布关于促进残疾人就业政府采购政策的</w:t>
            </w:r>
            <w:r>
              <w:rPr>
                <w:rFonts w:ascii="Times New Roman" w:hAnsi="Times New Roman" w:cs="Times New Roman"/>
                <w:color w:val="000000" w:themeColor="text1"/>
                <w:sz w:val="28"/>
                <w:szCs w:val="28"/>
                <w:highlight w:val="none"/>
              </w:rPr>
              <w:t xml:space="preserve">通知》（财库〔2017〕141号）规定为准。</w:t>
            </w:r>
            <w:r>
              <w:rPr>
                <w:color w:val="000000" w:themeColor="text1"/>
              </w:rPr>
            </w:r>
            <w:r/>
          </w:p>
          <w:p>
            <w:pPr>
              <w:ind w:left="0" w:right="0"/>
              <w:keepLines w:val="0"/>
              <w:keepNext w:val="0"/>
              <w:spacing w:before="0" w:beforeAutospacing="0" w:after="0" w:afterAutospacing="0"/>
              <w:rPr>
                <w:rFonts w:hint="eastAsia" w:ascii="宋体" w:hAnsi="宋体" w:eastAsia="宋体" w:cs="宋体"/>
                <w:b/>
                <w:bCs w:val="0"/>
                <w:color w:val="000000" w:themeColor="text1"/>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val="0"/>
                <w:color w:val="000000" w:themeColor="text1"/>
                <w:sz w:val="28"/>
                <w:szCs w:val="28"/>
                <w:highlight w:val="none"/>
                <w:lang w:eastAsia="zh-CN"/>
              </w:rPr>
              <w:t xml:space="preserve">（</w:t>
            </w:r>
            <w:r>
              <w:rPr>
                <w:rFonts w:hint="eastAsia" w:ascii="宋体" w:hAnsi="宋体" w:cs="宋体"/>
                <w:b/>
                <w:bCs w:val="0"/>
                <w:color w:val="000000" w:themeColor="text1"/>
                <w:sz w:val="28"/>
                <w:szCs w:val="28"/>
                <w:highlight w:val="none"/>
                <w:lang w:val="en-US" w:eastAsia="zh-CN"/>
              </w:rPr>
              <w:t xml:space="preserve">二</w:t>
            </w:r>
            <w:r>
              <w:rPr>
                <w:rFonts w:hint="eastAsia" w:ascii="宋体" w:hAnsi="宋体" w:cs="宋体"/>
                <w:b/>
                <w:bCs w:val="0"/>
                <w:color w:val="000000" w:themeColor="text1"/>
                <w:sz w:val="28"/>
                <w:szCs w:val="28"/>
                <w:highlight w:val="none"/>
                <w:lang w:eastAsia="zh-CN"/>
              </w:rPr>
              <w:t xml:space="preserve">）</w:t>
            </w:r>
            <w:r>
              <w:rPr>
                <w:rFonts w:hint="eastAsia" w:ascii="宋体" w:hAnsi="宋体" w:eastAsia="宋体" w:cs="宋体"/>
                <w:b/>
                <w:bCs w:val="0"/>
                <w:color w:val="000000" w:themeColor="text1"/>
                <w:sz w:val="28"/>
                <w:szCs w:val="28"/>
                <w:highlight w:val="none"/>
                <w:lang w:eastAsia="zh-CN"/>
              </w:rPr>
              <w:t xml:space="preserve">投标人《关于符合本国产品标准的声明函》（填写完整，加盖</w:t>
            </w:r>
            <w:r>
              <w:rPr>
                <w:rFonts w:hint="eastAsia" w:ascii="宋体" w:hAnsi="宋体" w:eastAsia="宋体" w:cs="宋体"/>
                <w:b/>
                <w:bCs w:val="0"/>
                <w:color w:val="000000" w:themeColor="text1"/>
                <w:sz w:val="28"/>
                <w:szCs w:val="28"/>
                <w:highlight w:val="none"/>
                <w:lang w:val="en-US" w:eastAsia="zh-CN"/>
              </w:rPr>
              <w:t xml:space="preserve">公</w:t>
            </w:r>
            <w:r>
              <w:rPr>
                <w:rFonts w:hint="eastAsia" w:ascii="宋体" w:hAnsi="宋体" w:eastAsia="宋体" w:cs="宋体"/>
                <w:b/>
                <w:bCs w:val="0"/>
                <w:color w:val="000000" w:themeColor="text1"/>
                <w:sz w:val="28"/>
                <w:szCs w:val="28"/>
                <w:highlight w:val="none"/>
                <w:lang w:eastAsia="zh-CN"/>
              </w:rPr>
              <w:t xml:space="preserve">章，格式见招标文件第七章《投标文件相关格式》）</w:t>
            </w:r>
            <w:r>
              <w:rPr>
                <w:rFonts w:hint="eastAsia" w:ascii="宋体" w:hAnsi="宋体" w:eastAsia="宋体" w:cs="宋体"/>
                <w:color w:val="000000" w:themeColor="text1"/>
                <w:sz w:val="28"/>
                <w:szCs w:val="28"/>
                <w:highlight w:val="none"/>
              </w:rPr>
              <w:t xml:space="preserve">（请填写完整，如不填写完整或未按要求填写的，视为</w:t>
            </w:r>
            <w:r>
              <w:rPr>
                <w:rFonts w:hint="eastAsia" w:ascii="宋体" w:hAnsi="宋体" w:eastAsia="宋体" w:cs="宋体"/>
                <w:color w:val="000000" w:themeColor="text1"/>
                <w:sz w:val="28"/>
                <w:szCs w:val="28"/>
                <w:highlight w:val="none"/>
                <w:lang w:val="en-US" w:eastAsia="zh-CN"/>
              </w:rPr>
              <w:t xml:space="preserve">非本国产品</w:t>
            </w:r>
            <w:r>
              <w:rPr>
                <w:rFonts w:hint="eastAsia" w:ascii="宋体" w:hAnsi="宋体" w:eastAsia="宋体" w:cs="宋体"/>
                <w:color w:val="000000" w:themeColor="text1"/>
                <w:sz w:val="28"/>
                <w:szCs w:val="28"/>
                <w:highlight w:val="none"/>
              </w:rPr>
              <w:t xml:space="preserve">）</w:t>
            </w:r>
            <w:r>
              <w:rPr>
                <w:rFonts w:hint="eastAsia" w:ascii="宋体" w:hAnsi="宋体" w:eastAsia="宋体" w:cs="宋体"/>
                <w:b w:val="0"/>
                <w:bCs/>
                <w:color w:val="000000" w:themeColor="text1"/>
                <w:sz w:val="28"/>
                <w:szCs w:val="28"/>
                <w:highlight w:val="none"/>
                <w:lang w:eastAsia="zh-CN"/>
              </w:rPr>
              <w:t xml:space="preserve">。</w:t>
            </w:r>
            <w:r>
              <w:rPr>
                <w:color w:val="000000" w:themeColor="text1"/>
              </w:rPr>
            </w:r>
            <w:r/>
          </w:p>
          <w:p>
            <w:pPr>
              <w:ind w:left="0" w:right="0"/>
              <w:keepLines w:val="0"/>
              <w:keepNext w:val="0"/>
              <w:spacing w:before="0" w:beforeAutospacing="0" w:after="0" w:afterAutospacing="0"/>
              <w:rPr>
                <w:rFonts w:hint="eastAsia" w:ascii="宋体" w:hAnsi="宋体" w:eastAsia="宋体" w:cs="宋体"/>
                <w:b w:val="0"/>
                <w:bCs/>
                <w:color w:val="000000" w:themeColor="text1"/>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8"/>
                <w:szCs w:val="28"/>
                <w:highlight w:val="none"/>
                <w:lang w:val="en-US" w:eastAsia="zh-CN"/>
              </w:rPr>
              <w:t xml:space="preserve">1、</w:t>
            </w:r>
            <w:r>
              <w:rPr>
                <w:rFonts w:hint="eastAsia" w:ascii="宋体" w:hAnsi="宋体" w:eastAsia="宋体" w:cs="宋体"/>
                <w:b w:val="0"/>
                <w:bCs/>
                <w:color w:val="000000" w:themeColor="text1"/>
                <w:sz w:val="28"/>
                <w:szCs w:val="28"/>
                <w:highlight w:val="none"/>
              </w:rPr>
              <w:t xml:space="preserve">本国产品应当符合以下条件：</w:t>
            </w:r>
            <w:r>
              <w:rPr>
                <w:color w:val="000000" w:themeColor="text1"/>
              </w:rPr>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8"/>
                <w:szCs w:val="28"/>
                <w:highlight w:val="none"/>
              </w:rPr>
              <w:t xml:space="preserve">（一）在中国境内</w:t>
            </w:r>
            <w:r>
              <w:rPr>
                <w:rFonts w:hint="eastAsia" w:ascii="宋体" w:hAnsi="宋体" w:eastAsia="宋体" w:cs="宋体"/>
                <w:b w:val="0"/>
                <w:bCs/>
                <w:color w:val="auto"/>
                <w:sz w:val="28"/>
                <w:szCs w:val="28"/>
                <w:highlight w:val="none"/>
              </w:rPr>
              <w:t xml:space="preserve">生产</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产品应当在中国境内生产，即在中华人民共和国关境内实现从原材料、组件到产品的属性改变。</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属性改变是指经过制造、加工或者组装等工序，产生完全不同于原材料、组件的新产品，并具有新的名称和特征（用途）。属性改变不包括以下细微操作：</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1.为确保产品在运输或者储存期间保持某种状态而进行的操作；</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2.为产品运输或者销售进行的包装或者展示；</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3.在产品或者其包装上粘贴或者印刷品牌、标志、标识以及其他用于区别的标记；</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4.简单的上漆、磨光和分装；</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5.其他不属于属性改变的情形。</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（二）在中国境内生产的组件成本占比达到规定比例</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产品在中国境内生产的组件成本占比应当达到规定比例，计算公式为：</w:t>
            </w:r>
            <w:r/>
          </w:p>
          <w:p>
            <w:pPr>
              <w:ind w:left="0" w:right="0"/>
              <w:jc w:val="center"/>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mc:AlternateContent>
                <mc:Choice Requires="wpg">
                  <w:drawing>
                    <wp:inline xmlns:wp="http://schemas.openxmlformats.org/drawingml/2006/wordprocessingDrawing" distT="0" distB="0" distL="0" distR="0">
                      <wp:extent cx="3276600" cy="495300"/>
                      <wp:effectExtent l="0" t="0" r="0" b="7620"/>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r/>
                            </pic:nvPicPr>
                            <pic:blipFill>
                              <a:blip r:embed="rId18"/>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58.0pt;height:39.0pt;mso-wrap-distance-left:0.0pt;mso-wrap-distance-top:0.0pt;mso-wrap-distance-right:0.0pt;mso-wrap-distance-bottom:0.0pt;" stroked="f">
                      <v:path textboxrect="0,0,0,0"/>
                      <v:imagedata r:id="rId18" o:title=""/>
                    </v:shape>
                  </w:pict>
                </mc:Fallback>
              </mc:AlternateConten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（三）特定产品的关键组件、关键工序符合相关要求</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对特定产品，在符合本通知第一条第（一）项和第（二）项条件的基础上，应当符合财政部会同有关行业主管部门确定的其关键组件、关键工序在中国境内生产、完成等要求。</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rPr>
              <w:t xml:space="preserve">本国产品标准的适用范围</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rPr>
              <w:t xml:space="preserve">对本国产品的支持政策</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政府采购活动中既有本国产品又有非本国产品参与竞争的，依法对本国产品给予价格评审优惠，对本国产品的报价给予20%的价格扣除，用扣除后的价格参与评审。</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具体以《国务院办公厅关于在政府采购中实施本国产品标准及相关政策的通知》（国办发〔2025〕34号）规定为准。</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lang w:val="en-US" w:eastAsia="zh-CN"/>
              </w:rPr>
              <w:t xml:space="preserve">注：中国境内生产的组件成本核算基本规则</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一、产品的一级组件是指直接组成产品的组件。产品的二级组件是指直接组成产品一级组件的组件。一级组件不可分解的，视同二级组件。</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二、二级组件在中国境内生产的，其全部成本计入中国境内生产的组件成本；二级组件不在中国境内生产的，其成本不计入中国境内生产的组件成本。</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三、产品总成本和组件成本以相关会计核算数据、采购合同、进货记录等为基础进行计算。</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四、需要对成本核算规则予以进一步明确的其他有关事项，由财政部会同有关部门另行规定。</w:t>
            </w:r>
            <w:r/>
          </w:p>
          <w:p>
            <w:pPr>
              <w:ind w:left="0" w:right="0"/>
              <w:keepLines w:val="0"/>
              <w:keepNext w:val="0"/>
              <w:spacing w:before="0" w:beforeAutospacing="0" w:after="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color w:val="auto"/>
                <w:sz w:val="28"/>
                <w:szCs w:val="28"/>
              </w:rPr>
              <w:t xml:space="preserve">注</w:t>
            </w:r>
            <w:r>
              <w:rPr>
                <w:rFonts w:hint="eastAsia" w:ascii="宋体" w:hAnsi="宋体" w:cs="宋体"/>
                <w:color w:val="auto"/>
                <w:sz w:val="28"/>
                <w:szCs w:val="28"/>
              </w:rPr>
              <w:t xml:space="preserve">：</w:t>
            </w:r>
            <w:r/>
          </w:p>
          <w:p>
            <w:pPr>
              <w:ind w:left="0" w:right="0"/>
              <w:keepLines w:val="0"/>
              <w:keepNext w:val="0"/>
              <w:spacing w:before="0" w:beforeAutospacing="0" w:after="0" w:afterAutospacing="0" w:line="400" w:lineRule="atLeast"/>
              <w:rPr>
                <w:rFonts w:ascii="宋体" w:hAnsi="宋体" w:cs="宋体"/>
                <w:bCs/>
                <w:color w:val="auto"/>
                <w:sz w:val="28"/>
                <w:szCs w:val="28"/>
              </w:rPr>
              <w:suppressLineNumbers w:val="0"/>
            </w:pPr>
            <w:r>
              <w:rPr>
                <w:rFonts w:hint="eastAsia" w:ascii="宋体" w:hAnsi="宋体" w:cs="宋体"/>
                <w:bCs/>
                <w:color w:val="auto"/>
                <w:sz w:val="28"/>
                <w:szCs w:val="28"/>
              </w:rPr>
              <w:t xml:space="preserve">1.投标人应对以上文件的合法性、真实性负责。</w:t>
            </w:r>
            <w:r/>
          </w:p>
          <w:p>
            <w:pPr>
              <w:ind w:left="0" w:right="0"/>
              <w:keepLines w:val="0"/>
              <w:keepNext w:val="0"/>
              <w:spacing w:before="0" w:beforeAutospacing="0" w:after="0" w:afterAutospacing="0" w:line="400" w:lineRule="atLeast"/>
              <w:rPr>
                <w:rFonts w:ascii="宋体" w:hAnsi="宋体" w:cs="宋体"/>
                <w:bCs/>
                <w:color w:val="auto"/>
                <w:sz w:val="28"/>
                <w:szCs w:val="28"/>
              </w:rPr>
              <w:suppressLineNumbers w:val="0"/>
            </w:pPr>
            <w:r>
              <w:rPr>
                <w:rFonts w:hint="eastAsia" w:ascii="宋体" w:hAnsi="宋体" w:cs="宋体"/>
                <w:bCs/>
                <w:color w:val="auto"/>
                <w:sz w:val="28"/>
                <w:szCs w:val="28"/>
              </w:rPr>
              <w:t xml:space="preserve">2.签订合同前，中标人必须向采购人提交其投标文件中所有扫描件的原件，采购人核查无误后，签订合同。如中标人不能在采购人规定的时间内向采购人提供原件，将被采购人视为放弃中标资格。特别要求的除外。</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(十三)2</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widowControl/>
              <w:rPr>
                <w:rFonts w:ascii="宋体" w:hAnsi="宋体" w:cs="宋体"/>
                <w:color w:val="auto"/>
                <w:sz w:val="28"/>
                <w:szCs w:val="28"/>
              </w:rPr>
              <w:suppressLineNumbers w:val="0"/>
            </w:pPr>
            <w:r>
              <w:rPr>
                <w:rFonts w:hint="eastAsia" w:ascii="宋体" w:hAnsi="宋体" w:cs="宋体"/>
                <w:color w:val="auto"/>
                <w:sz w:val="28"/>
                <w:szCs w:val="28"/>
              </w:rPr>
              <w:t xml:space="preserve">商务条件见：</w:t>
            </w:r>
            <w:r/>
          </w:p>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一、本文件第四章《评标标准》中《评分细则》。</w:t>
            </w:r>
            <w:r/>
          </w:p>
          <w:p>
            <w:pPr>
              <w:ind w:left="0" w:right="0"/>
              <w:keepLines w:val="0"/>
              <w:keepNext w:val="0"/>
              <w:spacing w:before="0" w:beforeAutospacing="0" w:after="0" w:afterAutospacing="0" w:line="400" w:lineRule="atLeast"/>
              <w:rPr>
                <w:rFonts w:ascii="宋体" w:hAnsi="宋体" w:cs="宋体"/>
                <w:bCs/>
                <w:color w:val="auto"/>
                <w:sz w:val="28"/>
                <w:szCs w:val="28"/>
              </w:rPr>
              <w:suppressLineNumbers w:val="0"/>
            </w:pPr>
            <w:r>
              <w:rPr>
                <w:rFonts w:hint="eastAsia" w:ascii="宋体" w:hAnsi="宋体" w:cs="宋体"/>
                <w:color w:val="auto"/>
                <w:sz w:val="28"/>
                <w:szCs w:val="28"/>
              </w:rPr>
              <w:t xml:space="preserve">二、本文件第三章《投标资料表》中(十二)1和(十二)2。</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(十三)3</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widowControl/>
              <w:rPr>
                <w:rFonts w:ascii="宋体" w:hAnsi="宋体" w:cs="宋体"/>
                <w:color w:val="auto"/>
                <w:sz w:val="28"/>
                <w:szCs w:val="28"/>
              </w:rPr>
              <w:suppressLineNumbers w:val="0"/>
            </w:pPr>
            <w:r>
              <w:rPr>
                <w:rFonts w:hint="eastAsia" w:ascii="宋体" w:hAnsi="宋体" w:cs="宋体"/>
                <w:color w:val="auto"/>
                <w:sz w:val="28"/>
                <w:szCs w:val="28"/>
              </w:rPr>
              <w:t xml:space="preserve">交货和提供服务的时间：见本文件第五章《拟签订的合同文本》及或本文件第六章《采购需求》。</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(十四)3</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b/>
                <w:bCs w:val="0"/>
                <w:color w:val="000000" w:themeColor="text1"/>
                <w:sz w:val="28"/>
                <w:szCs w:val="28"/>
              </w:rPr>
              <w:t xml:space="preserve">本项目不接受超过</w:t>
            </w:r>
            <w:r>
              <w:rPr>
                <w:rFonts w:hint="eastAsia" w:ascii="宋体" w:hAnsi="宋体" w:cs="宋体"/>
                <w:b/>
                <w:bCs w:val="0"/>
                <w:color w:val="000000" w:themeColor="text1"/>
                <w:sz w:val="28"/>
                <w:szCs w:val="28"/>
                <w:lang w:eastAsia="zh-CN"/>
              </w:rPr>
              <w:t xml:space="preserve">265万元</w:t>
            </w:r>
            <w:r>
              <w:rPr>
                <w:rFonts w:hint="eastAsia" w:ascii="宋体" w:hAnsi="宋体" w:cs="宋体"/>
                <w:b/>
                <w:bCs w:val="0"/>
                <w:color w:val="000000" w:themeColor="text1"/>
                <w:sz w:val="28"/>
                <w:szCs w:val="28"/>
              </w:rPr>
              <w:t xml:space="preserve">人民币（采购项目预算金额）的投标报价</w:t>
            </w:r>
            <w:r>
              <w:rPr>
                <w:rFonts w:hint="eastAsia" w:ascii="宋体" w:hAnsi="宋体" w:eastAsia="宋体" w:cs="宋体"/>
                <w:b/>
                <w:bCs w:val="0"/>
                <w:color w:val="000000" w:themeColor="text1"/>
                <w:sz w:val="28"/>
                <w:szCs w:val="28"/>
                <w:highlight w:val="none"/>
              </w:rPr>
              <w:t xml:space="preserve">。</w:t>
            </w:r>
            <w:r>
              <w:rPr>
                <w:rFonts w:hint="eastAsia" w:ascii="宋体" w:hAnsi="宋体" w:eastAsia="宋体" w:cs="宋体"/>
                <w:color w:val="000000" w:themeColor="text1"/>
                <w:sz w:val="28"/>
                <w:szCs w:val="28"/>
                <w:highlight w:val="none"/>
              </w:rPr>
              <w:t xml:space="preserve">报价包括产品价、税金、运费、安装调试、检验、保险、验收等全</w:t>
            </w:r>
            <w:r>
              <w:rPr>
                <w:rFonts w:hint="eastAsia" w:ascii="宋体" w:hAnsi="宋体" w:eastAsia="宋体" w:cs="宋体"/>
                <w:color w:val="auto"/>
                <w:sz w:val="28"/>
                <w:szCs w:val="28"/>
                <w:highlight w:val="none"/>
              </w:rPr>
              <w:t xml:space="preserve">部费用。用户不再支付报价以外的任何费用</w:t>
            </w:r>
            <w:r>
              <w:rPr>
                <w:rFonts w:hint="eastAsia" w:ascii="宋体" w:hAnsi="宋体" w:cs="宋体"/>
                <w:bCs/>
                <w:color w:val="auto"/>
                <w:sz w:val="28"/>
                <w:szCs w:val="28"/>
              </w:rPr>
              <w:t xml:space="preserve">。</w:t>
            </w:r>
            <w:r/>
          </w:p>
        </w:tc>
      </w:tr>
      <w:tr>
        <w:trPr>
          <w:jc w:val="center"/>
          <w:trHeight w:val="402"/>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(十六)</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以人民币报价。</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keepLines w:val="0"/>
              <w:keepNext w:val="0"/>
              <w:spacing w:before="0" w:beforeAutospacing="0" w:after="0" w:afterAutospacing="0" w:line="400" w:lineRule="atLeast"/>
              <w:rPr>
                <w:rFonts w:ascii="宋体" w:hAnsi="宋体" w:cs="宋体"/>
                <w:bCs/>
                <w:color w:val="auto"/>
                <w:sz w:val="28"/>
                <w:szCs w:val="28"/>
              </w:rPr>
              <w:suppressLineNumbers w:val="0"/>
            </w:pPr>
            <w:r>
              <w:rPr>
                <w:rFonts w:hint="eastAsia" w:ascii="宋体" w:hAnsi="宋体" w:cs="宋体"/>
                <w:bCs/>
                <w:color w:val="auto"/>
                <w:sz w:val="28"/>
                <w:szCs w:val="28"/>
              </w:rPr>
              <w:t xml:space="preserve">（十七）</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投标人应当通过“苏采云”系统提交数据电文形式的投标文件（即电子投标）。</w:t>
            </w:r>
            <w:r/>
          </w:p>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特别说明：通过“苏采云”系统提交政府采购客户端工具导出加密的投标文件（后缀名为zip）。</w:t>
            </w:r>
            <w:r>
              <w:rPr>
                <w:rFonts w:hint="eastAsia" w:ascii="宋体" w:hAnsi="宋体" w:cs="宋体"/>
                <w:b/>
                <w:bCs/>
                <w:color w:val="auto"/>
                <w:sz w:val="28"/>
                <w:szCs w:val="28"/>
              </w:rPr>
              <w:t xml:space="preserve">投标文件不得超过150M！</w:t>
            </w:r>
            <w:r/>
          </w:p>
          <w:p>
            <w:pPr>
              <w:ind w:left="0" w:right="0"/>
              <w:keepLines w:val="0"/>
              <w:keepNext w:val="0"/>
              <w:spacing w:before="0" w:beforeAutospacing="0" w:after="0" w:afterAutospacing="0" w:line="400" w:lineRule="atLeast"/>
              <w:rPr>
                <w:rFonts w:ascii="宋体" w:hAnsi="宋体" w:cs="宋体"/>
                <w:bCs/>
                <w:color w:val="auto"/>
                <w:sz w:val="28"/>
                <w:szCs w:val="28"/>
              </w:rPr>
              <w:suppressLineNumbers w:val="0"/>
            </w:pPr>
            <w:r>
              <w:rPr>
                <w:rFonts w:hint="eastAsia" w:ascii="宋体" w:hAnsi="宋体" w:cs="宋体"/>
                <w:color w:val="auto"/>
                <w:sz w:val="28"/>
                <w:szCs w:val="28"/>
              </w:rPr>
              <w:t xml:space="preserve"> 说明：本项目采用线上投标，即供应商投标文件从政府采购客户端工具制作通过“苏采云”系统提交，未提供线上投标文件的，投标无效。</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(十八)</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见本文件第三章《投标资料表》中(十二)1和(十二)2</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(十九)</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投标文件的提交与接收： </w:t>
            </w:r>
            <w:r/>
          </w:p>
          <w:p>
            <w:pPr>
              <w:ind w:left="560" w:right="0" w:hanging="56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1.投标文件提交时间：</w:t>
            </w:r>
            <w:r>
              <w:rPr>
                <w:rFonts w:hint="eastAsia" w:ascii="宋体" w:hAnsi="宋体" w:cs="宋体"/>
                <w:b/>
                <w:bCs/>
                <w:color w:val="auto"/>
                <w:sz w:val="28"/>
                <w:szCs w:val="28"/>
                <w:lang w:eastAsia="zh-CN"/>
              </w:rPr>
              <w:t xml:space="preserve">2026年04月21日北京时间10:00</w:t>
            </w:r>
            <w:r>
              <w:rPr>
                <w:rFonts w:hint="eastAsia" w:ascii="宋体" w:hAnsi="宋体" w:cs="宋体"/>
                <w:color w:val="auto"/>
                <w:sz w:val="28"/>
                <w:szCs w:val="28"/>
              </w:rPr>
              <w:t xml:space="preserve">前。</w:t>
            </w:r>
            <w:r/>
          </w:p>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2.投标截止时间：</w:t>
            </w:r>
            <w:r>
              <w:rPr>
                <w:rFonts w:hint="eastAsia" w:ascii="宋体" w:hAnsi="宋体" w:cs="宋体"/>
                <w:b/>
                <w:bCs/>
                <w:color w:val="auto"/>
                <w:sz w:val="28"/>
                <w:szCs w:val="28"/>
                <w:lang w:eastAsia="zh-CN"/>
              </w:rPr>
              <w:t xml:space="preserve">2026年04月21日北京时间10:00</w:t>
            </w:r>
            <w:r/>
          </w:p>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3.投标文件提交与接收地点：投标人应当通过“苏采云”系统提交数据电文形式的投标文件（即电子投标），“苏采云”系统自动接收。</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（二十）</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电子投标文件应由其法定代表人或法定代表人授权代表在规定的网上投标时间内，凭 CA 证书登陆“苏采云”系统在线编制投标文件（电子数据），并在投标截止时间之前上传投标文件。</w:t>
            </w:r>
            <w:r/>
          </w:p>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投标人应在达到开标时间后，使用CA数字证书解密各自投标文件。</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四</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开标</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(二十五)1</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开标时间及地点：</w:t>
            </w:r>
            <w:r/>
          </w:p>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1.</w:t>
            </w:r>
            <w:r>
              <w:rPr>
                <w:rFonts w:hint="eastAsia" w:ascii="宋体" w:hAnsi="宋体" w:cs="宋体"/>
                <w:b/>
                <w:bCs/>
                <w:color w:val="auto"/>
                <w:sz w:val="28"/>
                <w:szCs w:val="28"/>
              </w:rPr>
              <w:t xml:space="preserve">开标时间：</w:t>
            </w:r>
            <w:r>
              <w:rPr>
                <w:rFonts w:hint="eastAsia" w:ascii="宋体" w:hAnsi="宋体" w:cs="宋体"/>
                <w:b/>
                <w:bCs/>
                <w:color w:val="auto"/>
                <w:sz w:val="28"/>
                <w:szCs w:val="28"/>
                <w:lang w:eastAsia="zh-CN"/>
              </w:rPr>
              <w:t xml:space="preserve">2026年04月21日北京时间10:00</w:t>
            </w:r>
            <w:r/>
          </w:p>
          <w:p>
            <w:pPr>
              <w:ind w:left="0" w:right="0"/>
              <w:jc w:val="left"/>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2.开标地点：“苏采云”系统（网址：http</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//jszfcg.jsczt.cn/）“开标大厅” 或进入徐州政府采购网（网址：https://czj.xz.gov.cn/zfcg/index.html?kw=cggg）点击“苏采云”进入系统“开标大厅”。</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(二十五)3</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所有投标人解密（或解密时间）结束后，“苏采云”系统生成开标记录并向社会公众公布，但依法应当保密的除外。</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五</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评标</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(二十七)</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本项目的评标方法：综合评分法。</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(二十八)1</w:t>
            </w:r>
            <w:r/>
          </w:p>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(二十八)1（4）</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hint="eastAsia" w:ascii="宋体" w:hAnsi="宋体" w:cs="宋体"/>
                <w:color w:val="auto"/>
                <w:sz w:val="28"/>
                <w:szCs w:val="28"/>
                <w:lang w:eastAsia="zh-CN"/>
              </w:rPr>
              <w:suppressLineNumbers w:val="0"/>
            </w:pPr>
            <w:r>
              <w:rPr>
                <w:rFonts w:hint="eastAsia" w:ascii="宋体" w:hAnsi="宋体" w:cs="宋体"/>
                <w:color w:val="auto"/>
                <w:sz w:val="28"/>
                <w:szCs w:val="28"/>
                <w:lang w:eastAsia="zh-CN"/>
              </w:rPr>
              <w:t xml:space="preserve">一、推荐中标候选供应商名单。中标候选供应商数量应当根据采购需要确定，但必须按顺序排列中标候选供应商。</w:t>
            </w:r>
            <w:r/>
          </w:p>
          <w:p>
            <w:pPr>
              <w:ind w:left="0" w:right="0"/>
              <w:keepLines w:val="0"/>
              <w:keepNext w:val="0"/>
              <w:spacing w:before="0" w:beforeAutospacing="0" w:after="0" w:afterAutospacing="0" w:line="400" w:lineRule="atLeast"/>
              <w:rPr>
                <w:rFonts w:hint="eastAsia" w:ascii="宋体" w:hAnsi="宋体" w:cs="宋体"/>
                <w:color w:val="auto"/>
                <w:sz w:val="28"/>
                <w:szCs w:val="28"/>
                <w:lang w:eastAsia="zh-CN"/>
              </w:rPr>
              <w:suppressLineNumbers w:val="0"/>
            </w:pPr>
            <w:r>
              <w:rPr>
                <w:rFonts w:hint="eastAsia" w:ascii="宋体" w:hAnsi="宋体" w:cs="宋体"/>
                <w:color w:val="auto"/>
                <w:sz w:val="28"/>
                <w:szCs w:val="28"/>
                <w:lang w:eastAsia="zh-CN"/>
              </w:rPr>
              <w:t xml:space="preserve">二、采用综合评分法的，按评审后得分由高到低顺序排列。得分相同的，按投标报价由低到高顺序排列。得分且投标报价相同的，</w:t>
            </w:r>
            <w:bookmarkStart w:id="7" w:name="OLE_LINK8"/>
            <w:r>
              <w:rPr>
                <w:rFonts w:hint="eastAsia" w:ascii="宋体" w:hAnsi="宋体" w:cs="宋体"/>
                <w:color w:val="auto"/>
                <w:sz w:val="28"/>
                <w:szCs w:val="28"/>
                <w:lang w:eastAsia="zh-CN"/>
              </w:rPr>
              <w:t xml:space="preserve">按所投产品的技术规格得分由高到低顺序排列，得分且投标报价且所投产品的技术规格得分均相同的，按供货、安装方案得分由高到低顺序排列。</w:t>
            </w:r>
            <w:bookmarkEnd w:id="7"/>
            <w:r/>
            <w:r/>
          </w:p>
          <w:p>
            <w:pPr>
              <w:ind w:left="0" w:right="0"/>
              <w:keepLines w:val="0"/>
              <w:keepNext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lang w:eastAsia="zh-CN"/>
              </w:rPr>
              <w:t xml:space="preserve">三、采购人应当自收到评标报告之日起５个工作日内，在评标报告确定的中标候选人名单中按得分最高顺序确定一名中标人。</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（二十九）</w:t>
            </w:r>
            <w:r/>
          </w:p>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（4）</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rPr>
              <w:t xml:space="preserve">1.评标中需要投标人对投标文件澄清或者说明的，应当通过“苏采云”系统交换数据电文。在评标期间，请投标人保持在线。</w:t>
            </w:r>
            <w:r/>
          </w:p>
          <w:p>
            <w:pPr>
              <w:ind w:left="0" w:right="0"/>
              <w:keepLines w:val="0"/>
              <w:keepNext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keepLines w:val="0"/>
              <w:keepNext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keepLines w:val="0"/>
              <w:keepNext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66"/>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eastAsia="宋体" w:cs="宋体"/>
                <w:color w:val="auto"/>
                <w:sz w:val="28"/>
                <w:szCs w:val="28"/>
                <w:lang w:val="en-US" w:eastAsia="zh-CN"/>
              </w:rPr>
              <w:t xml:space="preserve">（三十）</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exact"/>
              <w:rPr>
                <w:rFonts w:hint="eastAsia" w:ascii="宋体" w:hAnsi="宋体" w:eastAsia="宋体" w:cs="宋体"/>
                <w:color w:val="000000" w:themeColor="text1"/>
                <w:sz w:val="28"/>
                <w:szCs w:val="28"/>
                <w:highlight w:val="none"/>
              </w:rPr>
              <w:suppressLineNumbers w:val="0"/>
            </w:pPr>
            <w:r>
              <w:rPr>
                <w:rFonts w:hint="eastAsia" w:ascii="宋体" w:hAnsi="宋体" w:eastAsia="宋体" w:cs="宋体"/>
                <w:color w:val="auto"/>
                <w:sz w:val="28"/>
                <w:szCs w:val="28"/>
                <w:highlight w:val="none"/>
              </w:rPr>
              <w:t xml:space="preserve">实</w:t>
            </w:r>
            <w:r>
              <w:rPr>
                <w:rFonts w:hint="eastAsia" w:ascii="宋体" w:hAnsi="宋体" w:eastAsia="宋体" w:cs="宋体"/>
                <w:color w:val="000000" w:themeColor="text1"/>
                <w:sz w:val="28"/>
                <w:szCs w:val="28"/>
                <w:highlight w:val="none"/>
              </w:rPr>
              <w:t xml:space="preserve">施政府采购异常低价投标审查的情形和具体要求</w:t>
            </w:r>
            <w:r>
              <w:rPr>
                <w:rFonts w:hint="eastAsia" w:ascii="宋体" w:hAnsi="宋体" w:cs="宋体"/>
                <w:color w:val="000000" w:themeColor="text1"/>
                <w:sz w:val="28"/>
                <w:szCs w:val="28"/>
                <w:highlight w:val="none"/>
                <w:lang w:eastAsia="zh-CN"/>
              </w:rPr>
              <w:t xml:space="preserve">：</w:t>
            </w:r>
            <w:r>
              <w:rPr>
                <w:color w:val="000000" w:themeColor="text1"/>
              </w:rPr>
            </w:r>
            <w:r/>
          </w:p>
          <w:p>
            <w:pPr>
              <w:ind w:left="0" w:right="0" w:firstLine="560"/>
              <w:keepLines w:val="0"/>
              <w:keepNext w:val="0"/>
              <w:pageBreakBefore w:val="0"/>
              <w:spacing w:before="0" w:beforeAutospacing="0" w:after="0" w:afterAutospacing="0" w:line="400" w:lineRule="exact"/>
              <w:widowControl w:val="off"/>
              <w:rPr>
                <w:rFonts w:hint="eastAsia" w:ascii="宋体" w:hAnsi="宋体" w:eastAsia="宋体" w:cs="宋体"/>
                <w:color w:val="000000" w:themeColor="text1"/>
                <w:sz w:val="28"/>
                <w:szCs w:val="28"/>
                <w:highlight w:val="none"/>
              </w:rPr>
              <w:suppressLineNumbers w:val="0"/>
            </w:pPr>
            <w:r>
              <w:rPr>
                <w:rFonts w:hint="eastAsia" w:ascii="宋体" w:hAnsi="宋体" w:eastAsia="宋体" w:cs="宋体"/>
                <w:color w:val="000000" w:themeColor="text1"/>
                <w:sz w:val="28"/>
                <w:szCs w:val="28"/>
                <w:highlight w:val="none"/>
              </w:rPr>
              <w:t xml:space="preserve">1.评审过程中出现下列情形之一的，评标委员会应当启动异常低价投标审查程序：</w:t>
            </w:r>
            <w:r>
              <w:rPr>
                <w:color w:val="000000" w:themeColor="text1"/>
              </w:rPr>
            </w:r>
            <w:r/>
          </w:p>
          <w:p>
            <w:pPr>
              <w:ind w:left="0" w:right="0" w:firstLine="560"/>
              <w:keepLines w:val="0"/>
              <w:keepNext w:val="0"/>
              <w:pageBreakBefore w:val="0"/>
              <w:spacing w:before="0" w:beforeAutospacing="0" w:after="0" w:afterAutospacing="0" w:line="400" w:lineRule="atLeast"/>
              <w:widowControl w:val="off"/>
              <w:rPr>
                <w:rFonts w:hint="eastAsia" w:ascii="宋体" w:hAnsi="宋体" w:eastAsia="宋体" w:cs="宋体"/>
                <w:color w:val="auto"/>
                <w:sz w:val="28"/>
                <w:szCs w:val="28"/>
                <w:highlight w:val="none"/>
                <w:lang w:val="en-US" w:eastAsia="zh-CN"/>
              </w:rPr>
              <w:suppressLineNumbers w:val="0"/>
            </w:pPr>
            <w:r>
              <w:rPr>
                <w:rFonts w:hint="eastAsia" w:ascii="宋体" w:hAnsi="宋体" w:eastAsia="宋体" w:cs="宋体"/>
                <w:color w:val="000000" w:themeColor="text1"/>
                <w:sz w:val="28"/>
                <w:szCs w:val="28"/>
                <w:highlight w:val="none"/>
                <w:lang w:val="en-US" w:eastAsia="zh-CN"/>
              </w:rPr>
              <w:t xml:space="preserve">1.投标（响应）报价低于全部</w:t>
            </w:r>
            <w:r>
              <w:rPr>
                <w:rFonts w:hint="eastAsia" w:ascii="宋体" w:hAnsi="宋体" w:eastAsia="宋体" w:cs="宋体"/>
                <w:color w:val="auto"/>
                <w:sz w:val="28"/>
                <w:szCs w:val="28"/>
                <w:highlight w:val="none"/>
                <w:lang w:val="en-US" w:eastAsia="zh-CN"/>
              </w:rPr>
              <w:t xml:space="preserve">通过符合性审查供应商投标（响应）报价平均值50%的，即投标（响应）报价&lt;全部通过符合性审查供应商投标（响应）报价平均值×50%；</w:t>
            </w:r>
            <w:r/>
          </w:p>
          <w:p>
            <w:pPr>
              <w:ind w:left="0" w:right="0" w:firstLine="560"/>
              <w:keepLines w:val="0"/>
              <w:keepNext w:val="0"/>
              <w:pageBreakBefore w:val="0"/>
              <w:spacing w:before="0" w:beforeAutospacing="0" w:after="0" w:afterAutospacing="0" w:line="400" w:lineRule="atLeast"/>
              <w:widowControl w:val="off"/>
              <w:rPr>
                <w:rFonts w:hint="eastAsia" w:ascii="宋体" w:hAnsi="宋体" w:eastAsia="宋体" w:cs="宋体"/>
                <w:color w:val="auto"/>
                <w:sz w:val="28"/>
                <w:szCs w:val="28"/>
                <w:highlight w:val="none"/>
                <w:lang w:val="en-US" w:eastAsia="zh-CN"/>
              </w:rPr>
              <w:suppressLineNumbers w:val="0"/>
            </w:pPr>
            <w:r>
              <w:rPr>
                <w:rFonts w:hint="eastAsia" w:ascii="宋体" w:hAnsi="宋体" w:eastAsia="宋体" w:cs="宋体"/>
                <w:color w:val="auto"/>
                <w:sz w:val="28"/>
                <w:szCs w:val="28"/>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left="0" w:right="0" w:firstLine="560"/>
              <w:keepLines w:val="0"/>
              <w:keepNext w:val="0"/>
              <w:pageBreakBefore w:val="0"/>
              <w:spacing w:before="0" w:beforeAutospacing="0" w:after="0" w:afterAutospacing="0" w:line="400" w:lineRule="atLeast"/>
              <w:widowControl w:val="off"/>
              <w:rPr>
                <w:rFonts w:hint="eastAsia" w:ascii="宋体" w:hAnsi="宋体" w:eastAsia="宋体" w:cs="宋体"/>
                <w:color w:val="auto"/>
                <w:sz w:val="28"/>
                <w:szCs w:val="28"/>
                <w:highlight w:val="none"/>
                <w:lang w:val="en-US" w:eastAsia="zh-CN"/>
              </w:rPr>
              <w:suppressLineNumbers w:val="0"/>
            </w:pPr>
            <w:r>
              <w:rPr>
                <w:rFonts w:hint="eastAsia" w:ascii="宋体" w:hAnsi="宋体" w:eastAsia="宋体" w:cs="宋体"/>
                <w:color w:val="auto"/>
                <w:sz w:val="28"/>
                <w:szCs w:val="28"/>
                <w:highlight w:val="none"/>
                <w:lang w:val="en-US" w:eastAsia="zh-CN"/>
              </w:rPr>
              <w:t xml:space="preserve">3.投标（响应）报价低于采购项目最高限价45%的，即投标（响应）报价&lt;采购项目最高限价×45%；</w:t>
            </w:r>
            <w:r/>
          </w:p>
          <w:p>
            <w:pPr>
              <w:ind w:left="0" w:right="0" w:firstLine="560"/>
              <w:keepLines w:val="0"/>
              <w:keepNext w:val="0"/>
              <w:pageBreakBefore w:val="0"/>
              <w:spacing w:before="0" w:beforeAutospacing="0" w:after="0" w:afterAutospacing="0" w:line="400" w:lineRule="atLeast"/>
              <w:widowControl w:val="off"/>
              <w:rPr>
                <w:rFonts w:hint="eastAsia" w:ascii="宋体" w:hAnsi="宋体" w:eastAsia="宋体" w:cs="宋体"/>
                <w:color w:val="auto"/>
                <w:sz w:val="28"/>
                <w:szCs w:val="28"/>
                <w:highlight w:val="none"/>
              </w:rPr>
              <w:suppressLineNumbers w:val="0"/>
            </w:pPr>
            <w:r>
              <w:rPr>
                <w:rFonts w:hint="eastAsia" w:ascii="宋体" w:hAnsi="宋体" w:eastAsia="宋体" w:cs="宋体"/>
                <w:color w:val="auto"/>
                <w:sz w:val="28"/>
                <w:szCs w:val="28"/>
                <w:highlight w:val="none"/>
                <w:lang w:val="en-US" w:eastAsia="zh-CN"/>
              </w:rPr>
              <w:t xml:space="preserve">4.评标委员会认定供应商报价过低，有可能影响产品质量或者不能诚信履约的其他情形。</w:t>
            </w:r>
            <w:r/>
          </w:p>
          <w:p>
            <w:pPr>
              <w:ind w:left="0" w:right="0" w:firstLine="560"/>
              <w:keepLines w:val="0"/>
              <w:keepNext w:val="0"/>
              <w:pageBreakBefore w:val="0"/>
              <w:spacing w:before="0" w:beforeAutospacing="0" w:after="0" w:afterAutospacing="0" w:line="400" w:lineRule="atLeast"/>
              <w:widowControl w:val="off"/>
              <w:rPr>
                <w:rFonts w:hint="eastAsia" w:ascii="宋体" w:hAnsi="宋体" w:eastAsia="宋体" w:cs="宋体"/>
                <w:color w:val="auto"/>
                <w:sz w:val="28"/>
                <w:szCs w:val="28"/>
                <w:highlight w:val="none"/>
              </w:rPr>
              <w:suppressLineNumbers w:val="0"/>
            </w:pPr>
            <w:r>
              <w:rPr>
                <w:rFonts w:hint="eastAsia" w:ascii="宋体" w:hAnsi="宋体" w:eastAsia="宋体" w:cs="宋体"/>
                <w:color w:val="auto"/>
                <w:sz w:val="28"/>
                <w:szCs w:val="28"/>
                <w:highlight w:val="none"/>
              </w:rPr>
              <w:t xml:space="preserve">2.启动异常低价投标审查后，评标委员会应当通过“苏采云”系统要求相关投标人在合理的时间内，</w:t>
            </w:r>
            <w:r>
              <w:rPr>
                <w:rFonts w:hint="eastAsia" w:ascii="宋体" w:hAnsi="宋体" w:eastAsia="宋体" w:cs="宋体"/>
                <w:color w:val="auto"/>
                <w:sz w:val="28"/>
                <w:szCs w:val="28"/>
                <w:highlight w:val="none"/>
                <w:lang w:val="en-US" w:eastAsia="zh-CN"/>
              </w:rPr>
              <w:t xml:space="preserve">提供项目具体成本测算等与报价合理性相关的书面说明及必要的相关证明材料，包括但不限于原材料成本、人工成本、制造费用等，对响应价格作出解释，由评标委员会依据专业经验，参考同类项目中标（成交）价格、类似产品市场价格水平、行业人工费用标准、国家有关部门指导行业协会发布的行业平均成本等情况，对供应商报价合理性进行判断。</w:t>
            </w:r>
            <w:r>
              <w:rPr>
                <w:rFonts w:hint="eastAsia" w:ascii="宋体" w:hAnsi="宋体" w:eastAsia="宋体" w:cs="宋体"/>
                <w:color w:val="auto"/>
                <w:sz w:val="28"/>
                <w:szCs w:val="28"/>
                <w:highlight w:val="none"/>
              </w:rPr>
              <w:t xml:space="preserve">投标人说明应当采用通过“苏采云”系统（使用“CA数字证书”,加盖电子签章）形式。投标人不提供书面说明、证明材料，或者提供的书面说明、证明材料不能证明其报价合理性的，评标委员会应当将其作为无效投标处理。审查相关情况应当在评标报告中进行记录。</w:t>
            </w:r>
            <w:r/>
          </w:p>
          <w:p>
            <w:pPr>
              <w:ind w:left="0" w:right="0" w:firstLine="560"/>
              <w:keepLines w:val="0"/>
              <w:keepNext w:val="0"/>
              <w:pageBreakBefore w:val="0"/>
              <w:spacing w:before="0" w:beforeAutospacing="0" w:after="0" w:afterAutospacing="0" w:line="400" w:lineRule="atLeast"/>
              <w:widowControl w:val="off"/>
              <w:rPr>
                <w:rFonts w:hint="eastAsia" w:ascii="宋体" w:hAnsi="宋体" w:cs="宋体"/>
                <w:color w:val="auto"/>
                <w:sz w:val="28"/>
                <w:szCs w:val="28"/>
              </w:rPr>
              <w:suppressLineNumbers w:val="0"/>
            </w:pPr>
            <w:r>
              <w:rPr>
                <w:rFonts w:hint="eastAsia" w:ascii="宋体" w:hAnsi="宋体" w:cs="宋体"/>
                <w:color w:val="auto"/>
                <w:sz w:val="28"/>
                <w:szCs w:val="28"/>
                <w:lang w:val="en-US" w:eastAsia="zh-CN"/>
              </w:rPr>
              <w:t xml:space="preserve">3.</w:t>
            </w:r>
            <w:r>
              <w:rPr>
                <w:rFonts w:hint="eastAsia" w:ascii="宋体" w:hAnsi="宋体" w:cs="宋体"/>
                <w:color w:val="auto"/>
                <w:sz w:val="28"/>
                <w:szCs w:val="28"/>
              </w:rPr>
              <w:t xml:space="preserve">对报价异常低且经评审委员会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p>
          <w:p>
            <w:pPr>
              <w:ind w:left="0" w:right="0" w:firstLine="560"/>
              <w:keepLines w:val="0"/>
              <w:keepNext w:val="0"/>
              <w:pageBreakBefore w:val="0"/>
              <w:spacing w:before="0" w:beforeAutospacing="0" w:after="0" w:afterAutospacing="0" w:line="400" w:lineRule="atLeast"/>
              <w:widowControl w:val="off"/>
              <w:rPr>
                <w:rFonts w:hint="eastAsia" w:ascii="宋体" w:hAnsi="宋体" w:cs="宋体"/>
                <w:color w:val="auto"/>
                <w:sz w:val="28"/>
                <w:szCs w:val="28"/>
              </w:rPr>
              <w:suppressLineNumbers w:val="0"/>
            </w:pPr>
            <w:r>
              <w:rPr>
                <w:rFonts w:hint="eastAsia" w:ascii="宋体" w:hAnsi="宋体" w:cs="宋体"/>
                <w:color w:val="auto"/>
                <w:sz w:val="28"/>
                <w:szCs w:val="28"/>
              </w:rPr>
              <w:t xml:space="preserve">相关内容和要求见：《中华人民共和国政府采购法》、《中华人民共和国政府采购法实施条例》及《关于推动解决政府采购异常低价问题的通知》（财库〔2026〕2号）。</w:t>
            </w:r>
            <w:r/>
          </w:p>
          <w:p>
            <w:pPr>
              <w:ind w:left="0" w:right="0" w:firstLine="562"/>
              <w:keepLines w:val="0"/>
              <w:keepNext w:val="0"/>
              <w:pageBreakBefore w:val="0"/>
              <w:spacing w:before="0" w:beforeAutospacing="0" w:after="0" w:afterAutospacing="0" w:line="400" w:lineRule="atLeast"/>
              <w:widowControl w:val="off"/>
              <w:rPr>
                <w:rFonts w:hint="eastAsia" w:ascii="宋体" w:hAnsi="宋体" w:cs="宋体"/>
                <w:color w:val="auto"/>
                <w:sz w:val="28"/>
                <w:szCs w:val="28"/>
              </w:rPr>
              <w:suppressLineNumbers w:val="0"/>
            </w:pPr>
            <w:r>
              <w:rPr>
                <w:rFonts w:hint="eastAsia" w:ascii="宋体" w:hAnsi="宋体" w:eastAsia="宋体" w:cs="宋体"/>
                <w:b/>
                <w:bCs w:val="0"/>
                <w:sz w:val="28"/>
                <w:szCs w:val="28"/>
              </w:rPr>
              <w:t xml:space="preserve">特别说明：“苏采云”系统通过“江苏省政府采购一体化不见面开标大厅</w:t>
            </w:r>
            <w:r>
              <w:rPr>
                <w:rFonts w:hint="eastAsia" w:ascii="宋体" w:hAnsi="宋体" w:eastAsia="宋体" w:cs="宋体"/>
                <w:b/>
                <w:bCs/>
                <w:sz w:val="28"/>
                <w:szCs w:val="28"/>
              </w:rPr>
              <w:t xml:space="preserve">”</w:t>
            </w:r>
            <w:r>
              <w:rPr>
                <w:rFonts w:hint="eastAsia" w:ascii="宋体" w:hAnsi="宋体" w:eastAsia="宋体" w:cs="宋体"/>
                <w:b/>
                <w:bCs w:val="0"/>
                <w:sz w:val="28"/>
                <w:szCs w:val="28"/>
              </w:rPr>
              <w:t xml:space="preserve">提醒投标人，投标人自行查看。投标人未及时查看或因自身原因导致未收到信息的，责任自负。</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七</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政府采购合同</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(三十七)1</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采购人与中标、成交供应商应当在中标、成交通知书发出之日起30日内，按照采购文件确定的事项签订政府采购合同。</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(三十八)</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履约保证金：无</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(四十一)</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41"/>
              <w:ind w:left="0" w:right="0"/>
              <w:keepLines w:val="0"/>
              <w:keepNext w:val="0"/>
              <w:spacing w:before="0" w:beforeAutospacing="0" w:after="0" w:afterAutospacing="0" w:line="400" w:lineRule="atLeast"/>
              <w:rPr>
                <w:rFonts w:hAnsi="宋体" w:eastAsia="宋体" w:cs="宋体"/>
                <w:color w:val="auto"/>
                <w:sz w:val="28"/>
                <w:szCs w:val="28"/>
              </w:rPr>
              <w:suppressLineNumbers w:val="0"/>
            </w:pPr>
            <w:r>
              <w:rPr>
                <w:rFonts w:hint="eastAsia" w:hAnsi="宋体" w:eastAsia="宋体" w:cs="宋体"/>
                <w:color w:val="auto"/>
                <w:sz w:val="28"/>
                <w:szCs w:val="28"/>
              </w:rPr>
              <w:t xml:space="preserve">供应商在法定质疑期内一次性提出针对同一采购程序环节的质疑。</w:t>
            </w:r>
            <w:r/>
          </w:p>
          <w:p>
            <w:pPr>
              <w:ind w:left="0" w:right="0"/>
              <w:keepLines w:val="0"/>
              <w:keepNext w:val="0"/>
              <w:spacing w:before="0" w:beforeAutospacing="0" w:after="0" w:afterAutospacing="0" w:line="400" w:lineRule="atLeast"/>
              <w:rPr>
                <w:rFonts w:hint="eastAsia" w:ascii="宋体" w:hAnsi="宋体" w:eastAsia="宋体" w:cs="宋体"/>
                <w:color w:val="auto"/>
                <w:sz w:val="28"/>
                <w:szCs w:val="28"/>
                <w:lang w:eastAsia="zh-CN"/>
              </w:rPr>
              <w:suppressLineNumbers w:val="0"/>
            </w:pPr>
            <w:r>
              <w:rPr>
                <w:rFonts w:hint="eastAsia" w:ascii="宋体" w:hAnsi="宋体" w:cs="宋体"/>
                <w:color w:val="auto"/>
                <w:sz w:val="28"/>
                <w:szCs w:val="28"/>
              </w:rPr>
              <w:t xml:space="preserve">质疑接收人：曹欣；联系电话：</w:t>
            </w:r>
            <w:r>
              <w:rPr>
                <w:rFonts w:hint="eastAsia" w:ascii="宋体" w:hAnsi="宋体" w:cs="宋体"/>
                <w:color w:val="auto"/>
                <w:sz w:val="28"/>
                <w:szCs w:val="28"/>
                <w:lang w:eastAsia="zh-CN"/>
              </w:rPr>
              <w:t xml:space="preserve">0516-82306076</w:t>
            </w:r>
            <w:r/>
          </w:p>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地址：江苏省徐州市铜山区天赋广场9号商业楼1102室</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bCs/>
                <w:color w:val="auto"/>
                <w:sz w:val="28"/>
                <w:szCs w:val="28"/>
              </w:rPr>
              <w:t xml:space="preserve">附加说明</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中标人在收到中标通知书时，须向采购代理机构提交《开标一览表》和《分项价格表》的数据文件（WORD格式）以及</w:t>
            </w:r>
            <w:r>
              <w:rPr>
                <w:rFonts w:hint="eastAsia" w:ascii="宋体" w:hAnsi="宋体" w:cs="宋体"/>
                <w:b/>
                <w:bCs/>
                <w:color w:val="auto"/>
                <w:sz w:val="28"/>
                <w:szCs w:val="28"/>
              </w:rPr>
              <w:t xml:space="preserve">与“苏采云”系统中完全一致的纸质胶装</w:t>
            </w:r>
            <w:r>
              <w:rPr>
                <w:rFonts w:hint="eastAsia" w:ascii="宋体" w:hAnsi="宋体" w:cs="宋体"/>
                <w:b/>
                <w:bCs/>
                <w:color w:val="auto"/>
                <w:sz w:val="28"/>
                <w:szCs w:val="28"/>
                <w:lang w:val="en-US" w:eastAsia="zh-CN"/>
              </w:rPr>
              <w:t xml:space="preserve">版</w:t>
            </w:r>
            <w:r>
              <w:rPr>
                <w:rFonts w:hint="eastAsia" w:ascii="宋体" w:hAnsi="宋体" w:eastAsia="宋体" w:cs="宋体"/>
                <w:b/>
                <w:bCs/>
                <w:color w:val="auto"/>
                <w:sz w:val="28"/>
                <w:szCs w:val="28"/>
                <w:highlight w:val="none"/>
              </w:rPr>
              <w:t xml:space="preserve">投标文件纸质版三份</w:t>
            </w:r>
            <w:r>
              <w:rPr>
                <w:rFonts w:hint="eastAsia" w:ascii="宋体" w:hAnsi="宋体" w:cs="宋体"/>
                <w:b/>
                <w:bCs/>
                <w:color w:val="auto"/>
                <w:sz w:val="28"/>
                <w:szCs w:val="28"/>
              </w:rPr>
              <w:t xml:space="preserve">。</w:t>
            </w:r>
            <w:r/>
          </w:p>
        </w:tc>
      </w:tr>
    </w:tbl>
    <w:p>
      <w:pPr>
        <w:ind w:firstLine="600"/>
        <w:spacing w:line="240" w:lineRule="exact"/>
        <w:widowControl/>
        <w:rPr>
          <w:rFonts w:ascii="宋体" w:hAnsi="宋体" w:cs="宋体"/>
          <w:color w:val="auto"/>
          <w:sz w:val="30"/>
          <w:szCs w:val="30"/>
        </w:rPr>
      </w:pPr>
      <w:r/>
      <w:bookmarkStart w:id="8" w:name="_Toc522790133"/>
      <w:r/>
      <w:r/>
    </w:p>
    <w:p>
      <w:pPr>
        <w:pStyle w:val="846"/>
        <w:jc w:val="center"/>
        <w:spacing w:before="0" w:beforeAutospacing="0" w:after="0" w:afterAutospacing="0"/>
        <w:rPr>
          <w:b/>
          <w:bCs/>
          <w:color w:val="auto"/>
          <w:sz w:val="28"/>
          <w:szCs w:val="28"/>
        </w:rPr>
      </w:pPr>
      <w:r>
        <w:rPr>
          <w:rFonts w:hint="eastAsia"/>
          <w:color w:val="auto"/>
          <w:sz w:val="30"/>
          <w:szCs w:val="30"/>
        </w:rPr>
        <w:br w:type="page" w:clear="all"/>
      </w:r>
      <w:bookmarkStart w:id="9" w:name="_Toc523404698"/>
      <w:r>
        <w:rPr>
          <w:rFonts w:hint="eastAsia"/>
          <w:b/>
          <w:bCs/>
          <w:color w:val="auto"/>
          <w:sz w:val="28"/>
          <w:szCs w:val="28"/>
        </w:rPr>
        <w:t xml:space="preserve">本章附件：代理服务收费标准</w:t>
      </w:r>
      <w:r/>
    </w:p>
    <w:p>
      <w:pPr>
        <w:ind w:left="1080"/>
        <w:jc w:val="center"/>
        <w:spacing w:line="400" w:lineRule="exact"/>
        <w:rPr>
          <w:rFonts w:ascii="宋体" w:hAnsi="宋体" w:cs="宋体"/>
          <w:color w:val="auto"/>
          <w:sz w:val="32"/>
          <w:szCs w:val="32"/>
        </w:rPr>
      </w:pPr>
      <w:r>
        <w:rPr>
          <w:rFonts w:ascii="宋体" w:hAnsi="宋体" w:cs="宋体"/>
          <w:color w:val="auto"/>
          <w:sz w:val="32"/>
          <w:szCs w:val="32"/>
        </w:rPr>
      </w:r>
      <w:r/>
    </w:p>
    <w:tbl>
      <w:tblPr>
        <w:tblStyle w:val="821"/>
        <w:tblW w:w="7769"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16"/>
        <w:gridCol w:w="2953"/>
      </w:tblGrid>
      <w:tr>
        <w:trPr>
          <w:jc w:val="center"/>
          <w:trHeight w:val="567"/>
        </w:trPr>
        <w:tc>
          <w:tcPr>
            <w:tcBorders>
              <w:top w:val="single" w:color="auto" w:sz="4" w:space="0"/>
            </w:tcBorders>
            <w:tcW w:w="4816"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中标金额</w:t>
            </w:r>
            <w:r/>
          </w:p>
        </w:tc>
        <w:tc>
          <w:tcPr>
            <w:tcBorders>
              <w:top w:val="single" w:color="auto" w:sz="4" w:space="0"/>
            </w:tcBorders>
            <w:tcW w:w="2953"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费率</w:t>
            </w:r>
            <w:r/>
          </w:p>
        </w:tc>
      </w:tr>
      <w:tr>
        <w:trPr>
          <w:jc w:val="center"/>
          <w:trHeight w:val="567"/>
        </w:trPr>
        <w:tc>
          <w:tcPr>
            <w:tcW w:w="4816"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最低收费金额（每个委托项目）</w:t>
            </w:r>
            <w:r/>
          </w:p>
        </w:tc>
        <w:tc>
          <w:tcPr>
            <w:tcW w:w="2953"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5000元</w:t>
            </w:r>
            <w:r/>
          </w:p>
        </w:tc>
      </w:tr>
      <w:tr>
        <w:trPr>
          <w:jc w:val="center"/>
          <w:trHeight w:val="567"/>
        </w:trPr>
        <w:tc>
          <w:tcPr>
            <w:tcW w:w="4816"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50万元以下（含50万元）</w:t>
            </w:r>
            <w:r/>
          </w:p>
        </w:tc>
        <w:tc>
          <w:tcPr>
            <w:tcW w:w="2953"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1.6%</w:t>
            </w:r>
            <w:r/>
          </w:p>
        </w:tc>
      </w:tr>
      <w:tr>
        <w:trPr>
          <w:jc w:val="center"/>
          <w:trHeight w:val="567"/>
        </w:trPr>
        <w:tc>
          <w:tcPr>
            <w:tcW w:w="4816"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50-400万元（含400万元）</w:t>
            </w:r>
            <w:r/>
          </w:p>
        </w:tc>
        <w:tc>
          <w:tcPr>
            <w:tcW w:w="2953"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1.5%</w:t>
            </w:r>
            <w:r/>
          </w:p>
        </w:tc>
      </w:tr>
      <w:tr>
        <w:trPr>
          <w:jc w:val="center"/>
          <w:trHeight w:val="567"/>
        </w:trPr>
        <w:tc>
          <w:tcPr>
            <w:tcW w:w="4816"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400-1000万元（含1000万元）</w:t>
            </w:r>
            <w:r/>
          </w:p>
        </w:tc>
        <w:tc>
          <w:tcPr>
            <w:tcW w:w="2953"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1.1%</w:t>
            </w:r>
            <w:r/>
          </w:p>
        </w:tc>
      </w:tr>
      <w:tr>
        <w:trPr>
          <w:jc w:val="center"/>
          <w:trHeight w:val="567"/>
        </w:trPr>
        <w:tc>
          <w:tcPr>
            <w:tcW w:w="4816"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1000-5000万元（含5000万元）</w:t>
            </w:r>
            <w:r/>
          </w:p>
        </w:tc>
        <w:tc>
          <w:tcPr>
            <w:tcW w:w="2953"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0.8%</w:t>
            </w:r>
            <w:r/>
          </w:p>
        </w:tc>
      </w:tr>
      <w:tr>
        <w:trPr>
          <w:jc w:val="center"/>
          <w:trHeight w:val="567"/>
        </w:trPr>
        <w:tc>
          <w:tcPr>
            <w:tcW w:w="4816"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5000-1亿元（含1亿元）</w:t>
            </w:r>
            <w:r/>
          </w:p>
        </w:tc>
        <w:tc>
          <w:tcPr>
            <w:tcW w:w="2953"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0.25%</w:t>
            </w:r>
            <w:r/>
          </w:p>
        </w:tc>
      </w:tr>
      <w:tr>
        <w:trPr>
          <w:jc w:val="center"/>
          <w:trHeight w:val="567"/>
        </w:trPr>
        <w:tc>
          <w:tcPr>
            <w:tcW w:w="4816"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1-10亿元（含10亿元）</w:t>
            </w:r>
            <w:r/>
          </w:p>
        </w:tc>
        <w:tc>
          <w:tcPr>
            <w:tcW w:w="2953"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0.05%</w:t>
            </w:r>
            <w:r/>
          </w:p>
        </w:tc>
      </w:tr>
      <w:tr>
        <w:trPr>
          <w:jc w:val="center"/>
          <w:trHeight w:val="567"/>
        </w:trPr>
        <w:tc>
          <w:tcPr>
            <w:tcW w:w="4816"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10-50亿元（含50亿元）</w:t>
            </w:r>
            <w:r/>
          </w:p>
        </w:tc>
        <w:tc>
          <w:tcPr>
            <w:tcW w:w="2953"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0.01%</w:t>
            </w:r>
            <w:r/>
          </w:p>
        </w:tc>
      </w:tr>
      <w:tr>
        <w:trPr>
          <w:jc w:val="center"/>
          <w:trHeight w:val="567"/>
        </w:trPr>
        <w:tc>
          <w:tcPr>
            <w:tcW w:w="4816"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50亿元以上</w:t>
            </w:r>
            <w:r/>
          </w:p>
        </w:tc>
        <w:tc>
          <w:tcPr>
            <w:tcW w:w="2953"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0.005%</w:t>
            </w:r>
            <w:r/>
          </w:p>
        </w:tc>
      </w:tr>
    </w:tbl>
    <w:p>
      <w:pPr>
        <w:spacing w:line="312" w:lineRule="auto"/>
        <w:rPr>
          <w:rFonts w:ascii="宋体" w:hAnsi="宋体" w:cs="宋体"/>
          <w:color w:val="auto"/>
          <w:sz w:val="24"/>
        </w:rPr>
      </w:pPr>
      <w:r>
        <w:rPr>
          <w:rFonts w:hint="eastAsia" w:ascii="宋体" w:hAnsi="宋体" w:cs="宋体"/>
          <w:color w:val="auto"/>
          <w:sz w:val="24"/>
        </w:rPr>
        <w:t xml:space="preserve">说明：</w:t>
      </w:r>
      <w:r/>
    </w:p>
    <w:p>
      <w:pPr>
        <w:spacing w:line="312" w:lineRule="auto"/>
        <w:rPr>
          <w:rFonts w:ascii="宋体" w:hAnsi="宋体" w:cs="宋体"/>
          <w:color w:val="auto"/>
          <w:sz w:val="24"/>
        </w:rPr>
      </w:pPr>
      <w:r>
        <w:rPr>
          <w:rFonts w:hint="eastAsia" w:ascii="宋体" w:hAnsi="宋体" w:cs="宋体"/>
          <w:color w:val="auto"/>
          <w:sz w:val="24"/>
        </w:rPr>
        <w:t xml:space="preserve">1.按上表计算的收费为代理服务全过程的收费金额。各社会代理机构不再收取采购文件制作售卖费用。</w:t>
      </w:r>
      <w:r/>
    </w:p>
    <w:p>
      <w:pPr>
        <w:spacing w:line="312" w:lineRule="auto"/>
        <w:rPr>
          <w:rFonts w:ascii="宋体" w:hAnsi="宋体" w:cs="宋体"/>
          <w:color w:val="auto"/>
          <w:sz w:val="24"/>
        </w:rPr>
      </w:pPr>
      <w:r>
        <w:rPr>
          <w:rFonts w:hint="eastAsia" w:ascii="宋体" w:hAnsi="宋体" w:cs="宋体"/>
          <w:color w:val="auto"/>
          <w:sz w:val="24"/>
        </w:rPr>
        <w:t xml:space="preserve">2.代理服务费按差额定率累进法计算。</w:t>
      </w:r>
      <w:r/>
    </w:p>
    <w:p>
      <w:pPr>
        <w:spacing w:line="312" w:lineRule="auto"/>
        <w:rPr>
          <w:rFonts w:ascii="宋体" w:hAnsi="宋体" w:cs="宋体"/>
          <w:color w:val="auto"/>
          <w:sz w:val="24"/>
        </w:rPr>
      </w:pPr>
      <w:r>
        <w:rPr>
          <w:rFonts w:hint="eastAsia" w:ascii="宋体" w:hAnsi="宋体" w:cs="宋体"/>
          <w:color w:val="auto"/>
          <w:sz w:val="24"/>
        </w:rPr>
        <w:t xml:space="preserve">3.代理服务费基准金额（按差额定率累进法计算的）=中标金额（按差额定率累进法计算的） * 费率（%）。</w:t>
      </w:r>
      <w:r/>
    </w:p>
    <w:p>
      <w:pPr>
        <w:spacing w:line="312" w:lineRule="auto"/>
        <w:rPr>
          <w:rFonts w:ascii="宋体" w:hAnsi="宋体" w:cs="宋体"/>
          <w:color w:val="auto"/>
          <w:sz w:val="24"/>
        </w:rPr>
      </w:pPr>
      <w:r>
        <w:rPr>
          <w:rFonts w:hint="eastAsia" w:ascii="宋体" w:hAnsi="宋体" w:cs="宋体"/>
          <w:color w:val="auto"/>
          <w:sz w:val="24"/>
        </w:rPr>
        <w:t xml:space="preserve">4.代理服务费应收取金额=代理服务费基准金额（按差额定率累进法计算的）的合计数。</w:t>
      </w:r>
      <w:r/>
    </w:p>
    <w:p>
      <w:pPr>
        <w:spacing w:line="312" w:lineRule="auto"/>
        <w:rPr>
          <w:rFonts w:ascii="宋体" w:hAnsi="宋体" w:cs="宋体"/>
          <w:color w:val="auto"/>
          <w:sz w:val="24"/>
          <w:szCs w:val="24"/>
        </w:rPr>
      </w:pPr>
      <w:r>
        <w:rPr>
          <w:rFonts w:hint="eastAsia" w:ascii="宋体" w:hAnsi="宋体" w:cs="宋体"/>
          <w:color w:val="auto"/>
          <w:sz w:val="24"/>
        </w:rPr>
        <w:t xml:space="preserve">5.定点类等无金额或事先不能计算出价格总额的项目，按中标（成交）金额100万元计算服务费。</w:t>
      </w:r>
      <w:r/>
    </w:p>
    <w:p>
      <w:pPr>
        <w:spacing w:line="312" w:lineRule="auto"/>
        <w:rPr>
          <w:rFonts w:hint="eastAsia" w:ascii="宋体" w:hAnsi="宋体" w:cs="宋体"/>
          <w:color w:val="auto"/>
          <w:sz w:val="24"/>
          <w:szCs w:val="24"/>
          <w:highlight w:val="none"/>
        </w:rPr>
      </w:pPr>
      <w:r>
        <w:rPr>
          <w:rFonts w:hint="eastAsia" w:ascii="宋体" w:hAnsi="宋体" w:cs="宋体"/>
          <w:color w:val="auto"/>
          <w:sz w:val="24"/>
        </w:rPr>
        <w:t xml:space="preserve">6.有分包(分标段)的按一个项目计算。</w:t>
      </w:r>
      <w:r/>
    </w:p>
    <w:p>
      <w:pPr>
        <w:spacing w:line="312" w:lineRule="auto"/>
        <w:rPr>
          <w:rFonts w:hint="eastAsia" w:ascii="宋体" w:hAnsi="宋体" w:cs="宋体"/>
          <w:color w:val="auto"/>
          <w:sz w:val="24"/>
          <w:szCs w:val="24"/>
        </w:rPr>
      </w:pPr>
      <w:r>
        <w:rPr>
          <w:rFonts w:hint="eastAsia" w:ascii="宋体" w:hAnsi="宋体" w:cs="宋体"/>
          <w:color w:val="auto"/>
          <w:sz w:val="24"/>
          <w:highlight w:val="none"/>
        </w:rPr>
      </w:r>
      <w:r>
        <w:rPr>
          <w:rFonts w:hint="eastAsia" w:ascii="宋体" w:hAnsi="宋体" w:cs="宋体"/>
          <w:color w:val="auto"/>
          <w:sz w:val="24"/>
          <w:highlight w:val="none"/>
        </w:rPr>
        <w:t xml:space="preserve">7.以上价格为协会指导价，双方可根据项目难易程度和优质优价原则协商确定。</w:t>
      </w:r>
      <w:r>
        <w:rPr>
          <w:rFonts w:hint="eastAsia" w:ascii="宋体" w:hAnsi="宋体" w:cs="宋体"/>
          <w:color w:val="auto"/>
          <w:sz w:val="24"/>
          <w:highlight w:val="none"/>
        </w:rPr>
      </w:r>
      <w:r/>
    </w:p>
    <w:p>
      <w:pPr>
        <w:spacing w:line="312" w:lineRule="auto"/>
        <w:rPr>
          <w:rFonts w:ascii="宋体" w:hAnsi="宋体" w:cs="宋体"/>
          <w:color w:val="auto"/>
          <w:sz w:val="24"/>
        </w:rPr>
      </w:pPr>
      <w:r>
        <w:rPr>
          <w:rFonts w:hint="eastAsia" w:ascii="宋体" w:hAnsi="宋体" w:cs="宋体"/>
          <w:color w:val="auto"/>
          <w:sz w:val="24"/>
        </w:rPr>
        <w:t xml:space="preserve">8.代理服务费用缴纳账户信息：</w:t>
      </w:r>
      <w:r/>
    </w:p>
    <w:p>
      <w:pPr>
        <w:spacing w:line="312" w:lineRule="auto"/>
        <w:rPr>
          <w:rFonts w:ascii="宋体" w:hAnsi="宋体" w:cs="宋体"/>
          <w:color w:val="auto"/>
          <w:sz w:val="24"/>
        </w:rPr>
      </w:pPr>
      <w:r>
        <w:rPr>
          <w:rFonts w:hint="eastAsia" w:ascii="宋体" w:hAnsi="宋体" w:cs="宋体"/>
          <w:color w:val="auto"/>
          <w:sz w:val="24"/>
        </w:rPr>
        <w:t xml:space="preserve">开户行：中国工商银行徐州分行营业部</w:t>
      </w:r>
      <w:r/>
    </w:p>
    <w:p>
      <w:pPr>
        <w:spacing w:line="312" w:lineRule="auto"/>
        <w:rPr>
          <w:rFonts w:ascii="宋体" w:hAnsi="宋体" w:cs="宋体"/>
          <w:color w:val="auto"/>
          <w:sz w:val="24"/>
        </w:rPr>
      </w:pPr>
      <w:r>
        <w:rPr>
          <w:rFonts w:hint="eastAsia" w:ascii="宋体" w:hAnsi="宋体" w:cs="宋体"/>
          <w:color w:val="auto"/>
          <w:sz w:val="24"/>
        </w:rPr>
        <w:t xml:space="preserve">户名：江苏诚创招标代理有限公司</w:t>
      </w:r>
      <w:r/>
    </w:p>
    <w:p>
      <w:pPr>
        <w:spacing w:line="312" w:lineRule="auto"/>
        <w:rPr>
          <w:rFonts w:ascii="宋体" w:hAnsi="宋体" w:cs="宋体"/>
          <w:color w:val="auto"/>
          <w:sz w:val="24"/>
        </w:rPr>
      </w:pPr>
      <w:r>
        <w:rPr>
          <w:rFonts w:hint="eastAsia" w:ascii="宋体" w:hAnsi="宋体" w:cs="宋体"/>
          <w:color w:val="auto"/>
          <w:sz w:val="24"/>
        </w:rPr>
        <w:t xml:space="preserve">账号：1106020109210161332</w:t>
      </w:r>
      <w:r/>
    </w:p>
    <w:p>
      <w:pPr>
        <w:spacing w:line="312" w:lineRule="auto"/>
        <w:rPr>
          <w:rFonts w:ascii="宋体" w:hAnsi="宋体" w:cs="宋体"/>
          <w:b/>
          <w:bCs/>
          <w:color w:val="auto"/>
          <w:sz w:val="24"/>
        </w:rPr>
      </w:pPr>
      <w:r>
        <w:rPr>
          <w:rFonts w:hint="eastAsia" w:ascii="宋体" w:hAnsi="宋体" w:cs="宋体"/>
          <w:color w:val="auto"/>
          <w:sz w:val="24"/>
        </w:rPr>
        <w:t xml:space="preserve">行号：102303002011</w:t>
      </w:r>
      <w:r/>
    </w:p>
    <w:p>
      <w:pPr>
        <w:jc w:val="center"/>
        <w:spacing w:line="312" w:lineRule="auto"/>
        <w:rPr>
          <w:rFonts w:hint="eastAsia" w:ascii="宋体" w:hAnsi="宋体" w:cs="宋体"/>
          <w:b/>
          <w:bCs/>
          <w:color w:val="auto"/>
          <w:sz w:val="30"/>
          <w:szCs w:val="44"/>
        </w:rPr>
        <w:sectPr>
          <w:headerReference w:type="default" r:id="rId10"/>
          <w:footerReference w:type="default" r:id="rId13"/>
          <w:footerReference w:type="first" r:id="rId14"/>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cs="宋体"/>
          <w:b/>
          <w:bCs/>
          <w:color w:val="auto"/>
          <w:sz w:val="30"/>
          <w:szCs w:val="44"/>
        </w:rPr>
      </w:r>
      <w:r/>
    </w:p>
    <w:p>
      <w:pPr>
        <w:jc w:val="center"/>
        <w:spacing w:line="312" w:lineRule="auto"/>
        <w:rPr>
          <w:rFonts w:ascii="宋体" w:hAnsi="宋体" w:cs="宋体"/>
          <w:b/>
          <w:bCs/>
          <w:color w:val="auto"/>
          <w:sz w:val="30"/>
          <w:szCs w:val="44"/>
        </w:rPr>
      </w:pPr>
      <w:r>
        <w:rPr>
          <w:rFonts w:hint="eastAsia" w:ascii="宋体" w:hAnsi="宋体" w:cs="宋体"/>
          <w:b/>
          <w:bCs/>
          <w:color w:val="auto"/>
          <w:sz w:val="30"/>
          <w:szCs w:val="44"/>
        </w:rPr>
        <w:t xml:space="preserve">第四章  评标标准</w:t>
      </w:r>
      <w:bookmarkEnd w:id="8"/>
      <w:r/>
      <w:bookmarkEnd w:id="9"/>
      <w:r/>
      <w:r/>
    </w:p>
    <w:tbl>
      <w:tblPr>
        <w:tblStyle w:val="849"/>
        <w:tblpPr w:horzAnchor="page" w:tblpXSpec="center" w:vertAnchor="text" w:tblpY="247" w:leftFromText="180" w:topFromText="0" w:rightFromText="180" w:bottomFromText="0"/>
        <w:tblW w:w="89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4"/>
        <w:gridCol w:w="1302"/>
        <w:gridCol w:w="6605"/>
      </w:tblGrid>
      <w:tr>
        <w:trPr>
          <w:jc w:val="center"/>
          <w:trHeight w:val="460"/>
        </w:trPr>
        <w:tc>
          <w:tcPr>
            <w:gridSpan w:val="2"/>
            <w:tcMar>
              <w:left w:w="108" w:type="dxa"/>
              <w:top w:w="0" w:type="dxa"/>
              <w:right w:w="108" w:type="dxa"/>
              <w:bottom w:w="0" w:type="dxa"/>
            </w:tcMar>
            <w:tcW w:w="236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项目</w:t>
            </w:r>
            <w:r/>
          </w:p>
        </w:tc>
        <w:tc>
          <w:tcPr>
            <w:tcMar>
              <w:left w:w="108" w:type="dxa"/>
              <w:top w:w="0" w:type="dxa"/>
              <w:right w:w="108" w:type="dxa"/>
              <w:bottom w:w="0" w:type="dxa"/>
            </w:tcMar>
            <w:tcW w:w="66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评  分  依  据</w:t>
            </w:r>
            <w:r/>
          </w:p>
        </w:tc>
      </w:tr>
      <w:tr>
        <w:trPr>
          <w:jc w:val="center"/>
          <w:trHeight w:val="1037"/>
        </w:trPr>
        <w:tc>
          <w:tcPr>
            <w:tcMar>
              <w:left w:w="108" w:type="dxa"/>
              <w:top w:w="0" w:type="dxa"/>
              <w:right w:w="108" w:type="dxa"/>
              <w:bottom w:w="0" w:type="dxa"/>
            </w:tcMar>
            <w:tcW w:w="10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价格部分（30分）</w:t>
            </w:r>
            <w:r/>
          </w:p>
        </w:tc>
        <w:tc>
          <w:tcPr>
            <w:tcMar>
              <w:left w:w="108" w:type="dxa"/>
              <w:top w:w="0" w:type="dxa"/>
              <w:right w:w="108" w:type="dxa"/>
              <w:bottom w:w="0" w:type="dxa"/>
            </w:tcMar>
            <w:tcW w:w="130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价格</w:t>
            </w:r>
            <w:r/>
          </w:p>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（30分）</w:t>
            </w:r>
            <w:r/>
          </w:p>
        </w:tc>
        <w:tc>
          <w:tcPr>
            <w:tcMar>
              <w:left w:w="108" w:type="dxa"/>
              <w:top w:w="0" w:type="dxa"/>
              <w:right w:w="108" w:type="dxa"/>
              <w:bottom w:w="0" w:type="dxa"/>
            </w:tcMar>
            <w:tcW w:w="6605"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各投标人价格得分=最低报价（投标人的最低评审价格）÷各投标人评审价格×30（得分四舍五入保留小数点后2位）</w:t>
            </w:r>
            <w:r>
              <w:rPr>
                <w:rFonts w:hint="eastAsia" w:ascii="宋体" w:hAnsi="宋体" w:eastAsia="宋体" w:cs="宋体"/>
                <w:color w:val="auto"/>
                <w:sz w:val="24"/>
                <w:szCs w:val="24"/>
                <w:lang w:eastAsia="zh-CN"/>
              </w:rPr>
              <w:t xml:space="preserve">。</w:t>
            </w:r>
            <w:r/>
          </w:p>
        </w:tc>
      </w:tr>
      <w:tr>
        <w:trPr>
          <w:jc w:val="center"/>
          <w:trHeight w:val="2061"/>
        </w:trPr>
        <w:tc>
          <w:tcPr>
            <w:tcMar>
              <w:left w:w="108" w:type="dxa"/>
              <w:top w:w="0" w:type="dxa"/>
              <w:right w:w="108" w:type="dxa"/>
              <w:bottom w:w="0" w:type="dxa"/>
            </w:tcMar>
            <w:tcW w:w="1064"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技术部分（</w:t>
            </w:r>
            <w:r>
              <w:rPr>
                <w:rFonts w:hint="eastAsia" w:ascii="宋体" w:hAnsi="宋体" w:eastAsia="宋体" w:cs="宋体"/>
                <w:color w:val="auto"/>
                <w:sz w:val="24"/>
                <w:szCs w:val="24"/>
                <w:lang w:val="en-US" w:eastAsia="zh-CN"/>
              </w:rPr>
              <w:t xml:space="preserve">6</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p>
        </w:tc>
        <w:tc>
          <w:tcPr>
            <w:tcMar>
              <w:left w:w="108" w:type="dxa"/>
              <w:top w:w="0" w:type="dxa"/>
              <w:right w:w="108" w:type="dxa"/>
              <w:bottom w:w="0" w:type="dxa"/>
            </w:tcMar>
            <w:tcW w:w="130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所投产品的技术规格（</w:t>
            </w:r>
            <w:r>
              <w:rPr>
                <w:rFonts w:hint="eastAsia" w:ascii="宋体" w:hAnsi="宋体" w:cs="宋体"/>
                <w:color w:val="auto"/>
                <w:sz w:val="24"/>
                <w:szCs w:val="24"/>
                <w:lang w:val="en-US" w:eastAsia="zh-CN"/>
              </w:rPr>
              <w:t xml:space="preserve">35</w:t>
            </w:r>
            <w:r>
              <w:rPr>
                <w:rFonts w:hint="eastAsia" w:ascii="宋体" w:hAnsi="宋体" w:eastAsia="宋体" w:cs="宋体"/>
                <w:color w:val="auto"/>
                <w:sz w:val="24"/>
                <w:szCs w:val="24"/>
              </w:rPr>
              <w:t xml:space="preserve">分）</w:t>
            </w:r>
            <w:r/>
          </w:p>
        </w:tc>
        <w:tc>
          <w:tcPr>
            <w:tcMar>
              <w:left w:w="108" w:type="dxa"/>
              <w:top w:w="0" w:type="dxa"/>
              <w:right w:w="108" w:type="dxa"/>
              <w:bottom w:w="0" w:type="dxa"/>
            </w:tcMar>
            <w:tcW w:w="6605"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完全符合招标文件中“采购清单及参数要求”响应指标，满足要求的得满分</w:t>
            </w:r>
            <w:r>
              <w:rPr>
                <w:rFonts w:hint="eastAsia" w:ascii="宋体" w:hAnsi="宋体" w:cs="宋体"/>
                <w:color w:val="auto"/>
                <w:sz w:val="24"/>
                <w:szCs w:val="24"/>
                <w:lang w:val="en-US" w:eastAsia="zh-CN"/>
              </w:rPr>
              <w:t xml:space="preserve">35</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带“▲”条款，每负偏离一条扣</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分；非加“▲”条款，每负偏离一条扣</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分，扣完为止。</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本项最高得</w:t>
            </w:r>
            <w:r>
              <w:rPr>
                <w:rFonts w:hint="eastAsia" w:ascii="宋体" w:hAnsi="宋体" w:cs="宋体"/>
                <w:color w:val="auto"/>
                <w:sz w:val="24"/>
                <w:szCs w:val="24"/>
                <w:lang w:val="en-US" w:eastAsia="zh-CN"/>
              </w:rPr>
              <w:t xml:space="preserve">35</w:t>
            </w:r>
            <w:r>
              <w:rPr>
                <w:rFonts w:hint="eastAsia" w:ascii="宋体" w:hAnsi="宋体" w:eastAsia="宋体" w:cs="宋体"/>
                <w:color w:val="auto"/>
                <w:sz w:val="24"/>
                <w:szCs w:val="24"/>
              </w:rPr>
              <w:t xml:space="preserve">分，最低得0分。</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br/>
            </w:r>
            <w:r>
              <w:rPr>
                <w:rFonts w:hint="eastAsia" w:ascii="宋体" w:hAnsi="宋体" w:eastAsia="宋体" w:cs="宋体"/>
                <w:b/>
                <w:bCs/>
                <w:color w:val="auto"/>
                <w:sz w:val="24"/>
                <w:szCs w:val="24"/>
              </w:rPr>
              <w:t xml:space="preserve">注：项目参数、技术参数和相关要求</w:t>
            </w:r>
            <w:r>
              <w:rPr>
                <w:rFonts w:hint="eastAsia" w:ascii="宋体" w:hAnsi="宋体" w:eastAsia="宋体" w:cs="宋体"/>
                <w:b/>
                <w:bCs/>
                <w:color w:val="auto"/>
                <w:sz w:val="24"/>
                <w:szCs w:val="24"/>
                <w:lang w:val="en-US" w:eastAsia="zh-CN"/>
              </w:rPr>
              <w:t xml:space="preserve">的</w:t>
            </w:r>
            <w:r>
              <w:rPr>
                <w:rFonts w:hint="eastAsia" w:ascii="宋体" w:hAnsi="宋体" w:eastAsia="宋体" w:cs="宋体"/>
                <w:b/>
                <w:bCs/>
                <w:color w:val="auto"/>
                <w:sz w:val="24"/>
                <w:szCs w:val="24"/>
              </w:rPr>
              <w:t xml:space="preserve">响应情况需如实填写，不得虚假响应，否则视为提供虚假材料谋取中标。</w:t>
            </w:r>
            <w:r/>
          </w:p>
        </w:tc>
      </w:tr>
      <w:tr>
        <w:trPr>
          <w:jc w:val="center"/>
        </w:trPr>
        <w:tc>
          <w:tcPr>
            <w:tcW w:w="1064"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Mar>
              <w:left w:w="108" w:type="dxa"/>
              <w:top w:w="0" w:type="dxa"/>
              <w:right w:w="108" w:type="dxa"/>
              <w:bottom w:w="0" w:type="dxa"/>
            </w:tcMar>
            <w:tcW w:w="130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综合评价</w:t>
            </w:r>
            <w:r/>
          </w:p>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rPr>
              <w:t xml:space="preserve">分）</w:t>
            </w:r>
            <w:r/>
          </w:p>
        </w:tc>
        <w:tc>
          <w:tcPr>
            <w:tcMar>
              <w:left w:w="108" w:type="dxa"/>
              <w:top w:w="0" w:type="dxa"/>
              <w:right w:w="108" w:type="dxa"/>
              <w:bottom w:w="0" w:type="dxa"/>
            </w:tcMar>
            <w:tcW w:w="6605"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根据</w:t>
            </w:r>
            <w:r>
              <w:rPr>
                <w:rFonts w:hint="eastAsia" w:ascii="宋体" w:hAnsi="宋体" w:eastAsia="宋体" w:cs="宋体"/>
                <w:color w:val="auto"/>
                <w:sz w:val="24"/>
                <w:szCs w:val="24"/>
                <w:lang w:val="en-US" w:eastAsia="zh-CN"/>
              </w:rPr>
              <w:t xml:space="preserve">投标人针对本项目</w:t>
            </w:r>
            <w:r>
              <w:rPr>
                <w:rFonts w:hint="eastAsia" w:ascii="宋体" w:hAnsi="宋体" w:eastAsia="宋体" w:cs="宋体"/>
                <w:color w:val="auto"/>
                <w:sz w:val="24"/>
                <w:szCs w:val="24"/>
              </w:rPr>
              <w:t xml:space="preserve">提供</w:t>
            </w:r>
            <w:r>
              <w:rPr>
                <w:rFonts w:hint="eastAsia" w:ascii="宋体" w:hAnsi="宋体" w:eastAsia="宋体" w:cs="宋体"/>
                <w:color w:val="auto"/>
                <w:sz w:val="24"/>
                <w:szCs w:val="24"/>
                <w:lang w:val="en-US" w:eastAsia="zh-CN"/>
              </w:rPr>
              <w:t xml:space="preserve">的</w:t>
            </w:r>
            <w:r>
              <w:rPr>
                <w:rFonts w:hint="eastAsia" w:ascii="宋体" w:hAnsi="宋体" w:eastAsia="宋体" w:cs="宋体"/>
                <w:color w:val="auto"/>
                <w:sz w:val="24"/>
                <w:szCs w:val="24"/>
              </w:rPr>
              <w:t xml:space="preserve">供货组织方案，包括订货计划、运输计划、配送计划等</w:t>
            </w:r>
            <w:r>
              <w:rPr>
                <w:rFonts w:hint="eastAsia" w:ascii="宋体" w:hAnsi="宋体" w:eastAsia="宋体" w:cs="宋体"/>
                <w:color w:val="auto"/>
                <w:sz w:val="24"/>
                <w:szCs w:val="24"/>
                <w:lang w:val="en-US" w:eastAsia="zh-CN"/>
              </w:rPr>
              <w:t xml:space="preserve">方案的</w:t>
            </w:r>
            <w:r>
              <w:rPr>
                <w:rFonts w:hint="eastAsia" w:ascii="宋体" w:hAnsi="宋体" w:eastAsia="宋体" w:cs="宋体"/>
                <w:color w:val="auto"/>
                <w:sz w:val="24"/>
                <w:szCs w:val="24"/>
              </w:rPr>
              <w:t xml:space="preserve">全面性、针对性</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可行性进行评价。</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全面性</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全面具体得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分；较全面具体得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分；不太全面得1分；不提供不得分。</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针对性</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全面具体得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分；较全面具体得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分；不太全面得1分；不提供不得分。</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可行性（</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全面具体得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分；较全面具体得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分；不太全面得1分；不提供不得分。</w:t>
            </w:r>
            <w:r/>
          </w:p>
        </w:tc>
      </w:tr>
      <w:tr>
        <w:trPr>
          <w:jc w:val="center"/>
          <w:trHeight w:val="259"/>
        </w:trPr>
        <w:tc>
          <w:tcPr>
            <w:tcW w:w="1064"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免费质保期</w:t>
            </w:r>
            <w:r/>
          </w:p>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p>
        </w:tc>
        <w:tc>
          <w:tcPr>
            <w:tcMar>
              <w:left w:w="108" w:type="dxa"/>
              <w:top w:w="0" w:type="dxa"/>
              <w:right w:w="108" w:type="dxa"/>
              <w:bottom w:w="0" w:type="dxa"/>
            </w:tcMar>
            <w:tcW w:w="6605"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1年免费质保期得2分，每增1年免费质保加1分，</w:t>
            </w:r>
            <w:r>
              <w:rPr>
                <w:rFonts w:hint="eastAsia" w:ascii="宋体" w:hAnsi="宋体" w:eastAsia="宋体" w:cs="宋体"/>
                <w:color w:val="auto"/>
                <w:sz w:val="24"/>
                <w:szCs w:val="24"/>
                <w:lang w:eastAsia="zh-CN"/>
              </w:rPr>
              <w:t xml:space="preserve">本项目得分</w:t>
            </w:r>
            <w:r>
              <w:rPr>
                <w:rFonts w:hint="eastAsia" w:ascii="宋体" w:hAnsi="宋体" w:eastAsia="宋体" w:cs="宋体"/>
                <w:color w:val="auto"/>
                <w:sz w:val="24"/>
                <w:szCs w:val="24"/>
              </w:rPr>
              <w:t xml:space="preserve">最高不超过</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分（评审依据：投标人提供售后服务承诺函）</w:t>
            </w:r>
            <w:r/>
          </w:p>
        </w:tc>
      </w:tr>
      <w:tr>
        <w:trPr>
          <w:jc w:val="center"/>
          <w:trHeight w:val="259"/>
        </w:trPr>
        <w:tc>
          <w:tcPr>
            <w:tcW w:w="1064"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售后服务方案</w:t>
            </w:r>
            <w:r/>
          </w:p>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10分</w:t>
            </w:r>
            <w:r>
              <w:rPr>
                <w:rFonts w:hint="eastAsia" w:ascii="宋体" w:hAnsi="宋体" w:eastAsia="宋体" w:cs="宋体"/>
                <w:color w:val="auto"/>
                <w:sz w:val="24"/>
                <w:szCs w:val="24"/>
                <w:lang w:eastAsia="zh-CN"/>
              </w:rPr>
              <w:t xml:space="preserve">）</w:t>
            </w:r>
            <w:r/>
          </w:p>
        </w:tc>
        <w:tc>
          <w:tcPr>
            <w:tcMar>
              <w:left w:w="108" w:type="dxa"/>
              <w:top w:w="0" w:type="dxa"/>
              <w:right w:w="108" w:type="dxa"/>
              <w:bottom w:w="0" w:type="dxa"/>
            </w:tcMar>
            <w:tcW w:w="6605"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val="en-US" w:eastAsia="zh-CN"/>
              </w:rPr>
              <w:t xml:space="preserve">根据</w:t>
            </w:r>
            <w:r>
              <w:rPr>
                <w:rFonts w:hint="eastAsia" w:ascii="宋体" w:hAnsi="宋体" w:eastAsia="宋体" w:cs="宋体"/>
                <w:color w:val="auto"/>
                <w:sz w:val="24"/>
                <w:szCs w:val="24"/>
              </w:rPr>
              <w:t xml:space="preserve">投标人针对本项目的售后服务方案进行评分，方案内容不限于</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服务承诺及条款</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服务响应方案</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备件（易耗品）供应方案</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服务人员配备</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应急措施</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质保外服务措施等</w:t>
            </w:r>
            <w:r>
              <w:rPr>
                <w:rFonts w:hint="eastAsia" w:ascii="宋体" w:hAnsi="宋体" w:eastAsia="宋体" w:cs="宋体"/>
                <w:color w:val="auto"/>
                <w:sz w:val="24"/>
                <w:szCs w:val="24"/>
                <w:lang w:eastAsia="zh-CN"/>
              </w:rPr>
              <w:t xml:space="preserve">）。</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全面性</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全面具体得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分；较全面具体得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分；不太全面得1分；不提供不得分。</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针对性</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全面具体得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分；较全面具体得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分；不太全面得1分；不提供不得分。</w:t>
            </w:r>
            <w:r/>
          </w:p>
          <w:p>
            <w:pPr>
              <w:numPr>
                <w:ilvl w:val="0"/>
                <w:numId w:val="0"/>
              </w:num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可行性（</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全面具体得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分；较全面具体得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分；不太全面得1分；不提供不得分。</w:t>
            </w:r>
            <w:r/>
          </w:p>
        </w:tc>
      </w:tr>
      <w:tr>
        <w:trPr>
          <w:jc w:val="center"/>
          <w:trHeight w:val="259"/>
        </w:trPr>
        <w:tc>
          <w:tcPr>
            <w:tcW w:w="1064"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售后服务承诺</w:t>
            </w:r>
            <w:r/>
          </w:p>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4分</w:t>
            </w:r>
            <w:r>
              <w:rPr>
                <w:rFonts w:hint="eastAsia" w:ascii="宋体" w:hAnsi="宋体" w:eastAsia="宋体" w:cs="宋体"/>
                <w:color w:val="auto"/>
                <w:sz w:val="24"/>
                <w:szCs w:val="24"/>
                <w:lang w:eastAsia="zh-CN"/>
              </w:rPr>
              <w:t xml:space="preserve">）</w:t>
            </w:r>
            <w:r/>
          </w:p>
        </w:tc>
        <w:tc>
          <w:tcPr>
            <w:tcMar>
              <w:left w:w="108" w:type="dxa"/>
              <w:top w:w="0" w:type="dxa"/>
              <w:right w:w="108" w:type="dxa"/>
              <w:bottom w:w="0" w:type="dxa"/>
            </w:tcMar>
            <w:tcW w:w="6605"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10分</w:t>
            </w:r>
            <w:r>
              <w:rPr>
                <w:rFonts w:hint="eastAsia" w:ascii="宋体" w:hAnsi="宋体" w:cs="宋体"/>
                <w:color w:val="auto"/>
                <w:sz w:val="24"/>
                <w:szCs w:val="24"/>
                <w:lang w:val="en-US" w:eastAsia="zh-CN"/>
              </w:rPr>
              <w:t xml:space="preserve">钟</w:t>
            </w:r>
            <w:r>
              <w:rPr>
                <w:rFonts w:hint="eastAsia" w:ascii="宋体" w:hAnsi="宋体" w:eastAsia="宋体" w:cs="宋体"/>
                <w:color w:val="auto"/>
                <w:sz w:val="24"/>
                <w:szCs w:val="24"/>
              </w:rPr>
              <w:t xml:space="preserve">响应， 2小时到达现场，4小时解决问题，得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p>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3</w:t>
            </w:r>
            <w:r>
              <w:rPr>
                <w:rFonts w:hint="eastAsia" w:ascii="宋体" w:hAnsi="宋体" w:cs="宋体"/>
                <w:color w:val="auto"/>
                <w:sz w:val="24"/>
                <w:szCs w:val="24"/>
                <w:lang w:val="en-US" w:eastAsia="zh-CN"/>
              </w:rPr>
              <w:t xml:space="preserve">0</w:t>
            </w:r>
            <w:r>
              <w:rPr>
                <w:rFonts w:hint="eastAsia" w:ascii="宋体" w:hAnsi="宋体" w:eastAsia="宋体" w:cs="宋体"/>
                <w:color w:val="auto"/>
                <w:sz w:val="24"/>
                <w:szCs w:val="24"/>
              </w:rPr>
              <w:t xml:space="preserve">分</w:t>
            </w:r>
            <w:r>
              <w:rPr>
                <w:rFonts w:hint="eastAsia" w:ascii="宋体" w:hAnsi="宋体" w:cs="宋体"/>
                <w:color w:val="auto"/>
                <w:sz w:val="24"/>
                <w:szCs w:val="24"/>
                <w:lang w:val="en-US" w:eastAsia="zh-CN"/>
              </w:rPr>
              <w:t xml:space="preserve">钟</w:t>
            </w:r>
            <w:r>
              <w:rPr>
                <w:rFonts w:hint="eastAsia" w:ascii="宋体" w:hAnsi="宋体" w:eastAsia="宋体" w:cs="宋体"/>
                <w:color w:val="auto"/>
                <w:sz w:val="24"/>
                <w:szCs w:val="24"/>
              </w:rPr>
              <w:t xml:space="preserve">响应，4小时到达现场，8小时解决问题，得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w:t>
            </w:r>
            <w:r/>
          </w:p>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1小时响应，8小时到达现场，24小时解决问题，得1分；</w:t>
            </w:r>
            <w:r/>
          </w:p>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其余不得分。评分时以响应、到达、解决问题时间三者中最长的时间评分。提供能够实现售后承诺的证明材料并加盖公章。</w:t>
            </w:r>
            <w:r/>
          </w:p>
        </w:tc>
      </w:tr>
      <w:tr>
        <w:trPr>
          <w:jc w:val="center"/>
          <w:trHeight w:val="259"/>
        </w:trPr>
        <w:tc>
          <w:tcPr>
            <w:tcW w:w="1064"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商务部分（</w:t>
            </w: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rPr>
              <w:t xml:space="preserve">分）</w:t>
            </w:r>
            <w:r/>
          </w:p>
        </w:tc>
        <w:tc>
          <w:tcPr>
            <w:tcW w:w="130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投标人业绩</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4分</w:t>
            </w:r>
            <w:r>
              <w:rPr>
                <w:rFonts w:hint="eastAsia" w:ascii="宋体" w:hAnsi="宋体" w:eastAsia="宋体" w:cs="宋体"/>
                <w:color w:val="auto"/>
                <w:sz w:val="24"/>
                <w:szCs w:val="24"/>
                <w:lang w:eastAsia="zh-CN"/>
              </w:rPr>
              <w:t xml:space="preserve">）</w:t>
            </w:r>
            <w:r/>
          </w:p>
        </w:tc>
        <w:tc>
          <w:tcPr>
            <w:tcMar>
              <w:left w:w="108" w:type="dxa"/>
              <w:top w:w="0" w:type="dxa"/>
              <w:right w:w="108" w:type="dxa"/>
              <w:bottom w:w="0" w:type="dxa"/>
            </w:tcMar>
            <w:tcW w:w="6605"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eastAsia="zh-CN"/>
              </w:rPr>
              <w:t xml:space="preserve">投标文件中提供投标人为卖方(乙方)，合同签订日期在202</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eastAsia="zh-CN"/>
              </w:rPr>
              <w:t xml:space="preserve">年1月1日之后，合同标的为投标人所投产品类似业绩合同的，</w:t>
            </w:r>
            <w:r>
              <w:rPr>
                <w:rFonts w:hint="eastAsia" w:ascii="宋体" w:hAnsi="宋体" w:eastAsia="宋体" w:cs="宋体"/>
                <w:color w:val="auto"/>
                <w:sz w:val="24"/>
                <w:szCs w:val="24"/>
              </w:rPr>
              <w:t xml:space="preserve">每提供一份得2分。该项最高得4分。</w:t>
            </w:r>
            <w:r/>
          </w:p>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lang w:val="en-US" w:eastAsia="zh-CN"/>
              </w:rPr>
              <w:t xml:space="preserve">注：</w:t>
            </w:r>
            <w:r>
              <w:rPr>
                <w:rFonts w:hint="eastAsia" w:ascii="宋体" w:hAnsi="宋体" w:eastAsia="宋体" w:cs="宋体"/>
                <w:b/>
                <w:bCs/>
                <w:color w:val="auto"/>
                <w:sz w:val="24"/>
                <w:szCs w:val="24"/>
              </w:rPr>
              <w:t xml:space="preserve">时间以合同签订时间为准，投标文件中同时提供合同原件和中标通知书原件扫描件，不提供或提供内容模糊不清该项不得分。</w:t>
            </w:r>
            <w:r/>
          </w:p>
        </w:tc>
      </w:tr>
      <w:tr>
        <w:trPr>
          <w:jc w:val="center"/>
          <w:trHeight w:val="259"/>
        </w:trPr>
        <w:tc>
          <w:tcPr>
            <w:tcW w:w="1064"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管理体系认证</w:t>
            </w:r>
            <w:r/>
          </w:p>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（3分）</w:t>
            </w:r>
            <w:r/>
          </w:p>
        </w:tc>
        <w:tc>
          <w:tcPr>
            <w:tcMar>
              <w:left w:w="108" w:type="dxa"/>
              <w:top w:w="0" w:type="dxa"/>
              <w:right w:w="108" w:type="dxa"/>
              <w:bottom w:w="0" w:type="dxa"/>
            </w:tcMar>
            <w:tcW w:w="6605"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val="en-US" w:eastAsia="zh-CN"/>
              </w:rPr>
              <w:t xml:space="preserve">提供投标人有效的质量管理体系、环境管理体系、职业健康安全管理体系认证证书彩色扫描件，每有一项得1分，最高3分。</w:t>
            </w:r>
            <w:r/>
          </w:p>
        </w:tc>
      </w:tr>
    </w:tbl>
    <w:p>
      <w:pPr>
        <w:rPr>
          <w:rFonts w:ascii="宋体" w:hAnsi="宋体" w:cs="宋体"/>
          <w:color w:val="auto"/>
          <w:sz w:val="24"/>
          <w:szCs w:val="24"/>
        </w:rPr>
      </w:pPr>
      <w:r>
        <w:rPr>
          <w:rFonts w:hint="eastAsia" w:ascii="宋体" w:hAnsi="宋体" w:cs="宋体"/>
          <w:color w:val="auto"/>
          <w:sz w:val="24"/>
          <w:szCs w:val="24"/>
          <w:lang w:val="en-US" w:eastAsia="zh-CN"/>
        </w:rPr>
        <w:t xml:space="preserve">本章</w:t>
      </w:r>
      <w:r>
        <w:rPr>
          <w:rFonts w:hint="eastAsia" w:ascii="宋体" w:hAnsi="宋体" w:cs="宋体"/>
          <w:color w:val="auto"/>
          <w:sz w:val="24"/>
          <w:szCs w:val="24"/>
        </w:rPr>
        <w:t xml:space="preserve">说明：</w:t>
      </w:r>
      <w:r>
        <w:rPr>
          <w:rFonts w:hint="eastAsia" w:ascii="宋体" w:hAnsi="宋体" w:cs="宋体"/>
          <w:color w:val="auto"/>
          <w:sz w:val="24"/>
          <w:szCs w:val="24"/>
          <w:lang w:val="en-US" w:eastAsia="zh-CN"/>
        </w:rPr>
        <w:t xml:space="preserve">投标人</w:t>
      </w:r>
      <w:r>
        <w:rPr>
          <w:rFonts w:hint="eastAsia" w:ascii="宋体" w:hAnsi="宋体" w:cs="宋体"/>
          <w:color w:val="auto"/>
          <w:sz w:val="24"/>
          <w:szCs w:val="24"/>
        </w:rPr>
        <w:t xml:space="preserve">对提供的材料真实性负责，如有虚假，一经查实将取消中标资格。本项目采用综合评分法。</w:t>
      </w:r>
      <w:r/>
    </w:p>
    <w:p>
      <w:pPr>
        <w:pStyle w:val="848"/>
        <w:rPr>
          <w:color w:val="auto"/>
        </w:rPr>
        <w:sectPr>
          <w:footnotePr/>
          <w:endnotePr/>
          <w:type w:val="nextPage"/>
          <w:pgSz w:w="11906" w:h="16838" w:orient="portrait"/>
          <w:pgMar w:top="1440" w:right="1800" w:bottom="1440" w:left="1800" w:header="851" w:footer="992" w:gutter="0"/>
          <w:cols w:num="1" w:sep="0" w:space="720" w:equalWidth="1"/>
          <w:docGrid w:linePitch="360"/>
          <w:titlePg/>
        </w:sectPr>
      </w:pPr>
      <w:r>
        <w:rPr>
          <w:color w:val="auto"/>
        </w:rPr>
      </w:r>
      <w:r/>
    </w:p>
    <w:p>
      <w:pPr>
        <w:pStyle w:val="1029"/>
        <w:rPr>
          <w:color w:val="auto"/>
        </w:rPr>
      </w:pPr>
      <w:r/>
      <w:bookmarkStart w:id="10" w:name="_Toc523404699"/>
      <w:r/>
      <w:bookmarkStart w:id="11" w:name="_Toc522790134"/>
      <w:r/>
      <w:bookmarkStart w:id="12" w:name="_Toc3146"/>
      <w:r/>
      <w:bookmarkStart w:id="13" w:name="_Toc523404700"/>
      <w:r/>
      <w:bookmarkStart w:id="14" w:name="_Toc522790135"/>
      <w:r>
        <w:rPr>
          <w:rFonts w:hint="eastAsia"/>
          <w:color w:val="auto"/>
        </w:rPr>
        <w:t xml:space="preserve">第五章  拟签订的合同文本</w:t>
      </w:r>
      <w:bookmarkEnd w:id="10"/>
      <w:r/>
      <w:bookmarkEnd w:id="11"/>
      <w:r/>
      <w:bookmarkEnd w:id="12"/>
      <w:r/>
      <w:r/>
    </w:p>
    <w:p>
      <w:pPr>
        <w:pStyle w:val="828"/>
        <w:rPr>
          <w:rFonts w:ascii="宋体" w:hAnsi="宋体" w:cs="宋体"/>
          <w:color w:val="auto"/>
          <w:sz w:val="28"/>
          <w:szCs w:val="28"/>
        </w:rPr>
      </w:pPr>
      <w:r>
        <w:rPr>
          <w:rFonts w:ascii="宋体" w:hAnsi="宋体" w:cs="宋体"/>
          <w:color w:val="auto"/>
          <w:sz w:val="28"/>
          <w:szCs w:val="28"/>
        </w:rPr>
      </w:r>
      <w:r/>
    </w:p>
    <w:p>
      <w:pPr>
        <w:pStyle w:val="828"/>
        <w:ind w:firstLine="0"/>
        <w:jc w:val="left"/>
        <w:keepLines w:val="0"/>
        <w:keepNext w:val="0"/>
        <w:pageBreakBefore w:val="0"/>
        <w:spacing w:line="5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项目名称：</w:t>
      </w:r>
      <w:r/>
    </w:p>
    <w:p>
      <w:pPr>
        <w:pStyle w:val="828"/>
        <w:ind w:firstLine="0"/>
        <w:jc w:val="left"/>
        <w:keepLines w:val="0"/>
        <w:keepNext w:val="0"/>
        <w:pageBreakBefore w:val="0"/>
        <w:spacing w:line="5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项目编号：</w:t>
      </w:r>
      <w:r/>
    </w:p>
    <w:p>
      <w:pPr>
        <w:jc w:val="center"/>
        <w:spacing w:line="900" w:lineRule="exact"/>
        <w:widowControl/>
        <w:rPr>
          <w:rFonts w:ascii="宋体" w:hAnsi="宋体" w:cs="宋体"/>
          <w:b/>
          <w:bCs/>
          <w:color w:val="auto"/>
          <w:sz w:val="52"/>
          <w:szCs w:val="52"/>
        </w:rPr>
      </w:pPr>
      <w:r>
        <w:rPr>
          <w:rFonts w:ascii="宋体" w:hAnsi="宋体" w:cs="宋体"/>
          <w:b/>
          <w:bCs/>
          <w:color w:val="auto"/>
          <w:sz w:val="52"/>
          <w:szCs w:val="52"/>
        </w:rPr>
      </w:r>
      <w:r/>
    </w:p>
    <w:p>
      <w:pPr>
        <w:pStyle w:val="1011"/>
        <w:ind w:left="0" w:firstLine="0"/>
        <w:spacing w:line="600" w:lineRule="exact"/>
        <w:rPr>
          <w:color w:val="auto"/>
        </w:rPr>
        <w:outlineLvl w:val="9"/>
      </w:pPr>
      <w:r>
        <w:rPr>
          <w:color w:val="auto"/>
        </w:rPr>
      </w:r>
      <w:r/>
    </w:p>
    <w:p>
      <w:pPr>
        <w:spacing w:line="600" w:lineRule="exact"/>
        <w:widowControl/>
        <w:rPr>
          <w:rFonts w:ascii="宋体" w:hAnsi="宋体" w:cs="宋体"/>
          <w:color w:val="auto"/>
          <w:sz w:val="28"/>
          <w:szCs w:val="28"/>
        </w:rPr>
      </w:pPr>
      <w:r>
        <w:rPr>
          <w:rFonts w:ascii="宋体" w:hAnsi="宋体" w:cs="宋体"/>
          <w:color w:val="auto"/>
          <w:sz w:val="28"/>
          <w:szCs w:val="28"/>
        </w:rPr>
      </w:r>
      <w:r/>
    </w:p>
    <w:p>
      <w:pPr>
        <w:jc w:val="center"/>
        <w:spacing w:before="240" w:after="240"/>
        <w:rPr>
          <w:rFonts w:hint="eastAsia" w:ascii="宋体" w:hAnsi="宋体" w:cs="宋体"/>
          <w:color w:val="auto"/>
          <w:sz w:val="56"/>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56"/>
          <w:szCs w:val="21"/>
          <w:lang w:val="en-US" w:eastAsia="zh-CN"/>
        </w:rPr>
        <w:t xml:space="preserve"> 徐州市铜山区应急管理局专职消防队配备车辆合同</w:t>
      </w:r>
      <w:r/>
    </w:p>
    <w:p>
      <w:pPr>
        <w:pStyle w:val="1010"/>
        <w:rPr>
          <w:rFonts w:ascii="仿宋" w:hAnsi="仿宋" w:eastAsia="仿宋" w:cs="Arial"/>
          <w:color w:val="auto"/>
          <w:sz w:val="30"/>
          <w:szCs w:val="30"/>
        </w:rPr>
      </w:pPr>
      <w:r>
        <w:rPr>
          <w:rFonts w:ascii="仿宋" w:hAnsi="仿宋" w:eastAsia="仿宋" w:cs="Arial"/>
          <w:color w:val="auto"/>
          <w:sz w:val="30"/>
          <w:szCs w:val="30"/>
        </w:rPr>
      </w:r>
      <w:r/>
    </w:p>
    <w:p>
      <w:pPr>
        <w:pStyle w:val="1010"/>
        <w:rPr>
          <w:rFonts w:ascii="仿宋" w:hAnsi="仿宋" w:eastAsia="仿宋" w:cs="Arial"/>
          <w:color w:val="auto"/>
          <w:sz w:val="30"/>
          <w:szCs w:val="30"/>
        </w:rPr>
      </w:pPr>
      <w:r>
        <w:rPr>
          <w:rFonts w:ascii="仿宋" w:hAnsi="仿宋" w:eastAsia="仿宋" w:cs="Arial"/>
          <w:color w:val="auto"/>
          <w:sz w:val="30"/>
          <w:szCs w:val="30"/>
        </w:rPr>
      </w:r>
      <w:r/>
    </w:p>
    <w:p>
      <w:pPr>
        <w:pStyle w:val="1003"/>
        <w:rPr>
          <w:rFonts w:ascii="仿宋" w:hAnsi="仿宋" w:eastAsia="仿宋" w:cs="Arial"/>
          <w:color w:val="auto"/>
          <w:sz w:val="30"/>
          <w:szCs w:val="30"/>
        </w:rPr>
      </w:pPr>
      <w:r>
        <w:rPr>
          <w:rFonts w:ascii="仿宋" w:hAnsi="仿宋" w:eastAsia="仿宋" w:cs="Arial"/>
          <w:color w:val="auto"/>
          <w:sz w:val="30"/>
          <w:szCs w:val="30"/>
        </w:rPr>
      </w:r>
      <w:r/>
    </w:p>
    <w:p>
      <w:pPr>
        <w:pStyle w:val="1010"/>
      </w:pPr>
      <w:r/>
      <w:r/>
    </w:p>
    <w:p>
      <w:pPr>
        <w:pStyle w:val="1011"/>
        <w:rPr>
          <w:color w:val="auto"/>
        </w:rPr>
      </w:pPr>
      <w:r>
        <w:rPr>
          <w:color w:val="auto"/>
        </w:rPr>
      </w:r>
      <w:r/>
    </w:p>
    <w:p>
      <w:pPr>
        <w:pStyle w:val="828"/>
        <w:ind w:firstLine="1400"/>
        <w:jc w:val="left"/>
        <w:spacing w:line="500" w:lineRule="exact"/>
        <w:rPr>
          <w:rFonts w:ascii="宋体" w:hAnsi="宋体" w:cs="宋体"/>
          <w:color w:val="auto"/>
          <w:sz w:val="28"/>
          <w:szCs w:val="28"/>
        </w:rPr>
      </w:pPr>
      <w:r>
        <w:rPr>
          <w:rFonts w:hint="eastAsia" w:ascii="宋体" w:hAnsi="宋体" w:cs="宋体"/>
          <w:color w:val="auto"/>
          <w:sz w:val="28"/>
          <w:szCs w:val="28"/>
        </w:rPr>
        <w:t xml:space="preserve">采  购  人：</w:t>
      </w:r>
      <w:r/>
    </w:p>
    <w:p>
      <w:pPr>
        <w:pStyle w:val="828"/>
        <w:ind w:firstLine="1400"/>
        <w:jc w:val="left"/>
        <w:spacing w:line="500" w:lineRule="exact"/>
        <w:rPr>
          <w:rFonts w:ascii="宋体" w:hAnsi="宋体" w:cs="宋体"/>
          <w:color w:val="auto"/>
          <w:sz w:val="28"/>
          <w:szCs w:val="28"/>
        </w:rPr>
      </w:pPr>
      <w:r>
        <w:rPr>
          <w:rFonts w:hint="eastAsia" w:ascii="宋体" w:hAnsi="宋体" w:cs="宋体"/>
          <w:color w:val="auto"/>
          <w:sz w:val="28"/>
          <w:szCs w:val="28"/>
        </w:rPr>
        <w:t xml:space="preserve">成交供应商：</w:t>
      </w:r>
      <w:r/>
    </w:p>
    <w:p>
      <w:pPr>
        <w:pStyle w:val="828"/>
        <w:ind w:firstLine="1400"/>
        <w:jc w:val="left"/>
        <w:spacing w:line="500" w:lineRule="exact"/>
        <w:rPr>
          <w:rFonts w:ascii="宋体" w:hAnsi="宋体" w:cs="宋体"/>
          <w:color w:val="auto"/>
          <w:sz w:val="28"/>
          <w:szCs w:val="28"/>
        </w:rPr>
      </w:pPr>
      <w:r>
        <w:rPr>
          <w:rFonts w:hint="eastAsia" w:ascii="宋体" w:hAnsi="宋体" w:cs="宋体"/>
          <w:color w:val="auto"/>
          <w:sz w:val="28"/>
          <w:szCs w:val="28"/>
        </w:rPr>
        <w:t xml:space="preserve">合同签订日期： 年 月 日</w:t>
      </w:r>
      <w:r/>
    </w:p>
    <w:p>
      <w:pPr>
        <w:pStyle w:val="1010"/>
        <w:rPr>
          <w:rFonts w:ascii="仿宋" w:hAnsi="仿宋" w:eastAsia="仿宋" w:cs="Arial"/>
          <w:color w:val="auto"/>
          <w:sz w:val="30"/>
          <w:szCs w:val="30"/>
        </w:rPr>
      </w:pPr>
      <w:r>
        <w:rPr>
          <w:rFonts w:ascii="仿宋" w:hAnsi="仿宋" w:eastAsia="仿宋" w:cs="Arial"/>
          <w:color w:val="auto"/>
          <w:sz w:val="30"/>
          <w:szCs w:val="30"/>
        </w:rPr>
      </w:r>
      <w:r/>
    </w:p>
    <w:p>
      <w:pPr>
        <w:pStyle w:val="1011"/>
        <w:rPr>
          <w:rFonts w:ascii="仿宋" w:hAnsi="仿宋" w:eastAsia="仿宋" w:cs="Arial"/>
          <w:color w:val="auto"/>
          <w:sz w:val="30"/>
          <w:szCs w:val="30"/>
        </w:rPr>
      </w:pPr>
      <w:r>
        <w:rPr>
          <w:rFonts w:ascii="仿宋" w:hAnsi="仿宋" w:eastAsia="仿宋" w:cs="Arial"/>
          <w:color w:val="auto"/>
          <w:sz w:val="30"/>
          <w:szCs w:val="30"/>
        </w:rPr>
      </w:r>
      <w:r/>
    </w:p>
    <w:p>
      <w:pPr>
        <w:pStyle w:val="1018"/>
        <w:rPr>
          <w:rFonts w:ascii="仿宋" w:hAnsi="仿宋" w:eastAsia="仿宋" w:cs="Arial"/>
          <w:color w:val="auto"/>
          <w:sz w:val="30"/>
          <w:szCs w:val="30"/>
        </w:rPr>
      </w:pPr>
      <w:r>
        <w:rPr>
          <w:rFonts w:ascii="仿宋" w:hAnsi="仿宋" w:eastAsia="仿宋" w:cs="Arial"/>
          <w:color w:val="auto"/>
          <w:sz w:val="30"/>
          <w:szCs w:val="30"/>
        </w:rPr>
      </w:r>
      <w:r/>
    </w:p>
    <w:p>
      <w:pPr>
        <w:rPr>
          <w:color w:val="auto"/>
        </w:rPr>
      </w:pPr>
      <w:r>
        <w:rPr>
          <w:color w:val="auto"/>
        </w:rPr>
      </w:r>
      <w:r/>
    </w:p>
    <w:p>
      <w:pPr>
        <w:ind w:firstLine="480"/>
        <w:jc w:val="left"/>
        <w:rPr>
          <w:rFonts w:ascii="宋体" w:hAnsi="宋体" w:cs="宋体"/>
          <w:color w:val="auto"/>
          <w:sz w:val="24"/>
        </w:rPr>
      </w:pPr>
      <w:r>
        <w:rPr>
          <w:rFonts w:hint="eastAsia" w:ascii="宋体" w:hAnsi="宋体" w:cs="宋体"/>
          <w:color w:val="auto"/>
          <w:sz w:val="24"/>
        </w:rPr>
        <w:t xml:space="preserve">友情提醒：采购人与中标、成交供应商应当在中标、成交通知书发出之日起三十日内，按照采购文件确定的事项签订政府采购合同。</w:t>
      </w:r>
      <w:r/>
    </w:p>
    <w:p>
      <w:pPr>
        <w:ind w:firstLine="480"/>
        <w:jc w:val="left"/>
        <w:rPr>
          <w:rFonts w:ascii="仿宋" w:hAnsi="仿宋" w:eastAsia="仿宋" w:cs="Arial"/>
          <w:color w:val="auto"/>
          <w:sz w:val="30"/>
          <w:szCs w:val="30"/>
        </w:rPr>
      </w:pPr>
      <w:r>
        <w:rPr>
          <w:rFonts w:hint="eastAsia" w:ascii="宋体" w:hAnsi="宋体" w:cs="宋体"/>
          <w:color w:val="auto"/>
          <w:sz w:val="24"/>
        </w:rPr>
        <w:t xml:space="preserve">采购人应当自政府采购合同签订之日起2个工作日内，将政府采购合同在省级以上人民政府财政部门指定的媒体上公告，但政府采购合同中涉及国家秘密、商业秘密的内容除外。</w:t>
      </w:r>
      <w:r/>
    </w:p>
    <w:p>
      <w:pPr>
        <w:spacing w:line="520" w:lineRule="exact"/>
        <w:rPr>
          <w:rFonts w:ascii="仿宋" w:hAnsi="仿宋" w:eastAsia="仿宋" w:cs="仿宋"/>
          <w:color w:val="auto"/>
          <w:sz w:val="30"/>
          <w:szCs w:val="30"/>
        </w:rPr>
      </w:pPr>
      <w:r>
        <w:rPr>
          <w:rFonts w:ascii="仿宋" w:hAnsi="仿宋" w:eastAsia="仿宋" w:cs="仿宋"/>
          <w:color w:val="auto"/>
          <w:sz w:val="30"/>
          <w:szCs w:val="30"/>
        </w:rPr>
      </w:r>
      <w:r/>
    </w:p>
    <w:p>
      <w:pPr>
        <w:rPr>
          <w:rFonts w:ascii="仿宋" w:hAnsi="仿宋" w:eastAsia="仿宋" w:cs="仿宋"/>
          <w:color w:val="auto"/>
          <w:sz w:val="30"/>
          <w:szCs w:val="30"/>
        </w:rPr>
      </w:pPr>
      <w:r>
        <w:rPr>
          <w:rFonts w:ascii="仿宋" w:hAnsi="仿宋" w:eastAsia="仿宋" w:cs="仿宋"/>
          <w:color w:val="auto"/>
          <w:sz w:val="30"/>
          <w:szCs w:val="30"/>
        </w:rPr>
      </w:r>
      <w:r/>
    </w:p>
    <w:p>
      <w:pPr>
        <w:rPr>
          <w:rFonts w:hint="eastAsia" w:ascii="宋体" w:hAnsi="宋体" w:eastAsia="宋体" w:cs="宋体"/>
          <w:color w:val="auto"/>
        </w:rPr>
      </w:pPr>
      <w:r>
        <w:rPr>
          <w:rFonts w:hint="eastAsia" w:ascii="宋体" w:hAnsi="宋体" w:eastAsia="宋体" w:cs="宋体"/>
          <w:color w:val="auto"/>
        </w:rPr>
      </w:r>
      <w:r/>
    </w:p>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合同通用条款</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目录</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第一条    定义</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第二条    合同范围</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第三条    价格</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第四条    支付</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第五条    交货</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第六条    包装和标记</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第七条    技术资料</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第八条    安装</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第九条    验收</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第十条    售后服务和技术培训</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第十一条  索赔</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第十二条  不可抗力</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第十三条  合同的终止</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第十四条  争议的解决</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第十五条  适用法律</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第十六条  权利保证</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第十七条  保密</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第十八条  合同生效及其他</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keepLines w:val="0"/>
        <w:keepNext w:val="0"/>
        <w:pageBreakBefore w:val="0"/>
        <w:spacing w:line="360" w:lineRule="exact"/>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br w:type="page" w:clear="all"/>
      </w:r>
      <w:r>
        <w:rPr>
          <w:rFonts w:hint="eastAsia" w:ascii="宋体" w:hAnsi="宋体" w:eastAsia="宋体" w:cs="宋体"/>
          <w:color w:val="auto"/>
          <w:sz w:val="30"/>
          <w:szCs w:val="30"/>
          <w:highlight w:val="none"/>
        </w:rPr>
        <w:t xml:space="preserve">合同通用条款</w:t>
      </w:r>
      <w:r/>
    </w:p>
    <w:p>
      <w:pPr>
        <w:jc w:val="center"/>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第一条  定义</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除本合同上下文中另有规定外，下列各词语定义如下： </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1.1“买方”见《合同专用条款》。</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1.2“卖方”见《合同专用条款》。</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1.3“工作现场”见《合同专用条款》。</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1.4“合同标的”见合同附件4。</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1.5“技术资料”是指与合同标的的安装、试运行、验收、操作以及维修有关的技术指标、规格、图纸和文件。</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1.6“技术培训”是指在合同标的的安装、试运行、验收、操作、维修以及其他方面卖方给予买方的培训。</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1.7“安装”是指有关合同标的、备件和材料的安装工作。</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1.8“试运行”是指为验明合同标的的技术性能，在安装完毕后对合同标的进行的测试。</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1.10“合同货币”见《合同专用条款》。</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1.11“合同价格”见合同附件4。</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1.12“合同生效日”见《合同协议书》（合同附件1）第5 条。</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1.13“日”是指日历天数。</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1.14“月”是指日历月数。</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第二条 合同范围</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2.1买方同意从卖方购买、卖方同意向买方出售和提供的合同标的以及相关售后服务、技术培训和技术资料。</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第三条 价格</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 合同总价见《合同专用条款》。</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 合同总价是固定价格。</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第四条 支付</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4.1买方应按照《合同专用条款》的规定进行支付。如果卖方未能按照《合同专用条款》的要求提交支付文件，由此产生的所有责任和发生的所有费用，均由卖方承担。</w:t>
      </w:r>
      <w:r/>
    </w:p>
    <w:p>
      <w:pPr>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第五条 交货</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5.1交货期限、批次和交货条件见《合同专用条款》。</w:t>
      </w:r>
      <w:r/>
    </w:p>
    <w:p>
      <w:pPr>
        <w:ind w:firstLine="480"/>
        <w:keepLines w:val="0"/>
        <w:keepNext w:val="0"/>
        <w:pageBreakBefore w:val="0"/>
        <w:spacing w:line="360" w:lineRule="exact"/>
        <w:widowControl w:val="off"/>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 xml:space="preserve">5.2交货地点见《合同专用条款》。</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5.3在《合同专用条款》规定的期限内，卖方应将合同号、合同标的的名称、数量、金额、包装件数以及交货的时间以书面方式通知买方。</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5.4</w:t>
      </w:r>
      <w:r>
        <w:rPr>
          <w:rFonts w:hint="eastAsia" w:ascii="宋体" w:hAnsi="宋体" w:eastAsia="宋体" w:cs="宋体"/>
          <w:color w:val="auto"/>
          <w:sz w:val="24"/>
          <w:highlight w:val="none"/>
        </w:rPr>
        <w:t xml:space="preserve">卖方应按下列规定交付合同标的：</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5.4</w:t>
      </w:r>
      <w:r>
        <w:rPr>
          <w:rFonts w:hint="eastAsia" w:ascii="宋体" w:hAnsi="宋体" w:eastAsia="宋体" w:cs="宋体"/>
          <w:color w:val="auto"/>
          <w:sz w:val="24"/>
          <w:highlight w:val="none"/>
        </w:rPr>
        <w:t xml:space="preserve">.1卖方负责将合同标的送至《合同专用条款》规定的交货地点。</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5.4</w:t>
      </w:r>
      <w:r>
        <w:rPr>
          <w:rFonts w:hint="eastAsia" w:ascii="宋体" w:hAnsi="宋体" w:eastAsia="宋体" w:cs="宋体"/>
          <w:color w:val="auto"/>
          <w:sz w:val="24"/>
          <w:highlight w:val="none"/>
        </w:rPr>
        <w:t xml:space="preserve">.2买方出具的收据日期是合同标的的实际交货日期。</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5.5如果卖方未能按照合同规定的交货期限交货，卖方应按《合同专用条款》的规定支付违约金或提供其他救济。</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第六条 包装与标记</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6.1除非合同中另有规定，合同标的应保持产品制造企业原包装完好。</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6.2在合同标的的每件包装中都应附有下列单据： </w:t>
      </w:r>
      <w:r/>
    </w:p>
    <w:p>
      <w:pPr>
        <w:ind w:firstLine="480"/>
        <w:keepLines w:val="0"/>
        <w:keepNext w:val="0"/>
        <w:pageBreakBefore w:val="0"/>
        <w:spacing w:line="360" w:lineRule="exact"/>
        <w:widowControl w:val="off"/>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 xml:space="preserve">A. 装箱明细单； </w:t>
      </w:r>
      <w:r/>
    </w:p>
    <w:p>
      <w:pPr>
        <w:ind w:firstLine="480"/>
        <w:keepLines w:val="0"/>
        <w:keepNext w:val="0"/>
        <w:pageBreakBefore w:val="0"/>
        <w:spacing w:line="360" w:lineRule="exact"/>
        <w:widowControl w:val="off"/>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 xml:space="preserve">B. 质量合格证； </w:t>
      </w:r>
      <w:r/>
    </w:p>
    <w:p>
      <w:pPr>
        <w:ind w:firstLine="480"/>
        <w:keepLines w:val="0"/>
        <w:keepNext w:val="0"/>
        <w:pageBreakBefore w:val="0"/>
        <w:spacing w:line="360" w:lineRule="exact"/>
        <w:widowControl w:val="off"/>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 xml:space="preserve">C. 技术资料。</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第七条 技术资料</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 技术资料交付的期限和方式见《合同专用条款》。</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第八条 安装</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8.1 合同标的的安装期限见《合同专用条款》。</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第九条 验收</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9.1合同标的的试运行、验收见《合同专用条款》。</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9.2如果合同附件2 所规定的所有技术性能在验收中都已经达到，双方应在验收合格后5 日内签署验收书。</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第十条 售后服务和技术培训</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10.1售后服务和技术培训见合同附件3。</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第十一条 索赔</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11.1如果合同标的在安装、试运行和验收中卖方未能履行其在本合同项下承担的义务，买方有权向卖方提出索赔并寻求《合同专用条款》中规定的救济方式，救济方式包括：</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 卖方替换不符合合同规定的合同标的。</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 按质量低劣的程度、买方受损害的程度及损失的数额对合同标的进行降价。</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C. 拒收合同标的。</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D. 赔偿由卖方违约引起的其他损失。</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第十二条 不可抗力</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第十三条 合同的终止</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 卖方在合同规定的交货期限后未能按《合同专用条款》中规定的最终期限交付合同标的和/或技术资料； </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 合同标的未能达到合同附件2 规定的技术性能； </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C. 卖方未能履行合同项下任何其它义务，并且在收到买方违约通知后未能按《合同专用条款》中规定的期限对其违约行为作出补救。</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13.2如果一方破产或发生资不抵债的情况,合同另一方有权在任何时候发出书面通知终止合同。此种情况下合同的终止不妨碍或影响行使任何可能的其它救济手段。</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13.3如果买方认定卖方在投标或执行合同中有腐败或欺诈行为,买方有权在任何时候发出书面通知终止合同。</w:t>
      </w:r>
      <w:r/>
    </w:p>
    <w:p>
      <w:pPr>
        <w:ind w:left="1" w:firstLine="537"/>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A.“腐败行为”系指在招标、采购和合同执行等过程中，为谋求利益、影响相关人员而提供、给予、接受或索取任何有价物的行为。</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B.“欺诈行为”系指为了影响招标、采购和合同执行等过程而隐瞒事实，从而给买方造成损害的行为，其中包括投标人之间的串通行为。</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13.4 在买方全部或部分终止合同的情况下，卖方应按《合同专用条款》的规定对买方给予补偿。</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第十四条 争议的解决</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14.1 因执行本合同所发生的或者与本合同有关的一切争议由合同双方通过友好协商解决，如果不能协商一致，按《合同专用条款》规定的方式解决。</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第十五条 适用法律</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15.1 本合同的执行和争议的解决适用中华人民共和国的法律并按中华人民共和国的法律进行解释。</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第十六条  权利保证</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16.1卖方应保证买方在使用合同标的时不受第三方提出侵犯其专利权、版权、商标权或其他权利的起诉。一旦出现侵权，卖方承担全部责任。</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第十七条  保密 </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17.2上述秘密，卖方只能用于本合同，而且只能由卖方相应的人员使用；没有必要接触的卖方人员，不得接触。</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17.3卖方应当采取适当有效的方式保护所获取的上述秘密。</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第十八条 合同生效及其他</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 本合同在合同协议书（合同附件1）规定的条件全部满足后生效。</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18.2合同项下全部权利义务履行完毕后，本合同自动失效。合同履行期满后，合同项下任何尚未了结的债权和债务不受合同履行期的影响，债务人仍应向债权人履行其义务。</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18.3 合同双方各自承担与本合同有关的应负税费。</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18.4合同双方除非《合同专用条款》另有规定，所有合同文件及相关的修订和合同双方之间的书面联络，应使用中文书就并按中文解释。</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18.5对本合同的任何补充、增添或修改以书面方式进行。</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18.6没有另一方的事先书面同意，合同任何一方不得将合同项下的任何权利和义务转让给第三方。</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18.8合同条款中的标题和边注仅供参考使用，不应视为合同的一部分，也不影响本文的解释。</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18.9合同构成买方和卖方之间就合同主要内容方面的完整协议，并且取代合同签订前所有关于这方面的通讯、协商、协议(不论是书面的，还是口头的)。</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18.11合同双方之间的一切联络往来应以书面形式按《合同专用条款》中规定的通讯地址发往合同另一方。有关重要事项的传真应及时用挂号信或快件确认。</w:t>
      </w:r>
      <w:r/>
    </w:p>
    <w:p>
      <w:pPr>
        <w:keepLines w:val="0"/>
        <w:keepNext w:val="0"/>
        <w:pageBreakBefore w:val="0"/>
        <w:spacing w:line="360" w:lineRule="exact"/>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br w:type="page" w:clear="all"/>
      </w:r>
      <w:r/>
    </w:p>
    <w:p>
      <w:pPr>
        <w:ind w:firstLine="600"/>
        <w:jc w:val="center"/>
        <w:keepLines w:val="0"/>
        <w:keepNext w:val="0"/>
        <w:pageBreakBefore w:val="0"/>
        <w:spacing w:line="360" w:lineRule="exact"/>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合同专用条款</w:t>
      </w:r>
      <w:r/>
    </w:p>
    <w:p>
      <w:pPr>
        <w:jc w:val="center"/>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《合同专用条款》中的条款项号是与《合同通用条款》中的条款项号对应的，其增加的内容和条款，是对《合同通用条款》的补充、修改和完善，如果有矛盾的话，以《合同专用条款》为准。</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第一条 定义</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 “买方”为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 “卖方”为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 “工作现场”为</w:t>
      </w:r>
      <w:r>
        <w:rPr>
          <w:rFonts w:hint="eastAsia" w:ascii="宋体" w:hAnsi="宋体" w:eastAsia="宋体" w:cs="宋体"/>
          <w:color w:val="auto"/>
          <w:sz w:val="24"/>
          <w:highlight w:val="none"/>
          <w:u w:val="single"/>
        </w:rPr>
        <w:t xml:space="preserve">买方指定地点</w:t>
      </w:r>
      <w:r>
        <w:rPr>
          <w:rFonts w:hint="eastAsia" w:ascii="宋体" w:hAnsi="宋体" w:eastAsia="宋体" w:cs="宋体"/>
          <w:color w:val="auto"/>
          <w:sz w:val="24"/>
          <w:highlight w:val="none"/>
        </w:rPr>
        <w:t xml:space="preserve">。</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1.10 “合同货币”即</w:t>
      </w:r>
      <w:r>
        <w:rPr>
          <w:rFonts w:hint="eastAsia" w:ascii="宋体" w:hAnsi="宋体" w:eastAsia="宋体" w:cs="宋体"/>
          <w:color w:val="auto"/>
          <w:sz w:val="24"/>
          <w:highlight w:val="none"/>
          <w:u w:val="single"/>
        </w:rPr>
        <w:t xml:space="preserve">人民币</w:t>
      </w:r>
      <w:r>
        <w:rPr>
          <w:rFonts w:hint="eastAsia" w:ascii="宋体" w:hAnsi="宋体" w:eastAsia="宋体" w:cs="宋体"/>
          <w:color w:val="auto"/>
          <w:sz w:val="24"/>
          <w:highlight w:val="none"/>
        </w:rPr>
        <w:t xml:space="preserve">。</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第二条 合同范围</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2.1买方同意从卖方购买、卖方同意向买方出售的合</w:t>
      </w:r>
      <w:r>
        <w:rPr>
          <w:rFonts w:hint="eastAsia" w:ascii="宋体" w:hAnsi="宋体" w:eastAsia="宋体" w:cs="宋体"/>
          <w:color w:val="auto"/>
          <w:sz w:val="24"/>
          <w:szCs w:val="24"/>
          <w:highlight w:val="none"/>
        </w:rPr>
        <w:t xml:space="preserve">同标的是</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。详见合同附件。</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第三条 价格</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3.1合同总价为￥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highlight w:val="none"/>
        </w:rPr>
        <w:t xml:space="preserve">。</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第四条 支付</w:t>
      </w:r>
      <w:r/>
    </w:p>
    <w:p>
      <w:pPr>
        <w:ind w:left="0" w:right="0" w:firstLine="600"/>
        <w:keepLines w:val="0"/>
        <w:keepNext w:val="0"/>
        <w:pageBreakBefore w:val="0"/>
        <w:spacing w:line="360" w:lineRule="exact"/>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本项目选择</w:t>
      </w:r>
      <w:r>
        <w:rPr>
          <w:rFonts w:hint="eastAsia" w:ascii="宋体" w:hAnsi="宋体" w:eastAsia="宋体" w:cs="宋体"/>
          <w:color w:val="auto"/>
          <w:sz w:val="24"/>
          <w:szCs w:val="24"/>
          <w:highlight w:val="none"/>
          <w:lang w:val="en-US" w:eastAsia="zh-CN"/>
        </w:rPr>
        <w:t xml:space="preserve">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lang w:val="en-US" w:eastAsia="zh-CN"/>
        </w:rPr>
        <w:t xml:space="preserve">种</w:t>
      </w:r>
      <w:r>
        <w:rPr>
          <w:rFonts w:ascii="宋体" w:hAnsi="宋体" w:eastAsia="宋体" w:cs="宋体"/>
          <w:color w:val="auto"/>
          <w:sz w:val="24"/>
          <w:szCs w:val="24"/>
          <w:highlight w:val="none"/>
          <w:u w:val="none"/>
        </w:rPr>
        <w:t xml:space="preserve">付</w:t>
      </w:r>
      <w:r>
        <w:rPr>
          <w:rFonts w:ascii="宋体" w:hAnsi="宋体" w:eastAsia="宋体" w:cs="宋体"/>
          <w:color w:val="auto"/>
          <w:sz w:val="24"/>
          <w:szCs w:val="24"/>
          <w:highlight w:val="none"/>
        </w:rPr>
        <w:t xml:space="preserve">款方式：</w:t>
      </w:r>
      <w:r/>
    </w:p>
    <w:p>
      <w:pPr>
        <w:ind w:left="0" w:right="0" w:firstLine="605"/>
        <w:keepLines w:val="0"/>
        <w:keepNext w:val="0"/>
        <w:pageBreakBefore w:val="0"/>
        <w:spacing w:line="360" w:lineRule="exact"/>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rPr>
        <w:t xml:space="preserve">付款方式一：提交预付款保函的</w:t>
      </w:r>
      <w:r/>
    </w:p>
    <w:p>
      <w:pPr>
        <w:ind w:left="0" w:right="0" w:firstLine="606"/>
        <w:keepLines w:val="0"/>
        <w:keepNext w:val="0"/>
        <w:pageBreakBefore w:val="0"/>
        <w:spacing w:line="360" w:lineRule="exact"/>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合同价款的</w:t>
      </w:r>
      <w:r>
        <w:rPr>
          <w:rFonts w:ascii="宋体" w:hAnsi="宋体" w:eastAsia="宋体" w:cs="宋体"/>
          <w:color w:val="auto"/>
          <w:sz w:val="24"/>
          <w:szCs w:val="24"/>
          <w:highlight w:val="none"/>
          <w:u w:val="single"/>
        </w:rPr>
        <w:t xml:space="preserve">百分之四十</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40%</w:t>
      </w:r>
      <w:r>
        <w:rPr>
          <w:rFonts w:ascii="宋体" w:hAnsi="宋体" w:eastAsia="宋体" w:cs="宋体"/>
          <w:color w:val="auto"/>
          <w:sz w:val="24"/>
          <w:szCs w:val="24"/>
          <w:highlight w:val="none"/>
        </w:rPr>
        <w:t xml:space="preserve">)即￥</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，大写：人民币</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元整，在双方签订合同15日内，乙方向甲方出具等额预付款保函后，办理政府采购资金结算手续支付给乙方。</w:t>
      </w:r>
      <w:r/>
    </w:p>
    <w:p>
      <w:pPr>
        <w:ind w:left="0" w:right="0" w:firstLine="600"/>
        <w:keepLines w:val="0"/>
        <w:keepNext w:val="0"/>
        <w:pageBreakBefore w:val="0"/>
        <w:spacing w:line="3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合同总价的</w:t>
      </w:r>
      <w:r>
        <w:rPr>
          <w:rFonts w:ascii="宋体" w:hAnsi="宋体" w:eastAsia="宋体" w:cs="宋体"/>
          <w:color w:val="auto"/>
          <w:sz w:val="24"/>
          <w:szCs w:val="24"/>
          <w:highlight w:val="none"/>
          <w:u w:val="single"/>
        </w:rPr>
        <w:t xml:space="preserve">百分之六十</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60</w:t>
      </w:r>
      <w:r>
        <w:rPr>
          <w:rFonts w:ascii="宋体" w:hAnsi="宋体" w:eastAsia="宋体" w:cs="宋体"/>
          <w:color w:val="auto"/>
          <w:sz w:val="24"/>
          <w:szCs w:val="24"/>
          <w:highlight w:val="none"/>
        </w:rPr>
        <w:t xml:space="preserve">%)即￥</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，大写：人民币</w:t>
      </w:r>
      <w:r>
        <w:rPr>
          <w:rFonts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lang w:val="en-US" w:eastAsia="zh-CN"/>
        </w:rPr>
        <w:t xml:space="preserve">元整</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合同标的全部交付并安装完毕验收</w:t>
      </w:r>
      <w:r>
        <w:rPr>
          <w:rFonts w:hint="eastAsia" w:ascii="宋体" w:hAnsi="宋体" w:eastAsia="宋体" w:cs="宋体"/>
          <w:color w:val="auto"/>
          <w:sz w:val="24"/>
          <w:szCs w:val="24"/>
          <w:highlight w:val="none"/>
          <w:lang w:eastAsia="zh-CN"/>
        </w:rPr>
        <w:t xml:space="preserve">合格（</w:t>
      </w:r>
      <w:r>
        <w:rPr>
          <w:rFonts w:hint="eastAsia" w:ascii="宋体" w:hAnsi="宋体" w:eastAsia="宋体" w:cs="宋体"/>
          <w:color w:val="auto"/>
          <w:sz w:val="24"/>
          <w:szCs w:val="24"/>
          <w:highlight w:val="none"/>
        </w:rPr>
        <w:t xml:space="preserve">买方</w:t>
      </w:r>
      <w:r>
        <w:rPr>
          <w:rFonts w:hint="eastAsia" w:ascii="宋体" w:hAnsi="宋体" w:eastAsia="宋体" w:cs="宋体"/>
          <w:color w:val="auto"/>
          <w:sz w:val="24"/>
          <w:szCs w:val="24"/>
          <w:highlight w:val="none"/>
          <w:lang w:eastAsia="zh-CN"/>
        </w:rPr>
        <w:t xml:space="preserve">签署到货验收合格报告）</w:t>
      </w:r>
      <w:r>
        <w:rPr>
          <w:rFonts w:hint="eastAsia" w:ascii="宋体" w:hAnsi="宋体" w:eastAsia="宋体" w:cs="宋体"/>
          <w:color w:val="auto"/>
          <w:sz w:val="24"/>
          <w:szCs w:val="24"/>
          <w:highlight w:val="none"/>
        </w:rPr>
        <w:t xml:space="preserve">后15日内，由买方办理政府采购资金结算手续，经审核后支付给卖方。</w:t>
      </w:r>
      <w:r/>
    </w:p>
    <w:p>
      <w:pPr>
        <w:ind w:left="0" w:right="0" w:firstLine="600"/>
        <w:keepLines w:val="0"/>
        <w:keepNext w:val="0"/>
        <w:pageBreakBefore w:val="0"/>
        <w:spacing w:line="3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卖方需提交的支付文件包括：</w:t>
      </w:r>
      <w:r/>
    </w:p>
    <w:p>
      <w:pPr>
        <w:ind w:left="0" w:right="0" w:firstLine="600"/>
        <w:keepLines w:val="0"/>
        <w:keepNext w:val="0"/>
        <w:pageBreakBefore w:val="0"/>
        <w:spacing w:line="3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卖方出具的全额正式发票；</w:t>
      </w:r>
      <w:r/>
    </w:p>
    <w:p>
      <w:pPr>
        <w:ind w:left="0" w:right="0" w:firstLine="600"/>
        <w:keepLines w:val="0"/>
        <w:keepNext w:val="0"/>
        <w:pageBreakBefore w:val="0"/>
        <w:spacing w:line="360" w:lineRule="exact"/>
        <w:widowControl w:val="off"/>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买方签署验收合格报告</w:t>
      </w:r>
      <w:r>
        <w:rPr>
          <w:rFonts w:ascii="宋体" w:hAnsi="宋体" w:eastAsia="宋体" w:cs="宋体"/>
          <w:color w:val="000000" w:themeColor="text1"/>
          <w:sz w:val="24"/>
          <w:szCs w:val="24"/>
          <w:highlight w:val="none"/>
        </w:rPr>
        <w:t xml:space="preserve">。</w:t>
      </w:r>
      <w:r>
        <w:rPr>
          <w:color w:val="000000" w:themeColor="text1"/>
        </w:rPr>
      </w:r>
      <w:r/>
    </w:p>
    <w:p>
      <w:pPr>
        <w:ind w:left="0" w:right="0" w:firstLine="605"/>
        <w:keepLines w:val="0"/>
        <w:keepNext w:val="0"/>
        <w:pageBreakBefore w:val="0"/>
        <w:spacing w:line="360" w:lineRule="exact"/>
        <w:widowControl w:val="off"/>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highlight w:val="none"/>
        </w:rPr>
        <w:t xml:space="preserve">付款方式二：不提交预付款保函的</w:t>
      </w:r>
      <w:r>
        <w:rPr>
          <w:color w:val="000000" w:themeColor="text1"/>
        </w:rPr>
      </w:r>
      <w:r/>
    </w:p>
    <w:p>
      <w:pPr>
        <w:ind w:left="0" w:right="0" w:firstLine="606"/>
        <w:keepLines w:val="0"/>
        <w:keepNext w:val="0"/>
        <w:pageBreakBefore w:val="0"/>
        <w:spacing w:line="360" w:lineRule="exact"/>
        <w:widowControl w:val="off"/>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rPr>
        <w:t xml:space="preserve">合同价款的</w:t>
      </w:r>
      <w:r>
        <w:rPr>
          <w:rFonts w:ascii="宋体" w:hAnsi="宋体" w:eastAsia="宋体" w:cs="宋体"/>
          <w:color w:val="000000" w:themeColor="text1"/>
          <w:sz w:val="24"/>
          <w:szCs w:val="24"/>
          <w:highlight w:val="none"/>
          <w:u w:val="none"/>
        </w:rPr>
        <w:t xml:space="preserve">百分之三十(30%)</w:t>
      </w:r>
      <w:r>
        <w:rPr>
          <w:rFonts w:ascii="宋体" w:hAnsi="宋体" w:eastAsia="宋体" w:cs="宋体"/>
          <w:color w:val="000000" w:themeColor="text1"/>
          <w:sz w:val="24"/>
          <w:szCs w:val="24"/>
          <w:highlight w:val="none"/>
        </w:rPr>
        <w:t xml:space="preserve">即￥</w:t>
      </w:r>
      <w:r>
        <w:rPr>
          <w:rFonts w:ascii="宋体" w:hAnsi="宋体" w:eastAsia="宋体" w:cs="宋体"/>
          <w:color w:val="000000" w:themeColor="text1"/>
          <w:sz w:val="24"/>
          <w:szCs w:val="24"/>
          <w:highlight w:val="none"/>
          <w:u w:val="single"/>
        </w:rPr>
        <w:t xml:space="preserve">   </w:t>
      </w:r>
      <w:r>
        <w:rPr>
          <w:rFonts w:ascii="宋体" w:hAnsi="宋体" w:eastAsia="宋体" w:cs="宋体"/>
          <w:color w:val="000000" w:themeColor="text1"/>
          <w:sz w:val="24"/>
          <w:szCs w:val="24"/>
          <w:highlight w:val="none"/>
        </w:rPr>
        <w:t xml:space="preserve">，大写：人民币</w:t>
      </w:r>
      <w:r>
        <w:rPr>
          <w:rFonts w:ascii="宋体" w:hAnsi="宋体" w:eastAsia="宋体" w:cs="宋体"/>
          <w:color w:val="000000" w:themeColor="text1"/>
          <w:sz w:val="24"/>
          <w:szCs w:val="24"/>
          <w:highlight w:val="none"/>
          <w:u w:val="single"/>
        </w:rPr>
        <w:t xml:space="preserve">   </w:t>
      </w:r>
      <w:r>
        <w:rPr>
          <w:rFonts w:ascii="宋体" w:hAnsi="宋体" w:eastAsia="宋体" w:cs="宋体"/>
          <w:color w:val="000000" w:themeColor="text1"/>
          <w:sz w:val="24"/>
          <w:szCs w:val="24"/>
          <w:highlight w:val="none"/>
        </w:rPr>
        <w:t xml:space="preserve">元整，在双方签订合同15日内，办理政府采购资金结算手续支付给乙方。</w:t>
      </w:r>
      <w:r>
        <w:rPr>
          <w:color w:val="000000" w:themeColor="text1"/>
        </w:rPr>
      </w:r>
      <w:r/>
    </w:p>
    <w:p>
      <w:pPr>
        <w:ind w:left="0" w:right="0" w:firstLine="600"/>
        <w:keepLines w:val="0"/>
        <w:keepNext w:val="0"/>
        <w:pageBreakBefore w:val="0"/>
        <w:spacing w:line="360" w:lineRule="exact"/>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rPr>
        <w:t xml:space="preserve">合同总价的</w:t>
      </w:r>
      <w:r>
        <w:rPr>
          <w:rFonts w:ascii="宋体" w:hAnsi="宋体" w:eastAsia="宋体" w:cs="宋体"/>
          <w:color w:val="000000" w:themeColor="text1"/>
          <w:sz w:val="24"/>
          <w:szCs w:val="24"/>
          <w:highlight w:val="none"/>
          <w:u w:val="none"/>
        </w:rPr>
        <w:t xml:space="preserve">百分之七十(70%)</w:t>
      </w:r>
      <w:r>
        <w:rPr>
          <w:rFonts w:ascii="宋体" w:hAnsi="宋体" w:eastAsia="宋体" w:cs="宋体"/>
          <w:color w:val="000000" w:themeColor="text1"/>
          <w:sz w:val="24"/>
          <w:szCs w:val="24"/>
          <w:highlight w:val="none"/>
        </w:rPr>
        <w:t xml:space="preserve">即￥</w:t>
      </w:r>
      <w:r>
        <w:rPr>
          <w:rFonts w:ascii="宋体" w:hAnsi="宋体" w:eastAsia="宋体" w:cs="宋体"/>
          <w:color w:val="000000" w:themeColor="text1"/>
          <w:sz w:val="24"/>
          <w:szCs w:val="24"/>
          <w:highlight w:val="none"/>
          <w:u w:val="single"/>
        </w:rPr>
        <w:t xml:space="preserve">   </w:t>
      </w:r>
      <w:r>
        <w:rPr>
          <w:rFonts w:ascii="宋体" w:hAnsi="宋体" w:eastAsia="宋体" w:cs="宋体"/>
          <w:color w:val="000000" w:themeColor="text1"/>
          <w:sz w:val="24"/>
          <w:szCs w:val="24"/>
          <w:highlight w:val="none"/>
        </w:rPr>
        <w:t xml:space="preserve">，大写：人民币</w:t>
      </w:r>
      <w:r>
        <w:rPr>
          <w:rFonts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none"/>
          <w:lang w:val="en-US" w:eastAsia="zh-CN"/>
        </w:rPr>
        <w:t xml:space="preserve">元整</w:t>
      </w:r>
      <w:r>
        <w:rPr>
          <w:rFonts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t xml:space="preserve">合同标的全部交付并安装完毕验收</w:t>
      </w:r>
      <w:r>
        <w:rPr>
          <w:rFonts w:hint="eastAsia" w:ascii="宋体" w:hAnsi="宋体" w:eastAsia="宋体" w:cs="宋体"/>
          <w:color w:val="000000" w:themeColor="text1"/>
          <w:sz w:val="24"/>
          <w:szCs w:val="24"/>
          <w:highlight w:val="none"/>
          <w:lang w:eastAsia="zh-CN"/>
        </w:rPr>
        <w:t xml:space="preserve">合格（</w:t>
      </w:r>
      <w:r>
        <w:rPr>
          <w:rFonts w:hint="eastAsia" w:ascii="宋体" w:hAnsi="宋体" w:eastAsia="宋体" w:cs="宋体"/>
          <w:color w:val="000000" w:themeColor="text1"/>
          <w:sz w:val="24"/>
          <w:szCs w:val="24"/>
          <w:highlight w:val="none"/>
        </w:rPr>
        <w:t xml:space="preserve">买方</w:t>
      </w:r>
      <w:r>
        <w:rPr>
          <w:rFonts w:hint="eastAsia" w:ascii="宋体" w:hAnsi="宋体" w:eastAsia="宋体" w:cs="宋体"/>
          <w:color w:val="000000" w:themeColor="text1"/>
          <w:sz w:val="24"/>
          <w:szCs w:val="24"/>
          <w:highlight w:val="none"/>
          <w:lang w:eastAsia="zh-CN"/>
        </w:rPr>
        <w:t xml:space="preserve">签署到货验收合格报告）</w:t>
      </w:r>
      <w:r>
        <w:rPr>
          <w:rFonts w:hint="eastAsia" w:ascii="宋体" w:hAnsi="宋体" w:eastAsia="宋体" w:cs="宋体"/>
          <w:color w:val="000000" w:themeColor="text1"/>
          <w:sz w:val="24"/>
          <w:szCs w:val="24"/>
          <w:highlight w:val="none"/>
        </w:rPr>
        <w:t xml:space="preserve">后15日内，由买方办理政府采购资金结算手续，经审核后支付给卖方。</w:t>
      </w:r>
      <w:r>
        <w:rPr>
          <w:color w:val="000000" w:themeColor="text1"/>
        </w:rPr>
      </w:r>
      <w:r/>
    </w:p>
    <w:p>
      <w:pPr>
        <w:ind w:left="0" w:right="0" w:firstLine="600"/>
        <w:keepLines w:val="0"/>
        <w:keepNext w:val="0"/>
        <w:pageBreakBefore w:val="0"/>
        <w:spacing w:line="360" w:lineRule="exact"/>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卖方需提交的支付文件包括：</w:t>
      </w:r>
      <w:r>
        <w:rPr>
          <w:color w:val="000000" w:themeColor="text1"/>
        </w:rPr>
      </w:r>
      <w:r/>
    </w:p>
    <w:p>
      <w:pPr>
        <w:ind w:left="0" w:right="0" w:firstLine="600"/>
        <w:keepLines w:val="0"/>
        <w:keepNext w:val="0"/>
        <w:pageBreakBefore w:val="0"/>
        <w:spacing w:line="360" w:lineRule="exact"/>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卖方出具的全额正式发票；</w:t>
      </w:r>
      <w:r>
        <w:rPr>
          <w:color w:val="000000" w:themeColor="text1"/>
        </w:rPr>
      </w:r>
      <w:r/>
    </w:p>
    <w:p>
      <w:pPr>
        <w:ind w:left="0" w:right="0" w:firstLine="600"/>
        <w:keepLines w:val="0"/>
        <w:keepNext w:val="0"/>
        <w:pageBreakBefore w:val="0"/>
        <w:spacing w:line="360" w:lineRule="exact"/>
        <w:widowControl w:val="off"/>
        <w:rPr>
          <w:rFonts w:hint="eastAsia" w:eastAsia="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买方签署验收合格报告</w:t>
      </w:r>
      <w:r>
        <w:rPr>
          <w:rFonts w:hint="eastAsia" w:ascii="宋体" w:hAnsi="宋体" w:eastAsia="宋体" w:cs="宋体"/>
          <w:color w:val="000000" w:themeColor="text1"/>
          <w:sz w:val="24"/>
          <w:szCs w:val="24"/>
          <w:highlight w:val="none"/>
          <w:lang w:eastAsia="zh-CN"/>
        </w:rPr>
        <w:t xml:space="preserve">。</w:t>
      </w:r>
      <w:r>
        <w:rPr>
          <w:color w:val="000000" w:themeColor="text1"/>
        </w:rPr>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第五条 交货</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5.1卖方应于合同生效日后，</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none"/>
        </w:rPr>
        <w:t xml:space="preserve">日</w:t>
      </w:r>
      <w:r>
        <w:rPr>
          <w:rFonts w:hint="eastAsia" w:ascii="宋体" w:hAnsi="宋体" w:eastAsia="宋体" w:cs="宋体"/>
          <w:color w:val="auto"/>
          <w:sz w:val="24"/>
          <w:highlight w:val="none"/>
        </w:rPr>
        <w:t xml:space="preserve">内将合同标的全部安装调试交付验收完毕。</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 交货地点为</w:t>
      </w:r>
      <w:r>
        <w:rPr>
          <w:rFonts w:hint="eastAsia" w:ascii="宋体" w:hAnsi="宋体" w:eastAsia="宋体" w:cs="宋体"/>
          <w:color w:val="auto"/>
          <w:sz w:val="24"/>
          <w:highlight w:val="none"/>
          <w:u w:val="single"/>
        </w:rPr>
        <w:t xml:space="preserve">买方指定地点</w:t>
      </w:r>
      <w:r>
        <w:rPr>
          <w:rFonts w:hint="eastAsia" w:ascii="宋体" w:hAnsi="宋体" w:eastAsia="宋体" w:cs="宋体"/>
          <w:color w:val="auto"/>
          <w:sz w:val="24"/>
          <w:highlight w:val="none"/>
        </w:rPr>
        <w:t xml:space="preserve">。</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5.3卖方应在不迟于每批合同标的备妥待运前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日通知买方。</w:t>
      </w:r>
      <w:r/>
    </w:p>
    <w:p>
      <w:pPr>
        <w:ind w:firstLine="540"/>
        <w:keepLines w:val="0"/>
        <w:keepNext w:val="0"/>
        <w:pageBreakBefore w:val="0"/>
        <w:spacing w:line="36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auto"/>
          <w:sz w:val="24"/>
          <w:highlight w:val="none"/>
        </w:rPr>
        <w:t xml:space="preserve">5.5如果卖方未能按照合同规定的交货期限交货，卖方应按每天迟交合同标的</w:t>
      </w:r>
      <w:r>
        <w:rPr>
          <w:rFonts w:hint="eastAsia" w:ascii="宋体" w:hAnsi="宋体" w:eastAsia="宋体" w:cs="宋体"/>
          <w:color w:val="000000" w:themeColor="text1"/>
          <w:sz w:val="24"/>
          <w:highlight w:val="none"/>
        </w:rPr>
        <w:t xml:space="preserve">金额的</w:t>
      </w:r>
      <w:r>
        <w:rPr>
          <w:rFonts w:hint="eastAsia" w:ascii="宋体" w:hAnsi="宋体" w:eastAsia="宋体" w:cs="宋体"/>
          <w:color w:val="000000" w:themeColor="text1"/>
          <w:sz w:val="24"/>
          <w:highlight w:val="none"/>
          <w:u w:val="single"/>
        </w:rPr>
        <w:t xml:space="preserve">百分之一(1%)</w:t>
      </w:r>
      <w:r>
        <w:rPr>
          <w:rFonts w:hint="eastAsia" w:ascii="宋体" w:hAnsi="宋体" w:eastAsia="宋体" w:cs="宋体"/>
          <w:color w:val="000000" w:themeColor="text1"/>
          <w:sz w:val="24"/>
          <w:highlight w:val="none"/>
        </w:rPr>
        <w:t xml:space="preserve">的比率支付违约金。违约金的总金额不超过合同总价的</w:t>
      </w:r>
      <w:r>
        <w:rPr>
          <w:rFonts w:hint="eastAsia" w:ascii="宋体" w:hAnsi="宋体" w:eastAsia="宋体" w:cs="宋体"/>
          <w:color w:val="000000" w:themeColor="text1"/>
          <w:sz w:val="24"/>
          <w:highlight w:val="none"/>
          <w:u w:val="single"/>
        </w:rPr>
        <w:t xml:space="preserve">百分之十(10%) </w:t>
      </w:r>
      <w:r>
        <w:rPr>
          <w:rFonts w:hint="eastAsia" w:ascii="宋体" w:hAnsi="宋体" w:eastAsia="宋体" w:cs="宋体"/>
          <w:color w:val="000000" w:themeColor="text1"/>
          <w:sz w:val="24"/>
          <w:highlight w:val="none"/>
        </w:rPr>
        <w:t xml:space="preserve">，违约金的支付不能免除卖方继续交付相关合同标的的义务。</w:t>
      </w:r>
      <w:r>
        <w:rPr>
          <w:rFonts w:hint="eastAsia" w:ascii="宋体" w:hAnsi="宋体" w:eastAsia="宋体" w:cs="宋体"/>
          <w:color w:val="000000" w:themeColor="text1"/>
          <w:sz w:val="24"/>
          <w:highlight w:val="none"/>
        </w:rPr>
        <w:t xml:space="preserve">卖方交付</w:t>
      </w:r>
      <w:r>
        <w:rPr>
          <w:rFonts w:hint="eastAsia" w:ascii="宋体" w:hAnsi="宋体" w:cs="宋体"/>
          <w:color w:val="000000" w:themeColor="text1"/>
          <w:sz w:val="24"/>
          <w:highlight w:val="none"/>
          <w:lang w:eastAsia="zh-CN"/>
        </w:rPr>
        <w:t xml:space="preserve">的</w:t>
      </w:r>
      <w:r>
        <w:rPr>
          <w:rFonts w:hint="eastAsia" w:ascii="宋体" w:hAnsi="宋体" w:eastAsia="宋体" w:cs="宋体"/>
          <w:color w:val="000000" w:themeColor="text1"/>
          <w:sz w:val="24"/>
          <w:highlight w:val="none"/>
        </w:rPr>
        <w:t xml:space="preserve">车辆应为全新的车辆，不能为使用过的、以及试验车辆等，否则，买方有权解除合同，卖方承担合同总价款20%的违约金。</w:t>
      </w:r>
      <w:r>
        <w:rPr>
          <w:color w:val="000000" w:themeColor="text1"/>
        </w:rPr>
      </w:r>
      <w:r/>
    </w:p>
    <w:p>
      <w:pPr>
        <w:ind w:firstLine="540"/>
        <w:keepLines w:val="0"/>
        <w:keepNext w:val="0"/>
        <w:pageBreakBefore w:val="0"/>
        <w:spacing w:line="36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如果卖方在合同规定的交货期限后</w:t>
      </w:r>
      <w:r>
        <w:rPr>
          <w:rFonts w:hint="eastAsia" w:ascii="宋体" w:hAnsi="宋体" w:eastAsia="宋体" w:cs="宋体"/>
          <w:color w:val="000000" w:themeColor="text1"/>
          <w:sz w:val="24"/>
          <w:highlight w:val="none"/>
          <w:u w:val="single"/>
        </w:rPr>
        <w:t xml:space="preserve">十</w:t>
      </w:r>
      <w:r>
        <w:rPr>
          <w:rFonts w:hint="eastAsia" w:ascii="宋体" w:hAnsi="宋体" w:eastAsia="宋体" w:cs="宋体"/>
          <w:color w:val="000000" w:themeColor="text1"/>
          <w:sz w:val="24"/>
          <w:highlight w:val="none"/>
        </w:rPr>
        <w:t xml:space="preserve">日内仍未能交付全部或部分标的，在不妨碍买方采取其他救济手段的情况下，买方可以向卖方发出书面违约通知从而全部或部分地终止合同。</w:t>
      </w:r>
      <w:r>
        <w:rPr>
          <w:color w:val="000000" w:themeColor="text1"/>
        </w:rPr>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第七条 技术资料</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 技术资料随合同标的同时交付给买方。</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第八条 安装</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8.1卖方应于合同生效日后，</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none"/>
        </w:rPr>
        <w:t xml:space="preserve">日</w:t>
      </w:r>
      <w:r>
        <w:rPr>
          <w:rFonts w:hint="eastAsia" w:ascii="宋体" w:hAnsi="宋体" w:eastAsia="宋体" w:cs="宋体"/>
          <w:color w:val="auto"/>
          <w:sz w:val="24"/>
          <w:highlight w:val="none"/>
        </w:rPr>
        <w:t xml:space="preserve">内将合同标的全部安装调试交付验收完毕。</w:t>
      </w:r>
      <w:r/>
    </w:p>
    <w:p>
      <w:pPr>
        <w:ind w:firstLine="540"/>
        <w:keepLines w:val="0"/>
        <w:keepNext w:val="0"/>
        <w:pageBreakBefore w:val="0"/>
        <w:spacing w:line="36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第九条 合同验收</w:t>
      </w:r>
      <w:r>
        <w:rPr>
          <w:color w:val="000000" w:themeColor="text1"/>
        </w:rPr>
      </w:r>
      <w:r/>
    </w:p>
    <w:p>
      <w:pPr>
        <w:ind w:firstLine="540"/>
        <w:keepLines w:val="0"/>
        <w:keepNext w:val="0"/>
        <w:pageBreakBefore w:val="0"/>
        <w:spacing w:line="36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9.1验收时间：</w:t>
      </w:r>
      <w:r>
        <w:rPr>
          <w:rFonts w:hint="eastAsia" w:ascii="宋体" w:hAnsi="宋体" w:eastAsia="宋体" w:cs="宋体"/>
          <w:color w:val="000000" w:themeColor="text1"/>
          <w:sz w:val="24"/>
          <w:highlight w:val="none"/>
        </w:rPr>
        <w:t xml:space="preserve">预计2026年8月</w:t>
      </w:r>
      <w:r>
        <w:rPr>
          <w:rFonts w:hint="eastAsia" w:ascii="宋体" w:hAnsi="宋体" w:eastAsia="宋体" w:cs="宋体"/>
          <w:color w:val="000000" w:themeColor="text1"/>
          <w:sz w:val="24"/>
          <w:highlight w:val="none"/>
        </w:rPr>
        <w:t xml:space="preserve">。</w:t>
      </w:r>
      <w:r>
        <w:rPr>
          <w:color w:val="000000" w:themeColor="text1"/>
        </w:rPr>
      </w:r>
      <w:r/>
    </w:p>
    <w:p>
      <w:pPr>
        <w:ind w:firstLine="540"/>
        <w:keepLines w:val="0"/>
        <w:keepNext w:val="0"/>
        <w:pageBreakBefore w:val="0"/>
        <w:spacing w:line="36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9.2验收地点：</w:t>
      </w:r>
      <w:r>
        <w:rPr>
          <w:rFonts w:hint="eastAsia" w:ascii="宋体" w:hAnsi="宋体" w:cs="宋体"/>
          <w:color w:val="000000" w:themeColor="text1"/>
          <w:sz w:val="24"/>
          <w:highlight w:val="none"/>
          <w:lang w:val="en-US" w:eastAsia="zh-CN"/>
        </w:rPr>
        <w:t xml:space="preserve">徐州市铜山区</w:t>
      </w:r>
      <w:r>
        <w:rPr>
          <w:rFonts w:hint="eastAsia" w:ascii="宋体" w:hAnsi="宋体" w:eastAsia="宋体" w:cs="宋体"/>
          <w:color w:val="000000" w:themeColor="text1"/>
          <w:sz w:val="24"/>
          <w:highlight w:val="none"/>
        </w:rPr>
        <w:t xml:space="preserve">。</w:t>
      </w:r>
      <w:r>
        <w:rPr>
          <w:color w:val="000000" w:themeColor="text1"/>
        </w:rPr>
      </w:r>
      <w:r/>
    </w:p>
    <w:p>
      <w:pPr>
        <w:ind w:firstLine="540"/>
        <w:keepLines w:val="0"/>
        <w:keepNext w:val="0"/>
        <w:pageBreakBefore w:val="0"/>
        <w:spacing w:line="36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9.3验收方式：由买方组织相关验收小组人员和卖方共同现场进行验收。</w:t>
      </w:r>
      <w:r>
        <w:rPr>
          <w:color w:val="000000" w:themeColor="text1"/>
        </w:rPr>
      </w:r>
      <w:r/>
    </w:p>
    <w:p>
      <w:pPr>
        <w:ind w:firstLine="540"/>
        <w:keepLines w:val="0"/>
        <w:keepNext w:val="0"/>
        <w:pageBreakBefore w:val="0"/>
        <w:spacing w:line="360" w:lineRule="exact"/>
        <w:widowControl w:val="off"/>
        <w:rPr>
          <w:rFonts w:hint="eastAsia" w:ascii="宋体" w:hAnsi="宋体" w:cs="宋体"/>
          <w:color w:val="000000" w:themeColor="text1"/>
          <w:sz w:val="24"/>
          <w:szCs w:val="24"/>
        </w:rPr>
      </w:pPr>
      <w:r>
        <w:rPr>
          <w:rFonts w:hint="eastAsia" w:ascii="宋体" w:hAnsi="宋体" w:eastAsia="宋体" w:cs="宋体"/>
          <w:color w:val="000000" w:themeColor="text1"/>
          <w:sz w:val="24"/>
          <w:highlight w:val="none"/>
        </w:rPr>
        <w:t xml:space="preserve">9.4验收内容</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lang w:val="en-US" w:eastAsia="zh-CN"/>
        </w:rPr>
        <w:t xml:space="preserve">①、</w:t>
      </w:r>
      <w:r>
        <w:rPr>
          <w:rFonts w:hint="eastAsia" w:ascii="宋体" w:hAnsi="宋体" w:cs="宋体"/>
          <w:color w:val="000000" w:themeColor="text1"/>
          <w:sz w:val="24"/>
          <w:highlight w:val="none"/>
          <w:lang w:val="en-US" w:eastAsia="zh-CN"/>
        </w:rPr>
        <w:t xml:space="preserve">根据采购文件要求对中标供应商提供的产品8吨泡沫水罐消防车及4吨水罐消防车的数量、规格进行验收</w:t>
      </w:r>
      <w:r>
        <w:rPr>
          <w:rFonts w:hint="eastAsia" w:ascii="宋体" w:hAnsi="宋体" w:cs="宋体"/>
          <w:color w:val="000000" w:themeColor="text1"/>
          <w:sz w:val="24"/>
          <w:szCs w:val="24"/>
          <w:lang w:val="en-US" w:eastAsia="zh-CN" w:bidi="ar"/>
        </w:rPr>
        <w:t xml:space="preserve">。</w:t>
      </w:r>
      <w:r>
        <w:rPr>
          <w:color w:val="000000" w:themeColor="text1"/>
        </w:rPr>
      </w:r>
      <w:r/>
    </w:p>
    <w:p>
      <w:pPr>
        <w:ind w:firstLine="540"/>
        <w:keepLines w:val="0"/>
        <w:keepNext w:val="0"/>
        <w:pageBreakBefore w:val="0"/>
        <w:spacing w:line="360" w:lineRule="exact"/>
        <w:widowControl w:val="off"/>
        <w:rPr>
          <w:rFonts w:hint="eastAsia" w:ascii="宋体" w:hAnsi="宋体" w:cs="宋体"/>
          <w:color w:val="000000" w:themeColor="text1"/>
          <w:sz w:val="24"/>
          <w:szCs w:val="24"/>
        </w:rPr>
      </w:pPr>
      <w:r>
        <w:rPr>
          <w:rFonts w:hint="eastAsia" w:ascii="宋体" w:hAnsi="宋体" w:cs="宋体"/>
          <w:color w:val="000000" w:themeColor="text1"/>
          <w:sz w:val="24"/>
          <w:szCs w:val="24"/>
          <w:lang w:val="en-US" w:eastAsia="zh-CN" w:bidi="ar"/>
        </w:rPr>
        <w:t xml:space="preserve">②、卖方交货前应对产品作出全面检查和对验收文件进行整理，并列出清单，作为买方收货验收和使用的技术条件依据，检验的结果应随货物交买方。</w:t>
      </w:r>
      <w:r>
        <w:rPr>
          <w:color w:val="000000" w:themeColor="text1"/>
        </w:rPr>
      </w:r>
      <w:r/>
    </w:p>
    <w:p>
      <w:pPr>
        <w:ind w:firstLine="540"/>
        <w:keepLines w:val="0"/>
        <w:keepNext w:val="0"/>
        <w:pageBreakBefore w:val="0"/>
        <w:spacing w:line="360" w:lineRule="exact"/>
        <w:widowControl w:val="off"/>
        <w:rPr>
          <w:rFonts w:hint="eastAsia" w:ascii="宋体" w:hAnsi="宋体" w:cs="宋体"/>
          <w:color w:val="000000" w:themeColor="text1"/>
          <w:sz w:val="24"/>
          <w:szCs w:val="24"/>
        </w:rPr>
      </w:pPr>
      <w:r>
        <w:rPr>
          <w:rFonts w:hint="eastAsia" w:ascii="宋体" w:hAnsi="宋体" w:cs="宋体"/>
          <w:color w:val="000000" w:themeColor="text1"/>
          <w:sz w:val="24"/>
          <w:szCs w:val="24"/>
          <w:lang w:val="en-US" w:eastAsia="zh-CN" w:bidi="ar"/>
        </w:rPr>
        <w:t xml:space="preserve">③、卖方提供的货物及服务，必须符合合同附件要求的技术规格标准及中华人民共和国国家标准或行业标准和环保要求，这些标准必须是相关国家或行业机构发布的最新版本的标准。</w:t>
      </w:r>
      <w:r>
        <w:rPr>
          <w:color w:val="000000" w:themeColor="text1"/>
        </w:rPr>
      </w:r>
      <w:r/>
    </w:p>
    <w:p>
      <w:pPr>
        <w:ind w:firstLine="540"/>
        <w:keepLines w:val="0"/>
        <w:keepNext w:val="0"/>
        <w:pageBreakBefore w:val="0"/>
        <w:spacing w:line="360" w:lineRule="exact"/>
        <w:widowControl w:val="off"/>
        <w:rPr>
          <w:rFonts w:hint="eastAsia" w:ascii="宋体" w:hAnsi="宋体" w:cs="宋体"/>
          <w:color w:val="000000" w:themeColor="text1"/>
          <w:sz w:val="24"/>
          <w:szCs w:val="24"/>
        </w:rPr>
      </w:pPr>
      <w:r>
        <w:rPr>
          <w:rFonts w:hint="eastAsia" w:ascii="宋体" w:hAnsi="宋体" w:cs="宋体"/>
          <w:color w:val="000000" w:themeColor="text1"/>
          <w:sz w:val="24"/>
          <w:szCs w:val="24"/>
          <w:lang w:val="en-US" w:eastAsia="zh-CN" w:bidi="ar"/>
        </w:rPr>
        <w:t xml:space="preserve">④、依据法律规定或直观观察等日常工作经验能够直接确认的事实，可以直接作为判断是否有质量问题的依据，无需鉴定；确需鉴定的，以国家相关检测机构出具的书面鉴定意见为准。货物符合质量标准的，鉴定费用由买方承担；货物不符合质量标准的，鉴定费用由卖方承担，并且买方有权追究卖方的责任。</w:t>
      </w:r>
      <w:r>
        <w:rPr>
          <w:color w:val="000000" w:themeColor="text1"/>
        </w:rPr>
      </w:r>
      <w:r/>
    </w:p>
    <w:p>
      <w:pPr>
        <w:ind w:firstLine="540"/>
        <w:keepLines w:val="0"/>
        <w:keepNext w:val="0"/>
        <w:pageBreakBefore w:val="0"/>
        <w:spacing w:line="360" w:lineRule="exact"/>
        <w:widowControl w:val="off"/>
        <w:rPr>
          <w:rFonts w:hint="eastAsia" w:ascii="宋体" w:hAnsi="宋体" w:cs="宋体"/>
          <w:color w:val="000000" w:themeColor="text1"/>
          <w:sz w:val="24"/>
          <w:szCs w:val="24"/>
        </w:rPr>
      </w:pPr>
      <w:r>
        <w:rPr>
          <w:rFonts w:hint="eastAsia" w:ascii="宋体" w:hAnsi="宋体" w:cs="宋体"/>
          <w:color w:val="000000" w:themeColor="text1"/>
          <w:sz w:val="24"/>
          <w:szCs w:val="24"/>
          <w:lang w:val="en-US" w:eastAsia="zh-CN" w:bidi="ar"/>
        </w:rPr>
        <w:t xml:space="preserve">⑤、使用说明书、质量检验证明书以及清单一并附于货物内。</w:t>
      </w:r>
      <w:r>
        <w:rPr>
          <w:color w:val="000000" w:themeColor="text1"/>
        </w:rPr>
      </w:r>
      <w:r/>
    </w:p>
    <w:p>
      <w:pPr>
        <w:ind w:firstLine="540"/>
        <w:keepLines w:val="0"/>
        <w:keepNext w:val="0"/>
        <w:pageBreakBefore w:val="0"/>
        <w:spacing w:line="360" w:lineRule="exact"/>
        <w:widowControl w:val="off"/>
        <w:rPr>
          <w:rFonts w:hint="eastAsia" w:ascii="宋体" w:hAnsi="宋体" w:eastAsia="宋体" w:cs="宋体"/>
          <w:color w:val="000000" w:themeColor="text1"/>
          <w:sz w:val="24"/>
          <w:highlight w:val="none"/>
        </w:rPr>
      </w:pPr>
      <w:r>
        <w:rPr>
          <w:rFonts w:hint="eastAsia" w:ascii="宋体" w:hAnsi="宋体" w:cs="宋体"/>
          <w:color w:val="000000" w:themeColor="text1"/>
          <w:sz w:val="24"/>
          <w:szCs w:val="24"/>
          <w:lang w:val="en-US" w:eastAsia="zh-CN" w:bidi="ar"/>
        </w:rPr>
        <w:t xml:space="preserve">⑥、验收时卖方必须在现场，验收完毕后作出验收结果报告。</w:t>
      </w:r>
      <w:r>
        <w:rPr>
          <w:rFonts w:hint="eastAsia" w:ascii="宋体" w:hAnsi="宋体" w:cs="宋体"/>
          <w:color w:val="000000" w:themeColor="text1"/>
          <w:sz w:val="24"/>
          <w:szCs w:val="24"/>
          <w:lang w:val="en-US" w:eastAsia="zh-CN" w:bidi="ar"/>
        </w:rPr>
        <w:br/>
      </w:r>
      <w:r>
        <w:rPr>
          <w:rFonts w:hint="eastAsia" w:ascii="宋体" w:hAnsi="宋体" w:cs="宋体"/>
          <w:color w:val="000000" w:themeColor="text1"/>
          <w:sz w:val="24"/>
          <w:szCs w:val="24"/>
          <w:lang w:val="en-US" w:eastAsia="zh-CN" w:bidi="ar"/>
        </w:rPr>
        <w:t xml:space="preserve">     </w:t>
      </w:r>
      <w:r>
        <w:rPr>
          <w:rFonts w:hint="eastAsia" w:ascii="宋体" w:hAnsi="宋体" w:eastAsia="宋体" w:cs="宋体"/>
          <w:color w:val="000000" w:themeColor="text1"/>
          <w:sz w:val="24"/>
          <w:highlight w:val="none"/>
        </w:rPr>
        <w:t xml:space="preserve">9.5验收标准：</w:t>
      </w:r>
      <w:r>
        <w:rPr>
          <w:rFonts w:hint="eastAsia" w:ascii="宋体" w:hAnsi="宋体" w:eastAsia="宋体" w:cs="宋体"/>
          <w:color w:val="000000" w:themeColor="text1"/>
          <w:sz w:val="24"/>
          <w:highlight w:val="none"/>
        </w:rPr>
        <w:t xml:space="preserve">按照国家规定标准GB7956.1《消防车第1部分：通用技术条件》的规定和GB6245-2006《消防泵》及GB19156-2019《消防炮通用技术条件》的规定，还要符合GB7956.3《消防车第3部分：泡沫消防车》的规定、采购文件、合同上的技术规格要求进行现场验收。验货合格后，双方共同签署验收合格证明</w:t>
      </w:r>
      <w:r>
        <w:rPr>
          <w:rFonts w:hint="eastAsia" w:ascii="宋体" w:hAnsi="宋体" w:eastAsia="宋体" w:cs="宋体"/>
          <w:color w:val="000000" w:themeColor="text1"/>
          <w:sz w:val="24"/>
          <w:highlight w:val="none"/>
        </w:rPr>
        <w:t xml:space="preserve">。</w:t>
      </w:r>
      <w:r>
        <w:rPr>
          <w:color w:val="000000" w:themeColor="text1"/>
        </w:rPr>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第十条 售后服务和技术培训</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10.1售后服务和技术培训见合同附件3。</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10.2</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 xml:space="preserve">卖方</w:t>
      </w:r>
      <w:r>
        <w:rPr>
          <w:rFonts w:hint="eastAsia" w:ascii="宋体" w:hAnsi="宋体" w:eastAsia="宋体" w:cs="宋体"/>
          <w:color w:val="auto"/>
          <w:sz w:val="24"/>
          <w:highlight w:val="none"/>
        </w:rPr>
        <w:t xml:space="preserve">应按采购文件规定的货物性能、技术要求、质量标准向</w:t>
      </w:r>
      <w:r>
        <w:rPr>
          <w:rFonts w:hint="eastAsia" w:ascii="宋体" w:hAnsi="宋体" w:eastAsia="宋体" w:cs="宋体"/>
          <w:color w:val="auto"/>
          <w:sz w:val="24"/>
          <w:highlight w:val="none"/>
          <w:lang w:eastAsia="zh-CN"/>
        </w:rPr>
        <w:t xml:space="preserve">买方</w:t>
      </w:r>
      <w:r>
        <w:rPr>
          <w:rFonts w:hint="eastAsia" w:ascii="宋体" w:hAnsi="宋体" w:eastAsia="宋体" w:cs="宋体"/>
          <w:color w:val="auto"/>
          <w:sz w:val="24"/>
          <w:highlight w:val="none"/>
        </w:rPr>
        <w:t xml:space="preserve">提供未经使用的全新产品。</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10.3</w:t>
      </w:r>
      <w:r>
        <w:rPr>
          <w:rFonts w:hint="eastAsia" w:ascii="宋体" w:hAnsi="宋体" w:eastAsia="宋体" w:cs="宋体"/>
          <w:color w:val="auto"/>
          <w:sz w:val="24"/>
          <w:highlight w:val="none"/>
          <w:lang w:eastAsia="zh-CN"/>
        </w:rPr>
        <w:t xml:space="preserve">卖方</w:t>
      </w:r>
      <w:r>
        <w:rPr>
          <w:rFonts w:hint="eastAsia" w:ascii="宋体" w:hAnsi="宋体" w:eastAsia="宋体" w:cs="宋体"/>
          <w:color w:val="auto"/>
          <w:sz w:val="24"/>
          <w:highlight w:val="none"/>
        </w:rPr>
        <w:t xml:space="preserve">提供的货物质保期具体以投标文件为准且不得低于</w:t>
      </w:r>
      <w:r>
        <w:rPr>
          <w:rFonts w:hint="eastAsia" w:ascii="宋体" w:hAnsi="宋体" w:eastAsia="宋体" w:cs="宋体"/>
          <w:color w:val="auto"/>
          <w:sz w:val="24"/>
          <w:highlight w:val="none"/>
          <w:lang w:val="en-US" w:eastAsia="zh-CN"/>
        </w:rPr>
        <w:t xml:space="preserve">招标文件要求</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卖方</w:t>
      </w:r>
      <w:r>
        <w:rPr>
          <w:rFonts w:hint="eastAsia" w:ascii="宋体" w:hAnsi="宋体" w:eastAsia="宋体" w:cs="宋体"/>
          <w:color w:val="auto"/>
          <w:sz w:val="24"/>
          <w:highlight w:val="none"/>
        </w:rPr>
        <w:t xml:space="preserve">提供的货物在质保期内因货物本身的质量问题发生故障，</w:t>
      </w:r>
      <w:r>
        <w:rPr>
          <w:rFonts w:hint="eastAsia" w:ascii="宋体" w:hAnsi="宋体" w:eastAsia="宋体" w:cs="宋体"/>
          <w:color w:val="auto"/>
          <w:sz w:val="24"/>
          <w:highlight w:val="none"/>
          <w:lang w:eastAsia="zh-CN"/>
        </w:rPr>
        <w:t xml:space="preserve">卖方</w:t>
      </w:r>
      <w:r>
        <w:rPr>
          <w:rFonts w:hint="eastAsia" w:ascii="宋体" w:hAnsi="宋体" w:eastAsia="宋体" w:cs="宋体"/>
          <w:color w:val="auto"/>
          <w:sz w:val="24"/>
          <w:highlight w:val="none"/>
        </w:rPr>
        <w:t xml:space="preserve">应负责免费更换。对超过质保期发生故障的货物，</w:t>
      </w:r>
      <w:r>
        <w:rPr>
          <w:rFonts w:hint="eastAsia" w:ascii="宋体" w:hAnsi="宋体" w:eastAsia="宋体" w:cs="宋体"/>
          <w:color w:val="auto"/>
          <w:sz w:val="24"/>
          <w:highlight w:val="none"/>
          <w:lang w:eastAsia="zh-CN"/>
        </w:rPr>
        <w:t xml:space="preserve">卖方</w:t>
      </w:r>
      <w:r>
        <w:rPr>
          <w:rFonts w:hint="eastAsia" w:ascii="宋体" w:hAnsi="宋体" w:eastAsia="宋体" w:cs="宋体"/>
          <w:color w:val="auto"/>
          <w:sz w:val="24"/>
          <w:highlight w:val="none"/>
        </w:rPr>
        <w:t xml:space="preserve">应当负责维修并按照成本价收取零配件费用。对达不到技术要求者，根据实际情况，经双方协商，可按以下办法处理：</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更换：由</w:t>
      </w:r>
      <w:r>
        <w:rPr>
          <w:rFonts w:hint="eastAsia" w:ascii="宋体" w:hAnsi="宋体" w:eastAsia="宋体" w:cs="宋体"/>
          <w:color w:val="auto"/>
          <w:sz w:val="24"/>
          <w:highlight w:val="none"/>
          <w:lang w:eastAsia="zh-CN"/>
        </w:rPr>
        <w:t xml:space="preserve">卖方</w:t>
      </w:r>
      <w:r>
        <w:rPr>
          <w:rFonts w:hint="eastAsia" w:ascii="宋体" w:hAnsi="宋体" w:eastAsia="宋体" w:cs="宋体"/>
          <w:color w:val="auto"/>
          <w:sz w:val="24"/>
          <w:highlight w:val="none"/>
        </w:rPr>
        <w:t xml:space="preserve">承担所发生的全部费用。</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退货处理：</w:t>
      </w:r>
      <w:r>
        <w:rPr>
          <w:rFonts w:hint="eastAsia" w:ascii="宋体" w:hAnsi="宋体" w:eastAsia="宋体" w:cs="宋体"/>
          <w:color w:val="auto"/>
          <w:sz w:val="24"/>
          <w:highlight w:val="none"/>
          <w:lang w:eastAsia="zh-CN"/>
        </w:rPr>
        <w:t xml:space="preserve">卖方</w:t>
      </w:r>
      <w:r>
        <w:rPr>
          <w:rFonts w:hint="eastAsia" w:ascii="宋体" w:hAnsi="宋体" w:eastAsia="宋体" w:cs="宋体"/>
          <w:color w:val="auto"/>
          <w:sz w:val="24"/>
          <w:highlight w:val="none"/>
        </w:rPr>
        <w:t xml:space="preserve">应退还</w:t>
      </w:r>
      <w:r>
        <w:rPr>
          <w:rFonts w:hint="eastAsia" w:ascii="宋体" w:hAnsi="宋体" w:eastAsia="宋体" w:cs="宋体"/>
          <w:color w:val="auto"/>
          <w:sz w:val="24"/>
          <w:highlight w:val="none"/>
          <w:lang w:eastAsia="zh-CN"/>
        </w:rPr>
        <w:t xml:space="preserve">买方</w:t>
      </w:r>
      <w:r>
        <w:rPr>
          <w:rFonts w:hint="eastAsia" w:ascii="宋体" w:hAnsi="宋体" w:eastAsia="宋体" w:cs="宋体"/>
          <w:color w:val="auto"/>
          <w:sz w:val="24"/>
          <w:highlight w:val="none"/>
        </w:rPr>
        <w:t xml:space="preserve">支付的合同款，同时应承担该货物的直接费用（运输、保险、检验）。</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10.4</w:t>
      </w:r>
      <w:r>
        <w:rPr>
          <w:rFonts w:hint="eastAsia" w:ascii="宋体" w:hAnsi="宋体" w:eastAsia="宋体" w:cs="宋体"/>
          <w:color w:val="auto"/>
          <w:sz w:val="24"/>
          <w:highlight w:val="none"/>
        </w:rPr>
        <w:t xml:space="preserve">技术规格、技术要求及其他有关货物的特定信息由合同附件说明。所有合同附件及本项目的招投标文件、中标通知书、协议等均为本合同不可分割之部分。解释的顺序除特别说明外，以文件生成时间在后的为准。</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第十一条 索赔</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11.1买方有权选择本条款规定的任意或全部救济方式。</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11.2卖方应在收到买方索赔要求后14日内作出书面回复，否则该索赔要求将被视为已被卖方接受。卖方应在买方发出索赔要求后14日内，按照买方选择的救济方法解决索赔事宜。</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第十二条 不可抗力</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12.3 如果不可抗力事件的影响持续超过20日，合同任何一方均有权发出书面通知终止合同。</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第十三条 合同的终止</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13.1如果卖方有下述违约行为，买方可以全部或部分地终止合同：</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卖方在合同规定的交货期限后</w:t>
      </w:r>
      <w:r>
        <w:rPr>
          <w:rFonts w:hint="eastAsia" w:ascii="宋体" w:hAnsi="宋体" w:eastAsia="宋体" w:cs="宋体"/>
          <w:color w:val="auto"/>
          <w:sz w:val="24"/>
          <w:highlight w:val="none"/>
          <w:u w:val="single"/>
        </w:rPr>
        <w:t xml:space="preserve">10</w:t>
      </w:r>
      <w:r>
        <w:rPr>
          <w:rFonts w:hint="eastAsia" w:ascii="宋体" w:hAnsi="宋体" w:eastAsia="宋体" w:cs="宋体"/>
          <w:color w:val="auto"/>
          <w:sz w:val="24"/>
          <w:highlight w:val="none"/>
        </w:rPr>
        <w:t xml:space="preserve">日内仍未能交付合同标的和/或技术资料；或者卖方未能履行合同项下任何其它义务，并且在收到买方违约通知后</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5</w:t>
      </w:r>
      <w:r>
        <w:rPr>
          <w:rFonts w:hint="eastAsia" w:ascii="宋体" w:hAnsi="宋体" w:eastAsia="宋体" w:cs="宋体"/>
          <w:color w:val="auto"/>
          <w:sz w:val="24"/>
          <w:highlight w:val="none"/>
        </w:rPr>
        <w:t xml:space="preserve">日内仍未能对其违约行为作出补救。</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第十四条 争议的解决</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14.1如果不能协商一致，合同任何一方有权向买方所在地人民法院提起诉讼。</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第十八条 合同生效及其他</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18.10 按照《财政部关于做好政府采购信息公开工作的通知》（财库〔2015〕135号），买方依据《保守国家秘密法》等法律制度规定确定本合同</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部分涉及国家秘密，该涉及国家秘密部分不公告；买方依据《反不正当竞争法》等法律制度的规定与卖方约定本合同</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部分涉及商业秘密，该涉及商业秘密部分不公告。</w:t>
      </w:r>
      <w:r/>
    </w:p>
    <w:p>
      <w:pPr>
        <w:ind w:firstLine="480"/>
        <w:keepLines w:val="0"/>
        <w:keepNext w:val="0"/>
        <w:pageBreakBefore w:val="0"/>
        <w:spacing w:line="360" w:lineRule="exact"/>
        <w:widowControl w:val="off"/>
        <w:tabs>
          <w:tab w:val="left" w:pos="54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18.11项目实施过程中，对乙方所提供的所有相关资料、数据，未经采购人书面同意不得向任何第三方泄露。且保密责任不因合同的终止或解除而失效。采购人保留因供应商泄密而造成的一切损失的追究权利。</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18.12 合同双方的通讯地址： </w:t>
      </w:r>
      <w:r/>
    </w:p>
    <w:p>
      <w:pPr>
        <w:ind w:firstLine="540"/>
        <w:keepLines w:val="0"/>
        <w:keepNext w:val="0"/>
        <w:pageBreakBefore w:val="0"/>
        <w:spacing w:line="36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买方</w:t>
      </w:r>
      <w:r>
        <w:rPr>
          <w:rFonts w:hint="eastAsia" w:ascii="宋体" w:hAnsi="宋体" w:cs="宋体"/>
          <w:color w:val="auto"/>
          <w:sz w:val="24"/>
          <w:highlight w:val="none"/>
          <w:lang w:eastAsia="zh-CN"/>
        </w:rPr>
        <w:t xml:space="preserve">：</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邮编</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电话</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传真</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卖方</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邮编</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电话</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传真</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jc w:val="center"/>
        <w:keepLines w:val="0"/>
        <w:keepNext w:val="0"/>
        <w:pageBreakBefore w:val="0"/>
        <w:spacing w:line="360" w:lineRule="exact"/>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合同附件</w:t>
      </w:r>
      <w:r/>
    </w:p>
    <w:p>
      <w:pPr>
        <w:jc w:val="center"/>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目录</w:t>
      </w:r>
      <w:r/>
    </w:p>
    <w:p>
      <w:pPr>
        <w:jc w:val="center"/>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合同附件1：合同协议书</w:t>
      </w:r>
      <w:r/>
    </w:p>
    <w:p>
      <w:pPr>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合同附件2：技术规格和技术性能</w:t>
      </w:r>
      <w:r/>
    </w:p>
    <w:p>
      <w:pPr>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(要求见招标文件第六章《采购需求》；合同见卖方投标文件。)</w:t>
      </w:r>
      <w:r/>
    </w:p>
    <w:p>
      <w:pPr>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合同附件3：售后服务和技术培训</w:t>
      </w:r>
      <w:r/>
    </w:p>
    <w:p>
      <w:pPr>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(要求见招标文件第六章《采购需求》；合同见卖方投标文件。)</w:t>
      </w:r>
      <w:r/>
    </w:p>
    <w:p>
      <w:pPr>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合同附件4：供货范围和价格清单</w:t>
      </w:r>
      <w:r/>
    </w:p>
    <w:p>
      <w:pPr>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(要求见招标文件第七章《投标文件相关格式》中《开标一览表》和《分项价格表》；合同见卖方投标文件。)</w:t>
      </w:r>
      <w:r/>
    </w:p>
    <w:p>
      <w:pPr>
        <w:ind w:firstLine="2700"/>
        <w:keepLines w:val="0"/>
        <w:keepNext w:val="0"/>
        <w:pageBreakBefore w:val="0"/>
        <w:spacing w:line="360" w:lineRule="exact"/>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2700"/>
        <w:keepLines w:val="0"/>
        <w:keepNext w:val="0"/>
        <w:pageBreakBefore w:val="0"/>
        <w:spacing w:line="360" w:lineRule="exact"/>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2700"/>
        <w:keepLines w:val="0"/>
        <w:keepNext w:val="0"/>
        <w:pageBreakBefore w:val="0"/>
        <w:spacing w:line="360" w:lineRule="exact"/>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center"/>
        <w:keepLines w:val="0"/>
        <w:keepNext w:val="0"/>
        <w:pageBreakBefore w:val="0"/>
        <w:spacing w:line="360" w:lineRule="exact"/>
        <w:widowControl w:val="off"/>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r>
      <w:r/>
    </w:p>
    <w:p>
      <w:pPr>
        <w:jc w:val="center"/>
        <w:keepLines w:val="0"/>
        <w:keepNext w:val="0"/>
        <w:pageBreakBefore w:val="0"/>
        <w:spacing w:line="360" w:lineRule="exact"/>
        <w:widowControl w:val="off"/>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r>
      <w:r/>
    </w:p>
    <w:p>
      <w:pPr>
        <w:jc w:val="center"/>
        <w:keepLines w:val="0"/>
        <w:keepNext w:val="0"/>
        <w:pageBreakBefore w:val="0"/>
        <w:spacing w:line="360" w:lineRule="exact"/>
        <w:widowControl w:val="off"/>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r>
      <w:r/>
    </w:p>
    <w:p>
      <w:pPr>
        <w:jc w:val="center"/>
        <w:keepLines w:val="0"/>
        <w:keepNext w:val="0"/>
        <w:pageBreakBefore w:val="0"/>
        <w:spacing w:line="360" w:lineRule="exact"/>
        <w:widowControl w:val="off"/>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r>
      <w:r/>
    </w:p>
    <w:p>
      <w:pPr>
        <w:jc w:val="center"/>
        <w:keepLines w:val="0"/>
        <w:keepNext w:val="0"/>
        <w:pageBreakBefore w:val="0"/>
        <w:spacing w:line="360" w:lineRule="exact"/>
        <w:widowControl w:val="off"/>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r>
      <w:r/>
    </w:p>
    <w:p>
      <w:pPr>
        <w:jc w:val="center"/>
        <w:keepLines w:val="0"/>
        <w:keepNext w:val="0"/>
        <w:pageBreakBefore w:val="0"/>
        <w:spacing w:line="360" w:lineRule="exact"/>
        <w:widowControl w:val="off"/>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r>
      <w:r/>
    </w:p>
    <w:p>
      <w:pPr>
        <w:jc w:val="center"/>
        <w:keepLines w:val="0"/>
        <w:keepNext w:val="0"/>
        <w:pageBreakBefore w:val="0"/>
        <w:spacing w:line="360" w:lineRule="exact"/>
        <w:widowControl w:val="off"/>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r>
      <w:r/>
    </w:p>
    <w:p>
      <w:pPr>
        <w:jc w:val="center"/>
        <w:keepLines w:val="0"/>
        <w:keepNext w:val="0"/>
        <w:pageBreakBefore w:val="0"/>
        <w:spacing w:line="360" w:lineRule="exact"/>
        <w:widowControl w:val="off"/>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r>
      <w:r/>
    </w:p>
    <w:p>
      <w:pPr>
        <w:jc w:val="center"/>
        <w:keepLines w:val="0"/>
        <w:keepNext w:val="0"/>
        <w:pageBreakBefore w:val="0"/>
        <w:spacing w:line="360" w:lineRule="exact"/>
        <w:widowControl w:val="off"/>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r>
      <w:r/>
    </w:p>
    <w:p>
      <w:pPr>
        <w:jc w:val="center"/>
        <w:keepLines w:val="0"/>
        <w:keepNext w:val="0"/>
        <w:pageBreakBefore w:val="0"/>
        <w:spacing w:line="360" w:lineRule="exact"/>
        <w:widowControl w:val="off"/>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r>
      <w:r/>
    </w:p>
    <w:p>
      <w:pPr>
        <w:jc w:val="center"/>
        <w:keepLines w:val="0"/>
        <w:keepNext w:val="0"/>
        <w:pageBreakBefore w:val="0"/>
        <w:spacing w:line="360" w:lineRule="exact"/>
        <w:widowControl w:val="off"/>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r>
      <w:r/>
    </w:p>
    <w:p>
      <w:pPr>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合同附件1：</w:t>
      </w:r>
      <w:r/>
    </w:p>
    <w:p>
      <w:pPr>
        <w:jc w:val="center"/>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合同协议书</w:t>
      </w:r>
      <w:r/>
    </w:p>
    <w:p>
      <w:pPr>
        <w:jc w:val="right"/>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合同编号</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____________ </w:t>
      </w:r>
      <w:r/>
    </w:p>
    <w:p>
      <w:pPr>
        <w:jc w:val="right"/>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签字日期</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____________ </w:t>
      </w:r>
      <w:r/>
    </w:p>
    <w:p>
      <w:pPr>
        <w:jc w:val="right"/>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签字地点</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____________ </w:t>
      </w:r>
      <w:r/>
    </w:p>
    <w:p>
      <w:pPr>
        <w:ind w:firstLine="41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10"/>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（买方名称）（以下简称“买方”）已接受</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（卖方名称）（以下简称“卖方”）对</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徐州市铜山区应急管理局专职消防队配备车辆</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（项目名称）[项目编号：</w:t>
      </w:r>
      <w:r>
        <w:rPr>
          <w:rFonts w:hint="eastAsia" w:ascii="宋体" w:hAnsi="宋体" w:cs="宋体"/>
          <w:color w:val="auto"/>
          <w:sz w:val="24"/>
          <w:highlight w:val="none"/>
          <w:u w:val="single"/>
          <w:lang w:eastAsia="zh-CN"/>
        </w:rPr>
        <w:t xml:space="preserve">JSZC-320312-CCZB-G2026-0003</w:t>
      </w:r>
      <w:r>
        <w:rPr>
          <w:rFonts w:hint="eastAsia" w:ascii="宋体" w:hAnsi="宋体" w:eastAsia="宋体" w:cs="宋体"/>
          <w:color w:val="auto"/>
          <w:sz w:val="24"/>
          <w:highlight w:val="none"/>
        </w:rPr>
        <w:t xml:space="preserve">]的投标。买方和卖方共同达成如下协议。</w:t>
      </w:r>
      <w:r/>
    </w:p>
    <w:p>
      <w:pPr>
        <w:numPr>
          <w:ilvl w:val="0"/>
          <w:numId w:val="1"/>
        </w:numPr>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本合同协议书中的词语和术语的含义与合同条款中定义的相同。</w:t>
      </w:r>
      <w:r/>
    </w:p>
    <w:p>
      <w:pPr>
        <w:ind w:firstLine="360"/>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以下文件应构成买方和卖方之间达成的合同，若各文件之间存在含糊不清或互相冲突之处，优先顺序应按下列文件顺序解释。</w:t>
      </w:r>
      <w:r/>
    </w:p>
    <w:p>
      <w:pPr>
        <w:ind w:left="420"/>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合同协议书</w:t>
      </w:r>
      <w:r/>
    </w:p>
    <w:p>
      <w:pPr>
        <w:ind w:left="420"/>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中标通知书</w:t>
      </w:r>
      <w:r/>
    </w:p>
    <w:p>
      <w:pPr>
        <w:ind w:left="420"/>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 合同专用条款</w:t>
      </w:r>
      <w:r/>
    </w:p>
    <w:p>
      <w:pPr>
        <w:ind w:left="420"/>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 合同通用条款</w:t>
      </w:r>
      <w:r/>
    </w:p>
    <w:p>
      <w:pPr>
        <w:ind w:left="420"/>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 除合同附件1外的合同附件</w:t>
      </w:r>
      <w:r/>
    </w:p>
    <w:p>
      <w:pPr>
        <w:ind w:left="420"/>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 其他文件</w:t>
      </w:r>
      <w:r/>
    </w:p>
    <w:p>
      <w:pPr>
        <w:ind w:firstLine="540"/>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 考虑到买方将按照本合同向卖方支付合同价款，卖方在此保证全部按照合同的规定向买方提供合同标的、技术资料、售后服务及技术培训。</w:t>
      </w:r>
      <w:r/>
    </w:p>
    <w:p>
      <w:pPr>
        <w:ind w:firstLine="540"/>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 考虑到卖方将按合同规定提供合同标的、技术资料、售后服务及技术培训，买方在此保证按照合同规定的时间和方式向卖方支付合同价款。</w:t>
      </w:r>
      <w:r/>
    </w:p>
    <w:p>
      <w:pPr>
        <w:ind w:firstLine="480"/>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 本合同在下列条件全部满足后生效，生效日期以下列条件全部满足的最晚日期为准： </w:t>
      </w:r>
      <w:r/>
    </w:p>
    <w:p>
      <w:pPr>
        <w:ind w:left="420"/>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双方加盖公章或合同专用章； </w:t>
      </w:r>
      <w:r/>
    </w:p>
    <w:p>
      <w:pPr>
        <w:ind w:firstLine="420"/>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买方收到卖方提交的履约保证金：</w:t>
      </w:r>
      <w:r>
        <w:rPr>
          <w:rFonts w:hint="eastAsia" w:ascii="宋体" w:hAnsi="宋体" w:eastAsia="宋体" w:cs="宋体"/>
          <w:color w:val="auto"/>
          <w:sz w:val="24"/>
          <w:highlight w:val="none"/>
          <w:u w:val="single"/>
          <w:lang w:val="en-US" w:eastAsia="zh-CN"/>
        </w:rPr>
        <w:t xml:space="preserve">  / </w:t>
      </w:r>
      <w:r>
        <w:rPr>
          <w:rFonts w:hint="eastAsia" w:ascii="宋体" w:hAnsi="宋体" w:eastAsia="宋体" w:cs="宋体"/>
          <w:color w:val="auto"/>
          <w:sz w:val="24"/>
          <w:highlight w:val="none"/>
        </w:rPr>
        <w:t xml:space="preserve">。</w:t>
      </w:r>
      <w:r/>
    </w:p>
    <w:p>
      <w:pPr>
        <w:ind w:firstLine="480"/>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6. </w:t>
      </w:r>
      <w:r>
        <w:rPr>
          <w:rFonts w:ascii="宋体" w:hAnsi="宋体" w:eastAsia="宋体" w:cs="宋体"/>
          <w:color w:val="auto"/>
          <w:sz w:val="24"/>
          <w:szCs w:val="24"/>
          <w:highlight w:val="none"/>
        </w:rPr>
        <w:t xml:space="preserve">合同一式</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份，具有同等法律效力，买方</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份，卖方</w:t>
      </w:r>
      <w:r>
        <w:rPr>
          <w:rFonts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ascii="宋体" w:hAnsi="宋体" w:eastAsia="宋体" w:cs="宋体"/>
          <w:color w:val="auto"/>
          <w:sz w:val="24"/>
          <w:szCs w:val="24"/>
          <w:highlight w:val="none"/>
        </w:rPr>
        <w:t xml:space="preserve">份，政府采购管理部门一份备案</w:t>
      </w:r>
      <w:r>
        <w:rPr>
          <w:rFonts w:hint="eastAsia" w:ascii="宋体" w:hAnsi="宋体" w:eastAsia="宋体" w:cs="宋体"/>
          <w:color w:val="auto"/>
          <w:sz w:val="24"/>
          <w:highlight w:val="none"/>
        </w:rPr>
        <w:t xml:space="preserve">。</w:t>
      </w:r>
      <w:r/>
    </w:p>
    <w:p>
      <w:pPr>
        <w:ind w:firstLine="480"/>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7.本合同其他未尽事宜及与采购文件有矛盾之处，以采购文件[项目编号：</w:t>
      </w:r>
      <w:r>
        <w:rPr>
          <w:rFonts w:hint="eastAsia" w:ascii="宋体" w:hAnsi="宋体" w:cs="宋体"/>
          <w:color w:val="auto"/>
          <w:sz w:val="24"/>
          <w:highlight w:val="none"/>
          <w:u w:val="single"/>
          <w:lang w:eastAsia="zh-CN"/>
        </w:rPr>
        <w:t xml:space="preserve">JSZC-320312-CCZB-G2026-0003</w:t>
      </w:r>
      <w:r>
        <w:rPr>
          <w:rFonts w:hint="eastAsia" w:ascii="宋体" w:hAnsi="宋体" w:eastAsia="宋体" w:cs="宋体"/>
          <w:color w:val="auto"/>
          <w:sz w:val="24"/>
          <w:highlight w:val="none"/>
        </w:rPr>
        <w:t xml:space="preserve">]为准。</w:t>
      </w:r>
      <w:r/>
    </w:p>
    <w:p>
      <w:pPr>
        <w:ind w:firstLine="480"/>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买方和卖方由其正式授权代表于上述所写日期和地点签订本合同。</w:t>
      </w:r>
      <w:r/>
    </w:p>
    <w:p>
      <w:pPr>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买方（公章）：____________________________________  </w:t>
      </w:r>
      <w:r/>
    </w:p>
    <w:p>
      <w:pPr>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法定代表人或授权代表(签字或盖章)： ____________________ </w:t>
      </w:r>
      <w:r/>
    </w:p>
    <w:p>
      <w:pPr>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开户银行：_______________________________________ </w:t>
      </w:r>
      <w:r/>
    </w:p>
    <w:p>
      <w:pPr>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银行帐号： ______________________________________</w:t>
      </w:r>
      <w:r/>
    </w:p>
    <w:p>
      <w:pPr>
        <w:ind w:firstLine="3360"/>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卖方（公章）： ____________________________________ </w:t>
      </w:r>
      <w:r/>
    </w:p>
    <w:p>
      <w:pPr>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法定代表人或授权代表(签字或盖章)： ____________________ </w:t>
      </w:r>
      <w:r/>
    </w:p>
    <w:p>
      <w:pPr>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开户银行：_______________________________________ </w:t>
      </w:r>
      <w:r/>
    </w:p>
    <w:p>
      <w:pPr>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银行帐号： ______________________________________</w:t>
      </w:r>
      <w:r/>
    </w:p>
    <w:p>
      <w:pPr>
        <w:rPr>
          <w:rFonts w:ascii="宋体" w:hAnsi="宋体" w:cs="宋体"/>
          <w:b/>
          <w:bCs/>
          <w:color w:val="auto"/>
          <w:sz w:val="30"/>
          <w:szCs w:val="44"/>
        </w:rPr>
      </w:pPr>
      <w:r>
        <w:rPr>
          <w:rFonts w:hint="eastAsia" w:ascii="宋体" w:hAnsi="宋体" w:cs="宋体"/>
          <w:b/>
          <w:bCs/>
          <w:color w:val="auto"/>
          <w:sz w:val="30"/>
          <w:szCs w:val="44"/>
        </w:rPr>
      </w:r>
      <w:r/>
    </w:p>
    <w:p>
      <w:pPr>
        <w:pStyle w:val="811"/>
        <w:spacing w:line="360" w:lineRule="auto"/>
        <w:rPr>
          <w:rFonts w:ascii="宋体" w:hAnsi="宋体" w:eastAsia="宋体" w:cs="宋体"/>
          <w:color w:val="auto"/>
        </w:rPr>
      </w:pPr>
      <w:r>
        <w:rPr>
          <w:rFonts w:hint="eastAsia" w:ascii="宋体" w:hAnsi="宋体" w:eastAsia="宋体" w:cs="宋体"/>
          <w:color w:val="auto"/>
        </w:rPr>
        <w:t xml:space="preserve">第六章 采购需求</w:t>
      </w:r>
      <w:bookmarkEnd w:id="13"/>
      <w:r/>
      <w:bookmarkEnd w:id="14"/>
      <w:r/>
      <w:bookmarkStart w:id="15" w:name="_Toc522790136"/>
      <w:r/>
      <w:bookmarkStart w:id="16" w:name="_Toc523404701"/>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4"/>
          <w:szCs w:val="24"/>
        </w:rPr>
        <w:suppressLineNumbers w:val="0"/>
      </w:pPr>
      <w:r>
        <w:rPr>
          <w:rFonts w:hint="eastAsia" w:ascii="宋体" w:hAnsi="宋体" w:eastAsia="宋体" w:cs="宋体"/>
          <w:b/>
          <w:bCs w:val="0"/>
          <w:sz w:val="24"/>
          <w:szCs w:val="24"/>
          <w:lang w:val="en-US" w:eastAsia="zh-CN" w:bidi="ar"/>
        </w:rPr>
        <w:t xml:space="preserve">一、项目说明</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rPr>
        <w:suppressLineNumbers w:val="0"/>
      </w:pPr>
      <w:r>
        <w:rPr>
          <w:rFonts w:hint="eastAsia" w:ascii="宋体" w:hAnsi="宋体" w:eastAsia="宋体" w:cs="宋体"/>
          <w:color w:val="000000" w:themeColor="text1"/>
          <w:sz w:val="24"/>
          <w:szCs w:val="24"/>
          <w:lang w:val="en-US" w:eastAsia="zh-CN" w:bidi="ar"/>
        </w:rPr>
        <w:t xml:space="preserve">1、</w:t>
      </w:r>
      <w:r>
        <w:rPr>
          <w:rFonts w:hint="eastAsia" w:ascii="宋体" w:hAnsi="宋体" w:cs="宋体"/>
          <w:color w:val="000000" w:themeColor="text1"/>
          <w:sz w:val="24"/>
          <w:szCs w:val="24"/>
          <w:lang w:val="en-US" w:eastAsia="zh-CN" w:bidi="ar"/>
        </w:rPr>
        <w:t xml:space="preserve">徐州市铜山区应急管理局专职消防队配备车辆</w:t>
      </w:r>
      <w:r>
        <w:rPr>
          <w:rFonts w:hint="eastAsia" w:ascii="宋体" w:hAnsi="宋体" w:eastAsia="宋体" w:cs="宋体"/>
          <w:color w:val="000000" w:themeColor="text1"/>
          <w:sz w:val="24"/>
          <w:szCs w:val="24"/>
          <w:lang w:val="en-US" w:eastAsia="zh-CN" w:bidi="ar"/>
        </w:rPr>
        <w:t xml:space="preserve">。</w:t>
      </w:r>
      <w:r>
        <w:rPr>
          <w:color w:val="000000" w:themeColor="text1"/>
        </w:rPr>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rPr>
        <w:suppressLineNumbers w:val="0"/>
      </w:pPr>
      <w:r>
        <w:rPr>
          <w:rFonts w:hint="eastAsia" w:ascii="宋体" w:hAnsi="宋体" w:eastAsia="宋体" w:cs="宋体"/>
          <w:color w:val="000000" w:themeColor="text1"/>
          <w:sz w:val="24"/>
          <w:szCs w:val="24"/>
          <w:lang w:val="en-US" w:eastAsia="zh-CN" w:bidi="ar"/>
        </w:rPr>
        <w:t xml:space="preserve">2、本项目采购的是非进口产品。</w:t>
      </w:r>
      <w:r>
        <w:rPr>
          <w:color w:val="000000" w:themeColor="text1"/>
        </w:rPr>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rPr>
        <w:suppressLineNumbers w:val="0"/>
      </w:pPr>
      <w:r>
        <w:rPr>
          <w:rFonts w:hint="eastAsia" w:ascii="宋体" w:hAnsi="宋体" w:eastAsia="宋体" w:cs="宋体"/>
          <w:color w:val="000000" w:themeColor="text1"/>
          <w:sz w:val="24"/>
          <w:szCs w:val="24"/>
          <w:lang w:val="en-US" w:eastAsia="zh-CN" w:bidi="ar"/>
        </w:rPr>
        <w:t xml:space="preserve">3</w:t>
      </w:r>
      <w:r>
        <w:rPr>
          <w:rFonts w:hint="eastAsia" w:ascii="宋体" w:hAnsi="宋体" w:cs="宋体"/>
          <w:color w:val="000000" w:themeColor="text1"/>
          <w:sz w:val="24"/>
          <w:szCs w:val="24"/>
          <w:lang w:val="en-US" w:eastAsia="zh-CN" w:bidi="ar"/>
        </w:rPr>
        <w:t xml:space="preserve">、</w:t>
      </w:r>
      <w:r>
        <w:rPr>
          <w:rFonts w:hint="eastAsia" w:ascii="宋体" w:hAnsi="宋体" w:eastAsia="宋体" w:cs="宋体"/>
          <w:color w:val="000000" w:themeColor="text1"/>
          <w:sz w:val="24"/>
          <w:szCs w:val="24"/>
          <w:lang w:val="en-US" w:eastAsia="zh-CN" w:bidi="ar"/>
        </w:rPr>
        <w:t xml:space="preserve">本项目标的所属行业：工业。</w:t>
      </w:r>
      <w:r>
        <w:rPr>
          <w:color w:val="000000" w:themeColor="text1"/>
        </w:rPr>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rPr>
        <w:suppressLineNumbers w:val="0"/>
      </w:pPr>
      <w:r>
        <w:rPr>
          <w:rFonts w:hint="eastAsia" w:ascii="宋体" w:hAnsi="宋体" w:eastAsia="宋体" w:cs="宋体"/>
          <w:color w:val="000000" w:themeColor="text1"/>
          <w:sz w:val="24"/>
          <w:szCs w:val="24"/>
          <w:lang w:val="en-US" w:eastAsia="zh-CN" w:bidi="ar"/>
        </w:rPr>
        <w:t xml:space="preserve">4</w:t>
      </w:r>
      <w:r>
        <w:rPr>
          <w:rFonts w:hint="eastAsia" w:ascii="宋体" w:hAnsi="宋体" w:cs="宋体"/>
          <w:color w:val="000000" w:themeColor="text1"/>
          <w:sz w:val="24"/>
          <w:szCs w:val="24"/>
          <w:lang w:val="en-US" w:eastAsia="zh-CN" w:bidi="ar"/>
        </w:rPr>
        <w:t xml:space="preserve">、本项目不属于专门面向中小企业采购的项目</w:t>
      </w:r>
      <w:r>
        <w:rPr>
          <w:rFonts w:hint="eastAsia" w:ascii="宋体" w:hAnsi="宋体" w:eastAsia="宋体" w:cs="宋体"/>
          <w:color w:val="000000" w:themeColor="text1"/>
          <w:sz w:val="24"/>
          <w:szCs w:val="24"/>
          <w:lang w:val="en-US" w:eastAsia="zh-CN" w:bidi="ar"/>
        </w:rPr>
        <w:t xml:space="preserve">。</w:t>
      </w:r>
      <w:r>
        <w:rPr>
          <w:color w:val="000000" w:themeColor="text1"/>
        </w:rPr>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rPr>
        <w:suppressLineNumbers w:val="0"/>
      </w:pPr>
      <w:r>
        <w:rPr>
          <w:rFonts w:hint="eastAsia" w:ascii="宋体" w:hAnsi="宋体" w:eastAsia="宋体" w:cs="宋体"/>
          <w:color w:val="000000" w:themeColor="text1"/>
          <w:sz w:val="24"/>
          <w:szCs w:val="24"/>
          <w:lang w:val="en-US" w:eastAsia="zh-CN" w:bidi="ar"/>
        </w:rPr>
        <w:t xml:space="preserve">5、采购预算</w:t>
      </w:r>
      <w:r>
        <w:rPr>
          <w:color w:val="000000" w:themeColor="text1"/>
        </w:rPr>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rPr>
        <w:suppressLineNumbers w:val="0"/>
      </w:pPr>
      <w:r>
        <w:rPr>
          <w:rFonts w:hint="eastAsia" w:ascii="宋体" w:hAnsi="宋体" w:eastAsia="宋体" w:cs="宋体"/>
          <w:b/>
          <w:bCs/>
          <w:color w:val="000000" w:themeColor="text1"/>
          <w:sz w:val="24"/>
          <w:szCs w:val="24"/>
          <w:lang w:val="en-US" w:eastAsia="zh-CN" w:bidi="ar"/>
        </w:rPr>
        <w:t xml:space="preserve">本项目预算总金额为</w:t>
      </w:r>
      <w:r>
        <w:rPr>
          <w:rFonts w:hint="eastAsia" w:ascii="宋体" w:hAnsi="宋体" w:cs="宋体"/>
          <w:b/>
          <w:bCs/>
          <w:color w:val="000000" w:themeColor="text1"/>
          <w:sz w:val="24"/>
          <w:szCs w:val="24"/>
          <w:lang w:val="en-US" w:eastAsia="zh-CN" w:bidi="ar"/>
        </w:rPr>
        <w:t xml:space="preserve">265</w:t>
      </w:r>
      <w:r>
        <w:rPr>
          <w:rFonts w:hint="eastAsia" w:ascii="宋体" w:hAnsi="宋体" w:eastAsia="宋体" w:cs="宋体"/>
          <w:b/>
          <w:bCs/>
          <w:color w:val="000000" w:themeColor="text1"/>
          <w:sz w:val="24"/>
          <w:szCs w:val="24"/>
          <w:lang w:val="en-US" w:eastAsia="zh-CN" w:bidi="ar"/>
        </w:rPr>
        <w:t xml:space="preserve">万元</w:t>
      </w:r>
      <w:r>
        <w:rPr>
          <w:rFonts w:hint="eastAsia" w:ascii="宋体" w:hAnsi="宋体" w:eastAsia="宋体" w:cs="宋体"/>
          <w:color w:val="000000" w:themeColor="text1"/>
          <w:sz w:val="24"/>
          <w:szCs w:val="24"/>
          <w:lang w:val="en-US" w:eastAsia="zh-CN" w:bidi="ar"/>
        </w:rPr>
        <w:t xml:space="preserve">。投标报价</w:t>
      </w:r>
      <w:r>
        <w:rPr>
          <w:rFonts w:hint="eastAsia" w:ascii="宋体" w:hAnsi="宋体" w:eastAsia="宋体" w:cs="宋体"/>
          <w:color w:val="000000" w:themeColor="text1"/>
          <w:sz w:val="24"/>
          <w:szCs w:val="24"/>
          <w:highlight w:val="none"/>
          <w:lang w:val="en-US" w:eastAsia="zh-CN" w:bidi="ar"/>
        </w:rPr>
        <w:t xml:space="preserve">包括产品、运费、安装、调试、检验、验收、维修、保险、培训、售后服务、税金、投标人的利润等全部费用。</w:t>
      </w:r>
      <w:r>
        <w:rPr>
          <w:rFonts w:hint="eastAsia" w:ascii="宋体" w:hAnsi="宋体" w:eastAsia="宋体" w:cs="宋体"/>
          <w:color w:val="000000" w:themeColor="text1"/>
          <w:sz w:val="24"/>
          <w:szCs w:val="24"/>
          <w:lang w:val="en-US" w:eastAsia="zh-CN" w:bidi="ar"/>
        </w:rPr>
        <w:t xml:space="preserve">投标人应充分了解该项目的总体情况、各类市场风险以及影响投标报价的其他要素风险。采购人不再支付报价以外的任何费用。</w:t>
      </w:r>
      <w:r>
        <w:rPr>
          <w:color w:val="000000" w:themeColor="text1"/>
        </w:rPr>
      </w:r>
      <w:r/>
    </w:p>
    <w:p>
      <w:pPr>
        <w:ind w:left="0" w:right="0" w:firstLine="482"/>
        <w:jc w:val="both"/>
        <w:keepLines w:val="0"/>
        <w:keepNext w:val="0"/>
        <w:pageBreakBefore w:val="0"/>
        <w:spacing w:before="0" w:beforeAutospacing="0" w:after="0" w:afterAutospacing="0" w:line="360" w:lineRule="auto"/>
        <w:widowControl/>
        <w:rPr>
          <w:rFonts w:hint="eastAsia" w:ascii="宋体" w:hAnsi="宋体" w:eastAsia="宋体" w:cs="宋体"/>
          <w:b/>
          <w:bCs w:val="0"/>
          <w:color w:val="000000" w:themeColor="text1"/>
          <w:sz w:val="24"/>
          <w:szCs w:val="24"/>
        </w:rPr>
        <w:suppressLineNumbers w:val="0"/>
      </w:pPr>
      <w:r>
        <w:rPr>
          <w:rFonts w:hint="eastAsia" w:ascii="宋体" w:hAnsi="宋体" w:eastAsia="宋体" w:cs="宋体"/>
          <w:b/>
          <w:bCs w:val="0"/>
          <w:color w:val="000000" w:themeColor="text1"/>
          <w:sz w:val="24"/>
          <w:szCs w:val="24"/>
          <w:lang w:val="en-US" w:eastAsia="zh-CN" w:bidi="ar"/>
        </w:rPr>
        <w:t xml:space="preserve">本项目最高限价:</w:t>
      </w:r>
      <w:r>
        <w:rPr>
          <w:rFonts w:hint="eastAsia" w:ascii="宋体" w:hAnsi="宋体" w:cs="宋体"/>
          <w:b/>
          <w:bCs w:val="0"/>
          <w:color w:val="000000" w:themeColor="text1"/>
          <w:sz w:val="24"/>
          <w:szCs w:val="24"/>
          <w:lang w:val="en-US" w:eastAsia="zh-CN" w:bidi="ar"/>
        </w:rPr>
        <w:t xml:space="preserve">265</w:t>
      </w:r>
      <w:r>
        <w:rPr>
          <w:rFonts w:hint="eastAsia" w:ascii="宋体" w:hAnsi="宋体" w:eastAsia="宋体" w:cs="宋体"/>
          <w:b/>
          <w:bCs w:val="0"/>
          <w:color w:val="000000" w:themeColor="text1"/>
          <w:sz w:val="24"/>
          <w:szCs w:val="24"/>
          <w:lang w:val="en-US" w:eastAsia="zh-CN" w:bidi="ar"/>
        </w:rPr>
        <w:t xml:space="preserve">万元。</w:t>
      </w:r>
      <w:r>
        <w:rPr>
          <w:color w:val="000000" w:themeColor="text1"/>
        </w:rPr>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val="0"/>
          <w:color w:val="000000" w:themeColor="text1"/>
          <w:sz w:val="24"/>
          <w:szCs w:val="24"/>
        </w:rPr>
        <w:suppressLineNumbers w:val="0"/>
      </w:pPr>
      <w:r>
        <w:rPr>
          <w:rFonts w:hint="eastAsia" w:ascii="宋体" w:hAnsi="宋体" w:eastAsia="宋体" w:cs="宋体"/>
          <w:b/>
          <w:bCs w:val="0"/>
          <w:color w:val="000000" w:themeColor="text1"/>
          <w:sz w:val="24"/>
          <w:szCs w:val="24"/>
          <w:lang w:val="en-US" w:eastAsia="zh-CN" w:bidi="ar"/>
        </w:rPr>
        <w:t xml:space="preserve">二、项目概况</w:t>
      </w:r>
      <w:r>
        <w:rPr>
          <w:color w:val="000000" w:themeColor="text1"/>
        </w:rPr>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rPr>
        <w:suppressLineNumbers w:val="0"/>
      </w:pPr>
      <w:r>
        <w:rPr>
          <w:rFonts w:hint="eastAsia" w:ascii="宋体" w:hAnsi="宋体" w:eastAsia="宋体" w:cs="宋体"/>
          <w:color w:val="000000" w:themeColor="text1"/>
          <w:sz w:val="24"/>
          <w:szCs w:val="24"/>
          <w:lang w:val="en-US" w:eastAsia="zh-CN" w:bidi="ar"/>
        </w:rPr>
        <w:t xml:space="preserve">1、项目名称：</w:t>
      </w:r>
      <w:r>
        <w:rPr>
          <w:rFonts w:hint="eastAsia" w:ascii="宋体" w:hAnsi="宋体" w:cs="宋体"/>
          <w:color w:val="000000" w:themeColor="text1"/>
          <w:sz w:val="24"/>
          <w:szCs w:val="24"/>
          <w:lang w:val="en-US" w:eastAsia="zh-CN" w:bidi="ar"/>
        </w:rPr>
        <w:t xml:space="preserve">徐州市铜山区应急管理局专职消防队配备车辆</w:t>
      </w:r>
      <w:r>
        <w:rPr>
          <w:color w:val="000000" w:themeColor="text1"/>
        </w:rPr>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rPr>
        <w:suppressLineNumbers w:val="0"/>
      </w:pPr>
      <w:r>
        <w:rPr>
          <w:rFonts w:hint="eastAsia" w:ascii="宋体" w:hAnsi="宋体" w:eastAsia="宋体" w:cs="宋体"/>
          <w:color w:val="000000" w:themeColor="text1"/>
          <w:sz w:val="24"/>
          <w:szCs w:val="24"/>
          <w:lang w:val="en-US" w:eastAsia="zh-CN" w:bidi="ar"/>
        </w:rPr>
        <w:t xml:space="preserve">2、供货地点：徐州市铜山区，采购人指定地点。</w:t>
      </w:r>
      <w:r>
        <w:rPr>
          <w:color w:val="000000" w:themeColor="text1"/>
        </w:rPr>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rPr>
        <w:suppressLineNumbers w:val="0"/>
      </w:pPr>
      <w:r>
        <w:rPr>
          <w:rFonts w:hint="eastAsia" w:ascii="宋体" w:hAnsi="宋体" w:eastAsia="宋体" w:cs="宋体"/>
          <w:color w:val="000000" w:themeColor="text1"/>
          <w:sz w:val="24"/>
          <w:szCs w:val="24"/>
          <w:lang w:val="en-US" w:eastAsia="zh-CN" w:bidi="ar"/>
        </w:rPr>
        <w:t xml:space="preserve">3、供货期限：自合同签订之日起</w:t>
      </w:r>
      <w:r>
        <w:rPr>
          <w:rFonts w:hint="eastAsia" w:ascii="宋体" w:hAnsi="宋体" w:eastAsia="宋体" w:cs="宋体"/>
          <w:color w:val="000000" w:themeColor="text1"/>
          <w:sz w:val="24"/>
          <w:szCs w:val="24"/>
          <w:u w:val="single"/>
          <w:lang w:val="en-US" w:eastAsia="zh-CN" w:bidi="ar"/>
        </w:rPr>
        <w:t xml:space="preserve"> </w:t>
      </w:r>
      <w:r>
        <w:rPr>
          <w:rFonts w:hint="eastAsia" w:ascii="宋体" w:hAnsi="宋体" w:eastAsia="宋体" w:cs="宋体"/>
          <w:color w:val="000000" w:themeColor="text1"/>
          <w:sz w:val="24"/>
          <w:szCs w:val="24"/>
          <w:highlight w:val="none"/>
          <w:u w:val="single"/>
          <w:lang w:val="en-US" w:eastAsia="zh-CN" w:bidi="ar"/>
        </w:rPr>
        <w:t xml:space="preserve">90 </w:t>
      </w:r>
      <w:r>
        <w:rPr>
          <w:rFonts w:hint="eastAsia" w:ascii="宋体" w:hAnsi="宋体" w:eastAsia="宋体" w:cs="宋体"/>
          <w:color w:val="000000" w:themeColor="text1"/>
          <w:sz w:val="24"/>
          <w:szCs w:val="24"/>
          <w:highlight w:val="none"/>
          <w:lang w:val="en-US" w:eastAsia="zh-CN" w:bidi="ar"/>
        </w:rPr>
        <w:t xml:space="preserve">日内</w:t>
      </w:r>
      <w:r>
        <w:rPr>
          <w:rFonts w:hint="eastAsia" w:ascii="宋体" w:hAnsi="宋体" w:eastAsia="宋体" w:cs="宋体"/>
          <w:color w:val="000000" w:themeColor="text1"/>
          <w:sz w:val="24"/>
          <w:szCs w:val="24"/>
          <w:lang w:val="en-US" w:eastAsia="zh-CN" w:bidi="ar"/>
        </w:rPr>
        <w:t xml:space="preserve">交货并调试完毕。</w:t>
      </w:r>
      <w:r>
        <w:rPr>
          <w:color w:val="000000" w:themeColor="text1"/>
        </w:rPr>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bCs w:val="0"/>
          <w:color w:val="000000" w:themeColor="text1"/>
          <w:sz w:val="24"/>
          <w:szCs w:val="24"/>
        </w:rPr>
        <w:suppressLineNumbers w:val="0"/>
      </w:pPr>
      <w:r>
        <w:rPr>
          <w:rFonts w:hint="eastAsia" w:ascii="宋体" w:hAnsi="宋体" w:eastAsia="宋体" w:cs="宋体"/>
          <w:color w:val="000000" w:themeColor="text1"/>
          <w:sz w:val="24"/>
          <w:szCs w:val="24"/>
          <w:lang w:val="en-US" w:eastAsia="zh-CN" w:bidi="ar"/>
        </w:rPr>
        <w:t xml:space="preserve">4、质量标准：符国家“合格”标准。产品质量、性能指标、维修保养及售后服务等必须达到招标文件相关技术要求以及国家现行规范和规定标准。</w:t>
      </w:r>
      <w:r>
        <w:rPr>
          <w:color w:val="000000" w:themeColor="text1"/>
        </w:rPr>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themeColor="text1"/>
          <w:sz w:val="24"/>
          <w:szCs w:val="24"/>
        </w:rPr>
        <w:suppressLineNumbers w:val="0"/>
      </w:pPr>
      <w:r>
        <w:rPr>
          <w:rFonts w:hint="eastAsia" w:ascii="宋体" w:hAnsi="宋体" w:eastAsia="宋体" w:cs="宋体"/>
          <w:b/>
          <w:bCs/>
          <w:color w:val="000000" w:themeColor="text1"/>
          <w:sz w:val="24"/>
          <w:szCs w:val="24"/>
          <w:lang w:val="en-US" w:eastAsia="zh-CN" w:bidi="ar"/>
        </w:rPr>
        <w:t xml:space="preserve">三、采购清单</w:t>
      </w:r>
      <w:r>
        <w:rPr>
          <w:color w:val="000000" w:themeColor="text1"/>
        </w:rPr>
      </w:r>
      <w:r/>
    </w:p>
    <w:tbl>
      <w:tblPr>
        <w:tblStyle w:val="84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2106"/>
        <w:gridCol w:w="3930"/>
        <w:gridCol w:w="2486"/>
      </w:tblGrid>
      <w:tr>
        <w:trPr/>
        <w:tc>
          <w:tcPr>
            <w:shd w:val="clear" w:color="auto" w:fill="auto"/>
            <w:tcBorders>
              <w:top w:val="single" w:color="auto" w:sz="4" w:space="0"/>
              <w:left w:val="single" w:color="auto" w:sz="4" w:space="0"/>
              <w:bottom w:val="single" w:color="auto" w:sz="4" w:space="0"/>
              <w:right w:val="single" w:color="auto" w:sz="4" w:space="0"/>
            </w:tcBorders>
            <w:tcW w:w="210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themeColor="text1"/>
                <w:sz w:val="24"/>
                <w:szCs w:val="24"/>
              </w:rPr>
              <w:suppressLineNumbers w:val="0"/>
            </w:pPr>
            <w:r>
              <w:rPr>
                <w:rFonts w:hint="eastAsia" w:ascii="宋体" w:hAnsi="宋体" w:eastAsia="宋体" w:cs="宋体"/>
                <w:b/>
                <w:bCs/>
                <w:color w:val="000000" w:themeColor="text1"/>
                <w:sz w:val="24"/>
                <w:szCs w:val="24"/>
                <w:lang w:val="en-US" w:eastAsia="zh-CN" w:bidi="ar"/>
              </w:rPr>
              <w:t xml:space="preserve">序号</w:t>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W w:w="393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themeColor="text1"/>
                <w:sz w:val="24"/>
                <w:szCs w:val="24"/>
              </w:rPr>
              <w:suppressLineNumbers w:val="0"/>
            </w:pPr>
            <w:r>
              <w:rPr>
                <w:rFonts w:hint="eastAsia" w:ascii="宋体" w:hAnsi="宋体" w:eastAsia="宋体" w:cs="宋体"/>
                <w:b/>
                <w:bCs/>
                <w:color w:val="000000" w:themeColor="text1"/>
                <w:sz w:val="24"/>
                <w:szCs w:val="24"/>
                <w:lang w:val="en-US" w:eastAsia="zh-CN" w:bidi="ar"/>
              </w:rPr>
              <w:t xml:space="preserve">设备名称</w:t>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W w:w="248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themeColor="text1"/>
                <w:sz w:val="24"/>
                <w:szCs w:val="24"/>
              </w:rPr>
              <w:suppressLineNumbers w:val="0"/>
            </w:pPr>
            <w:r>
              <w:rPr>
                <w:rFonts w:hint="eastAsia" w:ascii="宋体" w:hAnsi="宋体" w:eastAsia="宋体" w:cs="宋体"/>
                <w:b/>
                <w:bCs/>
                <w:color w:val="000000" w:themeColor="text1"/>
                <w:sz w:val="24"/>
                <w:szCs w:val="24"/>
                <w:lang w:val="en-US" w:eastAsia="zh-CN" w:bidi="ar"/>
              </w:rPr>
              <w:t xml:space="preserve">数量</w:t>
            </w:r>
            <w:r>
              <w:rPr>
                <w:color w:val="000000" w:themeColor="text1"/>
              </w:rPr>
            </w:r>
            <w:r/>
          </w:p>
        </w:tc>
      </w:tr>
      <w:tr>
        <w:trPr/>
        <w:tc>
          <w:tcPr>
            <w:shd w:val="clear" w:color="auto" w:fill="auto"/>
            <w:tcBorders>
              <w:top w:val="single" w:color="auto" w:sz="4" w:space="0"/>
              <w:left w:val="single" w:color="auto" w:sz="4" w:space="0"/>
              <w:bottom w:val="single" w:color="auto" w:sz="4" w:space="0"/>
              <w:right w:val="single" w:color="auto" w:sz="4" w:space="0"/>
            </w:tcBorders>
            <w:tcW w:w="210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val="0"/>
                <w:bCs w:val="0"/>
                <w:color w:val="000000" w:themeColor="text1"/>
                <w:sz w:val="24"/>
                <w:szCs w:val="24"/>
              </w:rPr>
              <w:suppressLineNumbers w:val="0"/>
            </w:pPr>
            <w:r>
              <w:rPr>
                <w:rFonts w:hint="eastAsia" w:ascii="宋体" w:hAnsi="宋体" w:eastAsia="宋体" w:cs="宋体"/>
                <w:b w:val="0"/>
                <w:bCs w:val="0"/>
                <w:color w:val="000000" w:themeColor="text1"/>
                <w:sz w:val="24"/>
                <w:szCs w:val="24"/>
                <w:lang w:val="en-US" w:eastAsia="zh-CN" w:bidi="ar"/>
              </w:rPr>
              <w:t xml:space="preserve">1</w:t>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W w:w="393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val="0"/>
                <w:bCs w:val="0"/>
                <w:color w:val="000000" w:themeColor="text1"/>
                <w:sz w:val="24"/>
                <w:szCs w:val="24"/>
              </w:rPr>
              <w:suppressLineNumbers w:val="0"/>
            </w:pPr>
            <w:r>
              <w:rPr>
                <w:rFonts w:hint="eastAsia" w:ascii="宋体" w:hAnsi="宋体" w:eastAsia="宋体" w:cs="宋体"/>
                <w:b w:val="0"/>
                <w:bCs w:val="0"/>
                <w:color w:val="000000" w:themeColor="text1"/>
                <w:sz w:val="24"/>
                <w:szCs w:val="24"/>
                <w:lang w:val="en-US" w:eastAsia="zh-CN" w:bidi="ar"/>
              </w:rPr>
              <w:t xml:space="preserve">8吨泡沫水罐消防车</w:t>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W w:w="248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val="0"/>
                <w:bCs w:val="0"/>
                <w:color w:val="000000" w:themeColor="text1"/>
                <w:sz w:val="24"/>
                <w:szCs w:val="24"/>
              </w:rPr>
              <w:suppressLineNumbers w:val="0"/>
            </w:pPr>
            <w:r>
              <w:rPr>
                <w:rFonts w:hint="eastAsia" w:ascii="宋体" w:hAnsi="宋体" w:eastAsia="宋体" w:cs="宋体"/>
                <w:b w:val="0"/>
                <w:bCs w:val="0"/>
                <w:color w:val="000000" w:themeColor="text1"/>
                <w:sz w:val="24"/>
                <w:szCs w:val="24"/>
                <w:lang w:val="en-US" w:eastAsia="zh-CN" w:bidi="ar"/>
              </w:rPr>
              <w:t xml:space="preserve">1辆</w:t>
            </w:r>
            <w:r>
              <w:rPr>
                <w:color w:val="000000" w:themeColor="text1"/>
              </w:rPr>
            </w:r>
            <w:r/>
          </w:p>
        </w:tc>
      </w:tr>
      <w:tr>
        <w:trPr/>
        <w:tc>
          <w:tcPr>
            <w:shd w:val="clear" w:color="auto" w:fill="auto"/>
            <w:tcBorders>
              <w:top w:val="single" w:color="auto" w:sz="4" w:space="0"/>
              <w:left w:val="single" w:color="auto" w:sz="4" w:space="0"/>
              <w:bottom w:val="single" w:color="auto" w:sz="4" w:space="0"/>
              <w:right w:val="single" w:color="auto" w:sz="4" w:space="0"/>
            </w:tcBorders>
            <w:tcW w:w="210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val="0"/>
                <w:bCs w:val="0"/>
                <w:color w:val="000000" w:themeColor="text1"/>
                <w:sz w:val="24"/>
                <w:szCs w:val="24"/>
              </w:rPr>
              <w:suppressLineNumbers w:val="0"/>
            </w:pPr>
            <w:r>
              <w:rPr>
                <w:rFonts w:hint="eastAsia" w:ascii="宋体" w:hAnsi="宋体" w:eastAsia="宋体" w:cs="宋体"/>
                <w:b w:val="0"/>
                <w:bCs w:val="0"/>
                <w:color w:val="000000" w:themeColor="text1"/>
                <w:sz w:val="24"/>
                <w:szCs w:val="24"/>
                <w:lang w:val="en-US" w:eastAsia="zh-CN" w:bidi="ar"/>
              </w:rPr>
              <w:t xml:space="preserve">2</w:t>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W w:w="393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val="0"/>
                <w:bCs w:val="0"/>
                <w:color w:val="000000" w:themeColor="text1"/>
                <w:sz w:val="24"/>
                <w:szCs w:val="24"/>
              </w:rPr>
              <w:suppressLineNumbers w:val="0"/>
            </w:pPr>
            <w:r>
              <w:rPr>
                <w:rFonts w:hint="eastAsia" w:ascii="宋体" w:hAnsi="宋体" w:eastAsia="宋体" w:cs="宋体"/>
                <w:b w:val="0"/>
                <w:bCs w:val="0"/>
                <w:color w:val="000000" w:themeColor="text1"/>
                <w:sz w:val="24"/>
                <w:szCs w:val="24"/>
                <w:lang w:val="en-US" w:eastAsia="zh-CN" w:bidi="ar"/>
              </w:rPr>
              <w:t xml:space="preserve">4吨水罐消防车</w:t>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W w:w="248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val="0"/>
                <w:bCs w:val="0"/>
                <w:color w:val="000000" w:themeColor="text1"/>
                <w:sz w:val="24"/>
                <w:szCs w:val="24"/>
              </w:rPr>
              <w:suppressLineNumbers w:val="0"/>
            </w:pPr>
            <w:r>
              <w:rPr>
                <w:rFonts w:hint="eastAsia" w:ascii="宋体" w:hAnsi="宋体" w:eastAsia="宋体" w:cs="宋体"/>
                <w:b w:val="0"/>
                <w:bCs w:val="0"/>
                <w:color w:val="000000" w:themeColor="text1"/>
                <w:sz w:val="24"/>
                <w:szCs w:val="24"/>
                <w:lang w:val="en-US" w:eastAsia="zh-CN" w:bidi="ar"/>
              </w:rPr>
              <w:t xml:space="preserve">3辆</w:t>
            </w:r>
            <w:r>
              <w:rPr>
                <w:color w:val="000000" w:themeColor="text1"/>
              </w:rPr>
            </w:r>
            <w:r/>
          </w:p>
        </w:tc>
      </w:tr>
    </w:tbl>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sz w:val="24"/>
          <w:szCs w:val="24"/>
          <w:highlight w:val="yellow"/>
          <w:lang w:val="en-US" w:eastAsia="zh-CN" w:bidi="ar"/>
        </w:rPr>
        <w:suppressLineNumbers w:val="0"/>
      </w:pPr>
      <w:r>
        <w:rPr>
          <w:rFonts w:hint="eastAsia" w:ascii="宋体" w:hAnsi="宋体" w:eastAsia="宋体" w:cs="宋体"/>
          <w:b/>
          <w:bCs/>
          <w:sz w:val="24"/>
          <w:szCs w:val="24"/>
          <w:lang w:val="en-US" w:eastAsia="zh-CN" w:bidi="ar"/>
        </w:rPr>
        <w:t xml:space="preserve">四、技术参数、配置要求</w:t>
      </w:r>
      <w:r/>
    </w:p>
    <w:p>
      <w:pPr>
        <w:ind w:left="0" w:right="0" w:firstLine="482"/>
        <w:jc w:val="both"/>
        <w:keepLines w:val="0"/>
        <w:keepNext w:val="0"/>
        <w:pageBreakBefore w:val="0"/>
        <w:spacing w:before="0" w:beforeAutospacing="0" w:after="0" w:afterAutospacing="0" w:line="360" w:lineRule="auto"/>
        <w:widowControl w:val="off"/>
        <w:rPr>
          <w:rFonts w:hint="eastAsia" w:ascii="仿宋" w:hAnsi="仿宋" w:eastAsia="仿宋" w:cs="仿宋"/>
          <w:b/>
          <w:bCs w:val="0"/>
          <w:sz w:val="24"/>
          <w:szCs w:val="24"/>
          <w:highlight w:val="none"/>
        </w:rPr>
        <w:suppressLineNumbers w:val="0"/>
      </w:pPr>
      <w:r>
        <w:rPr>
          <w:rFonts w:hint="eastAsia" w:ascii="宋体" w:hAnsi="宋体" w:eastAsia="宋体" w:cs="宋体"/>
          <w:b/>
          <w:bCs/>
          <w:sz w:val="24"/>
          <w:szCs w:val="24"/>
          <w:highlight w:val="none"/>
          <w:lang w:val="en-US" w:eastAsia="zh-CN" w:bidi="ar"/>
        </w:rPr>
        <w:t xml:space="preserve">（一）8吨泡沫水罐消防车</w:t>
      </w:r>
      <w:r>
        <w:rPr>
          <w:highlight w:val="none"/>
        </w:rPr>
      </w:r>
      <w:r/>
    </w:p>
    <w:p>
      <w:pPr>
        <w:pStyle w:val="1006"/>
        <w:ind w:left="0" w:firstLine="482"/>
        <w:keepLines w:val="0"/>
        <w:keepNext w:val="0"/>
        <w:pageBreakBefore w:val="0"/>
        <w:spacing w:before="0" w:beforeAutospacing="0" w:after="0" w:afterAutospacing="0" w:line="360" w:lineRule="auto"/>
        <w:widowControl w:val="off"/>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1.整车参数</w:t>
      </w:r>
      <w:r/>
    </w:p>
    <w:p>
      <w:pPr>
        <w:pStyle w:val="1006"/>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1.1外形尺寸：≤9000×2550×</w:t>
      </w:r>
      <w:r>
        <w:rPr>
          <w:rFonts w:hint="eastAsia" w:ascii="宋体" w:hAnsi="宋体" w:cs="宋体"/>
          <w:sz w:val="24"/>
          <w:szCs w:val="24"/>
          <w:lang w:val="en-US" w:eastAsia="zh-CN"/>
        </w:rPr>
        <w:t xml:space="preserve">40</w:t>
      </w:r>
      <w:r>
        <w:rPr>
          <w:rFonts w:hint="eastAsia" w:ascii="宋体" w:hAnsi="宋体" w:eastAsia="宋体" w:cs="宋体"/>
          <w:sz w:val="24"/>
          <w:szCs w:val="24"/>
        </w:rPr>
        <w:t xml:space="preserve">00mm</w:t>
      </w:r>
      <w:r/>
    </w:p>
    <w:p>
      <w:pPr>
        <w:pStyle w:val="1006"/>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lang w:eastAsia="zh-CN"/>
        </w:rPr>
        <w:suppressLineNumbers w:val="0"/>
      </w:pPr>
      <w:r>
        <w:rPr>
          <w:rFonts w:hint="eastAsia" w:ascii="宋体" w:hAnsi="宋体" w:eastAsia="宋体" w:cs="宋体"/>
          <w:sz w:val="24"/>
          <w:szCs w:val="24"/>
        </w:rPr>
        <w:t xml:space="preserve">1.2乘员人数：≥</w:t>
      </w: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人</w:t>
      </w:r>
      <w:r/>
    </w:p>
    <w:p>
      <w:pPr>
        <w:pStyle w:val="1006"/>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lang w:eastAsia="zh-CN"/>
        </w:rPr>
        <w:suppressLineNumbers w:val="0"/>
      </w:pPr>
      <w:r>
        <w:rPr>
          <w:rFonts w:hint="eastAsia" w:ascii="宋体" w:hAnsi="宋体" w:eastAsia="宋体" w:cs="宋体"/>
          <w:sz w:val="24"/>
          <w:szCs w:val="24"/>
        </w:rPr>
        <w:t xml:space="preserve">1.3最高车速：</w:t>
      </w:r>
      <w:r>
        <w:rPr>
          <w:rFonts w:hint="eastAsia" w:ascii="宋体" w:hAnsi="宋体" w:cs="宋体"/>
          <w:sz w:val="24"/>
          <w:szCs w:val="24"/>
          <w:lang w:val="en-US" w:eastAsia="zh-CN"/>
        </w:rPr>
        <w:t xml:space="preserve">≤100</w:t>
      </w:r>
      <w:r>
        <w:rPr>
          <w:rFonts w:hint="eastAsia" w:ascii="宋体" w:hAnsi="宋体" w:eastAsia="宋体" w:cs="宋体"/>
          <w:sz w:val="24"/>
          <w:szCs w:val="24"/>
        </w:rPr>
        <w:t xml:space="preserve">km/h</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限速90</w:t>
      </w:r>
      <w:r>
        <w:rPr>
          <w:rFonts w:hint="eastAsia" w:ascii="宋体" w:hAnsi="宋体" w:eastAsia="宋体" w:cs="宋体"/>
          <w:sz w:val="24"/>
          <w:szCs w:val="24"/>
        </w:rPr>
        <w:t xml:space="preserve">km/h</w:t>
      </w:r>
      <w:r>
        <w:rPr>
          <w:rFonts w:hint="eastAsia" w:ascii="宋体" w:hAnsi="宋体" w:cs="宋体"/>
          <w:sz w:val="24"/>
          <w:szCs w:val="24"/>
          <w:lang w:eastAsia="zh-CN"/>
        </w:rPr>
        <w:t xml:space="preserve">）</w:t>
      </w:r>
      <w:r/>
    </w:p>
    <w:p>
      <w:pPr>
        <w:pStyle w:val="1006"/>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1.4排放标准：国六排放标准（可上地方牌照）</w:t>
      </w:r>
      <w:r/>
    </w:p>
    <w:p>
      <w:pPr>
        <w:pStyle w:val="1006"/>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1.5比功率：≥1</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kW/t</w:t>
      </w:r>
      <w:r/>
    </w:p>
    <w:p>
      <w:pPr>
        <w:pStyle w:val="1006"/>
        <w:ind w:left="0" w:firstLine="482"/>
        <w:keepLines w:val="0"/>
        <w:keepNext w:val="0"/>
        <w:pageBreakBefore w:val="0"/>
        <w:spacing w:before="0" w:beforeAutospacing="0" w:after="0" w:afterAutospacing="0" w:line="360" w:lineRule="auto"/>
        <w:widowControl w:val="off"/>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2.底盘参数</w:t>
      </w:r>
      <w:r/>
    </w:p>
    <w:p>
      <w:pPr>
        <w:pStyle w:val="1006"/>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2.1消防车专用二类底盘</w:t>
      </w:r>
      <w:r/>
    </w:p>
    <w:p>
      <w:pPr>
        <w:pStyle w:val="1006"/>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2.2驱动形式：4×2</w:t>
      </w:r>
      <w:r/>
    </w:p>
    <w:p>
      <w:pPr>
        <w:pStyle w:val="1006"/>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2.3轴距：轴距：≤4800mm</w:t>
      </w:r>
      <w:r/>
    </w:p>
    <w:p>
      <w:pPr>
        <w:pStyle w:val="1006"/>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sz w:val="24"/>
          <w:szCs w:val="24"/>
          <w:lang w:eastAsia="zh-CN"/>
        </w:rPr>
        <w:suppressLineNumbers w:val="0"/>
      </w:pPr>
      <w:r>
        <w:rPr>
          <w:rFonts w:hint="eastAsia" w:ascii="宋体" w:hAnsi="宋体" w:eastAsia="宋体" w:cs="宋体"/>
          <w:sz w:val="24"/>
          <w:szCs w:val="24"/>
        </w:rPr>
        <w:t xml:space="preserve">2.4驾驶室：原装四门双排座；准乘</w:t>
      </w:r>
      <w:r>
        <w:rPr>
          <w:rFonts w:hint="eastAsia" w:ascii="宋体" w:hAnsi="宋体" w:eastAsia="宋体" w:cs="宋体"/>
          <w:sz w:val="24"/>
          <w:szCs w:val="24"/>
          <w:lang w:val="en-US" w:eastAsia="zh-CN" w:bidi="ar"/>
        </w:rPr>
        <w:t xml:space="preserve">≥</w:t>
      </w: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人；主驾带有安全带报警装置</w:t>
      </w:r>
      <w:r>
        <w:rPr>
          <w:rFonts w:hint="eastAsia" w:ascii="宋体" w:hAnsi="宋体" w:cs="宋体"/>
          <w:sz w:val="24"/>
          <w:szCs w:val="24"/>
          <w:lang w:eastAsia="zh-CN"/>
        </w:rPr>
        <w:t xml:space="preserve">。</w:t>
      </w:r>
      <w:r>
        <w:rPr>
          <w:rFonts w:hint="eastAsia" w:ascii="宋体" w:hAnsi="宋体" w:eastAsia="宋体" w:cs="宋体"/>
          <w:sz w:val="24"/>
          <w:szCs w:val="24"/>
        </w:rPr>
        <w:t xml:space="preserve">驾驶员为可调座椅，座椅均装置三点式汽车安全带；</w:t>
      </w:r>
      <w:r>
        <w:rPr>
          <w:rFonts w:hint="eastAsia" w:ascii="宋体" w:hAnsi="宋体" w:eastAsia="宋体" w:cs="宋体"/>
          <w:bCs/>
          <w:color w:val="auto"/>
          <w:sz w:val="24"/>
          <w:szCs w:val="24"/>
          <w:highlight w:val="none"/>
        </w:rPr>
        <w:t xml:space="preserve">后排标配有</w:t>
      </w:r>
      <w:r>
        <w:rPr>
          <w:rFonts w:hint="eastAsia" w:ascii="宋体" w:hAnsi="宋体" w:eastAsia="宋体" w:cs="宋体"/>
          <w:sz w:val="24"/>
          <w:szCs w:val="24"/>
          <w:lang w:val="en-US" w:eastAsia="zh-CN" w:bidi="ar"/>
        </w:rPr>
        <w:t xml:space="preserve">≥</w:t>
      </w:r>
      <w:r>
        <w:rPr>
          <w:rFonts w:hint="eastAsia" w:ascii="宋体" w:hAnsi="宋体" w:eastAsia="宋体" w:cs="宋体"/>
          <w:bCs/>
          <w:color w:val="auto"/>
          <w:sz w:val="24"/>
          <w:szCs w:val="24"/>
          <w:highlight w:val="none"/>
        </w:rPr>
        <w:t xml:space="preserve">4个空呼器座椅，驾驶室空调系统；两侧电动主后视镜，两侧广角后视镜，右侧补盲后视镜，右前下视镜</w:t>
      </w:r>
      <w:r>
        <w:rPr>
          <w:rFonts w:hint="eastAsia" w:ascii="宋体" w:hAnsi="宋体" w:eastAsia="宋体" w:cs="宋体"/>
          <w:sz w:val="24"/>
          <w:szCs w:val="24"/>
          <w:lang w:eastAsia="zh-CN"/>
        </w:rPr>
        <w:t xml:space="preserve">。</w:t>
      </w:r>
      <w:r/>
    </w:p>
    <w:p>
      <w:pPr>
        <w:pStyle w:val="1006"/>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2.5发动机功率：≥25</w:t>
      </w:r>
      <w:r>
        <w:rPr>
          <w:rFonts w:hint="eastAsia" w:ascii="宋体" w:hAnsi="宋体" w:cs="宋体"/>
          <w:sz w:val="24"/>
          <w:szCs w:val="24"/>
          <w:lang w:val="en-US" w:eastAsia="zh-CN"/>
        </w:rPr>
        <w:t xml:space="preserve">0</w:t>
      </w:r>
      <w:r>
        <w:rPr>
          <w:rFonts w:hint="eastAsia" w:ascii="宋体" w:hAnsi="宋体" w:eastAsia="宋体" w:cs="宋体"/>
          <w:sz w:val="24"/>
          <w:szCs w:val="24"/>
        </w:rPr>
        <w:t xml:space="preserve">kW</w:t>
      </w:r>
      <w:r/>
    </w:p>
    <w:p>
      <w:pPr>
        <w:pStyle w:val="1006"/>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2.6取力器:底盘原装夹心式取力器</w:t>
      </w:r>
      <w:r/>
    </w:p>
    <w:p>
      <w:pPr>
        <w:pStyle w:val="1006"/>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sz w:val="24"/>
          <w:szCs w:val="24"/>
          <w:lang w:eastAsia="zh-CN"/>
        </w:rPr>
        <w:suppressLineNumbers w:val="0"/>
      </w:pPr>
      <w:r>
        <w:rPr>
          <w:rFonts w:hint="eastAsia" w:ascii="宋体" w:hAnsi="宋体" w:eastAsia="宋体" w:cs="宋体"/>
          <w:sz w:val="24"/>
          <w:szCs w:val="24"/>
        </w:rPr>
        <w:t xml:space="preserve">2.7制动系统:行车制动：双回路气压制动系统；驻车制动：弹簧储能放气制动；辅助制动：发动机排气制动；EBS电控制动系统（含ABS功能）；ESC电子车身稳定系统</w:t>
      </w:r>
      <w:r>
        <w:rPr>
          <w:rFonts w:hint="eastAsia" w:ascii="宋体" w:hAnsi="宋体" w:cs="宋体"/>
          <w:sz w:val="24"/>
          <w:szCs w:val="24"/>
          <w:lang w:eastAsia="zh-CN"/>
        </w:rPr>
        <w:t xml:space="preserve">。</w:t>
      </w:r>
      <w:r/>
    </w:p>
    <w:p>
      <w:pPr>
        <w:pStyle w:val="1006"/>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sz w:val="24"/>
          <w:szCs w:val="24"/>
          <w:lang w:eastAsia="zh-CN"/>
        </w:rPr>
        <w:suppressLineNumbers w:val="0"/>
      </w:pPr>
      <w:r>
        <w:rPr>
          <w:rFonts w:hint="eastAsia" w:ascii="宋体" w:hAnsi="宋体" w:eastAsia="宋体" w:cs="宋体"/>
          <w:sz w:val="24"/>
          <w:szCs w:val="24"/>
        </w:rPr>
        <w:t xml:space="preserve">2.8轮胎：子午线钢丝胎；</w:t>
      </w:r>
      <w:r>
        <w:rPr>
          <w:rFonts w:hint="eastAsia" w:ascii="宋体" w:hAnsi="宋体" w:cs="宋体"/>
          <w:sz w:val="24"/>
          <w:szCs w:val="24"/>
          <w:lang w:eastAsia="zh-CN"/>
        </w:rPr>
        <w:t xml:space="preserve">。</w:t>
      </w:r>
      <w:r/>
    </w:p>
    <w:p>
      <w:pPr>
        <w:pStyle w:val="1006"/>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sz w:val="24"/>
          <w:szCs w:val="24"/>
          <w:lang w:eastAsia="zh-CN"/>
        </w:rPr>
        <w:suppressLineNumbers w:val="0"/>
      </w:pPr>
      <w:r>
        <w:rPr>
          <w:rFonts w:hint="eastAsia" w:ascii="宋体" w:hAnsi="宋体" w:eastAsia="宋体" w:cs="宋体"/>
          <w:sz w:val="24"/>
          <w:szCs w:val="24"/>
        </w:rPr>
        <w:t xml:space="preserve">2.9油箱容积：≥1</w:t>
      </w: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0L，燃油箱带锁；尿素罐容积：≥40L</w:t>
      </w:r>
      <w:r>
        <w:rPr>
          <w:rFonts w:hint="eastAsia" w:ascii="宋体" w:hAnsi="宋体" w:cs="宋体"/>
          <w:sz w:val="24"/>
          <w:szCs w:val="24"/>
          <w:lang w:eastAsia="zh-CN"/>
        </w:rPr>
        <w:t xml:space="preserve">。</w:t>
      </w:r>
      <w:r/>
    </w:p>
    <w:p>
      <w:pPr>
        <w:pStyle w:val="1006"/>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0000ff"/>
          <w:sz w:val="24"/>
          <w:szCs w:val="24"/>
        </w:rPr>
        <w:suppressLineNumbers w:val="0"/>
      </w:pPr>
      <w:r>
        <w:rPr>
          <w:rFonts w:hint="eastAsia" w:ascii="宋体" w:hAnsi="宋体" w:eastAsia="宋体" w:cs="宋体"/>
          <w:sz w:val="24"/>
          <w:szCs w:val="24"/>
        </w:rPr>
        <w:t xml:space="preserve">2.10配备底盘全轮胎压监测系统</w:t>
      </w:r>
      <w:r>
        <w:rPr>
          <w:rFonts w:hint="eastAsia" w:ascii="宋体" w:hAnsi="宋体" w:eastAsia="宋体" w:cs="宋体"/>
          <w:color w:val="0000ff"/>
          <w:sz w:val="24"/>
          <w:szCs w:val="24"/>
        </w:rPr>
        <w:t xml:space="preserve">。</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4"/>
          <w:szCs w:val="24"/>
        </w:rPr>
        <w:suppressLineNumbers w:val="0"/>
      </w:pPr>
      <w:r>
        <w:rPr>
          <w:rFonts w:hint="eastAsia" w:ascii="宋体" w:hAnsi="宋体" w:eastAsia="宋体" w:cs="宋体"/>
          <w:b/>
          <w:bCs w:val="0"/>
          <w:sz w:val="24"/>
          <w:szCs w:val="24"/>
          <w:lang w:val="en-US" w:eastAsia="zh-CN" w:bidi="ar"/>
        </w:rPr>
        <w:t xml:space="preserve">3.消防系统</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sz w:val="24"/>
          <w:szCs w:val="24"/>
        </w:rPr>
        <w:suppressLineNumbers w:val="0"/>
      </w:pPr>
      <w:r>
        <w:rPr>
          <w:rFonts w:hint="eastAsia" w:ascii="宋体" w:hAnsi="宋体" w:eastAsia="宋体" w:cs="宋体"/>
          <w:b/>
          <w:bCs/>
          <w:sz w:val="24"/>
          <w:szCs w:val="24"/>
          <w:lang w:val="en-US" w:eastAsia="zh-CN" w:bidi="ar"/>
        </w:rPr>
        <w:t xml:space="preserve">3.1消防罐</w:t>
      </w:r>
      <w:r/>
    </w:p>
    <w:p>
      <w:pPr>
        <w:pStyle w:val="1006"/>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3.1.1材料：</w:t>
      </w:r>
      <w:r>
        <w:rPr>
          <w:rFonts w:hint="eastAsia" w:ascii="宋体" w:hAnsi="宋体" w:cs="宋体"/>
          <w:sz w:val="24"/>
          <w:szCs w:val="24"/>
          <w:lang w:val="en-US" w:eastAsia="zh-CN"/>
        </w:rPr>
        <w:t xml:space="preserve">铝合金、</w:t>
      </w:r>
      <w:r>
        <w:rPr>
          <w:rFonts w:hint="eastAsia" w:ascii="宋体" w:hAnsi="宋体" w:eastAsia="宋体" w:cs="宋体"/>
          <w:sz w:val="24"/>
          <w:szCs w:val="24"/>
          <w:lang w:val="en-US" w:eastAsia="zh-CN"/>
        </w:rPr>
        <w:t xml:space="preserve">不锈钢或PP材质，并经防锈防腐处理。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3.1.2载液量：≥水</w:t>
      </w:r>
      <w:r>
        <w:rPr>
          <w:rFonts w:hint="eastAsia" w:ascii="宋体" w:hAnsi="宋体" w:cs="宋体"/>
          <w:sz w:val="24"/>
          <w:szCs w:val="24"/>
          <w:lang w:val="en-US" w:eastAsia="zh-CN" w:bidi="ar"/>
        </w:rPr>
        <w:t xml:space="preserve">60</w:t>
      </w:r>
      <w:r>
        <w:rPr>
          <w:rFonts w:hint="eastAsia" w:ascii="宋体" w:hAnsi="宋体" w:eastAsia="宋体" w:cs="宋体"/>
          <w:sz w:val="24"/>
          <w:szCs w:val="24"/>
          <w:lang w:val="en-US" w:eastAsia="zh-CN" w:bidi="ar"/>
        </w:rPr>
        <w:t xml:space="preserve">00kg+≥泡沫</w:t>
      </w:r>
      <w:r>
        <w:rPr>
          <w:rFonts w:hint="eastAsia" w:ascii="宋体" w:hAnsi="宋体" w:cs="宋体"/>
          <w:sz w:val="24"/>
          <w:szCs w:val="24"/>
          <w:lang w:val="en-US" w:eastAsia="zh-CN" w:bidi="ar"/>
        </w:rPr>
        <w:t xml:space="preserve">18</w:t>
      </w:r>
      <w:r>
        <w:rPr>
          <w:rFonts w:hint="eastAsia" w:ascii="宋体" w:hAnsi="宋体" w:eastAsia="宋体" w:cs="宋体"/>
          <w:sz w:val="24"/>
          <w:szCs w:val="24"/>
          <w:lang w:val="en-US" w:eastAsia="zh-CN" w:bidi="ar"/>
        </w:rPr>
        <w:t xml:space="preserve">00kg</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3.1.3罐体：</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Cs/>
          <w:sz w:val="24"/>
          <w:szCs w:val="24"/>
          <w:lang w:val="en-US" w:eastAsia="zh-CN" w:bidi="ar"/>
        </w:rPr>
        <w:suppressLineNumbers w:val="0"/>
      </w:pPr>
      <w:r>
        <w:rPr>
          <w:rFonts w:hint="eastAsia" w:ascii="宋体" w:hAnsi="宋体" w:eastAsia="宋体" w:cs="宋体"/>
          <w:sz w:val="24"/>
          <w:szCs w:val="24"/>
          <w:lang w:val="en-US" w:eastAsia="zh-CN" w:bidi="ar"/>
        </w:rPr>
        <w:t xml:space="preserve">罐体内防荡板网格式设置，设纵向、横向防荡板</w:t>
      </w:r>
      <w:r>
        <w:rPr>
          <w:rFonts w:hint="eastAsia" w:ascii="宋体" w:hAnsi="宋体" w:eastAsia="宋体" w:cs="宋体"/>
          <w:bCs/>
          <w:sz w:val="24"/>
          <w:szCs w:val="24"/>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Cs/>
          <w:sz w:val="24"/>
          <w:szCs w:val="24"/>
          <w:lang w:val="en-US" w:eastAsia="zh-CN" w:bidi="ar"/>
        </w:rPr>
        <w:suppressLineNumbers w:val="0"/>
      </w:pPr>
      <w:r>
        <w:rPr>
          <w:rFonts w:hint="eastAsia" w:ascii="宋体" w:hAnsi="宋体" w:eastAsia="宋体" w:cs="宋体"/>
          <w:bCs/>
          <w:sz w:val="24"/>
          <w:szCs w:val="24"/>
          <w:lang w:val="en-US" w:eastAsia="zh-CN" w:bidi="ar"/>
        </w:rPr>
        <w:t xml:space="preserve">水罐及泡沫罐的罐顶设有直径</w:t>
      </w:r>
      <w:r>
        <w:rPr>
          <w:rFonts w:hint="eastAsia" w:ascii="宋体" w:hAnsi="宋体" w:eastAsia="宋体" w:cs="宋体"/>
          <w:sz w:val="24"/>
          <w:szCs w:val="24"/>
          <w:lang w:val="en-US" w:eastAsia="zh-CN" w:bidi="ar"/>
        </w:rPr>
        <w:t xml:space="preserve">≥</w:t>
      </w:r>
      <w:r>
        <w:rPr>
          <w:rFonts w:hint="eastAsia" w:ascii="宋体" w:hAnsi="宋体" w:eastAsia="宋体" w:cs="宋体"/>
          <w:bCs/>
          <w:sz w:val="24"/>
          <w:szCs w:val="24"/>
          <w:lang w:val="en-US" w:eastAsia="zh-CN" w:bidi="ar"/>
        </w:rPr>
        <w:t xml:space="preserve">4</w:t>
      </w:r>
      <w:r>
        <w:rPr>
          <w:rFonts w:hint="eastAsia" w:ascii="宋体" w:hAnsi="宋体" w:cs="宋体"/>
          <w:bCs/>
          <w:sz w:val="24"/>
          <w:szCs w:val="24"/>
          <w:lang w:val="en-US" w:eastAsia="zh-CN" w:bidi="ar"/>
        </w:rPr>
        <w:t xml:space="preserve">0</w:t>
      </w:r>
      <w:r>
        <w:rPr>
          <w:rFonts w:hint="eastAsia" w:ascii="宋体" w:hAnsi="宋体" w:eastAsia="宋体" w:cs="宋体"/>
          <w:bCs/>
          <w:sz w:val="24"/>
          <w:szCs w:val="24"/>
          <w:lang w:val="en-US" w:eastAsia="zh-CN" w:bidi="ar"/>
        </w:rPr>
        <w:t xml:space="preserve">0mm的人孔，加装快速开启/锁定装置的罐盖，罐底设排污口，配球阀</w:t>
      </w:r>
      <w:r>
        <w:rPr>
          <w:rFonts w:hint="eastAsia" w:ascii="宋体" w:hAnsi="宋体"/>
          <w:sz w:val="24"/>
        </w:rPr>
        <w:t xml:space="preserve">，符合国家标准</w:t>
      </w:r>
      <w:r>
        <w:rPr>
          <w:rFonts w:hint="eastAsia" w:ascii="宋体" w:hAnsi="宋体" w:eastAsia="宋体" w:cs="宋体"/>
          <w:bCs/>
          <w:sz w:val="24"/>
          <w:szCs w:val="24"/>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3.1.4水罐注水设施：</w:t>
      </w:r>
      <w:r>
        <w:rPr>
          <w:rFonts w:hint="eastAsia" w:ascii="宋体" w:hAnsi="宋体" w:eastAsia="宋体" w:cs="宋体"/>
          <w:bCs/>
          <w:sz w:val="24"/>
          <w:szCs w:val="24"/>
          <w:lang w:val="en-US" w:eastAsia="zh-CN" w:bidi="ar"/>
        </w:rPr>
        <w:t xml:space="preserve">安装</w:t>
      </w:r>
      <w:r>
        <w:rPr>
          <w:rFonts w:hint="eastAsia" w:ascii="宋体" w:hAnsi="宋体" w:eastAsia="宋体" w:cs="宋体"/>
          <w:sz w:val="24"/>
          <w:szCs w:val="24"/>
          <w:lang w:val="en-US" w:eastAsia="zh-CN" w:bidi="ar"/>
        </w:rPr>
        <w:t xml:space="preserve">≥</w:t>
      </w:r>
      <w:r>
        <w:rPr>
          <w:rFonts w:hint="eastAsia" w:ascii="宋体" w:hAnsi="宋体" w:eastAsia="宋体" w:cs="宋体"/>
          <w:bCs/>
          <w:sz w:val="24"/>
          <w:szCs w:val="24"/>
          <w:lang w:val="en-US" w:eastAsia="zh-CN" w:bidi="ar"/>
        </w:rPr>
        <w:t xml:space="preserve">4个向水罐注水的进水管；</w:t>
      </w:r>
      <w:r>
        <w:rPr>
          <w:rFonts w:hint="eastAsia" w:ascii="宋体" w:hAnsi="宋体" w:eastAsia="宋体" w:cs="宋体"/>
          <w:sz w:val="24"/>
          <w:szCs w:val="24"/>
          <w:lang w:val="en-US" w:eastAsia="zh-CN" w:bidi="ar"/>
        </w:rPr>
        <w:t xml:space="preserve">≥</w:t>
      </w:r>
      <w:r>
        <w:rPr>
          <w:rFonts w:hint="eastAsia" w:ascii="宋体" w:hAnsi="宋体" w:eastAsia="宋体" w:cs="宋体"/>
          <w:bCs/>
          <w:sz w:val="24"/>
          <w:szCs w:val="24"/>
          <w:lang w:val="en-US" w:eastAsia="zh-CN" w:bidi="ar"/>
        </w:rPr>
        <w:t xml:space="preserve">1个水泵向水罐注水的管道，配有控制阀。泡沫罐：</w:t>
      </w:r>
      <w:r>
        <w:rPr>
          <w:rFonts w:hint="eastAsia" w:ascii="宋体" w:hAnsi="宋体" w:eastAsia="宋体" w:cs="宋体"/>
          <w:sz w:val="24"/>
          <w:szCs w:val="24"/>
          <w:lang w:val="en-US" w:eastAsia="zh-CN" w:bidi="ar"/>
        </w:rPr>
        <w:t xml:space="preserve">≥</w:t>
      </w:r>
      <w:r>
        <w:rPr>
          <w:rFonts w:hint="eastAsia" w:ascii="宋体" w:hAnsi="宋体" w:eastAsia="宋体" w:cs="宋体"/>
          <w:bCs/>
          <w:sz w:val="24"/>
          <w:szCs w:val="24"/>
          <w:lang w:val="en-US" w:eastAsia="zh-CN" w:bidi="ar"/>
        </w:rPr>
        <w:t xml:space="preserve">1个放泡沫阀门，</w:t>
      </w:r>
      <w:r>
        <w:rPr>
          <w:rFonts w:hint="eastAsia" w:ascii="宋体" w:hAnsi="宋体" w:eastAsia="宋体" w:cs="宋体"/>
          <w:sz w:val="24"/>
          <w:szCs w:val="24"/>
          <w:lang w:val="en-US" w:eastAsia="zh-CN" w:bidi="ar"/>
        </w:rPr>
        <w:t xml:space="preserve">≥</w:t>
      </w:r>
      <w:r>
        <w:rPr>
          <w:rFonts w:hint="eastAsia" w:ascii="宋体" w:hAnsi="宋体" w:eastAsia="宋体" w:cs="宋体"/>
          <w:bCs/>
          <w:sz w:val="24"/>
          <w:szCs w:val="24"/>
          <w:lang w:val="en-US" w:eastAsia="zh-CN" w:bidi="ar"/>
        </w:rPr>
        <w:t xml:space="preserve">1个可向罐内注泡沫的接口</w:t>
      </w:r>
      <w:r>
        <w:rPr>
          <w:rFonts w:hint="eastAsia" w:ascii="宋体" w:hAnsi="宋体" w:eastAsia="宋体" w:cs="宋体"/>
          <w:sz w:val="24"/>
          <w:szCs w:val="24"/>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3.1.5</w:t>
      </w:r>
      <w:r>
        <w:rPr>
          <w:rFonts w:hint="eastAsia" w:ascii="宋体" w:hAnsi="宋体" w:cs="宋体"/>
          <w:sz w:val="24"/>
          <w:szCs w:val="24"/>
          <w:lang w:val="en-US" w:eastAsia="zh-CN" w:bidi="ar"/>
        </w:rPr>
        <w:t xml:space="preserve"> </w:t>
      </w:r>
      <w:r>
        <w:rPr>
          <w:rFonts w:hint="eastAsia" w:ascii="宋体" w:hAnsi="宋体" w:eastAsia="宋体" w:cs="宋体"/>
          <w:bCs/>
          <w:sz w:val="24"/>
          <w:szCs w:val="24"/>
          <w:lang w:val="en-US" w:eastAsia="zh-CN" w:bidi="ar"/>
        </w:rPr>
        <w:t xml:space="preserve">罐至泵吸水口处有滤网，方便清洁和维修。</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sz w:val="24"/>
          <w:szCs w:val="24"/>
        </w:rPr>
        <w:suppressLineNumbers w:val="0"/>
      </w:pPr>
      <w:r>
        <w:rPr>
          <w:rFonts w:hint="eastAsia" w:ascii="宋体" w:hAnsi="宋体" w:eastAsia="宋体" w:cs="宋体"/>
          <w:b/>
          <w:bCs/>
          <w:sz w:val="24"/>
          <w:szCs w:val="24"/>
          <w:lang w:val="en-US" w:eastAsia="zh-CN" w:bidi="ar"/>
        </w:rPr>
        <w:t xml:space="preserve">3.2消防泵</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3.2.1裸泵参数：≥60L/s@1.0MPa</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3.2.2车载泵参数：≥1.0MPa，≥60L/s</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3.2.3引水时间：≤60s</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sz w:val="24"/>
          <w:szCs w:val="24"/>
        </w:rPr>
        <w:suppressLineNumbers w:val="0"/>
      </w:pPr>
      <w:r>
        <w:rPr>
          <w:rFonts w:hint="eastAsia" w:ascii="宋体" w:hAnsi="宋体" w:eastAsia="宋体" w:cs="宋体"/>
          <w:b/>
          <w:bCs/>
          <w:sz w:val="24"/>
          <w:szCs w:val="24"/>
          <w:lang w:val="en-US" w:eastAsia="zh-CN" w:bidi="ar"/>
        </w:rPr>
        <w:t xml:space="preserve">3.3消防炮</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3.3.1水、泡沫两用</w:t>
      </w:r>
      <w:r>
        <w:rPr>
          <w:rFonts w:hint="eastAsia" w:ascii="宋体" w:hAnsi="宋体" w:cs="宋体"/>
          <w:sz w:val="24"/>
          <w:szCs w:val="24"/>
          <w:lang w:val="en-US" w:eastAsia="zh-CN" w:bidi="ar"/>
        </w:rPr>
        <w:t xml:space="preserve">电动</w:t>
      </w:r>
      <w:r>
        <w:rPr>
          <w:rFonts w:hint="eastAsia" w:ascii="宋体" w:hAnsi="宋体" w:eastAsia="宋体" w:cs="宋体"/>
          <w:sz w:val="24"/>
          <w:szCs w:val="24"/>
          <w:lang w:val="en-US" w:eastAsia="zh-CN" w:bidi="ar"/>
        </w:rPr>
        <w:t xml:space="preserve">消防炮</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3.3.2控制方式：</w:t>
      </w:r>
      <w:r>
        <w:rPr>
          <w:rFonts w:hint="eastAsia" w:ascii="宋体" w:hAnsi="宋体" w:cs="宋体"/>
          <w:sz w:val="24"/>
          <w:szCs w:val="24"/>
          <w:lang w:val="en-US" w:eastAsia="zh-CN" w:bidi="ar"/>
        </w:rPr>
        <w:t xml:space="preserve">电控、</w:t>
      </w:r>
      <w:r>
        <w:rPr>
          <w:rFonts w:hint="eastAsia" w:ascii="宋体" w:hAnsi="宋体" w:eastAsia="宋体" w:cs="宋体"/>
          <w:sz w:val="24"/>
          <w:szCs w:val="24"/>
          <w:lang w:val="en-US" w:eastAsia="zh-CN" w:bidi="ar"/>
        </w:rPr>
        <w:t xml:space="preserve">手动</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3.3.3额定流量：≥48L/s</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3.3.4车载射程：</w:t>
      </w:r>
      <w:r>
        <w:rPr>
          <w:rFonts w:hint="eastAsia" w:ascii="宋体" w:hAnsi="宋体" w:eastAsia="宋体"/>
          <w:sz w:val="24"/>
          <w:szCs w:val="24"/>
        </w:rPr>
        <w:t xml:space="preserve">水≥60m，泡沫≥55m</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3.3.5消防炮装车后俯仰角：≤-7°～≥﹢45°</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3.3.6消防炮装车后水平回转角：≥350°</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3.3.7泡沫系统：手动泡沫比例混合器，混合比例：3%，6%</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sz w:val="24"/>
          <w:szCs w:val="24"/>
        </w:rPr>
        <w:suppressLineNumbers w:val="0"/>
      </w:pPr>
      <w:r>
        <w:rPr>
          <w:rFonts w:hint="eastAsia" w:ascii="宋体" w:hAnsi="宋体" w:eastAsia="宋体" w:cs="宋体"/>
          <w:b/>
          <w:bCs/>
          <w:sz w:val="24"/>
          <w:szCs w:val="24"/>
          <w:lang w:val="en-US" w:eastAsia="zh-CN" w:bidi="ar"/>
        </w:rPr>
        <w:t xml:space="preserve">3.4消防接口配置</w:t>
      </w:r>
      <w:r/>
    </w:p>
    <w:tbl>
      <w:tblPr>
        <w:tblStyle w:val="821"/>
        <w:tblW w:w="518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2432"/>
        <w:gridCol w:w="3118"/>
        <w:gridCol w:w="2002"/>
        <w:gridCol w:w="1277"/>
      </w:tblGrid>
      <w:tr>
        <w:trPr>
          <w:jc w:val="center"/>
          <w:trHeight w:val="32"/>
        </w:trPr>
        <w:tc>
          <w:tcPr>
            <w:shd w:val="clear" w:color="auto" w:fill="auto"/>
            <w:tcBorders>
              <w:top w:val="single" w:color="auto" w:sz="4" w:space="0"/>
              <w:left w:val="single" w:color="auto" w:sz="4" w:space="0"/>
              <w:bottom w:val="single" w:color="auto" w:sz="4" w:space="0"/>
              <w:right w:val="single" w:color="auto" w:sz="4" w:space="0"/>
            </w:tcBorders>
            <w:tcW w:w="1377" w:type="pct"/>
            <w:vAlign w:val="center"/>
            <w:textDirection w:val="lrTb"/>
            <w:noWrap w:val="false"/>
          </w:tcPr>
          <w:p>
            <w:pPr>
              <w:ind w:left="0" w:right="0" w:firstLine="0"/>
              <w:jc w:val="center"/>
              <w:keepLines w:val="0"/>
              <w:keepNext w:val="0"/>
              <w:pageBreakBefore w:val="0"/>
              <w:spacing w:before="0" w:beforeAutospacing="0" w:after="0" w:afterAutospacing="0"/>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接口</w:t>
            </w:r>
            <w:r/>
          </w:p>
        </w:tc>
        <w:tc>
          <w:tcPr>
            <w:shd w:val="clear" w:color="auto" w:fill="auto"/>
            <w:tcBorders>
              <w:top w:val="single" w:color="auto" w:sz="4" w:space="0"/>
              <w:left w:val="none" w:color="000000" w:sz="4" w:space="0"/>
              <w:bottom w:val="single" w:color="auto" w:sz="4" w:space="0"/>
              <w:right w:val="single" w:color="auto" w:sz="4" w:space="0"/>
            </w:tcBorders>
            <w:tcW w:w="1765" w:type="pct"/>
            <w:vAlign w:val="center"/>
            <w:textDirection w:val="lrTb"/>
            <w:noWrap w:val="false"/>
          </w:tcPr>
          <w:p>
            <w:pPr>
              <w:ind w:left="0" w:right="0" w:firstLine="0"/>
              <w:jc w:val="center"/>
              <w:keepLines w:val="0"/>
              <w:keepNext w:val="0"/>
              <w:pageBreakBefore w:val="0"/>
              <w:spacing w:before="0" w:beforeAutospacing="0" w:after="0" w:afterAutospacing="0"/>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规格</w:t>
            </w:r>
            <w:r/>
          </w:p>
        </w:tc>
        <w:tc>
          <w:tcPr>
            <w:shd w:val="clear" w:color="auto" w:fill="auto"/>
            <w:tcBorders>
              <w:top w:val="single" w:color="auto" w:sz="4" w:space="0"/>
              <w:left w:val="none" w:color="000000" w:sz="4" w:space="0"/>
              <w:bottom w:val="single" w:color="auto" w:sz="4" w:space="0"/>
              <w:right w:val="single" w:color="auto" w:sz="4" w:space="0"/>
            </w:tcBorders>
            <w:tcW w:w="1133" w:type="pct"/>
            <w:vAlign w:val="center"/>
            <w:textDirection w:val="lrTb"/>
            <w:noWrap w:val="false"/>
          </w:tcPr>
          <w:p>
            <w:pPr>
              <w:ind w:left="0" w:right="0" w:firstLine="0"/>
              <w:jc w:val="center"/>
              <w:keepLines w:val="0"/>
              <w:keepNext w:val="0"/>
              <w:pageBreakBefore w:val="0"/>
              <w:spacing w:before="0" w:beforeAutospacing="0" w:after="0" w:afterAutospacing="0"/>
              <w:widowControl w:val="off"/>
              <w:rPr>
                <w:rFonts w:hint="eastAsia" w:ascii="宋体" w:hAnsi="宋体" w:eastAsia="宋体" w:cs="宋体"/>
                <w:bCs/>
                <w:sz w:val="24"/>
                <w:szCs w:val="24"/>
                <w:lang w:val="en-US" w:eastAsia="zh-CN"/>
              </w:rPr>
              <w:suppressLineNumbers w:val="0"/>
            </w:pPr>
            <w:r>
              <w:rPr>
                <w:rFonts w:hint="eastAsia" w:ascii="宋体" w:hAnsi="宋体" w:eastAsia="宋体" w:cs="宋体"/>
                <w:bCs/>
                <w:sz w:val="24"/>
                <w:szCs w:val="24"/>
                <w:lang w:val="en-US" w:eastAsia="zh-CN"/>
              </w:rPr>
              <w:t xml:space="preserve">阀门</w:t>
            </w:r>
            <w:r/>
          </w:p>
        </w:tc>
        <w:tc>
          <w:tcPr>
            <w:shd w:val="clear" w:color="auto" w:fill="auto"/>
            <w:tcBorders>
              <w:top w:val="single" w:color="auto" w:sz="4" w:space="0"/>
              <w:left w:val="none" w:color="000000" w:sz="4" w:space="0"/>
              <w:bottom w:val="single" w:color="auto" w:sz="4" w:space="0"/>
              <w:right w:val="single" w:color="auto" w:sz="4" w:space="0"/>
            </w:tcBorders>
            <w:tcW w:w="723" w:type="pct"/>
            <w:vAlign w:val="center"/>
            <w:textDirection w:val="lrTb"/>
            <w:noWrap w:val="false"/>
          </w:tcPr>
          <w:p>
            <w:pPr>
              <w:ind w:left="0" w:right="0" w:firstLine="0"/>
              <w:jc w:val="center"/>
              <w:keepLines w:val="0"/>
              <w:keepNext w:val="0"/>
              <w:pageBreakBefore w:val="0"/>
              <w:spacing w:before="0" w:beforeAutospacing="0" w:after="0" w:afterAutospacing="0"/>
              <w:widowControl w:val="off"/>
              <w:rPr>
                <w:rFonts w:hint="default" w:ascii="宋体" w:hAnsi="宋体" w:eastAsia="宋体" w:cs="宋体"/>
                <w:bCs/>
                <w:sz w:val="24"/>
                <w:szCs w:val="24"/>
                <w:lang w:val="en-US" w:eastAsia="zh-CN"/>
              </w:rPr>
              <w:suppressLineNumbers w:val="0"/>
            </w:pPr>
            <w:r>
              <w:rPr>
                <w:rFonts w:hint="eastAsia" w:ascii="宋体" w:hAnsi="宋体" w:eastAsia="宋体" w:cs="宋体"/>
                <w:bCs/>
                <w:sz w:val="24"/>
                <w:szCs w:val="24"/>
                <w:lang w:val="en-US" w:eastAsia="zh-CN"/>
              </w:rPr>
              <w:t xml:space="preserve">位置</w:t>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1377" w:type="pct"/>
            <w:vAlign w:val="center"/>
            <w:textDirection w:val="lrTb"/>
            <w:noWrap w:val="false"/>
          </w:tcPr>
          <w:p>
            <w:p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外吸水接口</w:t>
            </w:r>
            <w:r/>
          </w:p>
        </w:tc>
        <w:tc>
          <w:tcPr>
            <w:shd w:val="clear" w:color="auto" w:fill="auto"/>
            <w:tcBorders>
              <w:top w:val="single" w:color="auto" w:sz="4" w:space="0"/>
              <w:left w:val="none" w:color="000000" w:sz="4" w:space="0"/>
              <w:bottom w:val="single" w:color="auto" w:sz="4" w:space="0"/>
              <w:right w:val="single" w:color="auto" w:sz="4" w:space="0"/>
            </w:tcBorders>
            <w:tcW w:w="1765" w:type="pct"/>
            <w:vAlign w:val="center"/>
            <w:textDirection w:val="lrTb"/>
            <w:noWrap w:val="false"/>
          </w:tcPr>
          <w:p>
            <w:p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1×DN150</w:t>
            </w:r>
            <w:r/>
          </w:p>
        </w:tc>
        <w:tc>
          <w:tcPr>
            <w:shd w:val="clear" w:color="auto" w:fill="auto"/>
            <w:tcBorders>
              <w:top w:val="single" w:color="auto" w:sz="4" w:space="0"/>
              <w:left w:val="none" w:color="000000" w:sz="4" w:space="0"/>
              <w:bottom w:val="single" w:color="auto" w:sz="4" w:space="0"/>
              <w:right w:val="single" w:color="auto" w:sz="4" w:space="0"/>
            </w:tcBorders>
            <w:tcW w:w="1133" w:type="pct"/>
            <w:vAlign w:val="center"/>
            <w:textDirection w:val="lrTb"/>
            <w:noWrap w:val="false"/>
          </w:tcPr>
          <w:p>
            <w:p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配闷盖</w:t>
            </w:r>
            <w:r/>
          </w:p>
        </w:tc>
        <w:tc>
          <w:tcPr>
            <w:shd w:val="clear" w:color="auto" w:fill="auto"/>
            <w:tcBorders>
              <w:top w:val="single" w:color="auto" w:sz="4" w:space="0"/>
              <w:left w:val="none" w:color="000000" w:sz="4" w:space="0"/>
              <w:bottom w:val="single" w:color="auto" w:sz="4" w:space="0"/>
              <w:right w:val="single" w:color="auto" w:sz="4" w:space="0"/>
            </w:tcBorders>
            <w:tcW w:w="723" w:type="pct"/>
            <w:vAlign w:val="center"/>
            <w:textDirection w:val="lrTb"/>
            <w:noWrap w:val="false"/>
          </w:tcPr>
          <w:p>
            <w:p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后侧</w:t>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1377" w:type="pct"/>
            <w:vAlign w:val="center"/>
            <w:textDirection w:val="lrTb"/>
            <w:noWrap w:val="false"/>
          </w:tcPr>
          <w:p>
            <w:p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出水接口</w:t>
            </w:r>
            <w:r/>
          </w:p>
        </w:tc>
        <w:tc>
          <w:tcPr>
            <w:shd w:val="clear" w:color="auto" w:fill="auto"/>
            <w:tcBorders>
              <w:top w:val="single" w:color="auto" w:sz="4" w:space="0"/>
              <w:left w:val="none" w:color="000000" w:sz="4" w:space="0"/>
              <w:bottom w:val="single" w:color="auto" w:sz="4" w:space="0"/>
              <w:right w:val="single" w:color="auto" w:sz="4" w:space="0"/>
            </w:tcBorders>
            <w:tcW w:w="1765" w:type="pct"/>
            <w:vAlign w:val="center"/>
            <w:textDirection w:val="lrTb"/>
            <w:noWrap w:val="false"/>
          </w:tcPr>
          <w:p>
            <w:p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4×DN80或2×DN80 2×DN65</w:t>
            </w:r>
            <w:r/>
          </w:p>
        </w:tc>
        <w:tc>
          <w:tcPr>
            <w:shd w:val="clear" w:color="auto" w:fill="auto"/>
            <w:tcBorders>
              <w:top w:val="single" w:color="auto" w:sz="4" w:space="0"/>
              <w:left w:val="none" w:color="000000" w:sz="4" w:space="0"/>
              <w:bottom w:val="single" w:color="auto" w:sz="4" w:space="0"/>
              <w:right w:val="single" w:color="auto" w:sz="4" w:space="0"/>
            </w:tcBorders>
            <w:tcW w:w="1133" w:type="pct"/>
            <w:vAlign w:val="center"/>
            <w:textDirection w:val="lrTb"/>
            <w:noWrap w:val="false"/>
          </w:tcPr>
          <w:p>
            <w:p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手动阀门</w:t>
            </w:r>
            <w:r/>
          </w:p>
        </w:tc>
        <w:tc>
          <w:tcPr>
            <w:shd w:val="clear" w:color="auto" w:fill="auto"/>
            <w:tcBorders>
              <w:top w:val="single" w:color="auto" w:sz="4" w:space="0"/>
              <w:left w:val="none" w:color="000000" w:sz="4" w:space="0"/>
              <w:bottom w:val="single" w:color="auto" w:sz="4" w:space="0"/>
              <w:right w:val="single" w:color="auto" w:sz="4" w:space="0"/>
            </w:tcBorders>
            <w:tcW w:w="723" w:type="pct"/>
            <w:vAlign w:val="center"/>
            <w:textDirection w:val="lrTb"/>
            <w:noWrap w:val="false"/>
          </w:tcPr>
          <w:p>
            <w:p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两侧</w:t>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1377" w:type="pct"/>
            <w:vAlign w:val="center"/>
            <w:textDirection w:val="lrTb"/>
            <w:noWrap w:val="false"/>
          </w:tcPr>
          <w:p>
            <w:p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罐体注水接口</w:t>
            </w:r>
            <w:r/>
          </w:p>
        </w:tc>
        <w:tc>
          <w:tcPr>
            <w:shd w:val="clear" w:color="auto" w:fill="auto"/>
            <w:tcBorders>
              <w:top w:val="single" w:color="auto" w:sz="4" w:space="0"/>
              <w:left w:val="none" w:color="000000" w:sz="4" w:space="0"/>
              <w:bottom w:val="single" w:color="auto" w:sz="4" w:space="0"/>
              <w:right w:val="single" w:color="auto" w:sz="4" w:space="0"/>
            </w:tcBorders>
            <w:tcW w:w="1765" w:type="pct"/>
            <w:vAlign w:val="center"/>
            <w:textDirection w:val="lrTb"/>
            <w:noWrap w:val="false"/>
          </w:tcPr>
          <w:p>
            <w:pPr>
              <w:ind w:left="0" w:right="0" w:firstLine="0"/>
              <w:jc w:val="center"/>
              <w:keepLines w:val="0"/>
              <w:keepNext w:val="0"/>
              <w:pageBreakBefore w:val="0"/>
              <w:spacing w:before="0" w:beforeAutospacing="0" w:after="0" w:afterAutospacing="0"/>
              <w:widowControl w:val="off"/>
              <w:rPr>
                <w:rFonts w:hint="default"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2×DN80或2×DN65</w:t>
            </w:r>
            <w:r/>
          </w:p>
        </w:tc>
        <w:tc>
          <w:tcPr>
            <w:shd w:val="clear" w:color="auto" w:fill="auto"/>
            <w:tcBorders>
              <w:top w:val="single" w:color="auto" w:sz="4" w:space="0"/>
              <w:left w:val="none" w:color="000000" w:sz="4" w:space="0"/>
              <w:bottom w:val="single" w:color="auto" w:sz="4" w:space="0"/>
              <w:right w:val="single" w:color="auto" w:sz="4" w:space="0"/>
            </w:tcBorders>
            <w:tcW w:w="1133" w:type="pct"/>
            <w:vAlign w:val="center"/>
            <w:textDirection w:val="lrTb"/>
            <w:noWrap w:val="false"/>
          </w:tcPr>
          <w:p>
            <w:p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配接口闷盖</w:t>
            </w:r>
            <w:r/>
          </w:p>
        </w:tc>
        <w:tc>
          <w:tcPr>
            <w:shd w:val="clear" w:color="auto" w:fill="auto"/>
            <w:tcBorders>
              <w:top w:val="single" w:color="auto" w:sz="4" w:space="0"/>
              <w:left w:val="none" w:color="000000" w:sz="4" w:space="0"/>
              <w:bottom w:val="single" w:color="auto" w:sz="4" w:space="0"/>
              <w:right w:val="single" w:color="auto" w:sz="4" w:space="0"/>
            </w:tcBorders>
            <w:tcW w:w="723" w:type="pct"/>
            <w:vAlign w:val="center"/>
            <w:textDirection w:val="lrTb"/>
            <w:noWrap w:val="false"/>
          </w:tcPr>
          <w:p>
            <w:p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两侧</w:t>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1377" w:type="pct"/>
            <w:vAlign w:val="center"/>
            <w:textDirection w:val="lrTb"/>
            <w:noWrap w:val="false"/>
          </w:tcPr>
          <w:p>
            <w:p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泡沫罐外注泡沫接口/外吸泡沫接口</w:t>
            </w:r>
            <w:r/>
          </w:p>
        </w:tc>
        <w:tc>
          <w:tcPr>
            <w:shd w:val="clear" w:color="auto" w:fill="auto"/>
            <w:tcBorders>
              <w:top w:val="single" w:color="auto" w:sz="4" w:space="0"/>
              <w:left w:val="none" w:color="000000" w:sz="4" w:space="0"/>
              <w:bottom w:val="single" w:color="auto" w:sz="4" w:space="0"/>
              <w:right w:val="single" w:color="auto" w:sz="4" w:space="0"/>
            </w:tcBorders>
            <w:tcW w:w="1765" w:type="pct"/>
            <w:vAlign w:val="center"/>
            <w:textDirection w:val="lrTb"/>
            <w:noWrap w:val="false"/>
          </w:tcPr>
          <w:p>
            <w:p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1×DN50</w:t>
            </w:r>
            <w:r/>
          </w:p>
        </w:tc>
        <w:tc>
          <w:tcPr>
            <w:shd w:val="clear" w:color="auto" w:fill="auto"/>
            <w:tcBorders>
              <w:top w:val="single" w:color="auto" w:sz="4" w:space="0"/>
              <w:left w:val="none" w:color="000000" w:sz="4" w:space="0"/>
              <w:bottom w:val="single" w:color="auto" w:sz="4" w:space="0"/>
              <w:right w:val="single" w:color="auto" w:sz="4" w:space="0"/>
            </w:tcBorders>
            <w:tcW w:w="1133" w:type="pct"/>
            <w:vAlign w:val="center"/>
            <w:textDirection w:val="lrTb"/>
            <w:noWrap w:val="false"/>
          </w:tcPr>
          <w:p>
            <w:p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手动球阀配闷盖</w:t>
            </w:r>
            <w:r/>
          </w:p>
        </w:tc>
        <w:tc>
          <w:tcPr>
            <w:shd w:val="clear" w:color="auto" w:fill="auto"/>
            <w:tcBorders>
              <w:top w:val="single" w:color="auto" w:sz="4" w:space="0"/>
              <w:left w:val="none" w:color="000000" w:sz="4" w:space="0"/>
              <w:bottom w:val="single" w:color="auto" w:sz="4" w:space="0"/>
              <w:right w:val="single" w:color="auto" w:sz="4" w:space="0"/>
            </w:tcBorders>
            <w:tcW w:w="723" w:type="pct"/>
            <w:vAlign w:val="center"/>
            <w:textDirection w:val="lrTb"/>
            <w:noWrap w:val="false"/>
          </w:tcPr>
          <w:p>
            <w:p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适当位置</w:t>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1377" w:type="pct"/>
            <w:vAlign w:val="center"/>
            <w:textDirection w:val="lrTb"/>
            <w:noWrap w:val="false"/>
          </w:tcPr>
          <w:p>
            <w:p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水罐排污接口</w:t>
            </w:r>
            <w:r/>
          </w:p>
        </w:tc>
        <w:tc>
          <w:tcPr>
            <w:shd w:val="clear" w:color="auto" w:fill="auto"/>
            <w:tcBorders>
              <w:top w:val="single" w:color="auto" w:sz="4" w:space="0"/>
              <w:left w:val="none" w:color="000000" w:sz="4" w:space="0"/>
              <w:bottom w:val="single" w:color="auto" w:sz="4" w:space="0"/>
              <w:right w:val="single" w:color="auto" w:sz="4" w:space="0"/>
            </w:tcBorders>
            <w:tcW w:w="1765" w:type="pct"/>
            <w:vAlign w:val="center"/>
            <w:textDirection w:val="lrTb"/>
            <w:noWrap w:val="false"/>
          </w:tcPr>
          <w:p>
            <w:p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1×DN40</w:t>
            </w:r>
            <w:r/>
          </w:p>
        </w:tc>
        <w:tc>
          <w:tcPr>
            <w:shd w:val="clear" w:color="auto" w:fill="auto"/>
            <w:tcBorders>
              <w:top w:val="single" w:color="auto" w:sz="4" w:space="0"/>
              <w:left w:val="none" w:color="000000" w:sz="4" w:space="0"/>
              <w:bottom w:val="single" w:color="auto" w:sz="4" w:space="0"/>
              <w:right w:val="single" w:color="auto" w:sz="4" w:space="0"/>
            </w:tcBorders>
            <w:tcW w:w="1133" w:type="pct"/>
            <w:vAlign w:val="center"/>
            <w:textDirection w:val="lrTb"/>
            <w:noWrap w:val="false"/>
          </w:tcPr>
          <w:p>
            <w:p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手动球阀</w:t>
            </w:r>
            <w:r/>
          </w:p>
        </w:tc>
        <w:tc>
          <w:tcPr>
            <w:shd w:val="clear" w:color="auto" w:fill="auto"/>
            <w:tcBorders>
              <w:top w:val="single" w:color="auto" w:sz="4" w:space="0"/>
              <w:left w:val="none" w:color="000000" w:sz="4" w:space="0"/>
              <w:bottom w:val="single" w:color="auto" w:sz="4" w:space="0"/>
              <w:right w:val="single" w:color="auto" w:sz="4" w:space="0"/>
            </w:tcBorders>
            <w:tcW w:w="723" w:type="pct"/>
            <w:vAlign w:val="center"/>
            <w:textDirection w:val="lrTb"/>
            <w:noWrap w:val="false"/>
          </w:tcPr>
          <w:p>
            <w:p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适当位置</w:t>
            </w:r>
            <w:r/>
          </w:p>
        </w:tc>
      </w:tr>
      <w:tr>
        <w:trPr>
          <w:jc w:val="center"/>
          <w:trHeight w:val="298"/>
        </w:trPr>
        <w:tc>
          <w:tcPr>
            <w:shd w:val="clear" w:color="auto" w:fill="auto"/>
            <w:tcBorders>
              <w:top w:val="single" w:color="auto" w:sz="4" w:space="0"/>
              <w:left w:val="single" w:color="auto" w:sz="4" w:space="0"/>
              <w:bottom w:val="single" w:color="auto" w:sz="4" w:space="0"/>
              <w:right w:val="single" w:color="auto" w:sz="4" w:space="0"/>
            </w:tcBorders>
            <w:tcW w:w="1377" w:type="pct"/>
            <w:vAlign w:val="top"/>
            <w:textDirection w:val="lrTb"/>
            <w:noWrap w:val="false"/>
          </w:tcPr>
          <w:p>
            <w:p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泡沫排污口</w:t>
            </w:r>
            <w:r/>
          </w:p>
        </w:tc>
        <w:tc>
          <w:tcPr>
            <w:shd w:val="clear" w:color="auto" w:fill="auto"/>
            <w:tcBorders>
              <w:top w:val="single" w:color="auto" w:sz="4" w:space="0"/>
              <w:left w:val="none" w:color="000000" w:sz="4" w:space="0"/>
              <w:bottom w:val="single" w:color="auto" w:sz="4" w:space="0"/>
              <w:right w:val="single" w:color="auto" w:sz="4" w:space="0"/>
            </w:tcBorders>
            <w:tcW w:w="1765" w:type="pct"/>
            <w:vAlign w:val="top"/>
            <w:textDirection w:val="lrTb"/>
            <w:noWrap w:val="false"/>
          </w:tcPr>
          <w:p>
            <w:p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1×DN50</w:t>
            </w:r>
            <w:r/>
          </w:p>
        </w:tc>
        <w:tc>
          <w:tcPr>
            <w:shd w:val="clear" w:color="auto" w:fill="auto"/>
            <w:tcBorders>
              <w:top w:val="single" w:color="auto" w:sz="4" w:space="0"/>
              <w:left w:val="none" w:color="000000" w:sz="4" w:space="0"/>
              <w:bottom w:val="single" w:color="auto" w:sz="4" w:space="0"/>
              <w:right w:val="single" w:color="auto" w:sz="4" w:space="0"/>
            </w:tcBorders>
            <w:tcW w:w="1133" w:type="pct"/>
            <w:vAlign w:val="top"/>
            <w:textDirection w:val="lrTb"/>
            <w:noWrap w:val="false"/>
          </w:tcPr>
          <w:p>
            <w:p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手动球阀</w:t>
            </w:r>
            <w:r/>
          </w:p>
        </w:tc>
        <w:tc>
          <w:tcPr>
            <w:shd w:val="clear" w:color="auto" w:fill="auto"/>
            <w:tcBorders>
              <w:top w:val="single" w:color="auto" w:sz="4" w:space="0"/>
              <w:left w:val="none" w:color="000000" w:sz="4" w:space="0"/>
              <w:bottom w:val="single" w:color="auto" w:sz="4" w:space="0"/>
              <w:right w:val="single" w:color="auto" w:sz="4" w:space="0"/>
            </w:tcBorders>
            <w:tcW w:w="723" w:type="pct"/>
            <w:vAlign w:val="top"/>
            <w:textDirection w:val="lrTb"/>
            <w:noWrap w:val="false"/>
          </w:tcPr>
          <w:p>
            <w:p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适当位置</w:t>
            </w:r>
            <w:r/>
          </w:p>
        </w:tc>
      </w:tr>
    </w:tbl>
    <w:p>
      <w:pPr>
        <w:ind w:left="0" w:right="0" w:firstLine="482"/>
        <w:jc w:val="both"/>
        <w:keepLines w:val="0"/>
        <w:keepNext w:val="0"/>
        <w:spacing w:before="0" w:beforeAutospacing="0" w:after="0" w:afterAutospacing="0"/>
        <w:widowControl w:val="off"/>
        <w:rPr>
          <w:rFonts w:hint="eastAsia" w:ascii="宋体" w:hAnsi="宋体" w:eastAsia="宋体" w:cs="宋体"/>
          <w:b/>
          <w:bCs w:val="0"/>
          <w:sz w:val="24"/>
          <w:szCs w:val="24"/>
          <w:lang w:val="en-US" w:eastAsia="zh-CN" w:bidi="ar"/>
        </w:rPr>
        <w:suppressLineNumbers w:val="0"/>
      </w:pPr>
      <w:r>
        <w:rPr>
          <w:rFonts w:hint="eastAsia" w:ascii="宋体" w:hAnsi="宋体" w:eastAsia="宋体" w:cs="宋体"/>
          <w:b/>
          <w:bCs w:val="0"/>
          <w:sz w:val="24"/>
          <w:szCs w:val="24"/>
          <w:lang w:val="en-US" w:eastAsia="zh-CN" w:bidi="ar"/>
        </w:rPr>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4"/>
          <w:szCs w:val="24"/>
        </w:rPr>
        <w:suppressLineNumbers w:val="0"/>
      </w:pPr>
      <w:r>
        <w:rPr>
          <w:rFonts w:hint="eastAsia" w:ascii="宋体" w:hAnsi="宋体" w:eastAsia="宋体" w:cs="宋体"/>
          <w:b/>
          <w:bCs w:val="0"/>
          <w:sz w:val="24"/>
          <w:szCs w:val="24"/>
          <w:lang w:val="en-US" w:eastAsia="zh-CN" w:bidi="ar"/>
        </w:rPr>
        <w:t xml:space="preserve">4.电气、水路控制系统</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lang w:val="en-US" w:eastAsia="zh-CN" w:bidi="ar"/>
        </w:rPr>
        <w:t xml:space="preserve">4.1警灯：驾驶室顶部安装长排警灯；驾驶室内安装警报器。</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lang w:val="en-US" w:eastAsia="zh-CN" w:bidi="ar"/>
        </w:rPr>
        <w:t xml:space="preserve">4.2消防管路</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lang w:val="en-US" w:eastAsia="zh-CN" w:bidi="ar"/>
        </w:rPr>
        <w:t xml:space="preserve">4.2.1车体尾部设置</w:t>
      </w:r>
      <w:r>
        <w:rPr>
          <w:rFonts w:hint="eastAsia" w:ascii="宋体" w:hAnsi="宋体" w:eastAsia="宋体" w:cs="宋体"/>
          <w:sz w:val="24"/>
          <w:szCs w:val="24"/>
          <w:lang w:val="en-US" w:eastAsia="zh-CN" w:bidi="ar"/>
        </w:rPr>
        <w:t xml:space="preserve">≥</w:t>
      </w:r>
      <w:r>
        <w:rPr>
          <w:rFonts w:hint="eastAsia" w:ascii="宋体" w:hAnsi="宋体" w:eastAsia="宋体" w:cs="宋体"/>
          <w:b w:val="0"/>
          <w:bCs w:val="0"/>
          <w:sz w:val="24"/>
          <w:szCs w:val="24"/>
          <w:lang w:val="en-US" w:eastAsia="zh-CN" w:bidi="ar"/>
        </w:rPr>
        <w:t xml:space="preserve">1个连接外吸水管的DN150的吸水口，带接口、闷盖。</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lang w:val="en-US" w:eastAsia="zh-CN" w:bidi="ar"/>
        </w:rPr>
        <w:t xml:space="preserve">4.2.2车辆设有</w:t>
      </w:r>
      <w:r>
        <w:rPr>
          <w:rFonts w:hint="eastAsia" w:ascii="宋体" w:hAnsi="宋体" w:eastAsia="宋体" w:cs="宋体"/>
          <w:sz w:val="24"/>
          <w:szCs w:val="24"/>
          <w:lang w:val="en-US" w:eastAsia="zh-CN" w:bidi="ar"/>
        </w:rPr>
        <w:t xml:space="preserve">≥</w:t>
      </w:r>
      <w:r>
        <w:rPr>
          <w:rFonts w:hint="eastAsia" w:ascii="宋体" w:hAnsi="宋体" w:eastAsia="宋体" w:cs="宋体"/>
          <w:b w:val="0"/>
          <w:bCs w:val="0"/>
          <w:sz w:val="24"/>
          <w:szCs w:val="24"/>
          <w:lang w:val="en-US" w:eastAsia="zh-CN" w:bidi="ar"/>
        </w:rPr>
        <w:t xml:space="preserve">1个从水罐至水泵的进水管，</w:t>
      </w:r>
      <w:r>
        <w:rPr>
          <w:rFonts w:hint="eastAsia" w:ascii="宋体" w:hAnsi="宋体" w:eastAsia="宋体" w:cs="宋体"/>
          <w:sz w:val="24"/>
          <w:szCs w:val="24"/>
          <w:lang w:val="en-US" w:eastAsia="zh-CN" w:bidi="ar"/>
        </w:rPr>
        <w:t xml:space="preserve">≥</w:t>
      </w:r>
      <w:r>
        <w:rPr>
          <w:rFonts w:hint="eastAsia" w:ascii="宋体" w:hAnsi="宋体" w:eastAsia="宋体" w:cs="宋体"/>
          <w:b w:val="0"/>
          <w:bCs w:val="0"/>
          <w:sz w:val="24"/>
          <w:szCs w:val="24"/>
          <w:lang w:val="en-US" w:eastAsia="zh-CN" w:bidi="ar"/>
        </w:rPr>
        <w:t xml:space="preserve">1个由水泵向水罐注水的管路。</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lang w:val="en-US" w:eastAsia="zh-CN" w:bidi="ar"/>
        </w:rPr>
        <w:t xml:space="preserve">4.2.3车辆设置有</w:t>
      </w:r>
      <w:r>
        <w:rPr>
          <w:rFonts w:hint="eastAsia" w:ascii="宋体" w:hAnsi="宋体" w:eastAsia="宋体" w:cs="宋体"/>
          <w:sz w:val="24"/>
          <w:szCs w:val="24"/>
          <w:lang w:val="en-US" w:eastAsia="zh-CN" w:bidi="ar"/>
        </w:rPr>
        <w:t xml:space="preserve">≥</w:t>
      </w:r>
      <w:r>
        <w:rPr>
          <w:rFonts w:hint="eastAsia" w:ascii="宋体" w:hAnsi="宋体" w:eastAsia="宋体" w:cs="宋体"/>
          <w:b w:val="0"/>
          <w:bCs w:val="0"/>
          <w:sz w:val="24"/>
          <w:szCs w:val="24"/>
          <w:lang w:val="en-US" w:eastAsia="zh-CN" w:bidi="ar"/>
        </w:rPr>
        <w:t xml:space="preserve">4个压力出水口，配有出水口阀和接口及闷盖，均匀分布在泵室左右两侧。</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4.2.4车体左右两侧各设置</w:t>
      </w:r>
      <w:r>
        <w:rPr>
          <w:rFonts w:hint="eastAsia" w:ascii="宋体" w:hAnsi="宋体" w:eastAsia="宋体" w:cs="宋体"/>
          <w:sz w:val="24"/>
          <w:szCs w:val="24"/>
          <w:lang w:val="en-US" w:eastAsia="zh-CN" w:bidi="ar"/>
        </w:rPr>
        <w:t xml:space="preserve">≥</w:t>
      </w:r>
      <w:r>
        <w:rPr>
          <w:rFonts w:hint="eastAsia" w:ascii="宋体" w:hAnsi="宋体" w:eastAsia="宋体" w:cs="宋体"/>
          <w:b w:val="0"/>
          <w:bCs w:val="0"/>
          <w:sz w:val="24"/>
          <w:szCs w:val="24"/>
          <w:lang w:val="en-US" w:eastAsia="zh-CN" w:bidi="ar"/>
        </w:rPr>
        <w:t xml:space="preserve">1个注水口。</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4.2.5在泡沫罐上设置</w:t>
      </w:r>
      <w:r>
        <w:rPr>
          <w:rFonts w:hint="eastAsia" w:ascii="宋体" w:hAnsi="宋体" w:eastAsia="宋体" w:cs="宋体"/>
          <w:sz w:val="24"/>
          <w:szCs w:val="24"/>
          <w:lang w:val="en-US" w:eastAsia="zh-CN" w:bidi="ar"/>
        </w:rPr>
        <w:t xml:space="preserve">≥</w:t>
      </w:r>
      <w:r>
        <w:rPr>
          <w:rFonts w:hint="eastAsia" w:ascii="宋体" w:hAnsi="宋体" w:eastAsia="宋体" w:cs="宋体"/>
          <w:b w:val="0"/>
          <w:bCs w:val="0"/>
          <w:sz w:val="24"/>
          <w:szCs w:val="24"/>
          <w:lang w:val="en-US" w:eastAsia="zh-CN" w:bidi="ar"/>
        </w:rPr>
        <w:t xml:space="preserve">1个泡沫吸液口及控制阀（含止回阀），在泡沫管路上并设有</w:t>
      </w:r>
      <w:r>
        <w:rPr>
          <w:rFonts w:hint="eastAsia" w:ascii="宋体" w:hAnsi="宋体" w:eastAsia="宋体" w:cs="宋体"/>
          <w:sz w:val="24"/>
          <w:szCs w:val="24"/>
          <w:lang w:val="en-US" w:eastAsia="zh-CN" w:bidi="ar"/>
        </w:rPr>
        <w:t xml:space="preserve">≥</w:t>
      </w:r>
      <w:r>
        <w:rPr>
          <w:rFonts w:hint="eastAsia" w:ascii="宋体" w:hAnsi="宋体" w:cs="宋体"/>
          <w:b w:val="0"/>
          <w:bCs w:val="0"/>
          <w:sz w:val="24"/>
          <w:szCs w:val="24"/>
          <w:lang w:val="en-US" w:eastAsia="zh-CN" w:bidi="ar"/>
        </w:rPr>
        <w:t xml:space="preserve">1</w:t>
      </w:r>
      <w:r>
        <w:rPr>
          <w:rFonts w:hint="eastAsia" w:ascii="宋体" w:hAnsi="宋体" w:eastAsia="宋体" w:cs="宋体"/>
          <w:b w:val="0"/>
          <w:bCs w:val="0"/>
          <w:sz w:val="24"/>
          <w:szCs w:val="24"/>
          <w:lang w:val="en-US" w:eastAsia="zh-CN" w:bidi="ar"/>
        </w:rPr>
        <w:t xml:space="preserve">个的外吸泡沫接口和扪盖。</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4.2.6在泡沫罐上设置</w:t>
      </w:r>
      <w:r>
        <w:rPr>
          <w:rFonts w:hint="eastAsia" w:ascii="宋体" w:hAnsi="宋体" w:eastAsia="宋体" w:cs="宋体"/>
          <w:sz w:val="24"/>
          <w:szCs w:val="24"/>
          <w:lang w:val="en-US" w:eastAsia="zh-CN" w:bidi="ar"/>
        </w:rPr>
        <w:t xml:space="preserve">≥</w:t>
      </w:r>
      <w:r>
        <w:rPr>
          <w:rFonts w:hint="eastAsia" w:ascii="宋体" w:hAnsi="宋体" w:cs="宋体"/>
          <w:b w:val="0"/>
          <w:bCs w:val="0"/>
          <w:sz w:val="24"/>
          <w:szCs w:val="24"/>
          <w:lang w:val="en-US" w:eastAsia="zh-CN" w:bidi="ar"/>
        </w:rPr>
        <w:t xml:space="preserve">1</w:t>
      </w:r>
      <w:r>
        <w:rPr>
          <w:rFonts w:hint="eastAsia" w:ascii="宋体" w:hAnsi="宋体" w:eastAsia="宋体" w:cs="宋体"/>
          <w:b w:val="0"/>
          <w:bCs w:val="0"/>
          <w:sz w:val="24"/>
          <w:szCs w:val="24"/>
          <w:lang w:val="en-US" w:eastAsia="zh-CN" w:bidi="ar"/>
        </w:rPr>
        <w:t xml:space="preserve">个内径为DN50mm泡沫注液管路及控制阀。</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4.2.7设置有泡沫清洗管路。</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4.2.8为保护水泵及各球阀，在管路消防泵底部设有放余水管路及控制球阀。</w:t>
      </w:r>
      <w:r/>
    </w:p>
    <w:p>
      <w:pPr>
        <w:ind w:left="0" w:right="0" w:firstLine="504"/>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spacing w:val="6"/>
          <w:sz w:val="24"/>
          <w:szCs w:val="24"/>
          <w:lang w:val="en-US" w:eastAsia="zh-CN"/>
        </w:rPr>
        <w:t xml:space="preserve">4.2.9</w:t>
      </w:r>
      <w:r>
        <w:rPr>
          <w:rFonts w:hint="eastAsia" w:ascii="宋体" w:hAnsi="宋体" w:eastAsia="宋体" w:cs="宋体"/>
          <w:spacing w:val="6"/>
          <w:sz w:val="24"/>
          <w:szCs w:val="24"/>
        </w:rPr>
        <w:t xml:space="preserve">水泵下部安装</w:t>
      </w:r>
      <w:r>
        <w:rPr>
          <w:rFonts w:hint="eastAsia" w:ascii="宋体" w:hAnsi="宋体" w:cs="宋体"/>
          <w:spacing w:val="6"/>
          <w:sz w:val="24"/>
          <w:szCs w:val="24"/>
          <w:lang w:val="en-US" w:eastAsia="zh-CN"/>
        </w:rPr>
        <w:t xml:space="preserve">≥</w:t>
      </w:r>
      <w:r>
        <w:rPr>
          <w:rFonts w:hint="eastAsia" w:ascii="宋体" w:hAnsi="宋体" w:eastAsia="宋体" w:cs="宋体"/>
          <w:spacing w:val="-24"/>
          <w:sz w:val="24"/>
          <w:szCs w:val="24"/>
        </w:rPr>
        <w:t xml:space="preserve"> </w:t>
      </w:r>
      <w:r>
        <w:rPr>
          <w:rFonts w:hint="eastAsia" w:ascii="宋体" w:hAnsi="宋体" w:eastAsia="宋体" w:cs="宋体"/>
          <w:spacing w:val="6"/>
          <w:sz w:val="24"/>
          <w:szCs w:val="24"/>
        </w:rPr>
        <w:t xml:space="preserve">8m×1</w:t>
      </w:r>
      <w:r>
        <w:rPr>
          <w:rFonts w:hint="eastAsia" w:ascii="宋体" w:hAnsi="宋体" w:cs="宋体"/>
          <w:spacing w:val="6"/>
          <w:sz w:val="24"/>
          <w:szCs w:val="24"/>
          <w:lang w:val="en-US" w:eastAsia="zh-CN"/>
        </w:rPr>
        <w:t xml:space="preserve">00</w:t>
      </w:r>
      <w:r>
        <w:rPr>
          <w:rFonts w:hint="eastAsia" w:ascii="宋体" w:hAnsi="宋体" w:eastAsia="宋体" w:cs="宋体"/>
          <w:sz w:val="24"/>
          <w:szCs w:val="24"/>
        </w:rPr>
        <w:t xml:space="preserve">mm</w:t>
      </w:r>
      <w:r>
        <w:rPr>
          <w:rFonts w:hint="eastAsia" w:ascii="宋体" w:hAnsi="宋体" w:eastAsia="宋体" w:cs="宋体"/>
          <w:spacing w:val="6"/>
          <w:sz w:val="24"/>
          <w:szCs w:val="24"/>
        </w:rPr>
        <w:t xml:space="preserve"> 免接式吸水管</w:t>
      </w:r>
      <w:r>
        <w:rPr>
          <w:rFonts w:hint="eastAsia" w:ascii="宋体" w:hAnsi="宋体" w:eastAsia="宋体" w:cs="宋体"/>
          <w:spacing w:val="9"/>
          <w:sz w:val="24"/>
          <w:szCs w:val="24"/>
        </w:rPr>
        <w:t xml:space="preserve">总成。</w:t>
      </w:r>
      <w:r>
        <w:rPr>
          <w:rFonts w:hint="eastAsia" w:ascii="宋体" w:hAnsi="宋体" w:cs="宋体"/>
          <w:spacing w:val="9"/>
          <w:sz w:val="24"/>
          <w:szCs w:val="24"/>
          <w:lang w:val="en-US" w:eastAsia="zh-CN"/>
        </w:rPr>
        <w:t xml:space="preserve">方便</w:t>
      </w:r>
      <w:r>
        <w:rPr>
          <w:rFonts w:hint="eastAsia" w:ascii="宋体" w:hAnsi="宋体" w:eastAsia="宋体" w:cs="宋体"/>
          <w:spacing w:val="9"/>
          <w:sz w:val="24"/>
          <w:szCs w:val="24"/>
        </w:rPr>
        <w:t xml:space="preserve">从泵室的</w:t>
      </w:r>
      <w:r>
        <w:rPr>
          <w:rFonts w:hint="eastAsia" w:ascii="宋体" w:hAnsi="宋体" w:cs="宋体"/>
          <w:spacing w:val="9"/>
          <w:sz w:val="24"/>
          <w:szCs w:val="24"/>
          <w:lang w:val="en-US" w:eastAsia="zh-CN"/>
        </w:rPr>
        <w:t xml:space="preserve">下方</w:t>
      </w:r>
      <w:r>
        <w:rPr>
          <w:rFonts w:hint="eastAsia" w:ascii="宋体" w:hAnsi="宋体" w:eastAsia="宋体" w:cs="宋体"/>
          <w:spacing w:val="9"/>
          <w:sz w:val="24"/>
          <w:szCs w:val="24"/>
        </w:rPr>
        <w:t xml:space="preserve">直接</w:t>
      </w:r>
      <w:r>
        <w:rPr>
          <w:rFonts w:hint="eastAsia" w:ascii="宋体" w:hAnsi="宋体" w:cs="宋体"/>
          <w:spacing w:val="9"/>
          <w:sz w:val="24"/>
          <w:szCs w:val="24"/>
          <w:lang w:val="en-US" w:eastAsia="zh-CN"/>
        </w:rPr>
        <w:t xml:space="preserve">抽出</w:t>
      </w:r>
      <w:r>
        <w:rPr>
          <w:rFonts w:hint="eastAsia" w:ascii="宋体" w:hAnsi="宋体" w:eastAsia="宋体" w:cs="宋体"/>
          <w:spacing w:val="9"/>
          <w:sz w:val="24"/>
          <w:szCs w:val="24"/>
        </w:rPr>
        <w:t xml:space="preserve">取水。</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4.3泵室操纵控制系统：模块化操控面板，安装在车后部泵室内并设中文标识。设有便捷化操作按钮。</w:t>
      </w:r>
      <w:r/>
    </w:p>
    <w:p>
      <w:pPr>
        <w:ind w:left="0" w:right="0" w:firstLine="480"/>
        <w:jc w:val="both"/>
        <w:keepLines w:val="0"/>
        <w:keepNext w:val="0"/>
        <w:pageBreakBefore w:val="0"/>
        <w:spacing w:before="0" w:beforeAutospacing="0" w:after="0" w:afterAutospacing="0" w:line="360" w:lineRule="auto"/>
        <w:widowControl w:val="off"/>
        <w:rPr>
          <w:rFonts w:hint="default"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4.4</w:t>
      </w:r>
      <w:r>
        <w:rPr>
          <w:rFonts w:hint="eastAsia" w:ascii="宋体" w:hAnsi="宋体" w:cs="宋体"/>
          <w:b w:val="0"/>
          <w:bCs w:val="0"/>
          <w:sz w:val="24"/>
          <w:szCs w:val="24"/>
          <w:lang w:val="en-US" w:eastAsia="zh-CN" w:bidi="ar"/>
        </w:rPr>
        <w:t xml:space="preserve"> 配备两套控制系统，方便一套不能使用时，另一套备用。</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4"/>
          <w:szCs w:val="24"/>
        </w:rPr>
        <w:suppressLineNumbers w:val="0"/>
      </w:pPr>
      <w:r>
        <w:rPr>
          <w:rFonts w:hint="eastAsia" w:ascii="宋体" w:hAnsi="宋体" w:eastAsia="宋体" w:cs="宋体"/>
          <w:b/>
          <w:bCs w:val="0"/>
          <w:sz w:val="24"/>
          <w:szCs w:val="24"/>
          <w:lang w:val="en-US" w:eastAsia="zh-CN" w:bidi="ar"/>
        </w:rPr>
        <w:t xml:space="preserve">5.副车架、器材布置</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5.1泵室：骨架采用优质结构钢或铝合金焊接框架，内饰板采用铝合金材质。</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5.2卷帘门：铝合金材质，所有器材厢及泵室都采用带锁卷帘门；</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lang w:val="en-US" w:eastAsia="zh-CN" w:bidi="ar"/>
        </w:rPr>
        <w:t xml:space="preserve">5.3尾部爬梯：车辆后部设置铝合金爬梯，踢蹬防滑。</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lang w:val="en-US" w:eastAsia="zh-CN" w:bidi="ar"/>
        </w:rPr>
        <w:t xml:space="preserve">5.4翻转踏板：表面设置横向防滑凸棱，承重≥150kg，设置机械弹簧加锁止销双重锁紧，防止踏板受震动后自行翻转。</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lang w:val="en-US" w:eastAsia="zh-CN" w:bidi="ar"/>
        </w:rPr>
        <w:t xml:space="preserve">5.</w:t>
      </w:r>
      <w:r>
        <w:rPr>
          <w:rFonts w:hint="eastAsia" w:ascii="宋体" w:hAnsi="宋体" w:cs="宋体"/>
          <w:b w:val="0"/>
          <w:bCs w:val="0"/>
          <w:sz w:val="24"/>
          <w:szCs w:val="24"/>
          <w:lang w:val="en-US" w:eastAsia="zh-CN" w:bidi="ar"/>
        </w:rPr>
        <w:t xml:space="preserve">5</w:t>
      </w:r>
      <w:r>
        <w:rPr>
          <w:rFonts w:hint="eastAsia" w:ascii="宋体" w:hAnsi="宋体" w:eastAsia="宋体" w:cs="宋体"/>
          <w:b w:val="0"/>
          <w:bCs w:val="0"/>
          <w:sz w:val="24"/>
          <w:szCs w:val="24"/>
          <w:lang w:val="en-US" w:eastAsia="zh-CN" w:bidi="ar"/>
        </w:rPr>
        <w:t xml:space="preserve">器材布置：厢体内部空间利用及器材布置原则：</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lang w:val="en-US" w:eastAsia="zh-CN" w:bidi="ar"/>
        </w:rPr>
        <w:t xml:space="preserve">(1)所有器材放置确保战斗展开时队员互不干涉；</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lang w:val="en-US" w:eastAsia="zh-CN" w:bidi="ar"/>
        </w:rPr>
        <w:t xml:space="preserve">(2)按照使用频率和器材重量及外形放置器材；</w:t>
      </w:r>
      <w:r/>
    </w:p>
    <w:p>
      <w:pPr>
        <w:ind w:left="0" w:right="0" w:firstLine="480"/>
        <w:jc w:val="both"/>
        <w:keepLines w:val="0"/>
        <w:keepNext w:val="0"/>
        <w:pageBreakBefore w:val="0"/>
        <w:spacing w:before="0" w:beforeAutospacing="0" w:after="0" w:afterAutospacing="0" w:line="360" w:lineRule="auto"/>
        <w:widowControl w:val="off"/>
        <w:rPr>
          <w:rFonts w:hint="eastAsia"/>
        </w:rPr>
        <w:suppressLineNumbers w:val="0"/>
      </w:pPr>
      <w:r>
        <w:rPr>
          <w:rFonts w:hint="eastAsia" w:ascii="宋体" w:hAnsi="宋体" w:eastAsia="宋体" w:cs="宋体"/>
          <w:b w:val="0"/>
          <w:bCs w:val="0"/>
          <w:sz w:val="24"/>
          <w:szCs w:val="24"/>
          <w:lang w:val="en-US" w:eastAsia="zh-CN" w:bidi="ar"/>
        </w:rPr>
        <w:t xml:space="preserve">(3)按照战斗编成和器材使用逻辑关系放置器材。</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
          <w:bCs w:val="0"/>
          <w:sz w:val="24"/>
          <w:szCs w:val="24"/>
          <w:lang w:val="en-US" w:eastAsia="zh-CN" w:bidi="ar"/>
        </w:rPr>
        <w:t xml:space="preserve">6.电气控制系统</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lang w:val="en-US" w:eastAsia="zh-CN" w:bidi="ar"/>
        </w:rPr>
        <w:suppressLineNumbers w:val="0"/>
      </w:pPr>
      <w:r>
        <w:rPr>
          <w:rFonts w:hint="eastAsia" w:ascii="宋体" w:hAnsi="宋体" w:eastAsia="宋体" w:cs="宋体"/>
          <w:b w:val="0"/>
          <w:bCs/>
          <w:sz w:val="24"/>
          <w:szCs w:val="24"/>
          <w:lang w:val="en-US" w:eastAsia="zh-CN" w:bidi="ar"/>
        </w:rPr>
        <w:t xml:space="preserve">6.1警报器及警灯：</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驾驶室内安装警报器及扩音装置，具备警灯闪烁、警示声、喊话等功能，警报功率应≥100W</w:t>
      </w:r>
      <w:r>
        <w:rPr>
          <w:rFonts w:hint="eastAsia" w:ascii="宋体" w:hAnsi="宋体" w:cs="宋体"/>
          <w:sz w:val="24"/>
          <w:szCs w:val="24"/>
          <w:lang w:val="en-US" w:eastAsia="zh-CN" w:bidi="ar"/>
        </w:rPr>
        <w:t xml:space="preserve">，警报音量可调</w:t>
      </w:r>
      <w:r>
        <w:rPr>
          <w:rFonts w:hint="eastAsia" w:ascii="宋体" w:hAnsi="宋体" w:eastAsia="宋体" w:cs="宋体"/>
          <w:sz w:val="24"/>
          <w:szCs w:val="24"/>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消防车驾驶室顶部安装长排红色警灯，车身两侧装有爆闪警示灯，宜采用并联方式连接，避免一个爆闪损坏，整个爆闪系统无法正常工作。</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6.2标志灯及照明灯</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车体装有两侧安全侧标志灯、后示廓灯、黄色转向灯；泵室、器材箱内均有照明灯；车体侧部及尾部均设有外部照明灯，保障夜间作业。</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6.3可使用220V市电对蓄电池充电，配备自动脱离充电装置，消防车启动时充电插头自动脱落。</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6.4按照消防局要求配置车辆行驶安全装置，驾驶室内配备360度行车记录仪（内存≥</w:t>
      </w:r>
      <w:r>
        <w:rPr>
          <w:rFonts w:hint="eastAsia" w:ascii="宋体" w:hAnsi="宋体" w:cs="宋体"/>
          <w:sz w:val="24"/>
          <w:szCs w:val="24"/>
          <w:lang w:val="en-US" w:eastAsia="zh-CN" w:bidi="ar"/>
        </w:rPr>
        <w:t xml:space="preserve">128</w:t>
      </w:r>
      <w:r>
        <w:rPr>
          <w:rFonts w:hint="eastAsia" w:ascii="宋体" w:hAnsi="宋体" w:eastAsia="宋体" w:cs="宋体"/>
          <w:sz w:val="24"/>
          <w:szCs w:val="24"/>
          <w:lang w:val="en-US" w:eastAsia="zh-CN" w:bidi="ar"/>
        </w:rPr>
        <w:t xml:space="preserve">GB），配备倒车雷达，倒车影像系统、蓝牙通信系统和导航仪，导航仪采用安卓系统平台，具有4G通信模块。应随车安装北斗定位终端和车载台，车载350M电台接入当地公安350M集群网。</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4"/>
          <w:szCs w:val="24"/>
        </w:rPr>
        <w:suppressLineNumbers w:val="0"/>
      </w:pPr>
      <w:r>
        <w:rPr>
          <w:rFonts w:hint="eastAsia" w:ascii="宋体" w:hAnsi="宋体" w:eastAsia="宋体" w:cs="宋体"/>
          <w:sz w:val="24"/>
          <w:szCs w:val="24"/>
          <w:lang w:val="en-US" w:eastAsia="zh-CN" w:bidi="ar"/>
        </w:rPr>
        <w:t xml:space="preserve">6.5消防车前部应设有永久保持的消防车生产企业的商标或厂标，后部应设永久保持消防车商标和型号。其他外观标识按《消防救援局关于做好消防救援车辆外观制式涂装工作的通知》等文件要求执行。在驾驶室右侧车门内部适当位置，安装永久性整车铭牌标识。标识牌材质为金属，文字采用激光镌刻。</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4"/>
          <w:szCs w:val="24"/>
        </w:rPr>
        <w:suppressLineNumbers w:val="0"/>
      </w:pPr>
      <w:r>
        <w:rPr>
          <w:rFonts w:hint="eastAsia" w:ascii="宋体" w:hAnsi="宋体" w:eastAsia="宋体" w:cs="宋体"/>
          <w:b/>
          <w:bCs w:val="0"/>
          <w:sz w:val="24"/>
          <w:szCs w:val="24"/>
          <w:lang w:val="en-US" w:eastAsia="zh-CN" w:bidi="ar"/>
        </w:rPr>
        <w:t xml:space="preserve">7.总体技术要求</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7.1整车油漆采用国产优质油漆；梯蹬、车顶表面采用防滑材质；车身周围加贴反光标志条。</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rPr>
        <w:suppressLineNumbers w:val="0"/>
      </w:pPr>
      <w:r>
        <w:rPr>
          <w:rFonts w:hint="eastAsia" w:ascii="宋体" w:hAnsi="宋体" w:eastAsia="宋体" w:cs="宋体"/>
          <w:color w:val="000000" w:themeColor="text1"/>
          <w:sz w:val="24"/>
          <w:szCs w:val="24"/>
          <w:lang w:val="en-US" w:eastAsia="zh-CN" w:bidi="ar"/>
        </w:rPr>
        <w:t xml:space="preserve">7.2所有操作开关、仪表、器材及车辆均有符合规范的铭牌标志。</w:t>
      </w:r>
      <w:r>
        <w:rPr>
          <w:color w:val="000000" w:themeColor="text1"/>
        </w:rPr>
      </w:r>
      <w:r/>
    </w:p>
    <w:p>
      <w:pPr>
        <w:ind w:left="0" w:right="0" w:firstLine="480"/>
        <w:jc w:val="both"/>
        <w:keepLines w:val="0"/>
        <w:keepNext w:val="0"/>
        <w:pageBreakBefore w:val="0"/>
        <w:spacing w:before="0" w:beforeAutospacing="0" w:after="0" w:afterAutospacing="0" w:line="360" w:lineRule="auto"/>
        <w:widowControl w:val="off"/>
        <w:rPr>
          <w:rFonts w:hint="default" w:ascii="宋体" w:hAnsi="宋体" w:cs="宋体"/>
          <w:color w:val="000000" w:themeColor="text1"/>
          <w:sz w:val="24"/>
          <w:szCs w:val="24"/>
        </w:rPr>
        <w:suppressLineNumbers w:val="0"/>
      </w:pPr>
      <w:r>
        <w:rPr>
          <w:rFonts w:hint="eastAsia" w:ascii="宋体" w:hAnsi="宋体" w:cs="宋体"/>
          <w:color w:val="000000" w:themeColor="text1"/>
          <w:sz w:val="24"/>
          <w:szCs w:val="24"/>
          <w:lang w:val="en-US" w:eastAsia="zh-CN" w:bidi="ar"/>
        </w:rPr>
        <w:t xml:space="preserve">7.3机动车运行安全符合GB7258《机动车运行安全技术条件》的规定。</w:t>
      </w:r>
      <w:r>
        <w:rPr>
          <w:color w:val="000000" w:themeColor="text1"/>
        </w:rPr>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rPr>
        <w:suppressLineNumbers w:val="0"/>
      </w:pPr>
      <w:r>
        <w:rPr>
          <w:rFonts w:hint="eastAsia" w:ascii="宋体" w:hAnsi="宋体" w:cs="宋体"/>
          <w:color w:val="000000" w:themeColor="text1"/>
          <w:sz w:val="24"/>
          <w:szCs w:val="24"/>
          <w:lang w:val="en-US" w:eastAsia="zh-CN" w:bidi="ar"/>
        </w:rPr>
        <w:t xml:space="preserve">7.4</w:t>
      </w:r>
      <w:r>
        <w:rPr>
          <w:rFonts w:hint="eastAsia" w:ascii="宋体" w:hAnsi="宋体" w:eastAsia="宋体" w:cs="宋体"/>
          <w:color w:val="000000" w:themeColor="text1"/>
          <w:sz w:val="24"/>
          <w:szCs w:val="24"/>
          <w:lang w:val="en-US" w:eastAsia="zh-CN" w:bidi="ar"/>
        </w:rPr>
        <w:t xml:space="preserve">整车消防性能符合GB7956.1《消防车第1部分：通用技术条件》的规定和GB6245-2006《消防泵》及GB19156-2019《消防炮通用技术条件》的规定，</w:t>
      </w:r>
      <w:r>
        <w:rPr>
          <w:rFonts w:hint="eastAsia" w:ascii="宋体" w:hAnsi="宋体" w:eastAsia="宋体" w:cs="宋体"/>
          <w:color w:val="000000" w:themeColor="text1"/>
          <w:sz w:val="24"/>
          <w:szCs w:val="24"/>
          <w:lang w:val="en-US" w:eastAsia="zh-CN" w:bidi="ar"/>
        </w:rPr>
        <w:t xml:space="preserve">还要符合GB7956.3《消防车第3部分：泡沫消防车》的规定。</w:t>
      </w:r>
      <w:r>
        <w:rPr>
          <w:color w:val="000000" w:themeColor="text1"/>
        </w:rPr>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cs="宋体"/>
          <w:color w:val="000000" w:themeColor="text1"/>
          <w:sz w:val="24"/>
          <w:szCs w:val="24"/>
        </w:rPr>
        <w:suppressLineNumbers w:val="0"/>
      </w:pPr>
      <w:r>
        <w:rPr>
          <w:rFonts w:hint="eastAsia" w:ascii="宋体" w:hAnsi="宋体" w:cs="宋体"/>
          <w:color w:val="000000" w:themeColor="text1"/>
          <w:sz w:val="24"/>
          <w:szCs w:val="24"/>
          <w:lang w:val="en-US" w:eastAsia="zh-CN" w:bidi="ar"/>
        </w:rPr>
        <w:t xml:space="preserve">7.5整车防护要求符合GB11567-2017《汽车及挂车侧面和后下部防护要求》的规定。</w:t>
      </w:r>
      <w:r>
        <w:rPr>
          <w:color w:val="000000" w:themeColor="text1"/>
        </w:rPr>
      </w:r>
      <w:r/>
    </w:p>
    <w:p>
      <w:pPr>
        <w:ind w:left="0" w:right="0" w:firstLine="480"/>
        <w:jc w:val="both"/>
        <w:keepLines w:val="0"/>
        <w:keepNext w:val="0"/>
        <w:pageBreakBefore w:val="0"/>
        <w:spacing w:before="0" w:beforeAutospacing="0" w:after="0" w:afterAutospacing="0" w:line="360" w:lineRule="auto"/>
        <w:widowControl w:val="off"/>
        <w:rPr>
          <w:rFonts w:hint="default" w:ascii="宋体" w:hAnsi="宋体" w:cs="宋体"/>
          <w:color w:val="000000" w:themeColor="text1"/>
          <w:sz w:val="24"/>
          <w:szCs w:val="24"/>
        </w:rPr>
        <w:suppressLineNumbers w:val="0"/>
      </w:pPr>
      <w:r>
        <w:rPr>
          <w:rFonts w:hint="eastAsia" w:ascii="宋体" w:hAnsi="宋体" w:cs="宋体"/>
          <w:color w:val="000000" w:themeColor="text1"/>
          <w:sz w:val="24"/>
          <w:szCs w:val="24"/>
          <w:lang w:val="en-US" w:eastAsia="zh-CN" w:bidi="ar"/>
        </w:rPr>
        <w:t xml:space="preserve">7.6</w:t>
      </w:r>
      <w:r>
        <w:rPr>
          <w:rFonts w:hint="eastAsia" w:ascii="宋体" w:hAnsi="宋体" w:cs="宋体"/>
          <w:color w:val="000000" w:themeColor="text1"/>
          <w:sz w:val="24"/>
          <w:szCs w:val="24"/>
          <w:lang w:val="en-US" w:eastAsia="zh-CN" w:bidi="ar"/>
        </w:rPr>
        <w:t xml:space="preserve">整车标志灯具符合GB13945-2009《警车、消防车、救护车、工程救险车标志灯具》的规定。</w:t>
      </w:r>
      <w:r>
        <w:rPr>
          <w:color w:val="000000" w:themeColor="text1"/>
        </w:rPr>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rPr>
        <w:suppressLineNumbers w:val="0"/>
      </w:pPr>
      <w:r>
        <w:rPr>
          <w:rFonts w:hint="eastAsia" w:ascii="宋体" w:hAnsi="宋体" w:eastAsia="宋体" w:cs="宋体"/>
          <w:color w:val="000000" w:themeColor="text1"/>
          <w:sz w:val="24"/>
          <w:szCs w:val="24"/>
          <w:lang w:val="en-US" w:eastAsia="zh-CN" w:bidi="ar"/>
        </w:rPr>
        <w:t xml:space="preserve">7.</w:t>
      </w:r>
      <w:r>
        <w:rPr>
          <w:rFonts w:hint="eastAsia" w:ascii="宋体" w:hAnsi="宋体" w:cs="宋体"/>
          <w:color w:val="000000" w:themeColor="text1"/>
          <w:sz w:val="24"/>
          <w:szCs w:val="24"/>
          <w:lang w:val="en-US" w:eastAsia="zh-CN" w:bidi="ar"/>
        </w:rPr>
        <w:t xml:space="preserve">7</w:t>
      </w:r>
      <w:r>
        <w:rPr>
          <w:rFonts w:hint="eastAsia" w:ascii="宋体" w:hAnsi="宋体" w:cs="宋体"/>
          <w:color w:val="000000" w:themeColor="text1"/>
          <w:sz w:val="24"/>
          <w:szCs w:val="24"/>
          <w:lang w:val="en-US" w:eastAsia="zh-CN" w:bidi="ar"/>
        </w:rPr>
        <w:t xml:space="preserve">整车警报器要求符合GB8108-1999《车用电子警报器》的规定</w:t>
      </w:r>
      <w:r>
        <w:rPr>
          <w:rFonts w:hint="eastAsia" w:ascii="宋体" w:hAnsi="宋体" w:cs="宋体"/>
          <w:color w:val="000000" w:themeColor="text1"/>
          <w:sz w:val="24"/>
          <w:szCs w:val="24"/>
          <w:lang w:val="en-US" w:eastAsia="zh-CN" w:bidi="ar"/>
        </w:rPr>
        <w:t xml:space="preserve">。</w:t>
      </w:r>
      <w:r>
        <w:rPr>
          <w:color w:val="000000" w:themeColor="text1"/>
        </w:rPr>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rPr>
        <w:suppressLineNumbers w:val="0"/>
      </w:pPr>
      <w:r>
        <w:rPr>
          <w:rFonts w:hint="eastAsia" w:ascii="宋体" w:hAnsi="宋体" w:eastAsia="宋体" w:cs="宋体"/>
          <w:color w:val="000000" w:themeColor="text1"/>
          <w:sz w:val="24"/>
          <w:szCs w:val="24"/>
          <w:lang w:val="en-US" w:eastAsia="zh-CN"/>
        </w:rPr>
        <w:t xml:space="preserve">7.</w:t>
      </w:r>
      <w:r>
        <w:rPr>
          <w:rFonts w:hint="eastAsia" w:ascii="宋体" w:hAnsi="宋体" w:cs="宋体"/>
          <w:color w:val="000000" w:themeColor="text1"/>
          <w:sz w:val="24"/>
          <w:szCs w:val="24"/>
          <w:lang w:val="en-US" w:eastAsia="zh-CN"/>
        </w:rPr>
        <w:t xml:space="preserve">8</w:t>
      </w:r>
      <w:r>
        <w:rPr>
          <w:rFonts w:hint="eastAsia" w:ascii="宋体" w:hAnsi="宋体" w:eastAsia="宋体" w:cs="宋体"/>
          <w:color w:val="000000" w:themeColor="text1"/>
          <w:sz w:val="24"/>
          <w:szCs w:val="24"/>
          <w:lang w:val="en-US" w:eastAsia="zh-CN" w:bidi="ar"/>
        </w:rPr>
        <w:t xml:space="preserve">整车外部照明和信号装置符合GB4785-2019《汽车及挂车外部照明和信号装置的安装规定》的规定。</w:t>
      </w:r>
      <w:r>
        <w:rPr>
          <w:color w:val="000000" w:themeColor="text1"/>
        </w:rPr>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7.</w:t>
      </w:r>
      <w:r>
        <w:rPr>
          <w:rFonts w:hint="eastAsia" w:ascii="宋体" w:hAnsi="宋体" w:cs="宋体"/>
          <w:sz w:val="24"/>
          <w:szCs w:val="24"/>
          <w:lang w:val="en-US" w:eastAsia="zh-CN" w:bidi="ar"/>
        </w:rPr>
        <w:t xml:space="preserve">9</w:t>
      </w:r>
      <w:r>
        <w:rPr>
          <w:rFonts w:hint="eastAsia" w:ascii="宋体" w:hAnsi="宋体" w:eastAsia="宋体" w:cs="宋体"/>
          <w:sz w:val="24"/>
          <w:szCs w:val="24"/>
          <w:lang w:val="en-US" w:eastAsia="zh-CN" w:bidi="ar"/>
        </w:rPr>
        <w:t xml:space="preserve">整车外廓尺寸、轴荷及质量符合GB1589-2016《汽车、挂车及汽车列车外廓尺寸、轴荷及质量限值》的规定。</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b/>
          <w:bCs/>
          <w:sz w:val="24"/>
          <w:szCs w:val="24"/>
          <w:lang w:val="en-US" w:eastAsia="zh-CN" w:bidi="ar"/>
        </w:rPr>
        <w:t xml:space="preserve">8.随车器材(包括但不限于以下器材）</w:t>
      </w:r>
      <w:r/>
    </w:p>
    <w:tbl>
      <w:tblPr>
        <w:tblStyle w:val="821"/>
        <w:tblW w:w="87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55"/>
        <w:gridCol w:w="2550"/>
        <w:gridCol w:w="2977"/>
        <w:gridCol w:w="709"/>
        <w:gridCol w:w="709"/>
        <w:gridCol w:w="952"/>
      </w:tblGrid>
      <w:tr>
        <w:trPr>
          <w:jc w:val="center"/>
          <w:trHeight w:val="495"/>
          <w:tblHeader/>
        </w:trPr>
        <w:tc>
          <w:tcPr>
            <w:tcBorders>
              <w:top w:val="single" w:color="000000" w:sz="2" w:space="0"/>
              <w:left w:val="single" w:color="auto" w:sz="4" w:space="0"/>
              <w:bottom w:val="single" w:color="000000" w:sz="2" w:space="0"/>
              <w:right w:val="single" w:color="000000" w:sz="2" w:space="0"/>
            </w:tcBorders>
            <w:tcW w:w="85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pacing w:val="102"/>
                <w:sz w:val="24"/>
                <w:szCs w:val="24"/>
              </w:rPr>
              <w:suppressLineNumbers w:val="0"/>
            </w:pPr>
            <w:r>
              <w:rPr>
                <w:rFonts w:hint="eastAsia" w:ascii="宋体" w:hAnsi="宋体" w:eastAsia="宋体" w:cs="宋体"/>
                <w:sz w:val="24"/>
                <w:szCs w:val="24"/>
              </w:rPr>
              <w:t xml:space="preserve">序号</w:t>
            </w:r>
            <w:r/>
          </w:p>
        </w:tc>
        <w:tc>
          <w:tcPr>
            <w:tcBorders>
              <w:top w:val="single" w:color="000000" w:sz="2" w:space="0"/>
              <w:left w:val="single" w:color="auto" w:sz="4" w:space="0"/>
              <w:bottom w:val="single" w:color="000000" w:sz="2" w:space="0"/>
              <w:right w:val="single" w:color="000000" w:sz="2" w:space="0"/>
            </w:tcBorders>
            <w:tcW w:w="255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pacing w:val="102"/>
                <w:sz w:val="24"/>
                <w:szCs w:val="24"/>
              </w:rPr>
              <w:suppressLineNumbers w:val="0"/>
            </w:pPr>
            <w:r>
              <w:rPr>
                <w:rFonts w:hint="eastAsia" w:ascii="宋体" w:hAnsi="宋体" w:eastAsia="宋体" w:cs="宋体"/>
                <w:sz w:val="24"/>
                <w:szCs w:val="24"/>
              </w:rPr>
              <w:t xml:space="preserve">名称</w:t>
            </w:r>
            <w:r/>
          </w:p>
        </w:tc>
        <w:tc>
          <w:tcPr>
            <w:tcBorders>
              <w:top w:val="single" w:color="000000" w:sz="2" w:space="0"/>
              <w:left w:val="single" w:color="auto" w:sz="4" w:space="0"/>
              <w:bottom w:val="single" w:color="000000" w:sz="2" w:space="0"/>
              <w:right w:val="single" w:color="000000" w:sz="2" w:space="0"/>
            </w:tcBorders>
            <w:tcW w:w="2977"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pacing w:val="102"/>
                <w:sz w:val="24"/>
                <w:szCs w:val="24"/>
              </w:rPr>
              <w:suppressLineNumbers w:val="0"/>
            </w:pPr>
            <w:r>
              <w:rPr>
                <w:rFonts w:hint="eastAsia" w:ascii="宋体" w:hAnsi="宋体" w:eastAsia="宋体" w:cs="宋体"/>
                <w:sz w:val="24"/>
                <w:szCs w:val="24"/>
              </w:rPr>
              <w:t xml:space="preserve">规格/代号</w:t>
            </w:r>
            <w:r/>
          </w:p>
        </w:tc>
        <w:tc>
          <w:tcPr>
            <w:tcBorders>
              <w:top w:val="single" w:color="000000" w:sz="2" w:space="0"/>
              <w:left w:val="single" w:color="auto" w:sz="4" w:space="0"/>
              <w:bottom w:val="single" w:color="000000" w:sz="2" w:space="0"/>
              <w:right w:val="single" w:color="000000" w:sz="2"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pacing w:val="102"/>
                <w:sz w:val="24"/>
                <w:szCs w:val="24"/>
              </w:rPr>
              <w:suppressLineNumbers w:val="0"/>
            </w:pPr>
            <w:r>
              <w:rPr>
                <w:rFonts w:hint="eastAsia" w:ascii="宋体" w:hAnsi="宋体" w:eastAsia="宋体" w:cs="宋体"/>
                <w:sz w:val="24"/>
                <w:szCs w:val="24"/>
              </w:rPr>
              <w:t xml:space="preserve">单位</w:t>
            </w:r>
            <w:r/>
          </w:p>
        </w:tc>
        <w:tc>
          <w:tcPr>
            <w:tcBorders>
              <w:top w:val="single" w:color="000000" w:sz="2" w:space="0"/>
              <w:left w:val="single" w:color="auto" w:sz="4" w:space="0"/>
              <w:bottom w:val="single" w:color="000000" w:sz="2" w:space="0"/>
              <w:right w:val="single" w:color="000000" w:sz="2"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pacing w:val="102"/>
                <w:sz w:val="24"/>
                <w:szCs w:val="24"/>
              </w:rPr>
              <w:suppressLineNumbers w:val="0"/>
            </w:pPr>
            <w:r>
              <w:rPr>
                <w:rFonts w:hint="eastAsia" w:ascii="宋体" w:hAnsi="宋体" w:eastAsia="宋体" w:cs="宋体"/>
                <w:sz w:val="24"/>
                <w:szCs w:val="24"/>
              </w:rPr>
              <w:t xml:space="preserve">数量</w:t>
            </w:r>
            <w:r/>
          </w:p>
        </w:tc>
        <w:tc>
          <w:tcPr>
            <w:tcBorders>
              <w:top w:val="single" w:color="000000" w:sz="2" w:space="0"/>
              <w:left w:val="single" w:color="auto" w:sz="4" w:space="0"/>
              <w:bottom w:val="single" w:color="000000" w:sz="2" w:space="0"/>
              <w:right w:val="single" w:color="000000" w:sz="2" w:space="0"/>
            </w:tcBorders>
            <w:tcW w:w="95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pacing w:val="102"/>
                <w:sz w:val="24"/>
                <w:szCs w:val="24"/>
              </w:rPr>
              <w:suppressLineNumbers w:val="0"/>
            </w:pPr>
            <w:r>
              <w:rPr>
                <w:rFonts w:hint="eastAsia" w:ascii="宋体" w:hAnsi="宋体" w:eastAsia="宋体" w:cs="宋体"/>
                <w:sz w:val="24"/>
                <w:szCs w:val="24"/>
              </w:rPr>
              <w:t xml:space="preserve">备注</w:t>
            </w:r>
            <w:r/>
          </w:p>
        </w:tc>
      </w:tr>
      <w:tr>
        <w:trPr>
          <w:jc w:val="center"/>
          <w:trHeight w:val="450"/>
          <w:tblHeader/>
        </w:trPr>
        <w:tc>
          <w:tcPr>
            <w:tcBorders>
              <w:top w:val="single" w:color="auto" w:sz="4" w:space="0"/>
              <w:left w:val="single" w:color="auto" w:sz="4" w:space="0"/>
              <w:bottom w:val="single" w:color="000000" w:sz="2" w:space="0"/>
              <w:right w:val="single" w:color="000000" w:sz="2" w:space="0"/>
            </w:tcBorders>
            <w:tcW w:w="85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pacing w:val="102"/>
                <w:sz w:val="24"/>
                <w:szCs w:val="24"/>
              </w:rPr>
              <w:suppressLineNumbers w:val="0"/>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000000" w:sz="2" w:space="0"/>
              <w:right w:val="single" w:color="000000" w:sz="2" w:space="0"/>
            </w:tcBorders>
            <w:tcW w:w="255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pacing w:val="102"/>
                <w:sz w:val="24"/>
                <w:szCs w:val="24"/>
              </w:rPr>
              <w:suppressLineNumbers w:val="0"/>
            </w:pPr>
            <w:r>
              <w:rPr>
                <w:rFonts w:hint="eastAsia" w:ascii="宋体" w:hAnsi="宋体" w:eastAsia="宋体" w:cs="宋体"/>
                <w:sz w:val="24"/>
                <w:szCs w:val="24"/>
              </w:rPr>
              <w:t xml:space="preserve">6″吸水管</w:t>
            </w:r>
            <w:r/>
          </w:p>
        </w:tc>
        <w:tc>
          <w:tcPr>
            <w:tcBorders>
              <w:top w:val="single" w:color="auto" w:sz="4" w:space="0"/>
              <w:left w:val="single" w:color="auto" w:sz="4" w:space="0"/>
              <w:bottom w:val="single" w:color="000000" w:sz="2" w:space="0"/>
              <w:right w:val="single" w:color="000000" w:sz="2" w:space="0"/>
            </w:tcBorders>
            <w:tcW w:w="2977"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pacing w:val="102"/>
                <w:sz w:val="24"/>
                <w:szCs w:val="24"/>
              </w:rPr>
              <w:suppressLineNumbers w:val="0"/>
            </w:pPr>
            <w:r>
              <w:rPr>
                <w:rFonts w:hint="eastAsia" w:ascii="宋体" w:hAnsi="宋体" w:eastAsia="宋体" w:cs="宋体"/>
                <w:sz w:val="24"/>
                <w:szCs w:val="24"/>
              </w:rPr>
              <w:t xml:space="preserve">Φ150mm×</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m</w:t>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pacing w:val="102"/>
                <w:sz w:val="24"/>
                <w:szCs w:val="24"/>
              </w:rPr>
              <w:suppressLineNumbers w:val="0"/>
            </w:pPr>
            <w:r>
              <w:rPr>
                <w:rFonts w:hint="eastAsia" w:ascii="宋体" w:hAnsi="宋体" w:eastAsia="宋体" w:cs="宋体"/>
                <w:sz w:val="24"/>
                <w:szCs w:val="24"/>
              </w:rPr>
              <w:t xml:space="preserve">根</w:t>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pacing w:val="102"/>
                <w:sz w:val="24"/>
                <w:szCs w:val="24"/>
                <w:lang w:eastAsia="zh-CN"/>
              </w:rPr>
              <w:suppressLineNumbers w:val="0"/>
            </w:pPr>
            <w:r>
              <w:rPr>
                <w:rFonts w:hint="eastAsia" w:ascii="宋体" w:hAnsi="宋体" w:eastAsia="宋体" w:cs="宋体"/>
                <w:sz w:val="24"/>
                <w:szCs w:val="24"/>
                <w:lang w:val="en-US" w:eastAsia="zh-CN"/>
              </w:rPr>
              <w:t xml:space="preserve">2</w:t>
            </w:r>
            <w:r/>
          </w:p>
        </w:tc>
        <w:tc>
          <w:tcPr>
            <w:tcBorders>
              <w:top w:val="single" w:color="auto" w:sz="4" w:space="0"/>
              <w:left w:val="single" w:color="auto" w:sz="4" w:space="0"/>
              <w:bottom w:val="single" w:color="000000" w:sz="2" w:space="0"/>
              <w:right w:val="single" w:color="000000" w:sz="2" w:space="0"/>
            </w:tcBorders>
            <w:tcW w:w="95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pacing w:val="102"/>
                <w:sz w:val="24"/>
                <w:szCs w:val="24"/>
                <w:lang w:val="en-US" w:eastAsia="zh-CN"/>
              </w:rPr>
              <w:suppressLineNumbers w:val="0"/>
            </w:pPr>
            <w:r>
              <w:rPr>
                <w:rFonts w:hint="eastAsia" w:ascii="宋体" w:hAnsi="宋体" w:eastAsia="宋体" w:cs="宋体"/>
                <w:spacing w:val="102"/>
                <w:sz w:val="24"/>
                <w:szCs w:val="24"/>
                <w:lang w:val="en-US" w:eastAsia="zh-CN"/>
              </w:rPr>
            </w:r>
            <w:r/>
          </w:p>
        </w:tc>
      </w:tr>
      <w:tr>
        <w:trPr>
          <w:jc w:val="center"/>
          <w:trHeight w:val="450"/>
          <w:tblHeader/>
        </w:trPr>
        <w:tc>
          <w:tcPr>
            <w:shd w:val="clear" w:color="auto" w:fill="auto"/>
            <w:tcBorders>
              <w:top w:val="single" w:color="auto" w:sz="4" w:space="0"/>
              <w:left w:val="single" w:color="auto" w:sz="4" w:space="0"/>
              <w:bottom w:val="single" w:color="000000" w:sz="2" w:space="0"/>
              <w:right w:val="single" w:color="000000" w:sz="2" w:space="0"/>
            </w:tcBorders>
            <w:tcW w:w="85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rPr>
              <w:t xml:space="preserve">2</w:t>
            </w:r>
            <w:r/>
          </w:p>
        </w:tc>
        <w:tc>
          <w:tcPr>
            <w:shd w:val="clear" w:color="auto" w:fill="auto"/>
            <w:tcBorders>
              <w:top w:val="single" w:color="auto" w:sz="4" w:space="0"/>
              <w:left w:val="single" w:color="auto" w:sz="4" w:space="0"/>
              <w:bottom w:val="single" w:color="000000" w:sz="2" w:space="0"/>
              <w:right w:val="single" w:color="000000" w:sz="2" w:space="0"/>
            </w:tcBorders>
            <w:tcW w:w="255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pacing w:val="102"/>
                <w:sz w:val="24"/>
                <w:szCs w:val="24"/>
                <w:lang w:val="en-US" w:eastAsia="zh-CN" w:bidi="ar-SA"/>
              </w:rPr>
              <w:suppressLineNumbers w:val="0"/>
            </w:pPr>
            <w:r>
              <w:rPr>
                <w:rFonts w:hint="eastAsia" w:ascii="宋体" w:hAnsi="宋体" w:eastAsia="宋体" w:cs="宋体"/>
                <w:sz w:val="24"/>
                <w:szCs w:val="24"/>
              </w:rPr>
              <w:t xml:space="preserve">6″吸水管</w:t>
            </w:r>
            <w:r/>
          </w:p>
        </w:tc>
        <w:tc>
          <w:tcPr>
            <w:shd w:val="clear" w:color="auto" w:fill="auto"/>
            <w:tcBorders>
              <w:top w:val="single" w:color="auto" w:sz="4" w:space="0"/>
              <w:left w:val="single" w:color="auto" w:sz="4" w:space="0"/>
              <w:bottom w:val="single" w:color="000000" w:sz="2" w:space="0"/>
              <w:right w:val="single" w:color="000000" w:sz="2" w:space="0"/>
            </w:tcBorders>
            <w:tcW w:w="2977"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pacing w:val="102"/>
                <w:sz w:val="24"/>
                <w:szCs w:val="24"/>
                <w:lang w:val="en-US" w:eastAsia="zh-CN" w:bidi="ar-SA"/>
              </w:rPr>
              <w:suppressLineNumbers w:val="0"/>
            </w:pPr>
            <w:r>
              <w:rPr>
                <w:rFonts w:hint="eastAsia" w:ascii="宋体" w:hAnsi="宋体" w:eastAsia="宋体" w:cs="宋体"/>
                <w:sz w:val="24"/>
                <w:szCs w:val="24"/>
              </w:rPr>
              <w:t xml:space="preserve">Φ150mm×</w:t>
            </w: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m</w:t>
            </w:r>
            <w:r/>
          </w:p>
        </w:tc>
        <w:tc>
          <w:tcPr>
            <w:shd w:val="clear" w:color="auto" w:fill="auto"/>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pacing w:val="102"/>
                <w:sz w:val="24"/>
                <w:szCs w:val="24"/>
                <w:lang w:val="en-US" w:eastAsia="zh-CN" w:bidi="ar-SA"/>
              </w:rPr>
              <w:suppressLineNumbers w:val="0"/>
            </w:pPr>
            <w:r>
              <w:rPr>
                <w:rFonts w:hint="eastAsia" w:ascii="宋体" w:hAnsi="宋体" w:eastAsia="宋体" w:cs="宋体"/>
                <w:sz w:val="24"/>
                <w:szCs w:val="24"/>
              </w:rPr>
              <w:t xml:space="preserve">根</w:t>
            </w:r>
            <w:r/>
          </w:p>
        </w:tc>
        <w:tc>
          <w:tcPr>
            <w:shd w:val="clear" w:color="auto" w:fill="auto"/>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pacing w:val="102"/>
                <w:sz w:val="24"/>
                <w:szCs w:val="24"/>
                <w:lang w:val="en-US" w:eastAsia="zh-CN" w:bidi="ar-SA"/>
              </w:rPr>
              <w:suppressLineNumbers w:val="0"/>
            </w:pPr>
            <w:r>
              <w:rPr>
                <w:rFonts w:hint="eastAsia" w:ascii="宋体" w:hAnsi="宋体" w:cs="宋体"/>
                <w:sz w:val="24"/>
                <w:szCs w:val="24"/>
                <w:lang w:val="en-US" w:eastAsia="zh-CN"/>
              </w:rPr>
              <w:t xml:space="preserve">1</w:t>
            </w:r>
            <w:r/>
          </w:p>
        </w:tc>
        <w:tc>
          <w:tcPr>
            <w:tcBorders>
              <w:top w:val="single" w:color="auto" w:sz="4" w:space="0"/>
              <w:left w:val="single" w:color="auto" w:sz="4" w:space="0"/>
              <w:bottom w:val="single" w:color="000000" w:sz="2" w:space="0"/>
              <w:right w:val="single" w:color="000000" w:sz="2" w:space="0"/>
            </w:tcBorders>
            <w:tcW w:w="95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pacing w:val="102"/>
                <w:sz w:val="24"/>
                <w:szCs w:val="24"/>
                <w:lang w:val="en-US" w:eastAsia="zh-CN"/>
              </w:rPr>
              <w:suppressLineNumbers w:val="0"/>
            </w:pPr>
            <w:r>
              <w:rPr>
                <w:rFonts w:hint="eastAsia" w:ascii="宋体" w:hAnsi="宋体" w:eastAsia="宋体" w:cs="宋体"/>
                <w:spacing w:val="102"/>
                <w:sz w:val="24"/>
                <w:szCs w:val="24"/>
                <w:lang w:val="en-US" w:eastAsia="zh-CN"/>
              </w:rPr>
            </w:r>
            <w:r/>
          </w:p>
        </w:tc>
      </w:tr>
      <w:tr>
        <w:trPr>
          <w:jc w:val="center"/>
          <w:trHeight w:val="450"/>
          <w:tblHeader/>
        </w:trPr>
        <w:tc>
          <w:tcPr>
            <w:shd w:val="clear" w:color="auto" w:fill="auto"/>
            <w:tcBorders>
              <w:top w:val="single" w:color="auto" w:sz="4" w:space="0"/>
              <w:left w:val="single" w:color="auto" w:sz="4" w:space="0"/>
              <w:bottom w:val="single" w:color="000000" w:sz="2" w:space="0"/>
              <w:right w:val="single" w:color="000000" w:sz="2" w:space="0"/>
            </w:tcBorders>
            <w:tcW w:w="85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rPr>
              <w:t xml:space="preserve">3</w:t>
            </w:r>
            <w:r/>
          </w:p>
        </w:tc>
        <w:tc>
          <w:tcPr>
            <w:tcBorders>
              <w:top w:val="single" w:color="auto" w:sz="4" w:space="0"/>
              <w:left w:val="single" w:color="auto" w:sz="4" w:space="0"/>
              <w:bottom w:val="single" w:color="000000" w:sz="2" w:space="0"/>
              <w:right w:val="single" w:color="000000" w:sz="2" w:space="0"/>
            </w:tcBorders>
            <w:tcW w:w="255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消防水带</w:t>
            </w:r>
            <w:r/>
          </w:p>
        </w:tc>
        <w:tc>
          <w:tcPr>
            <w:tcBorders>
              <w:top w:val="single" w:color="auto" w:sz="4" w:space="0"/>
              <w:left w:val="single" w:color="auto" w:sz="4" w:space="0"/>
              <w:bottom w:val="single" w:color="000000" w:sz="2" w:space="0"/>
              <w:right w:val="single" w:color="000000" w:sz="2" w:space="0"/>
            </w:tcBorders>
            <w:tcW w:w="2977"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16-80-20</w:t>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盘</w:t>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10</w:t>
            </w:r>
            <w:r/>
          </w:p>
        </w:tc>
        <w:tc>
          <w:tcPr>
            <w:tcBorders>
              <w:top w:val="single" w:color="auto" w:sz="4" w:space="0"/>
              <w:left w:val="single" w:color="auto" w:sz="4" w:space="0"/>
              <w:bottom w:val="single" w:color="000000" w:sz="2" w:space="0"/>
              <w:right w:val="single" w:color="000000" w:sz="2" w:space="0"/>
            </w:tcBorders>
            <w:tcW w:w="95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pacing w:val="102"/>
                <w:sz w:val="24"/>
                <w:szCs w:val="24"/>
              </w:rPr>
              <w:suppressLineNumbers w:val="0"/>
            </w:pP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型</w:t>
            </w:r>
            <w:r/>
          </w:p>
        </w:tc>
      </w:tr>
      <w:tr>
        <w:trPr>
          <w:jc w:val="center"/>
          <w:trHeight w:val="450"/>
          <w:tblHeader/>
        </w:trPr>
        <w:tc>
          <w:tcPr>
            <w:shd w:val="clear" w:color="auto" w:fill="auto"/>
            <w:tcBorders>
              <w:top w:val="single" w:color="auto" w:sz="4" w:space="0"/>
              <w:left w:val="single" w:color="auto" w:sz="4" w:space="0"/>
              <w:bottom w:val="single" w:color="000000" w:sz="2" w:space="0"/>
              <w:right w:val="single" w:color="000000" w:sz="2" w:space="0"/>
            </w:tcBorders>
            <w:tcW w:w="85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rPr>
              <w:t xml:space="preserve">4</w:t>
            </w:r>
            <w:r/>
          </w:p>
        </w:tc>
        <w:tc>
          <w:tcPr>
            <w:tcBorders>
              <w:top w:val="single" w:color="auto" w:sz="4" w:space="0"/>
              <w:left w:val="single" w:color="auto" w:sz="4" w:space="0"/>
              <w:bottom w:val="single" w:color="000000" w:sz="2" w:space="0"/>
              <w:right w:val="single" w:color="000000" w:sz="2" w:space="0"/>
            </w:tcBorders>
            <w:tcW w:w="255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消防水带</w:t>
            </w:r>
            <w:r/>
          </w:p>
        </w:tc>
        <w:tc>
          <w:tcPr>
            <w:tcBorders>
              <w:top w:val="single" w:color="auto" w:sz="4" w:space="0"/>
              <w:left w:val="single" w:color="auto" w:sz="4" w:space="0"/>
              <w:bottom w:val="single" w:color="000000" w:sz="2" w:space="0"/>
              <w:right w:val="single" w:color="000000" w:sz="2" w:space="0"/>
            </w:tcBorders>
            <w:tcW w:w="2977"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16-65-20</w:t>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盘</w:t>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10</w:t>
            </w:r>
            <w:r/>
          </w:p>
        </w:tc>
        <w:tc>
          <w:tcPr>
            <w:tcBorders>
              <w:top w:val="single" w:color="auto" w:sz="4" w:space="0"/>
              <w:left w:val="single" w:color="auto" w:sz="4" w:space="0"/>
              <w:bottom w:val="single" w:color="000000" w:sz="2" w:space="0"/>
              <w:right w:val="single" w:color="000000" w:sz="2" w:space="0"/>
            </w:tcBorders>
            <w:tcW w:w="95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pacing w:val="102"/>
                <w:sz w:val="24"/>
                <w:szCs w:val="24"/>
              </w:rPr>
              <w:suppressLineNumbers w:val="0"/>
            </w:pP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型</w:t>
            </w:r>
            <w:r/>
          </w:p>
        </w:tc>
      </w:tr>
      <w:tr>
        <w:trPr>
          <w:jc w:val="center"/>
          <w:trHeight w:val="450"/>
          <w:tblHeader/>
        </w:trPr>
        <w:tc>
          <w:tcPr>
            <w:shd w:val="clear" w:color="auto" w:fill="auto"/>
            <w:tcBorders>
              <w:top w:val="single" w:color="auto" w:sz="4" w:space="0"/>
              <w:left w:val="single" w:color="auto" w:sz="4" w:space="0"/>
              <w:bottom w:val="single" w:color="000000" w:sz="2" w:space="0"/>
              <w:right w:val="single" w:color="000000" w:sz="2" w:space="0"/>
            </w:tcBorders>
            <w:tcW w:w="85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rPr>
              <w:t xml:space="preserve">5</w:t>
            </w:r>
            <w:r/>
          </w:p>
        </w:tc>
        <w:tc>
          <w:tcPr>
            <w:tcBorders>
              <w:top w:val="single" w:color="auto" w:sz="4" w:space="0"/>
              <w:left w:val="single" w:color="auto" w:sz="4" w:space="0"/>
              <w:bottom w:val="single" w:color="000000" w:sz="2" w:space="0"/>
              <w:right w:val="single" w:color="000000" w:sz="2" w:space="0"/>
            </w:tcBorders>
            <w:tcW w:w="255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专用水带</w:t>
            </w:r>
            <w:r/>
          </w:p>
        </w:tc>
        <w:tc>
          <w:tcPr>
            <w:tcBorders>
              <w:top w:val="single" w:color="auto" w:sz="4" w:space="0"/>
              <w:left w:val="single" w:color="auto" w:sz="4" w:space="0"/>
              <w:bottom w:val="single" w:color="000000" w:sz="2" w:space="0"/>
              <w:right w:val="single" w:color="000000" w:sz="2" w:space="0"/>
            </w:tcBorders>
            <w:tcW w:w="2977"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Φ80mm×5m</w:t>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盘</w:t>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000000" w:sz="2" w:space="0"/>
              <w:right w:val="single" w:color="000000" w:sz="2" w:space="0"/>
            </w:tcBorders>
            <w:tcW w:w="95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jc w:val="center"/>
          <w:trHeight w:val="450"/>
          <w:tblHeader/>
        </w:trPr>
        <w:tc>
          <w:tcPr>
            <w:shd w:val="clear" w:color="auto" w:fill="auto"/>
            <w:tcBorders>
              <w:top w:val="single" w:color="auto" w:sz="4" w:space="0"/>
              <w:left w:val="single" w:color="auto" w:sz="4" w:space="0"/>
              <w:bottom w:val="single" w:color="000000" w:sz="2" w:space="0"/>
              <w:right w:val="single" w:color="000000" w:sz="2" w:space="0"/>
            </w:tcBorders>
            <w:tcW w:w="85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rPr>
              <w:t xml:space="preserve">6</w:t>
            </w:r>
            <w:r/>
          </w:p>
        </w:tc>
        <w:tc>
          <w:tcPr>
            <w:tcBorders>
              <w:top w:val="single" w:color="auto" w:sz="4" w:space="0"/>
              <w:left w:val="single" w:color="auto" w:sz="4" w:space="0"/>
              <w:bottom w:val="single" w:color="000000" w:sz="2" w:space="0"/>
              <w:right w:val="single" w:color="000000" w:sz="2" w:space="0"/>
            </w:tcBorders>
            <w:tcW w:w="255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滤水器</w:t>
            </w:r>
            <w:r/>
          </w:p>
        </w:tc>
        <w:tc>
          <w:tcPr>
            <w:tcBorders>
              <w:top w:val="single" w:color="auto" w:sz="4" w:space="0"/>
              <w:left w:val="single" w:color="auto" w:sz="4" w:space="0"/>
              <w:bottom w:val="single" w:color="000000" w:sz="2" w:space="0"/>
              <w:right w:val="single" w:color="000000" w:sz="2" w:space="0"/>
            </w:tcBorders>
            <w:tcW w:w="2977"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6″</w:t>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件</w:t>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000000" w:sz="2" w:space="0"/>
              <w:right w:val="single" w:color="000000" w:sz="2" w:space="0"/>
            </w:tcBorders>
            <w:tcW w:w="95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pacing w:val="102"/>
                <w:sz w:val="24"/>
                <w:szCs w:val="24"/>
              </w:rPr>
              <w:suppressLineNumbers w:val="0"/>
            </w:pPr>
            <w:r>
              <w:rPr>
                <w:rFonts w:hint="eastAsia" w:ascii="宋体" w:hAnsi="宋体" w:eastAsia="宋体" w:cs="宋体"/>
                <w:spacing w:val="102"/>
                <w:sz w:val="24"/>
                <w:szCs w:val="24"/>
              </w:rPr>
            </w:r>
            <w:r/>
          </w:p>
        </w:tc>
      </w:tr>
      <w:tr>
        <w:trPr>
          <w:jc w:val="center"/>
          <w:trHeight w:val="450"/>
          <w:tblHeader/>
        </w:trPr>
        <w:tc>
          <w:tcPr>
            <w:shd w:val="clear" w:color="auto" w:fill="auto"/>
            <w:tcBorders>
              <w:top w:val="single" w:color="auto" w:sz="4" w:space="0"/>
              <w:left w:val="single" w:color="auto" w:sz="4" w:space="0"/>
              <w:bottom w:val="single" w:color="000000" w:sz="2" w:space="0"/>
              <w:right w:val="single" w:color="000000" w:sz="2" w:space="0"/>
            </w:tcBorders>
            <w:tcW w:w="85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rPr>
              <w:t xml:space="preserve">7</w:t>
            </w:r>
            <w:r/>
          </w:p>
        </w:tc>
        <w:tc>
          <w:tcPr>
            <w:tcBorders>
              <w:top w:val="single" w:color="auto" w:sz="4" w:space="0"/>
              <w:left w:val="single" w:color="auto" w:sz="4" w:space="0"/>
              <w:bottom w:val="single" w:color="000000" w:sz="2" w:space="0"/>
              <w:right w:val="single" w:color="000000" w:sz="2" w:space="0"/>
            </w:tcBorders>
            <w:tcW w:w="255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三</w:t>
            </w:r>
            <w:r>
              <w:rPr>
                <w:rFonts w:hint="eastAsia" w:ascii="宋体" w:hAnsi="宋体" w:eastAsia="宋体" w:cs="宋体"/>
                <w:sz w:val="24"/>
                <w:szCs w:val="24"/>
              </w:rPr>
              <w:t xml:space="preserve">分水器</w:t>
            </w:r>
            <w:r/>
          </w:p>
        </w:tc>
        <w:tc>
          <w:tcPr>
            <w:tcBorders>
              <w:top w:val="single" w:color="auto" w:sz="4" w:space="0"/>
              <w:left w:val="single" w:color="auto" w:sz="4" w:space="0"/>
              <w:bottom w:val="single" w:color="000000" w:sz="2" w:space="0"/>
              <w:right w:val="single" w:color="000000" w:sz="2" w:space="0"/>
            </w:tcBorders>
            <w:tcW w:w="2977"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FⅡ80/65×</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-1.6</w:t>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件</w:t>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p>
        </w:tc>
        <w:tc>
          <w:tcPr>
            <w:tcBorders>
              <w:top w:val="single" w:color="auto" w:sz="4" w:space="0"/>
              <w:left w:val="single" w:color="auto" w:sz="4" w:space="0"/>
              <w:bottom w:val="single" w:color="000000" w:sz="2" w:space="0"/>
              <w:right w:val="single" w:color="000000" w:sz="2" w:space="0"/>
            </w:tcBorders>
            <w:tcW w:w="95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pacing w:val="102"/>
                <w:sz w:val="24"/>
                <w:szCs w:val="24"/>
              </w:rPr>
              <w:suppressLineNumbers w:val="0"/>
            </w:pPr>
            <w:r>
              <w:rPr>
                <w:rFonts w:hint="eastAsia" w:ascii="宋体" w:hAnsi="宋体" w:eastAsia="宋体" w:cs="宋体"/>
                <w:spacing w:val="102"/>
                <w:sz w:val="24"/>
                <w:szCs w:val="24"/>
              </w:rPr>
            </w:r>
            <w:r/>
          </w:p>
        </w:tc>
      </w:tr>
      <w:tr>
        <w:trPr>
          <w:jc w:val="center"/>
          <w:trHeight w:val="450"/>
          <w:tblHeader/>
        </w:trPr>
        <w:tc>
          <w:tcPr>
            <w:shd w:val="clear" w:color="auto" w:fill="auto"/>
            <w:tcBorders>
              <w:top w:val="single" w:color="auto" w:sz="4" w:space="0"/>
              <w:left w:val="single" w:color="000000" w:sz="2" w:space="0"/>
              <w:bottom w:val="single" w:color="000000" w:sz="2" w:space="0"/>
              <w:right w:val="single" w:color="000000" w:sz="2" w:space="0"/>
            </w:tcBorders>
            <w:tcW w:w="85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rPr>
              <w:t xml:space="preserve">8</w:t>
            </w:r>
            <w:r/>
          </w:p>
        </w:tc>
        <w:tc>
          <w:tcPr>
            <w:tcBorders>
              <w:top w:val="single" w:color="auto" w:sz="4" w:space="0"/>
              <w:left w:val="single" w:color="auto" w:sz="4" w:space="0"/>
              <w:bottom w:val="single" w:color="000000" w:sz="2" w:space="0"/>
              <w:right w:val="single" w:color="000000" w:sz="2" w:space="0"/>
            </w:tcBorders>
            <w:tcW w:w="255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集水器</w:t>
            </w:r>
            <w:r/>
          </w:p>
        </w:tc>
        <w:tc>
          <w:tcPr>
            <w:tcBorders>
              <w:top w:val="single" w:color="auto" w:sz="4" w:space="0"/>
              <w:left w:val="single" w:color="auto" w:sz="4" w:space="0"/>
              <w:bottom w:val="single" w:color="000000" w:sz="2" w:space="0"/>
              <w:right w:val="single" w:color="000000" w:sz="2" w:space="0"/>
            </w:tcBorders>
            <w:tcW w:w="2977"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JⅡ150/80×2-1.6</w:t>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件</w:t>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000000" w:sz="2" w:space="0"/>
              <w:right w:val="single" w:color="000000" w:sz="2" w:space="0"/>
            </w:tcBorders>
            <w:tcW w:w="95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pacing w:val="102"/>
                <w:sz w:val="24"/>
                <w:szCs w:val="24"/>
              </w:rPr>
              <w:suppressLineNumbers w:val="0"/>
            </w:pPr>
            <w:r>
              <w:rPr>
                <w:rFonts w:hint="eastAsia" w:ascii="宋体" w:hAnsi="宋体" w:eastAsia="宋体" w:cs="宋体"/>
                <w:spacing w:val="102"/>
                <w:sz w:val="24"/>
                <w:szCs w:val="24"/>
              </w:rPr>
            </w:r>
            <w:r/>
          </w:p>
        </w:tc>
      </w:tr>
      <w:tr>
        <w:trPr>
          <w:jc w:val="center"/>
          <w:trHeight w:val="450"/>
          <w:tblHeader/>
        </w:trPr>
        <w:tc>
          <w:tcPr>
            <w:shd w:val="clear" w:color="auto" w:fill="auto"/>
            <w:tcBorders>
              <w:top w:val="single" w:color="auto" w:sz="4" w:space="0"/>
              <w:left w:val="single" w:color="000000" w:sz="2" w:space="0"/>
              <w:bottom w:val="single" w:color="000000" w:sz="2" w:space="0"/>
              <w:right w:val="single" w:color="000000" w:sz="2" w:space="0"/>
            </w:tcBorders>
            <w:tcW w:w="85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rPr>
              <w:t xml:space="preserve">9</w:t>
            </w:r>
            <w:r/>
          </w:p>
        </w:tc>
        <w:tc>
          <w:tcPr>
            <w:tcBorders>
              <w:top w:val="single" w:color="auto" w:sz="4" w:space="0"/>
              <w:left w:val="single" w:color="auto" w:sz="4" w:space="0"/>
              <w:bottom w:val="single" w:color="000000" w:sz="2" w:space="0"/>
              <w:right w:val="single" w:color="000000" w:sz="2" w:space="0"/>
            </w:tcBorders>
            <w:tcW w:w="255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异径接口</w:t>
            </w:r>
            <w:r/>
          </w:p>
        </w:tc>
        <w:tc>
          <w:tcPr>
            <w:tcBorders>
              <w:top w:val="single" w:color="auto" w:sz="4" w:space="0"/>
              <w:left w:val="single" w:color="auto" w:sz="4" w:space="0"/>
              <w:bottom w:val="single" w:color="000000" w:sz="2" w:space="0"/>
              <w:right w:val="single" w:color="000000" w:sz="2" w:space="0"/>
            </w:tcBorders>
            <w:tcW w:w="2977"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KJK80（雄）/65（雌）</w:t>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只</w:t>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4</w:t>
            </w:r>
            <w:r/>
          </w:p>
        </w:tc>
        <w:tc>
          <w:tcPr>
            <w:tcBorders>
              <w:top w:val="single" w:color="auto" w:sz="4" w:space="0"/>
              <w:left w:val="single" w:color="auto" w:sz="4" w:space="0"/>
              <w:bottom w:val="single" w:color="000000" w:sz="2" w:space="0"/>
              <w:right w:val="single" w:color="000000" w:sz="2" w:space="0"/>
            </w:tcBorders>
            <w:tcW w:w="95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pacing w:val="102"/>
                <w:sz w:val="24"/>
                <w:szCs w:val="24"/>
              </w:rPr>
              <w:suppressLineNumbers w:val="0"/>
            </w:pPr>
            <w:r>
              <w:rPr>
                <w:rFonts w:hint="eastAsia" w:ascii="宋体" w:hAnsi="宋体" w:eastAsia="宋体" w:cs="宋体"/>
                <w:spacing w:val="102"/>
                <w:sz w:val="24"/>
                <w:szCs w:val="24"/>
              </w:rPr>
            </w:r>
            <w:r/>
          </w:p>
        </w:tc>
      </w:tr>
      <w:tr>
        <w:trPr>
          <w:jc w:val="center"/>
          <w:trHeight w:val="450"/>
          <w:tblHeader/>
        </w:trPr>
        <w:tc>
          <w:tcPr>
            <w:shd w:val="clear" w:color="auto" w:fill="auto"/>
            <w:tcBorders>
              <w:top w:val="single" w:color="auto" w:sz="4" w:space="0"/>
              <w:left w:val="single" w:color="000000" w:sz="2" w:space="0"/>
              <w:bottom w:val="single" w:color="000000" w:sz="2" w:space="0"/>
              <w:right w:val="single" w:color="000000" w:sz="2" w:space="0"/>
            </w:tcBorders>
            <w:tcW w:w="85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rPr>
              <w:t xml:space="preserve">10</w:t>
            </w:r>
            <w:r/>
          </w:p>
        </w:tc>
        <w:tc>
          <w:tcPr>
            <w:tcBorders>
              <w:top w:val="single" w:color="auto" w:sz="4" w:space="0"/>
              <w:left w:val="single" w:color="auto" w:sz="4" w:space="0"/>
              <w:bottom w:val="single" w:color="000000" w:sz="2" w:space="0"/>
              <w:right w:val="single" w:color="000000" w:sz="2" w:space="0"/>
            </w:tcBorders>
            <w:tcW w:w="255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异型接口</w:t>
            </w:r>
            <w:r/>
          </w:p>
        </w:tc>
        <w:tc>
          <w:tcPr>
            <w:tcBorders>
              <w:top w:val="single" w:color="auto" w:sz="4" w:space="0"/>
              <w:left w:val="single" w:color="auto" w:sz="4" w:space="0"/>
              <w:bottom w:val="single" w:color="000000" w:sz="2" w:space="0"/>
              <w:right w:val="single" w:color="000000" w:sz="2" w:space="0"/>
            </w:tcBorders>
            <w:tcW w:w="2977"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KXK80/65（雌）</w:t>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只</w:t>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p>
        </w:tc>
        <w:tc>
          <w:tcPr>
            <w:tcBorders>
              <w:top w:val="single" w:color="auto" w:sz="4" w:space="0"/>
              <w:left w:val="single" w:color="auto" w:sz="4" w:space="0"/>
              <w:bottom w:val="single" w:color="000000" w:sz="2" w:space="0"/>
              <w:right w:val="single" w:color="000000" w:sz="2" w:space="0"/>
            </w:tcBorders>
            <w:tcW w:w="95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jc w:val="center"/>
          <w:trHeight w:val="450"/>
          <w:tblHeader/>
        </w:trPr>
        <w:tc>
          <w:tcPr>
            <w:shd w:val="clear" w:color="auto" w:fill="auto"/>
            <w:tcBorders>
              <w:top w:val="single" w:color="auto" w:sz="4" w:space="0"/>
              <w:left w:val="single" w:color="000000" w:sz="2" w:space="0"/>
              <w:bottom w:val="single" w:color="000000" w:sz="2" w:space="0"/>
              <w:right w:val="single" w:color="000000" w:sz="2" w:space="0"/>
            </w:tcBorders>
            <w:tcW w:w="85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rPr>
              <w:t xml:space="preserve">11</w:t>
            </w:r>
            <w:r/>
          </w:p>
        </w:tc>
        <w:tc>
          <w:tcPr>
            <w:tcBorders>
              <w:top w:val="single" w:color="auto" w:sz="4" w:space="0"/>
              <w:left w:val="single" w:color="auto" w:sz="4" w:space="0"/>
              <w:bottom w:val="single" w:color="000000" w:sz="2" w:space="0"/>
              <w:right w:val="single" w:color="000000" w:sz="2" w:space="0"/>
            </w:tcBorders>
            <w:tcW w:w="255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异径接口</w:t>
            </w:r>
            <w:r/>
          </w:p>
        </w:tc>
        <w:tc>
          <w:tcPr>
            <w:tcBorders>
              <w:top w:val="single" w:color="auto" w:sz="4" w:space="0"/>
              <w:left w:val="single" w:color="auto" w:sz="4" w:space="0"/>
              <w:bottom w:val="single" w:color="000000" w:sz="2" w:space="0"/>
              <w:right w:val="single" w:color="000000" w:sz="2" w:space="0"/>
            </w:tcBorders>
            <w:tcW w:w="2977"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KJ80/65</w:t>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只</w:t>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p>
        </w:tc>
        <w:tc>
          <w:tcPr>
            <w:tcBorders>
              <w:top w:val="single" w:color="auto" w:sz="4" w:space="0"/>
              <w:left w:val="single" w:color="auto" w:sz="4" w:space="0"/>
              <w:bottom w:val="single" w:color="000000" w:sz="2" w:space="0"/>
              <w:right w:val="single" w:color="000000" w:sz="2" w:space="0"/>
            </w:tcBorders>
            <w:tcW w:w="95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pacing w:val="102"/>
                <w:sz w:val="24"/>
                <w:szCs w:val="24"/>
              </w:rPr>
              <w:suppressLineNumbers w:val="0"/>
            </w:pPr>
            <w:r>
              <w:rPr>
                <w:rFonts w:hint="eastAsia" w:ascii="宋体" w:hAnsi="宋体" w:eastAsia="宋体" w:cs="宋体"/>
                <w:spacing w:val="102"/>
                <w:sz w:val="24"/>
                <w:szCs w:val="24"/>
              </w:rPr>
            </w:r>
            <w:r/>
          </w:p>
        </w:tc>
      </w:tr>
      <w:tr>
        <w:trPr>
          <w:jc w:val="center"/>
          <w:trHeight w:val="450"/>
          <w:tblHeader/>
        </w:trPr>
        <w:tc>
          <w:tcPr>
            <w:shd w:val="clear" w:color="auto" w:fill="auto"/>
            <w:tcBorders>
              <w:top w:val="single" w:color="auto" w:sz="4" w:space="0"/>
              <w:left w:val="single" w:color="000000" w:sz="2" w:space="0"/>
              <w:bottom w:val="single" w:color="000000" w:sz="2" w:space="0"/>
              <w:right w:val="single" w:color="000000" w:sz="2" w:space="0"/>
            </w:tcBorders>
            <w:tcW w:w="85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rPr>
              <w:t xml:space="preserve">12</w:t>
            </w:r>
            <w:r/>
          </w:p>
        </w:tc>
        <w:tc>
          <w:tcPr>
            <w:tcBorders>
              <w:top w:val="single" w:color="auto" w:sz="4" w:space="0"/>
              <w:left w:val="single" w:color="auto" w:sz="4" w:space="0"/>
              <w:bottom w:val="single" w:color="000000" w:sz="2" w:space="0"/>
              <w:right w:val="single" w:color="000000" w:sz="2" w:space="0"/>
            </w:tcBorders>
            <w:tcW w:w="255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pacing w:val="102"/>
                <w:sz w:val="24"/>
                <w:szCs w:val="24"/>
              </w:rPr>
              <w:suppressLineNumbers w:val="0"/>
            </w:pPr>
            <w:r>
              <w:rPr>
                <w:rFonts w:hint="eastAsia" w:ascii="宋体" w:hAnsi="宋体" w:eastAsia="宋体" w:cs="宋体"/>
                <w:sz w:val="24"/>
                <w:szCs w:val="24"/>
              </w:rPr>
              <w:t xml:space="preserve">水带包布</w:t>
            </w:r>
            <w:r/>
          </w:p>
        </w:tc>
        <w:tc>
          <w:tcPr>
            <w:tcBorders>
              <w:top w:val="single" w:color="auto" w:sz="4" w:space="0"/>
              <w:left w:val="single" w:color="auto" w:sz="4" w:space="0"/>
              <w:bottom w:val="single" w:color="000000" w:sz="2" w:space="0"/>
              <w:right w:val="single" w:color="000000" w:sz="2" w:space="0"/>
            </w:tcBorders>
            <w:tcW w:w="2977"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FP470</w:t>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件</w:t>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8</w:t>
            </w:r>
            <w:r/>
          </w:p>
        </w:tc>
        <w:tc>
          <w:tcPr>
            <w:tcBorders>
              <w:top w:val="single" w:color="auto" w:sz="4" w:space="0"/>
              <w:left w:val="single" w:color="auto" w:sz="4" w:space="0"/>
              <w:bottom w:val="single" w:color="000000" w:sz="2" w:space="0"/>
              <w:right w:val="single" w:color="000000" w:sz="2" w:space="0"/>
            </w:tcBorders>
            <w:tcW w:w="95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pacing w:val="102"/>
                <w:sz w:val="24"/>
                <w:szCs w:val="24"/>
              </w:rPr>
              <w:suppressLineNumbers w:val="0"/>
            </w:pPr>
            <w:r>
              <w:rPr>
                <w:rFonts w:hint="eastAsia" w:ascii="宋体" w:hAnsi="宋体" w:eastAsia="宋体" w:cs="宋体"/>
                <w:spacing w:val="102"/>
                <w:sz w:val="24"/>
                <w:szCs w:val="24"/>
              </w:rPr>
            </w:r>
            <w:r/>
          </w:p>
        </w:tc>
      </w:tr>
      <w:tr>
        <w:trPr>
          <w:jc w:val="center"/>
          <w:trHeight w:val="450"/>
          <w:tblHeader/>
        </w:trPr>
        <w:tc>
          <w:tcPr>
            <w:shd w:val="clear" w:color="auto" w:fill="auto"/>
            <w:tcBorders>
              <w:top w:val="single" w:color="auto" w:sz="4" w:space="0"/>
              <w:left w:val="single" w:color="000000" w:sz="2" w:space="0"/>
              <w:bottom w:val="single" w:color="000000" w:sz="2" w:space="0"/>
              <w:right w:val="single" w:color="000000" w:sz="2" w:space="0"/>
            </w:tcBorders>
            <w:tcW w:w="85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rPr>
              <w:t xml:space="preserve">13</w:t>
            </w:r>
            <w:r/>
          </w:p>
        </w:tc>
        <w:tc>
          <w:tcPr>
            <w:tcBorders>
              <w:top w:val="single" w:color="auto" w:sz="4" w:space="0"/>
              <w:left w:val="single" w:color="auto" w:sz="4" w:space="0"/>
              <w:bottom w:val="single" w:color="000000" w:sz="2" w:space="0"/>
              <w:right w:val="single" w:color="000000" w:sz="2" w:space="0"/>
            </w:tcBorders>
            <w:tcW w:w="255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pacing w:val="102"/>
                <w:sz w:val="24"/>
                <w:szCs w:val="24"/>
              </w:rPr>
              <w:suppressLineNumbers w:val="0"/>
            </w:pPr>
            <w:r>
              <w:rPr>
                <w:rFonts w:hint="eastAsia" w:ascii="宋体" w:hAnsi="宋体" w:eastAsia="宋体" w:cs="宋体"/>
                <w:sz w:val="24"/>
                <w:szCs w:val="24"/>
              </w:rPr>
              <w:t xml:space="preserve">水带挂钩</w:t>
            </w:r>
            <w:r/>
          </w:p>
        </w:tc>
        <w:tc>
          <w:tcPr>
            <w:tcBorders>
              <w:top w:val="single" w:color="auto" w:sz="4" w:space="0"/>
              <w:left w:val="single" w:color="auto" w:sz="4" w:space="0"/>
              <w:bottom w:val="single" w:color="000000" w:sz="2" w:space="0"/>
              <w:right w:val="single" w:color="000000" w:sz="2" w:space="0"/>
            </w:tcBorders>
            <w:tcW w:w="2977"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FG600</w:t>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pacing w:val="102"/>
                <w:sz w:val="24"/>
                <w:szCs w:val="24"/>
              </w:rPr>
              <w:suppressLineNumbers w:val="0"/>
            </w:pPr>
            <w:r>
              <w:rPr>
                <w:rFonts w:hint="eastAsia" w:ascii="宋体" w:hAnsi="宋体" w:eastAsia="宋体" w:cs="宋体"/>
                <w:sz w:val="24"/>
                <w:szCs w:val="24"/>
              </w:rPr>
              <w:t xml:space="preserve">件</w:t>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8</w:t>
            </w:r>
            <w:r/>
          </w:p>
        </w:tc>
        <w:tc>
          <w:tcPr>
            <w:tcBorders>
              <w:top w:val="single" w:color="auto" w:sz="4" w:space="0"/>
              <w:left w:val="single" w:color="auto" w:sz="4" w:space="0"/>
              <w:bottom w:val="single" w:color="000000" w:sz="2" w:space="0"/>
              <w:right w:val="single" w:color="000000" w:sz="2" w:space="0"/>
            </w:tcBorders>
            <w:tcW w:w="95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pacing w:val="102"/>
                <w:sz w:val="24"/>
                <w:szCs w:val="24"/>
              </w:rPr>
              <w:suppressLineNumbers w:val="0"/>
            </w:pPr>
            <w:r>
              <w:rPr>
                <w:rFonts w:hint="eastAsia" w:ascii="宋体" w:hAnsi="宋体" w:eastAsia="宋体" w:cs="宋体"/>
                <w:spacing w:val="102"/>
                <w:sz w:val="24"/>
                <w:szCs w:val="24"/>
              </w:rPr>
            </w:r>
            <w:r/>
          </w:p>
        </w:tc>
      </w:tr>
      <w:tr>
        <w:trPr>
          <w:jc w:val="center"/>
          <w:trHeight w:val="450"/>
          <w:tblHeader/>
        </w:trPr>
        <w:tc>
          <w:tcPr>
            <w:shd w:val="clear" w:color="auto" w:fill="auto"/>
            <w:tcBorders>
              <w:top w:val="single" w:color="auto" w:sz="4" w:space="0"/>
              <w:left w:val="single" w:color="000000" w:sz="2" w:space="0"/>
              <w:bottom w:val="single" w:color="000000" w:sz="2" w:space="0"/>
              <w:right w:val="single" w:color="000000" w:sz="2" w:space="0"/>
            </w:tcBorders>
            <w:tcW w:w="85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rPr>
              <w:t xml:space="preserve">14</w:t>
            </w:r>
            <w:r/>
          </w:p>
        </w:tc>
        <w:tc>
          <w:tcPr>
            <w:tcBorders>
              <w:top w:val="single" w:color="auto" w:sz="4" w:space="0"/>
              <w:left w:val="single" w:color="auto" w:sz="4" w:space="0"/>
              <w:bottom w:val="single" w:color="000000" w:sz="2" w:space="0"/>
              <w:right w:val="single" w:color="000000" w:sz="2" w:space="0"/>
            </w:tcBorders>
            <w:tcW w:w="255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水带护桥</w:t>
            </w:r>
            <w:r/>
          </w:p>
        </w:tc>
        <w:tc>
          <w:tcPr>
            <w:tcBorders>
              <w:top w:val="single" w:color="auto" w:sz="4" w:space="0"/>
              <w:left w:val="single" w:color="auto" w:sz="4" w:space="0"/>
              <w:bottom w:val="single" w:color="000000" w:sz="2" w:space="0"/>
              <w:right w:val="single" w:color="000000" w:sz="2" w:space="0"/>
            </w:tcBorders>
            <w:tcW w:w="2977"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件</w:t>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p>
        </w:tc>
        <w:tc>
          <w:tcPr>
            <w:tcBorders>
              <w:top w:val="single" w:color="auto" w:sz="4" w:space="0"/>
              <w:left w:val="single" w:color="auto" w:sz="4" w:space="0"/>
              <w:bottom w:val="single" w:color="000000" w:sz="2" w:space="0"/>
              <w:right w:val="single" w:color="000000" w:sz="2" w:space="0"/>
            </w:tcBorders>
            <w:tcW w:w="95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pacing w:val="102"/>
                <w:sz w:val="24"/>
                <w:szCs w:val="24"/>
              </w:rPr>
              <w:suppressLineNumbers w:val="0"/>
            </w:pPr>
            <w:r>
              <w:rPr>
                <w:rFonts w:hint="eastAsia" w:ascii="宋体" w:hAnsi="宋体" w:eastAsia="宋体" w:cs="宋体"/>
                <w:spacing w:val="102"/>
                <w:sz w:val="24"/>
                <w:szCs w:val="24"/>
              </w:rPr>
            </w:r>
            <w:r/>
          </w:p>
        </w:tc>
      </w:tr>
      <w:tr>
        <w:trPr>
          <w:jc w:val="center"/>
          <w:trHeight w:val="450"/>
          <w:tblHeader/>
        </w:trPr>
        <w:tc>
          <w:tcPr>
            <w:shd w:val="clear" w:color="auto" w:fill="auto"/>
            <w:tcBorders>
              <w:top w:val="single" w:color="auto" w:sz="4" w:space="0"/>
              <w:left w:val="single" w:color="000000" w:sz="2" w:space="0"/>
              <w:bottom w:val="single" w:color="000000" w:sz="2" w:space="0"/>
              <w:right w:val="single" w:color="000000" w:sz="2" w:space="0"/>
            </w:tcBorders>
            <w:tcW w:w="85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rPr>
              <w:t xml:space="preserve">15</w:t>
            </w:r>
            <w:r/>
          </w:p>
        </w:tc>
        <w:tc>
          <w:tcPr>
            <w:tcBorders>
              <w:top w:val="single" w:color="auto" w:sz="4" w:space="0"/>
              <w:left w:val="single" w:color="auto" w:sz="4" w:space="0"/>
              <w:bottom w:val="single" w:color="000000" w:sz="2" w:space="0"/>
              <w:right w:val="single" w:color="000000" w:sz="2" w:space="0"/>
            </w:tcBorders>
            <w:tcW w:w="255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pacing w:val="102"/>
                <w:sz w:val="24"/>
                <w:szCs w:val="24"/>
              </w:rPr>
              <w:suppressLineNumbers w:val="0"/>
            </w:pPr>
            <w:r>
              <w:rPr>
                <w:rFonts w:hint="eastAsia" w:ascii="宋体" w:hAnsi="宋体" w:eastAsia="宋体" w:cs="宋体"/>
                <w:sz w:val="24"/>
                <w:szCs w:val="24"/>
              </w:rPr>
              <w:t xml:space="preserve">地上消火栓扳手</w:t>
            </w:r>
            <w:r/>
          </w:p>
        </w:tc>
        <w:tc>
          <w:tcPr>
            <w:tcBorders>
              <w:top w:val="single" w:color="auto" w:sz="4" w:space="0"/>
              <w:left w:val="single" w:color="auto" w:sz="4" w:space="0"/>
              <w:bottom w:val="single" w:color="000000" w:sz="2" w:space="0"/>
              <w:right w:val="single" w:color="000000" w:sz="2" w:space="0"/>
            </w:tcBorders>
            <w:tcW w:w="2977"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lang w:eastAsia="zh-CN"/>
              </w:rPr>
              <w:suppressLineNumbers w:val="0"/>
            </w:pPr>
            <w:r>
              <w:rPr>
                <w:rFonts w:hint="eastAsia" w:ascii="宋体" w:hAnsi="宋体" w:eastAsia="宋体" w:cs="宋体"/>
                <w:sz w:val="24"/>
                <w:szCs w:val="24"/>
                <w:lang w:val="en-US" w:eastAsia="zh-CN"/>
              </w:rPr>
              <w:t xml:space="preserve">磁吸式</w:t>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pacing w:val="102"/>
                <w:sz w:val="24"/>
                <w:szCs w:val="24"/>
              </w:rPr>
              <w:suppressLineNumbers w:val="0"/>
            </w:pPr>
            <w:r>
              <w:rPr>
                <w:rFonts w:hint="eastAsia" w:ascii="宋体" w:hAnsi="宋体" w:eastAsia="宋体" w:cs="宋体"/>
                <w:sz w:val="24"/>
                <w:szCs w:val="24"/>
              </w:rPr>
              <w:t xml:space="preserve">把</w:t>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000000" w:sz="2" w:space="0"/>
              <w:right w:val="single" w:color="000000" w:sz="2" w:space="0"/>
            </w:tcBorders>
            <w:tcW w:w="95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jc w:val="center"/>
          <w:trHeight w:val="450"/>
          <w:tblHeader/>
        </w:trPr>
        <w:tc>
          <w:tcPr>
            <w:shd w:val="clear" w:color="auto" w:fill="auto"/>
            <w:tcBorders>
              <w:top w:val="single" w:color="auto" w:sz="4" w:space="0"/>
              <w:left w:val="single" w:color="000000" w:sz="2" w:space="0"/>
              <w:bottom w:val="single" w:color="000000" w:sz="2" w:space="0"/>
              <w:right w:val="single" w:color="000000" w:sz="2" w:space="0"/>
            </w:tcBorders>
            <w:tcW w:w="85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rPr>
              <w:t xml:space="preserve">16</w:t>
            </w:r>
            <w:r/>
          </w:p>
        </w:tc>
        <w:tc>
          <w:tcPr>
            <w:tcBorders>
              <w:top w:val="single" w:color="auto" w:sz="4" w:space="0"/>
              <w:left w:val="single" w:color="auto" w:sz="4" w:space="0"/>
              <w:bottom w:val="single" w:color="000000" w:sz="2" w:space="0"/>
              <w:right w:val="single" w:color="000000" w:sz="2" w:space="0"/>
            </w:tcBorders>
            <w:tcW w:w="255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pacing w:val="102"/>
                <w:sz w:val="24"/>
                <w:szCs w:val="24"/>
              </w:rPr>
              <w:suppressLineNumbers w:val="0"/>
            </w:pPr>
            <w:r>
              <w:rPr>
                <w:rFonts w:hint="eastAsia" w:ascii="宋体" w:hAnsi="宋体" w:eastAsia="宋体" w:cs="宋体"/>
                <w:sz w:val="24"/>
                <w:szCs w:val="24"/>
              </w:rPr>
              <w:t xml:space="preserve">地下消火栓扳手</w:t>
            </w:r>
            <w:r/>
          </w:p>
        </w:tc>
        <w:tc>
          <w:tcPr>
            <w:tcBorders>
              <w:top w:val="single" w:color="auto" w:sz="4" w:space="0"/>
              <w:left w:val="single" w:color="auto" w:sz="4" w:space="0"/>
              <w:bottom w:val="single" w:color="000000" w:sz="2" w:space="0"/>
              <w:right w:val="single" w:color="000000" w:sz="2" w:space="0"/>
            </w:tcBorders>
            <w:tcW w:w="2977"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FB</w:t>
            </w:r>
            <w:r>
              <w:rPr>
                <w:rFonts w:hint="eastAsia" w:ascii="宋体" w:hAnsi="宋体" w:eastAsia="宋体" w:cs="宋体"/>
                <w:sz w:val="24"/>
                <w:szCs w:val="24"/>
                <w:lang w:val="en-US" w:eastAsia="zh-CN"/>
              </w:rPr>
              <w:t xml:space="preserve">A</w:t>
            </w:r>
            <w:r>
              <w:rPr>
                <w:rFonts w:hint="eastAsia" w:ascii="宋体" w:hAnsi="宋体" w:eastAsia="宋体" w:cs="宋体"/>
                <w:sz w:val="24"/>
                <w:szCs w:val="24"/>
              </w:rPr>
              <w:t xml:space="preserve">800</w:t>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pacing w:val="102"/>
                <w:sz w:val="24"/>
                <w:szCs w:val="24"/>
              </w:rPr>
              <w:suppressLineNumbers w:val="0"/>
            </w:pPr>
            <w:r>
              <w:rPr>
                <w:rFonts w:hint="eastAsia" w:ascii="宋体" w:hAnsi="宋体" w:eastAsia="宋体" w:cs="宋体"/>
                <w:sz w:val="24"/>
                <w:szCs w:val="24"/>
              </w:rPr>
              <w:t xml:space="preserve">把</w:t>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000000" w:sz="2" w:space="0"/>
              <w:right w:val="single" w:color="000000" w:sz="2" w:space="0"/>
            </w:tcBorders>
            <w:tcW w:w="95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pacing w:val="102"/>
                <w:sz w:val="24"/>
                <w:szCs w:val="24"/>
              </w:rPr>
              <w:suppressLineNumbers w:val="0"/>
            </w:pPr>
            <w:r>
              <w:rPr>
                <w:rFonts w:hint="eastAsia" w:ascii="宋体" w:hAnsi="宋体" w:eastAsia="宋体" w:cs="宋体"/>
                <w:spacing w:val="102"/>
                <w:sz w:val="24"/>
                <w:szCs w:val="24"/>
              </w:rPr>
            </w:r>
            <w:r/>
          </w:p>
        </w:tc>
      </w:tr>
      <w:tr>
        <w:trPr>
          <w:jc w:val="center"/>
          <w:trHeight w:val="450"/>
          <w:tblHeader/>
        </w:trPr>
        <w:tc>
          <w:tcPr>
            <w:shd w:val="clear" w:color="auto" w:fill="auto"/>
            <w:tcBorders>
              <w:top w:val="single" w:color="auto" w:sz="4" w:space="0"/>
              <w:left w:val="single" w:color="000000" w:sz="2" w:space="0"/>
              <w:bottom w:val="single" w:color="000000" w:sz="2" w:space="0"/>
              <w:right w:val="single" w:color="000000" w:sz="2" w:space="0"/>
            </w:tcBorders>
            <w:tcW w:w="85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rPr>
              <w:t xml:space="preserve">17</w:t>
            </w:r>
            <w:r/>
          </w:p>
        </w:tc>
        <w:tc>
          <w:tcPr>
            <w:tcBorders>
              <w:top w:val="single" w:color="auto" w:sz="4" w:space="0"/>
              <w:left w:val="single" w:color="auto" w:sz="4" w:space="0"/>
              <w:bottom w:val="single" w:color="000000" w:sz="2" w:space="0"/>
              <w:right w:val="single" w:color="000000" w:sz="2" w:space="0"/>
            </w:tcBorders>
            <w:tcW w:w="255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pacing w:val="102"/>
                <w:sz w:val="24"/>
                <w:szCs w:val="24"/>
              </w:rPr>
              <w:suppressLineNumbers w:val="0"/>
            </w:pPr>
            <w:r>
              <w:rPr>
                <w:rFonts w:hint="eastAsia" w:ascii="宋体" w:hAnsi="宋体" w:eastAsia="宋体" w:cs="宋体"/>
                <w:sz w:val="24"/>
                <w:szCs w:val="24"/>
              </w:rPr>
              <w:t xml:space="preserve">吸水管扳手</w:t>
            </w:r>
            <w:r/>
          </w:p>
        </w:tc>
        <w:tc>
          <w:tcPr>
            <w:tcBorders>
              <w:top w:val="single" w:color="auto" w:sz="4" w:space="0"/>
              <w:left w:val="single" w:color="auto" w:sz="4" w:space="0"/>
              <w:bottom w:val="single" w:color="000000" w:sz="2" w:space="0"/>
              <w:right w:val="single" w:color="000000" w:sz="2" w:space="0"/>
            </w:tcBorders>
            <w:tcW w:w="2977"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6″</w:t>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把</w:t>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p>
        </w:tc>
        <w:tc>
          <w:tcPr>
            <w:tcBorders>
              <w:top w:val="single" w:color="auto" w:sz="4" w:space="0"/>
              <w:left w:val="single" w:color="auto" w:sz="4" w:space="0"/>
              <w:bottom w:val="single" w:color="000000" w:sz="2" w:space="0"/>
              <w:right w:val="single" w:color="000000" w:sz="2" w:space="0"/>
            </w:tcBorders>
            <w:tcW w:w="95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pacing w:val="102"/>
                <w:sz w:val="24"/>
                <w:szCs w:val="24"/>
              </w:rPr>
              <w:suppressLineNumbers w:val="0"/>
            </w:pPr>
            <w:r>
              <w:rPr>
                <w:rFonts w:hint="eastAsia" w:ascii="宋体" w:hAnsi="宋体" w:eastAsia="宋体" w:cs="宋体"/>
                <w:spacing w:val="102"/>
                <w:sz w:val="24"/>
                <w:szCs w:val="24"/>
              </w:rPr>
            </w:r>
            <w:r/>
          </w:p>
        </w:tc>
      </w:tr>
      <w:tr>
        <w:trPr>
          <w:jc w:val="center"/>
          <w:trHeight w:val="450"/>
          <w:tblHeader/>
        </w:trPr>
        <w:tc>
          <w:tcPr>
            <w:shd w:val="clear" w:color="auto" w:fill="auto"/>
            <w:tcBorders>
              <w:top w:val="single" w:color="auto" w:sz="4" w:space="0"/>
              <w:left w:val="single" w:color="000000" w:sz="2" w:space="0"/>
              <w:bottom w:val="single" w:color="000000" w:sz="2" w:space="0"/>
              <w:right w:val="single" w:color="000000" w:sz="2" w:space="0"/>
            </w:tcBorders>
            <w:tcW w:w="85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rPr>
              <w:t xml:space="preserve">18</w:t>
            </w:r>
            <w:r/>
          </w:p>
        </w:tc>
        <w:tc>
          <w:tcPr>
            <w:tcBorders>
              <w:top w:val="single" w:color="auto" w:sz="4" w:space="0"/>
              <w:left w:val="single" w:color="auto" w:sz="4" w:space="0"/>
              <w:bottom w:val="single" w:color="000000" w:sz="2" w:space="0"/>
              <w:right w:val="single" w:color="000000" w:sz="2" w:space="0"/>
            </w:tcBorders>
            <w:tcW w:w="255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空气泡沫枪</w:t>
            </w:r>
            <w:r/>
          </w:p>
        </w:tc>
        <w:tc>
          <w:tcPr>
            <w:tcBorders>
              <w:top w:val="single" w:color="auto" w:sz="4" w:space="0"/>
              <w:left w:val="single" w:color="auto" w:sz="4" w:space="0"/>
              <w:bottom w:val="single" w:color="000000" w:sz="2" w:space="0"/>
              <w:right w:val="single" w:color="000000" w:sz="2" w:space="0"/>
            </w:tcBorders>
            <w:tcW w:w="2977"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PQ8</w:t>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只</w:t>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p>
        </w:tc>
        <w:tc>
          <w:tcPr>
            <w:tcBorders>
              <w:top w:val="single" w:color="auto" w:sz="4" w:space="0"/>
              <w:left w:val="single" w:color="auto" w:sz="4" w:space="0"/>
              <w:bottom w:val="single" w:color="000000" w:sz="2" w:space="0"/>
              <w:right w:val="single" w:color="000000" w:sz="2" w:space="0"/>
            </w:tcBorders>
            <w:tcW w:w="95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pacing w:val="102"/>
                <w:sz w:val="24"/>
                <w:szCs w:val="24"/>
              </w:rPr>
              <w:suppressLineNumbers w:val="0"/>
            </w:pPr>
            <w:r>
              <w:rPr>
                <w:rFonts w:hint="eastAsia" w:ascii="宋体" w:hAnsi="宋体" w:eastAsia="宋体" w:cs="宋体"/>
                <w:sz w:val="24"/>
                <w:szCs w:val="24"/>
              </w:rPr>
              <w:t xml:space="preserve">卡式</w:t>
            </w:r>
            <w:r/>
          </w:p>
        </w:tc>
      </w:tr>
      <w:tr>
        <w:trPr>
          <w:jc w:val="center"/>
          <w:trHeight w:val="450"/>
          <w:tblHeader/>
        </w:trPr>
        <w:tc>
          <w:tcPr>
            <w:shd w:val="clear" w:color="auto" w:fill="auto"/>
            <w:tcBorders>
              <w:top w:val="single" w:color="auto" w:sz="4" w:space="0"/>
              <w:left w:val="single" w:color="000000" w:sz="2" w:space="0"/>
              <w:bottom w:val="single" w:color="000000" w:sz="2" w:space="0"/>
              <w:right w:val="single" w:color="000000" w:sz="2" w:space="0"/>
            </w:tcBorders>
            <w:tcW w:w="85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rPr>
              <w:t xml:space="preserve">19</w:t>
            </w:r>
            <w:r/>
          </w:p>
        </w:tc>
        <w:tc>
          <w:tcPr>
            <w:tcBorders>
              <w:top w:val="single" w:color="auto" w:sz="4" w:space="0"/>
              <w:left w:val="single" w:color="auto" w:sz="4" w:space="0"/>
              <w:bottom w:val="single" w:color="000000" w:sz="2" w:space="0"/>
              <w:right w:val="single" w:color="000000" w:sz="2" w:space="0"/>
            </w:tcBorders>
            <w:tcW w:w="255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泡沫枪吸液管</w:t>
            </w:r>
            <w:r/>
          </w:p>
        </w:tc>
        <w:tc>
          <w:tcPr>
            <w:tcBorders>
              <w:top w:val="single" w:color="auto" w:sz="4" w:space="0"/>
              <w:left w:val="single" w:color="auto" w:sz="4" w:space="0"/>
              <w:bottom w:val="single" w:color="000000" w:sz="2" w:space="0"/>
              <w:right w:val="single" w:color="000000" w:sz="2" w:space="0"/>
            </w:tcBorders>
            <w:tcW w:w="2977"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件</w:t>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p>
        </w:tc>
        <w:tc>
          <w:tcPr>
            <w:tcBorders>
              <w:top w:val="single" w:color="auto" w:sz="4" w:space="0"/>
              <w:left w:val="single" w:color="auto" w:sz="4" w:space="0"/>
              <w:bottom w:val="single" w:color="000000" w:sz="2" w:space="0"/>
              <w:right w:val="single" w:color="000000" w:sz="2" w:space="0"/>
            </w:tcBorders>
            <w:tcW w:w="95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pacing w:val="102"/>
                <w:sz w:val="24"/>
                <w:szCs w:val="24"/>
              </w:rPr>
              <w:suppressLineNumbers w:val="0"/>
            </w:pPr>
            <w:r>
              <w:rPr>
                <w:rFonts w:hint="eastAsia" w:ascii="宋体" w:hAnsi="宋体" w:eastAsia="宋体" w:cs="宋体"/>
                <w:spacing w:val="102"/>
                <w:sz w:val="24"/>
                <w:szCs w:val="24"/>
              </w:rPr>
            </w:r>
            <w:r/>
          </w:p>
        </w:tc>
      </w:tr>
      <w:tr>
        <w:trPr>
          <w:jc w:val="center"/>
          <w:trHeight w:val="450"/>
          <w:tblHeader/>
        </w:trPr>
        <w:tc>
          <w:tcPr>
            <w:shd w:val="clear" w:color="auto" w:fill="auto"/>
            <w:tcBorders>
              <w:top w:val="single" w:color="auto" w:sz="4" w:space="0"/>
              <w:left w:val="single" w:color="000000" w:sz="2" w:space="0"/>
              <w:bottom w:val="single" w:color="000000" w:sz="2" w:space="0"/>
              <w:right w:val="single" w:color="000000" w:sz="2" w:space="0"/>
            </w:tcBorders>
            <w:tcW w:w="85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rPr>
              <w:t xml:space="preserve">20</w:t>
            </w:r>
            <w:r/>
          </w:p>
        </w:tc>
        <w:tc>
          <w:tcPr>
            <w:tcBorders>
              <w:top w:val="single" w:color="auto" w:sz="4" w:space="0"/>
              <w:left w:val="single" w:color="auto" w:sz="4" w:space="0"/>
              <w:bottom w:val="single" w:color="000000" w:sz="2" w:space="0"/>
              <w:right w:val="single" w:color="000000" w:sz="2" w:space="0"/>
            </w:tcBorders>
            <w:tcW w:w="255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泡沫外吸插管</w:t>
            </w:r>
            <w:r/>
          </w:p>
        </w:tc>
        <w:tc>
          <w:tcPr>
            <w:tcBorders>
              <w:top w:val="single" w:color="auto" w:sz="4" w:space="0"/>
              <w:left w:val="single" w:color="auto" w:sz="4" w:space="0"/>
              <w:bottom w:val="single" w:color="000000" w:sz="2" w:space="0"/>
              <w:right w:val="single" w:color="000000" w:sz="2" w:space="0"/>
            </w:tcBorders>
            <w:tcW w:w="2977"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件</w:t>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000000" w:sz="2" w:space="0"/>
              <w:right w:val="single" w:color="000000" w:sz="2" w:space="0"/>
            </w:tcBorders>
            <w:tcW w:w="95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pacing w:val="102"/>
                <w:sz w:val="24"/>
                <w:szCs w:val="24"/>
              </w:rPr>
              <w:suppressLineNumbers w:val="0"/>
            </w:pPr>
            <w:r>
              <w:rPr>
                <w:rFonts w:hint="eastAsia" w:ascii="宋体" w:hAnsi="宋体" w:eastAsia="宋体" w:cs="宋体"/>
                <w:spacing w:val="102"/>
                <w:sz w:val="24"/>
                <w:szCs w:val="24"/>
              </w:rPr>
            </w:r>
            <w:r/>
          </w:p>
        </w:tc>
      </w:tr>
      <w:tr>
        <w:trPr>
          <w:jc w:val="center"/>
          <w:trHeight w:val="450"/>
          <w:tblHeader/>
        </w:trPr>
        <w:tc>
          <w:tcPr>
            <w:shd w:val="clear" w:color="auto" w:fill="auto"/>
            <w:tcBorders>
              <w:top w:val="single" w:color="auto" w:sz="4" w:space="0"/>
              <w:left w:val="single" w:color="000000" w:sz="2" w:space="0"/>
              <w:bottom w:val="single" w:color="000000" w:sz="2" w:space="0"/>
              <w:right w:val="single" w:color="000000" w:sz="2" w:space="0"/>
            </w:tcBorders>
            <w:tcW w:w="85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rPr>
              <w:t xml:space="preserve">21</w:t>
            </w:r>
            <w:r/>
          </w:p>
        </w:tc>
        <w:tc>
          <w:tcPr>
            <w:tcBorders>
              <w:top w:val="single" w:color="auto" w:sz="4" w:space="0"/>
              <w:left w:val="single" w:color="auto" w:sz="4" w:space="0"/>
              <w:bottom w:val="single" w:color="000000" w:sz="2" w:space="0"/>
              <w:right w:val="single" w:color="000000" w:sz="2" w:space="0"/>
            </w:tcBorders>
            <w:tcW w:w="255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吸液管扳手</w:t>
            </w:r>
            <w:r/>
          </w:p>
        </w:tc>
        <w:tc>
          <w:tcPr>
            <w:tcBorders>
              <w:top w:val="single" w:color="auto" w:sz="4" w:space="0"/>
              <w:left w:val="single" w:color="auto" w:sz="4" w:space="0"/>
              <w:bottom w:val="single" w:color="000000" w:sz="2" w:space="0"/>
              <w:right w:val="single" w:color="000000" w:sz="2" w:space="0"/>
            </w:tcBorders>
            <w:tcW w:w="2977"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件</w:t>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p>
        </w:tc>
        <w:tc>
          <w:tcPr>
            <w:tcBorders>
              <w:top w:val="single" w:color="auto" w:sz="4" w:space="0"/>
              <w:left w:val="single" w:color="auto" w:sz="4" w:space="0"/>
              <w:bottom w:val="single" w:color="000000" w:sz="2" w:space="0"/>
              <w:right w:val="single" w:color="000000" w:sz="2" w:space="0"/>
            </w:tcBorders>
            <w:tcW w:w="95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pacing w:val="102"/>
                <w:sz w:val="24"/>
                <w:szCs w:val="24"/>
              </w:rPr>
              <w:suppressLineNumbers w:val="0"/>
            </w:pPr>
            <w:r>
              <w:rPr>
                <w:rFonts w:hint="eastAsia" w:ascii="宋体" w:hAnsi="宋体" w:eastAsia="宋体" w:cs="宋体"/>
                <w:spacing w:val="102"/>
                <w:sz w:val="24"/>
                <w:szCs w:val="24"/>
              </w:rPr>
            </w:r>
            <w:r/>
          </w:p>
        </w:tc>
      </w:tr>
      <w:tr>
        <w:trPr>
          <w:jc w:val="center"/>
          <w:trHeight w:val="450"/>
          <w:tblHeader/>
        </w:trPr>
        <w:tc>
          <w:tcPr>
            <w:shd w:val="clear" w:color="auto" w:fill="auto"/>
            <w:tcBorders>
              <w:top w:val="single" w:color="auto" w:sz="4" w:space="0"/>
              <w:left w:val="single" w:color="000000" w:sz="2" w:space="0"/>
              <w:bottom w:val="single" w:color="000000" w:sz="2" w:space="0"/>
              <w:right w:val="single" w:color="000000" w:sz="2" w:space="0"/>
            </w:tcBorders>
            <w:tcW w:w="85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rPr>
              <w:t xml:space="preserve">22</w:t>
            </w:r>
            <w:r/>
          </w:p>
        </w:tc>
        <w:tc>
          <w:tcPr>
            <w:tcBorders>
              <w:top w:val="single" w:color="auto" w:sz="4" w:space="0"/>
              <w:left w:val="single" w:color="auto" w:sz="4" w:space="0"/>
              <w:bottom w:val="single" w:color="000000" w:sz="2" w:space="0"/>
              <w:right w:val="single" w:color="000000" w:sz="2" w:space="0"/>
            </w:tcBorders>
            <w:tcW w:w="255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无后坐力多功能水枪</w:t>
            </w:r>
            <w:r/>
          </w:p>
        </w:tc>
        <w:tc>
          <w:tcPr>
            <w:tcBorders>
              <w:top w:val="single" w:color="auto" w:sz="4" w:space="0"/>
              <w:left w:val="single" w:color="auto" w:sz="4" w:space="0"/>
              <w:bottom w:val="single" w:color="000000" w:sz="2" w:space="0"/>
              <w:right w:val="single" w:color="000000" w:sz="2" w:space="0"/>
            </w:tcBorders>
            <w:tcW w:w="2977"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QLD6.0/8</w:t>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支</w:t>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4</w:t>
            </w:r>
            <w:r/>
          </w:p>
        </w:tc>
        <w:tc>
          <w:tcPr>
            <w:tcBorders>
              <w:top w:val="single" w:color="auto" w:sz="4" w:space="0"/>
              <w:left w:val="single" w:color="auto" w:sz="4" w:space="0"/>
              <w:bottom w:val="single" w:color="000000" w:sz="2" w:space="0"/>
              <w:right w:val="single" w:color="000000" w:sz="2" w:space="0"/>
            </w:tcBorders>
            <w:tcW w:w="95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pacing w:val="102"/>
                <w:sz w:val="24"/>
                <w:szCs w:val="24"/>
              </w:rPr>
              <w:suppressLineNumbers w:val="0"/>
            </w:pPr>
            <w:r>
              <w:rPr>
                <w:rFonts w:hint="eastAsia" w:ascii="宋体" w:hAnsi="宋体" w:eastAsia="宋体" w:cs="宋体"/>
                <w:sz w:val="24"/>
                <w:szCs w:val="24"/>
              </w:rPr>
              <w:t xml:space="preserve">卡式</w:t>
            </w:r>
            <w:r/>
          </w:p>
        </w:tc>
      </w:tr>
      <w:tr>
        <w:trPr>
          <w:jc w:val="center"/>
          <w:trHeight w:val="450"/>
          <w:tblHeader/>
        </w:trPr>
        <w:tc>
          <w:tcPr>
            <w:shd w:val="clear" w:color="auto" w:fill="auto"/>
            <w:tcBorders>
              <w:top w:val="single" w:color="auto" w:sz="4" w:space="0"/>
              <w:left w:val="single" w:color="000000" w:sz="2" w:space="0"/>
              <w:bottom w:val="single" w:color="000000" w:sz="2" w:space="0"/>
              <w:right w:val="single" w:color="000000" w:sz="2" w:space="0"/>
            </w:tcBorders>
            <w:tcW w:w="85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rPr>
              <w:t xml:space="preserve">23</w:t>
            </w:r>
            <w:r/>
          </w:p>
        </w:tc>
        <w:tc>
          <w:tcPr>
            <w:tcBorders>
              <w:top w:val="single" w:color="auto" w:sz="4" w:space="0"/>
              <w:left w:val="single" w:color="auto" w:sz="4" w:space="0"/>
              <w:bottom w:val="single" w:color="000000" w:sz="2" w:space="0"/>
              <w:right w:val="single" w:color="000000" w:sz="2" w:space="0"/>
            </w:tcBorders>
            <w:tcW w:w="255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铁锹</w:t>
            </w:r>
            <w:r/>
          </w:p>
        </w:tc>
        <w:tc>
          <w:tcPr>
            <w:tcBorders>
              <w:top w:val="single" w:color="auto" w:sz="4" w:space="0"/>
              <w:left w:val="single" w:color="auto" w:sz="4" w:space="0"/>
              <w:bottom w:val="single" w:color="000000" w:sz="2" w:space="0"/>
              <w:right w:val="single" w:color="000000" w:sz="2" w:space="0"/>
            </w:tcBorders>
            <w:tcW w:w="2977"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把</w:t>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000000" w:sz="2" w:space="0"/>
              <w:right w:val="single" w:color="000000" w:sz="2" w:space="0"/>
            </w:tcBorders>
            <w:tcW w:w="95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jc w:val="center"/>
          <w:trHeight w:val="450"/>
          <w:tblHeader/>
        </w:trPr>
        <w:tc>
          <w:tcPr>
            <w:shd w:val="clear" w:color="auto" w:fill="auto"/>
            <w:tcBorders>
              <w:top w:val="single" w:color="auto" w:sz="4" w:space="0"/>
              <w:left w:val="single" w:color="000000" w:sz="2" w:space="0"/>
              <w:bottom w:val="single" w:color="000000" w:sz="2" w:space="0"/>
              <w:right w:val="single" w:color="000000" w:sz="2" w:space="0"/>
            </w:tcBorders>
            <w:tcW w:w="85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rPr>
              <w:t xml:space="preserve">24</w:t>
            </w:r>
            <w:r/>
          </w:p>
        </w:tc>
        <w:tc>
          <w:tcPr>
            <w:tcBorders>
              <w:top w:val="single" w:color="auto" w:sz="4" w:space="0"/>
              <w:left w:val="single" w:color="auto" w:sz="4" w:space="0"/>
              <w:bottom w:val="single" w:color="000000" w:sz="2" w:space="0"/>
              <w:right w:val="single" w:color="000000" w:sz="2" w:space="0"/>
            </w:tcBorders>
            <w:tcW w:w="255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橡皮锤</w:t>
            </w:r>
            <w:r/>
          </w:p>
        </w:tc>
        <w:tc>
          <w:tcPr>
            <w:tcBorders>
              <w:top w:val="single" w:color="auto" w:sz="4" w:space="0"/>
              <w:left w:val="single" w:color="auto" w:sz="4" w:space="0"/>
              <w:bottom w:val="single" w:color="000000" w:sz="2" w:space="0"/>
              <w:right w:val="single" w:color="000000" w:sz="2" w:space="0"/>
            </w:tcBorders>
            <w:tcW w:w="2977"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个</w:t>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000000" w:sz="2" w:space="0"/>
              <w:right w:val="single" w:color="000000" w:sz="2" w:space="0"/>
            </w:tcBorders>
            <w:tcW w:w="95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jc w:val="center"/>
          <w:trHeight w:val="450"/>
          <w:tblHeader/>
        </w:trPr>
        <w:tc>
          <w:tcPr>
            <w:shd w:val="clear" w:color="auto" w:fill="auto"/>
            <w:tcBorders>
              <w:top w:val="single" w:color="auto" w:sz="4" w:space="0"/>
              <w:left w:val="single" w:color="000000" w:sz="2" w:space="0"/>
              <w:bottom w:val="single" w:color="000000" w:sz="2" w:space="0"/>
              <w:right w:val="single" w:color="000000" w:sz="2" w:space="0"/>
            </w:tcBorders>
            <w:tcW w:w="85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rPr>
              <w:t xml:space="preserve">25</w:t>
            </w:r>
            <w:r/>
          </w:p>
        </w:tc>
        <w:tc>
          <w:tcPr>
            <w:tcBorders>
              <w:top w:val="single" w:color="auto" w:sz="4" w:space="0"/>
              <w:left w:val="single" w:color="auto" w:sz="4" w:space="0"/>
              <w:bottom w:val="single" w:color="000000" w:sz="2" w:space="0"/>
              <w:right w:val="single" w:color="000000" w:sz="2" w:space="0"/>
            </w:tcBorders>
            <w:tcW w:w="255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消防斧</w:t>
            </w:r>
            <w:r/>
          </w:p>
        </w:tc>
        <w:tc>
          <w:tcPr>
            <w:tcBorders>
              <w:top w:val="single" w:color="auto" w:sz="4" w:space="0"/>
              <w:left w:val="single" w:color="auto" w:sz="4" w:space="0"/>
              <w:bottom w:val="single" w:color="000000" w:sz="2" w:space="0"/>
              <w:right w:val="single" w:color="000000" w:sz="2" w:space="0"/>
            </w:tcBorders>
            <w:tcW w:w="2977"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GFP810</w:t>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把</w:t>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000000" w:sz="2" w:space="0"/>
              <w:right w:val="single" w:color="000000" w:sz="2" w:space="0"/>
            </w:tcBorders>
            <w:tcW w:w="95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jc w:val="center"/>
          <w:trHeight w:val="450"/>
          <w:tblHeader/>
        </w:trPr>
        <w:tc>
          <w:tcPr>
            <w:shd w:val="clear" w:color="auto" w:fill="auto"/>
            <w:tcBorders>
              <w:top w:val="single" w:color="auto" w:sz="4" w:space="0"/>
              <w:left w:val="single" w:color="000000" w:sz="2" w:space="0"/>
              <w:bottom w:val="single" w:color="000000" w:sz="2" w:space="0"/>
              <w:right w:val="single" w:color="000000" w:sz="2" w:space="0"/>
            </w:tcBorders>
            <w:tcW w:w="85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rPr>
              <w:t xml:space="preserve">26</w:t>
            </w:r>
            <w:r/>
          </w:p>
        </w:tc>
        <w:tc>
          <w:tcPr>
            <w:tcBorders>
              <w:top w:val="single" w:color="auto" w:sz="4" w:space="0"/>
              <w:left w:val="single" w:color="auto" w:sz="4" w:space="0"/>
              <w:bottom w:val="single" w:color="000000" w:sz="2" w:space="0"/>
              <w:right w:val="single" w:color="000000" w:sz="2" w:space="0"/>
            </w:tcBorders>
            <w:tcW w:w="255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丁字镐</w:t>
            </w:r>
            <w:r/>
          </w:p>
        </w:tc>
        <w:tc>
          <w:tcPr>
            <w:tcBorders>
              <w:top w:val="single" w:color="auto" w:sz="4" w:space="0"/>
              <w:left w:val="single" w:color="auto" w:sz="4" w:space="0"/>
              <w:bottom w:val="single" w:color="000000" w:sz="2" w:space="0"/>
              <w:right w:val="single" w:color="000000" w:sz="2" w:space="0"/>
            </w:tcBorders>
            <w:tcW w:w="2977"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把</w:t>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000000" w:sz="2" w:space="0"/>
              <w:right w:val="single" w:color="000000" w:sz="2" w:space="0"/>
            </w:tcBorders>
            <w:tcW w:w="95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jc w:val="center"/>
          <w:trHeight w:val="450"/>
          <w:tblHeader/>
        </w:trPr>
        <w:tc>
          <w:tcPr>
            <w:shd w:val="clear" w:color="auto" w:fill="auto"/>
            <w:tcBorders>
              <w:top w:val="single" w:color="auto" w:sz="4" w:space="0"/>
              <w:left w:val="single" w:color="000000" w:sz="2" w:space="0"/>
              <w:bottom w:val="single" w:color="000000" w:sz="2" w:space="0"/>
              <w:right w:val="single" w:color="000000" w:sz="2" w:space="0"/>
            </w:tcBorders>
            <w:tcW w:w="85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rPr>
              <w:t xml:space="preserve">27</w:t>
            </w:r>
            <w:r/>
          </w:p>
        </w:tc>
        <w:tc>
          <w:tcPr>
            <w:tcBorders>
              <w:top w:val="single" w:color="auto" w:sz="4" w:space="0"/>
              <w:left w:val="single" w:color="auto" w:sz="4" w:space="0"/>
              <w:bottom w:val="single" w:color="000000" w:sz="2" w:space="0"/>
              <w:right w:val="single" w:color="000000" w:sz="2" w:space="0"/>
            </w:tcBorders>
            <w:tcW w:w="255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铁铤</w:t>
            </w:r>
            <w:r/>
          </w:p>
        </w:tc>
        <w:tc>
          <w:tcPr>
            <w:tcBorders>
              <w:top w:val="single" w:color="auto" w:sz="4" w:space="0"/>
              <w:left w:val="single" w:color="auto" w:sz="4" w:space="0"/>
              <w:bottom w:val="single" w:color="000000" w:sz="2" w:space="0"/>
              <w:right w:val="single" w:color="000000" w:sz="2" w:space="0"/>
            </w:tcBorders>
            <w:tcW w:w="2977"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GT1</w:t>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把</w:t>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000000" w:sz="2" w:space="0"/>
              <w:right w:val="single" w:color="000000" w:sz="2" w:space="0"/>
            </w:tcBorders>
            <w:tcW w:w="95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jc w:val="center"/>
          <w:trHeight w:val="450"/>
          <w:tblHeader/>
        </w:trPr>
        <w:tc>
          <w:tcPr>
            <w:shd w:val="clear" w:color="auto" w:fill="auto"/>
            <w:tcBorders>
              <w:top w:val="single" w:color="auto" w:sz="4" w:space="0"/>
              <w:left w:val="single" w:color="000000" w:sz="2" w:space="0"/>
              <w:bottom w:val="single" w:color="000000" w:sz="2" w:space="0"/>
              <w:right w:val="single" w:color="000000" w:sz="2" w:space="0"/>
            </w:tcBorders>
            <w:tcW w:w="85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rPr>
              <w:t xml:space="preserve">28</w:t>
            </w:r>
            <w:r/>
          </w:p>
        </w:tc>
        <w:tc>
          <w:tcPr>
            <w:tcBorders>
              <w:top w:val="single" w:color="auto" w:sz="4" w:space="0"/>
              <w:left w:val="single" w:color="auto" w:sz="4" w:space="0"/>
              <w:bottom w:val="single" w:color="000000" w:sz="2" w:space="0"/>
              <w:right w:val="single" w:color="000000" w:sz="2" w:space="0"/>
            </w:tcBorders>
            <w:tcW w:w="255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干粉灭火器</w:t>
            </w:r>
            <w:r/>
          </w:p>
        </w:tc>
        <w:tc>
          <w:tcPr>
            <w:tcBorders>
              <w:top w:val="single" w:color="auto" w:sz="4" w:space="0"/>
              <w:left w:val="single" w:color="auto" w:sz="4" w:space="0"/>
              <w:bottom w:val="single" w:color="000000" w:sz="2" w:space="0"/>
              <w:right w:val="single" w:color="000000" w:sz="2" w:space="0"/>
            </w:tcBorders>
            <w:tcW w:w="2977"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ABC干粉</w:t>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具</w:t>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lang w:eastAsia="zh-CN"/>
              </w:rPr>
              <w:suppressLineNumbers w:val="0"/>
            </w:pPr>
            <w:r>
              <w:rPr>
                <w:rFonts w:hint="eastAsia" w:ascii="宋体" w:hAnsi="宋体" w:cs="宋体"/>
                <w:sz w:val="24"/>
                <w:szCs w:val="24"/>
                <w:lang w:val="en-US" w:eastAsia="zh-CN"/>
              </w:rPr>
              <w:t xml:space="preserve">2</w:t>
            </w:r>
            <w:r/>
          </w:p>
        </w:tc>
        <w:tc>
          <w:tcPr>
            <w:tcBorders>
              <w:top w:val="single" w:color="auto" w:sz="4" w:space="0"/>
              <w:left w:val="single" w:color="auto" w:sz="4" w:space="0"/>
              <w:bottom w:val="single" w:color="000000" w:sz="2" w:space="0"/>
              <w:right w:val="single" w:color="000000" w:sz="2" w:space="0"/>
            </w:tcBorders>
            <w:tcW w:w="95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kg</w:t>
            </w:r>
            <w:r/>
          </w:p>
        </w:tc>
      </w:tr>
      <w:tr>
        <w:trPr>
          <w:jc w:val="center"/>
          <w:trHeight w:val="450"/>
          <w:tblHeader/>
        </w:trPr>
        <w:tc>
          <w:tcPr>
            <w:shd w:val="clear" w:color="auto" w:fill="auto"/>
            <w:tcBorders>
              <w:top w:val="single" w:color="auto" w:sz="4" w:space="0"/>
              <w:left w:val="single" w:color="000000" w:sz="2" w:space="0"/>
              <w:bottom w:val="single" w:color="000000" w:sz="2" w:space="0"/>
              <w:right w:val="single" w:color="000000" w:sz="2" w:space="0"/>
            </w:tcBorders>
            <w:tcW w:w="85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rPr>
              <w:t xml:space="preserve">29</w:t>
            </w:r>
            <w:r/>
          </w:p>
        </w:tc>
        <w:tc>
          <w:tcPr>
            <w:tcBorders>
              <w:top w:val="single" w:color="auto" w:sz="4" w:space="0"/>
              <w:left w:val="single" w:color="auto" w:sz="4" w:space="0"/>
              <w:bottom w:val="single" w:color="000000" w:sz="2" w:space="0"/>
              <w:right w:val="single" w:color="000000" w:sz="2" w:space="0"/>
            </w:tcBorders>
            <w:tcW w:w="255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可充电式手提照明灯</w:t>
            </w:r>
            <w:r/>
          </w:p>
        </w:tc>
        <w:tc>
          <w:tcPr>
            <w:tcBorders>
              <w:top w:val="single" w:color="auto" w:sz="4" w:space="0"/>
              <w:left w:val="single" w:color="auto" w:sz="4" w:space="0"/>
              <w:bottom w:val="single" w:color="000000" w:sz="2" w:space="0"/>
              <w:right w:val="single" w:color="000000" w:sz="2" w:space="0"/>
            </w:tcBorders>
            <w:tcW w:w="2977"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只</w:t>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p>
        </w:tc>
        <w:tc>
          <w:tcPr>
            <w:tcBorders>
              <w:top w:val="single" w:color="auto" w:sz="4" w:space="0"/>
              <w:left w:val="single" w:color="auto" w:sz="4" w:space="0"/>
              <w:bottom w:val="single" w:color="000000" w:sz="2" w:space="0"/>
              <w:right w:val="single" w:color="000000" w:sz="2" w:space="0"/>
            </w:tcBorders>
            <w:tcW w:w="95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jc w:val="center"/>
          <w:trHeight w:val="450"/>
          <w:tblHeader/>
        </w:trPr>
        <w:tc>
          <w:tcPr>
            <w:shd w:val="clear" w:color="auto" w:fill="auto"/>
            <w:tcBorders>
              <w:top w:val="single" w:color="auto" w:sz="4" w:space="0"/>
              <w:left w:val="single" w:color="000000" w:sz="2" w:space="0"/>
              <w:bottom w:val="single" w:color="000000" w:sz="2" w:space="0"/>
              <w:right w:val="single" w:color="000000" w:sz="2" w:space="0"/>
            </w:tcBorders>
            <w:tcW w:w="85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rPr>
              <w:t xml:space="preserve">30</w:t>
            </w:r>
            <w:r/>
          </w:p>
        </w:tc>
        <w:tc>
          <w:tcPr>
            <w:tcBorders>
              <w:top w:val="single" w:color="auto" w:sz="4" w:space="0"/>
              <w:left w:val="single" w:color="auto" w:sz="4" w:space="0"/>
              <w:bottom w:val="single" w:color="000000" w:sz="2" w:space="0"/>
              <w:right w:val="single" w:color="000000" w:sz="2" w:space="0"/>
            </w:tcBorders>
            <w:tcW w:w="255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两节拉梯</w:t>
            </w:r>
            <w:r/>
          </w:p>
        </w:tc>
        <w:tc>
          <w:tcPr>
            <w:tcBorders>
              <w:top w:val="single" w:color="auto" w:sz="4" w:space="0"/>
              <w:left w:val="single" w:color="auto" w:sz="4" w:space="0"/>
              <w:bottom w:val="single" w:color="000000" w:sz="2" w:space="0"/>
              <w:right w:val="single" w:color="000000" w:sz="2" w:space="0"/>
            </w:tcBorders>
            <w:tcW w:w="2977"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竹质</w:t>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架</w:t>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000000" w:sz="2" w:space="0"/>
              <w:right w:val="single" w:color="000000" w:sz="2" w:space="0"/>
            </w:tcBorders>
            <w:tcW w:w="95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6m</w:t>
            </w:r>
            <w:r/>
          </w:p>
        </w:tc>
      </w:tr>
      <w:tr>
        <w:trPr>
          <w:jc w:val="center"/>
          <w:trHeight w:val="450"/>
          <w:tblHeader/>
        </w:trPr>
        <w:tc>
          <w:tcPr>
            <w:shd w:val="clear" w:color="auto" w:fill="auto"/>
            <w:tcBorders>
              <w:top w:val="single" w:color="auto" w:sz="4" w:space="0"/>
              <w:left w:val="single" w:color="000000" w:sz="2" w:space="0"/>
              <w:bottom w:val="single" w:color="000000" w:sz="2" w:space="0"/>
              <w:right w:val="single" w:color="000000" w:sz="2" w:space="0"/>
            </w:tcBorders>
            <w:tcW w:w="85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default" w:ascii="宋体" w:hAnsi="宋体" w:eastAsia="宋体" w:cs="宋体"/>
                <w:sz w:val="24"/>
                <w:szCs w:val="24"/>
                <w:lang w:val="en-US" w:eastAsia="zh-CN" w:bidi="ar-SA"/>
              </w:rPr>
              <w:suppressLineNumbers w:val="0"/>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1</w:t>
            </w:r>
            <w:r/>
          </w:p>
        </w:tc>
        <w:tc>
          <w:tcPr>
            <w:shd w:val="clear" w:color="auto" w:fill="auto"/>
            <w:tcBorders>
              <w:top w:val="single" w:color="auto" w:sz="4" w:space="0"/>
              <w:left w:val="single" w:color="auto" w:sz="4" w:space="0"/>
              <w:bottom w:val="single" w:color="000000" w:sz="2" w:space="0"/>
              <w:right w:val="single" w:color="000000" w:sz="2" w:space="0"/>
            </w:tcBorders>
            <w:tcW w:w="255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rPr>
              <w:t xml:space="preserve">原车工具</w:t>
            </w:r>
            <w:r/>
          </w:p>
        </w:tc>
        <w:tc>
          <w:tcPr>
            <w:shd w:val="clear" w:color="auto" w:fill="auto"/>
            <w:tcBorders>
              <w:top w:val="single" w:color="auto" w:sz="4" w:space="0"/>
              <w:left w:val="single" w:color="auto" w:sz="4" w:space="0"/>
              <w:bottom w:val="single" w:color="000000" w:sz="2" w:space="0"/>
              <w:right w:val="single" w:color="000000" w:sz="2" w:space="0"/>
            </w:tcBorders>
            <w:tcW w:w="2977"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r>
            <w:r/>
          </w:p>
        </w:tc>
        <w:tc>
          <w:tcPr>
            <w:shd w:val="clear" w:color="auto" w:fill="auto"/>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rPr>
              <w:t xml:space="preserve">套</w:t>
            </w:r>
            <w:r/>
          </w:p>
        </w:tc>
        <w:tc>
          <w:tcPr>
            <w:shd w:val="clear" w:color="auto" w:fill="auto"/>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000000" w:sz="2" w:space="0"/>
              <w:right w:val="single" w:color="000000" w:sz="2" w:space="0"/>
            </w:tcBorders>
            <w:tcW w:w="95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bl>
    <w:p>
      <w:pPr>
        <w:ind w:left="0" w:right="0"/>
        <w:jc w:val="both"/>
        <w:keepLines w:val="0"/>
        <w:keepNext w:val="0"/>
        <w:spacing w:before="0" w:beforeAutospacing="0" w:after="0" w:afterAutospacing="0"/>
        <w:widowControl w:val="off"/>
        <w:rPr>
          <w:rFonts w:hint="default" w:ascii="Times New Roman" w:hAnsi="Times New Roman" w:eastAsia="宋体" w:cs="Times New Roman"/>
          <w:sz w:val="21"/>
          <w:szCs w:val="21"/>
        </w:rPr>
        <w:suppressLineNumbers w:val="0"/>
      </w:pPr>
      <w:r>
        <w:rPr>
          <w:rFonts w:hint="default" w:ascii="Times New Roman" w:hAnsi="Times New Roman" w:eastAsia="宋体" w:cs="Times New Roman"/>
          <w:sz w:val="21"/>
          <w:szCs w:val="21"/>
        </w:rPr>
      </w:r>
      <w:r/>
    </w:p>
    <w:p>
      <w:pPr>
        <w:ind w:left="0" w:right="0" w:firstLine="482"/>
        <w:jc w:val="both"/>
        <w:keepLines w:val="0"/>
        <w:keepNext w:val="0"/>
        <w:spacing w:before="0" w:beforeAutospacing="0" w:after="0" w:afterAutospacing="0"/>
        <w:widowControl w:val="off"/>
        <w:rPr>
          <w:rFonts w:hint="eastAsia" w:ascii="宋体" w:hAnsi="宋体" w:eastAsia="宋体" w:cs="宋体"/>
          <w:b/>
          <w:bCs/>
          <w:sz w:val="24"/>
          <w:szCs w:val="24"/>
        </w:rPr>
        <w:suppressLineNumbers w:val="0"/>
      </w:pPr>
      <w:r>
        <w:rPr>
          <w:rFonts w:hint="eastAsia" w:ascii="宋体" w:hAnsi="宋体" w:eastAsia="宋体" w:cs="宋体"/>
          <w:b/>
          <w:bCs/>
          <w:sz w:val="24"/>
          <w:szCs w:val="24"/>
          <w:lang w:val="en-US" w:eastAsia="zh-CN" w:bidi="ar"/>
        </w:rPr>
        <w:t xml:space="preserve">9.消防车装箱单</w:t>
      </w:r>
      <w:r/>
    </w:p>
    <w:tbl>
      <w:tblPr>
        <w:tblStyle w:val="821"/>
        <w:tblW w:w="45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84"/>
        <w:gridCol w:w="2427"/>
        <w:gridCol w:w="1323"/>
        <w:gridCol w:w="1269"/>
        <w:gridCol w:w="1674"/>
      </w:tblGrid>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pStyle w:val="1006"/>
              <w:ind w:left="0" w:right="0" w:firstLine="0"/>
              <w:jc w:val="center"/>
              <w:keepLines w:val="0"/>
              <w:keepNext w:val="0"/>
              <w:spacing w:before="0" w:beforeAutospacing="0" w:after="0" w:afterAutospacing="0"/>
              <w:widowControl/>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1006"/>
              <w:ind w:left="0" w:right="0" w:firstLine="0"/>
              <w:jc w:val="center"/>
              <w:keepLines w:val="0"/>
              <w:keepNext w:val="0"/>
              <w:spacing w:before="0" w:beforeAutospacing="0" w:after="0" w:afterAutospacing="0"/>
              <w:widowControl/>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1006"/>
              <w:ind w:left="0" w:right="0" w:firstLine="0"/>
              <w:jc w:val="center"/>
              <w:keepLines w:val="0"/>
              <w:keepNext w:val="0"/>
              <w:spacing w:before="0" w:beforeAutospacing="0" w:after="0" w:afterAutospacing="0"/>
              <w:widowControl/>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1006"/>
              <w:ind w:left="0" w:right="0" w:firstLine="0"/>
              <w:jc w:val="center"/>
              <w:keepLines w:val="0"/>
              <w:keepNext w:val="0"/>
              <w:spacing w:before="0" w:beforeAutospacing="0" w:after="0" w:afterAutospacing="0"/>
              <w:widowControl/>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pStyle w:val="1006"/>
              <w:ind w:left="0" w:right="0" w:firstLine="0"/>
              <w:jc w:val="center"/>
              <w:keepLines w:val="0"/>
              <w:keepNext w:val="0"/>
              <w:spacing w:before="0" w:beforeAutospacing="0" w:after="0" w:afterAutospacing="0"/>
              <w:widowControl/>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备注</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pStyle w:val="1006"/>
              <w:ind w:left="0" w:right="0" w:firstLine="0"/>
              <w:jc w:val="center"/>
              <w:keepLines w:val="0"/>
              <w:keepNext w:val="0"/>
              <w:spacing w:before="0" w:beforeAutospacing="0" w:after="0" w:afterAutospacing="0"/>
              <w:widowControl/>
              <w:rPr>
                <w:rFonts w:hint="eastAsia" w:ascii="宋体" w:hAnsi="宋体" w:eastAsia="宋体" w:cs="宋体"/>
                <w:b w:val="0"/>
                <w:bCs/>
                <w:sz w:val="24"/>
                <w:szCs w:val="24"/>
              </w:rPr>
              <w:suppressLineNumbers w:val="0"/>
            </w:pPr>
            <w:r>
              <w:rPr>
                <w:rFonts w:hint="eastAsia" w:ascii="宋体" w:hAnsi="宋体" w:eastAsia="宋体" w:cs="宋体"/>
                <w:b w:val="0"/>
                <w:bCs/>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1021"/>
              <w:contextualSpacing w:val="0"/>
              <w:ind w:left="0" w:right="0" w:firstLine="0"/>
              <w:jc w:val="center"/>
              <w:keepLines w:val="0"/>
              <w:keepNext w:val="0"/>
              <w:spacing w:before="0" w:beforeAutospacing="0" w:after="0" w:afterAutospacing="0"/>
              <w:widowControl/>
              <w:rPr>
                <w:rFonts w:hint="eastAsia" w:ascii="宋体" w:hAnsi="宋体" w:eastAsia="宋体" w:cs="宋体"/>
                <w:b/>
                <w:bCs w:val="0"/>
                <w:sz w:val="24"/>
                <w:szCs w:val="24"/>
              </w:rPr>
              <w:suppressLineNumbers w:val="0"/>
            </w:pPr>
            <w:r>
              <w:rPr>
                <w:rFonts w:hint="eastAsia" w:ascii="宋体" w:hAnsi="宋体" w:eastAsia="宋体" w:cs="宋体"/>
                <w:sz w:val="24"/>
                <w:szCs w:val="24"/>
              </w:rPr>
              <w:t xml:space="preserve">产品合格证</w:t>
            </w:r>
            <w:r/>
          </w:p>
        </w:tc>
        <w:tc>
          <w:tcPr>
            <w:shd w:val="clear" w:color="auto" w:fill="auto"/>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1006"/>
              <w:ind w:left="0" w:right="0" w:firstLine="0"/>
              <w:jc w:val="center"/>
              <w:keepLines w:val="0"/>
              <w:keepNext w:val="0"/>
              <w:spacing w:before="0" w:beforeAutospacing="0" w:after="0" w:afterAutospacing="0"/>
              <w:widowControl/>
              <w:rPr>
                <w:rFonts w:hint="eastAsia" w:ascii="宋体" w:hAnsi="宋体" w:eastAsia="宋体" w:cs="宋体"/>
                <w:b/>
                <w:bCs w:val="0"/>
                <w:sz w:val="24"/>
                <w:szCs w:val="24"/>
              </w:rPr>
              <w:suppressLineNumbers w:val="0"/>
            </w:pPr>
            <w:r>
              <w:rPr>
                <w:rFonts w:hint="eastAsia" w:ascii="宋体" w:hAnsi="宋体" w:eastAsia="宋体" w:cs="宋体"/>
                <w:sz w:val="24"/>
                <w:szCs w:val="24"/>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1006"/>
              <w:ind w:left="0" w:right="0" w:firstLine="0"/>
              <w:jc w:val="center"/>
              <w:keepLines w:val="0"/>
              <w:keepNext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pStyle w:val="1006"/>
              <w:ind w:left="0" w:right="0" w:firstLine="0"/>
              <w:jc w:val="center"/>
              <w:keepLines w:val="0"/>
              <w:keepNext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pStyle w:val="1006"/>
              <w:ind w:left="0" w:right="0" w:firstLine="0"/>
              <w:jc w:val="center"/>
              <w:keepLines w:val="0"/>
              <w:keepNext w:val="0"/>
              <w:spacing w:before="0" w:beforeAutospacing="0" w:after="0" w:afterAutospacing="0"/>
              <w:widowControl/>
              <w:rPr>
                <w:rFonts w:hint="eastAsia" w:ascii="宋体" w:hAnsi="宋体" w:eastAsia="宋体" w:cs="宋体"/>
                <w:b w:val="0"/>
                <w:bCs/>
                <w:sz w:val="24"/>
                <w:szCs w:val="24"/>
              </w:rPr>
              <w:suppressLineNumbers w:val="0"/>
            </w:pPr>
            <w:r>
              <w:rPr>
                <w:rFonts w:hint="eastAsia" w:ascii="宋体" w:hAnsi="宋体" w:eastAsia="宋体" w:cs="宋体"/>
                <w:b w:val="0"/>
                <w:bCs/>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1021"/>
              <w:contextualSpacing w:val="0"/>
              <w:ind w:left="0" w:right="0" w:firstLine="0"/>
              <w:jc w:val="center"/>
              <w:keepLines w:val="0"/>
              <w:keepNext w:val="0"/>
              <w:spacing w:before="0" w:beforeAutospacing="0" w:after="0" w:afterAutospacing="0"/>
              <w:widowControl/>
              <w:rPr>
                <w:rFonts w:hint="eastAsia" w:ascii="宋体" w:hAnsi="宋体" w:eastAsia="宋体" w:cs="宋体"/>
                <w:b/>
                <w:bCs w:val="0"/>
                <w:sz w:val="24"/>
                <w:szCs w:val="24"/>
              </w:rPr>
              <w:suppressLineNumbers w:val="0"/>
            </w:pPr>
            <w:r>
              <w:rPr>
                <w:rFonts w:hint="eastAsia" w:ascii="宋体" w:hAnsi="宋体" w:eastAsia="宋体" w:cs="宋体"/>
                <w:sz w:val="24"/>
                <w:szCs w:val="24"/>
              </w:rPr>
              <w:t xml:space="preserve">操作/维修手册</w:t>
            </w:r>
            <w:r/>
          </w:p>
        </w:tc>
        <w:tc>
          <w:tcPr>
            <w:shd w:val="clear" w:color="auto" w:fill="auto"/>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1006"/>
              <w:ind w:left="0" w:right="0" w:firstLine="0"/>
              <w:jc w:val="center"/>
              <w:keepLines w:val="0"/>
              <w:keepNext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册</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1006"/>
              <w:ind w:left="0" w:right="0" w:firstLine="0"/>
              <w:jc w:val="center"/>
              <w:keepLines w:val="0"/>
              <w:keepNext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pStyle w:val="1006"/>
              <w:ind w:left="0" w:right="0" w:firstLine="0"/>
              <w:jc w:val="center"/>
              <w:keepLines w:val="0"/>
              <w:keepNext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pStyle w:val="1006"/>
              <w:ind w:left="0" w:right="0" w:firstLine="0"/>
              <w:jc w:val="center"/>
              <w:keepLines w:val="0"/>
              <w:keepNext w:val="0"/>
              <w:spacing w:before="0" w:beforeAutospacing="0" w:after="0" w:afterAutospacing="0"/>
              <w:widowControl/>
              <w:rPr>
                <w:rFonts w:hint="eastAsia" w:ascii="宋体" w:hAnsi="宋体" w:eastAsia="宋体" w:cs="宋体"/>
                <w:b w:val="0"/>
                <w:bCs/>
                <w:sz w:val="24"/>
                <w:szCs w:val="24"/>
              </w:rPr>
              <w:suppressLineNumbers w:val="0"/>
            </w:pPr>
            <w:r>
              <w:rPr>
                <w:rFonts w:hint="eastAsia" w:ascii="宋体" w:hAnsi="宋体" w:eastAsia="宋体" w:cs="宋体"/>
                <w:b w:val="0"/>
                <w:bCs/>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1021"/>
              <w:contextualSpacing w:val="0"/>
              <w:ind w:left="0" w:right="0" w:firstLine="0"/>
              <w:jc w:val="center"/>
              <w:keepLines w:val="0"/>
              <w:keepNext w:val="0"/>
              <w:spacing w:before="0" w:beforeAutospacing="0" w:after="0" w:afterAutospacing="0"/>
              <w:widowControl/>
              <w:rPr>
                <w:rFonts w:hint="eastAsia" w:ascii="宋体" w:hAnsi="宋体" w:eastAsia="宋体" w:cs="宋体"/>
                <w:b/>
                <w:bCs w:val="0"/>
                <w:sz w:val="24"/>
                <w:szCs w:val="24"/>
              </w:rPr>
              <w:suppressLineNumbers w:val="0"/>
            </w:pPr>
            <w:r>
              <w:rPr>
                <w:rFonts w:hint="eastAsia" w:ascii="宋体" w:hAnsi="宋体" w:eastAsia="宋体" w:cs="宋体"/>
                <w:sz w:val="24"/>
                <w:szCs w:val="24"/>
              </w:rPr>
              <w:t xml:space="preserve">零部件图册</w:t>
            </w:r>
            <w:r/>
          </w:p>
        </w:tc>
        <w:tc>
          <w:tcPr>
            <w:shd w:val="clear" w:color="auto" w:fill="auto"/>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1006"/>
              <w:ind w:left="0" w:right="0" w:firstLine="0"/>
              <w:jc w:val="center"/>
              <w:keepLines w:val="0"/>
              <w:keepNext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册</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1006"/>
              <w:ind w:left="0" w:right="0" w:firstLine="0"/>
              <w:jc w:val="center"/>
              <w:keepLines w:val="0"/>
              <w:keepNext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pStyle w:val="1006"/>
              <w:ind w:left="0" w:right="0" w:firstLine="0"/>
              <w:jc w:val="center"/>
              <w:keepLines w:val="0"/>
              <w:keepNext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pStyle w:val="1006"/>
              <w:ind w:left="0" w:right="0" w:firstLine="0"/>
              <w:jc w:val="center"/>
              <w:keepLines w:val="0"/>
              <w:keepNext w:val="0"/>
              <w:spacing w:before="0" w:beforeAutospacing="0" w:after="0" w:afterAutospacing="0"/>
              <w:widowControl/>
              <w:rPr>
                <w:rFonts w:hint="eastAsia" w:ascii="宋体" w:hAnsi="宋体" w:eastAsia="宋体" w:cs="宋体"/>
                <w:b w:val="0"/>
                <w:bCs/>
                <w:sz w:val="24"/>
                <w:szCs w:val="24"/>
              </w:rPr>
              <w:suppressLineNumbers w:val="0"/>
            </w:pPr>
            <w:r>
              <w:rPr>
                <w:rFonts w:hint="eastAsia" w:ascii="宋体" w:hAnsi="宋体" w:eastAsia="宋体" w:cs="宋体"/>
                <w:b w:val="0"/>
                <w:bCs/>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1021"/>
              <w:contextualSpacing w:val="0"/>
              <w:ind w:left="0" w:right="0" w:firstLine="0"/>
              <w:jc w:val="center"/>
              <w:keepLines w:val="0"/>
              <w:keepNext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消防炮使用说明书</w:t>
            </w:r>
            <w:r/>
          </w:p>
        </w:tc>
        <w:tc>
          <w:tcPr>
            <w:shd w:val="clear" w:color="auto" w:fill="auto"/>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1006"/>
              <w:ind w:left="0" w:right="0" w:firstLine="0"/>
              <w:jc w:val="center"/>
              <w:keepLines w:val="0"/>
              <w:keepNext w:val="0"/>
              <w:spacing w:before="0" w:beforeAutospacing="0" w:after="0" w:afterAutospacing="0"/>
              <w:widowControl/>
              <w:rPr>
                <w:rFonts w:hint="eastAsia" w:ascii="宋体" w:hAnsi="宋体" w:eastAsia="宋体" w:cs="宋体"/>
                <w:b/>
                <w:bCs w:val="0"/>
                <w:sz w:val="24"/>
                <w:szCs w:val="24"/>
              </w:rPr>
              <w:suppressLineNumbers w:val="0"/>
            </w:pPr>
            <w:r>
              <w:rPr>
                <w:rFonts w:hint="eastAsia" w:ascii="宋体" w:hAnsi="宋体" w:eastAsia="宋体" w:cs="宋体"/>
                <w:sz w:val="24"/>
                <w:szCs w:val="24"/>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1006"/>
              <w:ind w:left="0" w:right="0" w:firstLine="0"/>
              <w:jc w:val="center"/>
              <w:keepLines w:val="0"/>
              <w:keepNext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pStyle w:val="1021"/>
              <w:contextualSpacing w:val="0"/>
              <w:ind w:left="0" w:right="0" w:firstLine="0"/>
              <w:jc w:val="center"/>
              <w:keepLines w:val="0"/>
              <w:keepNext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采购件自带</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pStyle w:val="1006"/>
              <w:ind w:left="0" w:right="0" w:firstLine="0"/>
              <w:jc w:val="center"/>
              <w:keepLines w:val="0"/>
              <w:keepNext w:val="0"/>
              <w:spacing w:before="0" w:beforeAutospacing="0" w:after="0" w:afterAutospacing="0"/>
              <w:widowControl/>
              <w:rPr>
                <w:rFonts w:hint="eastAsia" w:ascii="宋体" w:hAnsi="宋体" w:eastAsia="宋体" w:cs="宋体"/>
                <w:b w:val="0"/>
                <w:bCs/>
                <w:sz w:val="24"/>
                <w:szCs w:val="24"/>
              </w:rPr>
              <w:suppressLineNumbers w:val="0"/>
            </w:pPr>
            <w:r>
              <w:rPr>
                <w:rFonts w:hint="eastAsia" w:ascii="宋体" w:hAnsi="宋体" w:eastAsia="宋体" w:cs="宋体"/>
                <w:b w:val="0"/>
                <w:bCs/>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1021"/>
              <w:contextualSpacing w:val="0"/>
              <w:ind w:left="0" w:right="0" w:firstLine="0"/>
              <w:jc w:val="center"/>
              <w:keepLines w:val="0"/>
              <w:keepNext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消防泵使用说明书</w:t>
            </w:r>
            <w:r/>
          </w:p>
        </w:tc>
        <w:tc>
          <w:tcPr>
            <w:shd w:val="clear" w:color="auto" w:fill="auto"/>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1006"/>
              <w:ind w:left="0" w:right="0" w:firstLine="0"/>
              <w:jc w:val="center"/>
              <w:keepLines w:val="0"/>
              <w:keepNext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1006"/>
              <w:ind w:left="0" w:right="0" w:firstLine="0"/>
              <w:jc w:val="center"/>
              <w:keepLines w:val="0"/>
              <w:keepNext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pStyle w:val="1021"/>
              <w:contextualSpacing w:val="0"/>
              <w:ind w:left="0" w:right="0" w:firstLine="0"/>
              <w:jc w:val="center"/>
              <w:keepLines w:val="0"/>
              <w:keepNext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采购件自带</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pStyle w:val="1006"/>
              <w:ind w:left="0" w:right="0" w:firstLine="0"/>
              <w:jc w:val="center"/>
              <w:keepLines w:val="0"/>
              <w:keepNext w:val="0"/>
              <w:spacing w:before="0" w:beforeAutospacing="0" w:after="0" w:afterAutospacing="0"/>
              <w:widowControl/>
              <w:rPr>
                <w:rFonts w:hint="eastAsia" w:ascii="宋体" w:hAnsi="宋体" w:eastAsia="宋体" w:cs="宋体"/>
                <w:b w:val="0"/>
                <w:bCs/>
                <w:sz w:val="24"/>
                <w:szCs w:val="24"/>
              </w:rPr>
              <w:suppressLineNumbers w:val="0"/>
            </w:pPr>
            <w:r>
              <w:rPr>
                <w:rFonts w:hint="eastAsia" w:ascii="宋体" w:hAnsi="宋体" w:eastAsia="宋体" w:cs="宋体"/>
                <w:b w:val="0"/>
                <w:bCs/>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1021"/>
              <w:contextualSpacing w:val="0"/>
              <w:ind w:left="0" w:right="0" w:firstLine="0"/>
              <w:jc w:val="center"/>
              <w:keepLines w:val="0"/>
              <w:keepNext w:val="0"/>
              <w:spacing w:before="0" w:beforeAutospacing="0" w:after="0" w:afterAutospacing="0"/>
              <w:widowControl/>
              <w:rPr>
                <w:rFonts w:hint="eastAsia" w:ascii="宋体" w:hAnsi="宋体" w:eastAsia="宋体" w:cs="宋体"/>
                <w:b/>
                <w:bCs w:val="0"/>
                <w:spacing w:val="-40"/>
                <w:sz w:val="24"/>
                <w:szCs w:val="24"/>
              </w:rPr>
              <w:suppressLineNumbers w:val="0"/>
            </w:pPr>
            <w:r>
              <w:rPr>
                <w:rFonts w:hint="eastAsia" w:ascii="宋体" w:hAnsi="宋体" w:eastAsia="宋体" w:cs="宋体"/>
                <w:sz w:val="24"/>
                <w:szCs w:val="24"/>
              </w:rPr>
              <w:t xml:space="preserve">底盘所规定的文件</w:t>
            </w:r>
            <w:r/>
          </w:p>
        </w:tc>
        <w:tc>
          <w:tcPr>
            <w:shd w:val="clear" w:color="auto" w:fill="auto"/>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1006"/>
              <w:ind w:left="0" w:right="0" w:firstLine="0"/>
              <w:jc w:val="center"/>
              <w:keepLines w:val="0"/>
              <w:keepNext w:val="0"/>
              <w:spacing w:before="0" w:beforeAutospacing="0" w:after="0" w:afterAutospacing="0"/>
              <w:widowControl/>
              <w:rPr>
                <w:rFonts w:hint="eastAsia" w:ascii="宋体" w:hAnsi="宋体" w:eastAsia="宋体" w:cs="宋体"/>
                <w:b/>
                <w:bCs w:val="0"/>
                <w:sz w:val="24"/>
                <w:szCs w:val="24"/>
              </w:rPr>
              <w:suppressLineNumbers w:val="0"/>
            </w:pPr>
            <w:r>
              <w:rPr>
                <w:rFonts w:hint="eastAsia" w:ascii="宋体" w:hAnsi="宋体" w:eastAsia="宋体" w:cs="宋体"/>
                <w:sz w:val="24"/>
                <w:szCs w:val="24"/>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1006"/>
              <w:ind w:left="0" w:right="0" w:firstLine="0"/>
              <w:jc w:val="center"/>
              <w:keepLines w:val="0"/>
              <w:keepNext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pStyle w:val="1021"/>
              <w:contextualSpacing w:val="0"/>
              <w:ind w:left="0" w:right="0" w:firstLine="0"/>
              <w:jc w:val="center"/>
              <w:keepLines w:val="0"/>
              <w:keepNext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按原包装</w:t>
            </w:r>
            <w:r/>
          </w:p>
        </w:tc>
      </w:tr>
    </w:tbl>
    <w:p>
      <w:pPr>
        <w:ind w:left="0" w:right="0" w:firstLine="482"/>
        <w:jc w:val="both"/>
        <w:keepLines w:val="0"/>
        <w:keepNext w:val="0"/>
        <w:pageBreakBefore w:val="0"/>
        <w:spacing w:before="157" w:beforeAutospacing="0" w:after="157" w:afterAutospacing="0" w:line="360" w:lineRule="auto"/>
        <w:widowControl w:val="off"/>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（二）4吨水罐消防车</w:t>
      </w:r>
      <w:r>
        <w:rPr>
          <w:highlight w:val="none"/>
        </w:rPr>
      </w:r>
      <w:r/>
    </w:p>
    <w:p>
      <w:pPr>
        <w:pStyle w:val="1006"/>
        <w:ind w:left="0" w:firstLine="482"/>
        <w:keepLines w:val="0"/>
        <w:keepNext w:val="0"/>
        <w:pageBreakBefore w:val="0"/>
        <w:spacing w:before="0" w:beforeAutospacing="0" w:after="0" w:afterAutospacing="0" w:line="360" w:lineRule="auto"/>
        <w:widowControl w:val="off"/>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1.整车参数</w:t>
      </w:r>
      <w:r/>
    </w:p>
    <w:p>
      <w:pPr>
        <w:pStyle w:val="1006"/>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1.1外形尺寸：≤</w:t>
      </w:r>
      <w:r>
        <w:rPr>
          <w:rFonts w:hint="eastAsia" w:ascii="宋体" w:hAnsi="宋体" w:cs="宋体"/>
          <w:sz w:val="24"/>
          <w:szCs w:val="24"/>
          <w:lang w:val="en-US" w:eastAsia="zh-CN"/>
        </w:rPr>
        <w:t xml:space="preserve">75</w:t>
      </w:r>
      <w:r>
        <w:rPr>
          <w:rFonts w:hint="eastAsia" w:ascii="宋体" w:hAnsi="宋体" w:eastAsia="宋体" w:cs="宋体"/>
          <w:sz w:val="24"/>
          <w:szCs w:val="24"/>
          <w:lang w:val="en-US" w:eastAsia="zh-CN"/>
        </w:rPr>
        <w:t xml:space="preserve">00</w:t>
      </w: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0×3500mm。</w:t>
      </w:r>
      <w:r/>
    </w:p>
    <w:p>
      <w:pPr>
        <w:pStyle w:val="1006"/>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lang w:eastAsia="zh-CN"/>
        </w:rPr>
        <w:suppressLineNumbers w:val="0"/>
      </w:pPr>
      <w:r>
        <w:rPr>
          <w:rFonts w:hint="eastAsia" w:ascii="宋体" w:hAnsi="宋体" w:eastAsia="宋体" w:cs="宋体"/>
          <w:sz w:val="24"/>
          <w:szCs w:val="24"/>
        </w:rPr>
        <w:t xml:space="preserve">1.2乘员人数：≥</w:t>
      </w: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人</w:t>
      </w:r>
      <w:r/>
    </w:p>
    <w:p>
      <w:pPr>
        <w:pStyle w:val="1006"/>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1.3最高车速：</w:t>
      </w:r>
      <w:r>
        <w:rPr>
          <w:rFonts w:hint="eastAsia" w:ascii="宋体" w:hAnsi="宋体" w:cs="宋体"/>
          <w:sz w:val="24"/>
          <w:szCs w:val="24"/>
          <w:lang w:val="en-US" w:eastAsia="zh-CN"/>
        </w:rPr>
        <w:t xml:space="preserve">≤100</w:t>
      </w:r>
      <w:r>
        <w:rPr>
          <w:rFonts w:hint="eastAsia" w:ascii="宋体" w:hAnsi="宋体" w:eastAsia="宋体" w:cs="宋体"/>
          <w:sz w:val="24"/>
          <w:szCs w:val="24"/>
        </w:rPr>
        <w:t xml:space="preserve">km/h</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限速90</w:t>
      </w:r>
      <w:r>
        <w:rPr>
          <w:rFonts w:hint="eastAsia" w:ascii="宋体" w:hAnsi="宋体" w:eastAsia="宋体" w:cs="宋体"/>
          <w:sz w:val="24"/>
          <w:szCs w:val="24"/>
        </w:rPr>
        <w:t xml:space="preserve">km/h</w:t>
      </w:r>
      <w:r>
        <w:rPr>
          <w:rFonts w:hint="eastAsia" w:ascii="宋体" w:hAnsi="宋体" w:cs="宋体"/>
          <w:sz w:val="24"/>
          <w:szCs w:val="24"/>
          <w:lang w:eastAsia="zh-CN"/>
        </w:rPr>
        <w:t xml:space="preserve">）</w:t>
      </w:r>
      <w:r/>
    </w:p>
    <w:p>
      <w:pPr>
        <w:pStyle w:val="1006"/>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1.4排放标准：国六排放标准（可上地方牌照）</w:t>
      </w:r>
      <w:r/>
    </w:p>
    <w:p>
      <w:pPr>
        <w:pStyle w:val="1006"/>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1.5比功率：≥</w:t>
      </w: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kW/t</w:t>
      </w:r>
      <w:r/>
    </w:p>
    <w:p>
      <w:pPr>
        <w:pStyle w:val="1006"/>
        <w:ind w:left="0" w:firstLine="482"/>
        <w:keepLines w:val="0"/>
        <w:keepNext w:val="0"/>
        <w:pageBreakBefore w:val="0"/>
        <w:spacing w:before="0" w:beforeAutospacing="0" w:after="0" w:afterAutospacing="0" w:line="360" w:lineRule="auto"/>
        <w:widowControl w:val="off"/>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2.底盘参数</w:t>
      </w:r>
      <w:r/>
    </w:p>
    <w:p>
      <w:pPr>
        <w:pStyle w:val="1006"/>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2.1消防车专用二类底盘</w:t>
      </w:r>
      <w:r/>
    </w:p>
    <w:p>
      <w:pPr>
        <w:pStyle w:val="1006"/>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2.2驱动形式：4×2</w:t>
      </w:r>
      <w:r/>
    </w:p>
    <w:p>
      <w:pPr>
        <w:pStyle w:val="1006"/>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sz w:val="24"/>
          <w:szCs w:val="24"/>
          <w:lang w:eastAsia="zh-CN"/>
        </w:rPr>
        <w:suppressLineNumbers w:val="0"/>
      </w:pPr>
      <w:r>
        <w:rPr>
          <w:rFonts w:hint="eastAsia" w:ascii="宋体" w:hAnsi="宋体" w:eastAsia="宋体" w:cs="宋体"/>
          <w:sz w:val="24"/>
          <w:szCs w:val="24"/>
        </w:rPr>
        <w:t xml:space="preserve">2.3驾驶室：</w:t>
      </w:r>
      <w:r>
        <w:rPr>
          <w:rFonts w:hint="eastAsia" w:ascii="宋体" w:hAnsi="宋体" w:eastAsia="宋体" w:cs="宋体"/>
          <w:bCs/>
          <w:color w:val="auto"/>
          <w:sz w:val="24"/>
          <w:szCs w:val="24"/>
          <w:highlight w:val="none"/>
        </w:rPr>
        <w:t xml:space="preserve">驾驶员为可调座椅，前排座椅均装置三点式安全带，后排标配有</w:t>
      </w:r>
      <w:r>
        <w:rPr>
          <w:rFonts w:hint="eastAsia" w:ascii="宋体" w:hAnsi="宋体" w:eastAsia="宋体" w:cs="宋体"/>
          <w:sz w:val="24"/>
          <w:szCs w:val="24"/>
          <w:lang w:val="en-US" w:eastAsia="zh-CN" w:bidi="ar"/>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个空呼器座椅，配有三点式安全带；驾驶室空调系统</w:t>
      </w:r>
      <w:r>
        <w:rPr>
          <w:rFonts w:hint="eastAsia" w:ascii="宋体" w:hAnsi="宋体" w:cs="宋体"/>
          <w:sz w:val="24"/>
          <w:szCs w:val="24"/>
          <w:lang w:eastAsia="zh-CN"/>
        </w:rPr>
        <w:t xml:space="preserve">。</w:t>
      </w:r>
      <w:r/>
    </w:p>
    <w:p>
      <w:pPr>
        <w:pStyle w:val="1006"/>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2.</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发动机功率：≥</w:t>
      </w: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5</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kW</w:t>
      </w:r>
      <w:r/>
    </w:p>
    <w:p>
      <w:pPr>
        <w:pStyle w:val="1006"/>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2.</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取力器:底盘原装夹心式取力器</w:t>
      </w:r>
      <w:r/>
    </w:p>
    <w:p>
      <w:pPr>
        <w:pStyle w:val="1006"/>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sz w:val="24"/>
          <w:szCs w:val="24"/>
          <w:lang w:eastAsia="zh-CN"/>
        </w:rPr>
        <w:suppressLineNumbers w:val="0"/>
      </w:pPr>
      <w:r>
        <w:rPr>
          <w:rFonts w:hint="eastAsia" w:ascii="宋体" w:hAnsi="宋体" w:eastAsia="宋体" w:cs="宋体"/>
          <w:sz w:val="24"/>
          <w:szCs w:val="24"/>
        </w:rPr>
        <w:t xml:space="preserve">2.</w:t>
      </w: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制动系统:行车制动：双回路气压制动系统；驻车制动：弹簧储能放气制动；辅助制动：发动机排气制动；</w:t>
      </w:r>
      <w:r/>
    </w:p>
    <w:p>
      <w:pPr>
        <w:pStyle w:val="1006"/>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sz w:val="24"/>
          <w:szCs w:val="24"/>
          <w:lang w:eastAsia="zh-CN"/>
        </w:rPr>
        <w:suppressLineNumbers w:val="0"/>
      </w:pPr>
      <w:r>
        <w:rPr>
          <w:rFonts w:hint="eastAsia" w:ascii="宋体" w:hAnsi="宋体" w:eastAsia="宋体" w:cs="宋体"/>
          <w:sz w:val="24"/>
          <w:szCs w:val="24"/>
        </w:rPr>
        <w:t xml:space="preserve">2.</w:t>
      </w:r>
      <w:r>
        <w:rPr>
          <w:rFonts w:hint="eastAsia" w:ascii="宋体" w:hAnsi="宋体" w:cs="宋体"/>
          <w:sz w:val="24"/>
          <w:szCs w:val="24"/>
          <w:lang w:val="en-US" w:eastAsia="zh-CN"/>
        </w:rPr>
        <w:t xml:space="preserve">7</w:t>
      </w:r>
      <w:r>
        <w:rPr>
          <w:rFonts w:hint="eastAsia" w:ascii="宋体" w:hAnsi="宋体" w:eastAsia="宋体" w:cs="宋体"/>
          <w:sz w:val="24"/>
          <w:szCs w:val="24"/>
        </w:rPr>
        <w:t xml:space="preserve">轮胎：</w:t>
      </w:r>
      <w:r>
        <w:rPr>
          <w:rFonts w:hint="eastAsia" w:ascii="宋体" w:hAnsi="宋体" w:cs="宋体"/>
          <w:sz w:val="24"/>
          <w:szCs w:val="24"/>
          <w:lang w:val="en-US" w:eastAsia="zh-CN"/>
        </w:rPr>
        <w:t xml:space="preserve">子午线钢丝胎</w:t>
      </w:r>
      <w:r>
        <w:rPr>
          <w:rFonts w:hint="eastAsia" w:ascii="宋体" w:hAnsi="宋体" w:cs="宋体"/>
          <w:sz w:val="24"/>
          <w:szCs w:val="24"/>
          <w:lang w:eastAsia="zh-CN"/>
        </w:rPr>
        <w:t xml:space="preserve">。</w:t>
      </w:r>
      <w:r/>
    </w:p>
    <w:p>
      <w:pPr>
        <w:pStyle w:val="1006"/>
        <w:ind w:left="0" w:firstLine="480"/>
        <w:jc w:val="left"/>
        <w:keepLines w:val="0"/>
        <w:keepNext w:val="0"/>
        <w:pageBreakBefore w:val="0"/>
        <w:spacing w:before="0" w:beforeAutospacing="0" w:after="0" w:afterAutospacing="0" w:line="360" w:lineRule="auto"/>
        <w:widowControl w:val="off"/>
        <w:rPr>
          <w:rFonts w:hint="eastAsia" w:ascii="宋体" w:hAnsi="宋体" w:cs="宋体"/>
          <w:sz w:val="24"/>
          <w:szCs w:val="24"/>
          <w:lang w:eastAsia="zh-CN"/>
        </w:rPr>
        <w:suppressLineNumbers w:val="0"/>
      </w:pPr>
      <w:r>
        <w:rPr>
          <w:rFonts w:hint="eastAsia" w:ascii="宋体" w:hAnsi="宋体" w:eastAsia="宋体" w:cs="宋体"/>
          <w:sz w:val="24"/>
          <w:szCs w:val="24"/>
        </w:rPr>
        <w:t xml:space="preserve">2.</w:t>
      </w: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油箱容积：≥90L；尿素罐容积：≥</w:t>
      </w:r>
      <w:r>
        <w:rPr>
          <w:rFonts w:hint="eastAsia" w:ascii="宋体" w:hAnsi="宋体" w:cs="宋体"/>
          <w:sz w:val="24"/>
          <w:szCs w:val="24"/>
          <w:lang w:val="en-US" w:eastAsia="zh-CN"/>
        </w:rPr>
        <w:t xml:space="preserve">25</w:t>
      </w:r>
      <w:r>
        <w:rPr>
          <w:rFonts w:hint="eastAsia" w:ascii="宋体" w:hAnsi="宋体" w:eastAsia="宋体" w:cs="宋体"/>
          <w:sz w:val="24"/>
          <w:szCs w:val="24"/>
        </w:rPr>
        <w:t xml:space="preserve">L</w:t>
      </w:r>
      <w:r>
        <w:rPr>
          <w:rFonts w:hint="eastAsia" w:ascii="宋体" w:hAnsi="宋体" w:cs="宋体"/>
          <w:sz w:val="24"/>
          <w:szCs w:val="24"/>
          <w:lang w:eastAsia="zh-CN"/>
        </w:rPr>
        <w:t xml:space="preserve">。</w:t>
      </w:r>
      <w:r/>
    </w:p>
    <w:p>
      <w:pPr>
        <w:pStyle w:val="1006"/>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cs="宋体"/>
          <w:sz w:val="24"/>
          <w:szCs w:val="24"/>
          <w:lang w:val="en-US" w:eastAsia="zh-CN"/>
        </w:rPr>
        <w:t xml:space="preserve">9</w:t>
      </w:r>
      <w:r>
        <w:rPr>
          <w:rFonts w:hint="eastAsia" w:ascii="宋体" w:hAnsi="宋体" w:eastAsia="宋体" w:cs="宋体"/>
          <w:sz w:val="24"/>
          <w:szCs w:val="24"/>
        </w:rPr>
        <w:t xml:space="preserve">配备底盘全轮胎压监测系统。</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4"/>
          <w:szCs w:val="24"/>
        </w:rPr>
        <w:suppressLineNumbers w:val="0"/>
      </w:pPr>
      <w:r>
        <w:rPr>
          <w:rFonts w:hint="eastAsia" w:ascii="宋体" w:hAnsi="宋体" w:eastAsia="宋体" w:cs="宋体"/>
          <w:b/>
          <w:bCs w:val="0"/>
          <w:sz w:val="24"/>
          <w:szCs w:val="24"/>
          <w:lang w:val="en-US" w:eastAsia="zh-CN" w:bidi="ar"/>
        </w:rPr>
        <w:t xml:space="preserve">3.消防系统</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sz w:val="24"/>
          <w:szCs w:val="24"/>
        </w:rPr>
        <w:suppressLineNumbers w:val="0"/>
      </w:pPr>
      <w:r>
        <w:rPr>
          <w:rFonts w:hint="eastAsia" w:ascii="宋体" w:hAnsi="宋体" w:eastAsia="宋体" w:cs="宋体"/>
          <w:b/>
          <w:bCs/>
          <w:sz w:val="24"/>
          <w:szCs w:val="24"/>
          <w:lang w:val="en-US" w:eastAsia="zh-CN" w:bidi="ar"/>
        </w:rPr>
        <w:t xml:space="preserve">3.1消防罐</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3.1.1材料：</w:t>
      </w:r>
      <w:r>
        <w:rPr>
          <w:rFonts w:hint="eastAsia" w:ascii="宋体" w:hAnsi="宋体" w:cs="宋体"/>
          <w:sz w:val="24"/>
          <w:szCs w:val="24"/>
          <w:lang w:val="en-US" w:eastAsia="zh-CN" w:bidi="ar"/>
        </w:rPr>
        <w:t xml:space="preserve">铝合金、</w:t>
      </w:r>
      <w:r>
        <w:rPr>
          <w:rFonts w:hint="eastAsia" w:ascii="宋体" w:hAnsi="宋体" w:eastAsia="宋体" w:cs="宋体"/>
          <w:sz w:val="24"/>
          <w:szCs w:val="24"/>
          <w:lang w:val="en-US" w:eastAsia="zh-CN" w:bidi="ar"/>
        </w:rPr>
        <w:t xml:space="preserve">不锈钢</w:t>
      </w:r>
      <w:r>
        <w:rPr>
          <w:rFonts w:hint="eastAsia" w:ascii="宋体" w:hAnsi="宋体" w:cs="宋体"/>
          <w:sz w:val="24"/>
          <w:szCs w:val="24"/>
          <w:lang w:val="en-US" w:eastAsia="zh-CN" w:bidi="ar"/>
        </w:rPr>
        <w:t xml:space="preserve">或PP</w:t>
      </w:r>
      <w:r>
        <w:rPr>
          <w:rFonts w:hint="eastAsia" w:ascii="宋体" w:hAnsi="宋体" w:eastAsia="宋体" w:cs="宋体"/>
          <w:sz w:val="24"/>
          <w:szCs w:val="24"/>
          <w:lang w:val="en-US" w:eastAsia="zh-CN" w:bidi="ar"/>
        </w:rPr>
        <w:t xml:space="preserve">材质，</w:t>
      </w:r>
      <w:r>
        <w:rPr>
          <w:rFonts w:hint="eastAsia" w:ascii="宋体" w:hAnsi="宋体" w:eastAsia="宋体" w:cs="宋体"/>
          <w:sz w:val="24"/>
          <w:szCs w:val="24"/>
          <w:lang w:val="en-US" w:eastAsia="zh-CN"/>
        </w:rPr>
        <w:t xml:space="preserve">并经防锈防腐处理</w:t>
      </w:r>
      <w:r>
        <w:rPr>
          <w:rFonts w:hint="eastAsia" w:ascii="宋体" w:hAnsi="宋体" w:eastAsia="宋体" w:cs="宋体"/>
          <w:sz w:val="24"/>
          <w:szCs w:val="24"/>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3.1.2载液量：≥水</w:t>
      </w:r>
      <w:r>
        <w:rPr>
          <w:rFonts w:hint="eastAsia" w:ascii="宋体" w:hAnsi="宋体" w:cs="宋体"/>
          <w:sz w:val="24"/>
          <w:szCs w:val="24"/>
          <w:lang w:val="en-US" w:eastAsia="zh-CN" w:bidi="ar"/>
        </w:rPr>
        <w:t xml:space="preserve">38</w:t>
      </w:r>
      <w:r>
        <w:rPr>
          <w:rFonts w:hint="eastAsia" w:ascii="宋体" w:hAnsi="宋体" w:eastAsia="宋体" w:cs="宋体"/>
          <w:sz w:val="24"/>
          <w:szCs w:val="24"/>
          <w:lang w:val="en-US" w:eastAsia="zh-CN" w:bidi="ar"/>
        </w:rPr>
        <w:t xml:space="preserve">00kg</w:t>
      </w:r>
      <w:r>
        <w:rPr>
          <w:rFonts w:hint="eastAsia" w:ascii="宋体" w:hAnsi="宋体" w:cs="宋体"/>
          <w:sz w:val="24"/>
          <w:szCs w:val="24"/>
          <w:lang w:val="en-US" w:eastAsia="zh-CN" w:bidi="ar"/>
        </w:rPr>
        <w:t xml:space="preserve">（以实际载水量为准）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3.1.3罐体：</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罐体内防荡板网格式设置，设纵向、横向防荡板。</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水罐罐顶设有≥φ4</w:t>
      </w:r>
      <w:r>
        <w:rPr>
          <w:rFonts w:hint="eastAsia" w:ascii="宋体" w:hAnsi="宋体" w:cs="宋体"/>
          <w:sz w:val="24"/>
          <w:szCs w:val="24"/>
          <w:lang w:val="en-US" w:eastAsia="zh-CN" w:bidi="ar"/>
        </w:rPr>
        <w:t xml:space="preserve">0</w:t>
      </w:r>
      <w:r>
        <w:rPr>
          <w:rFonts w:hint="eastAsia" w:ascii="宋体" w:hAnsi="宋体" w:eastAsia="宋体" w:cs="宋体"/>
          <w:sz w:val="24"/>
          <w:szCs w:val="24"/>
          <w:lang w:val="en-US" w:eastAsia="zh-CN" w:bidi="ar"/>
        </w:rPr>
        <w:t xml:space="preserve">0mm的人孔，加装快速开启/锁定装置的罐盖，罐底设排污口，配球阀</w:t>
      </w:r>
      <w:r>
        <w:rPr>
          <w:rFonts w:hint="eastAsia" w:ascii="宋体" w:hAnsi="宋体"/>
          <w:sz w:val="24"/>
        </w:rPr>
        <w:t xml:space="preserve">，符合国家标准</w:t>
      </w:r>
      <w:r>
        <w:rPr>
          <w:rFonts w:hint="eastAsia" w:ascii="宋体" w:hAnsi="宋体" w:eastAsia="宋体" w:cs="宋体"/>
          <w:bCs/>
          <w:sz w:val="24"/>
          <w:szCs w:val="24"/>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3.1.4水罐注水设施：安装≥</w:t>
      </w:r>
      <w:r>
        <w:rPr>
          <w:rFonts w:hint="eastAsia" w:ascii="宋体" w:hAnsi="宋体" w:cs="宋体"/>
          <w:sz w:val="24"/>
          <w:szCs w:val="24"/>
          <w:lang w:val="en-US" w:eastAsia="zh-CN" w:bidi="ar"/>
        </w:rPr>
        <w:t xml:space="preserve">2</w:t>
      </w:r>
      <w:r>
        <w:rPr>
          <w:rFonts w:hint="eastAsia" w:ascii="宋体" w:hAnsi="宋体" w:eastAsia="宋体" w:cs="宋体"/>
          <w:sz w:val="24"/>
          <w:szCs w:val="24"/>
          <w:lang w:val="en-US" w:eastAsia="zh-CN" w:bidi="ar"/>
        </w:rPr>
        <w:t xml:space="preserve">个向水罐注水的进水管；≥1个水泵向水罐注水的管道，配有控制阀。</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3.1.5</w:t>
      </w:r>
      <w:r>
        <w:rPr>
          <w:rFonts w:hint="eastAsia" w:ascii="宋体" w:hAnsi="宋体" w:cs="宋体"/>
          <w:sz w:val="24"/>
          <w:szCs w:val="24"/>
          <w:lang w:val="en-US" w:eastAsia="zh-CN" w:bidi="ar"/>
        </w:rPr>
        <w:t xml:space="preserve"> </w:t>
      </w:r>
      <w:r>
        <w:rPr>
          <w:rFonts w:hint="eastAsia" w:ascii="宋体" w:hAnsi="宋体" w:eastAsia="宋体" w:cs="宋体"/>
          <w:bCs/>
          <w:sz w:val="24"/>
          <w:szCs w:val="24"/>
          <w:lang w:val="en-US" w:eastAsia="zh-CN" w:bidi="ar"/>
        </w:rPr>
        <w:t xml:space="preserve">罐至泵吸水口处有滤网，方便清洁和维修。</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sz w:val="24"/>
          <w:szCs w:val="24"/>
        </w:rPr>
        <w:suppressLineNumbers w:val="0"/>
      </w:pPr>
      <w:r>
        <w:rPr>
          <w:rFonts w:hint="eastAsia" w:ascii="宋体" w:hAnsi="宋体" w:eastAsia="宋体" w:cs="宋体"/>
          <w:b/>
          <w:bCs/>
          <w:sz w:val="24"/>
          <w:szCs w:val="24"/>
          <w:lang w:val="en-US" w:eastAsia="zh-CN" w:bidi="ar"/>
        </w:rPr>
        <w:t xml:space="preserve">3.2消防泵</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3.2.1裸泵参数：</w:t>
      </w:r>
      <w:r>
        <w:rPr>
          <w:rFonts w:hint="eastAsia" w:ascii="宋体" w:hAnsi="宋体"/>
          <w:sz w:val="24"/>
          <w:szCs w:val="24"/>
          <w:lang w:val="en-US" w:eastAsia="zh-CN"/>
        </w:rPr>
        <w:t xml:space="preserve">4</w:t>
      </w:r>
      <w:r>
        <w:rPr>
          <w:rFonts w:ascii="宋体" w:hAnsi="宋体"/>
          <w:sz w:val="24"/>
          <w:szCs w:val="24"/>
        </w:rPr>
        <w:t xml:space="preserve">0L/s@1.0MPa</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3.2.2车载泵参数：≥1.0MPa，≥</w:t>
      </w:r>
      <w:r>
        <w:rPr>
          <w:rFonts w:hint="eastAsia" w:ascii="宋体" w:hAnsi="宋体" w:cs="宋体"/>
          <w:sz w:val="24"/>
          <w:szCs w:val="24"/>
          <w:lang w:val="en-US" w:eastAsia="zh-CN" w:bidi="ar"/>
        </w:rPr>
        <w:t xml:space="preserve">4</w:t>
      </w:r>
      <w:r>
        <w:rPr>
          <w:rFonts w:hint="eastAsia" w:ascii="宋体" w:hAnsi="宋体" w:eastAsia="宋体" w:cs="宋体"/>
          <w:sz w:val="24"/>
          <w:szCs w:val="24"/>
          <w:lang w:val="en-US" w:eastAsia="zh-CN" w:bidi="ar"/>
        </w:rPr>
        <w:t xml:space="preserve">0L/s</w:t>
      </w:r>
      <w:r/>
    </w:p>
    <w:p>
      <w:pPr>
        <w:ind w:left="0" w:right="0" w:firstLine="480"/>
        <w:jc w:val="both"/>
        <w:keepLines w:val="0"/>
        <w:keepNext w:val="0"/>
        <w:pageBreakBefore w:val="0"/>
        <w:spacing w:before="0" w:beforeAutospacing="0" w:after="0" w:afterAutospacing="0" w:line="360" w:lineRule="auto"/>
        <w:widowControl w:val="off"/>
        <w:rPr>
          <w:rFonts w:hint="default"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3.2.3引水时间：≤60s</w:t>
      </w:r>
      <w:r>
        <w:rPr>
          <w:rFonts w:hint="eastAsia" w:ascii="宋体" w:hAnsi="宋体" w:cs="宋体"/>
          <w:sz w:val="24"/>
          <w:szCs w:val="24"/>
          <w:lang w:val="en-US" w:eastAsia="zh-CN" w:bidi="ar"/>
        </w:rPr>
        <w:t xml:space="preserve"> </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sz w:val="24"/>
          <w:szCs w:val="24"/>
          <w:lang w:val="en-US" w:eastAsia="zh-CN" w:bidi="ar"/>
        </w:rPr>
        <w:suppressLineNumbers w:val="0"/>
      </w:pPr>
      <w:r>
        <w:rPr>
          <w:rFonts w:hint="eastAsia" w:ascii="宋体" w:hAnsi="宋体" w:eastAsia="宋体" w:cs="宋体"/>
          <w:b/>
          <w:bCs/>
          <w:sz w:val="24"/>
          <w:szCs w:val="24"/>
          <w:lang w:val="en-US" w:eastAsia="zh-CN" w:bidi="ar"/>
        </w:rPr>
        <w:t xml:space="preserve">3.3消防炮</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3.3.1控制方式：手动</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3.3.2额定流量：≥30L/s</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3.3.3车载射程：≥</w:t>
      </w:r>
      <w:r>
        <w:rPr>
          <w:rFonts w:hint="eastAsia" w:ascii="宋体" w:hAnsi="宋体" w:cs="宋体"/>
          <w:sz w:val="24"/>
          <w:szCs w:val="24"/>
          <w:lang w:val="en-US" w:eastAsia="zh-CN" w:bidi="ar"/>
        </w:rPr>
        <w:t xml:space="preserve">55</w:t>
      </w:r>
      <w:r>
        <w:rPr>
          <w:rFonts w:hint="eastAsia" w:ascii="宋体" w:hAnsi="宋体" w:eastAsia="宋体" w:cs="宋体"/>
          <w:sz w:val="24"/>
          <w:szCs w:val="24"/>
          <w:lang w:val="en-US" w:eastAsia="zh-CN" w:bidi="ar"/>
        </w:rPr>
        <w:t xml:space="preserve">m（水）</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3.3.4消防炮装车后俯仰角：≤-7°～≥﹢45°</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3.3.5消防炮装车后水平回转角：≥360°</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sz w:val="24"/>
          <w:szCs w:val="24"/>
        </w:rPr>
        <w:suppressLineNumbers w:val="0"/>
      </w:pPr>
      <w:r>
        <w:rPr>
          <w:rFonts w:hint="eastAsia" w:ascii="宋体" w:hAnsi="宋体" w:eastAsia="宋体" w:cs="宋体"/>
          <w:b/>
          <w:bCs/>
          <w:sz w:val="24"/>
          <w:szCs w:val="24"/>
          <w:lang w:val="en-US" w:eastAsia="zh-CN" w:bidi="ar"/>
        </w:rPr>
        <w:t xml:space="preserve">3.4消防接口配置</w:t>
      </w:r>
      <w:r/>
    </w:p>
    <w:tbl>
      <w:tblPr>
        <w:tblStyle w:val="82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2465"/>
        <w:gridCol w:w="2910"/>
        <w:gridCol w:w="1700"/>
        <w:gridCol w:w="1444"/>
      </w:tblGrid>
      <w:tr>
        <w:trPr>
          <w:jc w:val="center"/>
          <w:trHeight w:val="32"/>
        </w:trPr>
        <w:tc>
          <w:tcPr>
            <w:shd w:val="clear" w:color="auto" w:fill="auto"/>
            <w:tcBorders>
              <w:top w:val="single" w:color="auto" w:sz="4" w:space="0"/>
              <w:left w:val="single" w:color="auto" w:sz="4" w:space="0"/>
              <w:bottom w:val="single" w:color="auto" w:sz="4" w:space="0"/>
              <w:right w:val="single" w:color="auto" w:sz="4" w:space="0"/>
            </w:tcBorders>
            <w:tcW w:w="1446" w:type="pct"/>
            <w:vAlign w:val="center"/>
            <w:textDirection w:val="lrTb"/>
            <w:noWrap w:val="false"/>
          </w:tcPr>
          <w:p>
            <w:pPr>
              <w:ind w:left="0" w:right="0" w:firstLine="0"/>
              <w:jc w:val="center"/>
              <w:keepLines w:val="0"/>
              <w:keepNext w:val="0"/>
              <w:pageBreakBefore w:val="0"/>
              <w:spacing w:before="0" w:beforeAutospacing="0" w:after="0" w:afterAutospacing="0"/>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接口</w:t>
            </w:r>
            <w:r/>
          </w:p>
        </w:tc>
        <w:tc>
          <w:tcPr>
            <w:shd w:val="clear" w:color="auto" w:fill="auto"/>
            <w:tcBorders>
              <w:top w:val="single" w:color="auto" w:sz="4" w:space="0"/>
              <w:left w:val="none" w:color="000000" w:sz="4" w:space="0"/>
              <w:bottom w:val="single" w:color="auto" w:sz="4" w:space="0"/>
              <w:right w:val="single" w:color="auto" w:sz="4" w:space="0"/>
            </w:tcBorders>
            <w:tcW w:w="1707" w:type="pct"/>
            <w:vAlign w:val="center"/>
            <w:textDirection w:val="lrTb"/>
            <w:noWrap w:val="false"/>
          </w:tcPr>
          <w:p>
            <w:pPr>
              <w:ind w:left="0" w:right="0" w:firstLine="0"/>
              <w:jc w:val="center"/>
              <w:keepLines w:val="0"/>
              <w:keepNext w:val="0"/>
              <w:pageBreakBefore w:val="0"/>
              <w:spacing w:before="0" w:beforeAutospacing="0" w:after="0" w:afterAutospacing="0"/>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规格</w:t>
            </w:r>
            <w:r/>
          </w:p>
        </w:tc>
        <w:tc>
          <w:tcPr>
            <w:shd w:val="clear" w:color="auto" w:fill="auto"/>
            <w:tcBorders>
              <w:top w:val="single" w:color="auto" w:sz="4" w:space="0"/>
              <w:left w:val="none" w:color="000000" w:sz="4" w:space="0"/>
              <w:bottom w:val="single" w:color="auto" w:sz="4" w:space="0"/>
              <w:right w:val="single" w:color="auto" w:sz="4" w:space="0"/>
            </w:tcBorders>
            <w:tcW w:w="997" w:type="pct"/>
            <w:vAlign w:val="center"/>
            <w:textDirection w:val="lrTb"/>
            <w:noWrap w:val="false"/>
          </w:tcPr>
          <w:p>
            <w:pPr>
              <w:ind w:left="0" w:right="0" w:firstLine="0"/>
              <w:jc w:val="center"/>
              <w:keepLines w:val="0"/>
              <w:keepNext w:val="0"/>
              <w:pageBreakBefore w:val="0"/>
              <w:spacing w:before="0" w:beforeAutospacing="0" w:after="0" w:afterAutospacing="0"/>
              <w:widowControl w:val="off"/>
              <w:rPr>
                <w:rFonts w:hint="eastAsia" w:ascii="宋体" w:hAnsi="宋体" w:eastAsia="宋体" w:cs="宋体"/>
                <w:bCs/>
                <w:sz w:val="24"/>
                <w:szCs w:val="24"/>
                <w:lang w:val="en-US" w:eastAsia="zh-CN"/>
              </w:rPr>
              <w:suppressLineNumbers w:val="0"/>
            </w:pPr>
            <w:r>
              <w:rPr>
                <w:rFonts w:hint="eastAsia" w:ascii="宋体" w:hAnsi="宋体" w:eastAsia="宋体" w:cs="宋体"/>
                <w:bCs/>
                <w:sz w:val="24"/>
                <w:szCs w:val="24"/>
                <w:lang w:val="en-US" w:eastAsia="zh-CN"/>
              </w:rPr>
              <w:t xml:space="preserve">阀门</w:t>
            </w:r>
            <w:r/>
          </w:p>
        </w:tc>
        <w:tc>
          <w:tcPr>
            <w:shd w:val="clear" w:color="auto" w:fill="auto"/>
            <w:tcBorders>
              <w:top w:val="single" w:color="auto" w:sz="4" w:space="0"/>
              <w:left w:val="none" w:color="000000" w:sz="4" w:space="0"/>
              <w:bottom w:val="single" w:color="auto" w:sz="4" w:space="0"/>
              <w:right w:val="single" w:color="auto" w:sz="4" w:space="0"/>
            </w:tcBorders>
            <w:tcW w:w="847" w:type="pct"/>
            <w:vAlign w:val="center"/>
            <w:textDirection w:val="lrTb"/>
            <w:noWrap w:val="false"/>
          </w:tcPr>
          <w:p>
            <w:pPr>
              <w:ind w:left="0" w:right="0" w:firstLine="0"/>
              <w:jc w:val="center"/>
              <w:keepLines w:val="0"/>
              <w:keepNext w:val="0"/>
              <w:pageBreakBefore w:val="0"/>
              <w:spacing w:before="0" w:beforeAutospacing="0" w:after="0" w:afterAutospacing="0"/>
              <w:widowControl w:val="off"/>
              <w:rPr>
                <w:rFonts w:hint="default" w:ascii="宋体" w:hAnsi="宋体" w:eastAsia="宋体" w:cs="宋体"/>
                <w:bCs/>
                <w:sz w:val="24"/>
                <w:szCs w:val="24"/>
                <w:lang w:val="en-US" w:eastAsia="zh-CN"/>
              </w:rPr>
              <w:suppressLineNumbers w:val="0"/>
            </w:pPr>
            <w:r>
              <w:rPr>
                <w:rFonts w:hint="eastAsia" w:ascii="宋体" w:hAnsi="宋体" w:eastAsia="宋体" w:cs="宋体"/>
                <w:bCs/>
                <w:sz w:val="24"/>
                <w:szCs w:val="24"/>
                <w:lang w:val="en-US" w:eastAsia="zh-CN"/>
              </w:rPr>
              <w:t xml:space="preserve">位置</w:t>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1446" w:type="pct"/>
            <w:vAlign w:val="center"/>
            <w:textDirection w:val="lrTb"/>
            <w:noWrap w:val="false"/>
          </w:tcPr>
          <w:p>
            <w:p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外吸水接口</w:t>
            </w:r>
            <w:r/>
          </w:p>
        </w:tc>
        <w:tc>
          <w:tcPr>
            <w:shd w:val="clear" w:color="auto" w:fill="auto"/>
            <w:tcBorders>
              <w:top w:val="single" w:color="auto" w:sz="4" w:space="0"/>
              <w:left w:val="none" w:color="000000" w:sz="4" w:space="0"/>
              <w:bottom w:val="single" w:color="auto" w:sz="4" w:space="0"/>
              <w:right w:val="single" w:color="auto" w:sz="4" w:space="0"/>
            </w:tcBorders>
            <w:tcW w:w="1707" w:type="pct"/>
            <w:vAlign w:val="center"/>
            <w:textDirection w:val="lrTb"/>
            <w:noWrap w:val="false"/>
          </w:tcPr>
          <w:p>
            <w:pPr>
              <w:ind w:left="0" w:right="0" w:firstLine="0"/>
              <w:jc w:val="center"/>
              <w:keepLines w:val="0"/>
              <w:keepNext w:val="0"/>
              <w:pageBreakBefore w:val="0"/>
              <w:spacing w:before="0" w:beforeAutospacing="0" w:after="0" w:afterAutospacing="0"/>
              <w:widowControl w:val="off"/>
              <w:rPr>
                <w:rFonts w:hint="default"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1×DN1</w:t>
            </w:r>
            <w:r>
              <w:rPr>
                <w:rFonts w:hint="eastAsia" w:ascii="宋体" w:hAnsi="宋体" w:cs="宋体"/>
                <w:sz w:val="24"/>
                <w:szCs w:val="24"/>
                <w:lang w:val="en-US" w:eastAsia="zh-CN" w:bidi="ar"/>
              </w:rPr>
              <w:t xml:space="preserve">25</w:t>
            </w:r>
            <w:r>
              <w:rPr>
                <w:rFonts w:hint="eastAsia" w:ascii="宋体" w:hAnsi="宋体" w:eastAsia="宋体" w:cs="宋体"/>
                <w:sz w:val="24"/>
                <w:szCs w:val="24"/>
                <w:lang w:val="en-US" w:eastAsia="zh-CN" w:bidi="ar"/>
              </w:rPr>
              <w:t xml:space="preserve">或1×DN150</w:t>
            </w:r>
            <w:r/>
          </w:p>
        </w:tc>
        <w:tc>
          <w:tcPr>
            <w:shd w:val="clear" w:color="auto" w:fill="auto"/>
            <w:tcBorders>
              <w:top w:val="single" w:color="auto" w:sz="4" w:space="0"/>
              <w:left w:val="none" w:color="000000" w:sz="4" w:space="0"/>
              <w:bottom w:val="single" w:color="auto" w:sz="4" w:space="0"/>
              <w:right w:val="single" w:color="auto" w:sz="4" w:space="0"/>
            </w:tcBorders>
            <w:tcW w:w="997" w:type="pct"/>
            <w:vAlign w:val="center"/>
            <w:textDirection w:val="lrTb"/>
            <w:noWrap w:val="false"/>
          </w:tcPr>
          <w:p>
            <w:p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配闷盖</w:t>
            </w:r>
            <w:r/>
          </w:p>
        </w:tc>
        <w:tc>
          <w:tcPr>
            <w:shd w:val="clear" w:color="auto" w:fill="auto"/>
            <w:tcBorders>
              <w:top w:val="single" w:color="auto" w:sz="4" w:space="0"/>
              <w:left w:val="none" w:color="000000" w:sz="4" w:space="0"/>
              <w:bottom w:val="single" w:color="auto" w:sz="4" w:space="0"/>
              <w:right w:val="single" w:color="auto" w:sz="4" w:space="0"/>
            </w:tcBorders>
            <w:tcW w:w="847" w:type="pct"/>
            <w:vAlign w:val="center"/>
            <w:textDirection w:val="lrTb"/>
            <w:noWrap w:val="false"/>
          </w:tcPr>
          <w:p>
            <w:p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后侧</w:t>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1446" w:type="pct"/>
            <w:vAlign w:val="center"/>
            <w:textDirection w:val="lrTb"/>
            <w:noWrap w:val="false"/>
          </w:tcPr>
          <w:p>
            <w:p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出水接口</w:t>
            </w:r>
            <w:r/>
          </w:p>
        </w:tc>
        <w:tc>
          <w:tcPr>
            <w:shd w:val="clear" w:color="auto" w:fill="auto"/>
            <w:tcBorders>
              <w:top w:val="single" w:color="auto" w:sz="4" w:space="0"/>
              <w:left w:val="none" w:color="000000" w:sz="4" w:space="0"/>
              <w:bottom w:val="single" w:color="auto" w:sz="4" w:space="0"/>
              <w:right w:val="single" w:color="auto" w:sz="4" w:space="0"/>
            </w:tcBorders>
            <w:tcW w:w="1707" w:type="pct"/>
            <w:vAlign w:val="center"/>
            <w:textDirection w:val="lrTb"/>
            <w:noWrap w:val="false"/>
          </w:tcPr>
          <w:p>
            <w:p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2×DN80</w:t>
            </w:r>
            <w:r/>
          </w:p>
        </w:tc>
        <w:tc>
          <w:tcPr>
            <w:shd w:val="clear" w:color="auto" w:fill="auto"/>
            <w:tcBorders>
              <w:top w:val="single" w:color="auto" w:sz="4" w:space="0"/>
              <w:left w:val="none" w:color="000000" w:sz="4" w:space="0"/>
              <w:bottom w:val="single" w:color="auto" w:sz="4" w:space="0"/>
              <w:right w:val="single" w:color="auto" w:sz="4" w:space="0"/>
            </w:tcBorders>
            <w:tcW w:w="997" w:type="pct"/>
            <w:vAlign w:val="center"/>
            <w:textDirection w:val="lrTb"/>
            <w:noWrap w:val="false"/>
          </w:tcPr>
          <w:p>
            <w:p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手动阀门</w:t>
            </w:r>
            <w:r/>
          </w:p>
        </w:tc>
        <w:tc>
          <w:tcPr>
            <w:shd w:val="clear" w:color="auto" w:fill="auto"/>
            <w:tcBorders>
              <w:top w:val="single" w:color="auto" w:sz="4" w:space="0"/>
              <w:left w:val="none" w:color="000000" w:sz="4" w:space="0"/>
              <w:bottom w:val="single" w:color="auto" w:sz="4" w:space="0"/>
              <w:right w:val="single" w:color="auto" w:sz="4" w:space="0"/>
            </w:tcBorders>
            <w:tcW w:w="847" w:type="pct"/>
            <w:vAlign w:val="center"/>
            <w:textDirection w:val="lrTb"/>
            <w:noWrap w:val="false"/>
          </w:tcPr>
          <w:p>
            <w:p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两侧</w:t>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1446" w:type="pct"/>
            <w:vAlign w:val="center"/>
            <w:textDirection w:val="lrTb"/>
            <w:noWrap w:val="false"/>
          </w:tcPr>
          <w:p>
            <w:p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罐体注水接口</w:t>
            </w:r>
            <w:r/>
          </w:p>
        </w:tc>
        <w:tc>
          <w:tcPr>
            <w:shd w:val="clear" w:color="auto" w:fill="auto"/>
            <w:tcBorders>
              <w:top w:val="single" w:color="auto" w:sz="4" w:space="0"/>
              <w:left w:val="none" w:color="000000" w:sz="4" w:space="0"/>
              <w:bottom w:val="single" w:color="auto" w:sz="4" w:space="0"/>
              <w:right w:val="single" w:color="auto" w:sz="4" w:space="0"/>
            </w:tcBorders>
            <w:tcW w:w="1707" w:type="pct"/>
            <w:vAlign w:val="center"/>
            <w:textDirection w:val="lrTb"/>
            <w:noWrap w:val="false"/>
          </w:tcPr>
          <w:p>
            <w:pPr>
              <w:ind w:left="0" w:right="0" w:firstLine="0"/>
              <w:jc w:val="center"/>
              <w:keepLines w:val="0"/>
              <w:keepNext w:val="0"/>
              <w:pageBreakBefore w:val="0"/>
              <w:spacing w:before="0" w:beforeAutospacing="0" w:after="0" w:afterAutospacing="0"/>
              <w:widowControl w:val="off"/>
              <w:rPr>
                <w:rFonts w:hint="default"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2×DN65或2×DN80</w:t>
            </w:r>
            <w:r/>
          </w:p>
        </w:tc>
        <w:tc>
          <w:tcPr>
            <w:shd w:val="clear" w:color="auto" w:fill="auto"/>
            <w:tcBorders>
              <w:top w:val="single" w:color="auto" w:sz="4" w:space="0"/>
              <w:left w:val="none" w:color="000000" w:sz="4" w:space="0"/>
              <w:bottom w:val="single" w:color="auto" w:sz="4" w:space="0"/>
              <w:right w:val="single" w:color="auto" w:sz="4" w:space="0"/>
            </w:tcBorders>
            <w:tcW w:w="997" w:type="pct"/>
            <w:vAlign w:val="center"/>
            <w:textDirection w:val="lrTb"/>
            <w:noWrap w:val="false"/>
          </w:tcPr>
          <w:p>
            <w:p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配接口闷盖</w:t>
            </w:r>
            <w:r/>
          </w:p>
        </w:tc>
        <w:tc>
          <w:tcPr>
            <w:shd w:val="clear" w:color="auto" w:fill="auto"/>
            <w:tcBorders>
              <w:top w:val="single" w:color="auto" w:sz="4" w:space="0"/>
              <w:left w:val="none" w:color="000000" w:sz="4" w:space="0"/>
              <w:bottom w:val="single" w:color="auto" w:sz="4" w:space="0"/>
              <w:right w:val="single" w:color="auto" w:sz="4" w:space="0"/>
            </w:tcBorders>
            <w:tcW w:w="847" w:type="pct"/>
            <w:vAlign w:val="center"/>
            <w:textDirection w:val="lrTb"/>
            <w:noWrap w:val="false"/>
          </w:tcPr>
          <w:p>
            <w:p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两侧</w:t>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1446" w:type="pct"/>
            <w:vAlign w:val="top"/>
            <w:textDirection w:val="lrTb"/>
            <w:noWrap w:val="false"/>
          </w:tcPr>
          <w:p>
            <w:pPr>
              <w:ind w:left="0" w:right="0" w:firstLine="0"/>
              <w:jc w:val="center"/>
              <w:keepLines w:val="0"/>
              <w:keepNext w:val="0"/>
              <w:pageBreakBefore w:val="0"/>
              <w:spacing w:before="0" w:beforeAutospacing="0" w:after="0" w:afterAutospacing="0"/>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水罐排污接口</w:t>
            </w:r>
            <w:r/>
          </w:p>
        </w:tc>
        <w:tc>
          <w:tcPr>
            <w:shd w:val="clear" w:color="auto" w:fill="auto"/>
            <w:tcBorders>
              <w:top w:val="single" w:color="auto" w:sz="4" w:space="0"/>
              <w:left w:val="none" w:color="000000" w:sz="4" w:space="0"/>
              <w:bottom w:val="single" w:color="auto" w:sz="4" w:space="0"/>
              <w:right w:val="single" w:color="auto" w:sz="4" w:space="0"/>
            </w:tcBorders>
            <w:tcW w:w="1707" w:type="pct"/>
            <w:vAlign w:val="top"/>
            <w:textDirection w:val="lrTb"/>
            <w:noWrap w:val="false"/>
          </w:tcPr>
          <w:p>
            <w:pPr>
              <w:ind w:left="0" w:right="0" w:firstLine="0"/>
              <w:jc w:val="center"/>
              <w:keepLines w:val="0"/>
              <w:keepNext w:val="0"/>
              <w:pageBreakBefore w:val="0"/>
              <w:spacing w:before="0" w:beforeAutospacing="0" w:after="0" w:afterAutospacing="0"/>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1×DN40</w:t>
            </w:r>
            <w:r/>
          </w:p>
        </w:tc>
        <w:tc>
          <w:tcPr>
            <w:shd w:val="clear" w:color="auto" w:fill="auto"/>
            <w:tcBorders>
              <w:top w:val="single" w:color="auto" w:sz="4" w:space="0"/>
              <w:left w:val="none" w:color="000000" w:sz="4" w:space="0"/>
              <w:bottom w:val="single" w:color="auto" w:sz="4" w:space="0"/>
              <w:right w:val="single" w:color="auto" w:sz="4" w:space="0"/>
            </w:tcBorders>
            <w:tcW w:w="997" w:type="pct"/>
            <w:vAlign w:val="top"/>
            <w:textDirection w:val="lrTb"/>
            <w:noWrap w:val="false"/>
          </w:tcPr>
          <w:p>
            <w:pPr>
              <w:ind w:left="0" w:right="0" w:firstLine="0"/>
              <w:jc w:val="center"/>
              <w:keepLines w:val="0"/>
              <w:keepNext w:val="0"/>
              <w:pageBreakBefore w:val="0"/>
              <w:spacing w:before="0" w:beforeAutospacing="0" w:after="0" w:afterAutospacing="0"/>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手动球阀</w:t>
            </w:r>
            <w:r/>
          </w:p>
        </w:tc>
        <w:tc>
          <w:tcPr>
            <w:shd w:val="clear" w:color="auto" w:fill="auto"/>
            <w:tcBorders>
              <w:top w:val="single" w:color="auto" w:sz="4" w:space="0"/>
              <w:left w:val="none" w:color="000000" w:sz="4" w:space="0"/>
              <w:bottom w:val="single" w:color="auto" w:sz="4" w:space="0"/>
              <w:right w:val="single" w:color="auto" w:sz="4" w:space="0"/>
            </w:tcBorders>
            <w:tcW w:w="847" w:type="pct"/>
            <w:vAlign w:val="center"/>
            <w:textDirection w:val="lrTb"/>
            <w:noWrap w:val="false"/>
          </w:tcPr>
          <w:p>
            <w:p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适当位置</w:t>
            </w:r>
            <w:r/>
          </w:p>
        </w:tc>
      </w:tr>
    </w:tbl>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4"/>
          <w:szCs w:val="24"/>
        </w:rPr>
        <w:suppressLineNumbers w:val="0"/>
      </w:pPr>
      <w:r>
        <w:rPr>
          <w:rFonts w:hint="eastAsia" w:ascii="宋体" w:hAnsi="宋体" w:eastAsia="宋体" w:cs="宋体"/>
          <w:b/>
          <w:bCs w:val="0"/>
          <w:sz w:val="24"/>
          <w:szCs w:val="24"/>
          <w:lang w:val="en-US" w:eastAsia="zh-CN" w:bidi="ar"/>
        </w:rPr>
        <w:t xml:space="preserve">4.电气、水路控制系统</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lang w:val="en-US" w:eastAsia="zh-CN" w:bidi="ar"/>
        </w:rPr>
        <w:t xml:space="preserve">4.1警灯：驾驶室顶部安装长排警灯；驾驶室内安装警报器。</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lang w:val="en-US" w:eastAsia="zh-CN" w:bidi="ar"/>
        </w:rPr>
        <w:t xml:space="preserve">4.2消防管路</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sz w:val="24"/>
          <w:szCs w:val="24"/>
          <w:lang w:val="en-US" w:eastAsia="zh-CN"/>
        </w:rPr>
        <w:suppressLineNumbers w:val="0"/>
      </w:pPr>
      <w:r>
        <w:rPr>
          <w:rFonts w:hint="eastAsia" w:ascii="宋体" w:hAnsi="宋体" w:eastAsia="宋体" w:cs="宋体"/>
          <w:b w:val="0"/>
          <w:bCs w:val="0"/>
          <w:sz w:val="24"/>
          <w:szCs w:val="24"/>
          <w:lang w:val="en-US" w:eastAsia="zh-CN" w:bidi="ar"/>
        </w:rPr>
        <w:t xml:space="preserve">4.2.1车体尾部设置</w:t>
      </w:r>
      <w:r>
        <w:rPr>
          <w:rFonts w:hint="eastAsia" w:ascii="宋体" w:hAnsi="宋体" w:eastAsia="宋体" w:cs="宋体"/>
          <w:sz w:val="24"/>
          <w:szCs w:val="24"/>
          <w:lang w:val="en-US" w:eastAsia="zh-CN" w:bidi="ar"/>
        </w:rPr>
        <w:t xml:space="preserve">≥</w:t>
      </w:r>
      <w:r>
        <w:rPr>
          <w:rFonts w:hint="eastAsia" w:ascii="宋体" w:hAnsi="宋体" w:eastAsia="宋体" w:cs="宋体"/>
          <w:b w:val="0"/>
          <w:bCs w:val="0"/>
          <w:sz w:val="24"/>
          <w:szCs w:val="24"/>
          <w:lang w:val="en-US" w:eastAsia="zh-CN" w:bidi="ar"/>
        </w:rPr>
        <w:t xml:space="preserve">1个连接外吸水管的DN1</w:t>
      </w:r>
      <w:r>
        <w:rPr>
          <w:rFonts w:hint="eastAsia" w:ascii="宋体" w:hAnsi="宋体" w:cs="宋体"/>
          <w:b w:val="0"/>
          <w:bCs w:val="0"/>
          <w:sz w:val="24"/>
          <w:szCs w:val="24"/>
          <w:lang w:val="en-US" w:eastAsia="zh-CN" w:bidi="ar"/>
        </w:rPr>
        <w:t xml:space="preserve">25</w:t>
      </w:r>
      <w:r>
        <w:rPr>
          <w:rFonts w:hint="eastAsia" w:ascii="宋体" w:hAnsi="宋体" w:eastAsia="宋体" w:cs="宋体"/>
          <w:b w:val="0"/>
          <w:bCs w:val="0"/>
          <w:sz w:val="24"/>
          <w:szCs w:val="24"/>
          <w:lang w:val="en-US" w:eastAsia="zh-CN" w:bidi="ar"/>
        </w:rPr>
        <w:t xml:space="preserve">或DN150的吸水口，带接口、闷盖</w:t>
      </w:r>
      <w:r>
        <w:rPr>
          <w:rFonts w:hint="eastAsia" w:ascii="宋体" w:hAnsi="宋体"/>
          <w:sz w:val="24"/>
          <w:szCs w:val="24"/>
          <w:lang w:val="en-US" w:eastAsia="zh-CN"/>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4.2.2</w:t>
      </w:r>
      <w:r>
        <w:rPr>
          <w:rFonts w:hint="eastAsia" w:ascii="宋体" w:hAnsi="宋体" w:eastAsia="宋体"/>
          <w:sz w:val="24"/>
          <w:szCs w:val="24"/>
        </w:rPr>
        <w:t xml:space="preserve">泵室左右两侧</w:t>
      </w:r>
      <w:r>
        <w:rPr>
          <w:rFonts w:hint="eastAsia" w:ascii="宋体" w:hAnsi="宋体" w:eastAsia="宋体"/>
          <w:sz w:val="24"/>
          <w:szCs w:val="24"/>
          <w:lang w:val="en-US" w:eastAsia="zh-CN"/>
        </w:rPr>
        <w:t xml:space="preserve">各</w:t>
      </w:r>
      <w:r>
        <w:rPr>
          <w:sz w:val="24"/>
          <w:szCs w:val="24"/>
        </w:rPr>
        <w:t xml:space="preserve">安装</w:t>
      </w:r>
      <w:r>
        <w:rPr>
          <w:rFonts w:hint="eastAsia" w:ascii="宋体" w:hAnsi="宋体" w:eastAsia="宋体" w:cs="宋体"/>
          <w:sz w:val="24"/>
          <w:szCs w:val="24"/>
          <w:lang w:val="en-US" w:eastAsia="zh-CN" w:bidi="ar"/>
        </w:rPr>
        <w:t xml:space="preserve">≥</w:t>
      </w:r>
      <w:r>
        <w:rPr>
          <w:rFonts w:hint="eastAsia"/>
          <w:sz w:val="24"/>
          <w:szCs w:val="24"/>
          <w:lang w:val="en-US" w:eastAsia="zh-CN"/>
        </w:rPr>
        <w:t xml:space="preserve">1个</w:t>
      </w:r>
      <w:r>
        <w:rPr>
          <w:rFonts w:hint="eastAsia" w:ascii="宋体" w:hAnsi="宋体" w:eastAsia="宋体" w:cs="宋体"/>
          <w:sz w:val="24"/>
          <w:szCs w:val="24"/>
          <w:lang w:val="en-US" w:eastAsia="zh-CN" w:bidi="ar"/>
        </w:rPr>
        <w:t xml:space="preserve">DN65或</w:t>
      </w:r>
      <w:r>
        <w:rPr>
          <w:sz w:val="24"/>
          <w:szCs w:val="24"/>
        </w:rPr>
        <w:t xml:space="preserve">DN80注水口</w:t>
      </w:r>
      <w:r>
        <w:rPr>
          <w:rFonts w:hint="eastAsia"/>
          <w:sz w:val="24"/>
          <w:szCs w:val="24"/>
        </w:rPr>
        <w:t xml:space="preserve">,配有手动</w:t>
      </w:r>
      <w:r>
        <w:rPr>
          <w:sz w:val="24"/>
          <w:szCs w:val="24"/>
        </w:rPr>
        <w:t xml:space="preserve">阀</w:t>
      </w:r>
      <w:r>
        <w:rPr>
          <w:rFonts w:hint="eastAsia"/>
          <w:sz w:val="24"/>
          <w:szCs w:val="24"/>
        </w:rPr>
        <w:t xml:space="preserve">和式接口和闷盖。</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4.2.3泵室左右两侧各安装</w:t>
      </w:r>
      <w:r>
        <w:rPr>
          <w:rFonts w:hint="eastAsia" w:ascii="宋体" w:hAnsi="宋体" w:eastAsia="宋体" w:cs="宋体"/>
          <w:sz w:val="24"/>
          <w:szCs w:val="24"/>
          <w:lang w:val="en-US" w:eastAsia="zh-CN" w:bidi="ar"/>
        </w:rPr>
        <w:t xml:space="preserve">≥</w:t>
      </w:r>
      <w:r>
        <w:rPr>
          <w:rFonts w:hint="eastAsia" w:ascii="宋体" w:hAnsi="宋体" w:eastAsia="宋体" w:cs="宋体"/>
          <w:b w:val="0"/>
          <w:bCs w:val="0"/>
          <w:sz w:val="24"/>
          <w:szCs w:val="24"/>
          <w:lang w:val="en-US" w:eastAsia="zh-CN" w:bidi="ar"/>
        </w:rPr>
        <w:t xml:space="preserve">1个DN80出水口，配有手动阀和接口和闷盖。</w:t>
      </w:r>
      <w:r/>
    </w:p>
    <w:p>
      <w:pPr>
        <w:ind w:left="0" w:right="0" w:firstLine="480"/>
        <w:jc w:val="both"/>
        <w:keepLines w:val="0"/>
        <w:keepNext w:val="0"/>
        <w:pageBreakBefore w:val="0"/>
        <w:spacing w:before="0" w:beforeAutospacing="0" w:after="0" w:afterAutospacing="0" w:line="360" w:lineRule="auto"/>
        <w:widowControl w:val="off"/>
        <w:rPr>
          <w:rFonts w:hint="default"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4.2.4为保护水泵及各球阀，在管路消防泵底部设有放余水管路及控制球阀。</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4.3泵室操纵控制系统：模块化操控面板，安装在车后部泵室内并设中文标识。设有便捷化操作按钮。</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4.4 配备两套控制系统，方便一套不能使用时，另一套备用。</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4"/>
          <w:szCs w:val="24"/>
        </w:rPr>
        <w:suppressLineNumbers w:val="0"/>
      </w:pPr>
      <w:r>
        <w:rPr>
          <w:rFonts w:hint="eastAsia" w:ascii="宋体" w:hAnsi="宋体" w:eastAsia="宋体" w:cs="宋体"/>
          <w:b/>
          <w:bCs w:val="0"/>
          <w:sz w:val="24"/>
          <w:szCs w:val="24"/>
          <w:lang w:val="en-US" w:eastAsia="zh-CN" w:bidi="ar"/>
        </w:rPr>
        <w:t xml:space="preserve">5.副车架、器材布置</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5.1卷帘门：铝合金材质，所有器材厢及泵室都采用带锁卷帘门。</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5.</w:t>
      </w:r>
      <w:r>
        <w:rPr>
          <w:rFonts w:hint="eastAsia" w:ascii="宋体" w:hAnsi="宋体" w:cs="宋体"/>
          <w:b w:val="0"/>
          <w:bCs w:val="0"/>
          <w:sz w:val="24"/>
          <w:szCs w:val="24"/>
          <w:lang w:val="en-US" w:eastAsia="zh-CN" w:bidi="ar"/>
        </w:rPr>
        <w:t xml:space="preserve">2</w:t>
      </w:r>
      <w:r>
        <w:rPr>
          <w:rFonts w:hint="eastAsia" w:ascii="宋体" w:hAnsi="宋体" w:eastAsia="宋体" w:cs="宋体"/>
          <w:b w:val="0"/>
          <w:bCs w:val="0"/>
          <w:sz w:val="24"/>
          <w:szCs w:val="24"/>
          <w:lang w:val="en-US" w:eastAsia="zh-CN" w:bidi="ar"/>
        </w:rPr>
        <w:t xml:space="preserve">尾部爬梯：车辆后部设置铝合金爬梯，踢蹬防滑。</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lang w:val="en-US" w:eastAsia="zh-CN" w:bidi="ar"/>
        </w:rPr>
        <w:t xml:space="preserve">5.</w:t>
      </w:r>
      <w:r>
        <w:rPr>
          <w:rFonts w:hint="eastAsia" w:ascii="宋体" w:hAnsi="宋体" w:cs="宋体"/>
          <w:b w:val="0"/>
          <w:bCs w:val="0"/>
          <w:sz w:val="24"/>
          <w:szCs w:val="24"/>
          <w:lang w:val="en-US" w:eastAsia="zh-CN" w:bidi="ar"/>
        </w:rPr>
        <w:t xml:space="preserve">3</w:t>
      </w:r>
      <w:r>
        <w:rPr>
          <w:rFonts w:hint="eastAsia" w:ascii="宋体" w:hAnsi="宋体" w:eastAsia="宋体" w:cs="宋体"/>
          <w:b w:val="0"/>
          <w:bCs w:val="0"/>
          <w:sz w:val="24"/>
          <w:szCs w:val="24"/>
          <w:lang w:val="en-US" w:eastAsia="zh-CN" w:bidi="ar"/>
        </w:rPr>
        <w:t xml:space="preserve">器材布置：厢体内部空间利用及器材布置原则：</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lang w:val="en-US" w:eastAsia="zh-CN" w:bidi="ar"/>
        </w:rPr>
        <w:t xml:space="preserve">(1)所有器材放置确保战斗展开时队员互不干涉；</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lang w:val="en-US" w:eastAsia="zh-CN" w:bidi="ar"/>
        </w:rPr>
        <w:t xml:space="preserve">(2)按照使用频率和器材重量及外形放置器材；</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lang w:val="en-US" w:eastAsia="zh-CN" w:bidi="ar"/>
        </w:rPr>
        <w:t xml:space="preserve">(3)按照战斗编成和器材使用逻辑关系放置器材。</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
          <w:bCs w:val="0"/>
          <w:sz w:val="24"/>
          <w:szCs w:val="24"/>
          <w:lang w:val="en-US" w:eastAsia="zh-CN" w:bidi="ar"/>
        </w:rPr>
        <w:t xml:space="preserve">6.电气控制系统</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lang w:val="en-US" w:eastAsia="zh-CN" w:bidi="ar"/>
        </w:rPr>
        <w:suppressLineNumbers w:val="0"/>
      </w:pPr>
      <w:r>
        <w:rPr>
          <w:rFonts w:hint="eastAsia" w:ascii="宋体" w:hAnsi="宋体" w:eastAsia="宋体" w:cs="宋体"/>
          <w:b w:val="0"/>
          <w:bCs/>
          <w:sz w:val="24"/>
          <w:szCs w:val="24"/>
          <w:lang w:val="en-US" w:eastAsia="zh-CN" w:bidi="ar"/>
        </w:rPr>
        <w:t xml:space="preserve">6.1警报器及警灯：</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驾驶室内安装警报器及扩音装置，具备警灯闪烁、警示声、喊话等功能，警报功率应≥100W</w:t>
      </w:r>
      <w:r>
        <w:rPr>
          <w:rFonts w:hint="eastAsia" w:ascii="宋体" w:hAnsi="宋体" w:cs="宋体"/>
          <w:sz w:val="24"/>
          <w:szCs w:val="24"/>
          <w:lang w:val="en-US" w:eastAsia="zh-CN" w:bidi="ar"/>
        </w:rPr>
        <w:t xml:space="preserve">，音量可调</w:t>
      </w:r>
      <w:r>
        <w:rPr>
          <w:rFonts w:hint="eastAsia" w:ascii="宋体" w:hAnsi="宋体" w:eastAsia="宋体" w:cs="宋体"/>
          <w:sz w:val="24"/>
          <w:szCs w:val="24"/>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消防车驾驶室顶部安装长排红色警灯，车身两侧装有爆闪警示灯，宜采用并联方式连接，避免一个爆闪损坏，整个爆闪系统无法正常工作。</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6.2标志灯及照明灯</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车体装有两侧安全侧标志灯、后示廓灯、黄色转向灯；泵室、器材箱内均有照明灯；车体侧部及尾部均设有外部照明灯，保障夜间作业。</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6.3可使用220V市电对蓄电池充电，配备自动脱离充电装置，消防车启动时充电插头自动脱落。</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6.4按照消防局要求配置车辆行驶安全装置，驾驶室内配备360度行车记录仪（内存≥</w:t>
      </w:r>
      <w:r>
        <w:rPr>
          <w:rFonts w:hint="eastAsia" w:ascii="宋体" w:hAnsi="宋体" w:cs="宋体"/>
          <w:sz w:val="24"/>
          <w:szCs w:val="24"/>
          <w:lang w:val="en-US" w:eastAsia="zh-CN" w:bidi="ar"/>
        </w:rPr>
        <w:t xml:space="preserve">128</w:t>
      </w:r>
      <w:r>
        <w:rPr>
          <w:rFonts w:hint="eastAsia" w:ascii="宋体" w:hAnsi="宋体" w:eastAsia="宋体" w:cs="宋体"/>
          <w:sz w:val="24"/>
          <w:szCs w:val="24"/>
          <w:lang w:val="en-US" w:eastAsia="zh-CN" w:bidi="ar"/>
        </w:rPr>
        <w:t xml:space="preserve">GB），配备倒车雷达，倒车影像系统、蓝牙通信系统和导航仪，导航仪采用安卓系统平台，具有4G通信模块。应随车安装北斗定位终端和车载台，车载350M电台接入当地公安350M集群网。</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4"/>
          <w:szCs w:val="24"/>
        </w:rPr>
        <w:suppressLineNumbers w:val="0"/>
      </w:pPr>
      <w:r>
        <w:rPr>
          <w:rFonts w:hint="eastAsia" w:ascii="宋体" w:hAnsi="宋体" w:eastAsia="宋体" w:cs="宋体"/>
          <w:sz w:val="24"/>
          <w:szCs w:val="24"/>
          <w:lang w:val="en-US" w:eastAsia="zh-CN" w:bidi="ar"/>
        </w:rPr>
        <w:t xml:space="preserve">6.5消防车前部应设有永久保持的消防车生产企业的商标或厂标，后部应设永久保持消防车商标和型号。其他外观标识按《消防救援局关于做好消防救援车辆外观制式涂装工作的通知》等文件要求执行。在驾驶室右侧车门内部适当位置，安装永久性整车铭牌标识。标识牌材质为金属，文字采用激光镌刻。</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4"/>
          <w:szCs w:val="24"/>
        </w:rPr>
        <w:suppressLineNumbers w:val="0"/>
      </w:pPr>
      <w:r>
        <w:rPr>
          <w:rFonts w:hint="eastAsia" w:ascii="宋体" w:hAnsi="宋体" w:eastAsia="宋体" w:cs="宋体"/>
          <w:b/>
          <w:bCs w:val="0"/>
          <w:sz w:val="24"/>
          <w:szCs w:val="24"/>
          <w:lang w:val="en-US" w:eastAsia="zh-CN" w:bidi="ar"/>
        </w:rPr>
        <w:t xml:space="preserve">7.总体技术要求</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7.1整车油漆采用国产优质油漆；梯蹬、车顶表面采用防滑材质；车身周围加贴反光标志条。</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rPr>
        <w:suppressLineNumbers w:val="0"/>
      </w:pPr>
      <w:r>
        <w:rPr>
          <w:rFonts w:hint="eastAsia" w:ascii="宋体" w:hAnsi="宋体" w:eastAsia="宋体" w:cs="宋体"/>
          <w:color w:val="000000" w:themeColor="text1"/>
          <w:sz w:val="24"/>
          <w:szCs w:val="24"/>
          <w:lang w:val="en-US" w:eastAsia="zh-CN" w:bidi="ar"/>
        </w:rPr>
        <w:t xml:space="preserve">7.2所有操作开关、仪表、器材及车辆均有符合规范的铭牌标志。</w:t>
      </w:r>
      <w:r>
        <w:rPr>
          <w:color w:val="000000" w:themeColor="text1"/>
        </w:rPr>
      </w:r>
      <w:r/>
    </w:p>
    <w:p>
      <w:pPr>
        <w:ind w:left="0" w:right="0" w:firstLine="480"/>
        <w:jc w:val="both"/>
        <w:keepLines w:val="0"/>
        <w:keepNext w:val="0"/>
        <w:pageBreakBefore w:val="0"/>
        <w:spacing w:before="0" w:beforeAutospacing="0" w:after="0" w:afterAutospacing="0" w:line="360" w:lineRule="auto"/>
        <w:widowControl w:val="off"/>
        <w:rPr>
          <w:rFonts w:hint="default" w:ascii="宋体" w:hAnsi="宋体" w:cs="宋体"/>
          <w:color w:val="000000" w:themeColor="text1"/>
          <w:sz w:val="24"/>
          <w:szCs w:val="24"/>
        </w:rPr>
        <w:suppressLineNumbers w:val="0"/>
      </w:pPr>
      <w:r>
        <w:rPr>
          <w:rFonts w:hint="eastAsia" w:ascii="宋体" w:hAnsi="宋体" w:cs="宋体"/>
          <w:color w:val="000000" w:themeColor="text1"/>
          <w:sz w:val="24"/>
          <w:szCs w:val="24"/>
          <w:lang w:val="en-US" w:eastAsia="zh-CN" w:bidi="ar"/>
        </w:rPr>
        <w:t xml:space="preserve">7.3机动车运行安全符合GB7258《机动车运行安全技术条件》的规定。</w:t>
      </w:r>
      <w:r>
        <w:rPr>
          <w:color w:val="000000" w:themeColor="text1"/>
        </w:rPr>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rPr>
        <w:suppressLineNumbers w:val="0"/>
      </w:pPr>
      <w:r>
        <w:rPr>
          <w:rFonts w:hint="eastAsia" w:ascii="宋体" w:hAnsi="宋体" w:cs="宋体"/>
          <w:color w:val="000000" w:themeColor="text1"/>
          <w:sz w:val="24"/>
          <w:szCs w:val="24"/>
          <w:lang w:val="en-US" w:eastAsia="zh-CN" w:bidi="ar"/>
        </w:rPr>
        <w:t xml:space="preserve">7.4</w:t>
      </w:r>
      <w:r>
        <w:rPr>
          <w:rFonts w:hint="eastAsia" w:ascii="宋体" w:hAnsi="宋体" w:eastAsia="宋体" w:cs="宋体"/>
          <w:color w:val="000000" w:themeColor="text1"/>
          <w:sz w:val="24"/>
          <w:szCs w:val="24"/>
          <w:lang w:val="en-US" w:eastAsia="zh-CN" w:bidi="ar"/>
        </w:rPr>
        <w:t xml:space="preserve">整车消防性能符合GB7956.1《消防车第1部分：通用技术条件》的规定和GB6245-2006《消防泵》及GB19156-2019《消防炮通用技术条件》的规定。</w:t>
      </w:r>
      <w:r>
        <w:rPr>
          <w:color w:val="000000" w:themeColor="text1"/>
        </w:rPr>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cs="宋体"/>
          <w:color w:val="000000" w:themeColor="text1"/>
          <w:sz w:val="24"/>
          <w:szCs w:val="24"/>
        </w:rPr>
        <w:suppressLineNumbers w:val="0"/>
      </w:pPr>
      <w:r>
        <w:rPr>
          <w:rFonts w:hint="eastAsia" w:ascii="宋体" w:hAnsi="宋体" w:cs="宋体"/>
          <w:color w:val="000000" w:themeColor="text1"/>
          <w:sz w:val="24"/>
          <w:szCs w:val="24"/>
          <w:lang w:val="en-US" w:eastAsia="zh-CN" w:bidi="ar"/>
        </w:rPr>
        <w:t xml:space="preserve">7.5整车防护要求符合GB11567-2017《汽车及挂车侧面和后下部防护要求》的规定。</w:t>
      </w:r>
      <w:r>
        <w:rPr>
          <w:color w:val="000000" w:themeColor="text1"/>
        </w:rPr>
      </w:r>
      <w:r/>
    </w:p>
    <w:p>
      <w:pPr>
        <w:ind w:left="0" w:right="0" w:firstLine="480"/>
        <w:jc w:val="both"/>
        <w:keepLines w:val="0"/>
        <w:keepNext w:val="0"/>
        <w:pageBreakBefore w:val="0"/>
        <w:spacing w:before="0" w:beforeAutospacing="0" w:after="0" w:afterAutospacing="0" w:line="360" w:lineRule="auto"/>
        <w:widowControl w:val="off"/>
        <w:rPr>
          <w:rFonts w:hint="default" w:ascii="宋体" w:hAnsi="宋体" w:cs="宋体"/>
          <w:color w:val="000000" w:themeColor="text1"/>
          <w:sz w:val="24"/>
          <w:szCs w:val="24"/>
        </w:rPr>
        <w:suppressLineNumbers w:val="0"/>
      </w:pPr>
      <w:r>
        <w:rPr>
          <w:rFonts w:hint="eastAsia" w:ascii="宋体" w:hAnsi="宋体" w:cs="宋体"/>
          <w:color w:val="000000" w:themeColor="text1"/>
          <w:sz w:val="24"/>
          <w:szCs w:val="24"/>
          <w:lang w:val="en-US" w:eastAsia="zh-CN" w:bidi="ar"/>
        </w:rPr>
        <w:t xml:space="preserve">7.6</w:t>
      </w:r>
      <w:r>
        <w:rPr>
          <w:rFonts w:hint="eastAsia" w:ascii="宋体" w:hAnsi="宋体" w:cs="宋体"/>
          <w:color w:val="000000" w:themeColor="text1"/>
          <w:sz w:val="24"/>
          <w:szCs w:val="24"/>
          <w:lang w:val="en-US" w:eastAsia="zh-CN" w:bidi="ar"/>
        </w:rPr>
        <w:t xml:space="preserve">整车标志灯具符合GB13945-2009《警车、消防车、救护车、工程救险车标志灯具》的规定。</w:t>
      </w:r>
      <w:r>
        <w:rPr>
          <w:color w:val="000000" w:themeColor="text1"/>
        </w:rPr>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rPr>
        <w:suppressLineNumbers w:val="0"/>
      </w:pPr>
      <w:r>
        <w:rPr>
          <w:rFonts w:hint="eastAsia" w:ascii="宋体" w:hAnsi="宋体" w:eastAsia="宋体" w:cs="宋体"/>
          <w:color w:val="000000" w:themeColor="text1"/>
          <w:sz w:val="24"/>
          <w:szCs w:val="24"/>
          <w:lang w:val="en-US" w:eastAsia="zh-CN" w:bidi="ar"/>
        </w:rPr>
        <w:t xml:space="preserve">7.</w:t>
      </w:r>
      <w:r>
        <w:rPr>
          <w:rFonts w:hint="eastAsia" w:ascii="宋体" w:hAnsi="宋体" w:cs="宋体"/>
          <w:color w:val="000000" w:themeColor="text1"/>
          <w:sz w:val="24"/>
          <w:szCs w:val="24"/>
          <w:lang w:val="en-US" w:eastAsia="zh-CN" w:bidi="ar"/>
        </w:rPr>
        <w:t xml:space="preserve">7</w:t>
      </w:r>
      <w:r>
        <w:rPr>
          <w:rFonts w:hint="eastAsia" w:ascii="宋体" w:hAnsi="宋体" w:eastAsia="宋体" w:cs="宋体"/>
          <w:color w:val="000000" w:themeColor="text1"/>
          <w:sz w:val="24"/>
          <w:szCs w:val="24"/>
        </w:rPr>
        <w:t xml:space="preserve">整车外观美观大方，平整度符合</w:t>
      </w:r>
      <w:r>
        <w:rPr>
          <w:rFonts w:hint="eastAsia" w:ascii="宋体" w:hAnsi="宋体" w:eastAsia="宋体" w:cs="宋体"/>
          <w:color w:val="000000" w:themeColor="text1"/>
          <w:sz w:val="24"/>
          <w:szCs w:val="24"/>
          <w:lang w:val="en-US" w:eastAsia="zh-CN" w:bidi="ar"/>
        </w:rPr>
        <w:t xml:space="preserve">GB7956.3-2014《消防车 第2部分：水罐消防车》的规定</w:t>
      </w:r>
      <w:r>
        <w:rPr>
          <w:rFonts w:hint="eastAsia" w:ascii="宋体" w:hAnsi="宋体" w:eastAsia="宋体" w:cs="宋体"/>
          <w:color w:val="000000" w:themeColor="text1"/>
          <w:sz w:val="24"/>
          <w:szCs w:val="24"/>
          <w:lang w:eastAsia="zh-CN"/>
        </w:rPr>
        <w:t xml:space="preserve">。</w:t>
      </w:r>
      <w:r>
        <w:rPr>
          <w:color w:val="000000" w:themeColor="text1"/>
        </w:rPr>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rPr>
        <w:suppressLineNumbers w:val="0"/>
      </w:pPr>
      <w:r>
        <w:rPr>
          <w:rFonts w:hint="eastAsia" w:ascii="宋体" w:hAnsi="宋体" w:eastAsia="宋体" w:cs="宋体"/>
          <w:color w:val="000000" w:themeColor="text1"/>
          <w:sz w:val="24"/>
          <w:szCs w:val="24"/>
          <w:lang w:val="en-US" w:eastAsia="zh-CN"/>
        </w:rPr>
        <w:t xml:space="preserve">7.</w:t>
      </w:r>
      <w:r>
        <w:rPr>
          <w:rFonts w:hint="eastAsia" w:ascii="宋体" w:hAnsi="宋体" w:cs="宋体"/>
          <w:color w:val="000000" w:themeColor="text1"/>
          <w:sz w:val="24"/>
          <w:szCs w:val="24"/>
          <w:lang w:val="en-US" w:eastAsia="zh-CN"/>
        </w:rPr>
        <w:t xml:space="preserve">8</w:t>
      </w:r>
      <w:r>
        <w:rPr>
          <w:rFonts w:hint="eastAsia" w:ascii="宋体" w:hAnsi="宋体" w:cs="宋体"/>
          <w:color w:val="000000" w:themeColor="text1"/>
          <w:sz w:val="24"/>
          <w:szCs w:val="24"/>
          <w:lang w:val="en-US" w:eastAsia="zh-CN" w:bidi="ar"/>
        </w:rPr>
        <w:t xml:space="preserve">整车警报器要求符合GB8108-1999《车用电子警报器》的规定。</w:t>
      </w:r>
      <w:r>
        <w:rPr>
          <w:color w:val="000000" w:themeColor="text1"/>
        </w:rPr>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rPr>
        <w:suppressLineNumbers w:val="0"/>
      </w:pPr>
      <w:r>
        <w:rPr>
          <w:rFonts w:hint="eastAsia" w:ascii="宋体" w:hAnsi="宋体" w:eastAsia="宋体" w:cs="宋体"/>
          <w:color w:val="000000" w:themeColor="text1"/>
          <w:sz w:val="24"/>
          <w:szCs w:val="24"/>
          <w:lang w:val="en-US" w:eastAsia="zh-CN" w:bidi="ar"/>
        </w:rPr>
        <w:t xml:space="preserve">7.</w:t>
      </w:r>
      <w:r>
        <w:rPr>
          <w:rFonts w:hint="eastAsia" w:ascii="宋体" w:hAnsi="宋体" w:cs="宋体"/>
          <w:color w:val="000000" w:themeColor="text1"/>
          <w:sz w:val="24"/>
          <w:szCs w:val="24"/>
          <w:lang w:val="en-US" w:eastAsia="zh-CN" w:bidi="ar"/>
        </w:rPr>
        <w:t xml:space="preserve">9</w:t>
      </w:r>
      <w:r>
        <w:rPr>
          <w:rFonts w:hint="eastAsia" w:ascii="宋体" w:hAnsi="宋体" w:eastAsia="宋体" w:cs="宋体"/>
          <w:color w:val="000000" w:themeColor="text1"/>
          <w:sz w:val="24"/>
          <w:szCs w:val="24"/>
          <w:lang w:val="en-US" w:eastAsia="zh-CN" w:bidi="ar"/>
        </w:rPr>
        <w:t xml:space="preserve">整车外廓尺寸、轴荷及质量符合GB1589-2016《汽车、挂车及汽车列车外廓尺寸、轴荷及质量限值》的规定。</w:t>
      </w:r>
      <w:r>
        <w:rPr>
          <w:color w:val="000000" w:themeColor="text1"/>
        </w:rPr>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rPr>
        <w:suppressLineNumbers w:val="0"/>
      </w:pPr>
      <w:r>
        <w:rPr>
          <w:rFonts w:hint="eastAsia" w:ascii="宋体" w:hAnsi="宋体" w:eastAsia="宋体" w:cs="宋体"/>
          <w:color w:val="000000" w:themeColor="text1"/>
          <w:sz w:val="24"/>
          <w:szCs w:val="24"/>
          <w:lang w:val="en-US" w:eastAsia="zh-CN" w:bidi="ar"/>
        </w:rPr>
        <w:t xml:space="preserve">7.</w:t>
      </w:r>
      <w:r>
        <w:rPr>
          <w:rFonts w:hint="eastAsia" w:ascii="宋体" w:hAnsi="宋体" w:cs="宋体"/>
          <w:color w:val="000000" w:themeColor="text1"/>
          <w:sz w:val="24"/>
          <w:szCs w:val="24"/>
          <w:lang w:val="en-US" w:eastAsia="zh-CN" w:bidi="ar"/>
        </w:rPr>
        <w:t xml:space="preserve">10</w:t>
      </w:r>
      <w:r>
        <w:rPr>
          <w:rFonts w:hint="eastAsia" w:ascii="宋体" w:hAnsi="宋体" w:eastAsia="宋体" w:cs="宋体"/>
          <w:color w:val="000000" w:themeColor="text1"/>
          <w:sz w:val="24"/>
          <w:szCs w:val="24"/>
          <w:lang w:val="en-US" w:eastAsia="zh-CN" w:bidi="ar"/>
        </w:rPr>
        <w:t xml:space="preserve">整车外部照明和信号装置符合GB4785-2019《汽车及挂车外部照明和信号装置的安装规定》的规定。</w:t>
      </w:r>
      <w:r>
        <w:rPr>
          <w:color w:val="000000" w:themeColor="text1"/>
        </w:rPr>
      </w:r>
      <w:r/>
    </w:p>
    <w:p>
      <w:pPr>
        <w:numPr>
          <w:ilvl w:val="0"/>
          <w:numId w:val="2"/>
        </w:numPr>
        <w:ind w:left="0" w:right="0" w:firstLine="482"/>
        <w:jc w:val="both"/>
        <w:keepLines w:val="0"/>
        <w:keepNext w:val="0"/>
        <w:pageBreakBefore w:val="0"/>
        <w:spacing w:before="157" w:beforeAutospacing="0" w:after="157" w:afterAutospacing="0" w:line="360" w:lineRule="auto"/>
        <w:widowControl w:val="off"/>
        <w:rPr>
          <w:rFonts w:hint="eastAsia" w:ascii="宋体" w:hAnsi="宋体" w:eastAsia="宋体" w:cs="宋体"/>
          <w:b/>
          <w:bCs/>
          <w:sz w:val="24"/>
          <w:szCs w:val="24"/>
          <w:highlight w:val="none"/>
          <w:lang w:val="en-US" w:eastAsia="zh-CN" w:bidi="ar"/>
        </w:rPr>
        <w:suppressLineNumbers w:val="0"/>
      </w:pPr>
      <w:r>
        <w:rPr>
          <w:rFonts w:hint="eastAsia" w:ascii="宋体" w:hAnsi="宋体" w:eastAsia="宋体" w:cs="宋体"/>
          <w:b/>
          <w:bCs/>
          <w:sz w:val="24"/>
          <w:szCs w:val="24"/>
          <w:highlight w:val="none"/>
          <w:lang w:val="en-US" w:eastAsia="zh-CN" w:bidi="ar"/>
        </w:rPr>
        <w:t xml:space="preserve">随车器材(包括但不限于以下器材）</w:t>
      </w:r>
      <w:r/>
    </w:p>
    <w:tbl>
      <w:tblPr>
        <w:tblStyle w:val="821"/>
        <w:tblW w:w="88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55"/>
        <w:gridCol w:w="2550"/>
        <w:gridCol w:w="2977"/>
        <w:gridCol w:w="709"/>
        <w:gridCol w:w="709"/>
        <w:gridCol w:w="1036"/>
      </w:tblGrid>
      <w:tr>
        <w:trPr>
          <w:jc w:val="center"/>
          <w:trHeight w:val="495"/>
          <w:tblHeader/>
        </w:trPr>
        <w:tc>
          <w:tcPr>
            <w:tcBorders>
              <w:top w:val="single" w:color="000000" w:sz="2" w:space="0"/>
              <w:left w:val="single" w:color="auto" w:sz="4" w:space="0"/>
              <w:bottom w:val="single" w:color="000000" w:sz="2" w:space="0"/>
              <w:right w:val="single" w:color="000000" w:sz="2" w:space="0"/>
            </w:tcBorders>
            <w:tcW w:w="855"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pacing w:val="102"/>
                <w:sz w:val="24"/>
                <w:szCs w:val="24"/>
              </w:rPr>
              <w:suppressLineNumbers w:val="0"/>
            </w:pPr>
            <w:r>
              <w:rPr>
                <w:rFonts w:hint="eastAsia" w:ascii="宋体" w:hAnsi="宋体" w:eastAsia="宋体" w:cs="宋体"/>
                <w:sz w:val="24"/>
                <w:szCs w:val="24"/>
              </w:rPr>
              <w:t xml:space="preserve">序号</w:t>
            </w:r>
            <w:r/>
          </w:p>
        </w:tc>
        <w:tc>
          <w:tcPr>
            <w:tcBorders>
              <w:top w:val="single" w:color="000000" w:sz="2" w:space="0"/>
              <w:left w:val="single" w:color="auto" w:sz="4" w:space="0"/>
              <w:bottom w:val="single" w:color="000000" w:sz="2" w:space="0"/>
              <w:right w:val="single" w:color="000000" w:sz="2" w:space="0"/>
            </w:tcBorders>
            <w:tcW w:w="2550"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pacing w:val="102"/>
                <w:sz w:val="24"/>
                <w:szCs w:val="24"/>
              </w:rPr>
              <w:suppressLineNumbers w:val="0"/>
            </w:pPr>
            <w:r>
              <w:rPr>
                <w:rFonts w:hint="eastAsia" w:ascii="宋体" w:hAnsi="宋体" w:eastAsia="宋体" w:cs="宋体"/>
                <w:sz w:val="24"/>
                <w:szCs w:val="24"/>
              </w:rPr>
              <w:t xml:space="preserve">名称</w:t>
            </w:r>
            <w:r/>
          </w:p>
        </w:tc>
        <w:tc>
          <w:tcPr>
            <w:tcBorders>
              <w:top w:val="single" w:color="000000" w:sz="2" w:space="0"/>
              <w:left w:val="single" w:color="auto" w:sz="4" w:space="0"/>
              <w:bottom w:val="single" w:color="000000" w:sz="2" w:space="0"/>
              <w:right w:val="single" w:color="000000" w:sz="2" w:space="0"/>
            </w:tcBorders>
            <w:tcW w:w="2977"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pacing w:val="102"/>
                <w:sz w:val="24"/>
                <w:szCs w:val="24"/>
              </w:rPr>
              <w:suppressLineNumbers w:val="0"/>
            </w:pPr>
            <w:r>
              <w:rPr>
                <w:rFonts w:hint="eastAsia" w:ascii="宋体" w:hAnsi="宋体" w:eastAsia="宋体" w:cs="宋体"/>
                <w:sz w:val="24"/>
                <w:szCs w:val="24"/>
              </w:rPr>
              <w:t xml:space="preserve">规格/代号</w:t>
            </w:r>
            <w:r/>
          </w:p>
        </w:tc>
        <w:tc>
          <w:tcPr>
            <w:tcBorders>
              <w:top w:val="single" w:color="000000" w:sz="2" w:space="0"/>
              <w:left w:val="single" w:color="auto" w:sz="4" w:space="0"/>
              <w:bottom w:val="single" w:color="000000" w:sz="2" w:space="0"/>
              <w:right w:val="single" w:color="000000" w:sz="2" w:space="0"/>
            </w:tcBorders>
            <w:tcW w:w="709"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pacing w:val="102"/>
                <w:sz w:val="24"/>
                <w:szCs w:val="24"/>
              </w:rPr>
              <w:suppressLineNumbers w:val="0"/>
            </w:pPr>
            <w:r>
              <w:rPr>
                <w:rFonts w:hint="eastAsia" w:ascii="宋体" w:hAnsi="宋体" w:eastAsia="宋体" w:cs="宋体"/>
                <w:sz w:val="24"/>
                <w:szCs w:val="24"/>
              </w:rPr>
              <w:t xml:space="preserve">单位</w:t>
            </w:r>
            <w:r/>
          </w:p>
        </w:tc>
        <w:tc>
          <w:tcPr>
            <w:tcBorders>
              <w:top w:val="single" w:color="000000" w:sz="2" w:space="0"/>
              <w:left w:val="single" w:color="auto" w:sz="4" w:space="0"/>
              <w:bottom w:val="single" w:color="000000" w:sz="2" w:space="0"/>
              <w:right w:val="single" w:color="000000" w:sz="2" w:space="0"/>
            </w:tcBorders>
            <w:tcW w:w="709"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pacing w:val="102"/>
                <w:sz w:val="24"/>
                <w:szCs w:val="24"/>
              </w:rPr>
              <w:suppressLineNumbers w:val="0"/>
            </w:pPr>
            <w:r>
              <w:rPr>
                <w:rFonts w:hint="eastAsia" w:ascii="宋体" w:hAnsi="宋体" w:eastAsia="宋体" w:cs="宋体"/>
                <w:sz w:val="24"/>
                <w:szCs w:val="24"/>
              </w:rPr>
              <w:t xml:space="preserve">数量</w:t>
            </w:r>
            <w:r/>
          </w:p>
        </w:tc>
        <w:tc>
          <w:tcPr>
            <w:tcBorders>
              <w:top w:val="single" w:color="000000" w:sz="2" w:space="0"/>
              <w:left w:val="single" w:color="auto" w:sz="4" w:space="0"/>
              <w:bottom w:val="single" w:color="000000" w:sz="2" w:space="0"/>
              <w:right w:val="single" w:color="000000" w:sz="2" w:space="0"/>
            </w:tcBorders>
            <w:tcW w:w="1036"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pacing w:val="102"/>
                <w:sz w:val="24"/>
                <w:szCs w:val="24"/>
              </w:rPr>
              <w:suppressLineNumbers w:val="0"/>
            </w:pPr>
            <w:r>
              <w:rPr>
                <w:rFonts w:hint="eastAsia" w:ascii="宋体" w:hAnsi="宋体" w:eastAsia="宋体" w:cs="宋体"/>
                <w:sz w:val="24"/>
                <w:szCs w:val="24"/>
              </w:rPr>
              <w:t xml:space="preserve">备注</w:t>
            </w:r>
            <w:r/>
          </w:p>
        </w:tc>
      </w:tr>
      <w:tr>
        <w:trPr>
          <w:jc w:val="center"/>
          <w:trHeight w:val="450"/>
          <w:tblHeader/>
        </w:trPr>
        <w:tc>
          <w:tcPr>
            <w:tcBorders>
              <w:top w:val="single" w:color="auto" w:sz="4" w:space="0"/>
              <w:left w:val="single" w:color="auto" w:sz="4" w:space="0"/>
              <w:bottom w:val="single" w:color="000000" w:sz="2" w:space="0"/>
              <w:right w:val="single" w:color="000000" w:sz="2" w:space="0"/>
            </w:tcBorders>
            <w:tcW w:w="855"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pacing w:val="102"/>
                <w:sz w:val="24"/>
                <w:szCs w:val="24"/>
              </w:rPr>
              <w:suppressLineNumbers w:val="0"/>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000000" w:sz="2" w:space="0"/>
              <w:right w:val="single" w:color="000000" w:sz="2" w:space="0"/>
            </w:tcBorders>
            <w:tcW w:w="2550"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pacing w:val="102"/>
                <w:sz w:val="24"/>
                <w:szCs w:val="24"/>
              </w:rPr>
              <w:suppressLineNumbers w:val="0"/>
            </w:pPr>
            <w:r>
              <w:rPr>
                <w:rFonts w:hint="eastAsia" w:ascii="宋体" w:hAnsi="宋体" w:eastAsia="宋体" w:cs="宋体"/>
                <w:sz w:val="24"/>
                <w:szCs w:val="24"/>
              </w:rPr>
              <w:t xml:space="preserve">吸水管</w:t>
            </w:r>
            <w:r/>
          </w:p>
        </w:tc>
        <w:tc>
          <w:tcPr>
            <w:tcBorders>
              <w:top w:val="single" w:color="auto" w:sz="4" w:space="0"/>
              <w:left w:val="single" w:color="auto" w:sz="4" w:space="0"/>
              <w:bottom w:val="single" w:color="000000" w:sz="2" w:space="0"/>
              <w:right w:val="single" w:color="000000" w:sz="2" w:space="0"/>
            </w:tcBorders>
            <w:tcW w:w="2977" w:type="dxa"/>
            <w:vAlign w:val="center"/>
            <w:textDirection w:val="lrTb"/>
            <w:noWrap w:val="false"/>
          </w:tcPr>
          <w:p>
            <w:pPr>
              <w:ind w:left="0" w:right="0" w:firstLine="120"/>
              <w:jc w:val="center"/>
              <w:keepLines w:val="0"/>
              <w:keepNext w:val="0"/>
              <w:spacing w:before="0" w:beforeAutospacing="0" w:after="0" w:afterAutospacing="0" w:line="276" w:lineRule="auto"/>
              <w:rPr>
                <w:rFonts w:hint="eastAsia" w:ascii="宋体" w:hAnsi="宋体" w:eastAsia="宋体" w:cs="宋体"/>
                <w:spacing w:val="102"/>
                <w:sz w:val="24"/>
                <w:szCs w:val="24"/>
              </w:rPr>
              <w:suppressLineNumbers w:val="0"/>
            </w:pPr>
            <w:r>
              <w:rPr>
                <w:rFonts w:hint="eastAsia" w:ascii="宋体" w:hAnsi="宋体" w:eastAsia="宋体" w:cs="宋体"/>
                <w:sz w:val="24"/>
                <w:szCs w:val="24"/>
              </w:rPr>
              <w:t xml:space="preserve">Φ125mm×</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m</w:t>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pacing w:val="102"/>
                <w:sz w:val="24"/>
                <w:szCs w:val="24"/>
              </w:rPr>
              <w:suppressLineNumbers w:val="0"/>
            </w:pPr>
            <w:r>
              <w:rPr>
                <w:rFonts w:hint="eastAsia" w:ascii="宋体" w:hAnsi="宋体" w:eastAsia="宋体" w:cs="宋体"/>
                <w:sz w:val="24"/>
                <w:szCs w:val="24"/>
              </w:rPr>
              <w:t xml:space="preserve">根</w:t>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pacing w:val="102"/>
                <w:sz w:val="24"/>
                <w:szCs w:val="24"/>
                <w:lang w:eastAsia="zh-CN"/>
              </w:rPr>
              <w:suppressLineNumbers w:val="0"/>
            </w:pPr>
            <w:r>
              <w:rPr>
                <w:rFonts w:hint="eastAsia" w:ascii="宋体" w:hAnsi="宋体" w:eastAsia="宋体" w:cs="宋体"/>
                <w:sz w:val="24"/>
                <w:szCs w:val="24"/>
                <w:lang w:val="en-US" w:eastAsia="zh-CN"/>
              </w:rPr>
              <w:t xml:space="preserve">3</w:t>
            </w:r>
            <w:r/>
          </w:p>
        </w:tc>
        <w:tc>
          <w:tcPr>
            <w:tcBorders>
              <w:top w:val="single" w:color="auto" w:sz="4" w:space="0"/>
              <w:left w:val="single" w:color="auto" w:sz="4" w:space="0"/>
              <w:bottom w:val="single" w:color="000000" w:sz="2" w:space="0"/>
              <w:right w:val="single" w:color="000000" w:sz="2" w:space="0"/>
            </w:tcBorders>
            <w:tcW w:w="1036"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pacing w:val="102"/>
                <w:sz w:val="24"/>
                <w:szCs w:val="24"/>
              </w:rPr>
              <w:suppressLineNumbers w:val="0"/>
            </w:pPr>
            <w:r>
              <w:rPr>
                <w:rFonts w:hint="eastAsia" w:ascii="宋体" w:hAnsi="宋体" w:eastAsia="宋体" w:cs="宋体"/>
                <w:spacing w:val="102"/>
                <w:sz w:val="24"/>
                <w:szCs w:val="24"/>
              </w:rPr>
            </w:r>
            <w:r/>
          </w:p>
        </w:tc>
      </w:tr>
      <w:tr>
        <w:trPr>
          <w:jc w:val="center"/>
          <w:trHeight w:val="450"/>
          <w:tblHeader/>
        </w:trPr>
        <w:tc>
          <w:tcPr>
            <w:tcBorders>
              <w:top w:val="single" w:color="auto" w:sz="4" w:space="0"/>
              <w:left w:val="single" w:color="auto" w:sz="4" w:space="0"/>
              <w:bottom w:val="single" w:color="000000" w:sz="2" w:space="0"/>
              <w:right w:val="single" w:color="000000" w:sz="2" w:space="0"/>
            </w:tcBorders>
            <w:tcW w:w="855"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p>
        </w:tc>
        <w:tc>
          <w:tcPr>
            <w:tcBorders>
              <w:top w:val="single" w:color="auto" w:sz="4" w:space="0"/>
              <w:left w:val="single" w:color="auto" w:sz="4" w:space="0"/>
              <w:bottom w:val="single" w:color="000000" w:sz="2" w:space="0"/>
              <w:right w:val="single" w:color="000000" w:sz="2" w:space="0"/>
            </w:tcBorders>
            <w:tcW w:w="2550"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消防水带</w:t>
            </w:r>
            <w:r/>
          </w:p>
        </w:tc>
        <w:tc>
          <w:tcPr>
            <w:tcBorders>
              <w:top w:val="single" w:color="auto" w:sz="4" w:space="0"/>
              <w:left w:val="single" w:color="auto" w:sz="4" w:space="0"/>
              <w:bottom w:val="single" w:color="000000" w:sz="2" w:space="0"/>
              <w:right w:val="single" w:color="000000" w:sz="2" w:space="0"/>
            </w:tcBorders>
            <w:tcW w:w="2977" w:type="dxa"/>
            <w:vAlign w:val="center"/>
            <w:textDirection w:val="lrTb"/>
            <w:noWrap w:val="false"/>
          </w:tcPr>
          <w:p>
            <w:pPr>
              <w:ind w:left="0" w:right="0" w:firstLine="12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16-80-20</w:t>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盘</w:t>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10</w:t>
            </w:r>
            <w:r/>
          </w:p>
        </w:tc>
        <w:tc>
          <w:tcPr>
            <w:tcBorders>
              <w:top w:val="single" w:color="auto" w:sz="4" w:space="0"/>
              <w:left w:val="single" w:color="auto" w:sz="4" w:space="0"/>
              <w:bottom w:val="single" w:color="000000" w:sz="2" w:space="0"/>
              <w:right w:val="single" w:color="000000" w:sz="2" w:space="0"/>
            </w:tcBorders>
            <w:tcW w:w="1036"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pacing w:val="102"/>
                <w:sz w:val="24"/>
                <w:szCs w:val="24"/>
              </w:rPr>
              <w:suppressLineNumbers w:val="0"/>
            </w:pP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型</w:t>
            </w:r>
            <w:r/>
          </w:p>
        </w:tc>
      </w:tr>
      <w:tr>
        <w:trPr>
          <w:jc w:val="center"/>
          <w:trHeight w:val="450"/>
          <w:tblHeader/>
        </w:trPr>
        <w:tc>
          <w:tcPr>
            <w:tcBorders>
              <w:top w:val="single" w:color="auto" w:sz="4" w:space="0"/>
              <w:left w:val="single" w:color="auto" w:sz="4" w:space="0"/>
              <w:bottom w:val="single" w:color="000000" w:sz="2" w:space="0"/>
              <w:right w:val="single" w:color="000000" w:sz="2" w:space="0"/>
            </w:tcBorders>
            <w:tcW w:w="855"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3</w:t>
            </w:r>
            <w:r/>
          </w:p>
        </w:tc>
        <w:tc>
          <w:tcPr>
            <w:tcBorders>
              <w:top w:val="single" w:color="auto" w:sz="4" w:space="0"/>
              <w:left w:val="single" w:color="auto" w:sz="4" w:space="0"/>
              <w:bottom w:val="single" w:color="000000" w:sz="2" w:space="0"/>
              <w:right w:val="single" w:color="000000" w:sz="2" w:space="0"/>
            </w:tcBorders>
            <w:tcW w:w="2550"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消防水带</w:t>
            </w:r>
            <w:r/>
          </w:p>
        </w:tc>
        <w:tc>
          <w:tcPr>
            <w:tcBorders>
              <w:top w:val="single" w:color="auto" w:sz="4" w:space="0"/>
              <w:left w:val="single" w:color="auto" w:sz="4" w:space="0"/>
              <w:bottom w:val="single" w:color="000000" w:sz="2" w:space="0"/>
              <w:right w:val="single" w:color="000000" w:sz="2" w:space="0"/>
            </w:tcBorders>
            <w:tcW w:w="2977" w:type="dxa"/>
            <w:vAlign w:val="center"/>
            <w:textDirection w:val="lrTb"/>
            <w:noWrap w:val="false"/>
          </w:tcPr>
          <w:p>
            <w:pPr>
              <w:ind w:left="0" w:right="0" w:firstLine="12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16-65-20</w:t>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盘</w:t>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10</w:t>
            </w:r>
            <w:r/>
          </w:p>
        </w:tc>
        <w:tc>
          <w:tcPr>
            <w:tcBorders>
              <w:top w:val="single" w:color="auto" w:sz="4" w:space="0"/>
              <w:left w:val="single" w:color="auto" w:sz="4" w:space="0"/>
              <w:bottom w:val="single" w:color="000000" w:sz="2" w:space="0"/>
              <w:right w:val="single" w:color="000000" w:sz="2" w:space="0"/>
            </w:tcBorders>
            <w:tcW w:w="1036"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pacing w:val="102"/>
                <w:sz w:val="24"/>
                <w:szCs w:val="24"/>
              </w:rPr>
              <w:suppressLineNumbers w:val="0"/>
            </w:pP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型</w:t>
            </w:r>
            <w:r/>
          </w:p>
        </w:tc>
      </w:tr>
      <w:tr>
        <w:trPr>
          <w:jc w:val="center"/>
          <w:trHeight w:val="450"/>
          <w:tblHeader/>
        </w:trPr>
        <w:tc>
          <w:tcPr>
            <w:tcBorders>
              <w:top w:val="single" w:color="auto" w:sz="4" w:space="0"/>
              <w:left w:val="single" w:color="auto" w:sz="4" w:space="0"/>
              <w:bottom w:val="single" w:color="000000" w:sz="2" w:space="0"/>
              <w:right w:val="single" w:color="000000" w:sz="2" w:space="0"/>
            </w:tcBorders>
            <w:tcW w:w="855"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4</w:t>
            </w:r>
            <w:r/>
          </w:p>
        </w:tc>
        <w:tc>
          <w:tcPr>
            <w:tcBorders>
              <w:top w:val="single" w:color="auto" w:sz="4" w:space="0"/>
              <w:left w:val="single" w:color="auto" w:sz="4" w:space="0"/>
              <w:bottom w:val="single" w:color="000000" w:sz="2" w:space="0"/>
              <w:right w:val="single" w:color="000000" w:sz="2" w:space="0"/>
            </w:tcBorders>
            <w:tcW w:w="2550"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专用水带</w:t>
            </w:r>
            <w:r/>
          </w:p>
        </w:tc>
        <w:tc>
          <w:tcPr>
            <w:tcBorders>
              <w:top w:val="single" w:color="auto" w:sz="4" w:space="0"/>
              <w:left w:val="single" w:color="auto" w:sz="4" w:space="0"/>
              <w:bottom w:val="single" w:color="000000" w:sz="2" w:space="0"/>
              <w:right w:val="single" w:color="000000" w:sz="2" w:space="0"/>
            </w:tcBorders>
            <w:tcW w:w="2977" w:type="dxa"/>
            <w:vAlign w:val="center"/>
            <w:textDirection w:val="lrTb"/>
            <w:noWrap w:val="false"/>
          </w:tcPr>
          <w:p>
            <w:pPr>
              <w:ind w:left="0" w:right="0" w:firstLine="12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Φ80mm×5m</w:t>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盘</w:t>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000000" w:sz="2" w:space="0"/>
              <w:right w:val="single" w:color="000000" w:sz="2" w:space="0"/>
            </w:tcBorders>
            <w:tcW w:w="1036"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jc w:val="center"/>
          <w:trHeight w:val="450"/>
          <w:tblHeader/>
        </w:trPr>
        <w:tc>
          <w:tcPr>
            <w:tcBorders>
              <w:top w:val="single" w:color="auto" w:sz="4" w:space="0"/>
              <w:left w:val="single" w:color="auto" w:sz="4" w:space="0"/>
              <w:bottom w:val="single" w:color="000000" w:sz="2" w:space="0"/>
              <w:right w:val="single" w:color="000000" w:sz="2" w:space="0"/>
            </w:tcBorders>
            <w:tcW w:w="855"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5</w:t>
            </w:r>
            <w:r/>
          </w:p>
        </w:tc>
        <w:tc>
          <w:tcPr>
            <w:tcBorders>
              <w:top w:val="single" w:color="auto" w:sz="4" w:space="0"/>
              <w:left w:val="single" w:color="auto" w:sz="4" w:space="0"/>
              <w:bottom w:val="single" w:color="000000" w:sz="2" w:space="0"/>
              <w:right w:val="single" w:color="000000" w:sz="2" w:space="0"/>
            </w:tcBorders>
            <w:tcW w:w="2550"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滤水器</w:t>
            </w:r>
            <w:r/>
          </w:p>
        </w:tc>
        <w:tc>
          <w:tcPr>
            <w:tcBorders>
              <w:top w:val="single" w:color="auto" w:sz="4" w:space="0"/>
              <w:left w:val="single" w:color="auto" w:sz="4" w:space="0"/>
              <w:bottom w:val="single" w:color="000000" w:sz="2" w:space="0"/>
              <w:right w:val="single" w:color="000000" w:sz="2" w:space="0"/>
            </w:tcBorders>
            <w:tcW w:w="2977" w:type="dxa"/>
            <w:vAlign w:val="center"/>
            <w:textDirection w:val="lrTb"/>
            <w:noWrap w:val="false"/>
          </w:tcPr>
          <w:p>
            <w:pPr>
              <w:ind w:left="0" w:right="0" w:firstLine="12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5″</w:t>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件</w:t>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000000" w:sz="2" w:space="0"/>
              <w:right w:val="single" w:color="000000" w:sz="2" w:space="0"/>
            </w:tcBorders>
            <w:tcW w:w="1036"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pacing w:val="102"/>
                <w:sz w:val="24"/>
                <w:szCs w:val="24"/>
              </w:rPr>
              <w:suppressLineNumbers w:val="0"/>
            </w:pPr>
            <w:r>
              <w:rPr>
                <w:rFonts w:hint="eastAsia" w:ascii="宋体" w:hAnsi="宋体" w:eastAsia="宋体" w:cs="宋体"/>
                <w:spacing w:val="102"/>
                <w:sz w:val="24"/>
                <w:szCs w:val="24"/>
              </w:rPr>
            </w:r>
            <w:r/>
          </w:p>
        </w:tc>
      </w:tr>
      <w:tr>
        <w:trPr>
          <w:jc w:val="center"/>
          <w:trHeight w:val="450"/>
          <w:tblHeader/>
        </w:trPr>
        <w:tc>
          <w:tcPr>
            <w:tcBorders>
              <w:top w:val="single" w:color="auto" w:sz="4" w:space="0"/>
              <w:left w:val="single" w:color="auto" w:sz="4" w:space="0"/>
              <w:bottom w:val="single" w:color="000000" w:sz="2" w:space="0"/>
              <w:right w:val="single" w:color="000000" w:sz="2" w:space="0"/>
            </w:tcBorders>
            <w:tcW w:w="855"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6</w:t>
            </w:r>
            <w:r/>
          </w:p>
        </w:tc>
        <w:tc>
          <w:tcPr>
            <w:tcBorders>
              <w:top w:val="single" w:color="auto" w:sz="4" w:space="0"/>
              <w:left w:val="single" w:color="auto" w:sz="4" w:space="0"/>
              <w:bottom w:val="single" w:color="000000" w:sz="2" w:space="0"/>
              <w:right w:val="single" w:color="000000" w:sz="2" w:space="0"/>
            </w:tcBorders>
            <w:tcW w:w="2550"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三</w:t>
            </w:r>
            <w:r>
              <w:rPr>
                <w:rFonts w:hint="eastAsia" w:ascii="宋体" w:hAnsi="宋体" w:eastAsia="宋体" w:cs="宋体"/>
                <w:sz w:val="24"/>
                <w:szCs w:val="24"/>
              </w:rPr>
              <w:t xml:space="preserve">分水器</w:t>
            </w:r>
            <w:r/>
          </w:p>
        </w:tc>
        <w:tc>
          <w:tcPr>
            <w:tcBorders>
              <w:top w:val="single" w:color="auto" w:sz="4" w:space="0"/>
              <w:left w:val="single" w:color="auto" w:sz="4" w:space="0"/>
              <w:bottom w:val="single" w:color="000000" w:sz="2" w:space="0"/>
              <w:right w:val="single" w:color="000000" w:sz="2" w:space="0"/>
            </w:tcBorders>
            <w:tcW w:w="2977" w:type="dxa"/>
            <w:vAlign w:val="center"/>
            <w:textDirection w:val="lrTb"/>
            <w:noWrap w:val="false"/>
          </w:tcPr>
          <w:p>
            <w:pPr>
              <w:ind w:left="0" w:right="0" w:firstLine="12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FⅡ80/65×</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-1.6</w:t>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件</w:t>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p>
        </w:tc>
        <w:tc>
          <w:tcPr>
            <w:tcBorders>
              <w:top w:val="single" w:color="auto" w:sz="4" w:space="0"/>
              <w:left w:val="single" w:color="auto" w:sz="4" w:space="0"/>
              <w:bottom w:val="single" w:color="000000" w:sz="2" w:space="0"/>
              <w:right w:val="single" w:color="000000" w:sz="2" w:space="0"/>
            </w:tcBorders>
            <w:tcW w:w="1036"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pacing w:val="102"/>
                <w:sz w:val="24"/>
                <w:szCs w:val="24"/>
              </w:rPr>
              <w:suppressLineNumbers w:val="0"/>
            </w:pPr>
            <w:r>
              <w:rPr>
                <w:rFonts w:hint="eastAsia" w:ascii="宋体" w:hAnsi="宋体" w:eastAsia="宋体" w:cs="宋体"/>
                <w:spacing w:val="102"/>
                <w:sz w:val="24"/>
                <w:szCs w:val="24"/>
              </w:rPr>
            </w:r>
            <w:r/>
          </w:p>
        </w:tc>
      </w:tr>
      <w:tr>
        <w:trPr>
          <w:jc w:val="center"/>
          <w:trHeight w:val="450"/>
          <w:tblHeader/>
        </w:trPr>
        <w:tc>
          <w:tcPr>
            <w:tcBorders>
              <w:top w:val="single" w:color="auto" w:sz="4" w:space="0"/>
              <w:left w:val="single" w:color="000000" w:sz="2" w:space="0"/>
              <w:bottom w:val="single" w:color="000000" w:sz="2" w:space="0"/>
              <w:right w:val="single" w:color="000000" w:sz="2" w:space="0"/>
            </w:tcBorders>
            <w:tcW w:w="855"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7</w:t>
            </w:r>
            <w:r/>
          </w:p>
        </w:tc>
        <w:tc>
          <w:tcPr>
            <w:tcBorders>
              <w:top w:val="single" w:color="auto" w:sz="4" w:space="0"/>
              <w:left w:val="single" w:color="auto" w:sz="4" w:space="0"/>
              <w:bottom w:val="single" w:color="000000" w:sz="2" w:space="0"/>
              <w:right w:val="single" w:color="000000" w:sz="2" w:space="0"/>
            </w:tcBorders>
            <w:tcW w:w="2550"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集水器</w:t>
            </w:r>
            <w:r/>
          </w:p>
        </w:tc>
        <w:tc>
          <w:tcPr>
            <w:tcBorders>
              <w:top w:val="single" w:color="auto" w:sz="4" w:space="0"/>
              <w:left w:val="single" w:color="auto" w:sz="4" w:space="0"/>
              <w:bottom w:val="single" w:color="000000" w:sz="2" w:space="0"/>
              <w:right w:val="single" w:color="000000" w:sz="2" w:space="0"/>
            </w:tcBorders>
            <w:tcW w:w="2977" w:type="dxa"/>
            <w:vAlign w:val="center"/>
            <w:textDirection w:val="lrTb"/>
            <w:noWrap w:val="false"/>
          </w:tcPr>
          <w:p>
            <w:pPr>
              <w:ind w:left="0" w:right="0" w:firstLine="12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JⅡ125/80×2-1.6</w:t>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件</w:t>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000000" w:sz="2" w:space="0"/>
              <w:right w:val="single" w:color="000000" w:sz="2" w:space="0"/>
            </w:tcBorders>
            <w:tcW w:w="1036"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pacing w:val="102"/>
                <w:sz w:val="24"/>
                <w:szCs w:val="24"/>
              </w:rPr>
              <w:suppressLineNumbers w:val="0"/>
            </w:pPr>
            <w:r>
              <w:rPr>
                <w:rFonts w:hint="eastAsia" w:ascii="宋体" w:hAnsi="宋体" w:eastAsia="宋体" w:cs="宋体"/>
                <w:spacing w:val="102"/>
                <w:sz w:val="24"/>
                <w:szCs w:val="24"/>
              </w:rPr>
            </w:r>
            <w:r/>
          </w:p>
        </w:tc>
      </w:tr>
      <w:tr>
        <w:trPr>
          <w:jc w:val="center"/>
          <w:trHeight w:val="450"/>
          <w:tblHeader/>
        </w:trPr>
        <w:tc>
          <w:tcPr>
            <w:tcBorders>
              <w:top w:val="single" w:color="auto" w:sz="4" w:space="0"/>
              <w:left w:val="single" w:color="000000" w:sz="2" w:space="0"/>
              <w:bottom w:val="single" w:color="000000" w:sz="2" w:space="0"/>
              <w:right w:val="single" w:color="000000" w:sz="2" w:space="0"/>
            </w:tcBorders>
            <w:tcW w:w="855"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8</w:t>
            </w:r>
            <w:r/>
          </w:p>
        </w:tc>
        <w:tc>
          <w:tcPr>
            <w:tcBorders>
              <w:top w:val="single" w:color="auto" w:sz="4" w:space="0"/>
              <w:left w:val="single" w:color="auto" w:sz="4" w:space="0"/>
              <w:bottom w:val="single" w:color="000000" w:sz="2" w:space="0"/>
              <w:right w:val="single" w:color="000000" w:sz="2" w:space="0"/>
            </w:tcBorders>
            <w:tcW w:w="2550"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异径接口</w:t>
            </w:r>
            <w:r/>
          </w:p>
        </w:tc>
        <w:tc>
          <w:tcPr>
            <w:tcBorders>
              <w:top w:val="single" w:color="auto" w:sz="4" w:space="0"/>
              <w:left w:val="single" w:color="auto" w:sz="4" w:space="0"/>
              <w:bottom w:val="single" w:color="000000" w:sz="2" w:space="0"/>
              <w:right w:val="single" w:color="000000" w:sz="2" w:space="0"/>
            </w:tcBorders>
            <w:tcW w:w="2977" w:type="dxa"/>
            <w:vAlign w:val="center"/>
            <w:textDirection w:val="lrTb"/>
            <w:noWrap w:val="false"/>
          </w:tcPr>
          <w:p>
            <w:pPr>
              <w:ind w:left="0" w:right="0" w:firstLine="12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KJK80（雄）/65（雌）</w:t>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只</w:t>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4</w:t>
            </w:r>
            <w:r/>
          </w:p>
        </w:tc>
        <w:tc>
          <w:tcPr>
            <w:tcBorders>
              <w:top w:val="single" w:color="auto" w:sz="4" w:space="0"/>
              <w:left w:val="single" w:color="auto" w:sz="4" w:space="0"/>
              <w:bottom w:val="single" w:color="000000" w:sz="2" w:space="0"/>
              <w:right w:val="single" w:color="000000" w:sz="2" w:space="0"/>
            </w:tcBorders>
            <w:tcW w:w="1036"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pacing w:val="102"/>
                <w:sz w:val="24"/>
                <w:szCs w:val="24"/>
              </w:rPr>
              <w:suppressLineNumbers w:val="0"/>
            </w:pPr>
            <w:r>
              <w:rPr>
                <w:rFonts w:hint="eastAsia" w:ascii="宋体" w:hAnsi="宋体" w:eastAsia="宋体" w:cs="宋体"/>
                <w:spacing w:val="102"/>
                <w:sz w:val="24"/>
                <w:szCs w:val="24"/>
              </w:rPr>
            </w:r>
            <w:r/>
          </w:p>
        </w:tc>
      </w:tr>
      <w:tr>
        <w:trPr>
          <w:jc w:val="center"/>
          <w:trHeight w:val="450"/>
          <w:tblHeader/>
        </w:trPr>
        <w:tc>
          <w:tcPr>
            <w:tcBorders>
              <w:top w:val="single" w:color="auto" w:sz="4" w:space="0"/>
              <w:left w:val="single" w:color="000000" w:sz="2" w:space="0"/>
              <w:bottom w:val="single" w:color="000000" w:sz="2" w:space="0"/>
              <w:right w:val="single" w:color="000000" w:sz="2" w:space="0"/>
            </w:tcBorders>
            <w:tcW w:w="855"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9</w:t>
            </w:r>
            <w:r/>
          </w:p>
        </w:tc>
        <w:tc>
          <w:tcPr>
            <w:tcBorders>
              <w:top w:val="single" w:color="auto" w:sz="4" w:space="0"/>
              <w:left w:val="single" w:color="auto" w:sz="4" w:space="0"/>
              <w:bottom w:val="single" w:color="000000" w:sz="2" w:space="0"/>
              <w:right w:val="single" w:color="000000" w:sz="2" w:space="0"/>
            </w:tcBorders>
            <w:tcW w:w="2550"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异型接口</w:t>
            </w:r>
            <w:r/>
          </w:p>
        </w:tc>
        <w:tc>
          <w:tcPr>
            <w:tcBorders>
              <w:top w:val="single" w:color="auto" w:sz="4" w:space="0"/>
              <w:left w:val="single" w:color="auto" w:sz="4" w:space="0"/>
              <w:bottom w:val="single" w:color="000000" w:sz="2" w:space="0"/>
              <w:right w:val="single" w:color="000000" w:sz="2" w:space="0"/>
            </w:tcBorders>
            <w:tcW w:w="2977" w:type="dxa"/>
            <w:vAlign w:val="center"/>
            <w:textDirection w:val="lrTb"/>
            <w:noWrap w:val="false"/>
          </w:tcPr>
          <w:p>
            <w:pPr>
              <w:ind w:left="0" w:right="0" w:firstLine="12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KXK80/65（雌）</w:t>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只</w:t>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p>
        </w:tc>
        <w:tc>
          <w:tcPr>
            <w:tcBorders>
              <w:top w:val="single" w:color="auto" w:sz="4" w:space="0"/>
              <w:left w:val="single" w:color="auto" w:sz="4" w:space="0"/>
              <w:bottom w:val="single" w:color="000000" w:sz="2" w:space="0"/>
              <w:right w:val="single" w:color="000000" w:sz="2" w:space="0"/>
            </w:tcBorders>
            <w:tcW w:w="1036"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jc w:val="center"/>
          <w:trHeight w:val="450"/>
          <w:tblHeader/>
        </w:trPr>
        <w:tc>
          <w:tcPr>
            <w:tcBorders>
              <w:top w:val="single" w:color="auto" w:sz="4" w:space="0"/>
              <w:left w:val="single" w:color="000000" w:sz="2" w:space="0"/>
              <w:bottom w:val="single" w:color="000000" w:sz="2" w:space="0"/>
              <w:right w:val="single" w:color="000000" w:sz="2" w:space="0"/>
            </w:tcBorders>
            <w:tcW w:w="855"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10</w:t>
            </w:r>
            <w:r/>
          </w:p>
        </w:tc>
        <w:tc>
          <w:tcPr>
            <w:tcBorders>
              <w:top w:val="single" w:color="auto" w:sz="4" w:space="0"/>
              <w:left w:val="single" w:color="auto" w:sz="4" w:space="0"/>
              <w:bottom w:val="single" w:color="000000" w:sz="2" w:space="0"/>
              <w:right w:val="single" w:color="000000" w:sz="2" w:space="0"/>
            </w:tcBorders>
            <w:tcW w:w="2550"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异径接口</w:t>
            </w:r>
            <w:r/>
          </w:p>
        </w:tc>
        <w:tc>
          <w:tcPr>
            <w:tcBorders>
              <w:top w:val="single" w:color="auto" w:sz="4" w:space="0"/>
              <w:left w:val="single" w:color="auto" w:sz="4" w:space="0"/>
              <w:bottom w:val="single" w:color="000000" w:sz="2" w:space="0"/>
              <w:right w:val="single" w:color="000000" w:sz="2" w:space="0"/>
            </w:tcBorders>
            <w:tcW w:w="2977" w:type="dxa"/>
            <w:vAlign w:val="center"/>
            <w:textDirection w:val="lrTb"/>
            <w:noWrap w:val="false"/>
          </w:tcPr>
          <w:p>
            <w:pPr>
              <w:ind w:left="0" w:right="0" w:firstLine="12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KJ80/65</w:t>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只</w:t>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p>
        </w:tc>
        <w:tc>
          <w:tcPr>
            <w:tcBorders>
              <w:top w:val="single" w:color="auto" w:sz="4" w:space="0"/>
              <w:left w:val="single" w:color="auto" w:sz="4" w:space="0"/>
              <w:bottom w:val="single" w:color="000000" w:sz="2" w:space="0"/>
              <w:right w:val="single" w:color="000000" w:sz="2" w:space="0"/>
            </w:tcBorders>
            <w:tcW w:w="1036"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pacing w:val="102"/>
                <w:sz w:val="24"/>
                <w:szCs w:val="24"/>
              </w:rPr>
              <w:suppressLineNumbers w:val="0"/>
            </w:pPr>
            <w:r>
              <w:rPr>
                <w:rFonts w:hint="eastAsia" w:ascii="宋体" w:hAnsi="宋体" w:eastAsia="宋体" w:cs="宋体"/>
                <w:spacing w:val="102"/>
                <w:sz w:val="24"/>
                <w:szCs w:val="24"/>
              </w:rPr>
            </w:r>
            <w:r/>
          </w:p>
        </w:tc>
      </w:tr>
      <w:tr>
        <w:trPr>
          <w:jc w:val="center"/>
          <w:trHeight w:val="450"/>
          <w:tblHeader/>
        </w:trPr>
        <w:tc>
          <w:tcPr>
            <w:tcBorders>
              <w:top w:val="single" w:color="auto" w:sz="4" w:space="0"/>
              <w:left w:val="single" w:color="000000" w:sz="2" w:space="0"/>
              <w:bottom w:val="single" w:color="000000" w:sz="2" w:space="0"/>
              <w:right w:val="single" w:color="000000" w:sz="2" w:space="0"/>
            </w:tcBorders>
            <w:tcW w:w="855"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11</w:t>
            </w:r>
            <w:r/>
          </w:p>
        </w:tc>
        <w:tc>
          <w:tcPr>
            <w:tcBorders>
              <w:top w:val="single" w:color="auto" w:sz="4" w:space="0"/>
              <w:left w:val="single" w:color="auto" w:sz="4" w:space="0"/>
              <w:bottom w:val="single" w:color="000000" w:sz="2" w:space="0"/>
              <w:right w:val="single" w:color="000000" w:sz="2" w:space="0"/>
            </w:tcBorders>
            <w:tcW w:w="2550"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pacing w:val="102"/>
                <w:sz w:val="24"/>
                <w:szCs w:val="24"/>
              </w:rPr>
              <w:suppressLineNumbers w:val="0"/>
            </w:pPr>
            <w:r>
              <w:rPr>
                <w:rFonts w:hint="eastAsia" w:ascii="宋体" w:hAnsi="宋体" w:eastAsia="宋体" w:cs="宋体"/>
                <w:sz w:val="24"/>
                <w:szCs w:val="24"/>
              </w:rPr>
              <w:t xml:space="preserve">水带包布</w:t>
            </w:r>
            <w:r/>
          </w:p>
        </w:tc>
        <w:tc>
          <w:tcPr>
            <w:tcBorders>
              <w:top w:val="single" w:color="auto" w:sz="4" w:space="0"/>
              <w:left w:val="single" w:color="auto" w:sz="4" w:space="0"/>
              <w:bottom w:val="single" w:color="000000" w:sz="2" w:space="0"/>
              <w:right w:val="single" w:color="000000" w:sz="2" w:space="0"/>
            </w:tcBorders>
            <w:tcW w:w="2977" w:type="dxa"/>
            <w:vAlign w:val="center"/>
            <w:textDirection w:val="lrTb"/>
            <w:noWrap w:val="false"/>
          </w:tcPr>
          <w:p>
            <w:pPr>
              <w:ind w:left="0" w:right="0" w:firstLine="12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FP470</w:t>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件</w:t>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8</w:t>
            </w:r>
            <w:r/>
          </w:p>
        </w:tc>
        <w:tc>
          <w:tcPr>
            <w:tcBorders>
              <w:top w:val="single" w:color="auto" w:sz="4" w:space="0"/>
              <w:left w:val="single" w:color="auto" w:sz="4" w:space="0"/>
              <w:bottom w:val="single" w:color="000000" w:sz="2" w:space="0"/>
              <w:right w:val="single" w:color="000000" w:sz="2" w:space="0"/>
            </w:tcBorders>
            <w:tcW w:w="1036"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pacing w:val="102"/>
                <w:sz w:val="24"/>
                <w:szCs w:val="24"/>
              </w:rPr>
              <w:suppressLineNumbers w:val="0"/>
            </w:pPr>
            <w:r>
              <w:rPr>
                <w:rFonts w:hint="eastAsia" w:ascii="宋体" w:hAnsi="宋体" w:eastAsia="宋体" w:cs="宋体"/>
                <w:spacing w:val="102"/>
                <w:sz w:val="24"/>
                <w:szCs w:val="24"/>
              </w:rPr>
            </w:r>
            <w:r/>
          </w:p>
        </w:tc>
      </w:tr>
      <w:tr>
        <w:trPr>
          <w:jc w:val="center"/>
          <w:trHeight w:val="450"/>
          <w:tblHeader/>
        </w:trPr>
        <w:tc>
          <w:tcPr>
            <w:tcBorders>
              <w:top w:val="single" w:color="auto" w:sz="4" w:space="0"/>
              <w:left w:val="single" w:color="000000" w:sz="2" w:space="0"/>
              <w:bottom w:val="single" w:color="000000" w:sz="2" w:space="0"/>
              <w:right w:val="single" w:color="000000" w:sz="2" w:space="0"/>
            </w:tcBorders>
            <w:tcW w:w="855"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12</w:t>
            </w:r>
            <w:r/>
          </w:p>
        </w:tc>
        <w:tc>
          <w:tcPr>
            <w:tcBorders>
              <w:top w:val="single" w:color="auto" w:sz="4" w:space="0"/>
              <w:left w:val="single" w:color="auto" w:sz="4" w:space="0"/>
              <w:bottom w:val="single" w:color="000000" w:sz="2" w:space="0"/>
              <w:right w:val="single" w:color="000000" w:sz="2" w:space="0"/>
            </w:tcBorders>
            <w:tcW w:w="2550"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pacing w:val="102"/>
                <w:sz w:val="24"/>
                <w:szCs w:val="24"/>
              </w:rPr>
              <w:suppressLineNumbers w:val="0"/>
            </w:pPr>
            <w:r>
              <w:rPr>
                <w:rFonts w:hint="eastAsia" w:ascii="宋体" w:hAnsi="宋体" w:eastAsia="宋体" w:cs="宋体"/>
                <w:sz w:val="24"/>
                <w:szCs w:val="24"/>
              </w:rPr>
              <w:t xml:space="preserve">水带挂钩</w:t>
            </w:r>
            <w:r/>
          </w:p>
        </w:tc>
        <w:tc>
          <w:tcPr>
            <w:tcBorders>
              <w:top w:val="single" w:color="auto" w:sz="4" w:space="0"/>
              <w:left w:val="single" w:color="auto" w:sz="4" w:space="0"/>
              <w:bottom w:val="single" w:color="000000" w:sz="2" w:space="0"/>
              <w:right w:val="single" w:color="000000" w:sz="2" w:space="0"/>
            </w:tcBorders>
            <w:tcW w:w="2977" w:type="dxa"/>
            <w:vAlign w:val="center"/>
            <w:textDirection w:val="lrTb"/>
            <w:noWrap w:val="false"/>
          </w:tcPr>
          <w:p>
            <w:pPr>
              <w:ind w:left="0" w:right="0" w:firstLine="12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FG600</w:t>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pacing w:val="102"/>
                <w:sz w:val="24"/>
                <w:szCs w:val="24"/>
              </w:rPr>
              <w:suppressLineNumbers w:val="0"/>
            </w:pPr>
            <w:r>
              <w:rPr>
                <w:rFonts w:hint="eastAsia" w:ascii="宋体" w:hAnsi="宋体" w:eastAsia="宋体" w:cs="宋体"/>
                <w:sz w:val="24"/>
                <w:szCs w:val="24"/>
              </w:rPr>
              <w:t xml:space="preserve">件</w:t>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8</w:t>
            </w:r>
            <w:r/>
          </w:p>
        </w:tc>
        <w:tc>
          <w:tcPr>
            <w:tcBorders>
              <w:top w:val="single" w:color="auto" w:sz="4" w:space="0"/>
              <w:left w:val="single" w:color="auto" w:sz="4" w:space="0"/>
              <w:bottom w:val="single" w:color="000000" w:sz="2" w:space="0"/>
              <w:right w:val="single" w:color="000000" w:sz="2" w:space="0"/>
            </w:tcBorders>
            <w:tcW w:w="1036"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pacing w:val="102"/>
                <w:sz w:val="24"/>
                <w:szCs w:val="24"/>
              </w:rPr>
              <w:suppressLineNumbers w:val="0"/>
            </w:pPr>
            <w:r>
              <w:rPr>
                <w:rFonts w:hint="eastAsia" w:ascii="宋体" w:hAnsi="宋体" w:eastAsia="宋体" w:cs="宋体"/>
                <w:spacing w:val="102"/>
                <w:sz w:val="24"/>
                <w:szCs w:val="24"/>
              </w:rPr>
            </w:r>
            <w:r/>
          </w:p>
        </w:tc>
      </w:tr>
      <w:tr>
        <w:trPr>
          <w:jc w:val="center"/>
          <w:trHeight w:val="450"/>
          <w:tblHeader/>
        </w:trPr>
        <w:tc>
          <w:tcPr>
            <w:tcBorders>
              <w:top w:val="single" w:color="auto" w:sz="4" w:space="0"/>
              <w:left w:val="single" w:color="000000" w:sz="2" w:space="0"/>
              <w:bottom w:val="single" w:color="000000" w:sz="2" w:space="0"/>
              <w:right w:val="single" w:color="000000" w:sz="2" w:space="0"/>
            </w:tcBorders>
            <w:tcW w:w="855"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13</w:t>
            </w:r>
            <w:r/>
          </w:p>
        </w:tc>
        <w:tc>
          <w:tcPr>
            <w:tcBorders>
              <w:top w:val="single" w:color="auto" w:sz="4" w:space="0"/>
              <w:left w:val="single" w:color="auto" w:sz="4" w:space="0"/>
              <w:bottom w:val="single" w:color="000000" w:sz="2" w:space="0"/>
              <w:right w:val="single" w:color="000000" w:sz="2" w:space="0"/>
            </w:tcBorders>
            <w:tcW w:w="2550"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水带护桥</w:t>
            </w:r>
            <w:r/>
          </w:p>
        </w:tc>
        <w:tc>
          <w:tcPr>
            <w:tcBorders>
              <w:top w:val="single" w:color="auto" w:sz="4" w:space="0"/>
              <w:left w:val="single" w:color="auto" w:sz="4" w:space="0"/>
              <w:bottom w:val="single" w:color="000000" w:sz="2" w:space="0"/>
              <w:right w:val="single" w:color="000000" w:sz="2" w:space="0"/>
            </w:tcBorders>
            <w:tcW w:w="2977" w:type="dxa"/>
            <w:vAlign w:val="center"/>
            <w:textDirection w:val="lrTb"/>
            <w:noWrap w:val="false"/>
          </w:tcPr>
          <w:p>
            <w:pPr>
              <w:ind w:left="0" w:right="0" w:firstLine="12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橡胶</w:t>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件</w:t>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p>
        </w:tc>
        <w:tc>
          <w:tcPr>
            <w:tcBorders>
              <w:top w:val="single" w:color="auto" w:sz="4" w:space="0"/>
              <w:left w:val="single" w:color="auto" w:sz="4" w:space="0"/>
              <w:bottom w:val="single" w:color="000000" w:sz="2" w:space="0"/>
              <w:right w:val="single" w:color="000000" w:sz="2" w:space="0"/>
            </w:tcBorders>
            <w:tcW w:w="1036"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pacing w:val="102"/>
                <w:sz w:val="24"/>
                <w:szCs w:val="24"/>
              </w:rPr>
              <w:suppressLineNumbers w:val="0"/>
            </w:pPr>
            <w:r>
              <w:rPr>
                <w:rFonts w:hint="eastAsia" w:ascii="宋体" w:hAnsi="宋体" w:eastAsia="宋体" w:cs="宋体"/>
                <w:spacing w:val="102"/>
                <w:sz w:val="24"/>
                <w:szCs w:val="24"/>
              </w:rPr>
            </w:r>
            <w:r/>
          </w:p>
        </w:tc>
      </w:tr>
      <w:tr>
        <w:trPr>
          <w:jc w:val="center"/>
          <w:trHeight w:val="450"/>
          <w:tblHeader/>
        </w:trPr>
        <w:tc>
          <w:tcPr>
            <w:tcBorders>
              <w:top w:val="single" w:color="auto" w:sz="4" w:space="0"/>
              <w:left w:val="single" w:color="000000" w:sz="2" w:space="0"/>
              <w:bottom w:val="single" w:color="000000" w:sz="2" w:space="0"/>
              <w:right w:val="single" w:color="000000" w:sz="2" w:space="0"/>
            </w:tcBorders>
            <w:tcW w:w="855"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14</w:t>
            </w:r>
            <w:r/>
          </w:p>
        </w:tc>
        <w:tc>
          <w:tcPr>
            <w:tcBorders>
              <w:top w:val="single" w:color="auto" w:sz="4" w:space="0"/>
              <w:left w:val="single" w:color="auto" w:sz="4" w:space="0"/>
              <w:bottom w:val="single" w:color="000000" w:sz="2" w:space="0"/>
              <w:right w:val="single" w:color="000000" w:sz="2" w:space="0"/>
            </w:tcBorders>
            <w:tcW w:w="2550"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pacing w:val="102"/>
                <w:sz w:val="24"/>
                <w:szCs w:val="24"/>
              </w:rPr>
              <w:suppressLineNumbers w:val="0"/>
            </w:pPr>
            <w:r>
              <w:rPr>
                <w:rFonts w:hint="eastAsia" w:ascii="宋体" w:hAnsi="宋体" w:eastAsia="宋体" w:cs="宋体"/>
                <w:sz w:val="24"/>
                <w:szCs w:val="24"/>
              </w:rPr>
              <w:t xml:space="preserve">地上消火栓扳手</w:t>
            </w:r>
            <w:r/>
          </w:p>
        </w:tc>
        <w:tc>
          <w:tcPr>
            <w:tcBorders>
              <w:top w:val="single" w:color="auto" w:sz="4" w:space="0"/>
              <w:left w:val="single" w:color="auto" w:sz="4" w:space="0"/>
              <w:bottom w:val="single" w:color="000000" w:sz="2" w:space="0"/>
              <w:right w:val="single" w:color="000000" w:sz="2" w:space="0"/>
            </w:tcBorders>
            <w:tcW w:w="2977" w:type="dxa"/>
            <w:vAlign w:val="center"/>
            <w:textDirection w:val="lrTb"/>
            <w:noWrap w:val="false"/>
          </w:tcPr>
          <w:p>
            <w:pPr>
              <w:ind w:left="0" w:right="0" w:firstLine="120"/>
              <w:jc w:val="center"/>
              <w:keepLines w:val="0"/>
              <w:keepNext w:val="0"/>
              <w:spacing w:before="0" w:beforeAutospacing="0" w:after="0" w:afterAutospacing="0" w:line="276" w:lineRule="auto"/>
              <w:rPr>
                <w:rFonts w:hint="eastAsia" w:ascii="宋体" w:hAnsi="宋体" w:eastAsia="宋体" w:cs="宋体"/>
                <w:sz w:val="24"/>
                <w:szCs w:val="24"/>
                <w:lang w:eastAsia="zh-CN"/>
              </w:rPr>
              <w:suppressLineNumbers w:val="0"/>
            </w:pPr>
            <w:r>
              <w:rPr>
                <w:rFonts w:hint="eastAsia" w:ascii="宋体" w:hAnsi="宋体" w:eastAsia="宋体" w:cs="宋体"/>
                <w:sz w:val="24"/>
                <w:szCs w:val="24"/>
                <w:lang w:val="en-US" w:eastAsia="zh-CN"/>
              </w:rPr>
              <w:t xml:space="preserve">磁吸式</w:t>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pacing w:val="102"/>
                <w:sz w:val="24"/>
                <w:szCs w:val="24"/>
              </w:rPr>
              <w:suppressLineNumbers w:val="0"/>
            </w:pPr>
            <w:r>
              <w:rPr>
                <w:rFonts w:hint="eastAsia" w:ascii="宋体" w:hAnsi="宋体" w:eastAsia="宋体" w:cs="宋体"/>
                <w:sz w:val="24"/>
                <w:szCs w:val="24"/>
              </w:rPr>
              <w:t xml:space="preserve">把</w:t>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000000" w:sz="2" w:space="0"/>
              <w:right w:val="single" w:color="000000" w:sz="2" w:space="0"/>
            </w:tcBorders>
            <w:tcW w:w="1036"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jc w:val="center"/>
          <w:trHeight w:val="450"/>
          <w:tblHeader/>
        </w:trPr>
        <w:tc>
          <w:tcPr>
            <w:tcBorders>
              <w:top w:val="single" w:color="auto" w:sz="4" w:space="0"/>
              <w:left w:val="single" w:color="000000" w:sz="2" w:space="0"/>
              <w:bottom w:val="single" w:color="000000" w:sz="2" w:space="0"/>
              <w:right w:val="single" w:color="000000" w:sz="2" w:space="0"/>
            </w:tcBorders>
            <w:tcW w:w="855"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15</w:t>
            </w:r>
            <w:r/>
          </w:p>
        </w:tc>
        <w:tc>
          <w:tcPr>
            <w:tcBorders>
              <w:top w:val="single" w:color="auto" w:sz="4" w:space="0"/>
              <w:left w:val="single" w:color="auto" w:sz="4" w:space="0"/>
              <w:bottom w:val="single" w:color="000000" w:sz="2" w:space="0"/>
              <w:right w:val="single" w:color="000000" w:sz="2" w:space="0"/>
            </w:tcBorders>
            <w:tcW w:w="2550"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pacing w:val="102"/>
                <w:sz w:val="24"/>
                <w:szCs w:val="24"/>
              </w:rPr>
              <w:suppressLineNumbers w:val="0"/>
            </w:pPr>
            <w:r>
              <w:rPr>
                <w:rFonts w:hint="eastAsia" w:ascii="宋体" w:hAnsi="宋体" w:eastAsia="宋体" w:cs="宋体"/>
                <w:sz w:val="24"/>
                <w:szCs w:val="24"/>
              </w:rPr>
              <w:t xml:space="preserve">地下消火栓扳手</w:t>
            </w:r>
            <w:r/>
          </w:p>
        </w:tc>
        <w:tc>
          <w:tcPr>
            <w:tcBorders>
              <w:top w:val="single" w:color="auto" w:sz="4" w:space="0"/>
              <w:left w:val="single" w:color="auto" w:sz="4" w:space="0"/>
              <w:bottom w:val="single" w:color="000000" w:sz="2" w:space="0"/>
              <w:right w:val="single" w:color="000000" w:sz="2" w:space="0"/>
            </w:tcBorders>
            <w:tcW w:w="2977" w:type="dxa"/>
            <w:vAlign w:val="center"/>
            <w:textDirection w:val="lrTb"/>
            <w:noWrap w:val="false"/>
          </w:tcPr>
          <w:p>
            <w:pPr>
              <w:ind w:left="0" w:right="0" w:firstLine="12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FB</w:t>
            </w:r>
            <w:r>
              <w:rPr>
                <w:rFonts w:hint="eastAsia" w:ascii="宋体" w:hAnsi="宋体" w:eastAsia="宋体" w:cs="宋体"/>
                <w:sz w:val="24"/>
                <w:szCs w:val="24"/>
                <w:lang w:val="en-US" w:eastAsia="zh-CN"/>
              </w:rPr>
              <w:t xml:space="preserve">A</w:t>
            </w:r>
            <w:r>
              <w:rPr>
                <w:rFonts w:hint="eastAsia" w:ascii="宋体" w:hAnsi="宋体" w:eastAsia="宋体" w:cs="宋体"/>
                <w:sz w:val="24"/>
                <w:szCs w:val="24"/>
              </w:rPr>
              <w:t xml:space="preserve">800</w:t>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pacing w:val="102"/>
                <w:sz w:val="24"/>
                <w:szCs w:val="24"/>
              </w:rPr>
              <w:suppressLineNumbers w:val="0"/>
            </w:pPr>
            <w:r>
              <w:rPr>
                <w:rFonts w:hint="eastAsia" w:ascii="宋体" w:hAnsi="宋体" w:eastAsia="宋体" w:cs="宋体"/>
                <w:sz w:val="24"/>
                <w:szCs w:val="24"/>
              </w:rPr>
              <w:t xml:space="preserve">把</w:t>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000000" w:sz="2" w:space="0"/>
              <w:right w:val="single" w:color="000000" w:sz="2" w:space="0"/>
            </w:tcBorders>
            <w:tcW w:w="1036"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pacing w:val="102"/>
                <w:sz w:val="24"/>
                <w:szCs w:val="24"/>
              </w:rPr>
              <w:suppressLineNumbers w:val="0"/>
            </w:pPr>
            <w:r>
              <w:rPr>
                <w:rFonts w:hint="eastAsia" w:ascii="宋体" w:hAnsi="宋体" w:eastAsia="宋体" w:cs="宋体"/>
                <w:spacing w:val="102"/>
                <w:sz w:val="24"/>
                <w:szCs w:val="24"/>
              </w:rPr>
            </w:r>
            <w:r/>
          </w:p>
        </w:tc>
      </w:tr>
      <w:tr>
        <w:trPr>
          <w:jc w:val="center"/>
          <w:trHeight w:val="450"/>
          <w:tblHeader/>
        </w:trPr>
        <w:tc>
          <w:tcPr>
            <w:tcBorders>
              <w:top w:val="single" w:color="auto" w:sz="4" w:space="0"/>
              <w:left w:val="single" w:color="000000" w:sz="2" w:space="0"/>
              <w:bottom w:val="single" w:color="000000" w:sz="2" w:space="0"/>
              <w:right w:val="single" w:color="000000" w:sz="2" w:space="0"/>
            </w:tcBorders>
            <w:tcW w:w="855"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16</w:t>
            </w:r>
            <w:r/>
          </w:p>
        </w:tc>
        <w:tc>
          <w:tcPr>
            <w:tcBorders>
              <w:top w:val="single" w:color="auto" w:sz="4" w:space="0"/>
              <w:left w:val="single" w:color="auto" w:sz="4" w:space="0"/>
              <w:bottom w:val="single" w:color="000000" w:sz="2" w:space="0"/>
              <w:right w:val="single" w:color="000000" w:sz="2" w:space="0"/>
            </w:tcBorders>
            <w:tcW w:w="2550"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pacing w:val="102"/>
                <w:sz w:val="24"/>
                <w:szCs w:val="24"/>
              </w:rPr>
              <w:suppressLineNumbers w:val="0"/>
            </w:pPr>
            <w:r>
              <w:rPr>
                <w:rFonts w:hint="eastAsia" w:ascii="宋体" w:hAnsi="宋体" w:eastAsia="宋体" w:cs="宋体"/>
                <w:sz w:val="24"/>
                <w:szCs w:val="24"/>
              </w:rPr>
              <w:t xml:space="preserve">吸水管扳手</w:t>
            </w:r>
            <w:r/>
          </w:p>
        </w:tc>
        <w:tc>
          <w:tcPr>
            <w:tcBorders>
              <w:top w:val="single" w:color="auto" w:sz="4" w:space="0"/>
              <w:left w:val="single" w:color="auto" w:sz="4" w:space="0"/>
              <w:bottom w:val="single" w:color="000000" w:sz="2" w:space="0"/>
              <w:right w:val="single" w:color="000000" w:sz="2" w:space="0"/>
            </w:tcBorders>
            <w:tcW w:w="2977" w:type="dxa"/>
            <w:vAlign w:val="center"/>
            <w:textDirection w:val="lrTb"/>
            <w:noWrap w:val="false"/>
          </w:tcPr>
          <w:p>
            <w:pPr>
              <w:ind w:left="0" w:right="0" w:firstLine="12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5″</w:t>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把</w:t>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p>
        </w:tc>
        <w:tc>
          <w:tcPr>
            <w:tcBorders>
              <w:top w:val="single" w:color="auto" w:sz="4" w:space="0"/>
              <w:left w:val="single" w:color="auto" w:sz="4" w:space="0"/>
              <w:bottom w:val="single" w:color="000000" w:sz="2" w:space="0"/>
              <w:right w:val="single" w:color="000000" w:sz="2" w:space="0"/>
            </w:tcBorders>
            <w:tcW w:w="1036"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pacing w:val="102"/>
                <w:sz w:val="24"/>
                <w:szCs w:val="24"/>
              </w:rPr>
              <w:suppressLineNumbers w:val="0"/>
            </w:pPr>
            <w:r>
              <w:rPr>
                <w:rFonts w:hint="eastAsia" w:ascii="宋体" w:hAnsi="宋体" w:eastAsia="宋体" w:cs="宋体"/>
                <w:spacing w:val="102"/>
                <w:sz w:val="24"/>
                <w:szCs w:val="24"/>
              </w:rPr>
            </w:r>
            <w:r/>
          </w:p>
        </w:tc>
      </w:tr>
      <w:tr>
        <w:trPr>
          <w:jc w:val="center"/>
          <w:trHeight w:val="450"/>
          <w:tblHeader/>
        </w:trPr>
        <w:tc>
          <w:tcPr>
            <w:tcBorders>
              <w:top w:val="single" w:color="auto" w:sz="4" w:space="0"/>
              <w:left w:val="single" w:color="000000" w:sz="2" w:space="0"/>
              <w:bottom w:val="single" w:color="000000" w:sz="2" w:space="0"/>
              <w:right w:val="single" w:color="000000" w:sz="2" w:space="0"/>
            </w:tcBorders>
            <w:tcW w:w="855"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17</w:t>
            </w:r>
            <w:r/>
          </w:p>
        </w:tc>
        <w:tc>
          <w:tcPr>
            <w:tcBorders>
              <w:top w:val="single" w:color="auto" w:sz="4" w:space="0"/>
              <w:left w:val="single" w:color="auto" w:sz="4" w:space="0"/>
              <w:bottom w:val="single" w:color="000000" w:sz="2" w:space="0"/>
              <w:right w:val="single" w:color="000000" w:sz="2" w:space="0"/>
            </w:tcBorders>
            <w:tcW w:w="2550"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无后坐力多功能水枪</w:t>
            </w:r>
            <w:r/>
          </w:p>
        </w:tc>
        <w:tc>
          <w:tcPr>
            <w:tcBorders>
              <w:top w:val="single" w:color="auto" w:sz="4" w:space="0"/>
              <w:left w:val="single" w:color="auto" w:sz="4" w:space="0"/>
              <w:bottom w:val="single" w:color="000000" w:sz="2" w:space="0"/>
              <w:right w:val="single" w:color="000000" w:sz="2" w:space="0"/>
            </w:tcBorders>
            <w:tcW w:w="2977" w:type="dxa"/>
            <w:vAlign w:val="center"/>
            <w:textDirection w:val="lrTb"/>
            <w:noWrap w:val="false"/>
          </w:tcPr>
          <w:p>
            <w:pPr>
              <w:ind w:left="0" w:right="0" w:firstLine="12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QLD6.0/8</w:t>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只</w:t>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4</w:t>
            </w:r>
            <w:r/>
          </w:p>
        </w:tc>
        <w:tc>
          <w:tcPr>
            <w:tcBorders>
              <w:top w:val="single" w:color="auto" w:sz="4" w:space="0"/>
              <w:left w:val="single" w:color="auto" w:sz="4" w:space="0"/>
              <w:bottom w:val="single" w:color="000000" w:sz="2" w:space="0"/>
              <w:right w:val="single" w:color="000000" w:sz="2" w:space="0"/>
            </w:tcBorders>
            <w:tcW w:w="1036"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pacing w:val="102"/>
                <w:sz w:val="24"/>
                <w:szCs w:val="24"/>
              </w:rPr>
              <w:suppressLineNumbers w:val="0"/>
            </w:pPr>
            <w:r>
              <w:rPr>
                <w:rFonts w:hint="eastAsia" w:ascii="宋体" w:hAnsi="宋体" w:eastAsia="宋体" w:cs="宋体"/>
                <w:spacing w:val="102"/>
                <w:sz w:val="24"/>
                <w:szCs w:val="24"/>
              </w:rPr>
            </w:r>
            <w:r/>
          </w:p>
        </w:tc>
      </w:tr>
      <w:tr>
        <w:trPr>
          <w:jc w:val="center"/>
          <w:trHeight w:val="450"/>
          <w:tblHeader/>
        </w:trPr>
        <w:tc>
          <w:tcPr>
            <w:tcBorders>
              <w:top w:val="single" w:color="auto" w:sz="4" w:space="0"/>
              <w:left w:val="single" w:color="000000" w:sz="2" w:space="0"/>
              <w:bottom w:val="single" w:color="000000" w:sz="2" w:space="0"/>
              <w:right w:val="single" w:color="000000" w:sz="2" w:space="0"/>
            </w:tcBorders>
            <w:tcW w:w="855"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18</w:t>
            </w:r>
            <w:r/>
          </w:p>
        </w:tc>
        <w:tc>
          <w:tcPr>
            <w:tcBorders>
              <w:top w:val="single" w:color="auto" w:sz="4" w:space="0"/>
              <w:left w:val="single" w:color="auto" w:sz="4" w:space="0"/>
              <w:bottom w:val="single" w:color="000000" w:sz="2" w:space="0"/>
              <w:right w:val="single" w:color="000000" w:sz="2" w:space="0"/>
            </w:tcBorders>
            <w:tcW w:w="2550"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铁锹</w:t>
            </w:r>
            <w:r/>
          </w:p>
        </w:tc>
        <w:tc>
          <w:tcPr>
            <w:tcBorders>
              <w:top w:val="single" w:color="auto" w:sz="4" w:space="0"/>
              <w:left w:val="single" w:color="auto" w:sz="4" w:space="0"/>
              <w:bottom w:val="single" w:color="000000" w:sz="2" w:space="0"/>
              <w:right w:val="single" w:color="000000" w:sz="2" w:space="0"/>
            </w:tcBorders>
            <w:tcW w:w="2977" w:type="dxa"/>
            <w:vAlign w:val="center"/>
            <w:textDirection w:val="lrTb"/>
            <w:noWrap w:val="false"/>
          </w:tcPr>
          <w:p>
            <w:pPr>
              <w:ind w:left="0" w:right="0" w:firstLine="12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长度1m</w:t>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把</w:t>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000000" w:sz="2" w:space="0"/>
              <w:right w:val="single" w:color="000000" w:sz="2" w:space="0"/>
            </w:tcBorders>
            <w:tcW w:w="1036"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pacing w:val="102"/>
                <w:sz w:val="24"/>
                <w:szCs w:val="24"/>
              </w:rPr>
              <w:suppressLineNumbers w:val="0"/>
            </w:pPr>
            <w:r>
              <w:rPr>
                <w:rFonts w:hint="eastAsia" w:ascii="宋体" w:hAnsi="宋体" w:eastAsia="宋体" w:cs="宋体"/>
                <w:spacing w:val="102"/>
                <w:sz w:val="24"/>
                <w:szCs w:val="24"/>
              </w:rPr>
            </w:r>
            <w:r/>
          </w:p>
        </w:tc>
      </w:tr>
      <w:tr>
        <w:trPr>
          <w:jc w:val="center"/>
          <w:trHeight w:val="450"/>
          <w:tblHeader/>
        </w:trPr>
        <w:tc>
          <w:tcPr>
            <w:tcBorders>
              <w:top w:val="single" w:color="auto" w:sz="4" w:space="0"/>
              <w:left w:val="single" w:color="000000" w:sz="2" w:space="0"/>
              <w:bottom w:val="single" w:color="000000" w:sz="2" w:space="0"/>
              <w:right w:val="single" w:color="000000" w:sz="2" w:space="0"/>
            </w:tcBorders>
            <w:tcW w:w="855"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19</w:t>
            </w:r>
            <w:r/>
          </w:p>
        </w:tc>
        <w:tc>
          <w:tcPr>
            <w:tcBorders>
              <w:top w:val="single" w:color="auto" w:sz="4" w:space="0"/>
              <w:left w:val="single" w:color="auto" w:sz="4" w:space="0"/>
              <w:bottom w:val="single" w:color="000000" w:sz="2" w:space="0"/>
              <w:right w:val="single" w:color="000000" w:sz="2" w:space="0"/>
            </w:tcBorders>
            <w:tcW w:w="2550"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橡皮锤</w:t>
            </w:r>
            <w:r/>
          </w:p>
        </w:tc>
        <w:tc>
          <w:tcPr>
            <w:tcBorders>
              <w:top w:val="single" w:color="auto" w:sz="4" w:space="0"/>
              <w:left w:val="single" w:color="auto" w:sz="4" w:space="0"/>
              <w:bottom w:val="single" w:color="000000" w:sz="2" w:space="0"/>
              <w:right w:val="single" w:color="000000" w:sz="2" w:space="0"/>
            </w:tcBorders>
            <w:tcW w:w="2977" w:type="dxa"/>
            <w:vAlign w:val="center"/>
            <w:textDirection w:val="lrTb"/>
            <w:noWrap w:val="false"/>
          </w:tcPr>
          <w:p>
            <w:pPr>
              <w:ind w:left="0" w:right="0" w:firstLine="12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个</w:t>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000000" w:sz="2" w:space="0"/>
              <w:right w:val="single" w:color="000000" w:sz="2" w:space="0"/>
            </w:tcBorders>
            <w:tcW w:w="1036"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pacing w:val="102"/>
                <w:sz w:val="24"/>
                <w:szCs w:val="24"/>
              </w:rPr>
              <w:suppressLineNumbers w:val="0"/>
            </w:pPr>
            <w:r>
              <w:rPr>
                <w:rFonts w:hint="eastAsia" w:ascii="宋体" w:hAnsi="宋体" w:eastAsia="宋体" w:cs="宋体"/>
                <w:spacing w:val="102"/>
                <w:sz w:val="24"/>
                <w:szCs w:val="24"/>
              </w:rPr>
            </w:r>
            <w:r/>
          </w:p>
        </w:tc>
      </w:tr>
      <w:tr>
        <w:trPr>
          <w:jc w:val="center"/>
          <w:trHeight w:val="450"/>
          <w:tblHeader/>
        </w:trPr>
        <w:tc>
          <w:tcPr>
            <w:tcBorders>
              <w:top w:val="single" w:color="auto" w:sz="4" w:space="0"/>
              <w:left w:val="single" w:color="000000" w:sz="2" w:space="0"/>
              <w:bottom w:val="single" w:color="000000" w:sz="2" w:space="0"/>
              <w:right w:val="single" w:color="000000" w:sz="2" w:space="0"/>
            </w:tcBorders>
            <w:tcW w:w="855"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20</w:t>
            </w:r>
            <w:r/>
          </w:p>
        </w:tc>
        <w:tc>
          <w:tcPr>
            <w:tcBorders>
              <w:top w:val="single" w:color="auto" w:sz="4" w:space="0"/>
              <w:left w:val="single" w:color="auto" w:sz="4" w:space="0"/>
              <w:bottom w:val="single" w:color="000000" w:sz="2" w:space="0"/>
              <w:right w:val="single" w:color="000000" w:sz="2" w:space="0"/>
            </w:tcBorders>
            <w:tcW w:w="2550"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消防斧</w:t>
            </w:r>
            <w:r/>
          </w:p>
        </w:tc>
        <w:tc>
          <w:tcPr>
            <w:tcBorders>
              <w:top w:val="single" w:color="auto" w:sz="4" w:space="0"/>
              <w:left w:val="single" w:color="auto" w:sz="4" w:space="0"/>
              <w:bottom w:val="single" w:color="000000" w:sz="2" w:space="0"/>
              <w:right w:val="single" w:color="000000" w:sz="2" w:space="0"/>
            </w:tcBorders>
            <w:tcW w:w="2977" w:type="dxa"/>
            <w:vAlign w:val="center"/>
            <w:textDirection w:val="lrTb"/>
            <w:noWrap w:val="false"/>
          </w:tcPr>
          <w:p>
            <w:pPr>
              <w:ind w:left="0" w:right="0" w:firstLine="12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GFP810</w:t>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把</w:t>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000000" w:sz="2" w:space="0"/>
              <w:right w:val="single" w:color="000000" w:sz="2" w:space="0"/>
            </w:tcBorders>
            <w:tcW w:w="1036"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pacing w:val="102"/>
                <w:sz w:val="24"/>
                <w:szCs w:val="24"/>
              </w:rPr>
              <w:suppressLineNumbers w:val="0"/>
            </w:pPr>
            <w:r>
              <w:rPr>
                <w:rFonts w:hint="eastAsia" w:ascii="宋体" w:hAnsi="宋体" w:eastAsia="宋体" w:cs="宋体"/>
                <w:spacing w:val="102"/>
                <w:sz w:val="24"/>
                <w:szCs w:val="24"/>
              </w:rPr>
            </w:r>
            <w:r/>
          </w:p>
        </w:tc>
      </w:tr>
      <w:tr>
        <w:trPr>
          <w:jc w:val="center"/>
          <w:trHeight w:val="450"/>
          <w:tblHeader/>
        </w:trPr>
        <w:tc>
          <w:tcPr>
            <w:tcBorders>
              <w:top w:val="single" w:color="auto" w:sz="4" w:space="0"/>
              <w:left w:val="single" w:color="000000" w:sz="2" w:space="0"/>
              <w:bottom w:val="single" w:color="000000" w:sz="2" w:space="0"/>
              <w:right w:val="single" w:color="000000" w:sz="2" w:space="0"/>
            </w:tcBorders>
            <w:tcW w:w="855"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21</w:t>
            </w:r>
            <w:r/>
          </w:p>
        </w:tc>
        <w:tc>
          <w:tcPr>
            <w:tcBorders>
              <w:top w:val="single" w:color="auto" w:sz="4" w:space="0"/>
              <w:left w:val="single" w:color="auto" w:sz="4" w:space="0"/>
              <w:bottom w:val="single" w:color="000000" w:sz="2" w:space="0"/>
              <w:right w:val="single" w:color="000000" w:sz="2" w:space="0"/>
            </w:tcBorders>
            <w:tcW w:w="2550"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丁字镐</w:t>
            </w:r>
            <w:r/>
          </w:p>
        </w:tc>
        <w:tc>
          <w:tcPr>
            <w:tcBorders>
              <w:top w:val="single" w:color="auto" w:sz="4" w:space="0"/>
              <w:left w:val="single" w:color="auto" w:sz="4" w:space="0"/>
              <w:bottom w:val="single" w:color="000000" w:sz="2" w:space="0"/>
              <w:right w:val="single" w:color="000000" w:sz="2" w:space="0"/>
            </w:tcBorders>
            <w:tcW w:w="2977" w:type="dxa"/>
            <w:vAlign w:val="center"/>
            <w:textDirection w:val="lrTb"/>
            <w:noWrap w:val="false"/>
          </w:tcPr>
          <w:p>
            <w:pPr>
              <w:ind w:left="0" w:right="0" w:firstLine="12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长度900mm</w:t>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把</w:t>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000000" w:sz="2" w:space="0"/>
              <w:right w:val="single" w:color="000000" w:sz="2" w:space="0"/>
            </w:tcBorders>
            <w:tcW w:w="1036"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pacing w:val="102"/>
                <w:sz w:val="24"/>
                <w:szCs w:val="24"/>
              </w:rPr>
              <w:suppressLineNumbers w:val="0"/>
            </w:pPr>
            <w:r>
              <w:rPr>
                <w:rFonts w:hint="eastAsia" w:ascii="宋体" w:hAnsi="宋体" w:eastAsia="宋体" w:cs="宋体"/>
                <w:spacing w:val="102"/>
                <w:sz w:val="24"/>
                <w:szCs w:val="24"/>
              </w:rPr>
            </w:r>
            <w:r/>
          </w:p>
        </w:tc>
      </w:tr>
      <w:tr>
        <w:trPr>
          <w:jc w:val="center"/>
          <w:trHeight w:val="450"/>
          <w:tblHeader/>
        </w:trPr>
        <w:tc>
          <w:tcPr>
            <w:tcBorders>
              <w:top w:val="single" w:color="auto" w:sz="4" w:space="0"/>
              <w:left w:val="single" w:color="000000" w:sz="2" w:space="0"/>
              <w:bottom w:val="single" w:color="000000" w:sz="2" w:space="0"/>
              <w:right w:val="single" w:color="000000" w:sz="2" w:space="0"/>
            </w:tcBorders>
            <w:tcW w:w="855"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22</w:t>
            </w:r>
            <w:r/>
          </w:p>
        </w:tc>
        <w:tc>
          <w:tcPr>
            <w:tcBorders>
              <w:top w:val="single" w:color="auto" w:sz="4" w:space="0"/>
              <w:left w:val="single" w:color="auto" w:sz="4" w:space="0"/>
              <w:bottom w:val="single" w:color="000000" w:sz="2" w:space="0"/>
              <w:right w:val="single" w:color="000000" w:sz="2" w:space="0"/>
            </w:tcBorders>
            <w:tcW w:w="2550"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铁铤</w:t>
            </w:r>
            <w:r/>
          </w:p>
        </w:tc>
        <w:tc>
          <w:tcPr>
            <w:tcBorders>
              <w:top w:val="single" w:color="auto" w:sz="4" w:space="0"/>
              <w:left w:val="single" w:color="auto" w:sz="4" w:space="0"/>
              <w:bottom w:val="single" w:color="000000" w:sz="2" w:space="0"/>
              <w:right w:val="single" w:color="000000" w:sz="2" w:space="0"/>
            </w:tcBorders>
            <w:tcW w:w="2977" w:type="dxa"/>
            <w:vAlign w:val="center"/>
            <w:textDirection w:val="lrTb"/>
            <w:noWrap w:val="false"/>
          </w:tcPr>
          <w:p>
            <w:pPr>
              <w:ind w:left="0" w:right="0" w:firstLine="12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长度900mm</w:t>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把</w:t>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000000" w:sz="2" w:space="0"/>
              <w:right w:val="single" w:color="000000" w:sz="2" w:space="0"/>
            </w:tcBorders>
            <w:tcW w:w="1036"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jc w:val="center"/>
          <w:trHeight w:val="450"/>
          <w:tblHeader/>
        </w:trPr>
        <w:tc>
          <w:tcPr>
            <w:tcBorders>
              <w:top w:val="single" w:color="auto" w:sz="4" w:space="0"/>
              <w:left w:val="single" w:color="000000" w:sz="2" w:space="0"/>
              <w:bottom w:val="single" w:color="000000" w:sz="2" w:space="0"/>
              <w:right w:val="single" w:color="000000" w:sz="2" w:space="0"/>
            </w:tcBorders>
            <w:tcW w:w="855"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23</w:t>
            </w:r>
            <w:r/>
          </w:p>
        </w:tc>
        <w:tc>
          <w:tcPr>
            <w:tcBorders>
              <w:top w:val="single" w:color="auto" w:sz="4" w:space="0"/>
              <w:left w:val="single" w:color="auto" w:sz="4" w:space="0"/>
              <w:bottom w:val="single" w:color="000000" w:sz="2" w:space="0"/>
              <w:right w:val="single" w:color="000000" w:sz="2" w:space="0"/>
            </w:tcBorders>
            <w:tcW w:w="2550"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干粉灭火器</w:t>
            </w:r>
            <w:r/>
          </w:p>
        </w:tc>
        <w:tc>
          <w:tcPr>
            <w:tcBorders>
              <w:top w:val="single" w:color="auto" w:sz="4" w:space="0"/>
              <w:left w:val="single" w:color="auto" w:sz="4" w:space="0"/>
              <w:bottom w:val="single" w:color="000000" w:sz="2" w:space="0"/>
              <w:right w:val="single" w:color="000000" w:sz="2" w:space="0"/>
            </w:tcBorders>
            <w:tcW w:w="2977" w:type="dxa"/>
            <w:vAlign w:val="center"/>
            <w:textDirection w:val="lrTb"/>
            <w:noWrap w:val="false"/>
          </w:tcPr>
          <w:p>
            <w:pPr>
              <w:ind w:left="0" w:right="0" w:firstLine="12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ABC干粉</w:t>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具</w:t>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szCs w:val="24"/>
                <w:lang w:eastAsia="zh-CN"/>
              </w:rPr>
              <w:suppressLineNumbers w:val="0"/>
            </w:pPr>
            <w:r>
              <w:rPr>
                <w:rFonts w:hint="eastAsia" w:ascii="宋体" w:hAnsi="宋体" w:cs="宋体"/>
                <w:sz w:val="24"/>
                <w:szCs w:val="24"/>
                <w:lang w:val="en-US" w:eastAsia="zh-CN"/>
              </w:rPr>
              <w:t xml:space="preserve">2</w:t>
            </w:r>
            <w:r/>
          </w:p>
        </w:tc>
        <w:tc>
          <w:tcPr>
            <w:tcBorders>
              <w:top w:val="single" w:color="auto" w:sz="4" w:space="0"/>
              <w:left w:val="single" w:color="auto" w:sz="4" w:space="0"/>
              <w:bottom w:val="single" w:color="000000" w:sz="2" w:space="0"/>
              <w:right w:val="single" w:color="000000" w:sz="2" w:space="0"/>
            </w:tcBorders>
            <w:tcW w:w="1036"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kg</w:t>
            </w:r>
            <w:r/>
          </w:p>
        </w:tc>
      </w:tr>
      <w:tr>
        <w:trPr>
          <w:jc w:val="center"/>
          <w:trHeight w:val="450"/>
          <w:tblHeader/>
        </w:trPr>
        <w:tc>
          <w:tcPr>
            <w:tcBorders>
              <w:top w:val="single" w:color="auto" w:sz="4" w:space="0"/>
              <w:left w:val="single" w:color="000000" w:sz="2" w:space="0"/>
              <w:bottom w:val="single" w:color="000000" w:sz="2" w:space="0"/>
              <w:right w:val="single" w:color="000000" w:sz="2" w:space="0"/>
            </w:tcBorders>
            <w:tcW w:w="855"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24</w:t>
            </w:r>
            <w:r/>
          </w:p>
        </w:tc>
        <w:tc>
          <w:tcPr>
            <w:tcBorders>
              <w:top w:val="single" w:color="auto" w:sz="4" w:space="0"/>
              <w:left w:val="single" w:color="auto" w:sz="4" w:space="0"/>
              <w:bottom w:val="single" w:color="000000" w:sz="2" w:space="0"/>
              <w:right w:val="single" w:color="000000" w:sz="2" w:space="0"/>
            </w:tcBorders>
            <w:tcW w:w="2550"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可充电式手提照明灯</w:t>
            </w:r>
            <w:r/>
          </w:p>
        </w:tc>
        <w:tc>
          <w:tcPr>
            <w:tcBorders>
              <w:top w:val="single" w:color="auto" w:sz="4" w:space="0"/>
              <w:left w:val="single" w:color="auto" w:sz="4" w:space="0"/>
              <w:bottom w:val="single" w:color="000000" w:sz="2" w:space="0"/>
              <w:right w:val="single" w:color="000000" w:sz="2" w:space="0"/>
            </w:tcBorders>
            <w:tcW w:w="2977" w:type="dxa"/>
            <w:vAlign w:val="center"/>
            <w:textDirection w:val="lrTb"/>
            <w:noWrap w:val="false"/>
          </w:tcPr>
          <w:p>
            <w:pPr>
              <w:ind w:left="0" w:right="0" w:firstLine="12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只</w:t>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p>
        </w:tc>
        <w:tc>
          <w:tcPr>
            <w:tcBorders>
              <w:top w:val="single" w:color="auto" w:sz="4" w:space="0"/>
              <w:left w:val="single" w:color="auto" w:sz="4" w:space="0"/>
              <w:bottom w:val="single" w:color="000000" w:sz="2" w:space="0"/>
              <w:right w:val="single" w:color="000000" w:sz="2" w:space="0"/>
            </w:tcBorders>
            <w:tcW w:w="1036"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jc w:val="center"/>
          <w:trHeight w:val="450"/>
          <w:tblHeader/>
        </w:trPr>
        <w:tc>
          <w:tcPr>
            <w:tcBorders>
              <w:top w:val="single" w:color="auto" w:sz="4" w:space="0"/>
              <w:left w:val="single" w:color="000000" w:sz="2" w:space="0"/>
              <w:bottom w:val="single" w:color="000000" w:sz="2" w:space="0"/>
              <w:right w:val="single" w:color="000000" w:sz="2" w:space="0"/>
            </w:tcBorders>
            <w:tcW w:w="855"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25</w:t>
            </w:r>
            <w:r/>
          </w:p>
        </w:tc>
        <w:tc>
          <w:tcPr>
            <w:tcBorders>
              <w:top w:val="single" w:color="auto" w:sz="4" w:space="0"/>
              <w:left w:val="single" w:color="auto" w:sz="4" w:space="0"/>
              <w:bottom w:val="single" w:color="000000" w:sz="2" w:space="0"/>
              <w:right w:val="single" w:color="000000" w:sz="2" w:space="0"/>
            </w:tcBorders>
            <w:tcW w:w="2550"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两节拉梯</w:t>
            </w:r>
            <w:r/>
          </w:p>
        </w:tc>
        <w:tc>
          <w:tcPr>
            <w:tcBorders>
              <w:top w:val="single" w:color="auto" w:sz="4" w:space="0"/>
              <w:left w:val="single" w:color="auto" w:sz="4" w:space="0"/>
              <w:bottom w:val="single" w:color="000000" w:sz="2" w:space="0"/>
              <w:right w:val="single" w:color="000000" w:sz="2" w:space="0"/>
            </w:tcBorders>
            <w:tcW w:w="2977" w:type="dxa"/>
            <w:vAlign w:val="center"/>
            <w:textDirection w:val="lrTb"/>
            <w:noWrap w:val="false"/>
          </w:tcPr>
          <w:p>
            <w:pPr>
              <w:ind w:left="0" w:right="0" w:firstLine="12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cs="宋体"/>
                <w:sz w:val="24"/>
                <w:szCs w:val="24"/>
                <w:lang w:val="en-US" w:eastAsia="zh-CN"/>
              </w:rPr>
              <w:t xml:space="preserve">竹质</w:t>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架</w:t>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000000" w:sz="2" w:space="0"/>
              <w:right w:val="single" w:color="000000" w:sz="2" w:space="0"/>
            </w:tcBorders>
            <w:tcW w:w="1036"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6m</w:t>
            </w:r>
            <w:r/>
          </w:p>
        </w:tc>
      </w:tr>
      <w:tr>
        <w:trPr>
          <w:jc w:val="center"/>
          <w:trHeight w:val="450"/>
          <w:tblHeader/>
        </w:trPr>
        <w:tc>
          <w:tcPr>
            <w:tcBorders>
              <w:top w:val="single" w:color="auto" w:sz="4" w:space="0"/>
              <w:left w:val="single" w:color="000000" w:sz="2" w:space="0"/>
              <w:bottom w:val="single" w:color="000000" w:sz="2" w:space="0"/>
              <w:right w:val="single" w:color="000000" w:sz="2" w:space="0"/>
            </w:tcBorders>
            <w:tcW w:w="855"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26</w:t>
            </w:r>
            <w:r/>
          </w:p>
        </w:tc>
        <w:tc>
          <w:tcPr>
            <w:tcBorders>
              <w:top w:val="single" w:color="auto" w:sz="4" w:space="0"/>
              <w:left w:val="single" w:color="auto" w:sz="4" w:space="0"/>
              <w:bottom w:val="single" w:color="000000" w:sz="2" w:space="0"/>
              <w:right w:val="single" w:color="000000" w:sz="2" w:space="0"/>
            </w:tcBorders>
            <w:tcW w:w="2550"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原车工具</w:t>
            </w:r>
            <w:r/>
          </w:p>
        </w:tc>
        <w:tc>
          <w:tcPr>
            <w:tcBorders>
              <w:top w:val="single" w:color="auto" w:sz="4" w:space="0"/>
              <w:left w:val="single" w:color="auto" w:sz="4" w:space="0"/>
              <w:bottom w:val="single" w:color="000000" w:sz="2" w:space="0"/>
              <w:right w:val="single" w:color="000000" w:sz="2" w:space="0"/>
            </w:tcBorders>
            <w:tcW w:w="2977" w:type="dxa"/>
            <w:vAlign w:val="center"/>
            <w:textDirection w:val="lrTb"/>
            <w:noWrap w:val="false"/>
          </w:tcPr>
          <w:p>
            <w:pPr>
              <w:ind w:left="0" w:right="0" w:firstLine="12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套</w:t>
            </w:r>
            <w:r/>
          </w:p>
        </w:tc>
        <w:tc>
          <w:tcPr>
            <w:tcBorders>
              <w:top w:val="single" w:color="auto" w:sz="4" w:space="0"/>
              <w:left w:val="single" w:color="auto" w:sz="4" w:space="0"/>
              <w:bottom w:val="single" w:color="000000" w:sz="2" w:space="0"/>
              <w:right w:val="single" w:color="000000" w:sz="2" w:space="0"/>
            </w:tcBorders>
            <w:tcW w:w="709"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000000" w:sz="2" w:space="0"/>
              <w:right w:val="single" w:color="000000" w:sz="2" w:space="0"/>
            </w:tcBorders>
            <w:tcW w:w="1036"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r>
    </w:tbl>
    <w:p>
      <w:pPr>
        <w:ind w:left="0" w:right="0" w:firstLine="482"/>
        <w:jc w:val="both"/>
        <w:keepLines w:val="0"/>
        <w:keepNext w:val="0"/>
        <w:pageBreakBefore w:val="0"/>
        <w:spacing w:before="157" w:beforeAutospacing="0" w:after="157" w:afterAutospacing="0" w:line="360" w:lineRule="auto"/>
        <w:widowControl w:val="off"/>
        <w:rPr>
          <w:rFonts w:hint="eastAsia" w:ascii="宋体" w:hAnsi="宋体" w:eastAsia="宋体" w:cs="宋体"/>
          <w:b/>
          <w:bCs/>
          <w:sz w:val="24"/>
          <w:szCs w:val="24"/>
          <w:highlight w:val="none"/>
          <w:lang w:val="en-US" w:eastAsia="zh-CN" w:bidi="ar"/>
        </w:rPr>
        <w:suppressLineNumbers w:val="0"/>
      </w:pPr>
      <w:r>
        <w:rPr>
          <w:rFonts w:hint="eastAsia" w:ascii="宋体" w:hAnsi="宋体" w:eastAsia="宋体" w:cs="宋体"/>
          <w:b/>
          <w:bCs/>
          <w:sz w:val="24"/>
          <w:szCs w:val="24"/>
          <w:highlight w:val="none"/>
          <w:lang w:val="en-US" w:eastAsia="zh-CN" w:bidi="ar"/>
        </w:rPr>
        <w:t xml:space="preserve">9.消防车装箱单</w:t>
      </w:r>
      <w:r/>
    </w:p>
    <w:tbl>
      <w:tblPr>
        <w:tblStyle w:val="821"/>
        <w:tblW w:w="470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219"/>
        <w:gridCol w:w="2687"/>
        <w:gridCol w:w="1167"/>
        <w:gridCol w:w="1269"/>
        <w:gridCol w:w="1674"/>
      </w:tblGrid>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1006"/>
              <w:ind w:left="0" w:right="0" w:firstLine="0"/>
              <w:jc w:val="center"/>
              <w:keepLines w:val="0"/>
              <w:keepNext w:val="0"/>
              <w:spacing w:before="0" w:beforeAutospacing="0" w:after="0" w:afterAutospacing="0"/>
              <w:widowControl/>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687" w:type="dxa"/>
            <w:vAlign w:val="center"/>
            <w:textDirection w:val="lrTb"/>
            <w:noWrap w:val="false"/>
          </w:tcPr>
          <w:p>
            <w:pPr>
              <w:pStyle w:val="1006"/>
              <w:ind w:left="0" w:right="0" w:firstLine="0"/>
              <w:jc w:val="center"/>
              <w:keepLines w:val="0"/>
              <w:keepNext w:val="0"/>
              <w:spacing w:before="0" w:beforeAutospacing="0" w:after="0" w:afterAutospacing="0"/>
              <w:widowControl/>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pStyle w:val="1006"/>
              <w:ind w:left="0" w:right="0" w:firstLine="0"/>
              <w:jc w:val="center"/>
              <w:keepLines w:val="0"/>
              <w:keepNext w:val="0"/>
              <w:spacing w:before="0" w:beforeAutospacing="0" w:after="0" w:afterAutospacing="0"/>
              <w:widowControl/>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1006"/>
              <w:ind w:left="0" w:right="0" w:firstLine="0"/>
              <w:jc w:val="center"/>
              <w:keepLines w:val="0"/>
              <w:keepNext w:val="0"/>
              <w:spacing w:before="0" w:beforeAutospacing="0" w:after="0" w:afterAutospacing="0"/>
              <w:widowControl/>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pStyle w:val="1006"/>
              <w:ind w:left="0" w:right="0" w:firstLine="0"/>
              <w:jc w:val="center"/>
              <w:keepLines w:val="0"/>
              <w:keepNext w:val="0"/>
              <w:spacing w:before="0" w:beforeAutospacing="0" w:after="0" w:afterAutospacing="0"/>
              <w:widowControl/>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备注</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1006"/>
              <w:ind w:left="0" w:right="0" w:firstLine="0"/>
              <w:jc w:val="center"/>
              <w:keepLines w:val="0"/>
              <w:keepNext w:val="0"/>
              <w:spacing w:before="0" w:beforeAutospacing="0" w:after="0" w:afterAutospacing="0"/>
              <w:widowControl/>
              <w:rPr>
                <w:rFonts w:hint="eastAsia" w:ascii="宋体" w:hAnsi="宋体" w:eastAsia="宋体" w:cs="宋体"/>
                <w:b w:val="0"/>
                <w:bCs/>
                <w:sz w:val="24"/>
                <w:szCs w:val="24"/>
              </w:rPr>
              <w:suppressLineNumbers w:val="0"/>
            </w:pPr>
            <w:r>
              <w:rPr>
                <w:rFonts w:hint="eastAsia" w:ascii="宋体" w:hAnsi="宋体" w:eastAsia="宋体" w:cs="宋体"/>
                <w:b w:val="0"/>
                <w:bCs/>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87" w:type="dxa"/>
            <w:vAlign w:val="center"/>
            <w:textDirection w:val="lrTb"/>
            <w:noWrap w:val="false"/>
          </w:tcPr>
          <w:p>
            <w:pPr>
              <w:pStyle w:val="1021"/>
              <w:contextualSpacing w:val="0"/>
              <w:ind w:left="0" w:right="0" w:firstLine="0"/>
              <w:jc w:val="center"/>
              <w:keepLines w:val="0"/>
              <w:keepNext w:val="0"/>
              <w:spacing w:before="0" w:beforeAutospacing="0" w:after="0" w:afterAutospacing="0"/>
              <w:widowControl/>
              <w:rPr>
                <w:rFonts w:hint="eastAsia" w:ascii="宋体" w:hAnsi="宋体" w:eastAsia="宋体" w:cs="宋体"/>
                <w:b/>
                <w:bCs w:val="0"/>
                <w:sz w:val="24"/>
                <w:szCs w:val="24"/>
              </w:rPr>
              <w:suppressLineNumbers w:val="0"/>
            </w:pPr>
            <w:r>
              <w:rPr>
                <w:rFonts w:hint="eastAsia" w:ascii="宋体" w:hAnsi="宋体" w:eastAsia="宋体" w:cs="宋体"/>
                <w:sz w:val="24"/>
                <w:szCs w:val="24"/>
              </w:rPr>
              <w:t xml:space="preserve">产品合格证</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pStyle w:val="1006"/>
              <w:ind w:left="0" w:right="0" w:firstLine="0"/>
              <w:jc w:val="center"/>
              <w:keepLines w:val="0"/>
              <w:keepNext w:val="0"/>
              <w:spacing w:before="0" w:beforeAutospacing="0" w:after="0" w:afterAutospacing="0"/>
              <w:widowControl/>
              <w:rPr>
                <w:rFonts w:hint="eastAsia" w:ascii="宋体" w:hAnsi="宋体" w:eastAsia="宋体" w:cs="宋体"/>
                <w:b/>
                <w:bCs w:val="0"/>
                <w:sz w:val="24"/>
                <w:szCs w:val="24"/>
              </w:rPr>
              <w:suppressLineNumbers w:val="0"/>
            </w:pPr>
            <w:r>
              <w:rPr>
                <w:rFonts w:hint="eastAsia" w:ascii="宋体" w:hAnsi="宋体" w:eastAsia="宋体" w:cs="宋体"/>
                <w:sz w:val="24"/>
                <w:szCs w:val="24"/>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1006"/>
              <w:ind w:left="0" w:right="0" w:firstLine="0"/>
              <w:jc w:val="center"/>
              <w:keepLines w:val="0"/>
              <w:keepNext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pStyle w:val="1006"/>
              <w:ind w:left="0" w:right="0" w:firstLine="0"/>
              <w:jc w:val="center"/>
              <w:keepLines w:val="0"/>
              <w:keepNext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1006"/>
              <w:ind w:left="0" w:right="0" w:firstLine="0"/>
              <w:jc w:val="center"/>
              <w:keepLines w:val="0"/>
              <w:keepNext w:val="0"/>
              <w:spacing w:before="0" w:beforeAutospacing="0" w:after="0" w:afterAutospacing="0"/>
              <w:widowControl/>
              <w:rPr>
                <w:rFonts w:hint="eastAsia" w:ascii="宋体" w:hAnsi="宋体" w:eastAsia="宋体" w:cs="宋体"/>
                <w:b w:val="0"/>
                <w:bCs/>
                <w:sz w:val="24"/>
                <w:szCs w:val="24"/>
              </w:rPr>
              <w:suppressLineNumbers w:val="0"/>
            </w:pPr>
            <w:r>
              <w:rPr>
                <w:rFonts w:hint="eastAsia" w:ascii="宋体" w:hAnsi="宋体" w:eastAsia="宋体" w:cs="宋体"/>
                <w:b w:val="0"/>
                <w:bCs/>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687" w:type="dxa"/>
            <w:vAlign w:val="center"/>
            <w:textDirection w:val="lrTb"/>
            <w:noWrap w:val="false"/>
          </w:tcPr>
          <w:p>
            <w:pPr>
              <w:pStyle w:val="1021"/>
              <w:contextualSpacing w:val="0"/>
              <w:ind w:left="0" w:right="0" w:firstLine="0"/>
              <w:jc w:val="center"/>
              <w:keepLines w:val="0"/>
              <w:keepNext w:val="0"/>
              <w:spacing w:before="0" w:beforeAutospacing="0" w:after="0" w:afterAutospacing="0"/>
              <w:widowControl/>
              <w:rPr>
                <w:rFonts w:hint="eastAsia" w:ascii="宋体" w:hAnsi="宋体" w:eastAsia="宋体" w:cs="宋体"/>
                <w:b/>
                <w:bCs w:val="0"/>
                <w:sz w:val="24"/>
                <w:szCs w:val="24"/>
              </w:rPr>
              <w:suppressLineNumbers w:val="0"/>
            </w:pPr>
            <w:r>
              <w:rPr>
                <w:rFonts w:hint="eastAsia" w:ascii="宋体" w:hAnsi="宋体" w:eastAsia="宋体" w:cs="宋体"/>
                <w:sz w:val="24"/>
                <w:szCs w:val="24"/>
              </w:rPr>
              <w:t xml:space="preserve">操作/维修手册</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pStyle w:val="1006"/>
              <w:ind w:left="0" w:right="0" w:firstLine="0"/>
              <w:jc w:val="center"/>
              <w:keepLines w:val="0"/>
              <w:keepNext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册</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1006"/>
              <w:ind w:left="0" w:right="0" w:firstLine="0"/>
              <w:jc w:val="center"/>
              <w:keepLines w:val="0"/>
              <w:keepNext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pStyle w:val="1006"/>
              <w:ind w:left="0" w:right="0" w:firstLine="0"/>
              <w:jc w:val="center"/>
              <w:keepLines w:val="0"/>
              <w:keepNext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1006"/>
              <w:ind w:left="0" w:right="0" w:firstLine="0"/>
              <w:jc w:val="center"/>
              <w:keepLines w:val="0"/>
              <w:keepNext w:val="0"/>
              <w:spacing w:before="0" w:beforeAutospacing="0" w:after="0" w:afterAutospacing="0"/>
              <w:widowControl/>
              <w:rPr>
                <w:rFonts w:hint="eastAsia" w:ascii="宋体" w:hAnsi="宋体" w:eastAsia="宋体" w:cs="宋体"/>
                <w:b w:val="0"/>
                <w:bCs/>
                <w:sz w:val="24"/>
                <w:szCs w:val="24"/>
              </w:rPr>
              <w:suppressLineNumbers w:val="0"/>
            </w:pPr>
            <w:r>
              <w:rPr>
                <w:rFonts w:hint="eastAsia" w:ascii="宋体" w:hAnsi="宋体" w:eastAsia="宋体" w:cs="宋体"/>
                <w:b w:val="0"/>
                <w:bCs/>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687" w:type="dxa"/>
            <w:vAlign w:val="center"/>
            <w:textDirection w:val="lrTb"/>
            <w:noWrap w:val="false"/>
          </w:tcPr>
          <w:p>
            <w:pPr>
              <w:pStyle w:val="1021"/>
              <w:contextualSpacing w:val="0"/>
              <w:ind w:left="0" w:right="0" w:firstLine="0"/>
              <w:jc w:val="center"/>
              <w:keepLines w:val="0"/>
              <w:keepNext w:val="0"/>
              <w:spacing w:before="0" w:beforeAutospacing="0" w:after="0" w:afterAutospacing="0"/>
              <w:widowControl/>
              <w:rPr>
                <w:rFonts w:hint="eastAsia" w:ascii="宋体" w:hAnsi="宋体" w:eastAsia="宋体" w:cs="宋体"/>
                <w:b/>
                <w:bCs w:val="0"/>
                <w:sz w:val="24"/>
                <w:szCs w:val="24"/>
              </w:rPr>
              <w:suppressLineNumbers w:val="0"/>
            </w:pPr>
            <w:r>
              <w:rPr>
                <w:rFonts w:hint="eastAsia" w:ascii="宋体" w:hAnsi="宋体" w:eastAsia="宋体" w:cs="宋体"/>
                <w:sz w:val="24"/>
                <w:szCs w:val="24"/>
              </w:rPr>
              <w:t xml:space="preserve">零部件图册</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pStyle w:val="1006"/>
              <w:ind w:left="0" w:right="0" w:firstLine="0"/>
              <w:jc w:val="center"/>
              <w:keepLines w:val="0"/>
              <w:keepNext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册</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1006"/>
              <w:ind w:left="0" w:right="0" w:firstLine="0"/>
              <w:jc w:val="center"/>
              <w:keepLines w:val="0"/>
              <w:keepNext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pStyle w:val="1006"/>
              <w:ind w:left="0" w:right="0" w:firstLine="0"/>
              <w:jc w:val="center"/>
              <w:keepLines w:val="0"/>
              <w:keepNext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1006"/>
              <w:ind w:left="0" w:right="0" w:firstLine="0"/>
              <w:jc w:val="center"/>
              <w:keepLines w:val="0"/>
              <w:keepNext w:val="0"/>
              <w:spacing w:before="0" w:beforeAutospacing="0" w:after="0" w:afterAutospacing="0"/>
              <w:widowControl/>
              <w:rPr>
                <w:rFonts w:hint="eastAsia" w:ascii="宋体" w:hAnsi="宋体" w:eastAsia="宋体" w:cs="宋体"/>
                <w:b w:val="0"/>
                <w:bCs/>
                <w:sz w:val="24"/>
                <w:szCs w:val="24"/>
              </w:rPr>
              <w:suppressLineNumbers w:val="0"/>
            </w:pPr>
            <w:r>
              <w:rPr>
                <w:rFonts w:hint="eastAsia" w:ascii="宋体" w:hAnsi="宋体" w:eastAsia="宋体" w:cs="宋体"/>
                <w:b w:val="0"/>
                <w:bCs/>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687" w:type="dxa"/>
            <w:vAlign w:val="center"/>
            <w:textDirection w:val="lrTb"/>
            <w:noWrap w:val="false"/>
          </w:tcPr>
          <w:p>
            <w:pPr>
              <w:pStyle w:val="1021"/>
              <w:contextualSpacing w:val="0"/>
              <w:ind w:left="0" w:right="0" w:firstLine="0"/>
              <w:jc w:val="center"/>
              <w:keepLines w:val="0"/>
              <w:keepNext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消防炮使用说明书</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pStyle w:val="1006"/>
              <w:ind w:left="0" w:right="0" w:firstLine="0"/>
              <w:jc w:val="center"/>
              <w:keepLines w:val="0"/>
              <w:keepNext w:val="0"/>
              <w:spacing w:before="0" w:beforeAutospacing="0" w:after="0" w:afterAutospacing="0"/>
              <w:widowControl/>
              <w:rPr>
                <w:rFonts w:hint="eastAsia" w:ascii="宋体" w:hAnsi="宋体" w:eastAsia="宋体" w:cs="宋体"/>
                <w:b/>
                <w:bCs w:val="0"/>
                <w:sz w:val="24"/>
                <w:szCs w:val="24"/>
              </w:rPr>
              <w:suppressLineNumbers w:val="0"/>
            </w:pPr>
            <w:r>
              <w:rPr>
                <w:rFonts w:hint="eastAsia" w:ascii="宋体" w:hAnsi="宋体" w:eastAsia="宋体" w:cs="宋体"/>
                <w:sz w:val="24"/>
                <w:szCs w:val="24"/>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1006"/>
              <w:ind w:left="0" w:right="0" w:firstLine="0"/>
              <w:jc w:val="center"/>
              <w:keepLines w:val="0"/>
              <w:keepNext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pStyle w:val="1021"/>
              <w:contextualSpacing w:val="0"/>
              <w:ind w:left="0" w:right="0" w:firstLine="0"/>
              <w:jc w:val="center"/>
              <w:keepLines w:val="0"/>
              <w:keepNext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采购件自带</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1006"/>
              <w:ind w:left="0" w:right="0" w:firstLine="0"/>
              <w:jc w:val="center"/>
              <w:keepLines w:val="0"/>
              <w:keepNext w:val="0"/>
              <w:spacing w:before="0" w:beforeAutospacing="0" w:after="0" w:afterAutospacing="0"/>
              <w:widowControl/>
              <w:rPr>
                <w:rFonts w:hint="eastAsia" w:ascii="宋体" w:hAnsi="宋体" w:eastAsia="宋体" w:cs="宋体"/>
                <w:b w:val="0"/>
                <w:bCs/>
                <w:sz w:val="24"/>
                <w:szCs w:val="24"/>
              </w:rPr>
              <w:suppressLineNumbers w:val="0"/>
            </w:pPr>
            <w:r>
              <w:rPr>
                <w:rFonts w:hint="eastAsia" w:ascii="宋体" w:hAnsi="宋体" w:eastAsia="宋体" w:cs="宋体"/>
                <w:b w:val="0"/>
                <w:bCs/>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687" w:type="dxa"/>
            <w:vAlign w:val="center"/>
            <w:textDirection w:val="lrTb"/>
            <w:noWrap w:val="false"/>
          </w:tcPr>
          <w:p>
            <w:pPr>
              <w:pStyle w:val="1021"/>
              <w:contextualSpacing w:val="0"/>
              <w:ind w:left="0" w:right="0" w:firstLine="0"/>
              <w:jc w:val="center"/>
              <w:keepLines w:val="0"/>
              <w:keepNext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消防泵使用说明书</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pStyle w:val="1006"/>
              <w:ind w:left="0" w:right="0" w:firstLine="0"/>
              <w:jc w:val="center"/>
              <w:keepLines w:val="0"/>
              <w:keepNext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1006"/>
              <w:ind w:left="0" w:right="0" w:firstLine="0"/>
              <w:jc w:val="center"/>
              <w:keepLines w:val="0"/>
              <w:keepNext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pStyle w:val="1021"/>
              <w:contextualSpacing w:val="0"/>
              <w:ind w:left="0" w:right="0" w:firstLine="0"/>
              <w:jc w:val="center"/>
              <w:keepLines w:val="0"/>
              <w:keepNext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采购件自带</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1006"/>
              <w:ind w:left="0" w:right="0" w:firstLine="0"/>
              <w:jc w:val="center"/>
              <w:keepLines w:val="0"/>
              <w:keepNext w:val="0"/>
              <w:spacing w:before="0" w:beforeAutospacing="0" w:after="0" w:afterAutospacing="0"/>
              <w:widowControl/>
              <w:rPr>
                <w:rFonts w:hint="eastAsia" w:ascii="宋体" w:hAnsi="宋体" w:eastAsia="宋体" w:cs="宋体"/>
                <w:b w:val="0"/>
                <w:bCs/>
                <w:sz w:val="24"/>
                <w:szCs w:val="24"/>
              </w:rPr>
              <w:suppressLineNumbers w:val="0"/>
            </w:pPr>
            <w:r>
              <w:rPr>
                <w:rFonts w:hint="eastAsia" w:ascii="宋体" w:hAnsi="宋体" w:eastAsia="宋体" w:cs="宋体"/>
                <w:b w:val="0"/>
                <w:bCs/>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687" w:type="dxa"/>
            <w:vAlign w:val="center"/>
            <w:textDirection w:val="lrTb"/>
            <w:noWrap w:val="false"/>
          </w:tcPr>
          <w:p>
            <w:pPr>
              <w:pStyle w:val="1021"/>
              <w:contextualSpacing w:val="0"/>
              <w:ind w:left="0" w:right="0" w:firstLine="0"/>
              <w:jc w:val="center"/>
              <w:keepLines w:val="0"/>
              <w:keepNext w:val="0"/>
              <w:spacing w:before="0" w:beforeAutospacing="0" w:after="0" w:afterAutospacing="0"/>
              <w:widowControl/>
              <w:rPr>
                <w:rFonts w:hint="eastAsia" w:ascii="宋体" w:hAnsi="宋体" w:eastAsia="宋体" w:cs="宋体"/>
                <w:b/>
                <w:bCs w:val="0"/>
                <w:spacing w:val="-40"/>
                <w:sz w:val="24"/>
                <w:szCs w:val="24"/>
              </w:rPr>
              <w:suppressLineNumbers w:val="0"/>
            </w:pPr>
            <w:r>
              <w:rPr>
                <w:rFonts w:hint="eastAsia" w:ascii="宋体" w:hAnsi="宋体" w:eastAsia="宋体" w:cs="宋体"/>
                <w:sz w:val="24"/>
                <w:szCs w:val="24"/>
              </w:rPr>
              <w:t xml:space="preserve">底盘所规定的文件</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pStyle w:val="1006"/>
              <w:ind w:left="0" w:right="0" w:firstLine="0"/>
              <w:jc w:val="center"/>
              <w:keepLines w:val="0"/>
              <w:keepNext w:val="0"/>
              <w:spacing w:before="0" w:beforeAutospacing="0" w:after="0" w:afterAutospacing="0"/>
              <w:widowControl/>
              <w:rPr>
                <w:rFonts w:hint="eastAsia" w:ascii="宋体" w:hAnsi="宋体" w:eastAsia="宋体" w:cs="宋体"/>
                <w:b/>
                <w:bCs w:val="0"/>
                <w:sz w:val="24"/>
                <w:szCs w:val="24"/>
              </w:rPr>
              <w:suppressLineNumbers w:val="0"/>
            </w:pPr>
            <w:r>
              <w:rPr>
                <w:rFonts w:hint="eastAsia" w:ascii="宋体" w:hAnsi="宋体" w:eastAsia="宋体" w:cs="宋体"/>
                <w:sz w:val="24"/>
                <w:szCs w:val="24"/>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1006"/>
              <w:ind w:left="0" w:right="0" w:firstLine="0"/>
              <w:jc w:val="center"/>
              <w:keepLines w:val="0"/>
              <w:keepNext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pStyle w:val="1021"/>
              <w:contextualSpacing w:val="0"/>
              <w:ind w:left="0" w:right="0" w:firstLine="0"/>
              <w:jc w:val="center"/>
              <w:keepLines w:val="0"/>
              <w:keepNext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按原包装</w:t>
            </w:r>
            <w:r/>
          </w:p>
        </w:tc>
      </w:tr>
    </w:tbl>
    <w:p>
      <w:pPr>
        <w:ind w:left="0" w:right="0" w:firstLine="482"/>
        <w:jc w:val="both"/>
        <w:keepLines w:val="0"/>
        <w:keepNext w:val="0"/>
        <w:pageBreakBefore w:val="0"/>
        <w:spacing w:before="157" w:beforeAutospacing="0" w:after="157" w:afterAutospacing="0" w:line="360" w:lineRule="auto"/>
        <w:widowControl w:val="off"/>
        <w:rPr>
          <w:rFonts w:hint="eastAsia" w:ascii="宋体" w:hAnsi="宋体" w:eastAsia="宋体" w:cs="宋体"/>
          <w:b/>
          <w:bCs/>
          <w:sz w:val="24"/>
          <w:szCs w:val="24"/>
          <w:highlight w:val="none"/>
          <w:lang w:val="en-US" w:eastAsia="zh-CN" w:bidi="ar"/>
        </w:rPr>
        <w:suppressLineNumbers w:val="0"/>
      </w:pPr>
      <w:r>
        <w:rPr>
          <w:rFonts w:hint="eastAsia" w:ascii="宋体" w:hAnsi="宋体" w:eastAsia="宋体" w:cs="宋体"/>
          <w:b/>
          <w:bCs/>
          <w:sz w:val="24"/>
          <w:szCs w:val="24"/>
          <w:highlight w:val="none"/>
          <w:lang w:val="en-US" w:eastAsia="zh-CN" w:bidi="ar"/>
        </w:rPr>
        <w:t xml:space="preserve">五、项目实施要求</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rPr>
        <w:suppressLineNumbers w:val="0"/>
      </w:pPr>
      <w:r>
        <w:rPr>
          <w:rFonts w:hint="eastAsia" w:ascii="宋体" w:hAnsi="宋体" w:eastAsia="宋体" w:cs="宋体"/>
          <w:color w:val="000000" w:themeColor="text1"/>
          <w:sz w:val="24"/>
          <w:szCs w:val="24"/>
          <w:lang w:val="en-US" w:eastAsia="zh-CN" w:bidi="ar"/>
        </w:rPr>
        <w:t xml:space="preserve">1、交货地点：采购人指定地点.</w:t>
      </w:r>
      <w:r>
        <w:rPr>
          <w:color w:val="000000" w:themeColor="text1"/>
        </w:rPr>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2、供货时间：合同签订之日起</w:t>
      </w:r>
      <w:r>
        <w:rPr>
          <w:rFonts w:hint="eastAsia" w:ascii="宋体" w:hAnsi="宋体" w:eastAsia="宋体" w:cs="宋体"/>
          <w:color w:val="000000" w:themeColor="text1"/>
          <w:sz w:val="24"/>
          <w:szCs w:val="24"/>
          <w:highlight w:val="none"/>
          <w:u w:val="single"/>
          <w:lang w:val="en-US" w:eastAsia="zh-CN" w:bidi="ar"/>
        </w:rPr>
        <w:t xml:space="preserve"> </w:t>
      </w:r>
      <w:r>
        <w:rPr>
          <w:rFonts w:hint="eastAsia" w:ascii="宋体" w:hAnsi="宋体" w:cs="宋体"/>
          <w:color w:val="000000" w:themeColor="text1"/>
          <w:sz w:val="24"/>
          <w:szCs w:val="24"/>
          <w:highlight w:val="none"/>
          <w:u w:val="single"/>
          <w:lang w:val="en-US" w:eastAsia="zh-CN" w:bidi="ar"/>
        </w:rPr>
        <w:t xml:space="preserve">9</w:t>
      </w:r>
      <w:r>
        <w:rPr>
          <w:rFonts w:hint="eastAsia" w:ascii="宋体" w:hAnsi="宋体" w:eastAsia="宋体" w:cs="宋体"/>
          <w:color w:val="000000" w:themeColor="text1"/>
          <w:sz w:val="24"/>
          <w:szCs w:val="24"/>
          <w:highlight w:val="none"/>
          <w:u w:val="single"/>
          <w:lang w:val="en-US" w:eastAsia="zh-CN" w:bidi="ar"/>
        </w:rPr>
        <w:t xml:space="preserve">0 </w:t>
      </w:r>
      <w:r>
        <w:rPr>
          <w:rFonts w:hint="eastAsia" w:ascii="宋体" w:hAnsi="宋体" w:eastAsia="宋体" w:cs="宋体"/>
          <w:color w:val="000000" w:themeColor="text1"/>
          <w:sz w:val="24"/>
          <w:szCs w:val="24"/>
          <w:highlight w:val="none"/>
          <w:lang w:val="en-US" w:eastAsia="zh-CN" w:bidi="ar"/>
        </w:rPr>
        <w:t xml:space="preserve">日内交货并调试完毕。</w:t>
      </w:r>
      <w:r>
        <w:rPr>
          <w:color w:val="000000" w:themeColor="text1"/>
        </w:rPr>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3、中标人应向采购人提供全方位、及时而有效的技术支持和服务。</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rPr>
        <w:suppressLineNumbers w:val="0"/>
      </w:pPr>
      <w:r>
        <w:rPr>
          <w:rFonts w:hint="eastAsia" w:ascii="宋体" w:hAnsi="宋体" w:eastAsia="宋体" w:cs="宋体"/>
          <w:color w:val="000000" w:themeColor="text1"/>
          <w:sz w:val="24"/>
          <w:szCs w:val="24"/>
          <w:lang w:val="en-US" w:eastAsia="zh-CN" w:bidi="ar"/>
        </w:rPr>
        <w:t xml:space="preserve">4、中标人负责供货、安装、调试、培训。</w:t>
      </w:r>
      <w:r>
        <w:rPr>
          <w:color w:val="000000" w:themeColor="text1"/>
        </w:rPr>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rPr>
        <w:suppressLineNumbers w:val="0"/>
      </w:pPr>
      <w:r>
        <w:rPr>
          <w:rFonts w:hint="eastAsia" w:ascii="宋体" w:hAnsi="宋体" w:eastAsia="宋体" w:cs="宋体"/>
          <w:color w:val="000000" w:themeColor="text1"/>
          <w:sz w:val="24"/>
          <w:szCs w:val="24"/>
          <w:lang w:val="en-US" w:eastAsia="zh-CN" w:bidi="ar"/>
        </w:rPr>
        <w:t xml:space="preserve">5、交车时需提供车辆上牌手续及车辆使用说明书。</w:t>
      </w:r>
      <w:r>
        <w:rPr>
          <w:color w:val="000000" w:themeColor="text1"/>
        </w:rPr>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rPr>
        <w:suppressLineNumbers w:val="0"/>
      </w:pPr>
      <w:r>
        <w:rPr>
          <w:rFonts w:hint="eastAsia" w:ascii="宋体" w:hAnsi="宋体" w:eastAsia="宋体" w:cs="宋体"/>
          <w:color w:val="000000" w:themeColor="text1"/>
          <w:sz w:val="24"/>
          <w:szCs w:val="24"/>
          <w:lang w:val="en-US" w:eastAsia="zh-CN" w:bidi="ar"/>
        </w:rPr>
        <w:t xml:space="preserve">6、中标人应缴纳车辆购置税的费用，并协助采购人办理车辆上牌手续。</w:t>
      </w:r>
      <w:r>
        <w:rPr>
          <w:color w:val="000000" w:themeColor="text1"/>
        </w:rPr>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rPr>
        <w:suppressLineNumbers w:val="0"/>
      </w:pPr>
      <w:r>
        <w:rPr>
          <w:rFonts w:hint="eastAsia" w:ascii="宋体" w:hAnsi="宋体" w:eastAsia="宋体" w:cs="宋体"/>
          <w:color w:val="000000" w:themeColor="text1"/>
          <w:sz w:val="24"/>
          <w:szCs w:val="24"/>
          <w:lang w:val="en-US" w:eastAsia="zh-CN" w:bidi="ar"/>
        </w:rPr>
        <w:t xml:space="preserve">7、货物的生产、安装、维修、检验、验收等按照以下原则执行：</w:t>
      </w:r>
      <w:r>
        <w:rPr>
          <w:color w:val="000000" w:themeColor="text1"/>
        </w:rPr>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themeColor="text1"/>
          <w:sz w:val="24"/>
          <w:szCs w:val="24"/>
          <w:lang w:val="en-US" w:eastAsia="zh-CN" w:bidi="ar"/>
        </w:rPr>
        <w:t xml:space="preserve">有国家标准的执行国家标准；无国家标准的执行行业标准；无行</w:t>
      </w:r>
      <w:r>
        <w:rPr>
          <w:rFonts w:hint="eastAsia" w:ascii="宋体" w:hAnsi="宋体" w:eastAsia="宋体" w:cs="宋体"/>
          <w:sz w:val="24"/>
          <w:szCs w:val="24"/>
          <w:lang w:val="en-US" w:eastAsia="zh-CN" w:bidi="ar"/>
        </w:rPr>
        <w:t xml:space="preserve">业标准的执行地方标准；无地方标准的执行企业标准。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8、所有货物（包括零部件）须为全新的、未使用过的原装正品，并完全符合国家质量标准，提供厂家出具的合格证书、有国家强制性认证要求的产品须提供3C证书，货物的技术参数及配置情况必须由供应商提供国家相关检测机构出具的检验报告、生产厂家公开发布的印刷资料等技术资料予以支持。没有技术资料支持的技术参数及配置不能视为响应。</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9、验收</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1）采购人和相关部门按照国家规定标准验收，没有国家标准的按行业标准验收，无行业标准的按地方或企业标准验收，中标人予以配合。涉及安全、消防、环保等其他需要由质检或行业主管部门验收的项目，采购人须约请相关部门和专家参加项目验收。</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rPr>
        <w:suppressLineNumbers w:val="0"/>
      </w:pPr>
      <w:r>
        <w:rPr>
          <w:rFonts w:hint="eastAsia" w:ascii="宋体" w:hAnsi="宋体" w:eastAsia="宋体" w:cs="宋体"/>
          <w:sz w:val="24"/>
          <w:szCs w:val="24"/>
          <w:lang w:val="en-US" w:eastAsia="zh-CN" w:bidi="ar"/>
        </w:rPr>
        <w:t xml:space="preserve">（2）货物送到项目实施现场后，中标人与采购人一起按合同货物清单依合同标准进行货物验收。货物在验收时，投标人应提供发票、制造厂家出具的产品合格证书、装箱清单等；提供有关货物的操作规程和使用说明书，维护手册、保养修理所需的各种随机工具及相关设计、制造、检验、安装</w:t>
      </w:r>
      <w:r>
        <w:rPr>
          <w:rFonts w:hint="eastAsia" w:ascii="宋体" w:hAnsi="宋体" w:eastAsia="宋体" w:cs="宋体"/>
          <w:color w:val="000000" w:themeColor="text1"/>
          <w:sz w:val="24"/>
          <w:szCs w:val="24"/>
          <w:lang w:val="en-US" w:eastAsia="zh-CN" w:bidi="ar"/>
        </w:rPr>
        <w:t xml:space="preserve">、技术性指导等文件和应由投标人提供的必要文件。</w:t>
      </w:r>
      <w:r>
        <w:rPr>
          <w:color w:val="000000" w:themeColor="text1"/>
        </w:rPr>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rPr>
        <w:suppressLineNumbers w:val="0"/>
      </w:pPr>
      <w:r>
        <w:rPr>
          <w:rFonts w:hint="eastAsia" w:ascii="宋体" w:hAnsi="宋体" w:eastAsia="宋体" w:cs="宋体"/>
          <w:color w:val="000000" w:themeColor="text1"/>
          <w:sz w:val="24"/>
          <w:szCs w:val="24"/>
          <w:lang w:val="en-US" w:eastAsia="zh-CN" w:bidi="ar"/>
        </w:rPr>
        <w:t xml:space="preserve">验收中发现货物达不到验收标准或合同规定的性能指标，中标人必须更换，并且赔偿由此给采购人造成的损失。</w:t>
      </w:r>
      <w:r>
        <w:rPr>
          <w:color w:val="000000" w:themeColor="text1"/>
        </w:rPr>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rPr>
        <w:suppressLineNumbers w:val="0"/>
      </w:pPr>
      <w:r>
        <w:rPr>
          <w:rFonts w:hint="eastAsia" w:ascii="宋体" w:hAnsi="宋体" w:eastAsia="宋体" w:cs="宋体"/>
          <w:color w:val="000000" w:themeColor="text1"/>
          <w:sz w:val="24"/>
          <w:szCs w:val="24"/>
          <w:lang w:val="en-US" w:eastAsia="zh-CN" w:bidi="ar"/>
        </w:rPr>
        <w:t xml:space="preserve">(3)验收时需提交的书面文件</w:t>
      </w:r>
      <w:r>
        <w:rPr>
          <w:color w:val="000000" w:themeColor="text1"/>
        </w:rPr>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rPr>
        <w:suppressLineNumbers w:val="0"/>
      </w:pPr>
      <w:r>
        <w:rPr>
          <w:rFonts w:hint="eastAsia" w:ascii="宋体" w:hAnsi="宋体" w:eastAsia="宋体" w:cs="宋体"/>
          <w:color w:val="000000" w:themeColor="text1"/>
          <w:sz w:val="24"/>
          <w:szCs w:val="24"/>
          <w:lang w:val="en-US" w:eastAsia="zh-CN" w:bidi="ar"/>
        </w:rPr>
        <w:t xml:space="preserve">①采购标的的所有检测报告及证明文件复印件并加盖公章。</w:t>
      </w:r>
      <w:r>
        <w:rPr>
          <w:color w:val="000000" w:themeColor="text1"/>
        </w:rPr>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rPr>
        <w:suppressLineNumbers w:val="0"/>
      </w:pPr>
      <w:r>
        <w:rPr>
          <w:rFonts w:hint="eastAsia" w:ascii="宋体" w:hAnsi="宋体" w:eastAsia="宋体" w:cs="宋体"/>
          <w:color w:val="000000" w:themeColor="text1"/>
          <w:sz w:val="24"/>
          <w:szCs w:val="24"/>
          <w:lang w:val="en-US" w:eastAsia="zh-CN" w:bidi="ar"/>
        </w:rPr>
        <w:t xml:space="preserve">②所有标的合格证明文件；</w:t>
      </w:r>
      <w:r>
        <w:rPr>
          <w:color w:val="000000" w:themeColor="text1"/>
        </w:rPr>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rPr>
        <w:suppressLineNumbers w:val="0"/>
      </w:pPr>
      <w:r>
        <w:rPr>
          <w:rFonts w:hint="eastAsia" w:ascii="宋体" w:hAnsi="宋体" w:eastAsia="宋体" w:cs="宋体"/>
          <w:color w:val="000000" w:themeColor="text1"/>
          <w:sz w:val="24"/>
          <w:szCs w:val="24"/>
          <w:lang w:val="en-US" w:eastAsia="zh-CN" w:bidi="ar"/>
        </w:rPr>
        <w:t xml:space="preserve">③保修卡或保修手册；</w:t>
      </w:r>
      <w:r>
        <w:rPr>
          <w:color w:val="000000" w:themeColor="text1"/>
        </w:rPr>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④车辆上牌手续及使用说明手册（中文）；</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⑤设备配置详单。</w:t>
      </w:r>
      <w:r/>
    </w:p>
    <w:p>
      <w:pPr>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rPr>
        <w:suppressLineNumbers w:val="0"/>
      </w:pPr>
      <w:r>
        <w:rPr>
          <w:rFonts w:hint="eastAsia" w:ascii="宋体" w:hAnsi="宋体" w:eastAsia="宋体" w:cs="宋体"/>
          <w:b/>
          <w:bCs w:val="0"/>
          <w:color w:val="000000" w:themeColor="text1"/>
          <w:sz w:val="24"/>
          <w:szCs w:val="24"/>
          <w:lang w:val="en-US" w:eastAsia="zh-CN" w:bidi="ar"/>
        </w:rPr>
        <w:t xml:space="preserve">六、售后服务及质保要求</w:t>
      </w:r>
      <w:r>
        <w:rPr>
          <w:color w:val="000000" w:themeColor="text1"/>
        </w:rPr>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rPr>
        <w:suppressLineNumbers w:val="0"/>
      </w:pPr>
      <w:r>
        <w:rPr>
          <w:rFonts w:hint="eastAsia" w:ascii="宋体" w:hAnsi="宋体" w:eastAsia="宋体" w:cs="宋体"/>
          <w:color w:val="000000" w:themeColor="text1"/>
          <w:sz w:val="24"/>
          <w:szCs w:val="24"/>
          <w:lang w:val="en-US" w:eastAsia="zh-CN" w:bidi="ar"/>
        </w:rPr>
        <w:t xml:space="preserve">1、</w:t>
      </w:r>
      <w:r>
        <w:rPr>
          <w:rFonts w:hint="eastAsia" w:ascii="宋体" w:hAnsi="宋体" w:eastAsia="宋体" w:cs="宋体"/>
          <w:color w:val="000000" w:themeColor="text1"/>
          <w:sz w:val="24"/>
          <w:szCs w:val="24"/>
          <w:u w:val="none"/>
          <w:lang w:val="en-US" w:eastAsia="zh-CN" w:bidi="ar"/>
        </w:rPr>
        <w:t xml:space="preserve">中标人须提供</w:t>
      </w:r>
      <w:r>
        <w:rPr>
          <w:rFonts w:hint="eastAsia" w:ascii="宋体" w:hAnsi="宋体" w:cs="宋体"/>
          <w:color w:val="000000" w:themeColor="text1"/>
          <w:sz w:val="24"/>
          <w:szCs w:val="24"/>
          <w:u w:val="none"/>
          <w:lang w:val="en-US" w:eastAsia="zh-CN" w:bidi="ar"/>
        </w:rPr>
        <w:t xml:space="preserve">底盘</w:t>
      </w:r>
      <w:r>
        <w:rPr>
          <w:rFonts w:hint="eastAsia" w:ascii="宋体" w:hAnsi="宋体" w:eastAsia="宋体" w:cs="宋体"/>
          <w:color w:val="000000" w:themeColor="text1"/>
          <w:sz w:val="24"/>
          <w:szCs w:val="24"/>
          <w:u w:val="none"/>
          <w:lang w:val="en-US" w:eastAsia="zh-CN" w:bidi="ar"/>
        </w:rPr>
        <w:t xml:space="preserve">至少一年</w:t>
      </w:r>
      <w:r>
        <w:rPr>
          <w:rFonts w:hint="eastAsia" w:ascii="宋体" w:hAnsi="宋体" w:cs="宋体"/>
          <w:color w:val="000000" w:themeColor="text1"/>
          <w:sz w:val="24"/>
          <w:szCs w:val="24"/>
          <w:u w:val="none"/>
          <w:lang w:val="en-US" w:eastAsia="zh-CN" w:bidi="ar"/>
        </w:rPr>
        <w:t xml:space="preserve">、上装至少三年</w:t>
      </w:r>
      <w:r>
        <w:rPr>
          <w:rFonts w:hint="eastAsia" w:ascii="宋体" w:hAnsi="宋体" w:eastAsia="宋体" w:cs="宋体"/>
          <w:color w:val="000000" w:themeColor="text1"/>
          <w:sz w:val="24"/>
          <w:szCs w:val="24"/>
          <w:u w:val="none"/>
          <w:lang w:val="en-US" w:eastAsia="zh-CN" w:bidi="ar"/>
        </w:rPr>
        <w:t xml:space="preserve">免费质保服务</w:t>
      </w:r>
      <w:r>
        <w:rPr>
          <w:rFonts w:hint="eastAsia" w:ascii="宋体" w:hAnsi="宋体" w:eastAsia="宋体" w:cs="宋体"/>
          <w:color w:val="000000" w:themeColor="text1"/>
          <w:sz w:val="24"/>
          <w:szCs w:val="24"/>
          <w:lang w:val="en-US" w:eastAsia="zh-CN" w:bidi="ar"/>
        </w:rPr>
        <w:t xml:space="preserve">。</w:t>
      </w:r>
      <w:r>
        <w:rPr>
          <w:rFonts w:hint="eastAsia" w:ascii="宋体" w:hAnsi="宋体" w:eastAsia="宋体" w:cs="宋体"/>
          <w:color w:val="000000" w:themeColor="text1"/>
          <w:sz w:val="24"/>
          <w:szCs w:val="24"/>
          <w:lang w:val="en-US" w:eastAsia="zh-CN" w:bidi="ar"/>
        </w:rPr>
        <w:t xml:space="preserve">在保修期内，一旦发生质量问题，</w:t>
      </w:r>
      <w:r>
        <w:rPr>
          <w:rFonts w:hint="eastAsia" w:ascii="宋体" w:hAnsi="宋体" w:eastAsia="宋体" w:cs="宋体"/>
          <w:color w:val="000000" w:themeColor="text1"/>
          <w:sz w:val="24"/>
          <w:szCs w:val="24"/>
          <w:lang w:val="en-US" w:eastAsia="zh-CN" w:bidi="ar"/>
        </w:rPr>
        <w:t xml:space="preserve">供应商保证在接到通知1小时响应，</w:t>
      </w:r>
      <w:r>
        <w:rPr>
          <w:rFonts w:hint="eastAsia" w:ascii="宋体" w:hAnsi="宋体" w:eastAsia="宋体" w:cs="宋体"/>
          <w:color w:val="000000" w:themeColor="text1"/>
          <w:sz w:val="24"/>
          <w:szCs w:val="24"/>
          <w:lang w:val="en-US" w:eastAsia="zh-CN" w:bidi="ar"/>
        </w:rPr>
        <w:t xml:space="preserve">24小时内必须上门或者出具详细的解决方案。质保期后，供应商提供终生技术服务，保证零配件的供给。</w:t>
      </w:r>
      <w:r>
        <w:rPr>
          <w:color w:val="000000" w:themeColor="text1"/>
        </w:rPr>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rPr>
        <w:suppressLineNumbers w:val="0"/>
      </w:pPr>
      <w:r>
        <w:rPr>
          <w:rFonts w:hint="eastAsia" w:ascii="宋体" w:hAnsi="宋体" w:eastAsia="宋体" w:cs="宋体"/>
          <w:bCs/>
          <w:color w:val="000000" w:themeColor="text1"/>
          <w:sz w:val="24"/>
          <w:szCs w:val="24"/>
          <w:lang w:val="en-US" w:eastAsia="zh-CN" w:bidi="ar"/>
        </w:rPr>
        <w:t xml:space="preserve">2、所有质保费用均已包含在投标报价中，质保期满后，应提供优先的有偿售后服务及按不高于投标文件中主要配件、易损件清单所报价格供应原厂零配件等。</w:t>
      </w:r>
      <w:r>
        <w:rPr>
          <w:color w:val="000000" w:themeColor="text1"/>
        </w:rPr>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bCs/>
          <w:color w:val="000000" w:themeColor="text1"/>
          <w:sz w:val="24"/>
          <w:szCs w:val="24"/>
          <w:lang w:val="en-US" w:eastAsia="zh-CN" w:bidi="ar"/>
        </w:rPr>
        <w:t xml:space="preserve">3、中标人须设有维修服务电话，</w:t>
      </w:r>
      <w:r>
        <w:rPr>
          <w:rFonts w:hint="eastAsia" w:ascii="宋体" w:hAnsi="宋体" w:eastAsia="宋体" w:cs="宋体"/>
          <w:color w:val="000000" w:themeColor="text1"/>
          <w:sz w:val="24"/>
          <w:szCs w:val="24"/>
          <w:lang w:val="en-US" w:eastAsia="zh-CN" w:bidi="ar"/>
        </w:rPr>
        <w:t xml:space="preserve">质保期内出现质量问题，</w:t>
      </w:r>
      <w:r>
        <w:rPr>
          <w:rFonts w:hint="eastAsia" w:ascii="宋体" w:hAnsi="宋体" w:eastAsia="宋体" w:cs="宋体"/>
          <w:color w:val="000000" w:themeColor="text1"/>
          <w:sz w:val="24"/>
          <w:szCs w:val="24"/>
          <w:lang w:val="en-US" w:eastAsia="zh-CN" w:bidi="ar"/>
        </w:rPr>
        <w:t xml:space="preserve">供应商在接到通知后2</w:t>
      </w:r>
      <w:r>
        <w:rPr>
          <w:rFonts w:hint="eastAsia" w:ascii="宋体" w:hAnsi="宋体" w:cs="宋体"/>
          <w:color w:val="000000" w:themeColor="text1"/>
          <w:sz w:val="24"/>
          <w:szCs w:val="24"/>
          <w:lang w:val="en-US" w:eastAsia="zh-CN" w:bidi="ar"/>
        </w:rPr>
        <w:t xml:space="preserve">4</w:t>
      </w:r>
      <w:r>
        <w:rPr>
          <w:rFonts w:hint="eastAsia" w:ascii="宋体" w:hAnsi="宋体" w:eastAsia="宋体" w:cs="宋体"/>
          <w:color w:val="000000" w:themeColor="text1"/>
          <w:sz w:val="24"/>
          <w:szCs w:val="24"/>
          <w:lang w:val="en-US" w:eastAsia="zh-CN" w:bidi="ar"/>
        </w:rPr>
        <w:t xml:space="preserve">小时内</w:t>
      </w:r>
      <w:r>
        <w:rPr>
          <w:rFonts w:hint="eastAsia" w:ascii="宋体" w:hAnsi="宋体" w:cs="宋体"/>
          <w:color w:val="000000" w:themeColor="text1"/>
          <w:sz w:val="24"/>
          <w:szCs w:val="24"/>
          <w:lang w:val="en-US" w:eastAsia="zh-CN" w:bidi="ar"/>
        </w:rPr>
        <w:t xml:space="preserve">到达现</w:t>
      </w:r>
      <w:r>
        <w:rPr>
          <w:rFonts w:hint="eastAsia" w:ascii="宋体" w:hAnsi="宋体" w:eastAsia="宋体" w:cs="宋体"/>
          <w:color w:val="000000" w:themeColor="text1"/>
          <w:sz w:val="24"/>
          <w:szCs w:val="24"/>
          <w:lang w:val="en-US" w:eastAsia="zh-CN" w:bidi="ar"/>
        </w:rPr>
        <w:t xml:space="preserve">场，</w:t>
      </w:r>
      <w:r>
        <w:rPr>
          <w:rFonts w:hint="eastAsia" w:ascii="宋体" w:hAnsi="宋体" w:eastAsia="宋体" w:cs="宋体"/>
          <w:color w:val="000000" w:themeColor="text1"/>
          <w:sz w:val="24"/>
          <w:szCs w:val="24"/>
          <w:lang w:val="en-US" w:eastAsia="zh-CN" w:bidi="ar"/>
        </w:rPr>
        <w:t xml:space="preserve">完成维修或更换，并承担修理调换的费用；如货物经供应商3次维修仍不能达到本项目要求的质量标准，采购人有权退货并追究供应商的违约责任。未经使用人同意，维修维护使用</w:t>
      </w:r>
      <w:r>
        <w:rPr>
          <w:rFonts w:hint="eastAsia" w:ascii="宋体" w:hAnsi="宋体" w:eastAsia="宋体" w:cs="宋体"/>
          <w:sz w:val="24"/>
          <w:szCs w:val="24"/>
          <w:lang w:val="en-US" w:eastAsia="zh-CN" w:bidi="ar"/>
        </w:rPr>
        <w:t xml:space="preserve">的备品备件及易损件，不得为非原厂件。</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4、采购人有权对供应商所供货物送检，如果不符合采购文件要求，供应商须承担相关费用和责任。</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5、技术培训要求</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（1）费用:按照采购人要求，提供不少于2次免费技术培训。</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（2）内容：操作、维护保养、简单的故障诊断与排除。</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（3）效果：能够独立操作；能够独立日常维护与保养；能够进行简单的故障诊断与排除。</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rPr>
        <w:suppressLineNumbers w:val="0"/>
      </w:pPr>
      <w:r>
        <w:rPr>
          <w:rFonts w:hint="eastAsia" w:ascii="宋体" w:hAnsi="宋体" w:eastAsia="宋体" w:cs="宋体"/>
          <w:bCs/>
          <w:color w:val="000000" w:themeColor="text1"/>
          <w:sz w:val="24"/>
          <w:szCs w:val="24"/>
          <w:lang w:val="en-US" w:eastAsia="zh-CN" w:bidi="ar"/>
        </w:rPr>
        <w:t xml:space="preserve">6、从产品验收合格交付使用之日起，任何由制造、设计原因引起的损坏，应由中标人负责进行终身免费维修。</w:t>
      </w:r>
      <w:r>
        <w:rPr>
          <w:color w:val="000000" w:themeColor="text1"/>
        </w:rPr>
      </w:r>
      <w:r/>
    </w:p>
    <w:p>
      <w:pPr>
        <w:ind w:left="0" w:right="0" w:firstLine="480"/>
        <w:jc w:val="left"/>
        <w:keepLines w:val="0"/>
        <w:keepNext w:val="0"/>
        <w:pageBreakBefore w:val="0"/>
        <w:spacing w:before="0" w:beforeAutospacing="0" w:after="0" w:afterAutospacing="0" w:line="360" w:lineRule="auto"/>
        <w:widowControl w:val="off"/>
        <w:rPr>
          <w:rFonts w:hint="default" w:ascii="仿宋_GB2312" w:hAnsi="宋体" w:eastAsia="仿宋_GB2312" w:cs="宋体"/>
          <w:color w:val="000000" w:themeColor="text1"/>
          <w:sz w:val="30"/>
          <w:szCs w:val="30"/>
        </w:rPr>
        <w:suppressLineNumbers w:val="0"/>
      </w:pPr>
      <w:r>
        <w:rPr>
          <w:rFonts w:hint="eastAsia" w:ascii="宋体" w:hAnsi="宋体" w:eastAsia="宋体" w:cs="宋体"/>
          <w:bCs/>
          <w:color w:val="000000" w:themeColor="text1"/>
          <w:sz w:val="24"/>
          <w:szCs w:val="24"/>
          <w:lang w:val="en-US" w:eastAsia="zh-CN" w:bidi="ar"/>
        </w:rPr>
        <w:t xml:space="preserve">7、备品备件要求：</w:t>
      </w:r>
      <w:r>
        <w:rPr>
          <w:rFonts w:hint="eastAsia" w:ascii="宋体" w:hAnsi="宋体" w:eastAsia="宋体" w:cs="宋体"/>
          <w:bCs/>
          <w:color w:val="000000" w:themeColor="text1"/>
          <w:sz w:val="24"/>
          <w:szCs w:val="24"/>
          <w:lang w:val="en-US" w:eastAsia="zh-CN" w:bidi="ar"/>
        </w:rPr>
        <w:t xml:space="preserve">中标人应具有备件仓库</w:t>
      </w:r>
      <w:r>
        <w:rPr>
          <w:rFonts w:hint="eastAsia" w:ascii="宋体" w:hAnsi="宋体" w:cs="宋体"/>
          <w:bCs/>
          <w:color w:val="000000" w:themeColor="text1"/>
          <w:sz w:val="24"/>
          <w:szCs w:val="24"/>
          <w:lang w:val="en-US" w:eastAsia="zh-CN" w:bidi="ar"/>
        </w:rPr>
        <w:t xml:space="preserve">（包括如底盘、轮胎等）</w:t>
      </w:r>
      <w:r>
        <w:rPr>
          <w:rFonts w:hint="eastAsia" w:ascii="宋体" w:hAnsi="宋体" w:eastAsia="宋体" w:cs="宋体"/>
          <w:bCs/>
          <w:color w:val="000000" w:themeColor="text1"/>
          <w:sz w:val="24"/>
          <w:szCs w:val="24"/>
          <w:lang w:val="en-US" w:eastAsia="zh-CN" w:bidi="ar"/>
        </w:rPr>
        <w:t xml:space="preserve">，并保证零配件的终身供应，且需按产品出厂规定提供随机备品备件、随机易损件、特殊专用工具附件等。</w:t>
      </w:r>
      <w:r>
        <w:rPr>
          <w:color w:val="000000" w:themeColor="text1"/>
        </w:rPr>
      </w:r>
      <w:r/>
    </w:p>
    <w:p>
      <w:pPr>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000000" w:themeColor="text1"/>
          <w:sz w:val="24"/>
          <w:szCs w:val="24"/>
        </w:rPr>
        <w:suppressLineNumbers w:val="0"/>
      </w:pPr>
      <w:r>
        <w:rPr>
          <w:rFonts w:hint="eastAsia" w:ascii="宋体" w:hAnsi="宋体" w:eastAsia="宋体" w:cs="宋体"/>
          <w:b/>
          <w:bCs w:val="0"/>
          <w:color w:val="000000" w:themeColor="text1"/>
          <w:sz w:val="24"/>
          <w:szCs w:val="24"/>
          <w:lang w:val="en-US" w:eastAsia="zh-CN" w:bidi="ar"/>
        </w:rPr>
        <w:t xml:space="preserve">七、其他要求</w:t>
      </w:r>
      <w:r>
        <w:rPr>
          <w:color w:val="000000" w:themeColor="text1"/>
        </w:rPr>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rPr>
        <w:suppressLineNumbers w:val="0"/>
      </w:pPr>
      <w:r>
        <w:rPr>
          <w:rFonts w:hint="eastAsia" w:ascii="宋体" w:hAnsi="宋体" w:eastAsia="宋体" w:cs="宋体"/>
          <w:color w:val="000000" w:themeColor="text1"/>
          <w:sz w:val="24"/>
          <w:szCs w:val="24"/>
          <w:lang w:val="en-US" w:eastAsia="zh-CN" w:bidi="ar"/>
        </w:rPr>
        <w:t xml:space="preserve">1、验收合格并不免除在质保期内中标人应负的责任。</w:t>
      </w:r>
      <w:r>
        <w:rPr>
          <w:color w:val="000000" w:themeColor="text1"/>
        </w:rPr>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rPr>
        <w:suppressLineNumbers w:val="0"/>
      </w:pPr>
      <w:r>
        <w:rPr>
          <w:rFonts w:hint="eastAsia" w:ascii="宋体" w:hAnsi="宋体" w:eastAsia="宋体" w:cs="宋体"/>
          <w:color w:val="000000" w:themeColor="text1"/>
          <w:sz w:val="24"/>
          <w:szCs w:val="24"/>
          <w:lang w:val="en-US" w:eastAsia="zh-CN" w:bidi="ar"/>
        </w:rPr>
        <w:t xml:space="preserve">2、其它要求见招标文件《拟签订的合同文本》。</w:t>
      </w:r>
      <w:r>
        <w:rPr>
          <w:color w:val="000000" w:themeColor="text1"/>
        </w:rPr>
      </w:r>
      <w:r/>
    </w:p>
    <w:p>
      <w:pPr>
        <w:ind w:left="0" w:right="0"/>
        <w:jc w:val="both"/>
        <w:keepLines w:val="0"/>
        <w:keepNext w:val="0"/>
        <w:spacing w:before="0" w:beforeAutospacing="0" w:after="0" w:afterAutospacing="0"/>
        <w:widowControl w:val="off"/>
        <w:rPr>
          <w:rFonts w:hint="default" w:ascii="Calibri" w:hAnsi="Calibri" w:eastAsia="宋体" w:cs="Times New Roman"/>
          <w:color w:val="000000" w:themeColor="text1"/>
          <w:sz w:val="21"/>
          <w:szCs w:val="21"/>
        </w:rPr>
        <w:suppressLineNumbers w:val="0"/>
      </w:pPr>
      <w:r>
        <w:rPr>
          <w:rFonts w:hint="default" w:ascii="Calibri" w:hAnsi="Calibri" w:eastAsia="宋体" w:cs="Times New Roman"/>
          <w:color w:val="000000" w:themeColor="text1"/>
          <w:sz w:val="21"/>
          <w:szCs w:val="21"/>
        </w:rPr>
      </w:r>
      <w:r>
        <w:rPr>
          <w:color w:val="000000" w:themeColor="text1"/>
        </w:rPr>
      </w:r>
      <w:r/>
    </w:p>
    <w:p>
      <w:pPr>
        <w:rPr>
          <w:rFonts w:hint="eastAsia" w:ascii="宋体" w:hAnsi="宋体" w:eastAsia="宋体" w:cs="宋体"/>
          <w:color w:val="auto"/>
        </w:rPr>
      </w:pPr>
      <w:r>
        <w:rPr>
          <w:rFonts w:hint="eastAsia" w:ascii="宋体" w:hAnsi="宋体" w:eastAsia="宋体" w:cs="宋体"/>
          <w:color w:val="auto"/>
        </w:rPr>
      </w:r>
      <w:r/>
    </w:p>
    <w:p>
      <w:pPr>
        <w:pStyle w:val="811"/>
        <w:rPr>
          <w:rFonts w:ascii="宋体" w:hAnsi="宋体" w:eastAsia="宋体" w:cs="宋体"/>
          <w:color w:val="auto"/>
        </w:rPr>
      </w:pPr>
      <w:r>
        <w:rPr>
          <w:rFonts w:hint="eastAsia" w:ascii="宋体" w:hAnsi="宋体" w:eastAsia="宋体" w:cs="宋体"/>
          <w:color w:val="auto"/>
        </w:rPr>
        <w:t xml:space="preserve">第七章  投标文件相关格式</w:t>
      </w:r>
      <w:bookmarkEnd w:id="15"/>
      <w:r/>
      <w:bookmarkEnd w:id="16"/>
      <w:r/>
      <w:r/>
    </w:p>
    <w:p>
      <w:pPr>
        <w:jc w:val="center"/>
        <w:rPr>
          <w:rFonts w:ascii="宋体" w:hAnsi="宋体" w:cs="宋体"/>
          <w:color w:val="auto"/>
          <w:sz w:val="24"/>
        </w:rPr>
      </w:pPr>
      <w:r>
        <w:rPr>
          <w:rFonts w:ascii="宋体" w:hAnsi="宋体" w:cs="宋体"/>
          <w:color w:val="auto"/>
          <w:sz w:val="24"/>
        </w:rPr>
      </w:r>
      <w:r/>
    </w:p>
    <w:p>
      <w:pPr>
        <w:jc w:val="center"/>
        <w:rPr>
          <w:rFonts w:ascii="宋体" w:hAnsi="宋体" w:cs="宋体"/>
          <w:color w:val="auto"/>
          <w:sz w:val="24"/>
        </w:rPr>
      </w:pPr>
      <w:r>
        <w:rPr>
          <w:rFonts w:hint="eastAsia" w:ascii="宋体" w:hAnsi="宋体" w:cs="宋体"/>
          <w:color w:val="auto"/>
          <w:sz w:val="24"/>
        </w:rPr>
        <w:t xml:space="preserve">目  录</w:t>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hint="eastAsia" w:ascii="宋体" w:hAnsi="宋体" w:cs="宋体"/>
          <w:color w:val="auto"/>
          <w:sz w:val="24"/>
        </w:rPr>
        <w:t xml:space="preserve">1、投标函</w:t>
      </w:r>
      <w:r/>
    </w:p>
    <w:p>
      <w:pPr>
        <w:spacing w:line="360" w:lineRule="auto"/>
        <w:rPr>
          <w:rFonts w:ascii="宋体" w:hAnsi="宋体" w:cs="宋体"/>
          <w:color w:val="auto"/>
          <w:sz w:val="24"/>
        </w:rPr>
      </w:pPr>
      <w:r>
        <w:rPr>
          <w:rFonts w:hint="eastAsia" w:ascii="宋体" w:hAnsi="宋体" w:cs="宋体"/>
          <w:color w:val="auto"/>
          <w:sz w:val="24"/>
        </w:rPr>
        <w:t xml:space="preserve">2、开标一览表</w:t>
      </w:r>
      <w:r/>
    </w:p>
    <w:p>
      <w:pPr>
        <w:pStyle w:val="822"/>
        <w:ind w:left="0"/>
        <w:spacing w:line="360" w:lineRule="auto"/>
        <w:rPr>
          <w:rFonts w:ascii="宋体" w:hAnsi="宋体" w:cs="宋体"/>
          <w:color w:val="auto"/>
        </w:rPr>
      </w:pPr>
      <w:r>
        <w:rPr>
          <w:rFonts w:hint="eastAsia" w:ascii="宋体" w:hAnsi="宋体" w:cs="宋体"/>
          <w:color w:val="auto"/>
        </w:rPr>
        <w:t xml:space="preserve">3、分项价格表</w:t>
      </w:r>
      <w:r/>
    </w:p>
    <w:p>
      <w:pPr>
        <w:spacing w:line="360" w:lineRule="auto"/>
        <w:rPr>
          <w:rFonts w:ascii="宋体" w:hAnsi="宋体" w:cs="宋体"/>
          <w:color w:val="auto"/>
          <w:sz w:val="24"/>
        </w:rPr>
      </w:pPr>
      <w:r>
        <w:rPr>
          <w:rFonts w:hint="eastAsia" w:ascii="宋体" w:hAnsi="宋体" w:cs="宋体"/>
          <w:color w:val="auto"/>
          <w:sz w:val="24"/>
        </w:rPr>
        <w:t xml:space="preserve">4、偏离表</w:t>
      </w:r>
      <w:r/>
    </w:p>
    <w:p>
      <w:pPr>
        <w:spacing w:line="360" w:lineRule="auto"/>
        <w:rPr>
          <w:rFonts w:ascii="宋体" w:hAnsi="宋体" w:cs="宋体"/>
          <w:color w:val="auto"/>
          <w:sz w:val="24"/>
        </w:rPr>
      </w:pPr>
      <w:r>
        <w:rPr>
          <w:rFonts w:hint="eastAsia" w:ascii="宋体" w:hAnsi="宋体" w:cs="宋体"/>
          <w:color w:val="auto"/>
          <w:sz w:val="24"/>
        </w:rPr>
        <w:t xml:space="preserve">5、法定代表人授权书</w:t>
      </w:r>
      <w:r/>
    </w:p>
    <w:p>
      <w:pPr>
        <w:spacing w:line="360" w:lineRule="auto"/>
        <w:rPr>
          <w:rFonts w:ascii="宋体" w:hAnsi="宋体" w:cs="宋体"/>
          <w:color w:val="auto"/>
          <w:sz w:val="24"/>
        </w:rPr>
      </w:pPr>
      <w:r>
        <w:rPr>
          <w:rFonts w:hint="eastAsia" w:ascii="宋体" w:hAnsi="宋体" w:cs="宋体"/>
          <w:color w:val="auto"/>
          <w:sz w:val="24"/>
        </w:rPr>
        <w:t xml:space="preserve">6、中小企业声明函</w:t>
      </w:r>
      <w:r/>
    </w:p>
    <w:p>
      <w:pPr>
        <w:spacing w:line="360" w:lineRule="auto"/>
        <w:rPr>
          <w:rFonts w:ascii="宋体" w:hAnsi="宋体" w:cs="宋体"/>
          <w:color w:val="auto"/>
          <w:sz w:val="24"/>
        </w:rPr>
      </w:pPr>
      <w:r>
        <w:rPr>
          <w:rFonts w:hint="eastAsia" w:ascii="宋体" w:hAnsi="宋体" w:cs="宋体"/>
          <w:color w:val="auto"/>
          <w:sz w:val="24"/>
        </w:rPr>
        <w:t xml:space="preserve">7.残疾人福利性单位声明函</w:t>
      </w:r>
      <w:r/>
    </w:p>
    <w:p>
      <w:pPr>
        <w:spacing w:line="360" w:lineRule="auto"/>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8、具备履行合同所必需的设备和专业技术能力的书面声明</w:t>
      </w:r>
      <w:r/>
    </w:p>
    <w:p>
      <w:pPr>
        <w:spacing w:line="360" w:lineRule="auto"/>
        <w:rPr>
          <w:rFonts w:ascii="宋体" w:hAnsi="宋体" w:cs="宋体"/>
          <w:color w:val="auto"/>
          <w:sz w:val="24"/>
        </w:rPr>
      </w:pPr>
      <w:r>
        <w:rPr>
          <w:rFonts w:hint="eastAsia" w:ascii="宋体" w:hAnsi="宋体" w:cs="宋体"/>
          <w:color w:val="auto"/>
          <w:sz w:val="24"/>
          <w:lang w:val="en-US" w:eastAsia="zh-CN"/>
        </w:rPr>
        <w:t xml:space="preserve">9</w:t>
      </w:r>
      <w:r>
        <w:rPr>
          <w:rFonts w:hint="eastAsia" w:ascii="宋体" w:hAnsi="宋体" w:cs="宋体"/>
          <w:color w:val="auto"/>
          <w:sz w:val="24"/>
        </w:rPr>
        <w:t xml:space="preserve">、投标人参加政府采购活动前3年内在经营活动中没有重大违法记录的书面声明</w:t>
      </w:r>
      <w:r/>
    </w:p>
    <w:p>
      <w:pPr>
        <w:spacing w:line="360" w:lineRule="auto"/>
        <w:rPr>
          <w:rFonts w:ascii="宋体" w:hAnsi="宋体" w:cs="宋体"/>
          <w:color w:val="auto"/>
          <w:sz w:val="24"/>
        </w:rPr>
      </w:pPr>
      <w:r>
        <w:rPr>
          <w:rFonts w:hint="eastAsia" w:ascii="宋体" w:hAnsi="宋体" w:cs="宋体"/>
          <w:color w:val="auto"/>
          <w:sz w:val="24"/>
          <w:lang w:val="en-US" w:eastAsia="zh-CN"/>
        </w:rPr>
        <w:t xml:space="preserve">10</w:t>
      </w:r>
      <w:r>
        <w:rPr>
          <w:rFonts w:hint="eastAsia" w:ascii="宋体" w:hAnsi="宋体" w:cs="宋体"/>
          <w:color w:val="auto"/>
          <w:sz w:val="24"/>
        </w:rPr>
        <w:t xml:space="preserve">、预付款保函支付条款模板</w:t>
      </w:r>
      <w:r/>
    </w:p>
    <w:p>
      <w:pPr>
        <w:spacing w:line="360" w:lineRule="auto"/>
        <w:rPr>
          <w:rFonts w:hint="eastAsia" w:ascii="宋体" w:hAnsi="宋体" w:cs="宋体"/>
          <w:color w:val="auto"/>
          <w:sz w:val="24"/>
          <w:lang w:val="en-US" w:eastAsia="zh-CN"/>
        </w:rPr>
      </w:pPr>
      <w:r>
        <w:rPr>
          <w:rFonts w:hint="eastAsia" w:ascii="宋体" w:hAnsi="宋体" w:cs="宋体"/>
          <w:color w:val="auto"/>
          <w:sz w:val="24"/>
          <w:lang w:val="en-US" w:eastAsia="zh-CN"/>
        </w:rPr>
        <w:t xml:space="preserve">11、关于符合本国产品标准的声明函（如有）</w:t>
      </w:r>
      <w:r/>
    </w:p>
    <w:p>
      <w:pPr>
        <w:jc w:val="both"/>
        <w:rPr>
          <w:rFonts w:hint="eastAsia" w:ascii="宋体" w:hAnsi="宋体" w:cs="宋体"/>
          <w:b/>
          <w:bCs/>
          <w:color w:val="auto"/>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bCs/>
          <w:color w:val="auto"/>
          <w:sz w:val="24"/>
        </w:rPr>
      </w:r>
      <w:r/>
    </w:p>
    <w:p>
      <w:pPr>
        <w:jc w:val="center"/>
        <w:rPr>
          <w:rFonts w:ascii="宋体" w:hAnsi="宋体" w:cs="宋体"/>
          <w:b/>
          <w:bCs/>
          <w:color w:val="auto"/>
          <w:sz w:val="24"/>
        </w:rPr>
      </w:pPr>
      <w:r>
        <w:rPr>
          <w:rFonts w:hint="eastAsia" w:ascii="宋体" w:hAnsi="宋体" w:cs="宋体"/>
          <w:b/>
          <w:bCs/>
          <w:color w:val="auto"/>
          <w:sz w:val="24"/>
        </w:rPr>
        <w:t xml:space="preserve">1、投标函</w:t>
      </w:r>
      <w:r/>
    </w:p>
    <w:p>
      <w:pPr>
        <w:spacing w:line="440" w:lineRule="exact"/>
        <w:rPr>
          <w:rFonts w:ascii="宋体" w:hAnsi="宋体" w:cs="宋体"/>
          <w:color w:val="auto"/>
          <w:sz w:val="24"/>
        </w:rPr>
      </w:pPr>
      <w:r>
        <w:rPr>
          <w:rFonts w:ascii="宋体" w:hAnsi="宋体" w:cs="宋体"/>
          <w:color w:val="auto"/>
          <w:sz w:val="24"/>
        </w:rPr>
      </w:r>
      <w:r/>
    </w:p>
    <w:p>
      <w:pPr>
        <w:spacing w:line="440" w:lineRule="exact"/>
        <w:rPr>
          <w:rFonts w:ascii="宋体" w:hAnsi="宋体" w:cs="宋体"/>
          <w:color w:val="auto"/>
          <w:sz w:val="24"/>
        </w:rPr>
      </w:pPr>
      <w:r>
        <w:rPr>
          <w:rFonts w:hint="eastAsia" w:ascii="宋体" w:hAnsi="宋体" w:cs="宋体"/>
          <w:color w:val="auto"/>
          <w:sz w:val="24"/>
        </w:rPr>
        <w:t xml:space="preserve">致：</w:t>
      </w:r>
      <w:r>
        <w:rPr>
          <w:rFonts w:hint="eastAsia" w:ascii="宋体" w:hAnsi="宋体" w:cs="宋体"/>
          <w:color w:val="auto"/>
          <w:sz w:val="24"/>
          <w:u w:val="single"/>
        </w:rPr>
        <w:t xml:space="preserve"> 江苏诚创招标代理有限公司</w:t>
      </w:r>
      <w:r/>
    </w:p>
    <w:p>
      <w:pPr>
        <w:ind w:firstLine="560"/>
        <w:spacing w:line="440" w:lineRule="exact"/>
        <w:rPr>
          <w:rFonts w:ascii="宋体" w:hAnsi="宋体" w:cs="宋体"/>
          <w:color w:val="auto"/>
          <w:sz w:val="24"/>
        </w:rPr>
      </w:pPr>
      <w:r>
        <w:rPr>
          <w:rFonts w:hint="eastAsia" w:ascii="宋体" w:hAnsi="宋体" w:cs="宋体"/>
          <w:color w:val="auto"/>
          <w:sz w:val="24"/>
        </w:rPr>
        <w:t xml:space="preserve">根据</w:t>
      </w:r>
      <w:r>
        <w:rPr>
          <w:rFonts w:hint="eastAsia" w:ascii="宋体" w:hAnsi="宋体" w:cs="宋体"/>
          <w:color w:val="auto"/>
          <w:sz w:val="24"/>
          <w:u w:val="single"/>
        </w:rPr>
        <w:t xml:space="preserve"> </w:t>
      </w:r>
      <w:r>
        <w:rPr>
          <w:rFonts w:hint="eastAsia" w:ascii="宋体" w:hAnsi="宋体" w:cs="宋体"/>
          <w:color w:val="auto"/>
          <w:sz w:val="24"/>
          <w:u w:val="single"/>
          <w:lang w:eastAsia="zh-CN"/>
        </w:rPr>
        <w:t xml:space="preserve">徐州市铜山区应急管理局专职消防队配备车辆</w:t>
      </w:r>
      <w:r>
        <w:rPr>
          <w:rFonts w:hint="eastAsia" w:ascii="宋体" w:hAnsi="宋体" w:cs="宋体"/>
          <w:color w:val="auto"/>
          <w:sz w:val="24"/>
        </w:rPr>
        <w:t xml:space="preserve">[项目编号：</w:t>
      </w:r>
      <w:r>
        <w:rPr>
          <w:rFonts w:hint="eastAsia" w:ascii="宋体" w:hAnsi="宋体" w:cs="宋体"/>
          <w:color w:val="auto"/>
          <w:sz w:val="24"/>
          <w:lang w:eastAsia="zh-CN"/>
        </w:rPr>
        <w:t xml:space="preserve">JSZC-320312-CCZB-G2026-0003</w:t>
      </w:r>
      <w:r>
        <w:rPr>
          <w:rFonts w:hint="eastAsia" w:ascii="宋体" w:hAnsi="宋体" w:cs="宋体"/>
          <w:color w:val="auto"/>
          <w:sz w:val="24"/>
        </w:rPr>
        <w:t xml:space="preserve">]招标文件，(姓名)代表我方</w:t>
      </w:r>
      <w:r>
        <w:rPr>
          <w:rFonts w:hint="eastAsia" w:ascii="宋体" w:hAnsi="宋体" w:cs="宋体"/>
          <w:color w:val="auto"/>
          <w:sz w:val="24"/>
          <w:u w:val="single"/>
        </w:rPr>
        <w:t xml:space="preserve">           </w:t>
      </w:r>
      <w:r>
        <w:rPr>
          <w:rFonts w:hint="eastAsia" w:ascii="宋体" w:hAnsi="宋体" w:cs="宋体"/>
          <w:color w:val="auto"/>
          <w:sz w:val="24"/>
        </w:rPr>
        <w:t xml:space="preserve">（投标人的名称）全权处理本次投标的有关事宜。</w:t>
      </w:r>
      <w:r/>
    </w:p>
    <w:p>
      <w:pPr>
        <w:ind w:firstLine="560"/>
        <w:spacing w:line="440" w:lineRule="exact"/>
        <w:rPr>
          <w:rFonts w:ascii="宋体" w:hAnsi="宋体" w:cs="宋体"/>
          <w:color w:val="auto"/>
          <w:sz w:val="24"/>
        </w:rPr>
      </w:pPr>
      <w:r>
        <w:rPr>
          <w:rFonts w:hint="eastAsia" w:ascii="宋体" w:hAnsi="宋体" w:cs="宋体"/>
          <w:color w:val="auto"/>
          <w:sz w:val="24"/>
        </w:rPr>
        <w:t xml:space="preserve">据此函，投标人承诺并同意如下： </w:t>
      </w:r>
      <w:r/>
    </w:p>
    <w:p>
      <w:pPr>
        <w:ind w:firstLine="560"/>
        <w:spacing w:line="440" w:lineRule="exact"/>
        <w:rPr>
          <w:rFonts w:ascii="宋体" w:hAnsi="宋体" w:cs="宋体"/>
          <w:color w:val="auto"/>
          <w:sz w:val="24"/>
        </w:rPr>
      </w:pPr>
      <w:r>
        <w:rPr>
          <w:rFonts w:hint="eastAsia" w:ascii="宋体" w:hAnsi="宋体" w:cs="宋体"/>
          <w:color w:val="auto"/>
          <w:sz w:val="24"/>
        </w:rPr>
        <w:t xml:space="preserve">1. 投标人唯一投标报价见《开标一览表》。</w:t>
      </w:r>
      <w:r/>
    </w:p>
    <w:p>
      <w:pPr>
        <w:ind w:firstLine="560"/>
        <w:spacing w:line="440" w:lineRule="exact"/>
        <w:rPr>
          <w:rFonts w:ascii="宋体" w:hAnsi="宋体" w:cs="宋体"/>
          <w:color w:val="auto"/>
          <w:sz w:val="24"/>
        </w:rPr>
      </w:pPr>
      <w:r>
        <w:rPr>
          <w:rFonts w:hint="eastAsia" w:ascii="宋体" w:hAnsi="宋体" w:cs="宋体"/>
          <w:color w:val="auto"/>
          <w:sz w:val="24"/>
        </w:rPr>
        <w:t xml:space="preserve">2. 投标人将按招标文件的规定履行合同责任和义务。</w:t>
      </w:r>
      <w:r/>
    </w:p>
    <w:p>
      <w:pPr>
        <w:ind w:firstLine="560"/>
        <w:spacing w:line="440" w:lineRule="exact"/>
        <w:rPr>
          <w:rFonts w:ascii="宋体" w:hAnsi="宋体" w:cs="宋体"/>
          <w:color w:val="auto"/>
          <w:sz w:val="24"/>
        </w:rPr>
      </w:pPr>
      <w:r>
        <w:rPr>
          <w:rFonts w:hint="eastAsia" w:ascii="宋体" w:hAnsi="宋体" w:cs="宋体"/>
          <w:color w:val="auto"/>
          <w:sz w:val="24"/>
        </w:rPr>
        <w:t xml:space="preserve">3. 投标人已详细审查全部招标文件，包括第[插入编号] [补遗书][如果有的话]。投标人完全理解并同意放弃对这方面有不明及误解的权力。</w:t>
      </w:r>
      <w:r/>
    </w:p>
    <w:p>
      <w:pPr>
        <w:ind w:firstLine="560"/>
        <w:spacing w:line="440" w:lineRule="exact"/>
        <w:rPr>
          <w:rFonts w:ascii="宋体" w:hAnsi="宋体" w:cs="宋体"/>
          <w:color w:val="auto"/>
          <w:sz w:val="24"/>
        </w:rPr>
      </w:pPr>
      <w:r>
        <w:rPr>
          <w:rFonts w:hint="eastAsia" w:ascii="宋体" w:hAnsi="宋体" w:cs="宋体"/>
          <w:color w:val="auto"/>
          <w:sz w:val="24"/>
        </w:rPr>
        <w:t xml:space="preserve">4. 投标有效期为开标之日后90天。</w:t>
      </w:r>
      <w:r/>
    </w:p>
    <w:p>
      <w:pPr>
        <w:ind w:firstLine="560"/>
        <w:spacing w:line="440" w:lineRule="exact"/>
        <w:rPr>
          <w:rFonts w:ascii="宋体" w:hAnsi="宋体" w:cs="宋体"/>
          <w:color w:val="auto"/>
          <w:sz w:val="24"/>
        </w:rPr>
      </w:pPr>
      <w:r>
        <w:rPr>
          <w:rFonts w:hint="eastAsia" w:ascii="宋体" w:hAnsi="宋体" w:cs="宋体"/>
          <w:color w:val="auto"/>
          <w:sz w:val="24"/>
        </w:rPr>
        <w:t xml:space="preserve">5. 投标人在投标初始有效期内撤回投标，其投标保证金将不退还。</w:t>
      </w:r>
      <w:r/>
    </w:p>
    <w:p>
      <w:pPr>
        <w:ind w:firstLine="560"/>
        <w:spacing w:line="440" w:lineRule="exact"/>
        <w:rPr>
          <w:rFonts w:ascii="宋体" w:hAnsi="宋体" w:cs="宋体"/>
          <w:color w:val="auto"/>
          <w:sz w:val="24"/>
        </w:rPr>
      </w:pPr>
      <w:r>
        <w:rPr>
          <w:rFonts w:hint="eastAsia" w:ascii="宋体" w:hAnsi="宋体" w:cs="宋体"/>
          <w:color w:val="auto"/>
          <w:sz w:val="24"/>
        </w:rPr>
        <w:t xml:space="preserve">6. 投标人同意提供按照贵方可能要求的与其投标有关的一切数据或资料，完全理解贵方不一定接受最低价的投标或收到的任何投标。</w:t>
      </w:r>
      <w:r/>
    </w:p>
    <w:p>
      <w:pPr>
        <w:ind w:firstLine="560"/>
        <w:spacing w:line="440" w:lineRule="exact"/>
        <w:rPr>
          <w:rFonts w:ascii="宋体" w:hAnsi="宋体" w:cs="宋体"/>
          <w:color w:val="auto"/>
          <w:sz w:val="24"/>
        </w:rPr>
      </w:pPr>
      <w:r>
        <w:rPr>
          <w:rFonts w:hint="eastAsia" w:ascii="宋体" w:hAnsi="宋体" w:cs="宋体"/>
          <w:color w:val="auto"/>
          <w:sz w:val="24"/>
        </w:rPr>
        <w:t xml:space="preserve">7. 投标人同意在授予合同后，按照有关规定支付公证费(如有)。</w:t>
      </w:r>
      <w:r/>
    </w:p>
    <w:p>
      <w:pPr>
        <w:ind w:right="29" w:firstLine="560"/>
        <w:spacing w:line="440" w:lineRule="exact"/>
        <w:rPr>
          <w:rFonts w:ascii="宋体" w:hAnsi="宋体" w:cs="宋体"/>
          <w:color w:val="auto"/>
          <w:sz w:val="24"/>
        </w:rPr>
      </w:pPr>
      <w:r>
        <w:rPr>
          <w:rFonts w:hint="eastAsia" w:ascii="宋体" w:hAnsi="宋体" w:cs="宋体"/>
          <w:color w:val="auto"/>
          <w:sz w:val="24"/>
        </w:rPr>
        <w:t xml:space="preserve">8. 江苏诚创招标代理有限公司有权将我单位本项目的《开标一览表》和《分项价格表》予以公示，公示的方式由江苏诚创招标代理有限公司确定。</w:t>
      </w:r>
      <w:r/>
    </w:p>
    <w:p>
      <w:pPr>
        <w:ind w:right="29" w:firstLine="560"/>
        <w:spacing w:line="440" w:lineRule="exact"/>
        <w:rPr>
          <w:rFonts w:ascii="宋体" w:hAnsi="宋体" w:cs="宋体"/>
          <w:color w:val="auto"/>
          <w:sz w:val="24"/>
        </w:rPr>
      </w:pPr>
      <w:r>
        <w:rPr>
          <w:rFonts w:hint="eastAsia" w:ascii="宋体" w:hAnsi="宋体" w:cs="宋体"/>
          <w:color w:val="auto"/>
          <w:sz w:val="24"/>
        </w:rPr>
        <w:t xml:space="preserve">9.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40" w:lineRule="exact"/>
        <w:rPr>
          <w:rFonts w:ascii="宋体" w:hAnsi="宋体" w:cs="宋体"/>
          <w:color w:val="auto"/>
          <w:sz w:val="24"/>
        </w:rPr>
      </w:pPr>
      <w:r>
        <w:rPr>
          <w:rFonts w:hint="eastAsia" w:ascii="宋体" w:hAnsi="宋体" w:cs="宋体"/>
          <w:color w:val="auto"/>
          <w:sz w:val="24"/>
        </w:rPr>
        <w:t xml:space="preserve">10. 与本投标有关的一切正式往来信函请寄：</w:t>
      </w:r>
      <w:r/>
    </w:p>
    <w:p>
      <w:pPr>
        <w:ind w:firstLine="480"/>
        <w:spacing w:line="440" w:lineRule="exact"/>
        <w:rPr>
          <w:rFonts w:ascii="宋体" w:hAnsi="宋体" w:cs="宋体"/>
          <w:color w:val="auto"/>
          <w:sz w:val="24"/>
        </w:rPr>
      </w:pPr>
      <w:r>
        <w:rPr>
          <w:rFonts w:hint="eastAsia" w:ascii="宋体" w:hAnsi="宋体" w:cs="宋体"/>
          <w:color w:val="auto"/>
          <w:sz w:val="24"/>
        </w:rPr>
        <w:t xml:space="preserve">地址： </w:t>
      </w:r>
      <w:r/>
    </w:p>
    <w:p>
      <w:pPr>
        <w:ind w:firstLine="480"/>
        <w:spacing w:line="440" w:lineRule="exact"/>
        <w:rPr>
          <w:rFonts w:ascii="宋体" w:hAnsi="宋体" w:cs="宋体"/>
          <w:color w:val="auto"/>
          <w:sz w:val="24"/>
        </w:rPr>
      </w:pPr>
      <w:r>
        <w:rPr>
          <w:rFonts w:hint="eastAsia" w:ascii="宋体" w:hAnsi="宋体" w:cs="宋体"/>
          <w:color w:val="auto"/>
          <w:sz w:val="24"/>
        </w:rPr>
        <w:t xml:space="preserve">电话： </w:t>
      </w:r>
      <w:r/>
    </w:p>
    <w:p>
      <w:pPr>
        <w:ind w:firstLine="480"/>
        <w:spacing w:line="440" w:lineRule="exact"/>
        <w:rPr>
          <w:rFonts w:ascii="宋体" w:hAnsi="宋体" w:cs="宋体"/>
          <w:color w:val="auto"/>
          <w:sz w:val="24"/>
        </w:rPr>
      </w:pPr>
      <w:r>
        <w:rPr>
          <w:rFonts w:hint="eastAsia" w:ascii="宋体" w:hAnsi="宋体" w:cs="宋体"/>
          <w:color w:val="auto"/>
          <w:sz w:val="24"/>
        </w:rPr>
        <w:t xml:space="preserve">传真： </w:t>
      </w:r>
      <w:r/>
    </w:p>
    <w:p>
      <w:pPr>
        <w:spacing w:line="400" w:lineRule="exact"/>
        <w:rPr>
          <w:rFonts w:ascii="宋体" w:hAnsi="宋体" w:cs="宋体"/>
          <w:color w:val="auto"/>
          <w:sz w:val="24"/>
        </w:rPr>
      </w:pPr>
      <w:r>
        <w:rPr>
          <w:rFonts w:ascii="宋体" w:hAnsi="宋体" w:cs="宋体"/>
          <w:color w:val="auto"/>
          <w:sz w:val="24"/>
        </w:rPr>
      </w:r>
      <w:r/>
    </w:p>
    <w:p>
      <w:pPr>
        <w:ind w:firstLine="480"/>
        <w:spacing w:line="400" w:lineRule="exact"/>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（盖单位电子签章）</w:t>
      </w:r>
      <w:r/>
    </w:p>
    <w:p>
      <w:pPr>
        <w:ind w:firstLine="480"/>
        <w:spacing w:line="400" w:lineRule="exact"/>
        <w:rPr>
          <w:rFonts w:ascii="宋体" w:hAnsi="宋体" w:cs="宋体"/>
          <w:color w:val="auto"/>
          <w:sz w:val="24"/>
        </w:rPr>
      </w:pPr>
      <w:r>
        <w:rPr>
          <w:rFonts w:ascii="宋体" w:hAnsi="宋体" w:cs="宋体"/>
          <w:color w:val="auto"/>
          <w:sz w:val="24"/>
        </w:rPr>
        <w:t xml:space="preserve">投标人授权代表：</w:t>
      </w:r>
      <w:r>
        <w:rPr>
          <w:rFonts w:ascii="宋体" w:hAnsi="宋体" w:cs="宋体"/>
          <w:color w:val="auto"/>
          <w:sz w:val="24"/>
          <w:u w:val="single"/>
        </w:rPr>
        <w:t xml:space="preserve">       </w:t>
      </w:r>
      <w:r>
        <w:rPr>
          <w:rFonts w:ascii="宋体" w:hAnsi="宋体" w:cs="宋体"/>
          <w:color w:val="auto"/>
          <w:sz w:val="24"/>
        </w:rPr>
        <w:t xml:space="preserve">（签字或盖章）</w:t>
      </w:r>
      <w:r/>
    </w:p>
    <w:p>
      <w:pPr>
        <w:ind w:firstLine="480"/>
        <w:spacing w:line="400" w:lineRule="exact"/>
        <w:rPr>
          <w:rFonts w:ascii="宋体" w:hAnsi="宋体" w:cs="宋体"/>
          <w:color w:val="auto"/>
          <w:sz w:val="24"/>
        </w:rPr>
      </w:pPr>
      <w:r>
        <w:rPr>
          <w:rFonts w:hint="eastAsia" w:ascii="宋体" w:hAnsi="宋体" w:cs="宋体"/>
          <w:color w:val="auto"/>
          <w:sz w:val="24"/>
        </w:rPr>
        <w:t xml:space="preserve">日期：   年  月  日</w:t>
      </w:r>
      <w:r/>
    </w:p>
    <w:p>
      <w:pPr>
        <w:spacing w:line="400" w:lineRule="exact"/>
        <w:rPr>
          <w:rFonts w:ascii="宋体" w:hAnsi="宋体" w:cs="宋体"/>
          <w:color w:val="auto"/>
          <w:sz w:val="24"/>
        </w:rPr>
      </w:pPr>
      <w:r>
        <w:rPr>
          <w:rFonts w:hint="eastAsia" w:ascii="宋体" w:hAnsi="宋体" w:cs="宋体"/>
          <w:color w:val="auto"/>
          <w:sz w:val="24"/>
        </w:rPr>
        <w:br w:type="page" w:clear="all"/>
      </w:r>
      <w:r/>
    </w:p>
    <w:p>
      <w:pPr>
        <w:jc w:val="center"/>
        <w:spacing w:line="480" w:lineRule="exact"/>
        <w:rPr>
          <w:rFonts w:ascii="宋体" w:hAnsi="宋体" w:cs="宋体"/>
          <w:b/>
          <w:bCs/>
          <w:color w:val="auto"/>
          <w:sz w:val="24"/>
        </w:rPr>
      </w:pPr>
      <w:r>
        <w:rPr>
          <w:rFonts w:hint="eastAsia" w:ascii="宋体" w:hAnsi="宋体" w:cs="宋体"/>
          <w:b/>
          <w:bCs/>
          <w:color w:val="auto"/>
          <w:sz w:val="24"/>
        </w:rPr>
        <w:t xml:space="preserve">2、开标一览表</w:t>
      </w:r>
      <w:r/>
    </w:p>
    <w:p>
      <w:pPr>
        <w:spacing w:line="480" w:lineRule="exact"/>
        <w:rPr>
          <w:rFonts w:ascii="宋体" w:hAnsi="宋体" w:cs="宋体"/>
          <w:color w:val="auto"/>
          <w:sz w:val="24"/>
        </w:rPr>
      </w:pPr>
      <w:r>
        <w:rPr>
          <w:rFonts w:ascii="宋体" w:hAnsi="宋体" w:cs="宋体"/>
          <w:color w:val="auto"/>
          <w:sz w:val="24"/>
        </w:rPr>
      </w:r>
      <w:r/>
    </w:p>
    <w:p>
      <w:pPr>
        <w:spacing w:line="520" w:lineRule="exact"/>
        <w:rPr>
          <w:rFonts w:ascii="宋体" w:hAnsi="宋体" w:cs="宋体"/>
          <w:color w:val="auto"/>
          <w:sz w:val="24"/>
          <w:u w:val="single"/>
        </w:rPr>
      </w:pPr>
      <w:r>
        <w:rPr>
          <w:rFonts w:hint="eastAsia" w:ascii="宋体" w:hAnsi="宋体" w:cs="宋体"/>
          <w:color w:val="auto"/>
          <w:sz w:val="24"/>
        </w:rPr>
        <w:t xml:space="preserve">项目名称：</w:t>
      </w:r>
      <w:r>
        <w:rPr>
          <w:rFonts w:hint="eastAsia" w:ascii="宋体" w:hAnsi="宋体" w:cs="宋体"/>
          <w:color w:val="auto"/>
          <w:sz w:val="24"/>
          <w:lang w:eastAsia="zh-CN"/>
        </w:rPr>
        <w:t xml:space="preserve">徐州市铜山区应急管理局专职消防队配备车辆</w:t>
      </w:r>
      <w:r>
        <w:rPr>
          <w:rFonts w:hint="eastAsia" w:ascii="宋体" w:hAnsi="宋体" w:cs="宋体"/>
          <w:color w:val="auto"/>
          <w:sz w:val="24"/>
        </w:rPr>
        <w:t xml:space="preserve"> </w:t>
      </w:r>
      <w:r/>
    </w:p>
    <w:p>
      <w:pPr>
        <w:spacing w:line="520" w:lineRule="exact"/>
        <w:rPr>
          <w:rFonts w:hint="eastAsia" w:ascii="宋体" w:hAnsi="宋体" w:eastAsia="宋体" w:cs="宋体"/>
          <w:color w:val="auto"/>
          <w:sz w:val="24"/>
          <w:u w:val="single"/>
          <w:lang w:eastAsia="zh-CN"/>
        </w:rPr>
      </w:pPr>
      <w:r>
        <w:rPr>
          <w:rFonts w:hint="eastAsia" w:ascii="宋体" w:hAnsi="宋体" w:cs="宋体"/>
          <w:color w:val="auto"/>
          <w:sz w:val="24"/>
        </w:rPr>
        <w:t xml:space="preserve">项目编号：</w:t>
      </w:r>
      <w:r>
        <w:rPr>
          <w:rFonts w:hint="eastAsia" w:ascii="宋体" w:hAnsi="宋体" w:cs="宋体"/>
          <w:color w:val="auto"/>
          <w:sz w:val="24"/>
          <w:lang w:eastAsia="zh-CN"/>
        </w:rPr>
        <w:t xml:space="preserve">JSZC-320312-CCZB-G2026-0003</w:t>
      </w:r>
      <w:r/>
    </w:p>
    <w:p>
      <w:pPr>
        <w:ind w:firstLine="2240"/>
        <w:jc w:val="right"/>
        <w:rPr>
          <w:rFonts w:ascii="宋体" w:hAnsi="宋体" w:cs="宋体"/>
          <w:color w:val="auto"/>
          <w:sz w:val="24"/>
        </w:rPr>
      </w:pPr>
      <w:r>
        <w:rPr>
          <w:rFonts w:hint="eastAsia" w:ascii="宋体" w:hAnsi="宋体" w:cs="宋体"/>
          <w:color w:val="auto"/>
          <w:sz w:val="24"/>
        </w:rPr>
        <w:t xml:space="preserve">货币单位：人民币元</w:t>
      </w:r>
      <w:r/>
    </w:p>
    <w:tbl>
      <w:tblPr>
        <w:tblStyle w:val="821"/>
        <w:tblW w:w="8452"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397"/>
        <w:gridCol w:w="5055"/>
      </w:tblGrid>
      <w:tr>
        <w:trPr>
          <w:cantSplit/>
          <w:jc w:val="center"/>
          <w:trHeight w:val="1361"/>
        </w:trPr>
        <w:tc>
          <w:tcPr>
            <w:tcBorders>
              <w:top w:val="single" w:color="000000" w:sz="6" w:space="0"/>
              <w:left w:val="single" w:color="000000" w:sz="6" w:space="0"/>
              <w:bottom w:val="single" w:color="000000" w:sz="2" w:space="0"/>
              <w:right w:val="single" w:color="000000" w:sz="2" w:space="0"/>
            </w:tcBorders>
            <w:tcW w:w="3397" w:type="dxa"/>
            <w:vAlign w:val="center"/>
            <w:textDirection w:val="lrTb"/>
            <w:noWrap w:val="false"/>
          </w:tcPr>
          <w:p>
            <w:pPr>
              <w:ind w:left="0" w:right="0"/>
              <w:jc w:val="center"/>
              <w:keepLines w:val="0"/>
              <w:keepNext w:val="0"/>
              <w:spacing w:before="0" w:beforeAutospacing="0" w:after="0" w:afterAutospacing="0"/>
              <w:rPr>
                <w:rFonts w:ascii="宋体" w:hAnsi="宋体" w:cs="宋体"/>
                <w:color w:val="auto"/>
                <w:sz w:val="24"/>
              </w:rPr>
              <w:suppressLineNumbers w:val="0"/>
            </w:pPr>
            <w:r>
              <w:rPr>
                <w:rFonts w:hint="eastAsia" w:ascii="宋体" w:hAnsi="宋体" w:cs="宋体"/>
                <w:color w:val="auto"/>
                <w:sz w:val="24"/>
              </w:rPr>
              <w:t xml:space="preserve">项目名称</w:t>
            </w:r>
            <w:r/>
          </w:p>
        </w:tc>
        <w:tc>
          <w:tcPr>
            <w:tcBorders>
              <w:top w:val="single" w:color="000000" w:sz="6" w:space="0"/>
              <w:left w:val="single" w:color="000000" w:sz="2" w:space="0"/>
              <w:bottom w:val="single" w:color="000000" w:sz="2" w:space="0"/>
              <w:right w:val="single" w:color="000000" w:sz="2" w:space="0"/>
            </w:tcBorders>
            <w:tcW w:w="5055" w:type="dxa"/>
            <w:vAlign w:val="center"/>
            <w:textDirection w:val="lrTb"/>
            <w:noWrap w:val="false"/>
          </w:tcPr>
          <w:p>
            <w:pPr>
              <w:ind w:left="0" w:right="0"/>
              <w:jc w:val="center"/>
              <w:keepLines w:val="0"/>
              <w:keepNext w:val="0"/>
              <w:spacing w:before="0" w:beforeAutospacing="0" w:after="0" w:afterAutospacing="0"/>
              <w:rPr>
                <w:rFonts w:ascii="宋体" w:hAnsi="宋体" w:cs="宋体"/>
                <w:color w:val="auto"/>
                <w:sz w:val="24"/>
              </w:rPr>
              <w:suppressLineNumbers w:val="0"/>
            </w:pPr>
            <w:r>
              <w:rPr>
                <w:rFonts w:hint="eastAsia" w:ascii="宋体" w:hAnsi="宋体" w:cs="宋体"/>
                <w:color w:val="auto"/>
                <w:sz w:val="24"/>
                <w:lang w:eastAsia="zh-CN"/>
              </w:rPr>
              <w:t xml:space="preserve">徐州市铜山区应急管理局专职消防队配备车辆</w:t>
            </w:r>
            <w:r/>
          </w:p>
        </w:tc>
      </w:tr>
      <w:tr>
        <w:trPr>
          <w:cantSplit/>
          <w:jc w:val="center"/>
          <w:trHeight w:val="1361"/>
        </w:trPr>
        <w:tc>
          <w:tcPr>
            <w:tcBorders>
              <w:top w:val="single" w:color="000000" w:sz="2" w:space="0"/>
              <w:left w:val="single" w:color="000000" w:sz="6" w:space="0"/>
              <w:right w:val="single" w:color="000000" w:sz="2" w:space="0"/>
            </w:tcBorders>
            <w:tcW w:w="339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lang w:eastAsia="zh-CN"/>
              </w:rPr>
              <w:suppressLineNumbers w:val="0"/>
            </w:pPr>
            <w:r>
              <w:rPr>
                <w:rFonts w:hint="eastAsia" w:ascii="宋体" w:hAnsi="宋体" w:cs="宋体"/>
                <w:color w:val="auto"/>
                <w:sz w:val="24"/>
              </w:rPr>
              <w:t xml:space="preserve">项目内容</w:t>
            </w:r>
            <w:r/>
          </w:p>
        </w:tc>
        <w:tc>
          <w:tcPr>
            <w:tcBorders>
              <w:top w:val="single" w:color="000000" w:sz="2" w:space="0"/>
              <w:left w:val="single" w:color="000000" w:sz="2" w:space="0"/>
              <w:right w:val="single" w:color="000000" w:sz="2" w:space="0"/>
            </w:tcBorders>
            <w:tcW w:w="5055" w:type="dxa"/>
            <w:vAlign w:val="center"/>
            <w:textDirection w:val="lrTb"/>
            <w:noWrap w:val="false"/>
          </w:tcPr>
          <w:p>
            <w:pPr>
              <w:ind w:left="0" w:right="0"/>
              <w:jc w:val="center"/>
              <w:keepLines w:val="0"/>
              <w:keepNext w:val="0"/>
              <w:spacing w:before="0" w:beforeAutospacing="0" w:after="0" w:afterAutospacing="0"/>
              <w:rPr>
                <w:rFonts w:ascii="宋体" w:hAnsi="宋体" w:cs="宋体"/>
                <w:color w:val="auto"/>
                <w:sz w:val="24"/>
              </w:rPr>
              <w:suppressLineNumbers w:val="0"/>
            </w:pPr>
            <w:r>
              <w:rPr>
                <w:rFonts w:hint="eastAsia" w:ascii="宋体" w:hAnsi="宋体" w:cs="宋体"/>
                <w:color w:val="auto"/>
                <w:sz w:val="24"/>
              </w:rPr>
              <w:t xml:space="preserve">详见投标文件</w:t>
            </w:r>
            <w:r/>
          </w:p>
        </w:tc>
      </w:tr>
      <w:tr>
        <w:trPr>
          <w:cantSplit/>
          <w:jc w:val="center"/>
          <w:trHeight w:val="1361"/>
        </w:trPr>
        <w:tc>
          <w:tcPr>
            <w:tcBorders>
              <w:top w:val="single" w:color="000000" w:sz="2" w:space="0"/>
              <w:left w:val="single" w:color="000000" w:sz="6" w:space="0"/>
              <w:bottom w:val="single" w:color="000000" w:sz="2" w:space="0"/>
              <w:right w:val="single" w:color="000000" w:sz="2" w:space="0"/>
            </w:tcBorders>
            <w:tcW w:w="339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lang w:eastAsia="zh-CN"/>
              </w:rPr>
              <w:suppressLineNumbers w:val="0"/>
            </w:pPr>
            <w:r>
              <w:rPr>
                <w:rFonts w:hint="eastAsia" w:ascii="宋体" w:hAnsi="宋体" w:cs="宋体"/>
                <w:color w:val="auto"/>
                <w:sz w:val="24"/>
              </w:rPr>
              <w:t xml:space="preserve">总价（小写）</w:t>
            </w:r>
            <w:r>
              <w:rPr>
                <w:rFonts w:hint="eastAsia" w:ascii="宋体" w:hAnsi="宋体" w:cs="宋体"/>
                <w:color w:val="auto"/>
                <w:sz w:val="24"/>
                <w:lang w:eastAsia="zh-CN"/>
              </w:rPr>
              <w:t xml:space="preserve">：</w:t>
            </w:r>
            <w:r/>
          </w:p>
        </w:tc>
        <w:tc>
          <w:tcPr>
            <w:tcBorders>
              <w:top w:val="single" w:color="000000" w:sz="2" w:space="0"/>
              <w:left w:val="single" w:color="000000" w:sz="2" w:space="0"/>
              <w:bottom w:val="single" w:color="000000" w:sz="2" w:space="0"/>
              <w:right w:val="single" w:color="000000" w:sz="2" w:space="0"/>
            </w:tcBorders>
            <w:tcW w:w="5055" w:type="dxa"/>
            <w:vAlign w:val="center"/>
            <w:textDirection w:val="lrTb"/>
            <w:noWrap w:val="false"/>
          </w:tcPr>
          <w:p>
            <w:pPr>
              <w:ind w:left="0" w:right="0"/>
              <w:jc w:val="center"/>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r>
      <w:tr>
        <w:trPr>
          <w:cantSplit/>
          <w:jc w:val="center"/>
          <w:trHeight w:val="1361"/>
        </w:trPr>
        <w:tc>
          <w:tcPr>
            <w:tcBorders>
              <w:top w:val="single" w:color="000000" w:sz="2" w:space="0"/>
              <w:left w:val="single" w:color="000000" w:sz="6" w:space="0"/>
              <w:bottom w:val="single" w:color="000000" w:sz="2" w:space="0"/>
              <w:right w:val="single" w:color="000000" w:sz="2" w:space="0"/>
            </w:tcBorders>
            <w:tcW w:w="3397" w:type="dxa"/>
            <w:vAlign w:val="center"/>
            <w:textDirection w:val="lrTb"/>
            <w:noWrap w:val="false"/>
          </w:tcPr>
          <w:p>
            <w:pPr>
              <w:ind w:left="0" w:right="0"/>
              <w:jc w:val="center"/>
              <w:keepLines w:val="0"/>
              <w:keepNext w:val="0"/>
              <w:spacing w:before="0" w:beforeAutospacing="0" w:after="0" w:afterAutospacing="0"/>
              <w:rPr>
                <w:rFonts w:ascii="宋体" w:hAnsi="宋体" w:cs="宋体"/>
                <w:color w:val="auto"/>
                <w:sz w:val="24"/>
              </w:rPr>
              <w:suppressLineNumbers w:val="0"/>
            </w:pPr>
            <w:r>
              <w:rPr>
                <w:rFonts w:hint="eastAsia" w:ascii="宋体" w:hAnsi="宋体" w:cs="宋体"/>
                <w:color w:val="auto"/>
                <w:sz w:val="24"/>
              </w:rPr>
              <w:t xml:space="preserve">总价（大写）：</w:t>
            </w:r>
            <w:r/>
          </w:p>
        </w:tc>
        <w:tc>
          <w:tcPr>
            <w:tcBorders>
              <w:top w:val="single" w:color="000000" w:sz="2" w:space="0"/>
              <w:left w:val="single" w:color="000000" w:sz="2" w:space="0"/>
              <w:bottom w:val="single" w:color="000000" w:sz="2" w:space="0"/>
              <w:right w:val="single" w:color="000000" w:sz="2" w:space="0"/>
            </w:tcBorders>
            <w:tcW w:w="5055" w:type="dxa"/>
            <w:vAlign w:val="center"/>
            <w:textDirection w:val="lrTb"/>
            <w:noWrap w:val="false"/>
          </w:tcPr>
          <w:p>
            <w:pPr>
              <w:ind w:left="0" w:right="0"/>
              <w:jc w:val="center"/>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r>
    </w:tbl>
    <w:p>
      <w:pPr>
        <w:rPr>
          <w:rFonts w:ascii="宋体" w:hAnsi="宋体" w:cs="宋体"/>
          <w:b/>
          <w:color w:val="auto"/>
          <w:sz w:val="24"/>
        </w:rPr>
      </w:pPr>
      <w:r>
        <w:rPr>
          <w:rFonts w:ascii="宋体" w:hAnsi="宋体" w:cs="宋体"/>
          <w:b/>
          <w:color w:val="auto"/>
          <w:sz w:val="24"/>
        </w:rPr>
      </w:r>
      <w:r/>
    </w:p>
    <w:p>
      <w:pPr>
        <w:rPr>
          <w:rFonts w:ascii="宋体" w:hAnsi="宋体" w:cs="宋体"/>
          <w:b/>
          <w:color w:val="auto"/>
          <w:sz w:val="24"/>
        </w:rPr>
      </w:pPr>
      <w:r>
        <w:rPr>
          <w:rFonts w:ascii="宋体" w:hAnsi="宋体" w:cs="宋体"/>
          <w:b/>
          <w:color w:val="auto"/>
          <w:sz w:val="24"/>
        </w:rPr>
      </w:r>
      <w:r/>
    </w:p>
    <w:p>
      <w:pPr>
        <w:spacing w:line="480" w:lineRule="exact"/>
        <w:rPr>
          <w:rFonts w:ascii="宋体" w:hAnsi="宋体" w:cs="宋体"/>
          <w:color w:val="auto"/>
          <w:sz w:val="24"/>
        </w:rPr>
      </w:pPr>
      <w:r>
        <w:rPr>
          <w:rFonts w:ascii="宋体" w:hAnsi="宋体" w:cs="宋体"/>
          <w:color w:val="auto"/>
          <w:sz w:val="24"/>
        </w:rPr>
      </w:r>
      <w:r/>
    </w:p>
    <w:p>
      <w:pPr>
        <w:pStyle w:val="841"/>
        <w:rPr>
          <w:rFonts w:hAnsi="宋体" w:eastAsia="宋体" w:cs="宋体"/>
          <w:color w:val="auto"/>
          <w:sz w:val="24"/>
          <w:szCs w:val="24"/>
        </w:rPr>
      </w:pPr>
      <w:r>
        <w:rPr>
          <w:rFonts w:hAnsi="宋体" w:eastAsia="宋体" w:cs="宋体"/>
          <w:color w:val="auto"/>
          <w:sz w:val="24"/>
          <w:szCs w:val="24"/>
        </w:rPr>
      </w:r>
      <w:r/>
    </w:p>
    <w:p>
      <w:pPr>
        <w:pStyle w:val="826"/>
        <w:rPr>
          <w:rFonts w:ascii="宋体" w:hAnsi="宋体" w:cs="宋体"/>
          <w:color w:val="auto"/>
          <w:sz w:val="24"/>
        </w:rPr>
      </w:pPr>
      <w:r>
        <w:rPr>
          <w:rFonts w:ascii="宋体" w:hAnsi="宋体" w:cs="宋体"/>
          <w:color w:val="auto"/>
          <w:sz w:val="24"/>
        </w:rPr>
      </w:r>
      <w:r/>
    </w:p>
    <w:p>
      <w:pPr>
        <w:ind w:firstLine="3220"/>
        <w:spacing w:line="480" w:lineRule="exact"/>
        <w:rPr>
          <w:rFonts w:ascii="宋体" w:hAnsi="宋体" w:cs="宋体"/>
          <w:color w:val="auto"/>
          <w:sz w:val="24"/>
        </w:rPr>
      </w:pPr>
      <w:r>
        <w:rPr>
          <w:rFonts w:ascii="宋体" w:hAnsi="宋体" w:cs="宋体"/>
          <w:color w:val="auto"/>
          <w:sz w:val="24"/>
        </w:rPr>
      </w:r>
      <w:r/>
    </w:p>
    <w:p>
      <w:pPr>
        <w:ind w:firstLine="480"/>
        <w:spacing w:line="480" w:lineRule="exact"/>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（盖单位电子签章）</w:t>
      </w:r>
      <w:r/>
    </w:p>
    <w:p>
      <w:pPr>
        <w:ind w:firstLine="480"/>
        <w:spacing w:line="400" w:lineRule="exact"/>
        <w:rPr>
          <w:rFonts w:ascii="宋体" w:hAnsi="宋体" w:cs="宋体"/>
          <w:color w:val="auto"/>
          <w:sz w:val="24"/>
        </w:rPr>
      </w:pPr>
      <w:r>
        <w:rPr>
          <w:rFonts w:ascii="宋体" w:hAnsi="宋体" w:cs="宋体"/>
          <w:color w:val="auto"/>
          <w:sz w:val="24"/>
        </w:rPr>
        <w:t xml:space="preserve">投标人授权代表：</w:t>
      </w:r>
      <w:r>
        <w:rPr>
          <w:rFonts w:ascii="宋体" w:hAnsi="宋体" w:cs="宋体"/>
          <w:color w:val="auto"/>
          <w:sz w:val="24"/>
          <w:u w:val="single"/>
        </w:rPr>
        <w:t xml:space="preserve">       </w:t>
      </w:r>
      <w:r>
        <w:rPr>
          <w:rFonts w:ascii="宋体" w:hAnsi="宋体" w:cs="宋体"/>
          <w:color w:val="auto"/>
          <w:sz w:val="24"/>
        </w:rPr>
        <w:t xml:space="preserve">（签字或盖章）</w:t>
      </w:r>
      <w:r>
        <w:rPr>
          <w:rFonts w:hint="eastAsia" w:ascii="宋体" w:hAnsi="宋体" w:cs="宋体"/>
          <w:color w:val="auto"/>
          <w:sz w:val="24"/>
        </w:rPr>
        <w:t xml:space="preserve"> </w:t>
      </w:r>
      <w:r/>
    </w:p>
    <w:p>
      <w:pPr>
        <w:ind w:firstLine="480"/>
        <w:spacing w:line="480" w:lineRule="exact"/>
        <w:rPr>
          <w:rFonts w:ascii="宋体" w:hAnsi="宋体" w:cs="宋体"/>
          <w:color w:val="auto"/>
          <w:sz w:val="24"/>
        </w:rPr>
      </w:pPr>
      <w:r>
        <w:rPr>
          <w:rFonts w:hint="eastAsia" w:ascii="宋体" w:hAnsi="宋体" w:cs="宋体"/>
          <w:color w:val="auto"/>
          <w:sz w:val="24"/>
        </w:rPr>
        <w:t xml:space="preserve">日期：   年  月  日</w:t>
      </w:r>
      <w:r/>
    </w:p>
    <w:p>
      <w:pPr>
        <w:ind w:firstLine="602"/>
        <w:jc w:val="center"/>
        <w:spacing w:line="480" w:lineRule="exact"/>
        <w:rPr>
          <w:rFonts w:ascii="宋体" w:hAnsi="宋体" w:cs="宋体"/>
          <w:b/>
          <w:bCs/>
          <w:color w:val="auto"/>
          <w:sz w:val="24"/>
        </w:rPr>
      </w:pPr>
      <w:r>
        <w:rPr>
          <w:rFonts w:ascii="宋体" w:hAnsi="宋体" w:cs="宋体"/>
          <w:b/>
          <w:bCs/>
          <w:color w:val="auto"/>
          <w:sz w:val="24"/>
        </w:rPr>
      </w:r>
      <w:r/>
    </w:p>
    <w:p>
      <w:pPr>
        <w:ind w:firstLine="602"/>
        <w:jc w:val="center"/>
        <w:spacing w:line="480" w:lineRule="exact"/>
        <w:rPr>
          <w:rFonts w:ascii="宋体" w:hAnsi="宋体" w:cs="宋体"/>
          <w:b/>
          <w:bCs/>
          <w:color w:val="auto"/>
          <w:sz w:val="24"/>
        </w:rPr>
      </w:pPr>
      <w:r>
        <w:rPr>
          <w:rFonts w:ascii="宋体" w:hAnsi="宋体" w:cs="宋体"/>
          <w:b/>
          <w:bCs/>
          <w:color w:val="auto"/>
          <w:sz w:val="24"/>
        </w:rPr>
      </w:r>
      <w:r/>
    </w:p>
    <w:p>
      <w:pPr>
        <w:ind w:firstLine="602"/>
        <w:jc w:val="center"/>
        <w:spacing w:line="480" w:lineRule="exact"/>
        <w:rPr>
          <w:rFonts w:ascii="宋体" w:hAnsi="宋体" w:cs="宋体"/>
          <w:b/>
          <w:bCs/>
          <w:color w:val="auto"/>
          <w:sz w:val="24"/>
        </w:rPr>
      </w:pPr>
      <w:r>
        <w:rPr>
          <w:rFonts w:ascii="宋体" w:hAnsi="宋体" w:cs="宋体"/>
          <w:b/>
          <w:bCs/>
          <w:color w:val="auto"/>
          <w:sz w:val="24"/>
        </w:rPr>
      </w:r>
      <w:r/>
    </w:p>
    <w:p>
      <w:pPr>
        <w:jc w:val="both"/>
        <w:spacing w:line="480" w:lineRule="exact"/>
        <w:rPr>
          <w:rFonts w:ascii="宋体" w:hAnsi="宋体" w:cs="宋体"/>
          <w:b/>
          <w:bCs/>
          <w:color w:val="auto"/>
          <w:sz w:val="24"/>
        </w:rPr>
      </w:pPr>
      <w:r>
        <w:rPr>
          <w:rFonts w:ascii="宋体" w:hAnsi="宋体" w:cs="宋体"/>
          <w:b/>
          <w:bCs/>
          <w:color w:val="auto"/>
          <w:sz w:val="24"/>
        </w:rPr>
      </w:r>
      <w:r/>
    </w:p>
    <w:p>
      <w:pPr>
        <w:rPr>
          <w:rFonts w:hint="eastAsia" w:ascii="宋体" w:hAnsi="宋体" w:cs="宋体"/>
          <w:b/>
          <w:bCs/>
          <w:color w:val="auto"/>
          <w:sz w:val="24"/>
        </w:rPr>
      </w:pPr>
      <w:r>
        <w:rPr>
          <w:rFonts w:hint="eastAsia" w:ascii="宋体" w:hAnsi="宋体" w:cs="宋体"/>
          <w:b/>
          <w:bCs/>
          <w:color w:val="auto"/>
          <w:sz w:val="24"/>
        </w:rPr>
        <w:br w:type="page" w:clear="all"/>
      </w:r>
      <w:r/>
    </w:p>
    <w:p>
      <w:pPr>
        <w:jc w:val="center"/>
        <w:spacing w:line="480" w:lineRule="exact"/>
        <w:rPr>
          <w:rFonts w:ascii="宋体" w:hAnsi="宋体" w:cs="宋体"/>
          <w:b/>
          <w:bCs/>
          <w:color w:val="auto"/>
          <w:sz w:val="24"/>
        </w:rPr>
      </w:pPr>
      <w:r>
        <w:rPr>
          <w:rFonts w:hint="eastAsia" w:ascii="宋体" w:hAnsi="宋体" w:cs="宋体"/>
          <w:b/>
          <w:bCs/>
          <w:color w:val="auto"/>
          <w:sz w:val="24"/>
        </w:rPr>
        <w:t xml:space="preserve">3、分项价格表</w:t>
      </w:r>
      <w:r/>
    </w:p>
    <w:p>
      <w:pPr>
        <w:spacing w:line="480" w:lineRule="exact"/>
        <w:rPr>
          <w:rFonts w:ascii="宋体" w:hAnsi="宋体" w:cs="宋体"/>
          <w:color w:val="auto"/>
          <w:sz w:val="24"/>
        </w:rPr>
      </w:pPr>
      <w:r>
        <w:rPr>
          <w:rFonts w:hint="eastAsia" w:ascii="宋体" w:hAnsi="宋体" w:cs="宋体"/>
          <w:color w:val="auto"/>
          <w:sz w:val="24"/>
        </w:rPr>
        <w:t xml:space="preserve">项目名称：</w:t>
      </w:r>
      <w:r>
        <w:rPr>
          <w:rFonts w:hint="eastAsia" w:ascii="宋体" w:hAnsi="宋体" w:cs="宋体"/>
          <w:color w:val="auto"/>
          <w:sz w:val="24"/>
          <w:lang w:eastAsia="zh-CN"/>
        </w:rPr>
        <w:t xml:space="preserve">徐州市铜山区应急管理局专职消防队配备车辆</w:t>
      </w:r>
      <w:r>
        <w:rPr>
          <w:rFonts w:hint="eastAsia" w:ascii="宋体" w:hAnsi="宋体" w:cs="宋体"/>
          <w:color w:val="auto"/>
          <w:sz w:val="24"/>
        </w:rPr>
        <w:t xml:space="preserve">  </w:t>
      </w:r>
      <w:r/>
    </w:p>
    <w:p>
      <w:pPr>
        <w:spacing w:line="480" w:lineRule="exact"/>
        <w:rPr>
          <w:rFonts w:ascii="宋体" w:hAnsi="宋体" w:cs="宋体"/>
          <w:color w:val="auto"/>
          <w:sz w:val="24"/>
        </w:rPr>
      </w:pPr>
      <w:r>
        <w:rPr>
          <w:rFonts w:hint="eastAsia" w:ascii="宋体" w:hAnsi="宋体" w:cs="宋体"/>
          <w:color w:val="auto"/>
          <w:sz w:val="24"/>
        </w:rPr>
        <w:t xml:space="preserve">项目编号：</w:t>
      </w:r>
      <w:r>
        <w:rPr>
          <w:rFonts w:hint="eastAsia" w:ascii="宋体" w:hAnsi="宋体" w:cs="宋体"/>
          <w:color w:val="auto"/>
          <w:sz w:val="24"/>
          <w:lang w:eastAsia="zh-CN"/>
        </w:rPr>
        <w:t xml:space="preserve">JSZC-320312-CCZB-G2026-0003</w:t>
      </w:r>
      <w:r>
        <w:rPr>
          <w:rFonts w:hint="eastAsia" w:ascii="宋体" w:hAnsi="宋体" w:cs="宋体"/>
          <w:color w:val="auto"/>
          <w:sz w:val="24"/>
        </w:rPr>
        <w:t xml:space="preserve">          货币单位：人民币元</w:t>
      </w:r>
      <w:r/>
    </w:p>
    <w:tbl>
      <w:tblPr>
        <w:tblStyle w:val="821"/>
        <w:tblW w:w="9199" w:type="dxa"/>
        <w:jc w:val="center"/>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34"/>
        <w:gridCol w:w="750"/>
        <w:gridCol w:w="807"/>
        <w:gridCol w:w="1069"/>
        <w:gridCol w:w="2648"/>
        <w:gridCol w:w="714"/>
        <w:gridCol w:w="786"/>
        <w:gridCol w:w="883"/>
        <w:gridCol w:w="908"/>
      </w:tblGrid>
      <w:tr>
        <w:trPr>
          <w:jc w:val="center"/>
          <w:trHeight w:val="583"/>
        </w:trPr>
        <w:tc>
          <w:tcPr>
            <w:shd w:val="clear" w:color="auto" w:fill="c0c0c0"/>
            <w:tcMar>
              <w:left w:w="15" w:type="dxa"/>
              <w:top w:w="15" w:type="dxa"/>
              <w:right w:w="15" w:type="dxa"/>
              <w:bottom w:w="0" w:type="dxa"/>
            </w:tcMar>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序号</w:t>
            </w:r>
            <w:r/>
          </w:p>
        </w:tc>
        <w:tc>
          <w:tcPr>
            <w:shd w:val="clear" w:color="auto" w:fill="c0c0c0"/>
            <w:tcMar>
              <w:left w:w="15" w:type="dxa"/>
              <w:top w:w="15" w:type="dxa"/>
              <w:right w:w="15" w:type="dxa"/>
              <w:bottom w:w="0" w:type="dxa"/>
            </w:tcMar>
            <w:tcW w:w="75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名称</w:t>
            </w:r>
            <w:r/>
          </w:p>
        </w:tc>
        <w:tc>
          <w:tcPr>
            <w:shd w:val="clear" w:color="auto" w:fill="c0c0c0"/>
            <w:tcMar>
              <w:left w:w="15" w:type="dxa"/>
              <w:top w:w="15" w:type="dxa"/>
              <w:right w:w="15" w:type="dxa"/>
              <w:bottom w:w="0" w:type="dxa"/>
            </w:tcMar>
            <w:tcW w:w="8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品牌、规格、型号</w:t>
            </w:r>
            <w:r/>
          </w:p>
        </w:tc>
        <w:tc>
          <w:tcPr>
            <w:shd w:val="clear" w:color="auto" w:fill="c0c0c0"/>
            <w:tcMar>
              <w:left w:w="15" w:type="dxa"/>
              <w:top w:w="15" w:type="dxa"/>
              <w:right w:w="15" w:type="dxa"/>
              <w:bottom w:w="0" w:type="dxa"/>
            </w:tcMar>
            <w:tcW w:w="106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产品制造企业名称（全称）</w:t>
            </w:r>
            <w:r/>
          </w:p>
        </w:tc>
        <w:tc>
          <w:tcPr>
            <w:shd w:val="clear" w:color="auto" w:fill="c0c0c0"/>
            <w:tcMar>
              <w:left w:w="15" w:type="dxa"/>
              <w:top w:w="15" w:type="dxa"/>
              <w:right w:w="15" w:type="dxa"/>
              <w:bottom w:w="0" w:type="dxa"/>
            </w:tcMar>
            <w:tcW w:w="264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1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单位</w:t>
            </w:r>
            <w:r/>
          </w:p>
        </w:tc>
        <w:tc>
          <w:tcPr>
            <w:shd w:val="clear" w:color="auto" w:fill="c0c0c0"/>
            <w:tcMar>
              <w:left w:w="15" w:type="dxa"/>
              <w:top w:w="15" w:type="dxa"/>
              <w:right w:w="15" w:type="dxa"/>
              <w:bottom w:w="0" w:type="dxa"/>
            </w:tcMar>
            <w:tcW w:w="78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数量</w:t>
            </w:r>
            <w:r/>
          </w:p>
        </w:tc>
        <w:tc>
          <w:tcPr>
            <w:shd w:val="clear" w:color="auto" w:fill="c0c0c0"/>
            <w:tcMar>
              <w:left w:w="15" w:type="dxa"/>
              <w:top w:w="15" w:type="dxa"/>
              <w:right w:w="15" w:type="dxa"/>
              <w:bottom w:w="0" w:type="dxa"/>
            </w:tcMar>
            <w:tcW w:w="8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单价</w:t>
            </w:r>
            <w:r/>
          </w:p>
        </w:tc>
        <w:tc>
          <w:tcPr>
            <w:shd w:val="clear" w:color="auto" w:fill="c0c0c0"/>
            <w:tcW w:w="90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总价</w:t>
            </w:r>
            <w:r/>
          </w:p>
        </w:tc>
      </w:tr>
      <w:tr>
        <w:trPr>
          <w:jc w:val="center"/>
          <w:trHeight w:val="300"/>
        </w:trPr>
        <w:tc>
          <w:tcPr>
            <w:tcMar>
              <w:left w:w="15" w:type="dxa"/>
              <w:top w:w="15" w:type="dxa"/>
              <w:right w:w="15" w:type="dxa"/>
              <w:bottom w:w="0" w:type="dxa"/>
            </w:tcMar>
            <w:tcW w:w="63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p>
        </w:tc>
        <w:tc>
          <w:tcPr>
            <w:tcMar>
              <w:left w:w="15" w:type="dxa"/>
              <w:top w:w="15" w:type="dxa"/>
              <w:right w:w="15" w:type="dxa"/>
              <w:bottom w:w="0" w:type="dxa"/>
            </w:tcMar>
            <w:tcW w:w="75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807"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6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264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1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86"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883"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90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214"/>
        </w:trPr>
        <w:tc>
          <w:tcPr>
            <w:tcMar>
              <w:left w:w="15" w:type="dxa"/>
              <w:top w:w="15" w:type="dxa"/>
              <w:right w:w="15" w:type="dxa"/>
              <w:bottom w:w="0" w:type="dxa"/>
            </w:tcMar>
            <w:tcW w:w="63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p>
        </w:tc>
        <w:tc>
          <w:tcPr>
            <w:tcMar>
              <w:left w:w="15" w:type="dxa"/>
              <w:top w:w="15" w:type="dxa"/>
              <w:right w:w="15" w:type="dxa"/>
              <w:bottom w:w="0" w:type="dxa"/>
            </w:tcMar>
            <w:tcW w:w="75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807"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6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264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1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86"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883"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90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214"/>
        </w:trPr>
        <w:tc>
          <w:tcPr>
            <w:tcMar>
              <w:left w:w="15" w:type="dxa"/>
              <w:top w:w="15" w:type="dxa"/>
              <w:right w:w="15" w:type="dxa"/>
              <w:bottom w:w="0" w:type="dxa"/>
            </w:tcMar>
            <w:tcW w:w="63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Mar>
              <w:left w:w="15" w:type="dxa"/>
              <w:top w:w="15" w:type="dxa"/>
              <w:right w:w="15" w:type="dxa"/>
              <w:bottom w:w="0" w:type="dxa"/>
            </w:tcMar>
            <w:tcW w:w="75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807"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6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264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1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86"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883"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90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322"/>
        </w:trPr>
        <w:tc>
          <w:tcPr>
            <w:tcMar>
              <w:left w:w="15" w:type="dxa"/>
              <w:top w:w="15" w:type="dxa"/>
              <w:right w:w="15" w:type="dxa"/>
              <w:bottom w:w="0" w:type="dxa"/>
            </w:tcMar>
            <w:tcW w:w="63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w:t>
            </w:r>
            <w:r/>
          </w:p>
        </w:tc>
        <w:tc>
          <w:tcPr>
            <w:tcMar>
              <w:left w:w="15" w:type="dxa"/>
              <w:top w:w="15" w:type="dxa"/>
              <w:right w:w="15" w:type="dxa"/>
              <w:bottom w:w="0" w:type="dxa"/>
            </w:tcMar>
            <w:tcW w:w="75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807"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6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264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1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86"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883"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90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285"/>
        </w:trPr>
        <w:tc>
          <w:tcPr>
            <w:tcMar>
              <w:left w:w="15" w:type="dxa"/>
              <w:top w:w="15" w:type="dxa"/>
              <w:right w:w="15" w:type="dxa"/>
              <w:bottom w:w="0" w:type="dxa"/>
            </w:tcMar>
            <w:tcW w:w="63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w:t>
            </w:r>
            <w:r/>
          </w:p>
        </w:tc>
        <w:tc>
          <w:tcPr>
            <w:tcMar>
              <w:left w:w="15" w:type="dxa"/>
              <w:top w:w="15" w:type="dxa"/>
              <w:right w:w="15" w:type="dxa"/>
              <w:bottom w:w="0" w:type="dxa"/>
            </w:tcMar>
            <w:tcW w:w="75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807"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6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264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1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86"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883"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90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285"/>
        </w:trPr>
        <w:tc>
          <w:tcPr>
            <w:tcMar>
              <w:left w:w="15" w:type="dxa"/>
              <w:top w:w="15" w:type="dxa"/>
              <w:right w:w="15" w:type="dxa"/>
              <w:bottom w:w="0" w:type="dxa"/>
            </w:tcMar>
            <w:tcW w:w="63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6</w:t>
            </w:r>
            <w:r/>
          </w:p>
        </w:tc>
        <w:tc>
          <w:tcPr>
            <w:tcMar>
              <w:left w:w="15" w:type="dxa"/>
              <w:top w:w="15" w:type="dxa"/>
              <w:right w:w="15" w:type="dxa"/>
              <w:bottom w:w="0" w:type="dxa"/>
            </w:tcMar>
            <w:tcW w:w="75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807"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6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264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1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86"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883"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90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285"/>
        </w:trPr>
        <w:tc>
          <w:tcPr>
            <w:tcMar>
              <w:left w:w="15" w:type="dxa"/>
              <w:top w:w="15" w:type="dxa"/>
              <w:right w:w="15" w:type="dxa"/>
              <w:bottom w:w="0" w:type="dxa"/>
            </w:tcMar>
            <w:tcW w:w="63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Mar>
              <w:left w:w="15" w:type="dxa"/>
              <w:top w:w="15" w:type="dxa"/>
              <w:right w:w="15" w:type="dxa"/>
              <w:bottom w:w="0" w:type="dxa"/>
            </w:tcMar>
            <w:tcW w:w="75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807"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6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264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1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86"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883"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90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499"/>
        </w:trPr>
        <w:tc>
          <w:tcPr>
            <w:gridSpan w:val="4"/>
            <w:tcMar>
              <w:left w:w="15" w:type="dxa"/>
              <w:top w:w="15" w:type="dxa"/>
              <w:right w:w="15" w:type="dxa"/>
              <w:bottom w:w="0" w:type="dxa"/>
            </w:tcMar>
            <w:tcW w:w="32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总价合计（即《开标一览表》中的“总价”）</w:t>
            </w:r>
            <w:r/>
          </w:p>
        </w:tc>
        <w:tc>
          <w:tcPr>
            <w:gridSpan w:val="5"/>
            <w:tcW w:w="593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spacing w:line="480" w:lineRule="exact"/>
        <w:rPr>
          <w:rFonts w:ascii="宋体" w:hAnsi="宋体" w:cs="宋体"/>
          <w:color w:val="auto"/>
          <w:sz w:val="24"/>
        </w:rPr>
      </w:pPr>
      <w:r>
        <w:rPr>
          <w:rFonts w:ascii="宋体" w:hAnsi="宋体" w:cs="宋体"/>
          <w:color w:val="auto"/>
          <w:sz w:val="24"/>
        </w:rPr>
      </w:r>
      <w:r/>
    </w:p>
    <w:p>
      <w:pPr>
        <w:ind w:firstLine="480"/>
        <w:spacing w:line="480" w:lineRule="exact"/>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（盖单位电子签章）</w:t>
      </w:r>
      <w:r/>
    </w:p>
    <w:p>
      <w:pPr>
        <w:ind w:firstLine="480"/>
        <w:spacing w:line="400" w:lineRule="exact"/>
        <w:rPr>
          <w:rFonts w:ascii="宋体" w:hAnsi="宋体" w:cs="宋体"/>
          <w:color w:val="auto"/>
          <w:sz w:val="24"/>
        </w:rPr>
      </w:pPr>
      <w:r>
        <w:rPr>
          <w:rFonts w:ascii="宋体" w:hAnsi="宋体" w:cs="宋体"/>
          <w:color w:val="auto"/>
          <w:sz w:val="24"/>
        </w:rPr>
        <w:t xml:space="preserve">投标人授权代表：</w:t>
      </w:r>
      <w:r>
        <w:rPr>
          <w:rFonts w:ascii="宋体" w:hAnsi="宋体" w:cs="宋体"/>
          <w:color w:val="auto"/>
          <w:sz w:val="24"/>
          <w:u w:val="single"/>
        </w:rPr>
        <w:t xml:space="preserve">       </w:t>
      </w:r>
      <w:r>
        <w:rPr>
          <w:rFonts w:ascii="宋体" w:hAnsi="宋体" w:cs="宋体"/>
          <w:color w:val="auto"/>
          <w:sz w:val="24"/>
        </w:rPr>
        <w:t xml:space="preserve">（签字或盖章）</w:t>
      </w:r>
      <w:r/>
    </w:p>
    <w:p>
      <w:pPr>
        <w:ind w:firstLine="480"/>
        <w:spacing w:line="480" w:lineRule="exact"/>
        <w:rPr>
          <w:rFonts w:ascii="宋体" w:hAnsi="宋体" w:cs="宋体"/>
          <w:color w:val="auto"/>
          <w:sz w:val="24"/>
        </w:rPr>
      </w:pPr>
      <w:r>
        <w:rPr>
          <w:rFonts w:hint="eastAsia" w:ascii="宋体" w:hAnsi="宋体" w:cs="宋体"/>
          <w:color w:val="auto"/>
          <w:sz w:val="24"/>
        </w:rPr>
        <w:t xml:space="preserve">日期：   年  月  日</w:t>
      </w:r>
      <w:r/>
    </w:p>
    <w:p>
      <w:pPr>
        <w:spacing w:line="400" w:lineRule="exact"/>
        <w:rPr>
          <w:rFonts w:ascii="宋体" w:hAnsi="宋体" w:cs="宋体"/>
          <w:color w:val="auto"/>
          <w:sz w:val="24"/>
        </w:rPr>
      </w:pPr>
      <w:r>
        <w:rPr>
          <w:rFonts w:ascii="宋体" w:hAnsi="宋体" w:cs="宋体"/>
          <w:color w:val="auto"/>
          <w:sz w:val="24"/>
        </w:rPr>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说明：</w:t>
      </w:r>
      <w:r/>
    </w:p>
    <w:p>
      <w:pPr>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本表中“产品制造企业的划分”以《政府采购促进中小企业发展管理办法》（财库[2020]046号）和《工业和信息化部、国家统计局、国家发展和改革委员会、财政部关于印发中小企业划型标准规定的通知》（工信部联企业[2011]300号）的规定为准。</w:t>
      </w:r>
      <w:r/>
    </w:p>
    <w:p>
      <w:pPr>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3.享受政府采购支持政策的残疾人福利性单位的条件以《三部门联合发布关于促进残疾人就业政府采购政策的通知》（财库〔2017〕141号）规定为准。</w:t>
      </w:r>
      <w:r/>
    </w:p>
    <w:p>
      <w:pPr>
        <w:ind w:left="1119" w:hanging="560"/>
        <w:spacing w:line="400" w:lineRule="exact"/>
        <w:rPr>
          <w:rFonts w:hint="eastAsia" w:ascii="宋体" w:hAnsi="宋体" w:cs="宋体"/>
          <w:color w:val="auto"/>
          <w:sz w:val="24"/>
        </w:rPr>
      </w:pPr>
      <w:r>
        <w:rPr>
          <w:rFonts w:hint="eastAsia" w:ascii="宋体" w:hAnsi="宋体" w:cs="宋体"/>
          <w:color w:val="auto"/>
          <w:sz w:val="24"/>
        </w:rPr>
        <w:t xml:space="preserve">注：1．如果不提供详细分项报价将视为没有实质性响应招标文件。</w:t>
      </w:r>
      <w:r/>
    </w:p>
    <w:p>
      <w:pPr>
        <w:ind w:left="1119" w:hanging="560"/>
        <w:spacing w:line="400" w:lineRule="exact"/>
        <w:rPr>
          <w:rFonts w:ascii="宋体" w:hAnsi="宋体" w:cs="宋体"/>
          <w:color w:val="auto"/>
          <w:sz w:val="24"/>
        </w:rPr>
      </w:pPr>
      <w:r>
        <w:rPr>
          <w:rFonts w:hint="eastAsia" w:ascii="宋体" w:hAnsi="宋体" w:cs="宋体"/>
          <w:color w:val="auto"/>
          <w:sz w:val="24"/>
        </w:rPr>
        <w:t xml:space="preserve">2. 投标人对以上数据的真实性负责。</w:t>
      </w:r>
      <w:r/>
    </w:p>
    <w:p>
      <w:pPr>
        <w:ind w:left="1119" w:hanging="560"/>
        <w:spacing w:line="400" w:lineRule="exact"/>
        <w:rPr>
          <w:rFonts w:ascii="宋体" w:hAnsi="宋体" w:cs="宋体"/>
          <w:b/>
          <w:bCs/>
          <w:color w:val="auto"/>
          <w:sz w:val="24"/>
          <w:u w:val="single"/>
        </w:rPr>
      </w:pPr>
      <w:r>
        <w:rPr>
          <w:rFonts w:hint="eastAsia" w:ascii="宋体" w:hAnsi="宋体" w:cs="宋体"/>
          <w:b/>
          <w:bCs/>
          <w:color w:val="auto"/>
          <w:sz w:val="24"/>
          <w:u w:val="single"/>
        </w:rPr>
        <w:t xml:space="preserve">江苏诚创招标代理有限公司有权将以上内容进行公示。</w:t>
      </w:r>
      <w:r/>
    </w:p>
    <w:p>
      <w:pPr>
        <w:jc w:val="center"/>
        <w:spacing w:line="480" w:lineRule="exact"/>
        <w:rPr>
          <w:rFonts w:ascii="宋体" w:hAnsi="宋体" w:cs="宋体"/>
          <w:b/>
          <w:bCs/>
          <w:color w:val="auto"/>
          <w:sz w:val="24"/>
        </w:rPr>
      </w:pPr>
      <w:r>
        <w:rPr>
          <w:rFonts w:hint="eastAsia" w:ascii="宋体" w:hAnsi="宋体" w:cs="宋体"/>
          <w:color w:val="auto"/>
          <w:sz w:val="24"/>
        </w:rPr>
        <w:br w:type="page" w:clear="all"/>
      </w:r>
      <w:r>
        <w:rPr>
          <w:rFonts w:hint="eastAsia" w:ascii="宋体" w:hAnsi="宋体" w:cs="宋体"/>
          <w:b/>
          <w:bCs/>
          <w:color w:val="auto"/>
          <w:sz w:val="24"/>
        </w:rPr>
        <w:t xml:space="preserve">4、偏离表</w:t>
      </w:r>
      <w:r/>
    </w:p>
    <w:p>
      <w:pPr>
        <w:ind w:firstLine="600"/>
        <w:spacing w:line="480" w:lineRule="exact"/>
        <w:rPr>
          <w:rFonts w:ascii="宋体" w:hAnsi="宋体" w:cs="宋体"/>
          <w:color w:val="auto"/>
          <w:sz w:val="24"/>
        </w:rPr>
      </w:pPr>
      <w:r>
        <w:rPr>
          <w:rFonts w:ascii="宋体" w:hAnsi="宋体" w:cs="宋体"/>
          <w:color w:val="auto"/>
          <w:sz w:val="24"/>
        </w:rPr>
      </w:r>
      <w:r/>
    </w:p>
    <w:p>
      <w:pPr>
        <w:spacing w:line="480" w:lineRule="exact"/>
        <w:rPr>
          <w:rFonts w:hint="eastAsia" w:ascii="宋体" w:hAnsi="宋体" w:eastAsia="宋体" w:cs="宋体"/>
          <w:color w:val="auto"/>
          <w:sz w:val="24"/>
          <w:u w:val="single"/>
          <w:lang w:eastAsia="zh-CN"/>
        </w:rPr>
      </w:pPr>
      <w:r>
        <w:rPr>
          <w:rFonts w:hint="eastAsia" w:ascii="宋体" w:hAnsi="宋体" w:cs="宋体"/>
          <w:color w:val="auto"/>
          <w:sz w:val="24"/>
        </w:rPr>
        <w:t xml:space="preserve">项目名称：</w:t>
      </w:r>
      <w:r>
        <w:rPr>
          <w:rFonts w:hint="eastAsia" w:ascii="宋体" w:hAnsi="宋体" w:cs="宋体"/>
          <w:color w:val="auto"/>
          <w:sz w:val="24"/>
          <w:lang w:eastAsia="zh-CN"/>
        </w:rPr>
        <w:t xml:space="preserve">徐州市铜山区应急管理局专职消防队配备车辆</w:t>
      </w:r>
      <w:r/>
    </w:p>
    <w:p>
      <w:pPr>
        <w:spacing w:line="480" w:lineRule="exact"/>
        <w:rPr>
          <w:rFonts w:hint="eastAsia" w:ascii="宋体" w:hAnsi="宋体" w:eastAsia="宋体" w:cs="宋体"/>
          <w:color w:val="auto"/>
          <w:sz w:val="24"/>
          <w:u w:val="single"/>
          <w:lang w:eastAsia="zh-CN"/>
        </w:rPr>
      </w:pPr>
      <w:r>
        <w:rPr>
          <w:rFonts w:hint="eastAsia" w:ascii="宋体" w:hAnsi="宋体" w:cs="宋体"/>
          <w:color w:val="auto"/>
          <w:sz w:val="24"/>
        </w:rPr>
        <w:t xml:space="preserve">项目编号：</w:t>
      </w:r>
      <w:r>
        <w:rPr>
          <w:rFonts w:hint="eastAsia" w:ascii="宋体" w:hAnsi="宋体" w:cs="宋体"/>
          <w:color w:val="auto"/>
          <w:sz w:val="24"/>
          <w:lang w:eastAsia="zh-CN"/>
        </w:rPr>
        <w:t xml:space="preserve">JSZC-320312-CCZB-G2026-0003</w:t>
      </w:r>
      <w:r/>
    </w:p>
    <w:p>
      <w:pPr>
        <w:rPr>
          <w:rFonts w:ascii="宋体" w:hAnsi="宋体" w:cs="宋体"/>
          <w:color w:val="auto"/>
          <w:sz w:val="24"/>
          <w:u w:val="single"/>
        </w:rPr>
      </w:pPr>
      <w:r>
        <w:rPr>
          <w:rFonts w:ascii="宋体" w:hAnsi="宋体" w:cs="宋体"/>
          <w:color w:val="auto"/>
          <w:sz w:val="24"/>
          <w:u w:val="single"/>
        </w:rPr>
      </w:r>
      <w:r/>
    </w:p>
    <w:tbl>
      <w:tblPr>
        <w:tblStyle w:val="821"/>
        <w:tblW w:w="8317" w:type="dxa"/>
        <w:tblInd w:w="10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78"/>
        <w:gridCol w:w="1346"/>
        <w:gridCol w:w="1476"/>
        <w:gridCol w:w="1620"/>
        <w:gridCol w:w="2037"/>
        <w:gridCol w:w="1060"/>
      </w:tblGrid>
      <w:tr>
        <w:trPr>
          <w:trHeight w:val="794"/>
        </w:trPr>
        <w:tc>
          <w:tcPr>
            <w:tcBorders>
              <w:top w:val="single" w:color="000000" w:sz="6" w:space="0"/>
              <w:left w:val="single" w:color="000000" w:sz="6" w:space="0"/>
              <w:bottom w:val="single" w:color="000000" w:sz="6" w:space="0"/>
              <w:right w:val="single" w:color="000000" w:sz="6" w:space="0"/>
            </w:tcBorders>
            <w:tcW w:w="778" w:type="dxa"/>
            <w:vAlign w:val="center"/>
            <w:textDirection w:val="lrTb"/>
            <w:noWrap w:val="false"/>
          </w:tcPr>
          <w:p>
            <w:pPr>
              <w:ind w:left="0" w:right="0"/>
              <w:jc w:val="center"/>
              <w:keepLines w:val="0"/>
              <w:keepNext w:val="0"/>
              <w:spacing w:before="0" w:beforeAutospacing="0" w:after="0" w:afterAutospacing="0"/>
              <w:rPr>
                <w:rFonts w:ascii="宋体" w:hAnsi="宋体" w:cs="宋体"/>
                <w:caps/>
                <w:color w:val="auto"/>
                <w:sz w:val="24"/>
              </w:rPr>
              <w:suppressLineNumbers w:val="0"/>
            </w:pPr>
            <w:r>
              <w:rPr>
                <w:rFonts w:hint="eastAsia" w:ascii="宋体" w:hAnsi="宋体" w:cs="宋体"/>
                <w:caps/>
                <w:color w:val="auto"/>
                <w:sz w:val="24"/>
              </w:rPr>
              <w:t xml:space="preserve">序号</w:t>
            </w:r>
            <w:r/>
          </w:p>
        </w:tc>
        <w:tc>
          <w:tcPr>
            <w:tcBorders>
              <w:top w:val="single" w:color="000000" w:sz="6" w:space="0"/>
              <w:left w:val="single" w:color="000000" w:sz="6" w:space="0"/>
              <w:bottom w:val="single" w:color="000000" w:sz="6" w:space="0"/>
              <w:right w:val="single" w:color="000000" w:sz="6" w:space="0"/>
            </w:tcBorders>
            <w:tcW w:w="1346" w:type="dxa"/>
            <w:vAlign w:val="center"/>
            <w:textDirection w:val="lrTb"/>
            <w:noWrap w:val="false"/>
          </w:tcPr>
          <w:p>
            <w:pPr>
              <w:ind w:left="0" w:right="0"/>
              <w:jc w:val="center"/>
              <w:keepLines w:val="0"/>
              <w:keepNext w:val="0"/>
              <w:spacing w:before="0" w:beforeAutospacing="0" w:after="0" w:afterAutospacing="0"/>
              <w:rPr>
                <w:rFonts w:ascii="宋体" w:hAnsi="宋体" w:cs="宋体"/>
                <w:caps/>
                <w:color w:val="auto"/>
                <w:sz w:val="24"/>
              </w:rPr>
              <w:suppressLineNumbers w:val="0"/>
            </w:pPr>
            <w:r>
              <w:rPr>
                <w:rFonts w:hint="eastAsia" w:ascii="宋体" w:hAnsi="宋体" w:cs="宋体"/>
                <w:caps/>
                <w:color w:val="auto"/>
                <w:sz w:val="24"/>
              </w:rPr>
              <w:t xml:space="preserve">偏离内容</w:t>
            </w:r>
            <w:r/>
          </w:p>
        </w:tc>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ind w:left="0" w:right="0"/>
              <w:jc w:val="center"/>
              <w:keepLines w:val="0"/>
              <w:keepNext w:val="0"/>
              <w:spacing w:before="0" w:beforeAutospacing="0" w:after="0" w:afterAutospacing="0"/>
              <w:rPr>
                <w:rFonts w:ascii="宋体" w:hAnsi="宋体" w:cs="宋体"/>
                <w:caps/>
                <w:color w:val="auto"/>
                <w:sz w:val="24"/>
              </w:rPr>
              <w:suppressLineNumbers w:val="0"/>
            </w:pPr>
            <w:r>
              <w:rPr>
                <w:rFonts w:hint="eastAsia" w:ascii="宋体" w:hAnsi="宋体" w:cs="宋体"/>
                <w:color w:val="auto"/>
                <w:sz w:val="24"/>
              </w:rPr>
              <w:t xml:space="preserve">招标文件的要求</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ind w:left="0" w:right="0"/>
              <w:jc w:val="center"/>
              <w:keepLines w:val="0"/>
              <w:keepNext w:val="0"/>
              <w:spacing w:before="0" w:beforeAutospacing="0" w:after="0" w:afterAutospacing="0"/>
              <w:rPr>
                <w:rFonts w:ascii="宋体" w:hAnsi="宋体" w:cs="宋体"/>
                <w:caps/>
                <w:color w:val="auto"/>
                <w:sz w:val="24"/>
              </w:rPr>
              <w:suppressLineNumbers w:val="0"/>
            </w:pPr>
            <w:r>
              <w:rPr>
                <w:rFonts w:hint="eastAsia" w:ascii="宋体" w:hAnsi="宋体" w:cs="宋体"/>
                <w:color w:val="auto"/>
                <w:sz w:val="24"/>
              </w:rPr>
              <w:t xml:space="preserve">投标文件中的内容</w:t>
            </w:r>
            <w:r/>
          </w:p>
        </w:tc>
        <w:tc>
          <w:tcPr>
            <w:tcBorders>
              <w:top w:val="single" w:color="000000" w:sz="6" w:space="0"/>
              <w:left w:val="single" w:color="000000" w:sz="6" w:space="0"/>
              <w:bottom w:val="single" w:color="000000" w:sz="6" w:space="0"/>
              <w:right w:val="single" w:color="000000" w:sz="6" w:space="0"/>
            </w:tcBorders>
            <w:tcW w:w="2037" w:type="dxa"/>
            <w:vAlign w:val="center"/>
            <w:textDirection w:val="lrTb"/>
            <w:noWrap w:val="false"/>
          </w:tcPr>
          <w:p>
            <w:pPr>
              <w:ind w:left="0" w:right="0"/>
              <w:jc w:val="center"/>
              <w:keepLines w:val="0"/>
              <w:keepNext w:val="0"/>
              <w:spacing w:before="0" w:beforeAutospacing="0" w:after="0" w:afterAutospacing="0"/>
              <w:rPr>
                <w:rFonts w:ascii="宋体" w:hAnsi="宋体" w:cs="宋体"/>
                <w:caps/>
                <w:color w:val="auto"/>
                <w:sz w:val="24"/>
              </w:rPr>
              <w:suppressLineNumbers w:val="0"/>
            </w:pPr>
            <w:r>
              <w:rPr>
                <w:rFonts w:hint="eastAsia" w:ascii="宋体" w:hAnsi="宋体" w:cs="宋体"/>
                <w:caps/>
                <w:color w:val="auto"/>
                <w:sz w:val="24"/>
              </w:rPr>
              <w:t xml:space="preserve">（正/负/无）偏离</w:t>
            </w:r>
            <w:r/>
          </w:p>
        </w:tc>
        <w:tc>
          <w:tcPr>
            <w:tcBorders>
              <w:top w:val="single" w:color="000000" w:sz="6" w:space="0"/>
              <w:left w:val="single" w:color="000000" w:sz="6" w:space="0"/>
              <w:bottom w:val="single" w:color="000000" w:sz="6" w:space="0"/>
              <w:right w:val="single" w:color="000000" w:sz="6" w:space="0"/>
            </w:tcBorders>
            <w:tcW w:w="1060" w:type="dxa"/>
            <w:vAlign w:val="center"/>
            <w:textDirection w:val="lrTb"/>
            <w:noWrap w:val="false"/>
          </w:tcPr>
          <w:p>
            <w:pPr>
              <w:ind w:left="0" w:right="0"/>
              <w:jc w:val="center"/>
              <w:keepLines w:val="0"/>
              <w:keepNext w:val="0"/>
              <w:spacing w:before="0" w:beforeAutospacing="0" w:after="0" w:afterAutospacing="0"/>
              <w:rPr>
                <w:rFonts w:ascii="宋体" w:hAnsi="宋体" w:cs="宋体"/>
                <w:caps/>
                <w:color w:val="auto"/>
                <w:sz w:val="24"/>
              </w:rPr>
              <w:suppressLineNumbers w:val="0"/>
            </w:pPr>
            <w:r>
              <w:rPr>
                <w:rFonts w:hint="eastAsia" w:ascii="宋体" w:hAnsi="宋体" w:cs="宋体"/>
                <w:caps/>
                <w:color w:val="auto"/>
                <w:sz w:val="24"/>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778"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346"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2037"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060"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778"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346"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2037"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060"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778"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346"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2037"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060"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778"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346"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2037"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060"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778"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346"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2037"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060"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778"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346"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2037"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060"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r>
    </w:tbl>
    <w:p>
      <w:pPr>
        <w:rPr>
          <w:rFonts w:ascii="宋体" w:hAnsi="宋体" w:cs="宋体"/>
          <w:color w:val="auto"/>
          <w:sz w:val="24"/>
          <w:u w:val="single"/>
        </w:rPr>
      </w:pPr>
      <w:r>
        <w:rPr>
          <w:rFonts w:ascii="宋体" w:hAnsi="宋体" w:cs="宋体"/>
          <w:color w:val="auto"/>
          <w:sz w:val="24"/>
          <w:u w:val="single"/>
        </w:rPr>
      </w:r>
      <w:r/>
    </w:p>
    <w:p>
      <w:pPr>
        <w:ind w:firstLine="480"/>
        <w:spacing w:line="300" w:lineRule="auto"/>
        <w:rPr>
          <w:rFonts w:ascii="宋体" w:hAnsi="宋体" w:cs="宋体"/>
          <w:color w:val="auto"/>
          <w:sz w:val="24"/>
        </w:rPr>
      </w:pPr>
      <w:r>
        <w:rPr>
          <w:rFonts w:hint="eastAsia" w:ascii="宋体" w:hAnsi="宋体" w:cs="宋体"/>
          <w:color w:val="auto"/>
          <w:sz w:val="24"/>
        </w:rPr>
        <w:t xml:space="preserve">注：投标人的投标文件中的内容与招标文件（含招标文件的澄清或者修改的内容）的要求不同时，逐条列在偏离表中，否则将认为投标人接受招标文件的要求。</w:t>
      </w:r>
      <w:r/>
    </w:p>
    <w:p>
      <w:pPr>
        <w:ind w:firstLine="480"/>
        <w:spacing w:line="300" w:lineRule="auto"/>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（盖单位电子签章）</w:t>
      </w:r>
      <w:r/>
    </w:p>
    <w:p>
      <w:pPr>
        <w:ind w:firstLine="480"/>
        <w:spacing w:line="400" w:lineRule="exact"/>
        <w:rPr>
          <w:rFonts w:ascii="宋体" w:hAnsi="宋体" w:cs="宋体"/>
          <w:color w:val="auto"/>
          <w:sz w:val="24"/>
        </w:rPr>
      </w:pPr>
      <w:r>
        <w:rPr>
          <w:rFonts w:ascii="宋体" w:hAnsi="宋体" w:cs="宋体"/>
          <w:color w:val="auto"/>
          <w:sz w:val="24"/>
        </w:rPr>
        <w:t xml:space="preserve">投标人授权代表：</w:t>
      </w:r>
      <w:r>
        <w:rPr>
          <w:rFonts w:ascii="宋体" w:hAnsi="宋体" w:cs="宋体"/>
          <w:color w:val="auto"/>
          <w:sz w:val="24"/>
          <w:u w:val="single"/>
        </w:rPr>
        <w:t xml:space="preserve">       </w:t>
      </w:r>
      <w:r>
        <w:rPr>
          <w:rFonts w:ascii="宋体" w:hAnsi="宋体" w:cs="宋体"/>
          <w:color w:val="auto"/>
          <w:sz w:val="24"/>
        </w:rPr>
        <w:t xml:space="preserve">（签字或盖章）</w:t>
      </w:r>
      <w:r/>
    </w:p>
    <w:p>
      <w:pPr>
        <w:ind w:firstLine="480"/>
        <w:spacing w:line="400" w:lineRule="exact"/>
        <w:rPr>
          <w:rFonts w:ascii="宋体" w:hAnsi="宋体" w:cs="宋体"/>
          <w:color w:val="auto"/>
          <w:sz w:val="24"/>
        </w:rPr>
      </w:pPr>
      <w:r>
        <w:rPr>
          <w:rFonts w:hint="eastAsia" w:ascii="宋体" w:hAnsi="宋体" w:cs="宋体"/>
          <w:color w:val="auto"/>
          <w:sz w:val="24"/>
        </w:rPr>
        <w:t xml:space="preserve">日期：   年  月  日</w:t>
      </w:r>
      <w:r/>
    </w:p>
    <w:p>
      <w:pPr>
        <w:ind w:firstLine="602"/>
        <w:jc w:val="center"/>
        <w:spacing w:line="480" w:lineRule="exact"/>
        <w:rPr>
          <w:rFonts w:ascii="宋体" w:hAnsi="宋体" w:cs="宋体"/>
          <w:b/>
          <w:color w:val="auto"/>
          <w:sz w:val="24"/>
        </w:rPr>
      </w:pPr>
      <w:r>
        <w:rPr>
          <w:rFonts w:ascii="宋体" w:hAnsi="宋体" w:cs="宋体"/>
          <w:b/>
          <w:color w:val="auto"/>
          <w:sz w:val="24"/>
        </w:rPr>
      </w:r>
      <w:r/>
    </w:p>
    <w:p>
      <w:pPr>
        <w:ind w:firstLine="602"/>
        <w:jc w:val="center"/>
        <w:spacing w:line="480" w:lineRule="exact"/>
        <w:rPr>
          <w:rFonts w:ascii="宋体" w:hAnsi="宋体" w:cs="宋体"/>
          <w:b/>
          <w:color w:val="auto"/>
          <w:sz w:val="24"/>
        </w:rPr>
      </w:pPr>
      <w:r>
        <w:rPr>
          <w:rFonts w:ascii="宋体" w:hAnsi="宋体" w:cs="宋体"/>
          <w:b/>
          <w:color w:val="auto"/>
          <w:sz w:val="24"/>
        </w:rPr>
      </w:r>
      <w:r/>
    </w:p>
    <w:p>
      <w:pPr>
        <w:ind w:firstLine="602"/>
        <w:jc w:val="center"/>
        <w:spacing w:line="480" w:lineRule="exact"/>
        <w:rPr>
          <w:rFonts w:ascii="宋体" w:hAnsi="宋体" w:cs="宋体"/>
          <w:b/>
          <w:color w:val="auto"/>
          <w:sz w:val="24"/>
        </w:rPr>
      </w:pPr>
      <w:r>
        <w:rPr>
          <w:rFonts w:ascii="宋体" w:hAnsi="宋体" w:cs="宋体"/>
          <w:b/>
          <w:color w:val="auto"/>
          <w:sz w:val="24"/>
        </w:rPr>
      </w:r>
      <w:r/>
    </w:p>
    <w:p>
      <w:pPr>
        <w:ind w:firstLine="602"/>
        <w:jc w:val="center"/>
        <w:spacing w:line="480" w:lineRule="exact"/>
        <w:rPr>
          <w:rFonts w:ascii="宋体" w:hAnsi="宋体" w:cs="宋体"/>
          <w:b/>
          <w:color w:val="auto"/>
          <w:sz w:val="24"/>
        </w:rPr>
      </w:pPr>
      <w:r>
        <w:rPr>
          <w:rFonts w:ascii="宋体" w:hAnsi="宋体" w:cs="宋体"/>
          <w:b/>
          <w:color w:val="auto"/>
          <w:sz w:val="24"/>
        </w:rPr>
      </w:r>
      <w:r/>
    </w:p>
    <w:p>
      <w:pPr>
        <w:ind w:firstLine="602"/>
        <w:jc w:val="center"/>
        <w:spacing w:line="480" w:lineRule="exact"/>
        <w:rPr>
          <w:rFonts w:ascii="宋体" w:hAnsi="宋体" w:cs="宋体"/>
          <w:b/>
          <w:color w:val="auto"/>
          <w:sz w:val="24"/>
        </w:rPr>
      </w:pPr>
      <w:r>
        <w:rPr>
          <w:rFonts w:ascii="宋体" w:hAnsi="宋体" w:cs="宋体"/>
          <w:b/>
          <w:color w:val="auto"/>
          <w:sz w:val="24"/>
        </w:rPr>
      </w:r>
      <w:r/>
    </w:p>
    <w:p>
      <w:pPr>
        <w:pStyle w:val="828"/>
        <w:rPr>
          <w:rFonts w:ascii="宋体" w:hAnsi="宋体" w:cs="宋体"/>
          <w:color w:val="auto"/>
          <w:sz w:val="24"/>
        </w:rPr>
      </w:pPr>
      <w:r>
        <w:rPr>
          <w:rFonts w:ascii="宋体" w:hAnsi="宋体" w:cs="宋体"/>
          <w:color w:val="auto"/>
          <w:sz w:val="24"/>
        </w:rPr>
      </w:r>
      <w:r/>
    </w:p>
    <w:p>
      <w:pPr>
        <w:rPr>
          <w:rFonts w:ascii="宋体" w:hAnsi="宋体" w:cs="宋体"/>
          <w:color w:val="auto"/>
        </w:rPr>
      </w:pPr>
      <w:r>
        <w:rPr>
          <w:rFonts w:ascii="宋体" w:hAnsi="宋体" w:cs="宋体"/>
          <w:color w:val="auto"/>
        </w:rPr>
      </w:r>
      <w:r/>
    </w:p>
    <w:p>
      <w:pPr>
        <w:jc w:val="center"/>
        <w:spacing w:line="480" w:lineRule="exact"/>
        <w:rPr>
          <w:rFonts w:ascii="宋体" w:hAnsi="宋体" w:cs="宋体"/>
          <w:b/>
          <w:color w:val="auto"/>
          <w:sz w:val="24"/>
        </w:rPr>
      </w:pPr>
      <w:r>
        <w:rPr>
          <w:rFonts w:hint="eastAsia" w:ascii="宋体" w:hAnsi="宋体" w:cs="宋体"/>
          <w:b/>
          <w:color w:val="auto"/>
          <w:sz w:val="24"/>
        </w:rPr>
        <w:t xml:space="preserve">5、法定代表人授权书</w:t>
      </w:r>
      <w:r/>
    </w:p>
    <w:p>
      <w:pPr>
        <w:spacing w:line="480" w:lineRule="exact"/>
        <w:rPr>
          <w:rFonts w:ascii="宋体" w:hAnsi="宋体" w:cs="宋体"/>
          <w:color w:val="auto"/>
          <w:sz w:val="24"/>
        </w:rPr>
      </w:pPr>
      <w:r>
        <w:rPr>
          <w:rFonts w:ascii="宋体" w:hAnsi="宋体" w:cs="宋体"/>
          <w:color w:val="auto"/>
          <w:sz w:val="24"/>
        </w:rPr>
      </w:r>
      <w:r/>
    </w:p>
    <w:p>
      <w:pPr>
        <w:spacing w:line="480" w:lineRule="exact"/>
        <w:rPr>
          <w:rFonts w:ascii="宋体" w:hAnsi="宋体" w:cs="宋体"/>
          <w:color w:val="auto"/>
          <w:sz w:val="24"/>
        </w:rPr>
      </w:pPr>
      <w:r>
        <w:rPr>
          <w:rFonts w:hint="eastAsia" w:ascii="宋体" w:hAnsi="宋体" w:cs="宋体"/>
          <w:color w:val="auto"/>
          <w:sz w:val="24"/>
        </w:rPr>
        <w:t xml:space="preserve">委托人：</w:t>
      </w:r>
      <w:r/>
    </w:p>
    <w:p>
      <w:pPr>
        <w:spacing w:line="480" w:lineRule="exact"/>
        <w:rPr>
          <w:rFonts w:ascii="宋体" w:hAnsi="宋体" w:cs="宋体"/>
          <w:color w:val="auto"/>
          <w:sz w:val="24"/>
        </w:rPr>
      </w:pPr>
      <w:r>
        <w:rPr>
          <w:rFonts w:hint="eastAsia" w:ascii="宋体" w:hAnsi="宋体" w:cs="宋体"/>
          <w:color w:val="auto"/>
          <w:sz w:val="24"/>
        </w:rPr>
        <w:t xml:space="preserve">地  址：</w:t>
      </w:r>
      <w:r/>
    </w:p>
    <w:p>
      <w:pPr>
        <w:spacing w:line="480" w:lineRule="exact"/>
        <w:rPr>
          <w:rFonts w:ascii="宋体" w:hAnsi="宋体" w:cs="宋体"/>
          <w:color w:val="auto"/>
          <w:sz w:val="24"/>
        </w:rPr>
      </w:pPr>
      <w:r>
        <w:rPr>
          <w:rFonts w:hint="eastAsia" w:ascii="宋体" w:hAnsi="宋体" w:cs="宋体"/>
          <w:color w:val="auto"/>
          <w:sz w:val="24"/>
        </w:rPr>
        <w:t xml:space="preserve">法定代表人（负责人）：               职务：</w:t>
      </w:r>
      <w:r/>
    </w:p>
    <w:p>
      <w:pPr>
        <w:spacing w:line="480" w:lineRule="exact"/>
        <w:rPr>
          <w:rFonts w:ascii="宋体" w:hAnsi="宋体" w:cs="宋体"/>
          <w:color w:val="auto"/>
          <w:sz w:val="24"/>
        </w:rPr>
      </w:pPr>
      <w:r>
        <w:rPr>
          <w:rFonts w:hint="eastAsia" w:ascii="宋体" w:hAnsi="宋体" w:cs="宋体"/>
          <w:color w:val="auto"/>
          <w:sz w:val="24"/>
        </w:rPr>
        <w:t xml:space="preserve">统一社会信用代码：</w:t>
      </w:r>
      <w:r/>
    </w:p>
    <w:p>
      <w:pPr>
        <w:spacing w:line="480" w:lineRule="exact"/>
        <w:rPr>
          <w:rFonts w:ascii="宋体" w:hAnsi="宋体" w:cs="宋体"/>
          <w:color w:val="auto"/>
          <w:sz w:val="24"/>
        </w:rPr>
      </w:pPr>
      <w:r>
        <w:rPr>
          <w:rFonts w:hint="eastAsia" w:ascii="宋体" w:hAnsi="宋体" w:cs="宋体"/>
          <w:color w:val="auto"/>
          <w:sz w:val="24"/>
        </w:rPr>
        <w:t xml:space="preserve">受托人：                   性别：男（女）  </w:t>
      </w:r>
      <w:r/>
    </w:p>
    <w:p>
      <w:pPr>
        <w:spacing w:line="480" w:lineRule="exact"/>
        <w:rPr>
          <w:rFonts w:ascii="宋体" w:hAnsi="宋体" w:cs="宋体"/>
          <w:color w:val="auto"/>
          <w:sz w:val="24"/>
        </w:rPr>
      </w:pPr>
      <w:r>
        <w:rPr>
          <w:rFonts w:hint="eastAsia" w:ascii="宋体" w:hAnsi="宋体" w:cs="宋体"/>
          <w:color w:val="auto"/>
          <w:sz w:val="24"/>
        </w:rPr>
        <w:t xml:space="preserve">年龄：  岁                 民族：   族</w:t>
      </w:r>
      <w:r/>
    </w:p>
    <w:p>
      <w:pPr>
        <w:spacing w:line="480" w:lineRule="exact"/>
        <w:rPr>
          <w:rFonts w:ascii="宋体" w:hAnsi="宋体" w:cs="宋体"/>
          <w:color w:val="auto"/>
          <w:sz w:val="24"/>
        </w:rPr>
      </w:pPr>
      <w:r>
        <w:rPr>
          <w:rFonts w:hint="eastAsia" w:ascii="宋体" w:hAnsi="宋体" w:cs="宋体"/>
          <w:color w:val="auto"/>
          <w:sz w:val="24"/>
        </w:rPr>
        <w:t xml:space="preserve">职务：</w:t>
      </w:r>
      <w:r/>
    </w:p>
    <w:p>
      <w:pPr>
        <w:spacing w:line="480" w:lineRule="exact"/>
        <w:rPr>
          <w:rFonts w:ascii="宋体" w:hAnsi="宋体" w:cs="宋体"/>
          <w:color w:val="auto"/>
          <w:sz w:val="24"/>
        </w:rPr>
      </w:pPr>
      <w:r>
        <w:rPr>
          <w:rFonts w:hint="eastAsia" w:ascii="宋体" w:hAnsi="宋体" w:cs="宋体"/>
          <w:color w:val="auto"/>
          <w:sz w:val="24"/>
        </w:rPr>
        <w:t xml:space="preserve">身份证号：</w:t>
      </w:r>
      <w:r/>
    </w:p>
    <w:p>
      <w:pPr>
        <w:ind w:firstLine="560"/>
        <w:spacing w:line="480" w:lineRule="exact"/>
        <w:rPr>
          <w:rFonts w:ascii="宋体" w:hAnsi="宋体" w:cs="宋体"/>
          <w:color w:val="auto"/>
          <w:sz w:val="24"/>
        </w:rPr>
      </w:pPr>
      <w:r>
        <w:rPr>
          <w:rFonts w:hint="eastAsia" w:ascii="宋体" w:hAnsi="宋体" w:cs="宋体"/>
          <w:color w:val="auto"/>
          <w:sz w:val="24"/>
        </w:rPr>
        <w:t xml:space="preserve">兹委托（      ）全权代表我企业（公司）参与（</w:t>
      </w:r>
      <w:r>
        <w:rPr>
          <w:rFonts w:hint="eastAsia" w:ascii="宋体" w:hAnsi="宋体" w:cs="宋体"/>
          <w:color w:val="auto"/>
          <w:sz w:val="24"/>
          <w:lang w:eastAsia="zh-CN"/>
        </w:rPr>
        <w:t xml:space="preserve">徐州市铜山区应急管理局专职消防队配备车辆</w:t>
      </w:r>
      <w:r>
        <w:rPr>
          <w:rFonts w:hint="eastAsia" w:ascii="宋体" w:hAnsi="宋体" w:cs="宋体"/>
          <w:color w:val="auto"/>
          <w:sz w:val="24"/>
        </w:rPr>
        <w:t xml:space="preserve">）项目（项目编号：</w:t>
      </w:r>
      <w:r>
        <w:rPr>
          <w:rFonts w:hint="eastAsia" w:ascii="宋体" w:hAnsi="宋体" w:cs="宋体"/>
          <w:color w:val="auto"/>
          <w:sz w:val="24"/>
          <w:lang w:eastAsia="zh-CN"/>
        </w:rPr>
        <w:t xml:space="preserve">JSZC-320312-CCZB-G2026-0003</w:t>
      </w:r>
      <w:r>
        <w:rPr>
          <w:rFonts w:hint="eastAsia" w:ascii="宋体" w:hAnsi="宋体" w:cs="宋体"/>
          <w:color w:val="auto"/>
          <w:sz w:val="24"/>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ascii="宋体" w:hAnsi="宋体" w:cs="宋体"/>
          <w:color w:val="auto"/>
          <w:sz w:val="24"/>
        </w:rPr>
      </w:pPr>
      <w:r>
        <w:rPr>
          <w:rFonts w:ascii="宋体" w:hAnsi="宋体" w:cs="宋体"/>
          <w:color w:val="auto"/>
          <w:sz w:val="24"/>
        </w:rPr>
      </w:r>
      <w:r/>
    </w:p>
    <w:p>
      <w:pPr>
        <w:ind w:firstLine="630"/>
        <w:spacing w:line="480" w:lineRule="exact"/>
        <w:rPr>
          <w:rFonts w:ascii="宋体" w:hAnsi="宋体" w:cs="宋体"/>
          <w:color w:val="auto"/>
          <w:sz w:val="24"/>
        </w:rPr>
      </w:pPr>
      <w:r>
        <w:rPr>
          <w:rFonts w:hint="eastAsia" w:ascii="宋体" w:hAnsi="宋体" w:cs="宋体"/>
          <w:color w:val="auto"/>
          <w:sz w:val="24"/>
        </w:rPr>
        <w:t xml:space="preserve">特此授权委托。</w:t>
      </w:r>
      <w:r/>
    </w:p>
    <w:p>
      <w:pPr>
        <w:ind w:firstLine="560"/>
        <w:spacing w:line="480" w:lineRule="exact"/>
        <w:rPr>
          <w:rFonts w:ascii="宋体" w:hAnsi="宋体" w:cs="宋体"/>
          <w:color w:val="auto"/>
          <w:sz w:val="24"/>
        </w:rPr>
      </w:pPr>
      <w:r>
        <w:rPr>
          <w:rFonts w:ascii="宋体" w:hAnsi="宋体" w:cs="宋体"/>
          <w:color w:val="auto"/>
          <w:sz w:val="24"/>
        </w:rPr>
      </w:r>
      <w:r/>
    </w:p>
    <w:p>
      <w:pPr>
        <w:ind w:firstLine="560"/>
        <w:spacing w:line="480" w:lineRule="exact"/>
        <w:rPr>
          <w:rFonts w:ascii="宋体" w:hAnsi="宋体" w:cs="宋体"/>
          <w:color w:val="auto"/>
          <w:sz w:val="24"/>
        </w:rPr>
      </w:pPr>
      <w:r>
        <w:rPr>
          <w:rFonts w:ascii="宋体" w:hAnsi="宋体" w:cs="宋体"/>
          <w:color w:val="auto"/>
          <w:sz w:val="24"/>
        </w:rPr>
      </w:r>
      <w:r/>
    </w:p>
    <w:p>
      <w:pPr>
        <w:ind w:firstLine="560"/>
        <w:spacing w:line="480" w:lineRule="exact"/>
        <w:rPr>
          <w:rFonts w:ascii="宋体" w:hAnsi="宋体" w:cs="宋体"/>
          <w:color w:val="auto"/>
          <w:sz w:val="24"/>
        </w:rPr>
      </w:pPr>
      <w:r>
        <w:rPr>
          <w:rFonts w:hint="eastAsia" w:ascii="宋体" w:hAnsi="宋体" w:cs="宋体"/>
          <w:color w:val="auto"/>
          <w:sz w:val="24"/>
        </w:rPr>
        <w:t xml:space="preserve">委托人（电子签章）：               受托人（签字或盖章）：</w:t>
      </w:r>
      <w:r/>
    </w:p>
    <w:p>
      <w:pPr>
        <w:ind w:firstLine="560"/>
        <w:spacing w:line="480" w:lineRule="exact"/>
        <w:rPr>
          <w:rFonts w:ascii="宋体" w:hAnsi="宋体" w:cs="宋体"/>
          <w:color w:val="auto"/>
          <w:sz w:val="24"/>
        </w:rPr>
      </w:pPr>
      <w:r>
        <w:rPr>
          <w:rFonts w:hint="eastAsia" w:ascii="宋体" w:hAnsi="宋体" w:cs="宋体"/>
          <w:color w:val="auto"/>
          <w:sz w:val="24"/>
        </w:rPr>
        <w:t xml:space="preserve">法定代表人（签字或盖章）： </w:t>
      </w:r>
      <w:r/>
    </w:p>
    <w:p>
      <w:pPr>
        <w:ind w:right="600"/>
        <w:jc w:val="right"/>
        <w:spacing w:line="480" w:lineRule="exact"/>
        <w:rPr>
          <w:rFonts w:ascii="宋体" w:hAnsi="宋体" w:cs="宋体"/>
          <w:color w:val="auto"/>
          <w:sz w:val="24"/>
        </w:rPr>
      </w:pPr>
      <w:r>
        <w:rPr>
          <w:rFonts w:hint="eastAsia" w:ascii="宋体" w:hAnsi="宋体" w:cs="宋体"/>
          <w:color w:val="auto"/>
          <w:sz w:val="24"/>
        </w:rPr>
        <w:t xml:space="preserve">年   月   日 </w:t>
      </w:r>
      <w:r/>
    </w:p>
    <w:p>
      <w:pPr>
        <w:ind w:firstLine="560"/>
        <w:spacing w:line="480" w:lineRule="exact"/>
        <w:rPr>
          <w:rFonts w:ascii="宋体" w:hAnsi="宋体" w:cs="宋体"/>
          <w:color w:val="auto"/>
          <w:sz w:val="24"/>
        </w:rPr>
      </w:pPr>
      <w:r>
        <w:rPr>
          <w:rFonts w:hint="eastAsia" w:ascii="宋体" w:hAnsi="宋体" w:cs="宋体"/>
          <w:color w:val="auto"/>
          <w:sz w:val="24"/>
        </w:rPr>
        <w:t xml:space="preserve">(受托人身份证扫描件附后)</w:t>
      </w:r>
      <w:r/>
    </w:p>
    <w:p>
      <w:pPr>
        <w:ind w:firstLine="4470"/>
        <w:rPr>
          <w:rFonts w:ascii="宋体" w:hAnsi="宋体" w:cs="宋体"/>
          <w:color w:val="auto"/>
          <w:sz w:val="24"/>
        </w:rPr>
      </w:pPr>
      <w:r>
        <w:rPr>
          <w:rFonts w:hint="eastAsia" w:ascii="宋体" w:hAnsi="宋体" w:cs="宋体"/>
          <w:color w:val="auto"/>
          <w:sz w:val="24"/>
        </w:rPr>
        <w:t xml:space="preserve"> </w:t>
      </w:r>
      <w:r/>
    </w:p>
    <w:p>
      <w:pPr>
        <w:ind w:firstLine="4470"/>
        <w:rPr>
          <w:rFonts w:ascii="宋体" w:hAnsi="宋体" w:cs="宋体"/>
          <w:color w:val="auto"/>
          <w:sz w:val="24"/>
        </w:rPr>
      </w:pPr>
      <w:r>
        <w:rPr>
          <w:rFonts w:ascii="宋体" w:hAnsi="宋体" w:cs="宋体"/>
          <w:color w:val="auto"/>
          <w:sz w:val="24"/>
        </w:rPr>
      </w:r>
      <w:r/>
    </w:p>
    <w:p>
      <w:pPr>
        <w:ind w:firstLine="4470"/>
        <w:rPr>
          <w:rFonts w:ascii="宋体" w:hAnsi="宋体" w:cs="宋体"/>
          <w:color w:val="auto"/>
          <w:sz w:val="24"/>
        </w:rPr>
      </w:pPr>
      <w:r>
        <w:rPr>
          <w:rFonts w:ascii="宋体" w:hAnsi="宋体" w:cs="宋体"/>
          <w:color w:val="auto"/>
          <w:sz w:val="24"/>
        </w:rPr>
      </w:r>
      <w:r/>
    </w:p>
    <w:p>
      <w:pPr>
        <w:ind w:firstLine="4470"/>
        <w:rPr>
          <w:rFonts w:ascii="宋体" w:hAnsi="宋体" w:cs="宋体"/>
          <w:color w:val="auto"/>
          <w:sz w:val="24"/>
        </w:rPr>
      </w:pPr>
      <w:r>
        <w:rPr>
          <w:rFonts w:ascii="宋体" w:hAnsi="宋体" w:cs="宋体"/>
          <w:color w:val="auto"/>
          <w:sz w:val="24"/>
        </w:rPr>
      </w:r>
      <w:r/>
    </w:p>
    <w:p>
      <w:pPr>
        <w:ind w:firstLine="4470"/>
        <w:rPr>
          <w:rFonts w:ascii="宋体" w:hAnsi="宋体" w:cs="宋体"/>
          <w:color w:val="auto"/>
          <w:sz w:val="24"/>
        </w:rPr>
      </w:pPr>
      <w:r>
        <w:rPr>
          <w:rFonts w:ascii="宋体" w:hAnsi="宋体" w:cs="宋体"/>
          <w:color w:val="auto"/>
          <w:sz w:val="24"/>
        </w:rPr>
      </w:r>
      <w:r/>
    </w:p>
    <w:p>
      <w:pPr>
        <w:pStyle w:val="828"/>
        <w:rPr>
          <w:rFonts w:ascii="宋体" w:hAnsi="宋体" w:cs="宋体"/>
          <w:color w:val="auto"/>
        </w:rPr>
      </w:pPr>
      <w:r>
        <w:rPr>
          <w:rFonts w:ascii="宋体" w:hAnsi="宋体" w:cs="宋体"/>
          <w:color w:val="auto"/>
        </w:rPr>
      </w:r>
      <w:r/>
    </w:p>
    <w:p>
      <w:pPr>
        <w:pStyle w:val="844"/>
        <w:rPr>
          <w:color w:val="auto"/>
        </w:rPr>
      </w:pPr>
      <w:r>
        <w:rPr>
          <w:color w:val="auto"/>
        </w:rPr>
      </w:r>
      <w:r/>
    </w:p>
    <w:p>
      <w:pPr>
        <w:jc w:val="center"/>
        <w:spacing w:line="480" w:lineRule="exact"/>
        <w:rPr>
          <w:rFonts w:ascii="宋体" w:hAnsi="宋体" w:cs="宋体"/>
          <w:b/>
          <w:color w:val="auto"/>
          <w:sz w:val="24"/>
        </w:rPr>
      </w:pPr>
      <w:r>
        <w:rPr>
          <w:rFonts w:ascii="宋体" w:hAnsi="宋体" w:cs="宋体"/>
          <w:b/>
          <w:color w:val="auto"/>
          <w:sz w:val="24"/>
        </w:rPr>
      </w:r>
      <w:r/>
    </w:p>
    <w:p>
      <w:pPr>
        <w:jc w:val="center"/>
        <w:spacing w:line="480" w:lineRule="exact"/>
        <w:rPr>
          <w:rFonts w:ascii="宋体" w:hAnsi="宋体" w:cs="宋体"/>
          <w:b/>
          <w:color w:val="auto"/>
          <w:sz w:val="24"/>
        </w:rPr>
      </w:pPr>
      <w:r>
        <w:rPr>
          <w:rFonts w:hint="eastAsia" w:ascii="宋体" w:hAnsi="宋体" w:cs="宋体"/>
          <w:b/>
          <w:color w:val="auto"/>
          <w:sz w:val="24"/>
        </w:rPr>
        <w:t xml:space="preserve">6、中小企业声明函</w:t>
      </w:r>
      <w:r/>
    </w:p>
    <w:p>
      <w:pPr>
        <w:jc w:val="left"/>
        <w:spacing w:line="360" w:lineRule="auto"/>
        <w:rPr>
          <w:rFonts w:ascii="宋体" w:hAnsi="宋体" w:cs="宋体"/>
          <w:color w:val="auto"/>
          <w:sz w:val="24"/>
        </w:rPr>
      </w:pPr>
      <w:r>
        <w:rPr>
          <w:rFonts w:ascii="宋体" w:hAnsi="宋体" w:cs="宋体"/>
          <w:color w:val="auto"/>
          <w:sz w:val="24"/>
        </w:rPr>
      </w:r>
      <w:r/>
    </w:p>
    <w:p>
      <w:pPr>
        <w:jc w:val="left"/>
        <w:spacing w:line="360" w:lineRule="auto"/>
        <w:rPr>
          <w:rFonts w:hint="eastAsia" w:ascii="宋体" w:hAnsi="宋体" w:eastAsia="宋体" w:cs="宋体"/>
          <w:color w:val="auto"/>
          <w:sz w:val="24"/>
          <w:lang w:eastAsia="zh-CN"/>
        </w:rPr>
      </w:pPr>
      <w:r>
        <w:rPr>
          <w:rFonts w:hint="eastAsia" w:ascii="宋体" w:hAnsi="宋体" w:cs="宋体"/>
          <w:color w:val="auto"/>
          <w:sz w:val="24"/>
        </w:rPr>
        <w:t xml:space="preserve">项目名称：</w:t>
      </w:r>
      <w:r>
        <w:rPr>
          <w:rFonts w:hint="eastAsia" w:ascii="宋体" w:hAnsi="宋体" w:cs="宋体"/>
          <w:color w:val="auto"/>
          <w:sz w:val="24"/>
          <w:lang w:eastAsia="zh-CN"/>
        </w:rPr>
        <w:t xml:space="preserve">徐州市铜山区应急管理局专职消防队配备车辆</w:t>
      </w:r>
      <w:r/>
    </w:p>
    <w:p>
      <w:pPr>
        <w:jc w:val="left"/>
        <w:spacing w:line="360" w:lineRule="auto"/>
        <w:rPr>
          <w:rFonts w:hint="eastAsia" w:ascii="宋体" w:hAnsi="宋体" w:eastAsia="宋体" w:cs="宋体"/>
          <w:color w:val="auto"/>
          <w:sz w:val="24"/>
          <w:lang w:eastAsia="zh-CN"/>
        </w:rPr>
      </w:pPr>
      <w:r>
        <w:rPr>
          <w:rFonts w:hint="eastAsia" w:ascii="宋体" w:hAnsi="宋体" w:cs="宋体"/>
          <w:color w:val="auto"/>
          <w:sz w:val="24"/>
        </w:rPr>
        <w:t xml:space="preserve">项目编号：</w:t>
      </w:r>
      <w:r>
        <w:rPr>
          <w:rFonts w:hint="eastAsia" w:ascii="宋体" w:hAnsi="宋体" w:cs="宋体"/>
          <w:color w:val="auto"/>
          <w:sz w:val="24"/>
          <w:lang w:eastAsia="zh-CN"/>
        </w:rPr>
        <w:t xml:space="preserve">JSZC-320312-CCZB-G2026-0003</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本公司郑重声明，根据《政府采购促进中小企业发展管理办法》（财库 (2020)46号）的规定，本公司参加</w:t>
      </w:r>
      <w:r>
        <w:rPr>
          <w:rFonts w:hint="eastAsia" w:ascii="宋体" w:hAnsi="宋体" w:cs="宋体"/>
          <w:color w:val="auto"/>
          <w:sz w:val="24"/>
          <w:u w:val="single"/>
        </w:rPr>
        <w:t xml:space="preserve">（</w:t>
      </w:r>
      <w:r>
        <w:rPr>
          <w:rFonts w:hint="eastAsia" w:ascii="宋体" w:hAnsi="宋体" w:cs="宋体"/>
          <w:color w:val="auto"/>
          <w:sz w:val="24"/>
          <w:u w:val="single"/>
          <w:lang w:eastAsia="zh-CN"/>
        </w:rPr>
        <w:t xml:space="preserve">徐州市铜山区应急管理局</w:t>
      </w:r>
      <w:r>
        <w:rPr>
          <w:rFonts w:hint="eastAsia" w:ascii="宋体" w:hAnsi="宋体" w:cs="宋体"/>
          <w:color w:val="auto"/>
          <w:sz w:val="24"/>
          <w:u w:val="single"/>
        </w:rPr>
        <w:t xml:space="preserve">）</w:t>
      </w:r>
      <w:r>
        <w:rPr>
          <w:rFonts w:hint="eastAsia" w:ascii="宋体" w:hAnsi="宋体" w:cs="宋体"/>
          <w:color w:val="auto"/>
          <w:sz w:val="24"/>
        </w:rPr>
        <w:t xml:space="preserve">的</w:t>
      </w:r>
      <w:r>
        <w:rPr>
          <w:rFonts w:hint="eastAsia" w:ascii="宋体" w:hAnsi="宋体" w:cs="宋体"/>
          <w:color w:val="auto"/>
          <w:sz w:val="24"/>
          <w:u w:val="single"/>
        </w:rPr>
        <w:t xml:space="preserve">（</w:t>
      </w:r>
      <w:r>
        <w:rPr>
          <w:rFonts w:hint="eastAsia" w:ascii="宋体" w:hAnsi="宋体" w:cs="宋体"/>
          <w:color w:val="auto"/>
          <w:sz w:val="24"/>
          <w:u w:val="single"/>
          <w:lang w:eastAsia="zh-CN"/>
        </w:rPr>
        <w:t xml:space="preserve">徐州市铜山区应急管理局专职消防队配备车辆</w:t>
      </w:r>
      <w:r>
        <w:rPr>
          <w:rFonts w:hint="eastAsia" w:ascii="宋体" w:hAnsi="宋体" w:cs="宋体"/>
          <w:color w:val="auto"/>
          <w:sz w:val="24"/>
          <w:u w:val="single"/>
        </w:rPr>
        <w:t xml:space="preserve">）</w:t>
      </w:r>
      <w:r>
        <w:rPr>
          <w:rFonts w:hint="eastAsia" w:ascii="宋体" w:hAnsi="宋体" w:cs="宋体"/>
          <w:color w:val="auto"/>
          <w:sz w:val="24"/>
        </w:rPr>
        <w:t xml:space="preserve">采购活动，提供的货物全部由符合政策要求的中小企业制造。相关企业的具体情况如下：</w:t>
      </w:r>
      <w:r/>
    </w:p>
    <w:p>
      <w:pPr>
        <w:ind w:firstLine="560"/>
        <w:spacing w:line="480" w:lineRule="exact"/>
        <w:rPr>
          <w:rFonts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u w:val="single"/>
        </w:rPr>
        <w:t xml:space="preserve">（标的名称）</w:t>
      </w:r>
      <w:r>
        <w:rPr>
          <w:rFonts w:hint="eastAsia" w:ascii="宋体" w:hAnsi="宋体" w:cs="宋体"/>
          <w:color w:val="auto"/>
          <w:sz w:val="24"/>
        </w:rPr>
        <w:t xml:space="preserve">，属于</w:t>
      </w:r>
      <w:r>
        <w:rPr>
          <w:rFonts w:hint="eastAsia" w:ascii="宋体" w:hAnsi="宋体" w:cs="宋体"/>
          <w:color w:val="auto"/>
          <w:sz w:val="24"/>
          <w:u w:val="single"/>
        </w:rPr>
        <w:t xml:space="preserve">（采购文件中明确的所属行业）行业</w:t>
      </w:r>
      <w:r>
        <w:rPr>
          <w:rFonts w:hint="eastAsia" w:ascii="宋体" w:hAnsi="宋体" w:cs="宋体"/>
          <w:color w:val="auto"/>
          <w:sz w:val="24"/>
        </w:rPr>
        <w:t xml:space="preserve">；制造商为</w:t>
      </w:r>
      <w:r>
        <w:rPr>
          <w:rFonts w:hint="eastAsia" w:ascii="宋体" w:hAnsi="宋体" w:cs="宋体"/>
          <w:color w:val="auto"/>
          <w:sz w:val="24"/>
          <w:u w:val="single"/>
        </w:rPr>
        <w:t xml:space="preserve">（企业名称）</w:t>
      </w:r>
      <w:r>
        <w:rPr>
          <w:rFonts w:hint="eastAsia" w:ascii="宋体" w:hAnsi="宋体" w:cs="宋体"/>
          <w:color w:val="auto"/>
          <w:sz w:val="24"/>
        </w:rPr>
        <w:t xml:space="preserve">，从业人员</w:t>
      </w:r>
      <w:r>
        <w:rPr>
          <w:rFonts w:hint="eastAsia" w:ascii="宋体" w:hAnsi="宋体" w:cs="宋体"/>
          <w:color w:val="auto"/>
          <w:sz w:val="24"/>
          <w:u w:val="single"/>
        </w:rPr>
        <w:t xml:space="preserve">       </w:t>
      </w:r>
      <w:r>
        <w:rPr>
          <w:rFonts w:hint="eastAsia" w:ascii="宋体" w:hAnsi="宋体" w:cs="宋体"/>
          <w:color w:val="auto"/>
          <w:sz w:val="24"/>
        </w:rPr>
        <w:t xml:space="preserve">人， 营业收入为</w:t>
      </w:r>
      <w:r>
        <w:rPr>
          <w:rFonts w:hint="eastAsia" w:ascii="宋体" w:hAnsi="宋体" w:cs="宋体"/>
          <w:color w:val="auto"/>
          <w:sz w:val="24"/>
          <w:u w:val="single"/>
        </w:rPr>
        <w:t xml:space="preserve">    </w:t>
      </w:r>
      <w:r>
        <w:rPr>
          <w:rFonts w:hint="eastAsia" w:ascii="宋体" w:hAnsi="宋体" w:cs="宋体"/>
          <w:color w:val="auto"/>
          <w:sz w:val="24"/>
        </w:rPr>
        <w:t xml:space="preserve">万元，资产总额为</w:t>
      </w:r>
      <w:r>
        <w:rPr>
          <w:rFonts w:hint="eastAsia" w:ascii="宋体" w:hAnsi="宋体" w:cs="宋体"/>
          <w:color w:val="auto"/>
          <w:sz w:val="24"/>
          <w:u w:val="single"/>
        </w:rPr>
        <w:t xml:space="preserve">    </w:t>
      </w:r>
      <w:r>
        <w:rPr>
          <w:rFonts w:hint="eastAsia" w:ascii="宋体" w:hAnsi="宋体" w:cs="宋体"/>
          <w:color w:val="auto"/>
          <w:sz w:val="24"/>
        </w:rPr>
        <w:t xml:space="preserve">万元，</w:t>
      </w:r>
      <w:r>
        <w:rPr>
          <w:rFonts w:hint="eastAsia" w:ascii="宋体" w:hAnsi="宋体" w:cs="宋体"/>
          <w:b/>
          <w:color w:val="auto"/>
          <w:sz w:val="24"/>
        </w:rPr>
        <w:t xml:space="preserve">属于（□中型企业、□小型企业、□微型企业，请勾选！）</w:t>
      </w:r>
      <w:r>
        <w:rPr>
          <w:rFonts w:hint="eastAsia" w:ascii="宋体" w:hAnsi="宋体" w:cs="宋体"/>
          <w:color w:val="auto"/>
          <w:sz w:val="24"/>
        </w:rPr>
        <w:t xml:space="preserve">；</w:t>
      </w:r>
      <w:r/>
    </w:p>
    <w:p>
      <w:pPr>
        <w:ind w:firstLine="560"/>
        <w:spacing w:line="480" w:lineRule="exact"/>
        <w:rPr>
          <w:rFonts w:ascii="宋体" w:hAnsi="宋体" w:cs="宋体"/>
          <w:color w:val="auto"/>
          <w:sz w:val="24"/>
        </w:rPr>
      </w:pPr>
      <w:r>
        <w:rPr>
          <w:rFonts w:hint="eastAsia" w:ascii="宋体" w:hAnsi="宋体" w:cs="宋体"/>
          <w:color w:val="auto"/>
          <w:sz w:val="24"/>
        </w:rPr>
        <w:t xml:space="preserve">2.</w:t>
      </w:r>
      <w:r>
        <w:rPr>
          <w:rFonts w:hint="eastAsia" w:ascii="宋体" w:hAnsi="宋体" w:cs="宋体"/>
          <w:color w:val="auto"/>
          <w:sz w:val="24"/>
          <w:u w:val="single"/>
        </w:rPr>
        <w:t xml:space="preserve">（标的名称）</w:t>
      </w:r>
      <w:r>
        <w:rPr>
          <w:rFonts w:hint="eastAsia" w:ascii="宋体" w:hAnsi="宋体" w:cs="宋体"/>
          <w:color w:val="auto"/>
          <w:sz w:val="24"/>
        </w:rPr>
        <w:t xml:space="preserve">，属于</w:t>
      </w:r>
      <w:r>
        <w:rPr>
          <w:rFonts w:hint="eastAsia" w:ascii="宋体" w:hAnsi="宋体" w:cs="宋体"/>
          <w:color w:val="auto"/>
          <w:sz w:val="24"/>
          <w:u w:val="single"/>
        </w:rPr>
        <w:t xml:space="preserve">（采购文件中明确的所属行业）行业</w:t>
      </w:r>
      <w:r>
        <w:rPr>
          <w:rFonts w:hint="eastAsia" w:ascii="宋体" w:hAnsi="宋体" w:cs="宋体"/>
          <w:color w:val="auto"/>
          <w:sz w:val="24"/>
        </w:rPr>
        <w:t xml:space="preserve">；制造商为</w:t>
      </w:r>
      <w:r>
        <w:rPr>
          <w:rFonts w:hint="eastAsia" w:ascii="宋体" w:hAnsi="宋体" w:cs="宋体"/>
          <w:color w:val="auto"/>
          <w:sz w:val="24"/>
          <w:u w:val="single"/>
        </w:rPr>
        <w:t xml:space="preserve">（企业名称）</w:t>
      </w:r>
      <w:r>
        <w:rPr>
          <w:rFonts w:hint="eastAsia" w:ascii="宋体" w:hAnsi="宋体" w:cs="宋体"/>
          <w:color w:val="auto"/>
          <w:sz w:val="24"/>
        </w:rPr>
        <w:t xml:space="preserve">，从业人员</w:t>
      </w:r>
      <w:r>
        <w:rPr>
          <w:rFonts w:hint="eastAsia" w:ascii="宋体" w:hAnsi="宋体" w:cs="宋体"/>
          <w:color w:val="auto"/>
          <w:sz w:val="24"/>
          <w:u w:val="single"/>
        </w:rPr>
        <w:t xml:space="preserve">       </w:t>
      </w:r>
      <w:r>
        <w:rPr>
          <w:rFonts w:hint="eastAsia" w:ascii="宋体" w:hAnsi="宋体" w:cs="宋体"/>
          <w:color w:val="auto"/>
          <w:sz w:val="24"/>
        </w:rPr>
        <w:t xml:space="preserve">人，营业收入为</w:t>
      </w:r>
      <w:r>
        <w:rPr>
          <w:rFonts w:hint="eastAsia" w:ascii="宋体" w:hAnsi="宋体" w:cs="宋体"/>
          <w:color w:val="auto"/>
          <w:sz w:val="24"/>
          <w:u w:val="single"/>
        </w:rPr>
        <w:t xml:space="preserve">     </w:t>
      </w:r>
      <w:r>
        <w:rPr>
          <w:rFonts w:hint="eastAsia" w:ascii="宋体" w:hAnsi="宋体" w:cs="宋体"/>
          <w:color w:val="auto"/>
          <w:sz w:val="24"/>
        </w:rPr>
        <w:t xml:space="preserve">万元， 资产总额为</w:t>
      </w:r>
      <w:r>
        <w:rPr>
          <w:rFonts w:hint="eastAsia" w:ascii="宋体" w:hAnsi="宋体" w:cs="宋体"/>
          <w:color w:val="auto"/>
          <w:sz w:val="24"/>
          <w:u w:val="single"/>
        </w:rPr>
        <w:t xml:space="preserve">    </w:t>
      </w:r>
      <w:r>
        <w:rPr>
          <w:rFonts w:hint="eastAsia" w:ascii="宋体" w:hAnsi="宋体" w:cs="宋体"/>
          <w:color w:val="auto"/>
          <w:sz w:val="24"/>
        </w:rPr>
        <w:t xml:space="preserve">万元，</w:t>
      </w:r>
      <w:r>
        <w:rPr>
          <w:rFonts w:hint="eastAsia" w:ascii="宋体" w:hAnsi="宋体" w:cs="宋体"/>
          <w:b/>
          <w:color w:val="auto"/>
          <w:sz w:val="24"/>
        </w:rPr>
        <w:t xml:space="preserve">属于（□中型企业、□小型企业、□微型企业，请勾选！）</w:t>
      </w:r>
      <w:r>
        <w:rPr>
          <w:rFonts w:hint="eastAsia" w:ascii="宋体" w:hAnsi="宋体" w:cs="宋体"/>
          <w:color w:val="auto"/>
          <w:sz w:val="24"/>
        </w:rPr>
        <w:t xml:space="preserve">；</w:t>
      </w:r>
      <w:r/>
    </w:p>
    <w:p>
      <w:pPr>
        <w:ind w:firstLine="560"/>
        <w:spacing w:line="480" w:lineRule="exact"/>
        <w:rPr>
          <w:rFonts w:ascii="宋体" w:hAnsi="宋体" w:cs="宋体"/>
          <w:color w:val="auto"/>
          <w:sz w:val="24"/>
        </w:rPr>
      </w:pPr>
      <w:r>
        <w:rPr>
          <w:rFonts w:hint="eastAsia" w:ascii="宋体" w:hAnsi="宋体" w:cs="宋体"/>
          <w:color w:val="auto"/>
          <w:sz w:val="24"/>
        </w:rPr>
        <w:t xml:space="preserve">……</w:t>
      </w:r>
      <w:r/>
    </w:p>
    <w:p>
      <w:pPr>
        <w:ind w:firstLine="560"/>
        <w:jc w:val="left"/>
        <w:spacing w:line="360" w:lineRule="auto"/>
        <w:rPr>
          <w:rFonts w:ascii="宋体" w:hAnsi="宋体" w:cs="宋体"/>
          <w:color w:val="auto"/>
          <w:sz w:val="24"/>
        </w:rPr>
      </w:pPr>
      <w:r>
        <w:rPr>
          <w:rFonts w:ascii="宋体" w:hAnsi="宋体" w:cs="宋体"/>
          <w:color w:val="auto"/>
          <w:sz w:val="24"/>
        </w:rPr>
      </w:r>
      <w:r/>
    </w:p>
    <w:p>
      <w:pPr>
        <w:ind w:firstLine="560"/>
        <w:jc w:val="left"/>
        <w:spacing w:line="360" w:lineRule="auto"/>
        <w:rPr>
          <w:rFonts w:ascii="宋体" w:hAnsi="宋体" w:cs="宋体"/>
          <w:color w:val="auto"/>
          <w:sz w:val="24"/>
        </w:rPr>
      </w:pPr>
      <w:r>
        <w:rPr>
          <w:rFonts w:hint="eastAsia" w:ascii="宋体" w:hAnsi="宋体" w:cs="宋体"/>
          <w:color w:val="auto"/>
          <w:sz w:val="24"/>
        </w:rPr>
        <w:t xml:space="preserve">以上企业，不属于大企业的分支机构，不存在控股股东为大企业的情形，也不存在与大企业的负责人为同一人的情形。</w:t>
      </w:r>
      <w:r/>
    </w:p>
    <w:p>
      <w:pPr>
        <w:ind w:firstLine="560"/>
        <w:jc w:val="left"/>
        <w:spacing w:line="360" w:lineRule="auto"/>
        <w:rPr>
          <w:rFonts w:ascii="宋体" w:hAnsi="宋体" w:cs="宋体"/>
          <w:color w:val="auto"/>
          <w:sz w:val="24"/>
        </w:rPr>
      </w:pPr>
      <w:r>
        <w:rPr>
          <w:rFonts w:hint="eastAsia" w:ascii="宋体" w:hAnsi="宋体" w:cs="宋体"/>
          <w:color w:val="auto"/>
          <w:sz w:val="24"/>
        </w:rPr>
        <w:t xml:space="preserve">本企业对上述声明内容的真实性负责。如有虚假，将依法承担相应责任。</w:t>
      </w:r>
      <w:r/>
    </w:p>
    <w:p>
      <w:pPr>
        <w:ind w:firstLine="560"/>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hint="eastAsia" w:ascii="宋体" w:hAnsi="宋体" w:cs="宋体"/>
          <w:color w:val="auto"/>
          <w:sz w:val="24"/>
        </w:rPr>
        <w:t xml:space="preserve">企业名称（供应商名称）（盖章）：</w:t>
      </w:r>
      <w:r/>
    </w:p>
    <w:p>
      <w:pPr>
        <w:spacing w:line="360" w:lineRule="auto"/>
        <w:rPr>
          <w:rFonts w:ascii="宋体" w:hAnsi="宋体" w:cs="宋体"/>
          <w:color w:val="auto"/>
          <w:sz w:val="24"/>
        </w:rPr>
      </w:pPr>
      <w:r>
        <w:rPr>
          <w:rFonts w:hint="eastAsia" w:ascii="宋体" w:hAnsi="宋体" w:cs="宋体"/>
          <w:color w:val="auto"/>
          <w:sz w:val="24"/>
        </w:rPr>
        <w:t xml:space="preserve">日期：</w:t>
      </w:r>
      <w:r/>
    </w:p>
    <w:p>
      <w:pPr>
        <w:pStyle w:val="826"/>
        <w:ind w:left="0"/>
        <w:rPr>
          <w:rFonts w:ascii="宋体" w:hAnsi="宋体" w:cs="宋体"/>
          <w:color w:val="000000" w:themeColor="text1"/>
          <w:sz w:val="24"/>
        </w:rPr>
      </w:pPr>
      <w:r>
        <w:rPr>
          <w:rFonts w:ascii="宋体" w:hAnsi="宋体" w:cs="宋体"/>
          <w:color w:val="000000" w:themeColor="text1"/>
          <w:sz w:val="24"/>
        </w:rPr>
      </w:r>
      <w:r>
        <w:rPr>
          <w:color w:val="000000" w:themeColor="text1"/>
        </w:rPr>
      </w:r>
      <w:r/>
    </w:p>
    <w:p>
      <w:pPr>
        <w:pStyle w:val="826"/>
        <w:ind w:left="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注：本项目采购项目属性为：</w:t>
      </w:r>
      <w:r>
        <w:rPr>
          <w:rFonts w:hint="eastAsia" w:ascii="宋体" w:hAnsi="宋体" w:cs="宋体"/>
          <w:b/>
          <w:bCs/>
          <w:color w:val="000000" w:themeColor="text1"/>
          <w:sz w:val="24"/>
          <w:highlight w:val="none"/>
        </w:rPr>
        <w:t xml:space="preserve">工业</w:t>
      </w:r>
      <w:r>
        <w:rPr>
          <w:rFonts w:hint="eastAsia" w:ascii="宋体" w:hAnsi="宋体" w:cs="宋体"/>
          <w:color w:val="000000" w:themeColor="text1"/>
          <w:sz w:val="24"/>
          <w:highlight w:val="none"/>
        </w:rPr>
        <w:t xml:space="preserve">。</w:t>
      </w:r>
      <w:r>
        <w:rPr>
          <w:color w:val="000000" w:themeColor="text1"/>
        </w:rPr>
      </w:r>
      <w:r/>
    </w:p>
    <w:p>
      <w:pPr>
        <w:pStyle w:val="826"/>
        <w:ind w:left="0"/>
        <w:rPr>
          <w:rFonts w:ascii="宋体" w:hAnsi="宋体" w:cs="宋体"/>
          <w:color w:val="000000" w:themeColor="text1"/>
          <w:sz w:val="24"/>
        </w:rPr>
      </w:pPr>
      <w:r>
        <w:rPr>
          <w:rFonts w:hint="eastAsia" w:ascii="宋体" w:hAnsi="宋体" w:cs="宋体"/>
          <w:color w:val="000000" w:themeColor="text1"/>
          <w:sz w:val="24"/>
        </w:rPr>
        <w:t xml:space="preserve">备注：</w:t>
      </w:r>
      <w:r>
        <w:rPr>
          <w:color w:val="000000" w:themeColor="text1"/>
        </w:rPr>
      </w:r>
      <w:r/>
    </w:p>
    <w:p>
      <w:pPr>
        <w:pStyle w:val="826"/>
        <w:ind w:left="0"/>
        <w:rPr>
          <w:rFonts w:ascii="宋体" w:hAnsi="宋体" w:cs="宋体"/>
          <w:color w:val="000000" w:themeColor="text1"/>
          <w:sz w:val="24"/>
        </w:rPr>
      </w:pPr>
      <w:r>
        <w:rPr>
          <w:rFonts w:hint="eastAsia" w:ascii="宋体" w:hAnsi="宋体" w:cs="宋体"/>
          <w:color w:val="000000" w:themeColor="text1"/>
          <w:sz w:val="24"/>
        </w:rPr>
        <w:t xml:space="preserve">1、从业人员、营业收入、资产总额填报上一年度数据，无上一年度数据的新成立企业可不填报。</w:t>
      </w:r>
      <w:r>
        <w:rPr>
          <w:color w:val="000000" w:themeColor="text1"/>
        </w:rPr>
      </w:r>
      <w:r/>
    </w:p>
    <w:p>
      <w:pPr>
        <w:pStyle w:val="829"/>
        <w:ind w:left="0"/>
        <w:rPr>
          <w:rFonts w:ascii="宋体" w:hAnsi="宋体" w:cs="宋体"/>
          <w:color w:val="auto"/>
          <w:sz w:val="24"/>
        </w:rPr>
      </w:pPr>
      <w:r>
        <w:rPr>
          <w:rFonts w:hint="eastAsia" w:ascii="宋体" w:hAnsi="宋体" w:cs="宋体"/>
          <w:color w:val="000000" w:themeColor="text1"/>
          <w:sz w:val="24"/>
        </w:rPr>
        <w:t xml:space="preserve">2、中小微企业的划分具体以《政府采</w:t>
      </w:r>
      <w:r>
        <w:rPr>
          <w:rFonts w:hint="eastAsia" w:ascii="宋体" w:hAnsi="宋体" w:cs="宋体"/>
          <w:color w:val="auto"/>
          <w:sz w:val="24"/>
        </w:rPr>
        <w:t xml:space="preserve">购促进中小企业发展管理办法》（财库﹝2020﹞46号）和《工业和信息化部、国家统计局、国家发展和改革委员会、财政部关于印发中小企业划型标准规定的通知》（工信部联企业[2011]300号）的规定为准。</w:t>
      </w:r>
      <w:r/>
    </w:p>
    <w:p>
      <w:pPr>
        <w:pStyle w:val="829"/>
        <w:ind w:left="0"/>
        <w:rPr>
          <w:rFonts w:ascii="宋体" w:hAnsi="宋体" w:cs="宋体"/>
          <w:color w:val="auto"/>
          <w:sz w:val="24"/>
        </w:rPr>
      </w:pPr>
      <w:r>
        <w:rPr>
          <w:rFonts w:hint="eastAsia" w:ascii="宋体" w:hAnsi="宋体" w:cs="宋体"/>
          <w:color w:val="auto"/>
          <w:sz w:val="24"/>
        </w:rPr>
        <w:t xml:space="preserve">3、中标、成交供应商为小型、微型企业的，采购人或者其委托的采购代理机构有权随中标、成交结果同时公告其《中小企业声明函》，接受社会监督。</w:t>
      </w:r>
      <w:r/>
    </w:p>
    <w:p>
      <w:pPr>
        <w:pStyle w:val="829"/>
        <w:ind w:left="0"/>
        <w:rPr>
          <w:rFonts w:ascii="宋体" w:hAnsi="宋体" w:cs="宋体"/>
          <w:color w:val="auto"/>
          <w:sz w:val="24"/>
        </w:rPr>
      </w:pPr>
      <w:r>
        <w:rPr>
          <w:rFonts w:hint="eastAsia" w:ascii="宋体" w:hAnsi="宋体" w:cs="宋体"/>
          <w:color w:val="auto"/>
          <w:sz w:val="24"/>
        </w:rPr>
        <w:t xml:space="preserve">4、供应商提供的《中小企业声明函》与事实不符的，依照《政府采购法》第七十七条第一款的规定追究法律责任。</w:t>
      </w:r>
      <w:r/>
    </w:p>
    <w:p>
      <w:pPr>
        <w:pStyle w:val="829"/>
        <w:ind w:left="0"/>
        <w:jc w:val="left"/>
        <w:rPr>
          <w:rFonts w:ascii="宋体" w:hAnsi="宋体" w:cs="宋体"/>
          <w:color w:val="auto"/>
          <w:sz w:val="24"/>
        </w:rPr>
      </w:pPr>
      <w:r>
        <w:rPr>
          <w:rFonts w:hint="eastAsia" w:ascii="宋体" w:hAnsi="宋体" w:cs="宋体"/>
          <w:color w:val="auto"/>
          <w:sz w:val="24"/>
        </w:rPr>
        <w:t xml:space="preserve">5、“中小企业声明函”查询渠道用微信搜索“中小企业规模类型自测小程序”。</w:t>
      </w:r>
      <w:r/>
    </w:p>
    <w:p>
      <w:pPr>
        <w:rPr>
          <w:rFonts w:ascii="宋体" w:hAnsi="宋体" w:cs="宋体"/>
          <w:b/>
          <w:bCs/>
          <w:color w:val="auto"/>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color w:val="auto"/>
          <w:sz w:val="24"/>
        </w:rPr>
        <w:t xml:space="preserve">    </w:t>
      </w:r>
      <w:r>
        <w:rPr>
          <w:rFonts w:hint="eastAsia" w:ascii="宋体" w:hAnsi="宋体" w:cs="宋体"/>
          <w:b/>
          <w:bCs/>
          <w:color w:val="auto"/>
          <w:sz w:val="24"/>
        </w:rPr>
        <w:t xml:space="preserve">           </w:t>
      </w:r>
      <w:r/>
    </w:p>
    <w:p>
      <w:pPr>
        <w:jc w:val="center"/>
        <w:rPr>
          <w:rFonts w:ascii="宋体" w:hAnsi="宋体" w:cs="宋体"/>
          <w:b/>
          <w:bCs/>
          <w:color w:val="auto"/>
          <w:spacing w:val="6"/>
          <w:sz w:val="24"/>
        </w:rPr>
      </w:pPr>
      <w:r>
        <w:rPr>
          <w:rFonts w:hint="eastAsia" w:ascii="宋体" w:hAnsi="宋体" w:cs="宋体"/>
          <w:b/>
          <w:bCs/>
          <w:color w:val="auto"/>
          <w:sz w:val="24"/>
        </w:rPr>
        <w:t xml:space="preserve">7、残疾人福利性单位声明函</w:t>
      </w:r>
      <w:r/>
    </w:p>
    <w:p>
      <w:pPr>
        <w:jc w:val="center"/>
        <w:spacing w:line="479" w:lineRule="atLeast"/>
        <w:rPr>
          <w:rFonts w:ascii="宋体" w:hAnsi="宋体" w:cs="宋体"/>
          <w:color w:val="auto"/>
          <w:sz w:val="18"/>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2"/>
          <w:szCs w:val="20"/>
          <w:u w:val="single"/>
        </w:rPr>
        <w:t xml:space="preserve">（如投标人不属于残疾人福利性单位不需要提供此声明函）</w:t>
      </w:r>
      <w:r/>
    </w:p>
    <w:p>
      <w:pPr>
        <w:ind w:firstLine="624"/>
        <w:spacing w:line="480" w:lineRule="exact"/>
        <w:rPr>
          <w:rFonts w:ascii="宋体" w:hAnsi="宋体" w:cs="宋体"/>
          <w:color w:val="auto"/>
          <w:spacing w:val="6"/>
          <w:sz w:val="24"/>
        </w:rPr>
      </w:pPr>
      <w:r>
        <w:rPr>
          <w:rFonts w:ascii="宋体" w:hAnsi="宋体" w:cs="宋体"/>
          <w:color w:val="auto"/>
          <w:spacing w:val="6"/>
          <w:sz w:val="24"/>
        </w:rPr>
      </w:r>
      <w:r/>
    </w:p>
    <w:p>
      <w:pPr>
        <w:spacing w:line="480" w:lineRule="exact"/>
        <w:rPr>
          <w:rFonts w:ascii="宋体" w:hAnsi="宋体" w:cs="宋体"/>
          <w:color w:val="auto"/>
          <w:spacing w:val="6"/>
          <w:sz w:val="24"/>
        </w:rPr>
      </w:pPr>
      <w:r>
        <w:rPr>
          <w:rFonts w:hint="eastAsia" w:ascii="宋体" w:hAnsi="宋体" w:cs="宋体"/>
          <w:color w:val="auto"/>
          <w:spacing w:val="6"/>
          <w:sz w:val="24"/>
        </w:rPr>
        <w:t xml:space="preserve">项目名称：</w:t>
      </w:r>
      <w:r>
        <w:rPr>
          <w:rFonts w:hint="eastAsia" w:ascii="宋体" w:hAnsi="宋体" w:cs="宋体"/>
          <w:color w:val="auto"/>
          <w:spacing w:val="6"/>
          <w:sz w:val="24"/>
          <w:lang w:eastAsia="zh-CN"/>
        </w:rPr>
        <w:t xml:space="preserve">徐州市铜山区应急管理局专职消防队配备车辆</w:t>
      </w:r>
      <w:r>
        <w:rPr>
          <w:rFonts w:hint="eastAsia" w:ascii="宋体" w:hAnsi="宋体" w:cs="宋体"/>
          <w:color w:val="auto"/>
          <w:spacing w:val="6"/>
          <w:sz w:val="24"/>
        </w:rPr>
        <w:t xml:space="preserve"> </w:t>
      </w:r>
      <w:r/>
    </w:p>
    <w:p>
      <w:pPr>
        <w:spacing w:line="480" w:lineRule="exact"/>
        <w:rPr>
          <w:rFonts w:hint="eastAsia" w:ascii="宋体" w:hAnsi="宋体" w:eastAsia="宋体" w:cs="宋体"/>
          <w:color w:val="auto"/>
          <w:spacing w:val="6"/>
          <w:sz w:val="24"/>
          <w:lang w:eastAsia="zh-CN"/>
        </w:rPr>
      </w:pPr>
      <w:r>
        <w:rPr>
          <w:rFonts w:hint="eastAsia" w:ascii="宋体" w:hAnsi="宋体" w:cs="宋体"/>
          <w:color w:val="auto"/>
          <w:spacing w:val="6"/>
          <w:sz w:val="24"/>
        </w:rPr>
        <w:t xml:space="preserve">项目编号：</w:t>
      </w:r>
      <w:r>
        <w:rPr>
          <w:rFonts w:hint="eastAsia" w:ascii="宋体" w:hAnsi="宋体" w:cs="宋体"/>
          <w:color w:val="auto"/>
          <w:spacing w:val="6"/>
          <w:sz w:val="24"/>
          <w:lang w:eastAsia="zh-CN"/>
        </w:rPr>
        <w:t xml:space="preserve">JSZC-320312-CCZB-G2026-0003</w:t>
      </w:r>
      <w:r/>
    </w:p>
    <w:p>
      <w:pPr>
        <w:ind w:firstLine="584"/>
        <w:spacing w:line="480" w:lineRule="exact"/>
        <w:rPr>
          <w:rFonts w:ascii="宋体" w:hAnsi="宋体" w:cs="宋体"/>
          <w:color w:val="auto"/>
          <w:spacing w:val="6"/>
          <w:sz w:val="24"/>
        </w:rPr>
      </w:pPr>
      <w:r>
        <w:rPr>
          <w:rFonts w:hint="eastAsia" w:ascii="宋体" w:hAnsi="宋体" w:cs="宋体"/>
          <w:color w:val="auto"/>
          <w:spacing w:val="6"/>
          <w:sz w:val="24"/>
        </w:rPr>
        <w:t xml:space="preserve">本单位郑重声明，根据《财政部 民政部 中国残疾人联合会关于促进残疾人就业政府采购政策的通知》（财库</w:t>
      </w:r>
      <w:r>
        <w:rPr>
          <w:rFonts w:hint="eastAsia" w:ascii="宋体" w:hAnsi="宋体" w:cs="宋体"/>
          <w:color w:val="auto"/>
          <w:sz w:val="24"/>
        </w:rPr>
        <w:t xml:space="preserve">〔2017〕 141</w:t>
      </w:r>
      <w:r>
        <w:rPr>
          <w:rFonts w:hint="eastAsia" w:ascii="宋体" w:hAnsi="宋体" w:cs="宋体"/>
          <w:color w:val="auto"/>
          <w:spacing w:val="6"/>
          <w:sz w:val="24"/>
        </w:rPr>
        <w:t xml:space="preserve">号）的规定，本单位为符合条件的残疾人福利性单位，且本单位参加</w:t>
      </w:r>
      <w:r>
        <w:rPr>
          <w:rFonts w:hint="eastAsia" w:ascii="宋体" w:hAnsi="宋体" w:cs="宋体"/>
          <w:color w:val="auto"/>
          <w:sz w:val="24"/>
        </w:rPr>
        <w:t xml:space="preserve">_</w:t>
      </w:r>
      <w:r>
        <w:rPr>
          <w:rFonts w:hint="eastAsia" w:ascii="宋体" w:hAnsi="宋体" w:cs="宋体"/>
          <w:color w:val="auto"/>
          <w:sz w:val="24"/>
          <w:u w:val="single"/>
          <w:lang w:eastAsia="zh-CN"/>
        </w:rPr>
        <w:t xml:space="preserve">徐州市铜山区应急管理局</w:t>
      </w:r>
      <w:r>
        <w:rPr>
          <w:rFonts w:hint="eastAsia" w:ascii="宋体" w:hAnsi="宋体" w:cs="宋体"/>
          <w:color w:val="auto"/>
          <w:sz w:val="24"/>
        </w:rPr>
        <w:t xml:space="preserve">_</w:t>
      </w:r>
      <w:r>
        <w:rPr>
          <w:rFonts w:hint="eastAsia" w:ascii="宋体" w:hAnsi="宋体" w:cs="宋体"/>
          <w:color w:val="auto"/>
          <w:spacing w:val="6"/>
          <w:sz w:val="24"/>
        </w:rPr>
        <w:t xml:space="preserve">单位的</w:t>
      </w:r>
      <w:r>
        <w:rPr>
          <w:rFonts w:hint="eastAsia" w:ascii="宋体" w:hAnsi="宋体" w:cs="宋体"/>
          <w:color w:val="auto"/>
          <w:spacing w:val="6"/>
          <w:sz w:val="24"/>
          <w:u w:val="single"/>
          <w:lang w:eastAsia="zh-CN"/>
        </w:rPr>
        <w:t xml:space="preserve">徐州市铜山区应急管理局专职消防队配备车辆</w:t>
      </w:r>
      <w:r>
        <w:rPr>
          <w:rFonts w:hint="eastAsia" w:ascii="宋体" w:hAnsi="宋体" w:cs="宋体"/>
          <w:color w:val="auto"/>
          <w:spacing w:val="6"/>
          <w:sz w:val="24"/>
          <w:u w:val="single"/>
        </w:rPr>
        <w:t xml:space="preserve"> </w:t>
      </w:r>
      <w:r>
        <w:rPr>
          <w:rFonts w:hint="eastAsia" w:ascii="宋体" w:hAnsi="宋体" w:cs="宋体"/>
          <w:color w:val="auto"/>
          <w:spacing w:val="6"/>
          <w:sz w:val="24"/>
        </w:rPr>
        <w:t xml:space="preserve">采购活动提供本单位制造的货物（由本单位承担工程/提供服务），或者提供其他残疾人福利性单位制造的货物（不包括使用非残疾人福利性单位注册商标的货物）。</w:t>
      </w:r>
      <w:r/>
    </w:p>
    <w:p>
      <w:pPr>
        <w:ind w:firstLine="584"/>
        <w:spacing w:line="480" w:lineRule="exact"/>
        <w:rPr>
          <w:rFonts w:ascii="宋体" w:hAnsi="宋体" w:cs="宋体"/>
          <w:color w:val="auto"/>
          <w:spacing w:val="6"/>
          <w:sz w:val="24"/>
        </w:rPr>
      </w:pPr>
      <w:r>
        <w:rPr>
          <w:rFonts w:hint="eastAsia" w:ascii="宋体" w:hAnsi="宋体" w:cs="宋体"/>
          <w:color w:val="auto"/>
          <w:spacing w:val="6"/>
          <w:sz w:val="24"/>
        </w:rPr>
        <w:t xml:space="preserve">本单位对上述声明的真实性负责。如有虚假，将依法承担相应责任。</w:t>
      </w:r>
      <w:r/>
    </w:p>
    <w:p>
      <w:pPr>
        <w:ind w:firstLine="584"/>
        <w:spacing w:line="480" w:lineRule="exact"/>
        <w:rPr>
          <w:rFonts w:ascii="宋体" w:hAnsi="宋体" w:cs="宋体"/>
          <w:color w:val="auto"/>
          <w:spacing w:val="6"/>
          <w:sz w:val="24"/>
        </w:rPr>
      </w:pPr>
      <w:r>
        <w:rPr>
          <w:rFonts w:ascii="宋体" w:hAnsi="宋体" w:cs="宋体"/>
          <w:color w:val="auto"/>
          <w:spacing w:val="6"/>
          <w:sz w:val="24"/>
        </w:rPr>
      </w:r>
      <w:r/>
    </w:p>
    <w:p>
      <w:pPr>
        <w:ind w:firstLine="584"/>
        <w:spacing w:line="480" w:lineRule="exact"/>
        <w:rPr>
          <w:rFonts w:ascii="宋体" w:hAnsi="宋体" w:cs="宋体"/>
          <w:color w:val="auto"/>
          <w:spacing w:val="6"/>
          <w:sz w:val="24"/>
        </w:rPr>
      </w:pPr>
      <w:r>
        <w:rPr>
          <w:rFonts w:ascii="宋体" w:hAnsi="宋体" w:cs="宋体"/>
          <w:color w:val="auto"/>
          <w:spacing w:val="6"/>
          <w:sz w:val="24"/>
        </w:rPr>
      </w:r>
      <w:r/>
    </w:p>
    <w:p>
      <w:pPr>
        <w:ind w:firstLine="480"/>
        <w:spacing w:line="480" w:lineRule="exact"/>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（盖单位电子签章）</w:t>
      </w:r>
      <w:r/>
    </w:p>
    <w:p>
      <w:pPr>
        <w:ind w:firstLine="480"/>
        <w:spacing w:line="400" w:lineRule="exact"/>
        <w:rPr>
          <w:rFonts w:ascii="宋体" w:hAnsi="宋体" w:cs="宋体"/>
          <w:color w:val="auto"/>
          <w:sz w:val="24"/>
        </w:rPr>
      </w:pPr>
      <w:r>
        <w:rPr>
          <w:rFonts w:ascii="宋体" w:hAnsi="宋体" w:cs="宋体"/>
          <w:color w:val="auto"/>
          <w:sz w:val="24"/>
        </w:rPr>
        <w:t xml:space="preserve">投标人授权代表：</w:t>
      </w:r>
      <w:r>
        <w:rPr>
          <w:rFonts w:ascii="宋体" w:hAnsi="宋体" w:cs="宋体"/>
          <w:color w:val="auto"/>
          <w:sz w:val="24"/>
          <w:u w:val="single"/>
        </w:rPr>
        <w:t xml:space="preserve">       </w:t>
      </w:r>
      <w:r>
        <w:rPr>
          <w:rFonts w:ascii="宋体" w:hAnsi="宋体" w:cs="宋体"/>
          <w:color w:val="auto"/>
          <w:sz w:val="24"/>
        </w:rPr>
        <w:t xml:space="preserve">（签字或盖章）</w:t>
      </w:r>
      <w:r/>
    </w:p>
    <w:p>
      <w:pPr>
        <w:ind w:firstLine="480"/>
        <w:spacing w:line="480" w:lineRule="exact"/>
        <w:rPr>
          <w:rFonts w:ascii="宋体" w:hAnsi="宋体" w:cs="宋体"/>
          <w:color w:val="auto"/>
          <w:sz w:val="24"/>
        </w:rPr>
      </w:pPr>
      <w:r>
        <w:rPr>
          <w:rFonts w:hint="eastAsia" w:ascii="宋体" w:hAnsi="宋体" w:cs="宋体"/>
          <w:color w:val="auto"/>
          <w:sz w:val="24"/>
        </w:rPr>
        <w:t xml:space="preserve">日期：   年  月  日</w:t>
      </w:r>
      <w:r/>
    </w:p>
    <w:p>
      <w:pPr>
        <w:ind w:firstLine="4500"/>
        <w:spacing w:line="480" w:lineRule="exact"/>
        <w:rPr>
          <w:rFonts w:ascii="宋体" w:hAnsi="宋体" w:cs="宋体"/>
          <w:color w:val="auto"/>
          <w:sz w:val="24"/>
        </w:rPr>
      </w:pPr>
      <w:r>
        <w:rPr>
          <w:rFonts w:ascii="宋体" w:hAnsi="宋体" w:cs="宋体"/>
          <w:color w:val="auto"/>
          <w:sz w:val="24"/>
        </w:rPr>
      </w:r>
      <w:r/>
    </w:p>
    <w:p>
      <w:pPr>
        <w:ind w:firstLine="600"/>
        <w:spacing w:line="480" w:lineRule="exact"/>
        <w:rPr>
          <w:rFonts w:ascii="宋体" w:hAnsi="宋体" w:cs="宋体"/>
          <w:color w:val="auto"/>
          <w:sz w:val="24"/>
        </w:rPr>
      </w:pPr>
      <w:r>
        <w:rPr>
          <w:rFonts w:ascii="宋体" w:hAnsi="宋体" w:cs="宋体"/>
          <w:color w:val="auto"/>
          <w:sz w:val="24"/>
        </w:rPr>
      </w:r>
      <w:r/>
    </w:p>
    <w:p>
      <w:pPr>
        <w:numPr>
          <w:ilvl w:val="0"/>
          <w:numId w:val="3"/>
        </w:numPr>
        <w:jc w:val="center"/>
        <w:spacing w:line="480" w:lineRule="exact"/>
        <w:rPr>
          <w:rFonts w:hint="eastAsia" w:ascii="宋体" w:hAnsi="宋体" w:cs="宋体"/>
          <w:b/>
          <w:bCs/>
          <w:color w:val="auto"/>
          <w:sz w:val="24"/>
        </w:rPr>
      </w:pPr>
      <w:r>
        <w:rPr>
          <w:rFonts w:hint="eastAsia" w:ascii="宋体" w:hAnsi="宋体" w:cs="宋体"/>
          <w:color w:val="auto"/>
          <w:sz w:val="24"/>
        </w:rPr>
        <w:br w:type="page" w:clear="all"/>
      </w:r>
      <w:r>
        <w:rPr>
          <w:rFonts w:hint="eastAsia" w:ascii="宋体" w:hAnsi="宋体" w:cs="宋体"/>
          <w:b/>
          <w:bCs/>
          <w:color w:val="auto"/>
          <w:sz w:val="24"/>
        </w:rPr>
        <w:t xml:space="preserve">具备履行合同所必需的设备和专业技术能力的书面声明</w:t>
      </w:r>
      <w:r/>
    </w:p>
    <w:p>
      <w:pPr>
        <w:pStyle w:val="1041"/>
        <w:spacing w:line="360" w:lineRule="auto"/>
        <w:rPr>
          <w:rFonts w:hint="eastAsia" w:ascii="仿宋" w:hAnsi="仿宋" w:eastAsia="仿宋" w:cs="仿宋"/>
          <w:sz w:val="28"/>
          <w:szCs w:val="28"/>
        </w:rPr>
      </w:pPr>
      <w:r>
        <w:rPr>
          <w:rFonts w:hint="eastAsia" w:ascii="仿宋" w:hAnsi="仿宋" w:eastAsia="仿宋" w:cs="仿宋"/>
          <w:sz w:val="28"/>
          <w:szCs w:val="28"/>
        </w:rPr>
      </w:r>
      <w:r/>
    </w:p>
    <w:p>
      <w:pPr>
        <w:jc w:val="left"/>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项目名称：</w:t>
      </w:r>
      <w:r>
        <w:rPr>
          <w:rFonts w:hint="eastAsia" w:ascii="宋体" w:hAnsi="宋体" w:cs="宋体"/>
          <w:sz w:val="24"/>
          <w:highlight w:val="none"/>
          <w:lang w:eastAsia="zh-CN"/>
        </w:rPr>
        <w:t xml:space="preserve">徐州市铜山区应急管理局专职消防队配备车辆</w:t>
      </w:r>
      <w:r/>
    </w:p>
    <w:p>
      <w:pPr>
        <w:jc w:val="left"/>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JSZC-320312-CCZB-G2026-0003</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r>
      <w:r/>
    </w:p>
    <w:p>
      <w:pPr>
        <w:ind w:firstLine="480"/>
        <w:jc w:val="left"/>
        <w:keepLines w:val="0"/>
        <w:keepNext w:val="0"/>
        <w:pageBreakBefore w:val="0"/>
        <w:spacing w:line="360" w:lineRule="auto"/>
        <w:widowControl/>
        <w:rPr>
          <w:rFonts w:hint="eastAsia" w:ascii="宋体" w:hAnsi="宋体" w:cs="宋体"/>
          <w:sz w:val="24"/>
          <w:highlight w:val="none"/>
        </w:rPr>
      </w:pPr>
      <w:r>
        <w:rPr>
          <w:rFonts w:hint="eastAsia" w:ascii="宋体" w:hAnsi="宋体" w:cs="宋体"/>
          <w:sz w:val="24"/>
          <w:highlight w:val="none"/>
        </w:rPr>
        <w:t xml:space="preserve">我单位郑重声明：我单位具备履行合同（项目名称：</w:t>
      </w:r>
      <w:r>
        <w:rPr>
          <w:rFonts w:hint="eastAsia" w:ascii="宋体" w:hAnsi="宋体" w:cs="宋体"/>
          <w:sz w:val="24"/>
          <w:highlight w:val="none"/>
          <w:lang w:eastAsia="zh-CN"/>
        </w:rPr>
        <w:t xml:space="preserve">徐州市铜山区应急管理局专职消防队配备车辆</w:t>
      </w: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JSZC-320312-CCZB-G2026-0003</w:t>
      </w:r>
      <w:r>
        <w:rPr>
          <w:rFonts w:hint="eastAsia" w:ascii="宋体" w:hAnsi="宋体" w:cs="宋体"/>
          <w:sz w:val="24"/>
          <w:highlight w:val="none"/>
        </w:rPr>
        <w:t xml:space="preserve">）所必需的设备和专业技术能力。</w:t>
      </w:r>
      <w:r/>
    </w:p>
    <w:p>
      <w:pPr>
        <w:ind w:firstLine="480"/>
        <w:rPr>
          <w:rFonts w:hint="eastAsia" w:ascii="宋体" w:hAnsi="宋体" w:cs="宋体"/>
          <w:sz w:val="24"/>
          <w:highlight w:val="none"/>
        </w:rPr>
      </w:pPr>
      <w:r>
        <w:rPr>
          <w:rFonts w:hint="eastAsia" w:ascii="宋体" w:hAnsi="宋体" w:cs="宋体"/>
          <w:sz w:val="24"/>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pStyle w:val="1043"/>
        <w:rPr>
          <w:rFonts w:hint="eastAsia"/>
          <w:highlight w:val="none"/>
        </w:rPr>
      </w:pPr>
      <w:r>
        <w:rPr>
          <w:rFonts w:hint="eastAsia"/>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特此声明。</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我单位对上述声明的真实性负责。如有虚假，将依法承担相应责任。</w:t>
      </w:r>
      <w:r/>
    </w:p>
    <w:p>
      <w:pPr>
        <w:rPr>
          <w:rFonts w:hint="eastAsia" w:ascii="宋体" w:hAnsi="宋体" w:cs="宋体"/>
          <w:sz w:val="24"/>
          <w:highlight w:val="none"/>
        </w:rPr>
      </w:pPr>
      <w:r>
        <w:rPr>
          <w:rFonts w:hint="eastAsia" w:ascii="宋体" w:hAnsi="宋体" w:cs="宋体"/>
          <w:sz w:val="24"/>
          <w:highlight w:val="none"/>
        </w:rPr>
      </w:r>
      <w:r/>
    </w:p>
    <w:p>
      <w:pPr>
        <w:ind w:firstLine="3000"/>
        <w:spacing w:line="300" w:lineRule="auto"/>
        <w:rPr>
          <w:rFonts w:hint="eastAsia" w:ascii="宋体" w:hAnsi="宋体" w:cs="宋体"/>
          <w:sz w:val="24"/>
          <w:highlight w:val="none"/>
        </w:rPr>
      </w:pPr>
      <w:r>
        <w:rPr>
          <w:rFonts w:hint="eastAsia" w:ascii="宋体" w:hAnsi="宋体" w:cs="宋体"/>
          <w:sz w:val="24"/>
          <w:highlight w:val="none"/>
        </w:rPr>
      </w:r>
      <w:r/>
    </w:p>
    <w:p>
      <w:pPr>
        <w:ind w:firstLine="480"/>
        <w:spacing w:line="480" w:lineRule="exact"/>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（盖单位电子签章）</w:t>
      </w:r>
      <w:r/>
    </w:p>
    <w:p>
      <w:pPr>
        <w:ind w:firstLine="480"/>
        <w:spacing w:line="400" w:lineRule="exact"/>
        <w:rPr>
          <w:rFonts w:ascii="宋体" w:hAnsi="宋体" w:cs="宋体"/>
          <w:color w:val="auto"/>
          <w:sz w:val="24"/>
        </w:rPr>
      </w:pPr>
      <w:r>
        <w:rPr>
          <w:rFonts w:ascii="宋体" w:hAnsi="宋体" w:cs="宋体"/>
          <w:color w:val="auto"/>
          <w:sz w:val="24"/>
        </w:rPr>
        <w:t xml:space="preserve">投标人授权代表：</w:t>
      </w:r>
      <w:r>
        <w:rPr>
          <w:rFonts w:ascii="宋体" w:hAnsi="宋体" w:cs="宋体"/>
          <w:color w:val="auto"/>
          <w:sz w:val="24"/>
          <w:u w:val="single"/>
        </w:rPr>
        <w:t xml:space="preserve">       </w:t>
      </w:r>
      <w:r>
        <w:rPr>
          <w:rFonts w:ascii="宋体" w:hAnsi="宋体" w:cs="宋体"/>
          <w:color w:val="auto"/>
          <w:sz w:val="24"/>
        </w:rPr>
        <w:t xml:space="preserve">（签字或盖章）</w:t>
      </w:r>
      <w:r/>
    </w:p>
    <w:p>
      <w:pPr>
        <w:ind w:firstLine="480"/>
        <w:spacing w:line="480" w:lineRule="exact"/>
        <w:rPr>
          <w:rFonts w:ascii="宋体" w:hAnsi="宋体" w:cs="宋体"/>
          <w:color w:val="auto"/>
          <w:sz w:val="24"/>
        </w:rPr>
      </w:pPr>
      <w:r>
        <w:rPr>
          <w:rFonts w:hint="eastAsia" w:ascii="宋体" w:hAnsi="宋体" w:cs="宋体"/>
          <w:color w:val="auto"/>
          <w:sz w:val="24"/>
        </w:rPr>
        <w:t xml:space="preserve">日期：   年  月  日</w:t>
      </w:r>
      <w:r/>
    </w:p>
    <w:p>
      <w:pPr>
        <w:ind w:firstLine="3120"/>
        <w:spacing w:line="360" w:lineRule="auto"/>
        <w:rPr>
          <w:rFonts w:hint="eastAsia" w:ascii="宋体" w:hAnsi="宋体" w:cs="宋体"/>
          <w:sz w:val="24"/>
          <w:highlight w:val="none"/>
        </w:rPr>
      </w:pPr>
      <w:r>
        <w:rPr>
          <w:rFonts w:hint="eastAsia" w:ascii="宋体" w:hAnsi="宋体" w:cs="宋体"/>
          <w:sz w:val="24"/>
          <w:highlight w:val="none"/>
        </w:rPr>
      </w:r>
      <w:r/>
    </w:p>
    <w:p>
      <w:pPr>
        <w:ind w:firstLine="456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p>
      <w:pPr>
        <w:numPr>
          <w:ilvl w:val="0"/>
          <w:numId w:val="0"/>
        </w:numPr>
        <w:jc w:val="both"/>
        <w:spacing w:line="480" w:lineRule="exact"/>
        <w:rPr>
          <w:rFonts w:hint="eastAsia" w:ascii="宋体" w:hAnsi="宋体" w:cs="宋体"/>
          <w:b/>
          <w:bCs/>
          <w:color w:val="auto"/>
          <w:sz w:val="24"/>
        </w:rPr>
      </w:pPr>
      <w:r>
        <w:rPr>
          <w:rFonts w:hint="eastAsia" w:ascii="宋体" w:hAnsi="宋体" w:cs="宋体"/>
          <w:b/>
          <w:bCs/>
          <w:color w:val="auto"/>
          <w:sz w:val="24"/>
        </w:rPr>
      </w:r>
      <w:r/>
    </w:p>
    <w:p>
      <w:pPr>
        <w:rPr>
          <w:rFonts w:hint="eastAsia" w:ascii="宋体" w:hAnsi="宋体" w:cs="宋体"/>
          <w:color w:val="auto"/>
          <w:sz w:val="24"/>
        </w:rPr>
      </w:pPr>
      <w:r>
        <w:rPr>
          <w:rFonts w:hint="eastAsia" w:ascii="宋体" w:hAnsi="宋体" w:cs="宋体"/>
          <w:color w:val="auto"/>
          <w:sz w:val="24"/>
        </w:rPr>
        <w:br w:type="page" w:clear="all"/>
      </w:r>
      <w:r/>
    </w:p>
    <w:p>
      <w:pPr>
        <w:jc w:val="center"/>
        <w:spacing w:line="480" w:lineRule="exact"/>
        <w:rPr>
          <w:rFonts w:ascii="宋体" w:hAnsi="宋体" w:cs="宋体"/>
          <w:b/>
          <w:bCs/>
          <w:color w:val="auto"/>
          <w:sz w:val="24"/>
        </w:rPr>
      </w:pPr>
      <w:r>
        <w:rPr>
          <w:rFonts w:hint="eastAsia" w:ascii="宋体" w:hAnsi="宋体" w:cs="宋体"/>
          <w:b/>
          <w:bCs/>
          <w:color w:val="auto"/>
          <w:sz w:val="24"/>
          <w:lang w:val="en-US" w:eastAsia="zh-CN"/>
        </w:rPr>
        <w:t xml:space="preserve">9</w:t>
      </w:r>
      <w:r>
        <w:rPr>
          <w:rFonts w:hint="eastAsia" w:ascii="宋体" w:hAnsi="宋体" w:cs="宋体"/>
          <w:b/>
          <w:bCs/>
          <w:color w:val="auto"/>
          <w:sz w:val="24"/>
        </w:rPr>
        <w:t xml:space="preserve">、投标人参加政府采购活动前3年内在经营活动中没有重大违法记录的书面声明</w:t>
      </w:r>
      <w:r/>
    </w:p>
    <w:p>
      <w:pPr>
        <w:ind w:firstLine="560"/>
        <w:spacing w:line="480" w:lineRule="exact"/>
        <w:rPr>
          <w:rFonts w:ascii="宋体" w:hAnsi="宋体" w:cs="宋体"/>
          <w:color w:val="auto"/>
          <w:sz w:val="24"/>
        </w:rPr>
      </w:pPr>
      <w:r>
        <w:rPr>
          <w:rFonts w:ascii="宋体" w:hAnsi="宋体" w:cs="宋体"/>
          <w:color w:val="auto"/>
          <w:sz w:val="24"/>
        </w:rPr>
      </w:r>
      <w:r/>
    </w:p>
    <w:p>
      <w:pPr>
        <w:ind w:firstLine="560"/>
        <w:spacing w:line="480" w:lineRule="exact"/>
        <w:rPr>
          <w:rFonts w:ascii="宋体" w:hAnsi="宋体" w:cs="宋体"/>
          <w:color w:val="auto"/>
          <w:sz w:val="24"/>
        </w:rPr>
      </w:pPr>
      <w:r>
        <w:rPr>
          <w:rFonts w:hint="eastAsia" w:ascii="宋体" w:hAnsi="宋体" w:cs="宋体"/>
          <w:color w:val="auto"/>
          <w:sz w:val="24"/>
        </w:rPr>
        <w:t xml:space="preserve">我单位在参加</w:t>
      </w:r>
      <w:r>
        <w:rPr>
          <w:rFonts w:hint="eastAsia" w:ascii="宋体" w:hAnsi="宋体" w:cs="宋体"/>
          <w:color w:val="auto"/>
          <w:sz w:val="24"/>
          <w:u w:val="single"/>
          <w:lang w:eastAsia="zh-CN"/>
        </w:rPr>
        <w:t xml:space="preserve">徐州市铜山区应急管理局专职消防队配备车辆</w:t>
      </w:r>
      <w:r>
        <w:rPr>
          <w:rFonts w:hint="eastAsia" w:ascii="宋体" w:hAnsi="宋体" w:cs="宋体"/>
          <w:color w:val="auto"/>
          <w:sz w:val="24"/>
        </w:rPr>
        <w:t xml:space="preserve">（项目编号：</w:t>
      </w:r>
      <w:r>
        <w:rPr>
          <w:rFonts w:hint="eastAsia" w:ascii="宋体" w:hAnsi="宋体" w:cs="宋体"/>
          <w:color w:val="auto"/>
          <w:sz w:val="24"/>
          <w:lang w:eastAsia="zh-CN"/>
        </w:rPr>
        <w:t xml:space="preserve">JSZC-320312-CCZB-G2026-0003</w:t>
      </w:r>
      <w:r>
        <w:rPr>
          <w:rFonts w:hint="eastAsia" w:ascii="宋体" w:hAnsi="宋体" w:cs="宋体"/>
          <w:color w:val="auto"/>
          <w:sz w:val="24"/>
        </w:rPr>
        <w:t xml:space="preserve">）政府采购活动前3年内，在经营活动中没有重大违法记录。重大违法记录是指因违法经营受到刑事处罚或者责令停产停业、吊销许可证或者执照、较大数额罚款等行政处罚。</w:t>
      </w:r>
      <w:r/>
    </w:p>
    <w:p>
      <w:pPr>
        <w:pStyle w:val="846"/>
        <w:ind w:firstLine="560"/>
        <w:spacing w:before="0" w:beforeAutospacing="0" w:after="0" w:afterAutospacing="0" w:line="480" w:lineRule="exact"/>
        <w:rPr>
          <w:color w:val="auto"/>
        </w:rPr>
      </w:pPr>
      <w:r>
        <w:rPr>
          <w:rFonts w:hint="eastAsia"/>
          <w:color w:val="auto"/>
        </w:rPr>
        <w:t xml:space="preserve">我单位对上述声明的真实性负责。如有虚假，将依法承担相应责任。</w:t>
      </w:r>
      <w:r/>
    </w:p>
    <w:p>
      <w:pPr>
        <w:spacing w:line="480" w:lineRule="exact"/>
        <w:rPr>
          <w:rFonts w:ascii="宋体" w:hAnsi="宋体" w:cs="宋体"/>
          <w:color w:val="auto"/>
          <w:sz w:val="24"/>
        </w:rPr>
      </w:pPr>
      <w:r>
        <w:rPr>
          <w:rFonts w:ascii="宋体" w:hAnsi="宋体" w:cs="宋体"/>
          <w:color w:val="auto"/>
          <w:sz w:val="24"/>
        </w:rPr>
      </w:r>
      <w:r/>
    </w:p>
    <w:p>
      <w:pPr>
        <w:spacing w:line="480" w:lineRule="exact"/>
        <w:rPr>
          <w:rFonts w:ascii="宋体" w:hAnsi="宋体" w:cs="宋体"/>
          <w:color w:val="auto"/>
          <w:sz w:val="24"/>
        </w:rPr>
      </w:pPr>
      <w:r>
        <w:rPr>
          <w:rFonts w:ascii="宋体" w:hAnsi="宋体" w:cs="宋体"/>
          <w:color w:val="auto"/>
          <w:sz w:val="24"/>
        </w:rPr>
      </w:r>
      <w:r/>
    </w:p>
    <w:p>
      <w:pPr>
        <w:pStyle w:val="838"/>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ind w:firstLine="480"/>
        <w:spacing w:line="480" w:lineRule="exact"/>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（盖单位电子签章）</w:t>
      </w:r>
      <w:r/>
    </w:p>
    <w:p>
      <w:pPr>
        <w:ind w:firstLine="480"/>
        <w:spacing w:line="400" w:lineRule="exact"/>
        <w:rPr>
          <w:rFonts w:ascii="宋体" w:hAnsi="宋体" w:cs="宋体"/>
          <w:color w:val="auto"/>
          <w:sz w:val="24"/>
        </w:rPr>
      </w:pPr>
      <w:r>
        <w:rPr>
          <w:rFonts w:ascii="宋体" w:hAnsi="宋体" w:cs="宋体"/>
          <w:color w:val="auto"/>
          <w:sz w:val="24"/>
        </w:rPr>
        <w:t xml:space="preserve">投标人授权代表：</w:t>
      </w:r>
      <w:r>
        <w:rPr>
          <w:rFonts w:ascii="宋体" w:hAnsi="宋体" w:cs="宋体"/>
          <w:color w:val="auto"/>
          <w:sz w:val="24"/>
          <w:u w:val="single"/>
        </w:rPr>
        <w:t xml:space="preserve">       </w:t>
      </w:r>
      <w:r>
        <w:rPr>
          <w:rFonts w:ascii="宋体" w:hAnsi="宋体" w:cs="宋体"/>
          <w:color w:val="auto"/>
          <w:sz w:val="24"/>
        </w:rPr>
        <w:t xml:space="preserve">（签字或盖章）</w:t>
      </w:r>
      <w:r/>
    </w:p>
    <w:p>
      <w:pPr>
        <w:ind w:firstLine="480"/>
        <w:spacing w:line="480" w:lineRule="exact"/>
        <w:rPr>
          <w:rFonts w:ascii="宋体" w:hAnsi="宋体" w:cs="宋体"/>
          <w:color w:val="auto"/>
          <w:sz w:val="24"/>
        </w:rPr>
      </w:pPr>
      <w:r>
        <w:rPr>
          <w:rFonts w:hint="eastAsia" w:ascii="宋体" w:hAnsi="宋体" w:cs="宋体"/>
          <w:color w:val="auto"/>
          <w:sz w:val="24"/>
        </w:rPr>
        <w:t xml:space="preserve">日期：   年  月  日</w:t>
      </w:r>
      <w:r/>
    </w:p>
    <w:p>
      <w:pPr>
        <w:jc w:val="center"/>
        <w:spacing w:line="360" w:lineRule="auto"/>
        <w:widowControl/>
        <w:rPr>
          <w:rFonts w:ascii="宋体" w:hAnsi="宋体" w:cs="宋体"/>
          <w:b/>
          <w:color w:val="auto"/>
          <w:sz w:val="24"/>
        </w:rPr>
      </w:pPr>
      <w:r>
        <w:rPr>
          <w:rFonts w:ascii="宋体" w:hAnsi="宋体" w:cs="宋体"/>
          <w:b/>
          <w:color w:val="auto"/>
          <w:sz w:val="24"/>
        </w:rPr>
      </w:r>
      <w:r/>
    </w:p>
    <w:p>
      <w:pPr>
        <w:jc w:val="center"/>
        <w:spacing w:line="360" w:lineRule="auto"/>
        <w:widowControl/>
        <w:rPr>
          <w:rFonts w:ascii="宋体" w:hAnsi="宋体" w:cs="宋体"/>
          <w:b/>
          <w:color w:val="auto"/>
          <w:sz w:val="24"/>
        </w:rPr>
      </w:pPr>
      <w:r>
        <w:rPr>
          <w:rFonts w:ascii="宋体" w:hAnsi="宋体" w:cs="宋体"/>
          <w:b/>
          <w:color w:val="auto"/>
          <w:sz w:val="24"/>
        </w:rPr>
      </w:r>
      <w:r/>
    </w:p>
    <w:p>
      <w:pPr>
        <w:jc w:val="center"/>
        <w:spacing w:line="360" w:lineRule="auto"/>
        <w:widowControl/>
        <w:rPr>
          <w:rFonts w:ascii="宋体" w:hAnsi="宋体" w:cs="宋体"/>
          <w:b/>
          <w:color w:val="auto"/>
          <w:sz w:val="24"/>
        </w:rPr>
      </w:pPr>
      <w:r>
        <w:rPr>
          <w:rFonts w:ascii="宋体" w:hAnsi="宋体" w:cs="宋体"/>
          <w:b/>
          <w:color w:val="auto"/>
          <w:sz w:val="24"/>
        </w:rPr>
      </w:r>
      <w:r/>
    </w:p>
    <w:p>
      <w:pPr>
        <w:jc w:val="center"/>
        <w:spacing w:line="360" w:lineRule="auto"/>
        <w:widowControl/>
        <w:rPr>
          <w:rFonts w:ascii="宋体" w:hAnsi="宋体" w:cs="宋体"/>
          <w:b/>
          <w:color w:val="auto"/>
          <w:sz w:val="24"/>
        </w:rPr>
      </w:pPr>
      <w:r>
        <w:rPr>
          <w:rFonts w:ascii="宋体" w:hAnsi="宋体" w:cs="宋体"/>
          <w:b/>
          <w:color w:val="auto"/>
          <w:sz w:val="24"/>
        </w:rPr>
      </w:r>
      <w:r/>
    </w:p>
    <w:p>
      <w:pPr>
        <w:jc w:val="center"/>
        <w:spacing w:line="360" w:lineRule="auto"/>
        <w:widowControl/>
        <w:rPr>
          <w:rFonts w:ascii="宋体" w:hAnsi="宋体" w:cs="宋体"/>
          <w:b/>
          <w:color w:val="auto"/>
          <w:sz w:val="24"/>
        </w:rPr>
      </w:pPr>
      <w:r>
        <w:rPr>
          <w:rFonts w:ascii="宋体" w:hAnsi="宋体" w:cs="宋体"/>
          <w:b/>
          <w:color w:val="auto"/>
          <w:sz w:val="24"/>
        </w:rPr>
      </w:r>
      <w:r/>
    </w:p>
    <w:p>
      <w:pPr>
        <w:jc w:val="center"/>
        <w:spacing w:line="360" w:lineRule="auto"/>
        <w:widowControl/>
        <w:rPr>
          <w:rFonts w:ascii="宋体" w:hAnsi="宋体" w:cs="宋体"/>
          <w:b/>
          <w:color w:val="auto"/>
          <w:sz w:val="24"/>
        </w:rPr>
      </w:pPr>
      <w:r>
        <w:rPr>
          <w:rFonts w:ascii="宋体" w:hAnsi="宋体" w:cs="宋体"/>
          <w:b/>
          <w:color w:val="auto"/>
          <w:sz w:val="24"/>
        </w:rPr>
      </w:r>
      <w:r/>
    </w:p>
    <w:p>
      <w:pPr>
        <w:jc w:val="center"/>
        <w:spacing w:line="360" w:lineRule="auto"/>
        <w:widowControl/>
        <w:rPr>
          <w:rFonts w:ascii="宋体" w:hAnsi="宋体" w:cs="宋体"/>
          <w:b/>
          <w:color w:val="auto"/>
          <w:sz w:val="24"/>
        </w:rPr>
      </w:pPr>
      <w:r>
        <w:rPr>
          <w:rFonts w:ascii="宋体" w:hAnsi="宋体" w:cs="宋体"/>
          <w:b/>
          <w:color w:val="auto"/>
          <w:sz w:val="24"/>
        </w:rPr>
      </w:r>
      <w:r/>
    </w:p>
    <w:p>
      <w:pPr>
        <w:jc w:val="center"/>
        <w:spacing w:line="360" w:lineRule="auto"/>
        <w:widowControl/>
        <w:rPr>
          <w:rFonts w:ascii="宋体" w:hAnsi="宋体" w:cs="宋体"/>
          <w:b/>
          <w:color w:val="auto"/>
          <w:sz w:val="24"/>
        </w:rPr>
      </w:pPr>
      <w:r>
        <w:rPr>
          <w:rFonts w:ascii="宋体" w:hAnsi="宋体" w:cs="宋体"/>
          <w:b/>
          <w:color w:val="auto"/>
          <w:sz w:val="24"/>
        </w:rPr>
      </w:r>
      <w:r/>
    </w:p>
    <w:p>
      <w:pPr>
        <w:jc w:val="center"/>
        <w:spacing w:line="360" w:lineRule="auto"/>
        <w:widowControl/>
        <w:rPr>
          <w:rFonts w:ascii="宋体" w:hAnsi="宋体" w:cs="宋体"/>
          <w:b/>
          <w:color w:val="auto"/>
          <w:sz w:val="24"/>
        </w:rPr>
      </w:pPr>
      <w:r>
        <w:rPr>
          <w:rFonts w:ascii="宋体" w:hAnsi="宋体" w:cs="宋体"/>
          <w:b/>
          <w:color w:val="auto"/>
          <w:sz w:val="24"/>
        </w:rPr>
      </w:r>
      <w:r/>
    </w:p>
    <w:p>
      <w:pPr>
        <w:jc w:val="center"/>
        <w:spacing w:line="360" w:lineRule="auto"/>
        <w:widowControl/>
        <w:rPr>
          <w:rFonts w:ascii="宋体" w:hAnsi="宋体" w:cs="宋体"/>
          <w:b/>
          <w:color w:val="auto"/>
          <w:sz w:val="24"/>
        </w:rPr>
      </w:pPr>
      <w:r>
        <w:rPr>
          <w:rFonts w:ascii="宋体" w:hAnsi="宋体" w:cs="宋体"/>
          <w:b/>
          <w:color w:val="auto"/>
          <w:sz w:val="24"/>
        </w:rPr>
      </w:r>
      <w:r/>
    </w:p>
    <w:p>
      <w:pPr>
        <w:jc w:val="center"/>
        <w:spacing w:line="360" w:lineRule="auto"/>
        <w:widowControl/>
        <w:rPr>
          <w:rFonts w:ascii="宋体" w:hAnsi="宋体" w:cs="宋体"/>
          <w:b/>
          <w:color w:val="auto"/>
          <w:sz w:val="24"/>
        </w:rPr>
      </w:pPr>
      <w:r>
        <w:rPr>
          <w:rFonts w:ascii="宋体" w:hAnsi="宋体" w:cs="宋体"/>
          <w:b/>
          <w:color w:val="auto"/>
          <w:sz w:val="24"/>
        </w:rPr>
      </w:r>
      <w:r/>
    </w:p>
    <w:p>
      <w:pPr>
        <w:pStyle w:val="828"/>
        <w:rPr>
          <w:color w:val="auto"/>
        </w:rPr>
      </w:pPr>
      <w:r>
        <w:rPr>
          <w:color w:val="auto"/>
        </w:rPr>
      </w:r>
      <w:r/>
    </w:p>
    <w:p>
      <w:pPr>
        <w:jc w:val="center"/>
        <w:spacing w:line="360" w:lineRule="auto"/>
        <w:widowControl/>
        <w:rPr>
          <w:rFonts w:ascii="宋体" w:hAnsi="宋体" w:cs="宋体"/>
          <w:b/>
          <w:color w:val="auto"/>
          <w:sz w:val="24"/>
        </w:rPr>
      </w:pPr>
      <w:r>
        <w:rPr>
          <w:rFonts w:ascii="宋体" w:hAnsi="宋体" w:cs="宋体"/>
          <w:b/>
          <w:color w:val="auto"/>
          <w:sz w:val="24"/>
        </w:rPr>
      </w:r>
      <w:r/>
    </w:p>
    <w:p>
      <w:pPr>
        <w:pStyle w:val="1032"/>
        <w:rPr>
          <w:rFonts w:ascii="宋体" w:hAnsi="宋体" w:cs="宋体"/>
          <w:color w:val="auto"/>
        </w:rPr>
      </w:pPr>
      <w:r>
        <w:rPr>
          <w:rFonts w:ascii="宋体" w:hAnsi="宋体" w:cs="宋体"/>
          <w:color w:val="auto"/>
        </w:rPr>
      </w:r>
      <w:r/>
    </w:p>
    <w:p>
      <w:pPr>
        <w:spacing w:line="360" w:lineRule="auto"/>
        <w:widowControl/>
        <w:rPr>
          <w:rFonts w:ascii="宋体" w:hAnsi="宋体" w:cs="宋体"/>
          <w:b/>
          <w:color w:val="auto"/>
          <w:sz w:val="24"/>
        </w:rPr>
      </w:pPr>
      <w:r>
        <w:rPr>
          <w:rFonts w:ascii="宋体" w:hAnsi="宋体" w:cs="宋体"/>
          <w:b/>
          <w:color w:val="auto"/>
          <w:sz w:val="24"/>
        </w:rPr>
      </w:r>
      <w:r/>
    </w:p>
    <w:p>
      <w:pPr>
        <w:ind w:firstLine="482"/>
        <w:jc w:val="center"/>
        <w:spacing w:line="480" w:lineRule="exact"/>
        <w:rPr>
          <w:rFonts w:hAnsi="宋体" w:cs="宋体"/>
          <w:b/>
          <w:bCs/>
          <w:color w:val="auto"/>
          <w:sz w:val="24"/>
        </w:rPr>
      </w:pPr>
      <w:r>
        <w:rPr>
          <w:rFonts w:hint="eastAsia" w:ascii="宋体" w:hAnsi="宋体" w:cs="宋体"/>
          <w:b/>
          <w:color w:val="auto"/>
          <w:sz w:val="24"/>
          <w:lang w:val="en-US" w:eastAsia="zh-CN"/>
        </w:rPr>
        <w:t xml:space="preserve">10</w:t>
      </w:r>
      <w:r>
        <w:rPr>
          <w:rFonts w:hint="eastAsia" w:ascii="宋体" w:hAnsi="宋体" w:cs="宋体"/>
          <w:b/>
          <w:color w:val="auto"/>
          <w:sz w:val="24"/>
        </w:rPr>
        <w:t xml:space="preserve">、</w:t>
      </w:r>
      <w:r>
        <w:rPr>
          <w:rFonts w:hint="eastAsia" w:hAnsi="宋体" w:cs="宋体"/>
          <w:b/>
          <w:bCs/>
          <w:color w:val="auto"/>
          <w:sz w:val="24"/>
        </w:rPr>
        <w:t xml:space="preserve">预付款保函支付条款模板</w:t>
      </w:r>
      <w:r/>
    </w:p>
    <w:p>
      <w:pPr>
        <w:ind w:firstLine="565"/>
        <w:spacing w:line="480" w:lineRule="exact"/>
        <w:rPr>
          <w:rFonts w:ascii="宋体" w:hAnsi="宋体" w:cs="宋体"/>
          <w:b/>
          <w:color w:val="auto"/>
          <w:sz w:val="24"/>
        </w:rPr>
      </w:pPr>
      <w:r>
        <w:rPr>
          <w:rFonts w:ascii="宋体" w:hAnsi="宋体" w:cs="宋体"/>
          <w:b/>
          <w:color w:val="auto"/>
          <w:sz w:val="24"/>
        </w:rPr>
      </w:r>
      <w:r/>
    </w:p>
    <w:p>
      <w:pPr>
        <w:ind w:firstLine="565"/>
        <w:spacing w:line="480" w:lineRule="exact"/>
        <w:rPr>
          <w:rFonts w:ascii="宋体" w:hAnsi="宋体" w:cs="宋体"/>
          <w:b/>
          <w:color w:val="auto"/>
          <w:sz w:val="24"/>
        </w:rPr>
      </w:pPr>
      <w:r>
        <w:rPr>
          <w:rFonts w:hint="eastAsia" w:ascii="宋体" w:hAnsi="宋体" w:cs="宋体"/>
          <w:b/>
          <w:color w:val="auto"/>
          <w:sz w:val="24"/>
        </w:rPr>
        <w:t xml:space="preserve">符合条件一：提交预付款保函的</w:t>
      </w:r>
      <w:r/>
    </w:p>
    <w:p>
      <w:pPr>
        <w:ind w:firstLine="562"/>
        <w:spacing w:line="480" w:lineRule="exact"/>
        <w:rPr>
          <w:rFonts w:ascii="宋体" w:hAnsi="宋体" w:cs="宋体"/>
          <w:color w:val="auto"/>
          <w:sz w:val="24"/>
          <w:u w:val="single"/>
        </w:rPr>
      </w:pPr>
      <w:r>
        <w:rPr>
          <w:rFonts w:hint="eastAsia" w:ascii="宋体" w:hAnsi="宋体" w:cs="宋体"/>
          <w:color w:val="auto"/>
          <w:sz w:val="24"/>
        </w:rPr>
        <w:t xml:space="preserve">（1）合同签订且乙方向甲方出具预付款保函后</w:t>
      </w:r>
      <w:r>
        <w:rPr>
          <w:rFonts w:hint="eastAsia" w:ascii="宋体" w:hAnsi="宋体" w:cs="宋体"/>
          <w:color w:val="auto"/>
          <w:sz w:val="24"/>
          <w:u w:val="single"/>
        </w:rPr>
        <w:t xml:space="preserve">    </w:t>
      </w:r>
      <w:r>
        <w:rPr>
          <w:rFonts w:hint="eastAsia" w:ascii="宋体" w:hAnsi="宋体" w:cs="宋体"/>
          <w:color w:val="auto"/>
          <w:sz w:val="24"/>
        </w:rPr>
        <w:t xml:space="preserve">个工作日内，甲方应支付合同价款的百分之</w:t>
      </w:r>
      <w:r>
        <w:rPr>
          <w:rFonts w:hint="eastAsia" w:ascii="宋体" w:hAnsi="宋体" w:cs="宋体"/>
          <w:color w:val="auto"/>
          <w:sz w:val="24"/>
          <w:u w:val="single"/>
        </w:rPr>
        <w:t xml:space="preserve">        XX（    XX%），</w:t>
      </w:r>
      <w:r>
        <w:rPr>
          <w:rFonts w:hint="eastAsia" w:ascii="宋体" w:hAnsi="宋体" w:cs="宋体"/>
          <w:color w:val="auto"/>
          <w:sz w:val="24"/>
        </w:rPr>
        <w:t xml:space="preserve">小写￥</w:t>
      </w:r>
      <w:r>
        <w:rPr>
          <w:rFonts w:hint="eastAsia" w:ascii="宋体" w:hAnsi="宋体" w:cs="宋体"/>
          <w:color w:val="auto"/>
          <w:sz w:val="24"/>
          <w:u w:val="single"/>
        </w:rPr>
        <w:t xml:space="preserve">      </w:t>
      </w:r>
      <w:r>
        <w:rPr>
          <w:rFonts w:hint="eastAsia" w:ascii="宋体" w:hAnsi="宋体" w:cs="宋体"/>
          <w:color w:val="auto"/>
          <w:sz w:val="24"/>
        </w:rPr>
        <w:t xml:space="preserve">大写：人民币</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left="140" w:firstLine="562"/>
        <w:spacing w:line="480" w:lineRule="exact"/>
        <w:rPr>
          <w:rFonts w:ascii="宋体" w:hAnsi="宋体" w:cs="宋体"/>
          <w:color w:val="auto"/>
          <w:sz w:val="24"/>
        </w:rPr>
      </w:pPr>
      <w:r>
        <w:rPr>
          <w:rFonts w:hint="eastAsia" w:ascii="宋体" w:hAnsi="宋体" w:cs="宋体"/>
          <w:color w:val="auto"/>
          <w:sz w:val="24"/>
        </w:rPr>
        <w:t xml:space="preserve">乙方需提交的支付文件：乙方出具的全额正式发票。</w:t>
      </w:r>
      <w:r/>
    </w:p>
    <w:p>
      <w:pPr>
        <w:ind w:left="140" w:firstLine="562"/>
        <w:spacing w:line="480" w:lineRule="exact"/>
        <w:rPr>
          <w:rFonts w:ascii="宋体" w:hAnsi="宋体" w:cs="宋体"/>
          <w:color w:val="auto"/>
          <w:sz w:val="24"/>
        </w:rPr>
      </w:pPr>
      <w:r>
        <w:rPr>
          <w:rFonts w:hint="eastAsia" w:ascii="宋体" w:hAnsi="宋体" w:cs="宋体"/>
          <w:color w:val="auto"/>
          <w:sz w:val="24"/>
        </w:rPr>
        <w:t xml:space="preserve">（2）验收合格后</w:t>
      </w:r>
      <w:r>
        <w:rPr>
          <w:rFonts w:hint="eastAsia" w:ascii="宋体" w:hAnsi="宋体" w:cs="宋体"/>
          <w:color w:val="auto"/>
          <w:sz w:val="24"/>
          <w:u w:val="single"/>
        </w:rPr>
        <w:t xml:space="preserve">   </w:t>
      </w:r>
      <w:r>
        <w:rPr>
          <w:rFonts w:hint="eastAsia" w:ascii="宋体" w:hAnsi="宋体" w:cs="宋体"/>
          <w:color w:val="auto"/>
          <w:sz w:val="24"/>
        </w:rPr>
        <w:t xml:space="preserve">个工作日内，甲方应支付合同价款的百分之</w:t>
      </w:r>
      <w:r>
        <w:rPr>
          <w:rFonts w:hint="eastAsia" w:ascii="宋体" w:hAnsi="宋体" w:cs="宋体"/>
          <w:color w:val="auto"/>
          <w:sz w:val="24"/>
          <w:u w:val="single"/>
        </w:rPr>
        <w:t xml:space="preserve">XX（    XX%），</w:t>
      </w:r>
      <w:r>
        <w:rPr>
          <w:rFonts w:hint="eastAsia" w:ascii="宋体" w:hAnsi="宋体" w:cs="宋体"/>
          <w:color w:val="auto"/>
          <w:sz w:val="24"/>
        </w:rPr>
        <w:t xml:space="preserve">小写￥</w:t>
      </w:r>
      <w:r>
        <w:rPr>
          <w:rFonts w:hint="eastAsia" w:ascii="宋体" w:hAnsi="宋体" w:cs="宋体"/>
          <w:color w:val="auto"/>
          <w:sz w:val="24"/>
          <w:u w:val="single"/>
        </w:rPr>
        <w:t xml:space="preserve">      </w:t>
      </w:r>
      <w:r>
        <w:rPr>
          <w:rFonts w:hint="eastAsia" w:ascii="宋体" w:hAnsi="宋体" w:cs="宋体"/>
          <w:color w:val="auto"/>
          <w:sz w:val="24"/>
        </w:rPr>
        <w:t xml:space="preserve">大写：人民币</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565"/>
        <w:spacing w:line="480" w:lineRule="exact"/>
        <w:rPr>
          <w:rFonts w:ascii="宋体" w:hAnsi="宋体" w:cs="宋体"/>
          <w:b/>
          <w:color w:val="auto"/>
          <w:sz w:val="24"/>
        </w:rPr>
      </w:pPr>
      <w:r>
        <w:rPr>
          <w:rFonts w:hint="eastAsia" w:ascii="宋体" w:hAnsi="宋体" w:cs="宋体"/>
          <w:b/>
          <w:color w:val="auto"/>
          <w:sz w:val="24"/>
        </w:rPr>
        <w:t xml:space="preserve">……</w:t>
      </w:r>
      <w:r/>
    </w:p>
    <w:p>
      <w:pPr>
        <w:ind w:firstLine="565"/>
        <w:spacing w:line="480" w:lineRule="exact"/>
        <w:rPr>
          <w:rFonts w:ascii="宋体" w:hAnsi="宋体" w:cs="宋体"/>
          <w:b/>
          <w:color w:val="auto"/>
          <w:sz w:val="24"/>
        </w:rPr>
      </w:pPr>
      <w:r>
        <w:rPr>
          <w:rFonts w:hint="eastAsia" w:ascii="宋体" w:hAnsi="宋体" w:cs="宋体"/>
          <w:b/>
          <w:color w:val="auto"/>
          <w:sz w:val="24"/>
        </w:rPr>
        <w:t xml:space="preserve">符合条件二：不提交预付款保函的</w:t>
      </w:r>
      <w:r/>
    </w:p>
    <w:p>
      <w:pPr>
        <w:ind w:firstLine="562"/>
        <w:spacing w:line="480" w:lineRule="exact"/>
        <w:rPr>
          <w:rFonts w:ascii="宋体" w:hAnsi="宋体" w:cs="宋体"/>
          <w:color w:val="auto"/>
          <w:sz w:val="24"/>
          <w:u w:val="single"/>
        </w:rPr>
      </w:pPr>
      <w:r>
        <w:rPr>
          <w:rFonts w:hint="eastAsia" w:ascii="宋体" w:hAnsi="宋体" w:cs="宋体"/>
          <w:color w:val="auto"/>
          <w:sz w:val="24"/>
        </w:rPr>
        <w:t xml:space="preserve">（1）合同签订后</w:t>
      </w:r>
      <w:r>
        <w:rPr>
          <w:rFonts w:hint="eastAsia" w:ascii="宋体" w:hAnsi="宋体" w:cs="宋体"/>
          <w:color w:val="auto"/>
          <w:sz w:val="24"/>
          <w:u w:val="single"/>
        </w:rPr>
        <w:t xml:space="preserve">   </w:t>
      </w:r>
      <w:r>
        <w:rPr>
          <w:rFonts w:hint="eastAsia" w:ascii="宋体" w:hAnsi="宋体" w:cs="宋体"/>
          <w:color w:val="auto"/>
          <w:sz w:val="24"/>
        </w:rPr>
        <w:t xml:space="preserve">个工作日内，甲方应支付合同价款的百分之</w:t>
      </w:r>
      <w:r>
        <w:rPr>
          <w:rFonts w:hint="eastAsia" w:ascii="宋体" w:hAnsi="宋体" w:cs="宋体"/>
          <w:color w:val="auto"/>
          <w:sz w:val="24"/>
          <w:u w:val="single"/>
        </w:rPr>
        <w:t xml:space="preserve">XX（    XX%），</w:t>
      </w:r>
      <w:r>
        <w:rPr>
          <w:rFonts w:hint="eastAsia" w:ascii="宋体" w:hAnsi="宋体" w:cs="宋体"/>
          <w:color w:val="auto"/>
          <w:sz w:val="24"/>
        </w:rPr>
        <w:t xml:space="preserve">小写￥</w:t>
      </w:r>
      <w:r>
        <w:rPr>
          <w:rFonts w:hint="eastAsia" w:ascii="宋体" w:hAnsi="宋体" w:cs="宋体"/>
          <w:color w:val="auto"/>
          <w:sz w:val="24"/>
          <w:u w:val="single"/>
        </w:rPr>
        <w:t xml:space="preserve">      </w:t>
      </w:r>
      <w:r>
        <w:rPr>
          <w:rFonts w:hint="eastAsia" w:ascii="宋体" w:hAnsi="宋体" w:cs="宋体"/>
          <w:color w:val="auto"/>
          <w:sz w:val="24"/>
        </w:rPr>
        <w:t xml:space="preserve">大写：人民币</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left="140" w:firstLine="562"/>
        <w:spacing w:line="480" w:lineRule="exact"/>
        <w:rPr>
          <w:rFonts w:ascii="宋体" w:hAnsi="宋体" w:cs="宋体"/>
          <w:color w:val="auto"/>
          <w:sz w:val="24"/>
        </w:rPr>
      </w:pPr>
      <w:r>
        <w:rPr>
          <w:rFonts w:hint="eastAsia" w:ascii="宋体" w:hAnsi="宋体" w:cs="宋体"/>
          <w:color w:val="auto"/>
          <w:sz w:val="24"/>
        </w:rPr>
        <w:t xml:space="preserve">乙方需提交的支付文件：乙方出具的全额正式发票。</w:t>
      </w:r>
      <w:r/>
    </w:p>
    <w:p>
      <w:pPr>
        <w:ind w:left="140" w:firstLine="562"/>
        <w:spacing w:line="480" w:lineRule="exact"/>
        <w:rPr>
          <w:rFonts w:ascii="宋体" w:hAnsi="宋体" w:cs="宋体"/>
          <w:color w:val="auto"/>
          <w:sz w:val="24"/>
        </w:rPr>
      </w:pPr>
      <w:r>
        <w:rPr>
          <w:rFonts w:hint="eastAsia" w:ascii="宋体" w:hAnsi="宋体" w:cs="宋体"/>
          <w:color w:val="auto"/>
          <w:sz w:val="24"/>
        </w:rPr>
        <w:t xml:space="preserve">（2）验收合格后</w:t>
      </w:r>
      <w:r>
        <w:rPr>
          <w:rFonts w:hint="eastAsia" w:ascii="宋体" w:hAnsi="宋体" w:cs="宋体"/>
          <w:color w:val="auto"/>
          <w:sz w:val="24"/>
          <w:u w:val="single"/>
        </w:rPr>
        <w:t xml:space="preserve">   </w:t>
      </w:r>
      <w:r>
        <w:rPr>
          <w:rFonts w:hint="eastAsia" w:ascii="宋体" w:hAnsi="宋体" w:cs="宋体"/>
          <w:color w:val="auto"/>
          <w:sz w:val="24"/>
        </w:rPr>
        <w:t xml:space="preserve">个工作日内，甲方应支付合同价款的百分之</w:t>
      </w:r>
      <w:r>
        <w:rPr>
          <w:rFonts w:hint="eastAsia" w:ascii="宋体" w:hAnsi="宋体" w:cs="宋体"/>
          <w:color w:val="auto"/>
          <w:sz w:val="24"/>
          <w:u w:val="single"/>
        </w:rPr>
        <w:t xml:space="preserve">XX（    XX%），</w:t>
      </w:r>
      <w:r>
        <w:rPr>
          <w:rFonts w:hint="eastAsia" w:ascii="宋体" w:hAnsi="宋体" w:cs="宋体"/>
          <w:color w:val="auto"/>
          <w:sz w:val="24"/>
        </w:rPr>
        <w:t xml:space="preserve">小写￥</w:t>
      </w:r>
      <w:r>
        <w:rPr>
          <w:rFonts w:hint="eastAsia" w:ascii="宋体" w:hAnsi="宋体" w:cs="宋体"/>
          <w:color w:val="auto"/>
          <w:sz w:val="24"/>
          <w:u w:val="single"/>
        </w:rPr>
        <w:t xml:space="preserve">      </w:t>
      </w:r>
      <w:r>
        <w:rPr>
          <w:rFonts w:hint="eastAsia" w:ascii="宋体" w:hAnsi="宋体" w:cs="宋体"/>
          <w:color w:val="auto"/>
          <w:sz w:val="24"/>
        </w:rPr>
        <w:t xml:space="preserve">大写：人民币</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565"/>
        <w:spacing w:line="480" w:lineRule="exact"/>
        <w:rPr>
          <w:rFonts w:ascii="宋体" w:hAnsi="宋体" w:cs="宋体"/>
          <w:b/>
          <w:color w:val="auto"/>
          <w:sz w:val="24"/>
        </w:rPr>
      </w:pPr>
      <w:r>
        <w:rPr>
          <w:rFonts w:hint="eastAsia" w:ascii="宋体" w:hAnsi="宋体" w:cs="宋体"/>
          <w:b/>
          <w:color w:val="auto"/>
          <w:sz w:val="24"/>
        </w:rPr>
        <w:t xml:space="preserve">……</w:t>
      </w:r>
      <w:r/>
    </w:p>
    <w:p>
      <w:pPr>
        <w:ind w:left="140" w:firstLine="565"/>
        <w:spacing w:line="480" w:lineRule="exact"/>
        <w:rPr>
          <w:rFonts w:hint="eastAsia" w:ascii="宋体" w:hAnsi="宋体" w:eastAsia="宋体" w:cs="宋体"/>
          <w:b/>
          <w:color w:val="auto"/>
          <w:sz w:val="24"/>
          <w:lang w:eastAsia="zh-CN"/>
        </w:rPr>
      </w:pPr>
      <w:r>
        <w:rPr>
          <w:rFonts w:hint="eastAsia" w:ascii="宋体" w:hAnsi="宋体" w:cs="宋体"/>
          <w:b/>
          <w:color w:val="auto"/>
          <w:sz w:val="24"/>
        </w:rPr>
        <w:t xml:space="preserve">注</w:t>
      </w:r>
      <w:r>
        <w:rPr>
          <w:rFonts w:hint="eastAsia" w:ascii="宋体" w:hAnsi="宋体" w:cs="宋体"/>
          <w:b/>
          <w:color w:val="auto"/>
          <w:sz w:val="24"/>
          <w:lang w:eastAsia="zh-CN"/>
        </w:rPr>
        <w:t xml:space="preserve">：</w:t>
      </w:r>
      <w:r/>
    </w:p>
    <w:p>
      <w:pPr>
        <w:ind w:left="140" w:firstLine="562"/>
        <w:spacing w:line="480" w:lineRule="exact"/>
        <w:rPr>
          <w:rFonts w:ascii="宋体" w:hAnsi="宋体" w:cs="宋体"/>
          <w:color w:val="auto"/>
          <w:sz w:val="24"/>
        </w:rPr>
      </w:pPr>
      <w:r>
        <w:rPr>
          <w:rFonts w:hint="eastAsia" w:ascii="宋体" w:hAnsi="宋体" w:cs="宋体"/>
          <w:color w:val="auto"/>
          <w:sz w:val="24"/>
        </w:rPr>
        <w:t xml:space="preserve">1、付款条件一中，出具预付款保函后支付的合同款应当与保函金额一致。</w:t>
      </w:r>
      <w:r/>
    </w:p>
    <w:p>
      <w:pPr>
        <w:ind w:left="140" w:firstLine="562"/>
        <w:spacing w:line="480" w:lineRule="exact"/>
        <w:rPr>
          <w:rFonts w:hint="eastAsia" w:ascii="宋体" w:hAnsi="宋体" w:cs="宋体"/>
          <w:color w:val="auto"/>
          <w:sz w:val="24"/>
        </w:rPr>
        <w:sectPr>
          <w:headerReference w:type="default" r:id="rId11"/>
          <w:footerReference w:type="default" r:id="rId15"/>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color w:val="auto"/>
          <w:sz w:val="24"/>
        </w:rPr>
        <w:t xml:space="preserve">2、付款条件二中，预付款比例设定应符合《关于做好政府采购支持企业发展有关事项的通知》(苏财购〔2020〕52号)要求。</w:t>
      </w:r>
      <w:r/>
    </w:p>
    <w:p>
      <w:pPr>
        <w:ind w:firstLine="482"/>
        <w:jc w:val="center"/>
        <w:spacing w:line="480" w:lineRule="exact"/>
        <w:rPr>
          <w:rFonts w:hint="eastAsia" w:ascii="宋体" w:hAnsi="宋体" w:cs="宋体"/>
          <w:b/>
          <w:color w:val="000000" w:themeColor="text1"/>
          <w:sz w:val="24"/>
        </w:rPr>
      </w:pPr>
      <w:r>
        <w:rPr>
          <w:rFonts w:hint="eastAsia" w:ascii="宋体" w:hAnsi="宋体" w:cs="宋体"/>
          <w:b/>
          <w:color w:val="000000" w:themeColor="text1"/>
          <w:sz w:val="24"/>
          <w:lang w:val="en-US" w:eastAsia="zh-CN"/>
        </w:rPr>
        <w:t xml:space="preserve">11、关于符合本国产品标准的声明函（如有）</w:t>
      </w:r>
      <w:r>
        <w:rPr>
          <w:color w:val="000000" w:themeColor="text1"/>
        </w:rPr>
      </w:r>
      <w:r/>
    </w:p>
    <w:p>
      <w:pPr>
        <w:jc w:val="center"/>
        <w:spacing w:line="240" w:lineRule="auto"/>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r>
      <w:r>
        <w:rPr>
          <w:color w:val="000000" w:themeColor="text1"/>
        </w:rPr>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themeColor="text1"/>
          <w:sz w:val="24"/>
          <w:szCs w:val="24"/>
          <w:highlight w:val="none"/>
        </w:rPr>
        <w:t xml:space="preserve">本公司（单位）郑重声明，根据《国务院办公厅关于在政府采</w:t>
      </w:r>
      <w:r>
        <w:rPr>
          <w:rFonts w:hint="eastAsia" w:ascii="宋体" w:hAnsi="宋体" w:eastAsia="宋体" w:cs="宋体"/>
          <w:color w:val="000000"/>
          <w:sz w:val="24"/>
          <w:szCs w:val="24"/>
          <w:highlight w:val="none"/>
        </w:rPr>
        <w:t xml:space="preserve">购中实施本国产品标准及相关政策的通知》（国办发〔2025〕34号）的规定，本公司（单位）提供的以下产品属于本国产品。具体情况如下：</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1.（产品名称1）1，生产厂为（厂名）2，厂址为（生产厂址）。（产品名称1）的中国境内生产的组件成本占比≥（规定比例）3。（产品名称1）的（关键组件）4在中国境内生产。（产品名称1）的（关键工序）5在中国境内完成。</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2.（产品名称2），生产厂为（厂名），厂址为（生产厂址）。（产品名称2）的中国境内生产的组件成本占比≥（规定比例）。（产品名称2）的（关键组件）在中国境内生产。（产品名称2）的（关键工序）在中国境内完成。</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本公司（单位）对上述声明内容的真实性负责。如有虚假，愿承担相应法律责任。</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 </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公司（单位）名称（盖章）：　        </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日期：　     年　  月　  日</w:t>
      </w:r>
      <w:r/>
    </w:p>
    <w:p>
      <w:pPr>
        <w:ind w:firstLine="560"/>
        <w:jc w:val="left"/>
        <w:keepLines w:val="0"/>
        <w:keepNext w:val="0"/>
        <w:pageBreakBefore w:val="0"/>
        <w:spacing w:line="360" w:lineRule="auto"/>
        <w:widowControl w:val="off"/>
        <w:rPr>
          <w:rFonts w:hint="eastAsia" w:ascii="宋体" w:hAnsi="宋体" w:eastAsia="宋体" w:cs="宋体"/>
          <w:color w:val="000000"/>
          <w:sz w:val="28"/>
          <w:szCs w:val="28"/>
          <w:highlight w:val="none"/>
        </w:rPr>
        <w:outlineLvl w:val="1"/>
      </w:pPr>
      <w:r>
        <w:rPr>
          <w:rFonts w:hint="eastAsia" w:ascii="宋体" w:hAnsi="宋体" w:eastAsia="宋体" w:cs="宋体"/>
          <w:color w:val="000000"/>
          <w:sz w:val="28"/>
          <w:szCs w:val="28"/>
          <w:highlight w:val="none"/>
        </w:rPr>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1.产品如有型号，请在“产品名称”栏一并填写。</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2.生产厂名与厂址应与生产厂营业执照载明的相关信息保持一致。</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3.该产品的中国境内生产的组件成本占比相关要求实施前，“规定比例”栏可不填，下同。</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4.该产品的关键组件要求实施前，“关键组件”栏可不填，下同。</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5.该产品的关键工序要求实施前，“关键工序”栏可不填，下同。</w:t>
      </w:r>
      <w:r/>
    </w:p>
    <w:p>
      <w:pPr>
        <w:pStyle w:val="846"/>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lang w:val="en-US" w:eastAsia="zh-CN"/>
        </w:rPr>
        <w:br w:type="page" w:clear="all"/>
      </w:r>
      <w:r>
        <w:rPr>
          <w:rFonts w:hint="eastAsia" w:ascii="宋体" w:hAnsi="宋体" w:eastAsia="宋体" w:cs="宋体"/>
          <w:color w:val="000000"/>
          <w:sz w:val="24"/>
          <w:szCs w:val="24"/>
        </w:rPr>
        <w:t xml:space="preserve">附：</w:t>
      </w:r>
      <w:r/>
    </w:p>
    <w:p>
      <w:pPr>
        <w:jc w:val="center"/>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中国境内生产的组件成本核算基本规则</w:t>
      </w:r>
      <w:r/>
    </w:p>
    <w:p>
      <w:pPr>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 </w:t>
      </w:r>
      <w:r/>
    </w:p>
    <w:p>
      <w:pPr>
        <w:pStyle w:val="1034"/>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pacing w:val="6"/>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pacing w:val="6"/>
          <w:sz w:val="24"/>
          <w:szCs w:val="24"/>
          <w:highlight w:val="none"/>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1034"/>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pacing w:val="6"/>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pacing w:val="6"/>
          <w:sz w:val="24"/>
          <w:szCs w:val="24"/>
          <w:highlight w:val="none"/>
          <w:lang w:val="en-US" w:eastAsia="zh-CN" w:bidi="ar-SA"/>
        </w:rPr>
        <w:t xml:space="preserve">一、产品的一级组件是指直接组成产品的组件。产品的二级组件是指直接组成产品一级组件的组件。一级组件不可分解的，视同二级组件。</w:t>
      </w:r>
      <w:r/>
    </w:p>
    <w:p>
      <w:pPr>
        <w:pStyle w:val="1034"/>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pacing w:val="6"/>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pacing w:val="6"/>
          <w:sz w:val="24"/>
          <w:szCs w:val="24"/>
          <w:highlight w:val="none"/>
          <w:lang w:val="en-US" w:eastAsia="zh-CN" w:bidi="ar-SA"/>
        </w:rPr>
        <w:t xml:space="preserve">二、二级组件在中国境内生产的，其全部成本计入中国境内生产的组件成本；二级组件不在中国境内生产的，其成本不计入中国境内生产的组件成本。</w:t>
      </w:r>
      <w:r/>
    </w:p>
    <w:p>
      <w:pPr>
        <w:pStyle w:val="1034"/>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pacing w:val="6"/>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pacing w:val="6"/>
          <w:sz w:val="24"/>
          <w:szCs w:val="24"/>
          <w:highlight w:val="none"/>
          <w:lang w:val="en-US" w:eastAsia="zh-CN" w:bidi="ar-SA"/>
        </w:rPr>
        <w:t xml:space="preserve">三、产品总成本和组件成本以相关会计核算数据、采购合同、进货记录等为基础进行计算。</w:t>
      </w:r>
      <w:r/>
    </w:p>
    <w:p>
      <w:pPr>
        <w:rPr>
          <w:color w:val="auto"/>
        </w:rPr>
      </w:pPr>
      <w:r>
        <w:rPr>
          <w:rFonts w:hint="eastAsia" w:ascii="宋体" w:hAnsi="宋体" w:eastAsia="宋体" w:cs="宋体"/>
          <w:color w:val="000000"/>
          <w:spacing w:val="6"/>
          <w:sz w:val="24"/>
          <w:szCs w:val="24"/>
          <w:highlight w:val="none"/>
          <w:lang w:val="en-US" w:eastAsia="zh-CN" w:bidi="ar-SA"/>
        </w:rPr>
        <w:t xml:space="preserve">四、需要对成本核算规则予以进一步明确的其他有关事项，由财政部会同有关部门另行规定。</w:t>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Cambria Math">
    <w:panose1 w:val="02040503050406030204"/>
  </w:font>
  <w:font w:name="Calibri Light">
    <w:panose1 w:val="020F0302020204030204"/>
  </w:font>
  <w:font w:name="仿宋">
    <w:panose1 w:val="02010609060101010101"/>
  </w:font>
  <w:font w:name="楷体_GB2312">
    <w:panose1 w:val="02010609060101010101"/>
  </w:font>
  <w:font w:name="Cambria">
    <w:panose1 w:val="02040503050406030204"/>
  </w:font>
  <w:font w:name="Verdana">
    <w:panose1 w:val="020B0604030504040204"/>
  </w:font>
  <w:font w:name="黑体">
    <w:panose1 w:val="02010609060101010101"/>
  </w:font>
  <w:font w:name="仿宋_GB2312">
    <w:panose1 w:val="02010609060101010101"/>
  </w:font>
  <w:font w:name="Arial">
    <w:panose1 w:val="020B0604020202020204"/>
  </w:font>
  <w:font w:name="Symbol">
    <w:panose1 w:val="05050102010706020507"/>
  </w:font>
  <w:font w:name="新宋体">
    <w:panose1 w:val="02010609030101010101"/>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5"/>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5"/>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5"/>
                          </w:pPr>
                          <w:r>
                            <w:fldChar w:fldCharType="begin"/>
                          </w:r>
                          <w:r>
                            <w:instrText xml:space="preserve"> PAGE  \* MERGEFORMAT </w:instrText>
                          </w:r>
                          <w:r>
                            <w:fldChar w:fldCharType="separate"/>
                          </w:r>
                          <w:r>
                            <w:t xml:space="preserve">16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5"/>
                    </w:pPr>
                    <w:r>
                      <w:fldChar w:fldCharType="begin"/>
                    </w:r>
                    <w:r>
                      <w:instrText xml:space="preserve"> PAGE  \* MERGEFORMAT </w:instrText>
                    </w:r>
                    <w:r>
                      <w:fldChar w:fldCharType="separate"/>
                    </w:r>
                    <w:r>
                      <w:t xml:space="preserve">16</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rPr>
        <w:rFonts w:ascii="仿宋" w:hAnsi="仿宋" w:eastAsia="仿宋" w:cs="仿宋"/>
        <w:sz w:val="16"/>
        <w:szCs w:val="16"/>
      </w:rPr>
    </w:pPr>
    <w:r>
      <w:rPr>
        <w:sz w:val="16"/>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5"/>
                          </w:pPr>
                          <w:r>
                            <w:fldChar w:fldCharType="begin"/>
                          </w:r>
                          <w:r>
                            <w:instrText xml:space="preserve"> PAGE  \* MERGEFORMAT </w:instrText>
                          </w:r>
                          <w:r>
                            <w:fldChar w:fldCharType="separate"/>
                          </w:r>
                          <w:r>
                            <w:t xml:space="preserve">53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5"/>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jc w:val="both"/>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20" w:hanging="360"/>
        <w:tabs>
          <w:tab w:val="left" w:pos="720" w:leader="none"/>
        </w:tabs>
      </w:pPr>
      <w:rPr>
        <w:rFonts w:hint="default"/>
      </w:r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0" w:default="1">
    <w:name w:val="Normal"/>
    <w:next w:val="822"/>
    <w:uiPriority w:val="0"/>
    <w:qFormat/>
    <w:pPr>
      <w:jc w:val="both"/>
      <w:widowControl w:val="off"/>
    </w:pPr>
    <w:rPr>
      <w:rFonts w:hint="default" w:ascii="Calibri" w:hAnsi="Calibri" w:eastAsia="宋体" w:cs="Times New Roman"/>
      <w:sz w:val="21"/>
      <w:szCs w:val="24"/>
      <w:lang w:val="en-US" w:eastAsia="zh-CN" w:bidi="ar-SA"/>
    </w:rPr>
  </w:style>
  <w:style w:type="paragraph" w:styleId="811">
    <w:name w:val="Heading 1"/>
    <w:basedOn w:val="810"/>
    <w:next w:val="812"/>
    <w:uiPriority w:val="9"/>
    <w:qFormat/>
    <w:pPr>
      <w:jc w:val="center"/>
      <w:keepLines/>
      <w:keepNext/>
      <w:spacing w:line="578" w:lineRule="auto"/>
      <w:outlineLvl w:val="0"/>
    </w:pPr>
    <w:rPr>
      <w:rFonts w:eastAsia="新宋体"/>
      <w:b/>
      <w:bCs/>
      <w:sz w:val="30"/>
      <w:szCs w:val="44"/>
    </w:rPr>
  </w:style>
  <w:style w:type="paragraph" w:styleId="812">
    <w:name w:val="Heading 2"/>
    <w:basedOn w:val="810"/>
    <w:next w:val="810"/>
    <w:link w:val="855"/>
    <w:uiPriority w:val="9"/>
    <w:unhideWhenUsed/>
    <w:qFormat/>
    <w:pPr>
      <w:keepLines/>
      <w:keepNext/>
      <w:spacing w:before="360" w:after="200"/>
      <w:outlineLvl w:val="1"/>
    </w:pPr>
    <w:rPr>
      <w:rFonts w:ascii="Arial" w:hAnsi="Arial" w:eastAsia="Arial" w:cs="Arial"/>
      <w:sz w:val="34"/>
    </w:rPr>
  </w:style>
  <w:style w:type="paragraph" w:styleId="813">
    <w:name w:val="Heading 3"/>
    <w:basedOn w:val="810"/>
    <w:next w:val="810"/>
    <w:link w:val="856"/>
    <w:uiPriority w:val="9"/>
    <w:unhideWhenUsed/>
    <w:qFormat/>
    <w:pPr>
      <w:keepLines/>
      <w:keepNext/>
      <w:spacing w:before="320" w:after="200"/>
      <w:outlineLvl w:val="2"/>
    </w:pPr>
    <w:rPr>
      <w:rFonts w:ascii="Arial" w:hAnsi="Arial" w:eastAsia="Arial" w:cs="Arial"/>
      <w:sz w:val="30"/>
      <w:szCs w:val="30"/>
    </w:rPr>
  </w:style>
  <w:style w:type="paragraph" w:styleId="814">
    <w:name w:val="Heading 4"/>
    <w:basedOn w:val="810"/>
    <w:next w:val="810"/>
    <w:link w:val="857"/>
    <w:uiPriority w:val="9"/>
    <w:unhideWhenUsed/>
    <w:qFormat/>
    <w:pPr>
      <w:keepLines/>
      <w:keepNext/>
      <w:spacing w:before="320" w:after="200"/>
      <w:outlineLvl w:val="3"/>
    </w:pPr>
    <w:rPr>
      <w:rFonts w:ascii="Arial" w:hAnsi="Arial" w:eastAsia="Arial" w:cs="Arial"/>
      <w:b/>
      <w:bCs/>
      <w:sz w:val="26"/>
      <w:szCs w:val="26"/>
    </w:rPr>
  </w:style>
  <w:style w:type="paragraph" w:styleId="815">
    <w:name w:val="Heading 5"/>
    <w:basedOn w:val="810"/>
    <w:next w:val="810"/>
    <w:link w:val="858"/>
    <w:uiPriority w:val="9"/>
    <w:unhideWhenUsed/>
    <w:qFormat/>
    <w:pPr>
      <w:keepLines/>
      <w:keepNext/>
      <w:spacing w:before="320" w:after="200"/>
      <w:outlineLvl w:val="4"/>
    </w:pPr>
    <w:rPr>
      <w:rFonts w:ascii="Arial" w:hAnsi="Arial" w:eastAsia="Arial" w:cs="Arial"/>
      <w:b/>
      <w:bCs/>
      <w:sz w:val="24"/>
      <w:szCs w:val="24"/>
    </w:rPr>
  </w:style>
  <w:style w:type="paragraph" w:styleId="816">
    <w:name w:val="Heading 6"/>
    <w:basedOn w:val="810"/>
    <w:next w:val="810"/>
    <w:link w:val="859"/>
    <w:uiPriority w:val="9"/>
    <w:unhideWhenUsed/>
    <w:qFormat/>
    <w:pPr>
      <w:keepLines/>
      <w:keepNext/>
      <w:spacing w:before="320" w:after="200"/>
      <w:outlineLvl w:val="5"/>
    </w:pPr>
    <w:rPr>
      <w:rFonts w:ascii="Arial" w:hAnsi="Arial" w:eastAsia="Arial" w:cs="Arial"/>
      <w:b/>
      <w:bCs/>
      <w:sz w:val="22"/>
      <w:szCs w:val="22"/>
    </w:rPr>
  </w:style>
  <w:style w:type="paragraph" w:styleId="817">
    <w:name w:val="Heading 7"/>
    <w:basedOn w:val="810"/>
    <w:next w:val="810"/>
    <w:link w:val="860"/>
    <w:uiPriority w:val="9"/>
    <w:unhideWhenUsed/>
    <w:qFormat/>
    <w:pPr>
      <w:keepLines/>
      <w:keepNext/>
      <w:spacing w:before="320" w:after="200"/>
      <w:outlineLvl w:val="6"/>
    </w:pPr>
    <w:rPr>
      <w:rFonts w:ascii="Arial" w:hAnsi="Arial" w:eastAsia="Arial" w:cs="Arial"/>
      <w:b/>
      <w:bCs/>
      <w:i/>
      <w:iCs/>
      <w:sz w:val="22"/>
      <w:szCs w:val="22"/>
    </w:rPr>
  </w:style>
  <w:style w:type="paragraph" w:styleId="818">
    <w:name w:val="Heading 8"/>
    <w:basedOn w:val="810"/>
    <w:next w:val="810"/>
    <w:link w:val="861"/>
    <w:uiPriority w:val="9"/>
    <w:unhideWhenUsed/>
    <w:qFormat/>
    <w:pPr>
      <w:keepLines/>
      <w:keepNext/>
      <w:spacing w:before="320" w:after="200"/>
      <w:outlineLvl w:val="7"/>
    </w:pPr>
    <w:rPr>
      <w:rFonts w:ascii="Arial" w:hAnsi="Arial" w:eastAsia="Arial" w:cs="Arial"/>
      <w:i/>
      <w:iCs/>
      <w:sz w:val="22"/>
      <w:szCs w:val="22"/>
    </w:rPr>
  </w:style>
  <w:style w:type="paragraph" w:styleId="819">
    <w:name w:val="Heading 9"/>
    <w:basedOn w:val="810"/>
    <w:next w:val="810"/>
    <w:link w:val="862"/>
    <w:uiPriority w:val="9"/>
    <w:unhideWhenUsed/>
    <w:qFormat/>
    <w:pPr>
      <w:keepLines/>
      <w:keepNext/>
      <w:spacing w:before="320" w:after="200"/>
      <w:outlineLvl w:val="8"/>
    </w:pPr>
    <w:rPr>
      <w:rFonts w:ascii="Arial" w:hAnsi="Arial" w:eastAsia="Arial" w:cs="Arial"/>
      <w:i/>
      <w:iCs/>
      <w:sz w:val="21"/>
      <w:szCs w:val="21"/>
    </w:rPr>
  </w:style>
  <w:style w:type="character" w:styleId="820" w:default="1">
    <w:name w:val="Default Paragraph Font"/>
    <w:uiPriority w:val="0"/>
    <w:semiHidden/>
    <w:qFormat/>
  </w:style>
  <w:style w:type="table" w:styleId="821" w:default="1">
    <w:name w:val="Normal Table"/>
    <w:uiPriority w:val="0"/>
    <w:semiHidden/>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822">
    <w:name w:val="Block Text"/>
    <w:basedOn w:val="810"/>
    <w:uiPriority w:val="0"/>
    <w:qFormat/>
    <w:pPr>
      <w:ind w:left="420" w:right="33"/>
      <w:jc w:val="left"/>
    </w:pPr>
    <w:rPr>
      <w:sz w:val="24"/>
      <w:szCs w:val="20"/>
    </w:rPr>
  </w:style>
  <w:style w:type="paragraph" w:styleId="823">
    <w:name w:val="toc 7"/>
    <w:basedOn w:val="810"/>
    <w:next w:val="810"/>
    <w:uiPriority w:val="39"/>
    <w:unhideWhenUsed/>
    <w:qFormat/>
    <w:pPr>
      <w:ind w:left="1701" w:right="0" w:firstLine="0"/>
      <w:spacing w:after="57"/>
    </w:pPr>
  </w:style>
  <w:style w:type="paragraph" w:styleId="824">
    <w:name w:val="Normal Indent"/>
    <w:basedOn w:val="810"/>
    <w:next w:val="810"/>
    <w:uiPriority w:val="0"/>
    <w:qFormat/>
    <w:pPr>
      <w:ind w:firstLine="420"/>
    </w:pPr>
  </w:style>
  <w:style w:type="paragraph" w:styleId="825">
    <w:name w:val="Caption"/>
    <w:basedOn w:val="810"/>
    <w:next w:val="810"/>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26">
    <w:name w:val="index 5"/>
    <w:basedOn w:val="810"/>
    <w:next w:val="810"/>
    <w:uiPriority w:val="0"/>
    <w:qFormat/>
    <w:pPr>
      <w:ind w:left="798"/>
      <w:jc w:val="left"/>
    </w:pPr>
  </w:style>
  <w:style w:type="paragraph" w:styleId="827">
    <w:name w:val="annotation text"/>
    <w:basedOn w:val="810"/>
    <w:uiPriority w:val="99"/>
    <w:semiHidden/>
    <w:unhideWhenUsed/>
    <w:qFormat/>
    <w:pPr>
      <w:jc w:val="left"/>
    </w:pPr>
  </w:style>
  <w:style w:type="paragraph" w:styleId="828">
    <w:name w:val="Body Text"/>
    <w:basedOn w:val="810"/>
    <w:next w:val="810"/>
    <w:uiPriority w:val="0"/>
    <w:qFormat/>
    <w:pPr>
      <w:spacing w:after="120"/>
    </w:pPr>
  </w:style>
  <w:style w:type="paragraph" w:styleId="829">
    <w:name w:val="Body Text Indent"/>
    <w:basedOn w:val="810"/>
    <w:uiPriority w:val="99"/>
    <w:qFormat/>
    <w:pPr>
      <w:ind w:left="420"/>
      <w:spacing w:after="120"/>
    </w:pPr>
  </w:style>
  <w:style w:type="paragraph" w:styleId="830">
    <w:name w:val="toc 5"/>
    <w:basedOn w:val="810"/>
    <w:next w:val="810"/>
    <w:uiPriority w:val="39"/>
    <w:unhideWhenUsed/>
    <w:qFormat/>
    <w:pPr>
      <w:ind w:left="1134" w:right="0" w:firstLine="0"/>
      <w:spacing w:after="57"/>
    </w:pPr>
  </w:style>
  <w:style w:type="paragraph" w:styleId="831">
    <w:name w:val="toc 3"/>
    <w:basedOn w:val="810"/>
    <w:next w:val="810"/>
    <w:uiPriority w:val="39"/>
    <w:unhideWhenUsed/>
    <w:qFormat/>
    <w:pPr>
      <w:ind w:left="567" w:right="0" w:firstLine="0"/>
      <w:spacing w:after="57"/>
    </w:pPr>
  </w:style>
  <w:style w:type="paragraph" w:styleId="832">
    <w:name w:val="toc 8"/>
    <w:basedOn w:val="810"/>
    <w:next w:val="810"/>
    <w:uiPriority w:val="39"/>
    <w:unhideWhenUsed/>
    <w:qFormat/>
    <w:pPr>
      <w:ind w:left="1984" w:right="0" w:firstLine="0"/>
      <w:spacing w:after="57"/>
    </w:pPr>
  </w:style>
  <w:style w:type="paragraph" w:styleId="833">
    <w:name w:val="Date"/>
    <w:basedOn w:val="810"/>
    <w:next w:val="810"/>
    <w:uiPriority w:val="99"/>
    <w:qFormat/>
    <w:rPr>
      <w:rFonts w:eastAsia="仿宋_GB2312"/>
      <w:sz w:val="28"/>
      <w:szCs w:val="20"/>
    </w:rPr>
  </w:style>
  <w:style w:type="paragraph" w:styleId="834">
    <w:name w:val="endnote text"/>
    <w:basedOn w:val="810"/>
    <w:link w:val="999"/>
    <w:uiPriority w:val="99"/>
    <w:semiHidden/>
    <w:unhideWhenUsed/>
    <w:qFormat/>
    <w:pPr>
      <w:spacing w:after="0" w:line="240" w:lineRule="auto"/>
    </w:pPr>
    <w:rPr>
      <w:sz w:val="20"/>
    </w:rPr>
  </w:style>
  <w:style w:type="paragraph" w:styleId="835">
    <w:name w:val="Footer"/>
    <w:basedOn w:val="810"/>
    <w:uiPriority w:val="99"/>
    <w:qFormat/>
    <w:pPr>
      <w:jc w:val="left"/>
      <w:tabs>
        <w:tab w:val="center" w:pos="4153" w:leader="none"/>
        <w:tab w:val="right" w:pos="8306" w:leader="none"/>
      </w:tabs>
    </w:pPr>
    <w:rPr>
      <w:sz w:val="18"/>
      <w:szCs w:val="18"/>
    </w:rPr>
  </w:style>
  <w:style w:type="paragraph" w:styleId="836">
    <w:name w:val="envelope return"/>
    <w:basedOn w:val="810"/>
    <w:uiPriority w:val="0"/>
    <w:qFormat/>
    <w:rPr>
      <w:rFonts w:ascii="Arial" w:hAnsi="Arial"/>
    </w:rPr>
  </w:style>
  <w:style w:type="paragraph" w:styleId="837">
    <w:name w:val="Header"/>
    <w:basedOn w:val="810"/>
    <w:uiPriority w:val="99"/>
    <w:qFormat/>
    <w:pPr>
      <w:jc w:val="center"/>
      <w:tabs>
        <w:tab w:val="center" w:pos="4153" w:leader="none"/>
        <w:tab w:val="right" w:pos="8306" w:leader="none"/>
      </w:tabs>
      <w:pBdr>
        <w:bottom w:val="single" w:color="auto" w:sz="6" w:space="1"/>
      </w:pBdr>
    </w:pPr>
    <w:rPr>
      <w:sz w:val="18"/>
      <w:szCs w:val="18"/>
    </w:rPr>
  </w:style>
  <w:style w:type="paragraph" w:styleId="838">
    <w:name w:val="toc 1"/>
    <w:basedOn w:val="810"/>
    <w:next w:val="810"/>
    <w:uiPriority w:val="39"/>
    <w:qFormat/>
  </w:style>
  <w:style w:type="paragraph" w:styleId="839">
    <w:name w:val="toc 4"/>
    <w:basedOn w:val="810"/>
    <w:next w:val="810"/>
    <w:uiPriority w:val="39"/>
    <w:unhideWhenUsed/>
    <w:qFormat/>
    <w:pPr>
      <w:ind w:left="850" w:right="0" w:firstLine="0"/>
      <w:spacing w:after="57"/>
    </w:pPr>
  </w:style>
  <w:style w:type="paragraph" w:styleId="840">
    <w:name w:val="Subtitle"/>
    <w:basedOn w:val="810"/>
    <w:next w:val="810"/>
    <w:link w:val="865"/>
    <w:uiPriority w:val="11"/>
    <w:qFormat/>
    <w:pPr>
      <w:spacing w:before="200" w:after="200"/>
    </w:pPr>
    <w:rPr>
      <w:sz w:val="24"/>
      <w:szCs w:val="24"/>
    </w:rPr>
  </w:style>
  <w:style w:type="paragraph" w:styleId="841">
    <w:name w:val="footnote text"/>
    <w:basedOn w:val="810"/>
    <w:next w:val="826"/>
    <w:uiPriority w:val="0"/>
    <w:qFormat/>
    <w:pPr>
      <w:jc w:val="left"/>
    </w:pPr>
    <w:rPr>
      <w:rFonts w:ascii="宋体" w:eastAsia="Times New Roman"/>
      <w:sz w:val="18"/>
      <w:szCs w:val="18"/>
    </w:rPr>
  </w:style>
  <w:style w:type="paragraph" w:styleId="842">
    <w:name w:val="toc 6"/>
    <w:basedOn w:val="810"/>
    <w:next w:val="810"/>
    <w:uiPriority w:val="39"/>
    <w:unhideWhenUsed/>
    <w:qFormat/>
    <w:pPr>
      <w:ind w:left="1417" w:right="0" w:firstLine="0"/>
      <w:spacing w:after="57"/>
    </w:pPr>
  </w:style>
  <w:style w:type="paragraph" w:styleId="843">
    <w:name w:val="table of figures"/>
    <w:basedOn w:val="810"/>
    <w:next w:val="810"/>
    <w:uiPriority w:val="99"/>
    <w:unhideWhenUsed/>
    <w:qFormat/>
    <w:pPr>
      <w:spacing w:after="0" w:afterAutospacing="0"/>
    </w:pPr>
  </w:style>
  <w:style w:type="paragraph" w:styleId="844">
    <w:name w:val="toc 2"/>
    <w:basedOn w:val="810"/>
    <w:next w:val="810"/>
    <w:uiPriority w:val="39"/>
    <w:unhideWhenUsed/>
    <w:qFormat/>
    <w:pPr>
      <w:ind w:left="283"/>
      <w:spacing w:after="57"/>
    </w:pPr>
  </w:style>
  <w:style w:type="paragraph" w:styleId="845">
    <w:name w:val="toc 9"/>
    <w:basedOn w:val="810"/>
    <w:next w:val="810"/>
    <w:uiPriority w:val="39"/>
    <w:unhideWhenUsed/>
    <w:qFormat/>
    <w:pPr>
      <w:ind w:left="2268" w:right="0" w:firstLine="0"/>
      <w:spacing w:after="57"/>
    </w:pPr>
  </w:style>
  <w:style w:type="paragraph" w:styleId="846">
    <w:name w:val="Normal (Web)"/>
    <w:basedOn w:val="810"/>
    <w:uiPriority w:val="99"/>
    <w:qFormat/>
    <w:pPr>
      <w:jc w:val="left"/>
      <w:spacing w:before="100" w:beforeAutospacing="1" w:after="100" w:afterAutospacing="1"/>
      <w:widowControl/>
    </w:pPr>
    <w:rPr>
      <w:rFonts w:ascii="宋体" w:hAnsi="宋体" w:cs="宋体"/>
      <w:sz w:val="24"/>
    </w:rPr>
  </w:style>
  <w:style w:type="paragraph" w:styleId="847">
    <w:name w:val="Title"/>
    <w:basedOn w:val="810"/>
    <w:next w:val="810"/>
    <w:link w:val="864"/>
    <w:uiPriority w:val="10"/>
    <w:qFormat/>
    <w:pPr>
      <w:contextualSpacing/>
      <w:spacing w:before="300" w:after="200"/>
    </w:pPr>
    <w:rPr>
      <w:sz w:val="48"/>
      <w:szCs w:val="48"/>
    </w:rPr>
  </w:style>
  <w:style w:type="paragraph" w:styleId="848">
    <w:name w:val="Body Text First Indent 2"/>
    <w:basedOn w:val="829"/>
    <w:next w:val="810"/>
    <w:uiPriority w:val="0"/>
    <w:qFormat/>
    <w:pPr>
      <w:ind w:firstLine="420"/>
    </w:pPr>
    <w:rPr>
      <w:rFonts w:ascii="Times New Roman" w:hAnsi="Times New Roman"/>
    </w:rPr>
  </w:style>
  <w:style w:type="table" w:styleId="849">
    <w:name w:val="Table Grid"/>
    <w:basedOn w:val="821"/>
    <w:uiPriority w:val="59"/>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cPr>
      <w:tcBorders>
        <w:top w:val="single" w:color="000000" w:sz="4" w:space="0"/>
        <w:left w:val="single" w:color="000000" w:sz="4" w:space="0"/>
        <w:bottom w:val="single" w:color="000000" w:sz="4" w:space="0"/>
        <w:right w:val="single" w:color="000000" w:sz="4" w:space="0"/>
      </w:tcBorders>
    </w:tcPr>
  </w:style>
  <w:style w:type="character" w:styleId="850">
    <w:name w:val="endnote reference"/>
    <w:basedOn w:val="820"/>
    <w:uiPriority w:val="99"/>
    <w:semiHidden/>
    <w:unhideWhenUsed/>
    <w:qFormat/>
    <w:rPr>
      <w:vertAlign w:val="superscript"/>
    </w:rPr>
  </w:style>
  <w:style w:type="character" w:styleId="851">
    <w:name w:val="page number"/>
    <w:uiPriority w:val="0"/>
    <w:qFormat/>
  </w:style>
  <w:style w:type="character" w:styleId="852">
    <w:name w:val="Hyperlink"/>
    <w:uiPriority w:val="99"/>
    <w:unhideWhenUsed/>
    <w:qFormat/>
    <w:rPr>
      <w:color w:val="0026e5" w:themeColor="hyperlink"/>
      <w:u w:val="single"/>
      <w14:textFill>
        <w14:solidFill>
          <w14:schemeClr w14:val="hlink"/>
        </w14:solidFill>
      </w14:textFill>
    </w:rPr>
  </w:style>
  <w:style w:type="character" w:styleId="853">
    <w:name w:val="footnote reference"/>
    <w:basedOn w:val="820"/>
    <w:uiPriority w:val="99"/>
    <w:unhideWhenUsed/>
    <w:qFormat/>
    <w:rPr>
      <w:vertAlign w:val="superscript"/>
    </w:rPr>
  </w:style>
  <w:style w:type="character" w:styleId="854" w:customStyle="1">
    <w:name w:val="Heading 1 Char"/>
    <w:basedOn w:val="820"/>
    <w:uiPriority w:val="9"/>
    <w:qFormat/>
    <w:rPr>
      <w:rFonts w:ascii="Arial" w:hAnsi="Arial" w:eastAsia="Arial" w:cs="Arial"/>
      <w:sz w:val="40"/>
      <w:szCs w:val="40"/>
    </w:rPr>
  </w:style>
  <w:style w:type="character" w:styleId="855" w:customStyle="1">
    <w:name w:val="Heading 2 Char"/>
    <w:basedOn w:val="820"/>
    <w:link w:val="812"/>
    <w:uiPriority w:val="9"/>
    <w:qFormat/>
    <w:rPr>
      <w:rFonts w:ascii="Arial" w:hAnsi="Arial" w:eastAsia="Arial" w:cs="Arial"/>
      <w:sz w:val="34"/>
    </w:rPr>
  </w:style>
  <w:style w:type="character" w:styleId="856" w:customStyle="1">
    <w:name w:val="Heading 3 Char"/>
    <w:basedOn w:val="820"/>
    <w:link w:val="813"/>
    <w:uiPriority w:val="9"/>
    <w:qFormat/>
    <w:rPr>
      <w:rFonts w:ascii="Arial" w:hAnsi="Arial" w:eastAsia="Arial" w:cs="Arial"/>
      <w:sz w:val="30"/>
      <w:szCs w:val="30"/>
    </w:rPr>
  </w:style>
  <w:style w:type="character" w:styleId="857" w:customStyle="1">
    <w:name w:val="Heading 4 Char"/>
    <w:basedOn w:val="820"/>
    <w:link w:val="814"/>
    <w:uiPriority w:val="9"/>
    <w:qFormat/>
    <w:rPr>
      <w:rFonts w:ascii="Arial" w:hAnsi="Arial" w:eastAsia="Arial" w:cs="Arial"/>
      <w:b/>
      <w:bCs/>
      <w:sz w:val="26"/>
      <w:szCs w:val="26"/>
    </w:rPr>
  </w:style>
  <w:style w:type="character" w:styleId="858" w:customStyle="1">
    <w:name w:val="Heading 5 Char"/>
    <w:basedOn w:val="820"/>
    <w:link w:val="815"/>
    <w:uiPriority w:val="9"/>
    <w:qFormat/>
    <w:rPr>
      <w:rFonts w:ascii="Arial" w:hAnsi="Arial" w:eastAsia="Arial" w:cs="Arial"/>
      <w:b/>
      <w:bCs/>
      <w:sz w:val="24"/>
      <w:szCs w:val="24"/>
    </w:rPr>
  </w:style>
  <w:style w:type="character" w:styleId="859" w:customStyle="1">
    <w:name w:val="Heading 6 Char"/>
    <w:basedOn w:val="820"/>
    <w:link w:val="816"/>
    <w:uiPriority w:val="9"/>
    <w:qFormat/>
    <w:rPr>
      <w:rFonts w:ascii="Arial" w:hAnsi="Arial" w:eastAsia="Arial" w:cs="Arial"/>
      <w:b/>
      <w:bCs/>
      <w:sz w:val="22"/>
      <w:szCs w:val="22"/>
    </w:rPr>
  </w:style>
  <w:style w:type="character" w:styleId="860" w:customStyle="1">
    <w:name w:val="Heading 7 Char"/>
    <w:basedOn w:val="820"/>
    <w:link w:val="817"/>
    <w:uiPriority w:val="9"/>
    <w:qFormat/>
    <w:rPr>
      <w:rFonts w:ascii="Arial" w:hAnsi="Arial" w:eastAsia="Arial" w:cs="Arial"/>
      <w:b/>
      <w:bCs/>
      <w:i/>
      <w:iCs/>
      <w:sz w:val="22"/>
      <w:szCs w:val="22"/>
    </w:rPr>
  </w:style>
  <w:style w:type="character" w:styleId="861" w:customStyle="1">
    <w:name w:val="Heading 8 Char"/>
    <w:basedOn w:val="820"/>
    <w:link w:val="818"/>
    <w:uiPriority w:val="9"/>
    <w:qFormat/>
    <w:rPr>
      <w:rFonts w:ascii="Arial" w:hAnsi="Arial" w:eastAsia="Arial" w:cs="Arial"/>
      <w:i/>
      <w:iCs/>
      <w:sz w:val="22"/>
      <w:szCs w:val="22"/>
    </w:rPr>
  </w:style>
  <w:style w:type="character" w:styleId="862" w:customStyle="1">
    <w:name w:val="Heading 9 Char"/>
    <w:basedOn w:val="820"/>
    <w:link w:val="819"/>
    <w:uiPriority w:val="9"/>
    <w:qFormat/>
    <w:rPr>
      <w:rFonts w:ascii="Arial" w:hAnsi="Arial" w:eastAsia="Arial" w:cs="Arial"/>
      <w:i/>
      <w:iCs/>
      <w:sz w:val="21"/>
      <w:szCs w:val="21"/>
    </w:rPr>
  </w:style>
  <w:style w:type="paragraph" w:styleId="863">
    <w:name w:val="No Spacing"/>
    <w:uiPriority w:val="1"/>
    <w:qFormat/>
    <w:pPr>
      <w:spacing w:before="0" w:after="0" w:line="240" w:lineRule="auto"/>
    </w:pPr>
    <w:rPr>
      <w:rFonts w:hint="default" w:asciiTheme="minorHAnsi" w:hAnsiTheme="minorHAnsi" w:eastAsiaTheme="minorEastAsia" w:cstheme="minorBidi"/>
    </w:rPr>
  </w:style>
  <w:style w:type="character" w:styleId="864" w:customStyle="1">
    <w:name w:val="Title Char"/>
    <w:basedOn w:val="820"/>
    <w:link w:val="847"/>
    <w:uiPriority w:val="10"/>
    <w:qFormat/>
    <w:rPr>
      <w:sz w:val="48"/>
      <w:szCs w:val="48"/>
    </w:rPr>
  </w:style>
  <w:style w:type="character" w:styleId="865" w:customStyle="1">
    <w:name w:val="Subtitle Char"/>
    <w:basedOn w:val="820"/>
    <w:link w:val="840"/>
    <w:uiPriority w:val="11"/>
    <w:qFormat/>
    <w:rPr>
      <w:sz w:val="24"/>
      <w:szCs w:val="24"/>
    </w:rPr>
  </w:style>
  <w:style w:type="paragraph" w:styleId="866">
    <w:name w:val="Quote"/>
    <w:basedOn w:val="810"/>
    <w:next w:val="810"/>
    <w:link w:val="867"/>
    <w:uiPriority w:val="29"/>
    <w:qFormat/>
    <w:pPr>
      <w:ind w:left="720" w:right="720"/>
    </w:pPr>
    <w:rPr>
      <w:i/>
    </w:rPr>
  </w:style>
  <w:style w:type="character" w:styleId="867" w:customStyle="1">
    <w:name w:val="Quote Char"/>
    <w:link w:val="866"/>
    <w:uiPriority w:val="29"/>
    <w:qFormat/>
    <w:rPr>
      <w:i/>
    </w:rPr>
  </w:style>
  <w:style w:type="paragraph" w:styleId="868">
    <w:name w:val="Intense Quote"/>
    <w:basedOn w:val="810"/>
    <w:next w:val="810"/>
    <w:link w:val="8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9" w:customStyle="1">
    <w:name w:val="Intense Quote Char"/>
    <w:link w:val="868"/>
    <w:uiPriority w:val="30"/>
    <w:qFormat/>
    <w:rPr>
      <w:i/>
    </w:rPr>
  </w:style>
  <w:style w:type="character" w:styleId="870" w:customStyle="1">
    <w:name w:val="Header Char"/>
    <w:basedOn w:val="820"/>
    <w:uiPriority w:val="99"/>
    <w:qFormat/>
  </w:style>
  <w:style w:type="character" w:styleId="871" w:customStyle="1">
    <w:name w:val="Footer Char"/>
    <w:basedOn w:val="820"/>
    <w:uiPriority w:val="99"/>
    <w:qFormat/>
  </w:style>
  <w:style w:type="character" w:styleId="872" w:customStyle="1">
    <w:name w:val="Caption Char"/>
    <w:uiPriority w:val="99"/>
    <w:qFormat/>
  </w:style>
  <w:style w:type="table" w:styleId="873" w:customStyle="1">
    <w:name w:val="Table Grid Light"/>
    <w:basedOn w:val="82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4" w:customStyle="1">
    <w:name w:val="Plain Table 1"/>
    <w:basedOn w:val="82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5" w:customStyle="1">
    <w:name w:val="Plain Table 2"/>
    <w:basedOn w:val="82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6" w:customStyle="1">
    <w:name w:val="Plain Table 3"/>
    <w:basedOn w:val="8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7" w:customStyle="1">
    <w:name w:val="Plain Table 4"/>
    <w:basedOn w:val="8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8" w:customStyle="1">
    <w:name w:val="Plain Table 5"/>
    <w:basedOn w:val="8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9" w:customStyle="1">
    <w:name w:val="Grid Table 1 Light"/>
    <w:basedOn w:val="82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1"/>
    <w:basedOn w:val="82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2"/>
    <w:basedOn w:val="82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3"/>
    <w:basedOn w:val="82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4"/>
    <w:basedOn w:val="82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5"/>
    <w:basedOn w:val="82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6"/>
    <w:basedOn w:val="82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86" w:customStyle="1">
    <w:name w:val="Grid Table 2"/>
    <w:basedOn w:val="82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7" w:customStyle="1">
    <w:name w:val="Grid Table 2 - Accent 1"/>
    <w:basedOn w:val="82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88" w:customStyle="1">
    <w:name w:val="Grid Table 2 - Accent 2"/>
    <w:basedOn w:val="82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89" w:customStyle="1">
    <w:name w:val="Grid Table 2 - Accent 3"/>
    <w:basedOn w:val="82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90" w:customStyle="1">
    <w:name w:val="Grid Table 2 - Accent 4"/>
    <w:basedOn w:val="82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91" w:customStyle="1">
    <w:name w:val="Grid Table 2 - Accent 5"/>
    <w:basedOn w:val="82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92" w:customStyle="1">
    <w:name w:val="Grid Table 2 - Accent 6"/>
    <w:basedOn w:val="82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93" w:customStyle="1">
    <w:name w:val="Grid Table 3"/>
    <w:basedOn w:val="82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1"/>
    <w:basedOn w:val="82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2"/>
    <w:basedOn w:val="82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3"/>
    <w:basedOn w:val="82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4"/>
    <w:basedOn w:val="82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5"/>
    <w:basedOn w:val="82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6"/>
    <w:basedOn w:val="82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4"/>
    <w:basedOn w:val="82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1" w:customStyle="1">
    <w:name w:val="Grid Table 4 - Accent 1"/>
    <w:basedOn w:val="821"/>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02" w:customStyle="1">
    <w:name w:val="Grid Table 4 - Accent 2"/>
    <w:basedOn w:val="821"/>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03" w:customStyle="1">
    <w:name w:val="Grid Table 4 - Accent 3"/>
    <w:basedOn w:val="821"/>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04" w:customStyle="1">
    <w:name w:val="Grid Table 4 - Accent 4"/>
    <w:basedOn w:val="821"/>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05" w:customStyle="1">
    <w:name w:val="Grid Table 4 - Accent 5"/>
    <w:basedOn w:val="821"/>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06" w:customStyle="1">
    <w:name w:val="Grid Table 4 - Accent 6"/>
    <w:basedOn w:val="821"/>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07" w:customStyle="1">
    <w:name w:val="Grid Table 5 Dark"/>
    <w:basedOn w:val="8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8" w:customStyle="1">
    <w:name w:val="Grid Table 5 Dark- Accent 1"/>
    <w:basedOn w:val="8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09" w:customStyle="1">
    <w:name w:val="Grid Table 5 Dark - Accent 2"/>
    <w:basedOn w:val="8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10" w:customStyle="1">
    <w:name w:val="Grid Table 5 Dark - Accent 3"/>
    <w:basedOn w:val="8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11" w:customStyle="1">
    <w:name w:val="Grid Table 5 Dark- Accent 4"/>
    <w:basedOn w:val="8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12" w:customStyle="1">
    <w:name w:val="Grid Table 5 Dark - Accent 5"/>
    <w:basedOn w:val="8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13" w:customStyle="1">
    <w:name w:val="Grid Table 5 Dark - Accent 6"/>
    <w:basedOn w:val="8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14" w:customStyle="1">
    <w:name w:val="Grid Table 6 Colorful"/>
    <w:basedOn w:val="82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5" w:customStyle="1">
    <w:name w:val="Grid Table 6 Colorful - Accent 1"/>
    <w:basedOn w:val="821"/>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16" w:customStyle="1">
    <w:name w:val="Grid Table 6 Colorful - Accent 2"/>
    <w:basedOn w:val="82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17" w:customStyle="1">
    <w:name w:val="Grid Table 6 Colorful - Accent 3"/>
    <w:basedOn w:val="821"/>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918" w:customStyle="1">
    <w:name w:val="Grid Table 6 Colorful - Accent 4"/>
    <w:basedOn w:val="82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19" w:customStyle="1">
    <w:name w:val="Grid Table 6 Colorful - Accent 5"/>
    <w:basedOn w:val="821"/>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20" w:customStyle="1">
    <w:name w:val="Grid Table 6 Colorful - Accent 6"/>
    <w:basedOn w:val="821"/>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21" w:customStyle="1">
    <w:name w:val="Grid Table 7 Colorful"/>
    <w:basedOn w:val="82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2" w:customStyle="1">
    <w:name w:val="Grid Table 7 Colorful - Accent 1"/>
    <w:basedOn w:val="821"/>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23" w:customStyle="1">
    <w:name w:val="Grid Table 7 Colorful - Accent 2"/>
    <w:basedOn w:val="821"/>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24" w:customStyle="1">
    <w:name w:val="Grid Table 7 Colorful - Accent 3"/>
    <w:basedOn w:val="821"/>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25" w:customStyle="1">
    <w:name w:val="Grid Table 7 Colorful - Accent 4"/>
    <w:basedOn w:val="821"/>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26" w:customStyle="1">
    <w:name w:val="Grid Table 7 Colorful - Accent 5"/>
    <w:basedOn w:val="821"/>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27" w:customStyle="1">
    <w:name w:val="Grid Table 7 Colorful - Accent 6"/>
    <w:basedOn w:val="821"/>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28" w:customStyle="1">
    <w:name w:val="List Table 1 Light"/>
    <w:basedOn w:val="82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9" w:customStyle="1">
    <w:name w:val="List Table 1 Light - Accent 1"/>
    <w:basedOn w:val="821"/>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30" w:customStyle="1">
    <w:name w:val="List Table 1 Light - Accent 2"/>
    <w:basedOn w:val="821"/>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31" w:customStyle="1">
    <w:name w:val="List Table 1 Light - Accent 3"/>
    <w:basedOn w:val="821"/>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32" w:customStyle="1">
    <w:name w:val="List Table 1 Light - Accent 4"/>
    <w:basedOn w:val="821"/>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33" w:customStyle="1">
    <w:name w:val="List Table 1 Light - Accent 5"/>
    <w:basedOn w:val="821"/>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34" w:customStyle="1">
    <w:name w:val="List Table 1 Light - Accent 6"/>
    <w:basedOn w:val="821"/>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35" w:customStyle="1">
    <w:name w:val="List Table 2"/>
    <w:basedOn w:val="82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6" w:customStyle="1">
    <w:name w:val="List Table 2 - Accent 1"/>
    <w:basedOn w:val="821"/>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37" w:customStyle="1">
    <w:name w:val="List Table 2 - Accent 2"/>
    <w:basedOn w:val="821"/>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38" w:customStyle="1">
    <w:name w:val="List Table 2 - Accent 3"/>
    <w:basedOn w:val="821"/>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39" w:customStyle="1">
    <w:name w:val="List Table 2 - Accent 4"/>
    <w:basedOn w:val="821"/>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40" w:customStyle="1">
    <w:name w:val="List Table 2 - Accent 5"/>
    <w:basedOn w:val="821"/>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41" w:customStyle="1">
    <w:name w:val="List Table 2 - Accent 6"/>
    <w:basedOn w:val="821"/>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42" w:customStyle="1">
    <w:name w:val="List Table 3"/>
    <w:basedOn w:val="82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3" w:customStyle="1">
    <w:name w:val="List Table 3 - Accent 1"/>
    <w:basedOn w:val="821"/>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44" w:customStyle="1">
    <w:name w:val="List Table 3 - Accent 2"/>
    <w:basedOn w:val="82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45" w:customStyle="1">
    <w:name w:val="List Table 3 - Accent 3"/>
    <w:basedOn w:val="821"/>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46" w:customStyle="1">
    <w:name w:val="List Table 3 - Accent 4"/>
    <w:basedOn w:val="82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47" w:customStyle="1">
    <w:name w:val="List Table 3 - Accent 5"/>
    <w:basedOn w:val="821"/>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48" w:customStyle="1">
    <w:name w:val="List Table 3 - Accent 6"/>
    <w:basedOn w:val="821"/>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49" w:customStyle="1">
    <w:name w:val="List Table 4"/>
    <w:basedOn w:val="82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0" w:customStyle="1">
    <w:name w:val="List Table 4 - Accent 1"/>
    <w:basedOn w:val="821"/>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51" w:customStyle="1">
    <w:name w:val="List Table 4 - Accent 2"/>
    <w:basedOn w:val="821"/>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52" w:customStyle="1">
    <w:name w:val="List Table 4 - Accent 3"/>
    <w:basedOn w:val="821"/>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53" w:customStyle="1">
    <w:name w:val="List Table 4 - Accent 4"/>
    <w:basedOn w:val="821"/>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54" w:customStyle="1">
    <w:name w:val="List Table 4 - Accent 5"/>
    <w:basedOn w:val="821"/>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55" w:customStyle="1">
    <w:name w:val="List Table 4 - Accent 6"/>
    <w:basedOn w:val="821"/>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56" w:customStyle="1">
    <w:name w:val="List Table 5 Dark"/>
    <w:basedOn w:val="82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1"/>
    <w:basedOn w:val="821"/>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2"/>
    <w:basedOn w:val="821"/>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3"/>
    <w:basedOn w:val="821"/>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4"/>
    <w:basedOn w:val="821"/>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5"/>
    <w:basedOn w:val="821"/>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6"/>
    <w:basedOn w:val="821"/>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6 Colorful"/>
    <w:basedOn w:val="82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4" w:customStyle="1">
    <w:name w:val="List Table 6 Colorful - Accent 1"/>
    <w:basedOn w:val="821"/>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65" w:customStyle="1">
    <w:name w:val="List Table 6 Colorful - Accent 2"/>
    <w:basedOn w:val="821"/>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66" w:customStyle="1">
    <w:name w:val="List Table 6 Colorful - Accent 3"/>
    <w:basedOn w:val="821"/>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67" w:customStyle="1">
    <w:name w:val="List Table 6 Colorful - Accent 4"/>
    <w:basedOn w:val="821"/>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68" w:customStyle="1">
    <w:name w:val="List Table 6 Colorful - Accent 5"/>
    <w:basedOn w:val="821"/>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69" w:customStyle="1">
    <w:name w:val="List Table 6 Colorful - Accent 6"/>
    <w:basedOn w:val="821"/>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70" w:customStyle="1">
    <w:name w:val="List Table 7 Colorful"/>
    <w:basedOn w:val="82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1" w:customStyle="1">
    <w:name w:val="List Table 7 Colorful - Accent 1"/>
    <w:basedOn w:val="821"/>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72" w:customStyle="1">
    <w:name w:val="List Table 7 Colorful - Accent 2"/>
    <w:basedOn w:val="821"/>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73" w:customStyle="1">
    <w:name w:val="List Table 7 Colorful - Accent 3"/>
    <w:basedOn w:val="821"/>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74" w:customStyle="1">
    <w:name w:val="List Table 7 Colorful - Accent 4"/>
    <w:basedOn w:val="821"/>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75" w:customStyle="1">
    <w:name w:val="List Table 7 Colorful - Accent 5"/>
    <w:basedOn w:val="821"/>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76" w:customStyle="1">
    <w:name w:val="List Table 7 Colorful - Accent 6"/>
    <w:basedOn w:val="821"/>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77" w:customStyle="1">
    <w:name w:val="Lined - Accent"/>
    <w:basedOn w:val="8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8" w:customStyle="1">
    <w:name w:val="Lined - Accent 1"/>
    <w:basedOn w:val="8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79" w:customStyle="1">
    <w:name w:val="Lined - Accent 2"/>
    <w:basedOn w:val="8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80" w:customStyle="1">
    <w:name w:val="Lined - Accent 3"/>
    <w:basedOn w:val="8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81" w:customStyle="1">
    <w:name w:val="Lined - Accent 4"/>
    <w:basedOn w:val="8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82" w:customStyle="1">
    <w:name w:val="Lined - Accent 5"/>
    <w:basedOn w:val="8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83" w:customStyle="1">
    <w:name w:val="Lined - Accent 6"/>
    <w:basedOn w:val="8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84" w:customStyle="1">
    <w:name w:val="Bordered &amp; Lined - Accent"/>
    <w:basedOn w:val="82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5" w:customStyle="1">
    <w:name w:val="Bordered &amp; Lined - Accent 1"/>
    <w:basedOn w:val="821"/>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86" w:customStyle="1">
    <w:name w:val="Bordered &amp; Lined - Accent 2"/>
    <w:basedOn w:val="821"/>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87" w:customStyle="1">
    <w:name w:val="Bordered &amp; Lined - Accent 3"/>
    <w:basedOn w:val="821"/>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88" w:customStyle="1">
    <w:name w:val="Bordered &amp; Lined - Accent 4"/>
    <w:basedOn w:val="821"/>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89" w:customStyle="1">
    <w:name w:val="Bordered &amp; Lined - Accent 5"/>
    <w:basedOn w:val="821"/>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90" w:customStyle="1">
    <w:name w:val="Bordered &amp; Lined - Accent 6"/>
    <w:basedOn w:val="821"/>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91" w:customStyle="1">
    <w:name w:val="Bordered"/>
    <w:basedOn w:val="82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2" w:customStyle="1">
    <w:name w:val="Bordered - Accent 1"/>
    <w:basedOn w:val="82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93" w:customStyle="1">
    <w:name w:val="Bordered - Accent 2"/>
    <w:basedOn w:val="82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94" w:customStyle="1">
    <w:name w:val="Bordered - Accent 3"/>
    <w:basedOn w:val="82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95" w:customStyle="1">
    <w:name w:val="Bordered - Accent 4"/>
    <w:basedOn w:val="82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96" w:customStyle="1">
    <w:name w:val="Bordered - Accent 5"/>
    <w:basedOn w:val="82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97" w:customStyle="1">
    <w:name w:val="Bordered - Accent 6"/>
    <w:basedOn w:val="82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98" w:customStyle="1">
    <w:name w:val="Footnote Text Char"/>
    <w:uiPriority w:val="99"/>
    <w:qFormat/>
    <w:rPr>
      <w:sz w:val="18"/>
    </w:rPr>
  </w:style>
  <w:style w:type="character" w:styleId="999" w:customStyle="1">
    <w:name w:val="Endnote Text Char"/>
    <w:link w:val="834"/>
    <w:uiPriority w:val="99"/>
    <w:qFormat/>
    <w:rPr>
      <w:sz w:val="20"/>
    </w:rPr>
  </w:style>
  <w:style w:type="paragraph" w:styleId="1000" w:customStyle="1">
    <w:name w:val="TOC Heading"/>
    <w:uiPriority w:val="39"/>
    <w:unhideWhenUsed/>
    <w:qFormat/>
    <w:rPr>
      <w:rFonts w:hint="default" w:asciiTheme="minorHAnsi" w:hAnsiTheme="minorHAnsi" w:eastAsiaTheme="minorEastAsia" w:cstheme="minorBidi"/>
    </w:rPr>
  </w:style>
  <w:style w:type="paragraph" w:styleId="1001" w:customStyle="1">
    <w:name w:val="脚注文本1"/>
    <w:basedOn w:val="1002"/>
    <w:next w:val="1009"/>
    <w:uiPriority w:val="0"/>
    <w:qFormat/>
    <w:rPr>
      <w:rFonts w:eastAsia="Times New Roman"/>
      <w:sz w:val="18"/>
      <w:szCs w:val="18"/>
    </w:rPr>
  </w:style>
  <w:style w:type="paragraph" w:styleId="1002" w:customStyle="1">
    <w:name w:val="正文1"/>
    <w:basedOn w:val="1003"/>
    <w:next w:val="1008"/>
    <w:uiPriority w:val="0"/>
    <w:qFormat/>
    <w:pPr>
      <w:jc w:val="left"/>
      <w:spacing w:line="360" w:lineRule="atLeast"/>
    </w:pPr>
    <w:rPr>
      <w:rFonts w:ascii="宋体" w:hAnsiTheme="minorHAnsi" w:eastAsiaTheme="minorEastAsia" w:cstheme="minorBidi"/>
      <w:sz w:val="24"/>
      <w:szCs w:val="20"/>
    </w:rPr>
  </w:style>
  <w:style w:type="paragraph" w:styleId="1003" w:customStyle="1">
    <w:name w:val="正文111"/>
    <w:next w:val="100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4" w:customStyle="1">
    <w:name w:val="正文首行缩进11"/>
    <w:basedOn w:val="1005"/>
    <w:uiPriority w:val="0"/>
    <w:qFormat/>
    <w:pPr>
      <w:ind w:firstLine="420"/>
    </w:pPr>
    <w:rPr>
      <w:sz w:val="24"/>
    </w:rPr>
  </w:style>
  <w:style w:type="paragraph" w:styleId="1005" w:customStyle="1">
    <w:name w:val="正文文本11"/>
    <w:basedOn w:val="1006"/>
    <w:next w:val="1003"/>
    <w:uiPriority w:val="0"/>
    <w:qFormat/>
    <w:pPr>
      <w:spacing w:after="120"/>
    </w:pPr>
  </w:style>
  <w:style w:type="paragraph" w:styleId="1006" w:customStyle="1">
    <w:name w:val="正文11"/>
    <w:next w:val="100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7" w:customStyle="1">
    <w:name w:val="标题 21"/>
    <w:basedOn w:val="810"/>
    <w:next w:val="1006"/>
    <w:uiPriority w:val="0"/>
    <w:qFormat/>
    <w:pPr>
      <w:jc w:val="left"/>
      <w:keepLines/>
      <w:keepNext/>
      <w:spacing w:before="50"/>
      <w:tabs>
        <w:tab w:val="left" w:pos="0" w:leader="none"/>
      </w:tabs>
    </w:pPr>
    <w:rPr>
      <w:rFonts w:ascii="Arial" w:hAnsi="Arial" w:eastAsia="黑体"/>
      <w:sz w:val="32"/>
      <w:szCs w:val="20"/>
    </w:rPr>
  </w:style>
  <w:style w:type="paragraph" w:styleId="1008" w:customStyle="1">
    <w:name w:val="正文1111"/>
    <w:next w:val="100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9" w:customStyle="1">
    <w:name w:val="索引 51"/>
    <w:basedOn w:val="1002"/>
    <w:next w:val="1002"/>
    <w:uiPriority w:val="0"/>
    <w:qFormat/>
    <w:pPr>
      <w:ind w:left="798"/>
    </w:pPr>
    <w:rPr>
      <w:rFonts w:ascii="Calibri" w:hAnsi="Calibri"/>
    </w:rPr>
  </w:style>
  <w:style w:type="paragraph" w:styleId="1010" w:customStyle="1">
    <w:name w:val="正文文本1"/>
    <w:basedOn w:val="1006"/>
    <w:next w:val="1011"/>
    <w:uiPriority w:val="0"/>
    <w:qFormat/>
    <w:pPr>
      <w:spacing w:after="120"/>
    </w:pPr>
    <w:rPr>
      <w:rFonts w:ascii="Calibri" w:hAnsi="Calibri"/>
    </w:rPr>
  </w:style>
  <w:style w:type="paragraph" w:styleId="1011" w:customStyle="1">
    <w:name w:val="一级条标题"/>
    <w:basedOn w:val="1012"/>
    <w:next w:val="101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12" w:customStyle="1">
    <w:name w:val="章标题"/>
    <w:basedOn w:val="1013"/>
    <w:next w:val="810"/>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13" w:customStyle="1">
    <w:name w:val="正文112"/>
    <w:next w:val="1014"/>
    <w:uiPriority w:val="0"/>
    <w:qFormat/>
    <w:pPr>
      <w:jc w:val="both"/>
      <w:widowControl w:val="off"/>
    </w:pPr>
    <w:rPr>
      <w:rFonts w:hint="default" w:ascii="Times New Roman" w:hAnsi="Times New Roman" w:eastAsia="宋体" w:cs="Times New Roman"/>
      <w:sz w:val="21"/>
      <w:szCs w:val="24"/>
    </w:rPr>
  </w:style>
  <w:style w:type="paragraph" w:styleId="1014" w:customStyle="1">
    <w:name w:val="页脚1"/>
    <w:basedOn w:val="1015"/>
    <w:uiPriority w:val="0"/>
    <w:qFormat/>
    <w:pPr>
      <w:tabs>
        <w:tab w:val="center" w:pos="4153" w:leader="none"/>
        <w:tab w:val="right" w:pos="8306" w:leader="none"/>
      </w:tabs>
    </w:pPr>
    <w:rPr>
      <w:sz w:val="18"/>
      <w:szCs w:val="18"/>
    </w:rPr>
  </w:style>
  <w:style w:type="paragraph" w:styleId="1015" w:customStyle="1">
    <w:name w:val="正文113"/>
    <w:next w:val="1016"/>
    <w:uiPriority w:val="0"/>
    <w:qFormat/>
    <w:pPr>
      <w:jc w:val="both"/>
      <w:spacing w:after="200" w:line="276" w:lineRule="auto"/>
      <w:widowControl w:val="off"/>
    </w:pPr>
    <w:rPr>
      <w:rFonts w:hint="default" w:ascii="Times New Roman" w:hAnsi="Times New Roman" w:eastAsia="宋体" w:cs="Times New Roman"/>
      <w:sz w:val="21"/>
      <w:szCs w:val="24"/>
      <w:lang w:val="en-US" w:eastAsia="zh-CN" w:bidi="ar-SA"/>
    </w:rPr>
  </w:style>
  <w:style w:type="paragraph" w:styleId="1016" w:customStyle="1">
    <w:name w:val="BodyText1I21"/>
    <w:basedOn w:val="1017"/>
    <w:uiPriority w:val="0"/>
    <w:qFormat/>
    <w:pPr>
      <w:ind w:firstLine="420"/>
      <w:spacing w:line="240" w:lineRule="auto"/>
    </w:pPr>
    <w:rPr>
      <w:sz w:val="21"/>
    </w:rPr>
  </w:style>
  <w:style w:type="paragraph" w:styleId="1017" w:customStyle="1">
    <w:name w:val="BodyTextIndent1"/>
    <w:basedOn w:val="1015"/>
    <w:uiPriority w:val="0"/>
    <w:qFormat/>
    <w:pPr>
      <w:ind w:left="420" w:firstLine="200"/>
      <w:spacing w:after="120" w:line="360" w:lineRule="auto"/>
    </w:pPr>
    <w:rPr>
      <w:rFonts w:ascii="Verdana" w:hAnsi="Verdana"/>
      <w:sz w:val="24"/>
      <w:szCs w:val="28"/>
    </w:rPr>
  </w:style>
  <w:style w:type="paragraph" w:styleId="1018" w:customStyle="1">
    <w:name w:val="段"/>
    <w:basedOn w:val="1002"/>
    <w:next w:val="1002"/>
    <w:uiPriority w:val="0"/>
    <w:qFormat/>
    <w:pPr>
      <w:ind w:firstLine="200"/>
      <w:widowControl/>
    </w:pPr>
    <w:rPr>
      <w:rFonts w:hint="eastAsia"/>
      <w:sz w:val="20"/>
    </w:rPr>
  </w:style>
  <w:style w:type="paragraph" w:styleId="1019" w:customStyle="1">
    <w:name w:val="目录 11"/>
    <w:basedOn w:val="1002"/>
    <w:next w:val="810"/>
    <w:uiPriority w:val="0"/>
    <w:qFormat/>
  </w:style>
  <w:style w:type="paragraph" w:styleId="1020" w:customStyle="1">
    <w:name w:val="标题 41"/>
    <w:basedOn w:val="1021"/>
    <w:next w:val="1006"/>
    <w:uiPriority w:val="0"/>
    <w:qFormat/>
    <w:pPr>
      <w:keepLines/>
      <w:keepNext/>
      <w:spacing w:before="280" w:after="290" w:line="376" w:lineRule="auto"/>
      <w:outlineLvl w:val="3"/>
    </w:pPr>
    <w:rPr>
      <w:rFonts w:ascii="Cambria" w:hAnsi="Cambria"/>
      <w:sz w:val="28"/>
      <w:szCs w:val="28"/>
    </w:rPr>
  </w:style>
  <w:style w:type="paragraph" w:styleId="1021" w:customStyle="1">
    <w:name w:val="标题1"/>
    <w:basedOn w:val="1022"/>
    <w:next w:val="1013"/>
    <w:uiPriority w:val="0"/>
    <w:qFormat/>
    <w:pPr>
      <w:contextualSpacing/>
      <w:jc w:val="left"/>
      <w:spacing w:before="300" w:beforeAutospacing="0" w:after="200" w:afterAutospacing="0"/>
      <w:widowControl/>
    </w:pPr>
    <w:rPr>
      <w:rFonts w:hint="default" w:ascii="Times New Roman" w:hAnsi="Times New Roman" w:eastAsia="宋体" w:cs="Times New Roman"/>
      <w:sz w:val="48"/>
      <w:szCs w:val="48"/>
      <w:lang w:val="en-US" w:eastAsia="zh-CN" w:bidi="ar"/>
    </w:rPr>
  </w:style>
  <w:style w:type="paragraph" w:styleId="1022" w:customStyle="1">
    <w:name w:val="正文12"/>
    <w:next w:val="102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3" w:customStyle="1">
    <w:name w:val="文本块11"/>
    <w:basedOn w:val="1022"/>
    <w:uiPriority w:val="99"/>
    <w:unhideWhenUsed/>
    <w:qFormat/>
    <w:pPr>
      <w:ind w:left="1440" w:right="1440"/>
      <w:spacing w:after="120"/>
    </w:pPr>
  </w:style>
  <w:style w:type="paragraph" w:styleId="1024" w:customStyle="1">
    <w:name w:val="正文文本 21"/>
    <w:basedOn w:val="1003"/>
    <w:uiPriority w:val="0"/>
    <w:qFormat/>
    <w:pPr>
      <w:jc w:val="center"/>
      <w:widowControl/>
    </w:pPr>
    <w:rPr>
      <w:rFonts w:ascii="楷体_GB2312" w:eastAsia="楷体_GB2312"/>
      <w:sz w:val="28"/>
      <w:szCs w:val="28"/>
    </w:rPr>
  </w:style>
  <w:style w:type="paragraph" w:styleId="1025" w:customStyle="1">
    <w:name w:val="目录 111"/>
    <w:basedOn w:val="1003"/>
    <w:next w:val="1022"/>
    <w:uiPriority w:val="0"/>
    <w:qFormat/>
    <w:pPr>
      <w:jc w:val="left"/>
      <w:spacing w:after="100" w:line="259" w:lineRule="auto"/>
      <w:widowControl/>
    </w:pPr>
    <w:rPr>
      <w:rFonts w:ascii="Calibri" w:hAnsi="Calibri" w:eastAsia="宋体"/>
      <w:sz w:val="22"/>
      <w:szCs w:val="22"/>
    </w:rPr>
  </w:style>
  <w:style w:type="paragraph" w:styleId="1026" w:customStyle="1">
    <w:name w:val="正文文本缩进1"/>
    <w:basedOn w:val="1002"/>
    <w:next w:val="1027"/>
    <w:uiPriority w:val="0"/>
    <w:qFormat/>
    <w:pPr>
      <w:ind w:left="420"/>
      <w:spacing w:after="120"/>
    </w:pPr>
    <w:rPr>
      <w:rFonts w:ascii="Calibri" w:hAnsi="Calibri"/>
    </w:rPr>
  </w:style>
  <w:style w:type="paragraph" w:styleId="1027" w:customStyle="1">
    <w:name w:val="寄信人地址1"/>
    <w:basedOn w:val="1006"/>
    <w:uiPriority w:val="0"/>
    <w:qFormat/>
    <w:rPr>
      <w:rFonts w:ascii="Arial" w:hAnsi="Arial"/>
    </w:rPr>
  </w:style>
  <w:style w:type="paragraph" w:styleId="1028" w:customStyle="1">
    <w:name w:val="文本块1"/>
    <w:basedOn w:val="1002"/>
    <w:next w:val="1020"/>
    <w:uiPriority w:val="0"/>
    <w:qFormat/>
    <w:pPr>
      <w:ind w:left="256" w:right="6" w:firstLine="624"/>
    </w:pPr>
    <w:rPr>
      <w:rFonts w:eastAsia="仿宋"/>
      <w:sz w:val="28"/>
    </w:rPr>
  </w:style>
  <w:style w:type="paragraph" w:styleId="1029" w:customStyle="1">
    <w:name w:val="标题 11"/>
    <w:basedOn w:val="810"/>
    <w:next w:val="810"/>
    <w:uiPriority w:val="0"/>
    <w:qFormat/>
    <w:pPr>
      <w:jc w:val="center"/>
      <w:keepLines/>
      <w:keepNext/>
      <w:spacing w:line="578" w:lineRule="auto"/>
      <w:outlineLvl w:val="0"/>
    </w:pPr>
    <w:rPr>
      <w:rFonts w:eastAsia="新宋体"/>
      <w:b/>
      <w:bCs/>
      <w:sz w:val="30"/>
      <w:szCs w:val="44"/>
    </w:rPr>
  </w:style>
  <w:style w:type="paragraph" w:styleId="1030" w:customStyle="1">
    <w:name w:val="正文文本111"/>
    <w:basedOn w:val="1022"/>
    <w:next w:val="1022"/>
    <w:uiPriority w:val="0"/>
    <w:qFormat/>
  </w:style>
  <w:style w:type="character" w:styleId="1031" w:customStyle="1">
    <w:name w:val="标题 2 Char Char"/>
    <w:basedOn w:val="820"/>
    <w:uiPriority w:val="0"/>
    <w:qFormat/>
    <w:rPr>
      <w:rFonts w:ascii="宋体" w:hAnsi="宋体" w:eastAsia="宋体"/>
      <w:b/>
      <w:bCs/>
      <w:iCs/>
      <w:sz w:val="24"/>
      <w:lang w:val="en-US" w:eastAsia="zh-CN" w:bidi="ar-SA"/>
    </w:rPr>
  </w:style>
  <w:style w:type="paragraph" w:styleId="1032">
    <w:name w:val="List Paragraph"/>
    <w:basedOn w:val="810"/>
    <w:uiPriority w:val="99"/>
    <w:qFormat/>
    <w:pPr>
      <w:ind w:firstLine="420"/>
    </w:pPr>
  </w:style>
  <w:style w:type="character" w:styleId="1033" w:customStyle="1">
    <w:name w:val="超链接1"/>
    <w:uiPriority w:val="0"/>
    <w:qFormat/>
    <w:rPr>
      <w:rFonts w:hint="default" w:ascii="Times New Roman" w:hAnsi="Times New Roman" w:eastAsia="宋体" w:cs="Times New Roman"/>
      <w:sz w:val="21"/>
      <w:szCs w:val="24"/>
      <w:lang w:val="en-US" w:eastAsia="zh-CN" w:bidi="ar-SA"/>
    </w:rPr>
  </w:style>
  <w:style w:type="paragraph" w:styleId="1034" w:customStyle="1">
    <w:name w:val="普通(网站)1"/>
    <w:basedOn w:val="810"/>
    <w:uiPriority w:val="99"/>
    <w:qFormat/>
    <w:pPr>
      <w:jc w:val="left"/>
      <w:spacing w:before="100" w:beforeAutospacing="1" w:after="100" w:afterAutospacing="1"/>
      <w:widowControl/>
    </w:pPr>
    <w:rPr>
      <w:rFonts w:ascii="宋体" w:hAnsi="宋体" w:cs="宋体"/>
      <w:sz w:val="24"/>
    </w:rPr>
  </w:style>
  <w:style w:type="character" w:styleId="1035" w:customStyle="1">
    <w:name w:val="NormalCharacter1"/>
    <w:uiPriority w:val="0"/>
    <w:semiHidden/>
    <w:qFormat/>
    <w:rPr>
      <w:sz w:val="28"/>
      <w:lang w:val="en-US" w:eastAsia="zh-CN" w:bidi="ar-SA"/>
    </w:rPr>
  </w:style>
  <w:style w:type="paragraph" w:styleId="1036" w:customStyle="1">
    <w:name w:val="列出段落1"/>
    <w:basedOn w:val="810"/>
    <w:uiPriority w:val="34"/>
    <w:qFormat/>
    <w:pPr>
      <w:ind w:firstLine="420"/>
    </w:pPr>
    <w:rPr>
      <w:rFonts w:ascii="Calibri" w:hAnsi="Calibri" w:cs="Calibri"/>
      <w:szCs w:val="21"/>
    </w:rPr>
  </w:style>
  <w:style w:type="paragraph" w:styleId="1037" w:customStyle="1">
    <w:name w:val="p0"/>
    <w:basedOn w:val="810"/>
    <w:uiPriority w:val="0"/>
    <w:qFormat/>
    <w:pPr>
      <w:widowControl/>
    </w:pPr>
    <w:rPr>
      <w:rFonts w:hint="eastAsia"/>
    </w:rPr>
  </w:style>
  <w:style w:type="paragraph" w:styleId="1038" w:customStyle="1">
    <w:name w:val="文本块111"/>
    <w:basedOn w:val="810"/>
    <w:next w:val="810"/>
    <w:uiPriority w:val="6"/>
    <w:unhideWhenUsed/>
    <w:qFormat/>
    <w:pPr>
      <w:ind w:left="1440" w:right="1440"/>
      <w:spacing w:after="120"/>
    </w:pPr>
  </w:style>
  <w:style w:type="character" w:styleId="1039" w:customStyle="1">
    <w:name w:val="NormalCharacter"/>
    <w:uiPriority w:val="0"/>
    <w:semiHidden/>
    <w:qFormat/>
    <w:rPr>
      <w:sz w:val="28"/>
      <w:lang w:val="en-US" w:eastAsia="zh-CN" w:bidi="ar-SA"/>
    </w:rPr>
  </w:style>
  <w:style w:type="paragraph" w:styleId="1040" w:customStyle="1">
    <w:name w:val="标题 211"/>
    <w:basedOn w:val="1006"/>
    <w:next w:val="1006"/>
    <w:uiPriority w:val="0"/>
    <w:qFormat/>
    <w:pPr>
      <w:keepLines/>
      <w:keepNext/>
      <w:spacing w:before="260" w:after="260" w:line="416" w:lineRule="auto"/>
      <w:outlineLvl w:val="1"/>
    </w:pPr>
    <w:rPr>
      <w:rFonts w:ascii="Calibri Light" w:hAnsi="Calibri Light"/>
      <w:bCs/>
      <w:sz w:val="32"/>
      <w:szCs w:val="32"/>
    </w:rPr>
  </w:style>
  <w:style w:type="paragraph" w:styleId="1041" w:customStyle="1">
    <w:name w:val="正文13"/>
    <w:next w:val="102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2" w:customStyle="1">
    <w:name w:val="索引 411"/>
    <w:basedOn w:val="810"/>
    <w:next w:val="810"/>
    <w:uiPriority w:val="0"/>
    <w:qFormat/>
    <w:pPr>
      <w:ind w:left="1260"/>
    </w:pPr>
  </w:style>
  <w:style w:type="paragraph" w:styleId="1043" w:customStyle="1">
    <w:name w:val="正文文本12"/>
    <w:basedOn w:val="810"/>
    <w:next w:val="810"/>
    <w:uiPriority w:val="0"/>
    <w:qFormat/>
    <w:pPr>
      <w:spacing w:after="120"/>
    </w:pPr>
    <w:rPr>
      <w:rFonts w:ascii="Times New Roman" w:hAnsi="Times New Roman" w:eastAsia="宋体" w:cs="Times New Roman"/>
    </w:rPr>
  </w:style>
  <w:style w:type="numbering" w:styleId="10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1.jpg"/><Relationship Id="rId18"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黄建杰</cp:lastModifiedBy>
  <cp:revision>8</cp:revision>
  <dcterms:created xsi:type="dcterms:W3CDTF">2023-06-06T07:26:00Z</dcterms:created>
  <dcterms:modified xsi:type="dcterms:W3CDTF">2026-03-30T01:57:32Z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1CFA26CFFE90420E9A78F5299A84EA16_13</vt:lpwstr>
  </property>
  <property fmtid="{D5CDD505-2E9C-101B-9397-08002B2CF9AE}" pid="4" name="KSOTemplateDocerSaveRecord">
    <vt:lpwstr>eyJoZGlkIjoiOWY4NGY1ZWY1MmM3YWM2YWI0NmRlNzJhNTBjZWE2YWEiLCJ1c2VySWQiOiIyMTE4Nzg4NTgifQ==</vt:lpwstr>
  </property>
</Properties>
</file>