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00"/>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0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0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徐州市铜山区退化林修复、低效林改造项目</w:t>
      </w:r>
      <w:r/>
    </w:p>
    <w:p>
      <w:pP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项目编号：JSZC-320312-XZDY-C2026-0001    </w:t>
      </w:r>
      <w:r/>
    </w:p>
    <w:p>
      <w:pPr>
        <w:pStyle w:val="1100"/>
        <w:ind w:left="0" w:right="0" w:firstLine="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徐州市铜山区自然资源和规划局（机关）</w:t>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323975" cy="1790700"/>
                <wp:effectExtent l="0" t="0" r="9525" b="0"/>
                <wp:docPr id="11" name="图片 2" descr="32261134278990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322611342789902424"/>
                        <pic:cNvPicPr>
                          <a:picLocks noChangeAspect="1"/>
                        </pic:cNvPicPr>
                        <pic:nvPr/>
                      </pic:nvPicPr>
                      <pic:blipFill>
                        <a:blip r:embed="rId28"/>
                        <a:stretch/>
                      </pic:blipFill>
                      <pic:spPr bwMode="auto">
                        <a:xfrm>
                          <a:off x="0" y="0"/>
                          <a:ext cx="1323974"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4.2pt;height:141.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招标代理机构：徐州市鼎誉招标代理有限公司</w:t>
      </w:r>
      <w:r/>
    </w:p>
    <w:p>
      <w:pPr>
        <w:pStyle w:val="1097"/>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097"/>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5"/>
          <w:footerReference w:type="first" r:id="rId16"/>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二月</w:t>
      </w:r>
      <w:r/>
    </w:p>
    <w:p>
      <w:pPr>
        <w:ind w:firstLine="723"/>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项目编号：JSZC-320312-XZDY-C2026-0001       </w:t>
      </w:r>
      <w:r/>
    </w:p>
    <w:p>
      <w:pPr>
        <w:pStyle w:val="1098"/>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徐州市铜山区自然资源和规划局（机关）</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徐州市铜山区退化林修复、低效林改造项目</w:t>
      </w:r>
      <w:r>
        <w:rPr>
          <w:rFonts w:hint="eastAsia" w:ascii="宋体" w:hAnsi="宋体" w:eastAsia="宋体" w:cs="宋体"/>
          <w:color w:val="000000" w:themeColor="text1"/>
          <w:sz w:val="24"/>
          <w:highlight w:val="none"/>
          <w14:textFill>
            <w14:solidFill>
              <w14:schemeClr w14:val="tx1"/>
            </w14:solidFill>
          </w14:textFill>
        </w:rPr>
        <w:t xml:space="preserve">采取竞争性磋商采购方式进行采购，竞争性磋商文件（以下简称“磋商文件”）内容如下：</w:t>
      </w:r>
      <w:r>
        <w:rPr>
          <w:rFonts w:hint="eastAsia" w:ascii="宋体" w:hAnsi="宋体" w:eastAsia="宋体" w:cs="宋体"/>
          <w:color w:val="000000" w:themeColor="text1"/>
          <w:sz w:val="24"/>
          <w:highlight w:val="none"/>
          <w14:textFill>
            <w14:solidFill>
              <w14:schemeClr w14:val="tx1"/>
            </w14:solidFill>
          </w14:textFill>
        </w:rPr>
        <w:tab/>
      </w:r>
      <w:r/>
    </w:p>
    <w:p>
      <w:pPr>
        <w:pStyle w:val="1076"/>
        <w:ind w:firstLine="56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第一章 项目说明</w:t>
      </w:r>
      <w:r/>
    </w:p>
    <w:p>
      <w:pPr>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eastAsia="zh-CN"/>
          <w14:textFill>
            <w14:solidFill>
              <w14:schemeClr w14:val="tx1"/>
            </w14:solidFill>
          </w14:textFill>
        </w:rPr>
        <w:t xml:space="preserve">徐州市铜山区自然资源和规划局（机关）</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lang w:eastAsia="zh-CN"/>
          <w14:textFill>
            <w14:solidFill>
              <w14:schemeClr w14:val="tx1"/>
            </w14:solidFill>
          </w14:textFill>
        </w:rPr>
        <w:t xml:space="preserve">徐州市铜山区退化林修复、低效林改造项目</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lang w:eastAsia="zh-CN"/>
          <w14:textFill>
            <w14:solidFill>
              <w14:schemeClr w14:val="tx1"/>
            </w14:solidFill>
          </w14:textFill>
        </w:rPr>
        <w:t xml:space="preserve">项目编号：JSZC-320312-XZDY-C2026-0001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五、采购方式及采购属性：本项目采用竞争性磋商采购方式，采购属性为</w:t>
      </w:r>
      <w:r>
        <w:rPr>
          <w:rFonts w:hint="eastAsia" w:ascii="宋体" w:hAnsi="宋体" w:eastAsia="宋体" w:cs="宋体"/>
          <w:color w:val="000000" w:themeColor="text1"/>
          <w:sz w:val="24"/>
          <w:highlight w:val="none"/>
          <w:lang w:eastAsia="zh-CN"/>
          <w14:textFill>
            <w14:solidFill>
              <w14:schemeClr w14:val="tx1"/>
            </w14:solidFill>
          </w14:textFill>
        </w:rPr>
        <w:t xml:space="preserve">工程</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六、供应商资格条件：</w:t>
      </w:r>
      <w:bookmarkStart w:id="0" w:name="OLE_LINK9"/>
      <w:r>
        <w:rPr>
          <w:rFonts w:hint="eastAsia" w:ascii="宋体" w:hAnsi="宋体" w:eastAsia="宋体" w:cs="宋体"/>
          <w:color w:val="000000" w:themeColor="text1"/>
          <w:sz w:val="24"/>
          <w:highlight w:val="none"/>
          <w14:textFill>
            <w14:solidFill>
              <w14:schemeClr w14:val="tx1"/>
            </w14:solidFill>
          </w14:textFill>
        </w:rPr>
        <w:t xml:space="preserve">见竞争性磋商公告（</w:t>
      </w:r>
      <w:r>
        <w:rPr>
          <w:rFonts w:hint="eastAsia" w:ascii="宋体" w:hAnsi="宋体" w:cs="宋体"/>
          <w:color w:val="000000" w:themeColor="text1"/>
          <w:sz w:val="24"/>
          <w:highlight w:val="none"/>
          <w:lang w:eastAsia="zh-CN"/>
          <w14:textFill>
            <w14:solidFill>
              <w14:schemeClr w14:val="tx1"/>
            </w14:solidFill>
          </w14:textFill>
        </w:rPr>
        <w:t xml:space="preserve">项目编号：JSZC-320312-XZDY-C2026-0001</w:t>
      </w:r>
      <w:r>
        <w:rPr>
          <w:rFonts w:hint="eastAsia" w:ascii="宋体" w:hAnsi="宋体" w:eastAsia="宋体" w:cs="宋体"/>
          <w:color w:val="000000" w:themeColor="text1"/>
          <w:sz w:val="24"/>
          <w:highlight w:val="none"/>
          <w14:textFill>
            <w14:solidFill>
              <w14:schemeClr w14:val="tx1"/>
            </w14:solidFill>
          </w14:textFill>
        </w:rPr>
        <w:t xml:space="preserve">）。</w:t>
      </w:r>
      <w:bookmarkEnd w:id="0"/>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w:t>
      </w:r>
      <w:bookmarkStart w:id="1"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1"/>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1.供应商报价为要约，徐州市鼎誉招标代理有限公司无承诺表示时视为未成交，徐州市鼎誉招标代理有限公司认为必要时可重新进行竞争性磋商采购或采取其它方式采购。</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40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第二章 </w:t>
      </w:r>
      <w:r>
        <w:rPr>
          <w:rFonts w:hint="eastAsia" w:ascii="宋体" w:hAnsi="宋体" w:eastAsia="宋体" w:cs="宋体"/>
          <w:b/>
          <w:bCs/>
          <w:color w:val="000000" w:themeColor="text1"/>
          <w:sz w:val="28"/>
          <w:szCs w:val="28"/>
          <w:highlight w:val="none"/>
          <w14:textFill>
            <w14:solidFill>
              <w14:schemeClr w14:val="tx1"/>
            </w14:solidFill>
          </w14:textFill>
        </w:rPr>
        <w:t xml:space="preserve">磋商保证金</w:t>
      </w:r>
      <w:r/>
    </w:p>
    <w:p>
      <w:pPr>
        <w:pStyle w:val="1143"/>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十一、供应商提交磋商保证金</w:t>
      </w:r>
      <w:r/>
    </w:p>
    <w:p>
      <w:pPr>
        <w:pStyle w:val="1100"/>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1076"/>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（二）首次响应文件提交的截止时间：</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3月12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（三）首次响应文件提交时间、地点：</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1.提交时间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3月12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00</w:t>
      </w:r>
      <w:r>
        <w:rPr>
          <w:rFonts w:hint="eastAsia" w:ascii="宋体" w:hAnsi="宋体" w:eastAsia="宋体" w:cs="宋体"/>
          <w:b/>
          <w:bCs/>
          <w:color w:val="000000" w:themeColor="text1"/>
          <w:sz w:val="24"/>
          <w:highlight w:val="none"/>
          <w14:textFill>
            <w14:solidFill>
              <w14:schemeClr w14:val="tx1"/>
            </w14:solidFill>
          </w14:textFill>
        </w:rPr>
        <w:t xml:space="preserve">）前。</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2.提交地点：“苏采云”系统（网址：http://jszfcg.jsczt.cn/）“开标大厅”或进入徐州政府采购网（网址：http://czj.xz.gov.cn/Home/HomeIndex）-业务工作-用户登录，点击“苏采云”进入系统“开标大厅”。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3月12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00</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1.《磋商报价表》</w:t>
      </w:r>
      <w:r>
        <w:rPr>
          <w:rFonts w:hint="eastAsia" w:ascii="宋体" w:hAnsi="宋体" w:eastAsia="宋体" w:cs="宋体"/>
          <w:color w:val="000000" w:themeColor="text1"/>
          <w:sz w:val="24"/>
          <w:highlight w:val="none"/>
          <w14:textFill>
            <w14:solidFill>
              <w14:schemeClr w14:val="tx1"/>
            </w14:solidFill>
          </w14:textFill>
        </w:rPr>
        <w:t xml:space="preserve">（加盖电子签章，格式见《磋商文件》附件。政府采购客户端工具输入报价自动生成）</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2.授权委托书（提供原件的扫描件，格式见《磋商文件》附件）</w:t>
      </w:r>
      <w:r>
        <w:rPr>
          <w:rFonts w:ascii="宋体" w:hAnsi="宋体" w:eastAsia="宋体" w:cs="宋体"/>
          <w:b/>
          <w:color w:val="000000"/>
          <w:sz w:val="24"/>
          <w:highlight w:val="none"/>
        </w:rPr>
        <w:t xml:space="preserve">（必须提供，否则响应无效）</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3.授权委托书中受托人身份证原件的扫描件</w:t>
      </w:r>
      <w:r>
        <w:rPr>
          <w:rFonts w:ascii="宋体" w:hAnsi="宋体" w:eastAsia="宋体" w:cs="宋体"/>
          <w:b/>
          <w:color w:val="000000"/>
          <w:sz w:val="24"/>
          <w:highlight w:val="none"/>
        </w:rPr>
        <w:t xml:space="preserve">（必须提供，否则响应无效）</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投标人认为需要提供的其他资料（如有）。</w:t>
      </w:r>
      <w:r/>
    </w:p>
    <w:p>
      <w:pPr>
        <w:ind w:right="-334" w:firstLine="482"/>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（二）资格条件（1～</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项必须提供，否则响应无效）</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bookmarkStart w:id="2" w:name="OLE_LINK7"/>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1.</w:t>
      </w:r>
      <w:bookmarkEnd w:id="2"/>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投标人合法有效的法人或者其他组织的营业执照等证明文件，自然人的身份证明。以上证明文件提供原件的扫描件；</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2.财务状况报告（即提供投标人的本项目开标时间前6个月内任何时间的资产负债表、利润表各一份或提供投标人</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2024</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年度财务报告或投标人的本项目开标时间前6个月内银行出具的资信证明扫描件）；</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bookmarkStart w:id="3" w:name="OLE_LINK10"/>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3.</w:t>
      </w:r>
      <w:bookmarkEnd w:id="3"/>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投标人的本项目开标时间前6个月内任何1个月的依法缴纳税收和社会保障资金的相关材料扫描件（依法免税或不需要缴纳社会保障资金的</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投标人</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,提供相应文件证明其依法免税或不需要缴纳社会保障资金)；</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bookmarkStart w:id="4" w:name="OLE_LINK11"/>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4.具备履行合同所必需的设备和专业技术能力的证明材料。即响应文件中提供《具备履行合同所必需的设备和专业技术能力的书面声明》（附证明材料扫描件，加盖电子签章，格式见《磋商文件》附件）。</w:t>
      </w:r>
      <w:bookmarkEnd w:id="4"/>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5.</w:t>
      </w:r>
      <w:bookmarkStart w:id="5" w:name="OLE_LINK12"/>
      <w:r>
        <w:rPr>
          <w:rFonts w:hint="eastAsia" w:ascii="宋体" w:hAnsi="宋体" w:eastAsia="宋体" w:cs="宋体"/>
          <w:color w:val="000000" w:themeColor="text1"/>
          <w:sz w:val="24"/>
          <w:highlight w:val="none"/>
          <w14:textFill>
            <w14:solidFill>
              <w14:schemeClr w14:val="tx1"/>
            </w14:solidFill>
          </w14:textFill>
        </w:rPr>
        <w:t xml:space="preserve">投标人参加政府采购活动前3年内在经营活动中没有重大违法记录的书面声明（</w:t>
      </w:r>
      <w:r>
        <w:rPr>
          <w:rFonts w:hint="eastAsia" w:ascii="宋体" w:hAnsi="宋体" w:eastAsia="宋体" w:cs="宋体"/>
          <w:sz w:val="24"/>
          <w:highlight w:val="none"/>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bookmarkEnd w:id="5"/>
      <w:r/>
      <w:r/>
    </w:p>
    <w:p>
      <w:pPr>
        <w:ind w:right="-334" w:firstLine="482"/>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w:t>
      </w:r>
      <w:bookmarkStart w:id="6" w:name="OLE_LINK15"/>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落实政府采购政策需满足的资格要求：本项目属于专门面向中小</w:t>
      </w:r>
      <w:r>
        <w:rPr>
          <w:rFonts w:hint="eastAsia" w:ascii="宋体" w:hAnsi="宋体" w:cs="宋体"/>
          <w:b/>
          <w:bCs/>
          <w:color w:val="000000" w:themeColor="text1"/>
          <w:sz w:val="24"/>
          <w:highlight w:val="none"/>
          <w:lang w:val="en-US" w:eastAsia="zh-CN"/>
          <w14:textFill>
            <w14:solidFill>
              <w14:schemeClr w14:val="tx1"/>
            </w14:solidFill>
          </w14:textFill>
        </w:rPr>
        <w:t xml:space="preserve">微</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企业采购的项目，投标人须提供为中小企业</w:t>
      </w:r>
      <w:r>
        <w:rPr>
          <w:rFonts w:ascii="宋体" w:hAnsi="宋体"/>
          <w:b/>
          <w:color w:val="auto"/>
          <w:sz w:val="24"/>
          <w:szCs w:val="24"/>
          <w:highlight w:val="none"/>
        </w:rPr>
        <w:t xml:space="preserve">（含中型、小型、微型企业，下同）</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、监狱企业、残疾人福利性单位的证明材料</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sz w:val="24"/>
          <w:highlight w:val="none"/>
        </w:rPr>
        <w:t xml:space="preserve">格式见《磋商文件》附件</w:t>
      </w:r>
      <w:r>
        <w:rPr>
          <w:rFonts w:hint="eastAsia" w:ascii="宋体" w:hAnsi="宋体" w:eastAsia="宋体" w:cs="宋体"/>
          <w:b/>
          <w:bCs/>
          <w:sz w:val="24"/>
          <w:highlight w:val="none"/>
          <w:lang w:eastAsia="zh-CN"/>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《中小企业声明函》查询渠道用微信搜索“中小企业规模类型自测小程序”。</w:t>
      </w:r>
      <w:bookmarkEnd w:id="6"/>
      <w:r/>
      <w:r/>
    </w:p>
    <w:p>
      <w:pPr>
        <w:ind w:right="-334"/>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注：中小微企业，应当同时符合以下条件：</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1.《承诺书》（加盖电子签章，格式见《磋商文件》附件）；</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2.《分项价格表》（加盖电子签章，格式见《磋商文件》附件）；</w:t>
      </w:r>
      <w:r/>
    </w:p>
    <w:p>
      <w:pPr>
        <w:ind w:firstLine="480"/>
        <w:spacing w:line="360" w:lineRule="auto"/>
        <w:rPr>
          <w:rFonts w:hint="eastAsia"/>
          <w:highlight w:val="none"/>
          <w:lang w:val="en-US" w:eastAsia="zh-CN"/>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.《偏离表》（加盖电子签章，格式见《磋商文件》附件）</w:t>
      </w:r>
      <w:r>
        <w:rPr>
          <w:rFonts w:hint="eastAsia" w:ascii="宋体" w:hAnsi="宋体" w:cs="宋体"/>
          <w:b/>
          <w:bCs/>
          <w:color w:val="auto"/>
          <w:sz w:val="24"/>
          <w:highlight w:val="none"/>
          <w:lang w:val="en-US" w:eastAsia="zh-CN"/>
        </w:rPr>
        <w:t xml:space="preserve">。</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1、技术部分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val="0"/>
          <w:bCs w:val="0"/>
          <w:color w:val="000000" w:themeColor="text1"/>
          <w:sz w:val="24"/>
          <w:highlight w:val="none"/>
          <w14:textFill>
            <w14:solidFill>
              <w14:schemeClr w14:val="tx1"/>
            </w14:solidFill>
          </w14:textFill>
        </w:rPr>
        <w:t xml:space="preserve">1.</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olor w:val="auto"/>
          <w:sz w:val="24"/>
          <w:highlight w:val="none"/>
          <w:lang w:val="en-US" w:eastAsia="zh-CN"/>
        </w:rPr>
        <w:t xml:space="preserve">对项目的理解及规划</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项目管理机构及人员配置</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人员培训及项目技术指导方案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苗木供应及起苗、包装、运输方案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w:t>
      </w:r>
      <w:r>
        <w:rPr>
          <w:rFonts w:hint="eastAsia" w:ascii="宋体" w:hAnsi="宋体" w:eastAsia="宋体" w:cs="宋体"/>
          <w:color w:val="000000" w:themeColor="text1"/>
          <w:sz w:val="24"/>
          <w:highlight w:val="none"/>
          <w14:textFill>
            <w14:solidFill>
              <w14:schemeClr w14:val="tx1"/>
            </w14:solidFill>
          </w14:textFill>
        </w:rPr>
        <w:t xml:space="preserve">《磋商文件》附件1.《评分细则》）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补植及养护实施方案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采伐修复及辅助措施</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保障措施</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安全、文明、环保施工方案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特殊天气、季节施工方案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1.10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auto"/>
          <w:sz w:val="24"/>
          <w:highlight w:val="none"/>
          <w:lang w:val="en-US" w:eastAsia="zh-CN"/>
        </w:rPr>
        <w:t xml:space="preserve">应急处理服务方案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商务部分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业绩</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项目团队</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highlight w:val="none"/>
          <w14:textFill>
            <w14:solidFill>
              <w14:schemeClr w14:val="tx1"/>
            </w14:solidFill>
          </w14:textFill>
        </w:rPr>
        <w:t xml:space="preserve">.评分细则中评分得分需提供的相关证明文件扫描件。</w:t>
      </w:r>
      <w:r/>
    </w:p>
    <w:p>
      <w:pPr>
        <w:ind w:firstLine="482"/>
        <w:keepLines w:val="0"/>
        <w:keepNext w:val="0"/>
        <w:pageBreakBefore w:val="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企业报价折扣证明：无</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1076"/>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ind w:right="29" w:firstLine="480"/>
        <w:pageBreakBefore w:val="0"/>
        <w:spacing w:line="360" w:lineRule="auto"/>
        <w:rPr>
          <w:rFonts w:hint="eastAsia"/>
        </w:rPr>
      </w:pPr>
      <w:r>
        <w:rPr>
          <w:rFonts w:hint="eastAsia" w:ascii="宋体" w:hAnsi="宋体" w:cs="宋体"/>
          <w:b/>
          <w:bCs/>
          <w:sz w:val="24"/>
          <w:highlight w:val="none"/>
          <w:lang w:val="en-US" w:eastAsia="zh-CN"/>
        </w:rPr>
        <w:t xml:space="preserve">注:本项目共分2个采购包,兼投不兼中。每一采购包通过资格审查、符合性审查的投标人应不少于3家，否则该采购包按废标处理。本项目按照采购包1、采购包2的顺序进行评审。每个投标人可以参与2个采购包的评审，在第一采购包被确定为中标人的，可以参与第二采购包的评审，但不得再次成为中标人。除第一采购包中标单位，第二采购包通过资格审查、符合性审查的投标人不得低于3家。</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7" w:name="OLE_LINK13"/>
      <w:r>
        <w:rPr>
          <w:rFonts w:hint="eastAsia" w:ascii="宋体" w:hAnsi="宋体" w:eastAsia="宋体" w:cs="宋体"/>
          <w:color w:val="000000" w:themeColor="text1"/>
          <w:sz w:val="24"/>
          <w:highlight w:val="none"/>
          <w14:textFill>
            <w14:solidFill>
              <w14:schemeClr w14:val="tx1"/>
            </w14:solidFill>
          </w14:textFill>
        </w:rPr>
        <w:t xml:space="preserve">“苏采云”系统中的视频会议</w:t>
      </w:r>
      <w:bookmarkEnd w:id="7"/>
      <w:r>
        <w:rPr>
          <w:rFonts w:hint="eastAsia" w:ascii="宋体" w:hAnsi="宋体" w:eastAsia="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①“信用中国”网（www.creditchina.gov.cn）；</w:t>
      </w:r>
      <w:r/>
    </w:p>
    <w:p>
      <w:pPr>
        <w:ind w:right="29"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②中国政府采购网（www.ccgp.gov.cn）</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right="29" w:firstLine="48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③“信用江苏”网（http://credit.jiangsu.gov.cn）；</w:t>
      </w:r>
      <w:r/>
    </w:p>
    <w:p>
      <w:pPr>
        <w:ind w:firstLine="480"/>
        <w:jc w:val="left"/>
        <w:spacing w:line="360" w:lineRule="auto"/>
        <w:widowControl/>
        <w:rPr>
          <w:rFonts w:hint="eastAsia"/>
          <w:highlight w:val="none"/>
          <w:lang w:val="en-US" w:eastAsia="zh-CN"/>
        </w:rPr>
      </w:pPr>
      <w:r>
        <w:rPr>
          <w:rFonts w:hint="eastAsia" w:ascii="宋体" w:hAnsi="宋体" w:eastAsia="宋体" w:cs="Times New Roman"/>
          <w:color w:val="auto"/>
          <w:sz w:val="24"/>
          <w:highlight w:val="none"/>
        </w:rPr>
        <w:t xml:space="preserve">④“信用中国（江苏徐州）”网（ http://www.xuzhoucredit.gov.cn）。</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pStyle w:val="1147"/>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根据铜财购[202</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号文件，评审过程中出现下列情形之一的，评审委员会应当启动异常低价投标(响应)审查程序:</w:t>
      </w:r>
      <w:r/>
    </w:p>
    <w:p>
      <w:pPr>
        <w:pStyle w:val="1147"/>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147"/>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147"/>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3.投标（响应）报价低于采购项目最高限价45%的，即投标（响应）报价&lt;采购项目最高限价×45%；</w:t>
      </w:r>
      <w:r/>
    </w:p>
    <w:p>
      <w:pPr>
        <w:pStyle w:val="1147"/>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4.磋商小组认定供应商报价过低，有可能影响产品质量或者不能诚信履约的其他情形。</w:t>
      </w:r>
      <w:r/>
    </w:p>
    <w:p>
      <w:pPr>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启动异常低价投标(响应)审查后，磋商小组通过“</w:t>
      </w:r>
      <w:r>
        <w:rPr>
          <w:rFonts w:hint="eastAsia" w:ascii="宋体" w:hAnsi="宋体" w:eastAsia="宋体" w:cs="宋体"/>
          <w:color w:val="auto"/>
          <w:sz w:val="24"/>
          <w:highlight w:val="none"/>
          <w:lang w:eastAsia="zh-CN"/>
        </w:rPr>
        <w:t xml:space="preserve">苏采云</w:t>
      </w:r>
      <w:r>
        <w:rPr>
          <w:rFonts w:hint="eastAsia" w:ascii="宋体" w:hAnsi="宋体" w:eastAsia="宋体" w:cs="宋体"/>
          <w:color w:val="auto"/>
          <w:sz w:val="24"/>
          <w:highlight w:val="none"/>
        </w:rPr>
        <w:t xml:space="preserve">”系统中的视频会议，要求供应商作出必要的说明，提供项目具体成本测算等与报价合理性相关的书面说明及相关证明材料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并规定回复时间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磋商小组依据专业经验对供应商报价合理性进行判断。供应商说明应当通过“</w:t>
      </w:r>
      <w:r>
        <w:rPr>
          <w:rFonts w:hint="eastAsia" w:ascii="宋体" w:hAnsi="宋体" w:eastAsia="宋体" w:cs="宋体"/>
          <w:color w:val="auto"/>
          <w:sz w:val="24"/>
          <w:highlight w:val="none"/>
          <w:lang w:eastAsia="zh-CN"/>
        </w:rPr>
        <w:t xml:space="preserve">苏采云</w:t>
      </w:r>
      <w:r>
        <w:rPr>
          <w:rFonts w:hint="eastAsia" w:ascii="宋体" w:hAnsi="宋体" w:eastAsia="宋体" w:cs="宋体"/>
          <w:color w:val="auto"/>
          <w:sz w:val="24"/>
          <w:highlight w:val="none"/>
        </w:rPr>
        <w:t xml:space="preserve">”系统中的视频会议系统（扫描件+加盖公章）形式回复。供应商不能证明其报价合理性的，磋商小组应当将其按响应无效处理。</w:t>
      </w:r>
      <w:r/>
    </w:p>
    <w:p>
      <w:pPr>
        <w:ind w:right="29"/>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color w:val="auto"/>
          <w:sz w:val="24"/>
          <w:highlight w:val="none"/>
          <w:lang w:eastAsia="zh-CN"/>
        </w:rPr>
        <w:t xml:space="preserve">。</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4"/>
          <w:highlight w:val="none"/>
          <w14:textFill>
            <w14:solidFill>
              <w14:schemeClr w14:val="tx1"/>
            </w14:solidFill>
          </w14:textFill>
        </w:rPr>
        <w:t xml:space="preserve">、评审方法和评审标准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4"/>
          <w:highlight w:val="none"/>
          <w14:textFill>
            <w14:solidFill>
              <w14:schemeClr w14:val="tx1"/>
            </w14:solidFill>
          </w14:textFill>
        </w:rPr>
        <w:t xml:space="preserve">、有下列情形之一的，其响应无效：</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格要求或未按磋商文件规定的要求提供资格、资信证明文件的；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pStyle w:val="1124"/>
        <w:ind w:left="0" w:righ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11、响应文件中已标价工程量清单与磋商文件规定的甲</w:t>
      </w:r>
      <w:r>
        <w:rPr>
          <w:rFonts w:hint="eastAsia" w:ascii="宋体" w:hAnsi="宋体" w:eastAsia="宋体" w:cs="宋体"/>
          <w:color w:val="000000"/>
          <w:sz w:val="24"/>
          <w:szCs w:val="24"/>
          <w:highlight w:val="none"/>
          <w:lang w:eastAsia="zh-CN"/>
        </w:rPr>
        <w:t xml:space="preserve">方</w:t>
      </w:r>
      <w:r>
        <w:rPr>
          <w:rFonts w:hint="eastAsia" w:ascii="宋体" w:hAnsi="宋体" w:eastAsia="宋体" w:cs="宋体"/>
          <w:color w:val="000000"/>
          <w:sz w:val="24"/>
          <w:szCs w:val="24"/>
          <w:highlight w:val="none"/>
        </w:rPr>
        <w:t xml:space="preserve">供材料价格不一致的； </w:t>
      </w:r>
      <w:r/>
    </w:p>
    <w:p>
      <w:pPr>
        <w:pStyle w:val="1124"/>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12、响应文件中已标价工程量清单与磋商文件明确列出的不可竞争费用项目或费率或计算基础不一致的； </w:t>
      </w:r>
      <w:r/>
    </w:p>
    <w:p>
      <w:pPr>
        <w:pStyle w:val="1124"/>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13、响应文件的已标价工程量清单与磋商文件提供的工程量清单中的项目编码、项目名称、项目特征、计量单位、工程量不一致的；</w:t>
      </w:r>
      <w:r/>
    </w:p>
    <w:p>
      <w:pPr>
        <w:pStyle w:val="1124"/>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pStyle w:val="1124"/>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15、响应文件内容不全或不符合磋商文件中规定的其它实质性要求的； </w:t>
      </w:r>
      <w:r/>
    </w:p>
    <w:p>
      <w:pPr>
        <w:pStyle w:val="1124"/>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16、法律法规和磋商文件规定的其它无效情形。</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w:t>
      </w:r>
      <w:r>
        <w:rPr>
          <w:rFonts w:hint="eastAsia" w:ascii="宋体" w:hAnsi="宋体" w:cs="宋体"/>
          <w:color w:val="000000" w:themeColor="text1"/>
          <w:sz w:val="24"/>
          <w:highlight w:val="none"/>
          <w:lang w:eastAsia="zh-CN"/>
          <w14:textFill>
            <w14:solidFill>
              <w14:schemeClr w14:val="tx1"/>
            </w14:solidFill>
          </w14:textFill>
        </w:rPr>
        <w:t xml:space="preserve">八</w:t>
      </w:r>
      <w:r>
        <w:rPr>
          <w:rFonts w:hint="eastAsia" w:ascii="宋体" w:hAnsi="宋体" w:eastAsia="宋体" w:cs="宋体"/>
          <w:color w:val="000000" w:themeColor="text1"/>
          <w:sz w:val="24"/>
          <w:highlight w:val="none"/>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w:t>
      </w:r>
      <w:r>
        <w:rPr>
          <w:rFonts w:hint="eastAsia" w:ascii="宋体" w:hAnsi="宋体" w:cs="宋体"/>
          <w:color w:val="000000" w:themeColor="text1"/>
          <w:sz w:val="24"/>
          <w:highlight w:val="none"/>
          <w:lang w:eastAsia="zh-CN"/>
          <w14:textFill>
            <w14:solidFill>
              <w14:schemeClr w14:val="tx1"/>
            </w14:solidFill>
          </w14:textFill>
        </w:rPr>
        <w:t xml:space="preserve">九</w:t>
      </w:r>
      <w:r>
        <w:rPr>
          <w:rFonts w:hint="eastAsia" w:ascii="宋体" w:hAnsi="宋体" w:eastAsia="宋体" w:cs="宋体"/>
          <w:color w:val="000000" w:themeColor="text1"/>
          <w:sz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76"/>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确定成交供应商及合同签订等</w:t>
      </w:r>
      <w:r/>
    </w:p>
    <w:p>
      <w:pPr>
        <w:pStyle w:val="1147"/>
        <w:ind w:left="2" w:right="29"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8" w:name="OLE_LINK1"/>
      <w:r>
        <w:rPr>
          <w:rFonts w:hint="eastAsia" w:hAnsi="宋体" w:cs="宋体"/>
          <w:color w:val="000000" w:themeColor="text1"/>
          <w:szCs w:val="24"/>
          <w:highlight w:val="none"/>
          <w:lang w:eastAsia="zh-CN"/>
          <w14:textFill>
            <w14:solidFill>
              <w14:schemeClr w14:val="tx1"/>
            </w14:solidFill>
          </w14:textFill>
        </w:rPr>
        <w:t xml:space="preserve">二十</w:t>
      </w:r>
      <w:r>
        <w:rPr>
          <w:rFonts w:hint="eastAsia" w:ascii="宋体" w:hAnsi="宋体" w:eastAsia="宋体" w:cs="宋体"/>
          <w:color w:val="000000" w:themeColor="text1"/>
          <w:szCs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47"/>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w:t>
      </w:r>
      <w:r>
        <w:rPr>
          <w:rFonts w:hint="eastAsia" w:hAnsi="宋体" w:cs="宋体"/>
          <w:color w:val="000000" w:themeColor="text1"/>
          <w:szCs w:val="24"/>
          <w:highlight w:val="none"/>
          <w:lang w:eastAsia="zh-CN"/>
          <w14:textFill>
            <w14:solidFill>
              <w14:schemeClr w14:val="tx1"/>
            </w14:solidFill>
          </w14:textFill>
        </w:rPr>
        <w:t xml:space="preserve">一</w:t>
      </w:r>
      <w:r>
        <w:rPr>
          <w:rFonts w:hint="eastAsia" w:ascii="宋体" w:hAnsi="宋体" w:eastAsia="宋体" w:cs="宋体"/>
          <w:color w:val="000000" w:themeColor="text1"/>
          <w:szCs w:val="24"/>
          <w:highlight w:val="none"/>
          <w14:textFill>
            <w14:solidFill>
              <w14:schemeClr w14:val="tx1"/>
            </w14:solidFill>
          </w14:textFill>
        </w:rPr>
        <w:t xml:space="preserve">、采购人与成交供应商应当在成交通知书发出之日起30日内，按照《磋商文件》确定的合同文本以及采购标的、规格型号、采购金额、采购数量、技术和服务要求等事项签订政府采购合同。</w:t>
      </w:r>
      <w:r/>
    </w:p>
    <w:p>
      <w:pPr>
        <w:pStyle w:val="1147"/>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47"/>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w:t>
      </w:r>
      <w:r>
        <w:rPr>
          <w:rFonts w:hint="eastAsia" w:hAnsi="宋体" w:cs="宋体"/>
          <w:color w:val="000000" w:themeColor="text1"/>
          <w:szCs w:val="24"/>
          <w:highlight w:val="none"/>
          <w:lang w:eastAsia="zh-CN"/>
          <w14:textFill>
            <w14:solidFill>
              <w14:schemeClr w14:val="tx1"/>
            </w14:solidFill>
          </w14:textFill>
        </w:rPr>
        <w:t xml:space="preserve">二</w:t>
      </w:r>
      <w:r>
        <w:rPr>
          <w:rFonts w:hint="eastAsia" w:ascii="宋体" w:hAnsi="宋体" w:eastAsia="宋体" w:cs="宋体"/>
          <w:color w:val="000000" w:themeColor="text1"/>
          <w:szCs w:val="24"/>
          <w:highlight w:val="none"/>
          <w14:textFill>
            <w14:solidFill>
              <w14:schemeClr w14:val="tx1"/>
            </w14:solidFill>
          </w14:textFill>
        </w:rPr>
        <w:t xml:space="preserve">、成交供应商在收到成交通知书时，须向徐州市鼎誉招标代理有限公司提交《磋商报价表》（首次响应文件）和《分项价格表》（首次响应文件）的数据文件（WORD格式），纸质投标文件</w:t>
      </w:r>
      <w:r>
        <w:rPr>
          <w:rFonts w:hint="eastAsia" w:ascii="宋体" w:hAnsi="宋体" w:eastAsia="宋体" w:cs="宋体"/>
          <w:color w:val="000000" w:themeColor="text1"/>
          <w:szCs w:val="24"/>
          <w:highlight w:val="none"/>
          <w:lang w:eastAsia="zh-CN"/>
          <w14:textFill>
            <w14:solidFill>
              <w14:schemeClr w14:val="tx1"/>
            </w14:solidFill>
          </w14:textFill>
        </w:rPr>
        <w:t xml:space="preserve">叁</w:t>
      </w:r>
      <w:r>
        <w:rPr>
          <w:rFonts w:hint="eastAsia" w:ascii="宋体" w:hAnsi="宋体" w:eastAsia="宋体" w:cs="宋体"/>
          <w:color w:val="000000" w:themeColor="text1"/>
          <w:szCs w:val="24"/>
          <w:highlight w:val="none"/>
          <w14:textFill>
            <w14:solidFill>
              <w14:schemeClr w14:val="tx1"/>
            </w14:solidFill>
          </w14:textFill>
        </w:rPr>
        <w:t xml:space="preserve">份（正本</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份，副本</w:t>
      </w:r>
      <w:r>
        <w:rPr>
          <w:rFonts w:hint="eastAsia" w:ascii="宋体" w:hAnsi="宋体" w:eastAsia="宋体" w:cs="宋体"/>
          <w:color w:val="000000" w:themeColor="text1"/>
          <w:szCs w:val="24"/>
          <w:highlight w:val="none"/>
          <w:lang w:eastAsia="zh-CN"/>
          <w14:textFill>
            <w14:solidFill>
              <w14:schemeClr w14:val="tx1"/>
            </w14:solidFill>
          </w14:textFill>
        </w:rPr>
        <w:t xml:space="preserve">贰</w:t>
      </w:r>
      <w:r>
        <w:rPr>
          <w:rFonts w:hint="eastAsia" w:ascii="宋体" w:hAnsi="宋体" w:eastAsia="宋体" w:cs="宋体"/>
          <w:color w:val="000000" w:themeColor="text1"/>
          <w:szCs w:val="24"/>
          <w:highlight w:val="none"/>
          <w14:textFill>
            <w14:solidFill>
              <w14:schemeClr w14:val="tx1"/>
            </w14:solidFill>
          </w14:textFill>
        </w:rPr>
        <w:t xml:space="preserve">份），电子版</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w:t>
      </w:r>
      <w:r/>
    </w:p>
    <w:p>
      <w:pPr>
        <w:pStyle w:val="1147"/>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bookmarkStart w:id="9" w:name="OLE_LINK2"/>
      <w:r>
        <w:rPr>
          <w:rFonts w:hint="eastAsia" w:ascii="宋体" w:hAnsi="宋体" w:eastAsia="宋体" w:cs="宋体"/>
          <w:color w:val="000000" w:themeColor="text1"/>
          <w:szCs w:val="24"/>
          <w:highlight w:val="none"/>
          <w14:textFill>
            <w14:solidFill>
              <w14:schemeClr w14:val="tx1"/>
            </w14:solidFill>
          </w14:textFill>
        </w:rPr>
        <w:t xml:space="preserve">二十</w:t>
      </w:r>
      <w:bookmarkEnd w:id="9"/>
      <w:r>
        <w:rPr>
          <w:rFonts w:hint="eastAsia" w:hAnsi="宋体" w:cs="宋体"/>
          <w:color w:val="000000" w:themeColor="text1"/>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Cs w:val="24"/>
          <w:highlight w:val="none"/>
          <w14:textFill>
            <w14:solidFill>
              <w14:schemeClr w14:val="tx1"/>
            </w14:solidFill>
          </w14:textFill>
        </w:rPr>
        <w:t xml:space="preserve">、</w:t>
      </w:r>
      <w:r>
        <w:rPr>
          <w:rFonts w:ascii="宋体" w:hAnsi="宋体" w:eastAsia="宋体" w:cs="宋体"/>
          <w:b w:val="0"/>
          <w:bCs/>
          <w:color w:val="000000"/>
          <w:sz w:val="24"/>
          <w:highlight w:val="none"/>
        </w:rPr>
        <w:t xml:space="preserve">供应商应对响应文件的合法性、真实性负责。</w:t>
      </w:r>
      <w:r>
        <w:rPr>
          <w:rFonts w:hint="eastAsia" w:ascii="宋体" w:hAnsi="宋体" w:eastAsia="宋体" w:cs="宋体"/>
          <w:color w:val="000000" w:themeColor="text1"/>
          <w:szCs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签订合同前，成交供应商必须向采购人提交其响应文件中所有扫描件的原件，采购人核查无误后，签订合同。如成交供应商不能在采购人规定的时间内向采购人提供原件，将被采购人视为放弃中标资格。</w:t>
      </w:r>
      <w:bookmarkEnd w:id="8"/>
      <w:r/>
      <w:r/>
    </w:p>
    <w:p>
      <w:pPr>
        <w:pStyle w:val="1076"/>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10"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10"/>
      <w:r>
        <w:rPr>
          <w:rFonts w:hint="eastAsia" w:ascii="宋体" w:hAnsi="宋体" w:eastAsia="宋体" w:cs="宋体"/>
          <w:color w:val="000000" w:themeColor="text1"/>
          <w:highlight w:val="none"/>
          <w14:textFill>
            <w14:solidFill>
              <w14:schemeClr w14:val="tx1"/>
            </w14:solidFill>
          </w14:textFill>
        </w:rPr>
        <w:t xml:space="preserve">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lang w:eastAsia="zh-CN"/>
          <w14:textFill>
            <w14:solidFill>
              <w14:schemeClr w14:val="tx1"/>
            </w14:solidFill>
          </w14:textFill>
        </w:rPr>
        <w:t xml:space="preserve">四</w:t>
      </w:r>
      <w:r>
        <w:rPr>
          <w:rFonts w:hint="eastAsia" w:ascii="宋体" w:hAnsi="宋体" w:eastAsia="宋体" w:cs="宋体"/>
          <w:color w:val="000000" w:themeColor="text1"/>
          <w:sz w:val="24"/>
          <w:highlight w:val="none"/>
          <w14:textFill>
            <w14:solidFill>
              <w14:schemeClr w14:val="tx1"/>
            </w14:solidFill>
          </w14:textFill>
        </w:rPr>
        <w:t xml:space="preserve">、《磋商文件》的澄清或者修改。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76"/>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highlight w:val="none"/>
          <w14:textFill>
            <w14:solidFill>
              <w14:schemeClr w14:val="tx1"/>
            </w14:solidFill>
          </w14:textFill>
        </w:rPr>
        <w:t xml:space="preserve">、询问和质疑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质疑接收人：刘晓梅    联系电话：13776780022</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地址：徐州市云龙区黄山路1号星茂悦广场写字楼510</w:t>
      </w:r>
      <w:r/>
    </w:p>
    <w:p>
      <w:pPr>
        <w:pStyle w:val="1076"/>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第八章 其他</w:t>
      </w:r>
      <w:r/>
    </w:p>
    <w:p>
      <w:pPr>
        <w:ind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成交供应商在领取成交通知书前，向采购代理机构缴纳代理服务费，收取标准见附件。</w:t>
      </w:r>
      <w:r/>
    </w:p>
    <w:p>
      <w:pPr>
        <w:ind w:left="479"/>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2.成交结果在徐州政府采购网上公布http://218.3.177.171:8088/Home/HomeIndex</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3.本项目属于专门面向中小微企业采购的项目。</w:t>
      </w:r>
      <w:r/>
    </w:p>
    <w:p>
      <w:pPr>
        <w:ind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4.采购人确定的采购项目属性：</w:t>
      </w:r>
      <w:r>
        <w:rPr>
          <w:rFonts w:hint="eastAsia" w:ascii="宋体" w:hAnsi="宋体" w:eastAsia="宋体" w:cs="宋体"/>
          <w:color w:val="000000" w:themeColor="text1"/>
          <w:sz w:val="24"/>
          <w:highlight w:val="none"/>
          <w:lang w:eastAsia="zh-CN"/>
          <w14:textFill>
            <w14:solidFill>
              <w14:schemeClr w14:val="tx1"/>
            </w14:solidFill>
          </w14:textFill>
        </w:rPr>
        <w:t xml:space="preserve">工程</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5.采购人：</w:t>
      </w:r>
      <w:r>
        <w:rPr>
          <w:rFonts w:hint="eastAsia" w:ascii="宋体" w:hAnsi="宋体" w:cs="宋体"/>
          <w:color w:val="000000" w:themeColor="text1"/>
          <w:sz w:val="24"/>
          <w:highlight w:val="none"/>
          <w:lang w:eastAsia="zh-CN"/>
          <w14:textFill>
            <w14:solidFill>
              <w14:schemeClr w14:val="tx1"/>
            </w14:solidFill>
          </w14:textFill>
        </w:rPr>
        <w:t xml:space="preserve">徐州市铜山区自然资源和规划局（机关）</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auto"/>
          <w:sz w:val="24"/>
          <w:highlight w:val="none"/>
          <w:lang w:val="en-US" w:eastAsia="zh-CN"/>
        </w:rPr>
        <w:t xml:space="preserve">徐州市铜山区嘉源大厦6楼</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联系人：</w:t>
      </w:r>
      <w:r>
        <w:rPr>
          <w:rFonts w:hint="eastAsia" w:ascii="宋体" w:hAnsi="宋体" w:eastAsia="宋体" w:cs="宋体"/>
          <w:color w:val="auto"/>
          <w:sz w:val="24"/>
          <w:highlight w:val="none"/>
          <w:lang w:val="en-US" w:eastAsia="zh-CN" w:bidi="ar-SA"/>
        </w:rPr>
        <w:t xml:space="preserve">陶洪波</w:t>
      </w:r>
      <w:r>
        <w:rPr>
          <w:rFonts w:hint="eastAsia" w:ascii="宋体" w:hAnsi="宋体" w:eastAsia="宋体" w:cs="宋体"/>
          <w:color w:val="000000" w:themeColor="text1"/>
          <w:sz w:val="24"/>
          <w:highlight w:val="none"/>
          <w:lang w:eastAsia="zh-CN"/>
          <w14:textFill>
            <w14:solidFill>
              <w14:schemeClr w14:val="tx1"/>
            </w14:solidFill>
          </w14:textFill>
        </w:rPr>
        <w:t xml:space="preserve">       联系电话：</w:t>
      </w:r>
      <w:r>
        <w:rPr>
          <w:rFonts w:hint="eastAsia" w:ascii="宋体" w:hAnsi="宋体" w:eastAsia="宋体" w:cs="宋体"/>
          <w:color w:val="auto"/>
          <w:sz w:val="24"/>
          <w:highlight w:val="none"/>
          <w:lang w:val="en-US" w:eastAsia="zh-CN" w:bidi="ar-SA"/>
        </w:rPr>
        <w:t xml:space="preserve">0516-83319108</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6.采购代理公司：徐州市鼎誉招标代理有限公司</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地址：徐州市云龙区黄山路1号星茂悦广场写字楼510</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刘晓梅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13776780022</w:t>
      </w:r>
      <w:r/>
    </w:p>
    <w:p>
      <w:pPr>
        <w:jc w:val="both"/>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jc w:val="center"/>
        <w:spacing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t xml:space="preserve">第九章  附件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bookmarkStart w:id="11" w:name="_Hlk81899242"/>
      <w:r>
        <w:rPr>
          <w:rFonts w:hint="eastAsia" w:ascii="宋体" w:hAnsi="宋体" w:eastAsia="宋体" w:cs="宋体"/>
          <w:color w:val="auto"/>
          <w:sz w:val="24"/>
          <w:szCs w:val="24"/>
          <w:highlight w:val="none"/>
          <w:lang w:val="en-US" w:eastAsia="zh-CN" w:bidi="ar-SA"/>
        </w:rPr>
        <w:t xml:space="preserve">1、《评分细则》</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2、《项目要求（采购需求）》</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3、《磋商报价表》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4、《分项价格表》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5、《承包人用于本工程施工的机械设备表》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6、《承包人主要施工管理人员表》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7、《偏离表》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8、《合同草案条款》</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9、《承诺书》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10、《法定代表人身份证明或授权委托书》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11、《中小企业声明函》及自测小程序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12、《供应商参加政府采购活动前3年内在经营活动中没有重大违法记录的书面声明》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13、《具备履行合同所必需的设备和专业技术能力的书面声明》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14、《残疾人福利性单位声明函》</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15、《预付款保函》</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16、《代理服务收费标准》</w:t>
      </w:r>
      <w:bookmarkEnd w:id="11"/>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97"/>
        <w:ind w:firstLine="6240"/>
        <w:jc w:val="both"/>
        <w:spacing w:line="360" w:lineRule="auto"/>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2月</w:t>
      </w:r>
      <w:r/>
    </w:p>
    <w:p>
      <w:pPr>
        <w:rPr>
          <w:rFonts w:hint="eastAsia"/>
          <w:highlight w:val="none"/>
          <w:lang w:val="en-US" w:eastAsia="zh-CN"/>
        </w:rPr>
      </w:pPr>
      <w:r>
        <w:rPr>
          <w:rFonts w:hint="eastAsia"/>
          <w:highlight w:val="none"/>
          <w:lang w:val="en-US" w:eastAsia="zh-CN"/>
        </w:rPr>
      </w:r>
      <w:r/>
    </w:p>
    <w:p>
      <w:pPr>
        <w:pStyle w:val="1139"/>
        <w:numPr>
          <w:ilvl w:val="0"/>
          <w:numId w:val="0"/>
        </w:numPr>
        <w:jc w:val="center"/>
        <w:rPr>
          <w:rFonts w:hint="default"/>
          <w:sz w:val="21"/>
          <w:szCs w:val="21"/>
          <w:highlight w:val="none"/>
          <w:lang w:val="en-US" w:eastAsia="zh-CN"/>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评分细则</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w:t>
      </w:r>
      <w:r>
        <w:rPr>
          <w:rFonts w:hint="eastAsia"/>
          <w:sz w:val="21"/>
          <w:szCs w:val="21"/>
          <w:highlight w:val="none"/>
          <w:lang w:val="en-US" w:eastAsia="zh-CN"/>
        </w:rPr>
        <w:t xml:space="preserve">采购包1、2</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w:t>
      </w:r>
      <w:r/>
    </w:p>
    <w:tbl>
      <w:tblPr>
        <w:tblStyle w:val="1086"/>
        <w:tblW w:w="95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
        <w:gridCol w:w="988"/>
        <w:gridCol w:w="7565"/>
      </w:tblGrid>
      <w:tr>
        <w:trPr>
          <w:jc w:val="center"/>
          <w:trHeight w:val="481"/>
        </w:trPr>
        <w:tc>
          <w:tcPr>
            <w:gridSpan w:val="2"/>
            <w:tcMar>
              <w:left w:w="15" w:type="dxa"/>
              <w:top w:w="15" w:type="dxa"/>
              <w:right w:w="15" w:type="dxa"/>
            </w:tcMar>
            <w:tcW w:w="199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评审</w:t>
            </w:r>
            <w:r>
              <w:rPr>
                <w:rFonts w:hint="eastAsia" w:ascii="宋体" w:hAnsi="宋体" w:cs="宋体"/>
                <w:b/>
                <w:bCs/>
                <w:color w:val="auto"/>
                <w:sz w:val="24"/>
                <w:highlight w:val="none"/>
              </w:rPr>
              <w:t xml:space="preserve">项目</w:t>
            </w:r>
            <w:r/>
          </w:p>
        </w:tc>
        <w:tc>
          <w:tcPr>
            <w:tcMar>
              <w:left w:w="15" w:type="dxa"/>
              <w:top w:w="15" w:type="dxa"/>
              <w:right w:w="15" w:type="dxa"/>
            </w:tcMar>
            <w:tcW w:w="7565"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评分办法</w:t>
            </w:r>
            <w:r/>
          </w:p>
        </w:tc>
      </w:tr>
      <w:tr>
        <w:trPr>
          <w:jc w:val="center"/>
          <w:trHeight w:val="1344"/>
        </w:trPr>
        <w:tc>
          <w:tcPr>
            <w:gridSpan w:val="2"/>
            <w:tcMar>
              <w:left w:w="15" w:type="dxa"/>
              <w:top w:w="15" w:type="dxa"/>
              <w:right w:w="15" w:type="dxa"/>
            </w:tcMar>
            <w:tcW w:w="199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0分）</w:t>
            </w:r>
            <w:r/>
          </w:p>
        </w:tc>
        <w:tc>
          <w:tcPr>
            <w:tcMar>
              <w:left w:w="15" w:type="dxa"/>
              <w:top w:w="15" w:type="dxa"/>
              <w:right w:w="15" w:type="dxa"/>
            </w:tcMar>
            <w:tcW w:w="756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采用低价优先法计算，即满足磋商文件要求且最后磋商报价最低的供应商的价格为磋商基准价，其价格分为满分。其他供应商的价格分统一按照下列公式计算：</w:t>
            </w:r>
            <w:r/>
          </w:p>
          <w:p>
            <w:pPr>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10</w:t>
            </w:r>
            <w:r/>
          </w:p>
          <w:p>
            <w:pPr>
              <w:jc w:val="left"/>
              <w:rPr>
                <w:rFonts w:ascii="宋体" w:hAnsi="宋体" w:cs="宋体"/>
                <w:color w:val="auto"/>
                <w:sz w:val="24"/>
                <w:highlight w:val="none"/>
              </w:rPr>
            </w:pPr>
            <w:r>
              <w:rPr>
                <w:rFonts w:hint="eastAsia" w:ascii="宋体" w:hAnsi="宋体" w:cs="宋体"/>
                <w:color w:val="auto"/>
                <w:sz w:val="24"/>
                <w:highlight w:val="none"/>
              </w:rPr>
              <w:t xml:space="preserve">注：保留小数点后两位。</w:t>
            </w:r>
            <w:r/>
          </w:p>
        </w:tc>
      </w:tr>
      <w:tr>
        <w:trPr>
          <w:jc w:val="center"/>
          <w:trHeight w:val="1687"/>
        </w:trPr>
        <w:tc>
          <w:tcPr>
            <w:gridSpan w:val="2"/>
            <w:tcMar>
              <w:left w:w="15" w:type="dxa"/>
              <w:top w:w="15" w:type="dxa"/>
              <w:right w:w="15" w:type="dxa"/>
            </w:tcMar>
            <w:tcW w:w="1996" w:type="dxa"/>
            <w:vAlign w:val="center"/>
            <w:textDirection w:val="lrTb"/>
            <w:noWrap w:val="false"/>
          </w:tcPr>
          <w:p>
            <w:pPr>
              <w:jc w:val="center"/>
              <w:spacing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业绩</w:t>
            </w:r>
            <w:r>
              <w:rPr>
                <w:rFonts w:hint="eastAsia" w:ascii="宋体" w:hAnsi="宋体" w:cs="宋体"/>
                <w:color w:val="000000" w:themeColor="text1"/>
                <w:sz w:val="24"/>
                <w:szCs w:val="24"/>
                <w:highlight w:val="none"/>
                <w:lang w:val="en-US" w:eastAsia="zh-CN"/>
                <w14:textFill>
                  <w14:solidFill>
                    <w14:schemeClr w14:val="tx1"/>
                  </w14:solidFill>
                </w14:textFill>
              </w:rPr>
              <w:t xml:space="preserve">（2分）</w:t>
            </w:r>
            <w:r/>
          </w:p>
        </w:tc>
        <w:tc>
          <w:tcPr>
            <w:tcMar>
              <w:left w:w="15" w:type="dxa"/>
              <w:top w:w="15" w:type="dxa"/>
              <w:right w:w="15" w:type="dxa"/>
            </w:tcMar>
            <w:tcW w:w="7565" w:type="dxa"/>
            <w:vAlign w:val="center"/>
            <w:textDirection w:val="lrTb"/>
            <w:noWrap w:val="false"/>
          </w:tcPr>
          <w:p>
            <w:pPr>
              <w:jc w:val="left"/>
              <w:spacing w:line="36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月1日（含）以来，承担过和本项目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或相似业绩的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，每项得2分，本项最高得2分，</w:t>
            </w:r>
            <w:r>
              <w:rPr>
                <w:rFonts w:hint="eastAsia" w:ascii="宋体" w:hAnsi="宋体" w:cs="宋体"/>
                <w:color w:val="auto"/>
                <w:sz w:val="24"/>
                <w:highlight w:val="none"/>
                <w:lang w:val="en-US" w:eastAsia="zh-CN"/>
              </w:rPr>
              <w:t xml:space="preserve">最低得0分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jc w:val="left"/>
              <w:spacing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提供中标通知书、合同（时间以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合同签订时间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为准）原件扫描件加盖供应商电子签章，不提供或提供内容模糊不清不得分。</w:t>
            </w:r>
            <w:r/>
          </w:p>
        </w:tc>
      </w:tr>
      <w:tr>
        <w:trPr>
          <w:jc w:val="center"/>
          <w:trHeight w:val="1132"/>
        </w:trPr>
        <w:tc>
          <w:tcPr>
            <w:gridSpan w:val="2"/>
            <w:tcMar>
              <w:left w:w="15" w:type="dxa"/>
              <w:top w:w="15" w:type="dxa"/>
              <w:right w:w="15" w:type="dxa"/>
            </w:tcMar>
            <w:tcW w:w="1996" w:type="dxa"/>
            <w:vAlign w:val="center"/>
            <w:textDirection w:val="lrTb"/>
            <w:noWrap w:val="false"/>
          </w:tcPr>
          <w:p>
            <w:pPr>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项目团队（</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Mar>
              <w:left w:w="15" w:type="dxa"/>
              <w:top w:w="15" w:type="dxa"/>
              <w:right w:w="15" w:type="dxa"/>
            </w:tcMar>
            <w:tcW w:w="7565" w:type="dxa"/>
            <w:vAlign w:val="center"/>
            <w:textDirection w:val="lrTb"/>
            <w:noWrap w:val="false"/>
          </w:tcPr>
          <w:p>
            <w:pPr>
              <w:jc w:val="left"/>
              <w:spacing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拟派的项目组成员具有林业中级及以上职称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，每有一个得3分，本项最高得6分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auto"/>
                <w:sz w:val="24"/>
                <w:highlight w:val="none"/>
                <w:lang w:val="en-US" w:eastAsia="zh-CN"/>
              </w:rPr>
              <w:t xml:space="preserve">最低得0分。</w:t>
            </w:r>
            <w:r/>
          </w:p>
          <w:p>
            <w:pPr>
              <w:jc w:val="left"/>
              <w:spacing w:line="360" w:lineRule="exact"/>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注：需提供开标前六个月内任何一个月在本单位缴纳的社保证明扫描件件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并加盖电子签章；未按要求提供不得分。</w:t>
            </w:r>
            <w:r/>
          </w:p>
        </w:tc>
      </w:tr>
      <w:tr>
        <w:trPr>
          <w:jc w:val="center"/>
          <w:trHeight w:val="2324"/>
        </w:trPr>
        <w:tc>
          <w:tcPr>
            <w:tcMar>
              <w:left w:w="15" w:type="dxa"/>
              <w:top w:w="15" w:type="dxa"/>
              <w:right w:w="15" w:type="dxa"/>
            </w:tcMar>
            <w:tcW w:w="1008"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技术部分</w:t>
            </w:r>
            <w:r>
              <w:rPr>
                <w:rFonts w:hint="eastAsia" w:ascii="宋体" w:hAnsi="宋体" w:cs="宋体"/>
                <w:color w:val="auto"/>
                <w:sz w:val="24"/>
                <w:highlight w:val="none"/>
              </w:rPr>
              <w:br/>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82</w:t>
            </w:r>
            <w:r>
              <w:rPr>
                <w:rFonts w:hint="eastAsia" w:ascii="宋体" w:hAnsi="宋体" w:cs="宋体"/>
                <w:color w:val="auto"/>
                <w:sz w:val="24"/>
                <w:highlight w:val="none"/>
              </w:rPr>
              <w:t xml:space="preserve">分）</w:t>
            </w:r>
            <w:r/>
          </w:p>
        </w:tc>
        <w:tc>
          <w:tcPr>
            <w:tcMar>
              <w:left w:w="15" w:type="dxa"/>
              <w:top w:w="15" w:type="dxa"/>
              <w:right w:w="15" w:type="dxa"/>
            </w:tcMar>
            <w:tcW w:w="988" w:type="dxa"/>
            <w:vAlign w:val="center"/>
            <w:textDirection w:val="lrTb"/>
            <w:noWrap w:val="false"/>
          </w:tcPr>
          <w:p>
            <w:pPr>
              <w:pStyle w:val="1145"/>
              <w:jc w:val="center"/>
              <w:rPr>
                <w:rFonts w:ascii="宋体" w:hAnsi="宋体"/>
                <w:color w:val="auto"/>
                <w:sz w:val="24"/>
                <w:highlight w:val="none"/>
              </w:rPr>
            </w:pPr>
            <w:r>
              <w:rPr>
                <w:rFonts w:hint="eastAsia" w:ascii="宋体" w:hAnsi="宋体"/>
                <w:color w:val="auto"/>
                <w:sz w:val="24"/>
                <w:highlight w:val="none"/>
                <w:lang w:val="en-US" w:eastAsia="zh-CN"/>
              </w:rPr>
              <w:t xml:space="preserve">对项目的理解及规划</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提供的针对</w:t>
            </w:r>
            <w:r>
              <w:rPr>
                <w:rFonts w:hint="eastAsia" w:ascii="宋体" w:hAnsi="宋体" w:cs="宋体"/>
                <w:color w:val="auto"/>
                <w:sz w:val="24"/>
                <w:highlight w:val="none"/>
                <w:lang w:val="en-US" w:eastAsia="zh-CN"/>
              </w:rPr>
              <w:t xml:space="preserve">本</w:t>
            </w:r>
            <w:r>
              <w:rPr>
                <w:rFonts w:hint="eastAsia" w:ascii="宋体" w:hAnsi="宋体"/>
                <w:color w:val="auto"/>
                <w:sz w:val="24"/>
                <w:highlight w:val="none"/>
                <w:lang w:val="en-US" w:eastAsia="zh-CN"/>
              </w:rPr>
              <w:t xml:space="preserve">项目的理解及规划的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本项最高得9分，最低得0分。</w:t>
            </w:r>
            <w:r/>
          </w:p>
        </w:tc>
      </w:tr>
      <w:tr>
        <w:trPr>
          <w:jc w:val="center"/>
          <w:trHeight w:val="1548"/>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项目管理机构及人员配置</w:t>
            </w:r>
            <w:r/>
          </w:p>
          <w:p>
            <w:pPr>
              <w:pStyle w:val="1145"/>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项目管理机构及人员配置的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本项最高得9分，最低得0分。</w:t>
            </w:r>
            <w:r/>
          </w:p>
        </w:tc>
      </w:tr>
      <w:tr>
        <w:trPr>
          <w:jc w:val="center"/>
          <w:trHeight w:val="1110"/>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ascii="宋体" w:hAnsi="宋体"/>
                <w:color w:val="auto"/>
                <w:sz w:val="24"/>
                <w:highlight w:val="none"/>
              </w:rPr>
            </w:pPr>
            <w:r>
              <w:rPr>
                <w:rFonts w:hint="eastAsia" w:ascii="宋体" w:hAnsi="宋体"/>
                <w:color w:val="auto"/>
                <w:sz w:val="24"/>
                <w:highlight w:val="none"/>
                <w:lang w:val="en-US" w:eastAsia="zh-CN"/>
              </w:rPr>
              <w:t xml:space="preserve">人员培训及项目技术指导方案</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人员培训及项目技术指导方案的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本项最高得9分，最低得0分。</w:t>
            </w:r>
            <w:r/>
          </w:p>
        </w:tc>
      </w:tr>
      <w:tr>
        <w:trPr>
          <w:jc w:val="center"/>
          <w:trHeight w:val="488"/>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ascii="宋体" w:hAnsi="宋体"/>
                <w:color w:val="auto"/>
                <w:sz w:val="24"/>
                <w:highlight w:val="none"/>
              </w:rPr>
            </w:pPr>
            <w:r>
              <w:rPr>
                <w:rFonts w:hint="eastAsia" w:ascii="宋体" w:hAnsi="宋体"/>
                <w:color w:val="auto"/>
                <w:sz w:val="24"/>
                <w:highlight w:val="none"/>
                <w:lang w:val="en-US" w:eastAsia="zh-CN"/>
              </w:rPr>
              <w:t xml:space="preserve">苗木供应及起苗、包装、运输方案</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苗木供应及起苗、包装、运输方案的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本项最高得9分，最低得0分。</w:t>
            </w:r>
            <w:r/>
          </w:p>
        </w:tc>
      </w:tr>
      <w:tr>
        <w:trPr>
          <w:jc w:val="center"/>
          <w:trHeight w:val="2200"/>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ascii="宋体" w:hAnsi="宋体"/>
                <w:color w:val="auto"/>
                <w:sz w:val="24"/>
                <w:highlight w:val="none"/>
              </w:rPr>
            </w:pPr>
            <w:r>
              <w:rPr>
                <w:rFonts w:hint="eastAsia" w:ascii="宋体" w:hAnsi="宋体"/>
                <w:color w:val="auto"/>
                <w:sz w:val="24"/>
                <w:highlight w:val="none"/>
                <w:lang w:val="en-US" w:eastAsia="zh-CN"/>
              </w:rPr>
              <w:t xml:space="preserve">补植及养护实施方案（9分）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补植及养护实施方案的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本项最高得9分，最低得0分。</w:t>
            </w:r>
            <w:r/>
          </w:p>
        </w:tc>
      </w:tr>
      <w:tr>
        <w:trPr>
          <w:jc w:val="center"/>
          <w:trHeight w:val="2200"/>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采伐修复及辅助措施（9分）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采伐修复及辅助措施的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本项最高得9分，最低得0分。</w:t>
            </w:r>
            <w:r/>
          </w:p>
        </w:tc>
      </w:tr>
      <w:tr>
        <w:trPr>
          <w:jc w:val="center"/>
          <w:trHeight w:val="430"/>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保障措施</w:t>
            </w:r>
            <w:r/>
          </w:p>
          <w:p>
            <w:pPr>
              <w:jc w:val="center"/>
              <w:keepLines w:val="0"/>
              <w:keepNext w:val="0"/>
              <w:pageBreakBefore w:val="0"/>
              <w:spacing w:line="240" w:lineRule="auto"/>
              <w:widowControl/>
              <w:rPr>
                <w:rFonts w:hint="eastAsia" w:ascii="宋体" w:hAnsi="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hint="eastAsia" w:ascii="宋体" w:hAnsi="宋体" w:eastAsia="宋体" w:cs="宋体"/>
                <w:color w:val="auto"/>
                <w:sz w:val="24"/>
                <w:szCs w:val="24"/>
                <w:highlight w:val="none"/>
                <w:lang w:val="en-US" w:eastAsia="en-US" w:bidi="ar-SA"/>
              </w:rPr>
              <w:t xml:space="preserve">根据</w:t>
            </w: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en-US" w:bidi="ar-SA"/>
              </w:rPr>
              <w:t xml:space="preserve">提供的针对本项目</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保障措施</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pStyle w:val="1495"/>
              <w:jc w:val="both"/>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本项最高得9分，最低得0分。</w:t>
            </w:r>
            <w:r/>
          </w:p>
        </w:tc>
      </w:tr>
      <w:tr>
        <w:trPr>
          <w:jc w:val="center"/>
          <w:trHeight w:val="1255"/>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安全、文明、环保施工方案（7分）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安全、文明、环保施工方案的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本项最高得7分，最低得0分。</w:t>
            </w:r>
            <w:r/>
          </w:p>
        </w:tc>
      </w:tr>
      <w:tr>
        <w:trPr>
          <w:jc w:val="center"/>
          <w:trHeight w:val="430"/>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特殊天气、季节施工方案  （6分）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特殊天气、季节施工方案的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本项最高得6分，最低得0分。</w:t>
            </w:r>
            <w:r/>
          </w:p>
        </w:tc>
      </w:tr>
      <w:tr>
        <w:trPr>
          <w:jc w:val="center"/>
          <w:trHeight w:val="430"/>
        </w:trPr>
        <w:tc>
          <w:tcPr>
            <w:tcMar>
              <w:left w:w="15" w:type="dxa"/>
              <w:top w:w="15" w:type="dxa"/>
              <w:right w:w="15" w:type="dxa"/>
            </w:tcMar>
            <w:tcW w:w="100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88" w:type="dxa"/>
            <w:vAlign w:val="center"/>
            <w:textDirection w:val="lrTb"/>
            <w:noWrap w:val="false"/>
          </w:tcPr>
          <w:p>
            <w:pPr>
              <w:pStyle w:val="1145"/>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应急处理服务方案 （6分）</w:t>
            </w:r>
            <w:r/>
          </w:p>
        </w:tc>
        <w:tc>
          <w:tcPr>
            <w:tcMar>
              <w:left w:w="15" w:type="dxa"/>
              <w:top w:w="15" w:type="dxa"/>
              <w:right w:w="15" w:type="dxa"/>
            </w:tcMar>
            <w:tcW w:w="756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olor w:val="auto"/>
                <w:sz w:val="24"/>
                <w:highlight w:val="none"/>
                <w:lang w:val="en-US" w:eastAsia="zh-CN"/>
              </w:rPr>
              <w:t xml:space="preserve">应急处理服务方案的</w:t>
            </w:r>
            <w:r>
              <w:rPr>
                <w:rFonts w:hint="eastAsia" w:ascii="宋体" w:hAnsi="宋体" w:cs="宋体"/>
                <w:color w:val="auto"/>
                <w:sz w:val="24"/>
                <w:highlight w:val="none"/>
                <w:lang w:val="en-US" w:eastAsia="zh-CN"/>
              </w:rPr>
              <w:t xml:space="preserve">全面性、可行性、针对性</w:t>
            </w:r>
            <w:r>
              <w:rPr>
                <w:rFonts w:ascii="宋体" w:hAnsi="宋体" w:cs="宋体"/>
                <w:color w:val="auto"/>
                <w:sz w:val="24"/>
                <w:highlight w:val="none"/>
              </w:rPr>
              <w:t xml:space="preserve">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rPr>
                <w:rFonts w:hint="eastAsia" w:ascii="宋体" w:hAnsi="宋体" w:cs="宋体"/>
                <w:color w:val="auto"/>
                <w:sz w:val="24"/>
                <w:highlight w:val="none"/>
                <w:lang w:val="en-US" w:eastAsia="zh-CN"/>
              </w:rPr>
              <w:t xml:space="preserve">本项最高得6分，最低得0分。</w:t>
            </w:r>
            <w:r/>
          </w:p>
        </w:tc>
      </w:tr>
    </w:tbl>
    <w:p>
      <w:pPr>
        <w:jc w:val="left"/>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jc w:val="lef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本章说明：本项目采用综合评分法，评分结果精确到小数点后两位。</w:t>
      </w:r>
      <w:r/>
    </w:p>
    <w:p>
      <w:pPr>
        <w:pStyle w:val="1140"/>
        <w:ind w:right="0"/>
        <w:jc w:val="both"/>
        <w:spacing w:before="0"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highlight w:val="none"/>
        </w:rPr>
        <w:br w:type="page" w:clear="all"/>
      </w:r>
      <w:r/>
    </w:p>
    <w:p>
      <w:pPr>
        <w:jc w:val="center"/>
        <w:tabs>
          <w:tab w:val="left" w:pos="1703" w:leader="none"/>
        </w:tabs>
        <w:rPr>
          <w:rFonts w:hint="eastAsia" w:ascii="宋体" w:hAnsi="宋体" w:eastAsia="宋体" w:cs="宋体"/>
          <w:color w:val="auto"/>
          <w:sz w:val="24"/>
          <w:highlight w:val="none"/>
        </w:rPr>
      </w:pPr>
      <w:r>
        <w:rPr>
          <w:rFonts w:hint="eastAsia" w:ascii="宋体" w:hAnsi="宋体" w:eastAsia="宋体" w:cs="宋体"/>
          <w:b/>
          <w:bCs/>
          <w:color w:val="auto"/>
          <w:sz w:val="36"/>
          <w:szCs w:val="36"/>
          <w:highlight w:val="none"/>
        </w:rPr>
        <w:t xml:space="preserve">2、项目要求（采购需求）</w:t>
      </w:r>
      <w:r/>
    </w:p>
    <w:p>
      <w:pPr>
        <w:numPr>
          <w:ilvl w:val="0"/>
          <w:numId w:val="0"/>
        </w:numPr>
        <w:jc w:val="both"/>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highlight w:val="none"/>
        </w:rPr>
        <w:t xml:space="preserve">本项目不接受</w:t>
      </w:r>
      <w:r>
        <w:rPr>
          <w:rFonts w:hint="eastAsia" w:ascii="宋体" w:hAnsi="宋体" w:eastAsia="宋体" w:cs="宋体"/>
          <w:b/>
          <w:bCs/>
          <w:color w:val="auto"/>
          <w:sz w:val="24"/>
          <w:highlight w:val="none"/>
          <w:lang w:val="en-US" w:eastAsia="zh-CN"/>
        </w:rPr>
        <w:t xml:space="preserve">超过最高限价</w:t>
      </w:r>
      <w:r>
        <w:rPr>
          <w:rFonts w:hint="eastAsia" w:ascii="宋体" w:hAnsi="宋体" w:eastAsia="宋体" w:cs="宋体"/>
          <w:b/>
          <w:bCs/>
          <w:color w:val="auto"/>
          <w:sz w:val="24"/>
          <w:highlight w:val="none"/>
          <w:u w:val="single"/>
          <w:lang w:val="en-US" w:eastAsia="zh-CN"/>
        </w:rPr>
        <w:t xml:space="preserve">300</w:t>
      </w:r>
      <w:r>
        <w:rPr>
          <w:rFonts w:hint="eastAsia" w:ascii="宋体" w:hAnsi="宋体" w:cs="宋体"/>
          <w:b/>
          <w:bCs/>
          <w:color w:val="auto"/>
          <w:sz w:val="24"/>
          <w:highlight w:val="none"/>
          <w:u w:val="single"/>
          <w:lang w:val="en-US" w:eastAsia="zh-CN"/>
        </w:rPr>
        <w:t xml:space="preserve">.</w:t>
      </w:r>
      <w:r>
        <w:rPr>
          <w:rFonts w:hint="eastAsia" w:ascii="宋体" w:hAnsi="宋体" w:eastAsia="宋体" w:cs="宋体"/>
          <w:b/>
          <w:bCs/>
          <w:color w:val="auto"/>
          <w:sz w:val="24"/>
          <w:highlight w:val="none"/>
          <w:u w:val="single"/>
          <w:lang w:val="en-US" w:eastAsia="zh-CN"/>
        </w:rPr>
        <w:t xml:space="preserve">326979万</w:t>
      </w:r>
      <w:r>
        <w:rPr>
          <w:rFonts w:hint="eastAsia" w:ascii="宋体" w:hAnsi="宋体" w:eastAsia="宋体" w:cs="宋体"/>
          <w:b/>
          <w:bCs/>
          <w:color w:val="auto"/>
          <w:sz w:val="24"/>
          <w:highlight w:val="none"/>
          <w:u w:val="single"/>
          <w:lang w:eastAsia="zh-CN"/>
        </w:rPr>
        <w:t xml:space="preserve">元</w:t>
      </w:r>
      <w:r>
        <w:rPr>
          <w:rFonts w:hint="eastAsia" w:ascii="宋体" w:hAnsi="宋体" w:eastAsia="宋体" w:cs="宋体"/>
          <w:b/>
          <w:bCs/>
          <w:color w:val="auto"/>
          <w:sz w:val="24"/>
          <w:highlight w:val="none"/>
        </w:rPr>
        <w:t xml:space="preserve">（人民币）的报价</w:t>
      </w:r>
      <w:r>
        <w:rPr>
          <w:rFonts w:hint="eastAsia" w:ascii="宋体" w:hAnsi="宋体" w:eastAsia="宋体" w:cs="Times New Roman"/>
          <w:b/>
          <w:color w:val="auto"/>
          <w:sz w:val="24"/>
          <w:highlight w:val="none"/>
        </w:rPr>
        <w:t xml:space="preserve">，</w:t>
      </w:r>
      <w:r>
        <w:rPr>
          <w:rFonts w:hint="eastAsia" w:ascii="宋体" w:hAnsi="宋体" w:eastAsia="宋体" w:cs="宋体"/>
          <w:b/>
          <w:bCs/>
          <w:sz w:val="24"/>
          <w:szCs w:val="24"/>
          <w:highlight w:val="none"/>
          <w:lang w:val="en-US" w:eastAsia="ar-SA"/>
        </w:rPr>
        <w:t xml:space="preserve">本项目</w:t>
      </w:r>
      <w:r>
        <w:rPr>
          <w:rFonts w:hint="eastAsia" w:ascii="宋体" w:hAnsi="宋体" w:cs="宋体"/>
          <w:b/>
          <w:bCs/>
          <w:sz w:val="24"/>
          <w:szCs w:val="24"/>
          <w:highlight w:val="none"/>
          <w:lang w:val="en-US" w:eastAsia="zh-CN"/>
        </w:rPr>
        <w:t xml:space="preserve">采购包1</w:t>
      </w:r>
      <w:r>
        <w:rPr>
          <w:rFonts w:hint="eastAsia" w:ascii="宋体" w:hAnsi="宋体" w:eastAsia="宋体" w:cs="宋体"/>
          <w:b/>
          <w:bCs/>
          <w:sz w:val="24"/>
          <w:szCs w:val="24"/>
          <w:highlight w:val="none"/>
          <w:lang w:val="en-US" w:eastAsia="ar-SA"/>
        </w:rPr>
        <w:t xml:space="preserve">不接受超过</w:t>
      </w:r>
      <w:r>
        <w:rPr>
          <w:rFonts w:hint="eastAsia" w:ascii="宋体" w:hAnsi="宋体" w:cs="宋体"/>
          <w:b/>
          <w:bCs/>
          <w:sz w:val="24"/>
          <w:szCs w:val="24"/>
          <w:highlight w:val="none"/>
          <w:lang w:val="en-US" w:eastAsia="zh-CN"/>
        </w:rPr>
        <w:t xml:space="preserve">150.34215</w:t>
      </w:r>
      <w:r>
        <w:rPr>
          <w:rFonts w:hint="eastAsia" w:ascii="宋体" w:hAnsi="宋体" w:eastAsia="宋体" w:cs="宋体"/>
          <w:b/>
          <w:bCs/>
          <w:sz w:val="24"/>
          <w:szCs w:val="24"/>
          <w:highlight w:val="none"/>
          <w:lang w:val="en-US" w:eastAsia="ar-SA"/>
        </w:rPr>
        <w:t xml:space="preserve">万元（采购项目预算金额）的投标报价，</w:t>
      </w:r>
      <w:r>
        <w:rPr>
          <w:rFonts w:hint="eastAsia" w:ascii="宋体" w:hAnsi="宋体" w:cs="宋体"/>
          <w:b/>
          <w:bCs/>
          <w:sz w:val="24"/>
          <w:szCs w:val="24"/>
          <w:highlight w:val="none"/>
          <w:lang w:val="en-US" w:eastAsia="zh-CN"/>
        </w:rPr>
        <w:t xml:space="preserve">采购包2</w:t>
      </w:r>
      <w:r>
        <w:rPr>
          <w:rFonts w:hint="eastAsia" w:ascii="宋体" w:hAnsi="宋体" w:eastAsia="宋体" w:cs="宋体"/>
          <w:b/>
          <w:bCs/>
          <w:sz w:val="24"/>
          <w:szCs w:val="24"/>
          <w:highlight w:val="none"/>
          <w:lang w:val="en-US" w:eastAsia="ar-SA"/>
        </w:rPr>
        <w:t xml:space="preserve">不接受超过</w:t>
      </w:r>
      <w:r>
        <w:rPr>
          <w:rFonts w:hint="eastAsia" w:ascii="宋体" w:hAnsi="宋体" w:cs="宋体"/>
          <w:b/>
          <w:bCs/>
          <w:sz w:val="24"/>
          <w:szCs w:val="24"/>
          <w:highlight w:val="none"/>
          <w:lang w:val="en-US" w:eastAsia="zh-CN"/>
        </w:rPr>
        <w:t xml:space="preserve">149.984829</w:t>
      </w:r>
      <w:r>
        <w:rPr>
          <w:rFonts w:hint="eastAsia" w:ascii="宋体" w:hAnsi="宋体" w:eastAsia="宋体" w:cs="宋体"/>
          <w:b/>
          <w:bCs/>
          <w:sz w:val="24"/>
          <w:szCs w:val="24"/>
          <w:highlight w:val="none"/>
          <w:lang w:val="en-US" w:eastAsia="ar-SA"/>
        </w:rPr>
        <w:t xml:space="preserve">万元（采购项目预算金额）的投标报价。</w:t>
      </w:r>
      <w:r>
        <w:rPr>
          <w:rFonts w:hint="eastAsia" w:ascii="宋体" w:hAnsi="宋体" w:eastAsia="宋体" w:cs="宋体"/>
          <w:b/>
          <w:bCs/>
          <w:color w:val="auto"/>
          <w:sz w:val="24"/>
          <w:highlight w:val="none"/>
        </w:rPr>
        <w:t xml:space="preserve">报价包括为完成本</w:t>
      </w:r>
      <w:r>
        <w:rPr>
          <w:rFonts w:hint="eastAsia" w:ascii="宋体" w:hAnsi="宋体" w:eastAsia="宋体" w:cs="宋体"/>
          <w:b/>
          <w:bCs/>
          <w:color w:val="auto"/>
          <w:sz w:val="24"/>
          <w:highlight w:val="none"/>
          <w:lang w:val="en-US" w:eastAsia="zh-CN"/>
        </w:rPr>
        <w:t xml:space="preserve">项目的</w:t>
      </w:r>
      <w:r>
        <w:rPr>
          <w:rFonts w:hint="eastAsia" w:ascii="宋体" w:hAnsi="宋体" w:eastAsia="宋体" w:cs="宋体"/>
          <w:b/>
          <w:bCs/>
          <w:color w:val="auto"/>
          <w:sz w:val="24"/>
          <w:highlight w:val="none"/>
        </w:rPr>
        <w:t xml:space="preserve">全部费用，采购人不再支付报价以外的任何费用。</w:t>
      </w:r>
      <w:r/>
    </w:p>
    <w:p>
      <w:pPr>
        <w:ind w:firstLine="480"/>
        <w:spacing w:line="360" w:lineRule="auto"/>
        <w:rPr>
          <w:rFonts w:ascii="宋体" w:hAnsi="宋体" w:eastAsia="宋体" w:cs="宋体"/>
          <w:b/>
          <w:bCs/>
          <w:color w:val="auto"/>
          <w:sz w:val="24"/>
          <w:highlight w:val="none"/>
        </w:rPr>
      </w:pPr>
      <w:r>
        <w:rPr>
          <w:rFonts w:hint="eastAsia" w:ascii="宋体" w:hAnsi="宋体" w:cs="宋体"/>
          <w:b/>
          <w:color w:val="auto"/>
          <w:sz w:val="24"/>
          <w:highlight w:val="none"/>
          <w:lang w:eastAsia="zh-CN"/>
        </w:rPr>
        <w:t xml:space="preserve">二</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项目范围及要求</w:t>
      </w:r>
      <w:r/>
    </w:p>
    <w:p>
      <w:pPr>
        <w:ind w:firstLine="422"/>
        <w:spacing w:line="360" w:lineRule="auto"/>
        <w:rPr>
          <w:rFonts w:hint="eastAsia" w:ascii="宋体" w:hAnsi="宋体" w:eastAsia="宋体" w:cs="宋体"/>
          <w:color w:val="auto"/>
          <w:sz w:val="24"/>
          <w:highlight w:val="none"/>
        </w:rPr>
      </w:pPr>
      <w:r>
        <w:rPr>
          <w:rFonts w:ascii="宋体" w:hAnsi="宋体" w:eastAsia="宋体" w:cs="宋体"/>
          <w:b/>
          <w:bCs/>
          <w:color w:val="auto"/>
          <w:sz w:val="24"/>
          <w:highlight w:val="none"/>
        </w:rPr>
        <w:t xml:space="preserve">1.项目名称：</w:t>
      </w:r>
      <w:r>
        <w:rPr>
          <w:rFonts w:hint="eastAsia" w:ascii="宋体" w:hAnsi="宋体" w:cs="宋体"/>
          <w:color w:val="auto"/>
          <w:sz w:val="24"/>
          <w:highlight w:val="none"/>
          <w:lang w:eastAsia="zh-CN"/>
        </w:rPr>
        <w:t xml:space="preserve">徐州市铜山区退化林修复、低效林改造项目</w:t>
      </w:r>
      <w:r>
        <w:rPr>
          <w:rFonts w:hint="eastAsia" w:ascii="宋体" w:hAnsi="宋体" w:eastAsia="宋体" w:cs="宋体"/>
          <w:color w:val="auto"/>
          <w:sz w:val="24"/>
          <w:highlight w:val="none"/>
        </w:rPr>
        <w:t xml:space="preserve">；</w:t>
      </w:r>
      <w:r/>
    </w:p>
    <w:p>
      <w:pPr>
        <w:ind w:firstLine="422"/>
        <w:spacing w:line="360" w:lineRule="auto"/>
        <w:rPr>
          <w:rFonts w:ascii="宋体" w:hAnsi="宋体" w:eastAsia="宋体" w:cs="宋体"/>
          <w:color w:val="auto"/>
          <w:sz w:val="24"/>
          <w:highlight w:val="none"/>
        </w:rPr>
      </w:pPr>
      <w:r>
        <w:rPr>
          <w:rFonts w:ascii="宋体" w:hAnsi="宋体" w:eastAsia="宋体" w:cs="宋体"/>
          <w:b/>
          <w:bCs/>
          <w:color w:val="auto"/>
          <w:sz w:val="24"/>
          <w:szCs w:val="22"/>
          <w:highlight w:val="none"/>
        </w:rPr>
        <w:t xml:space="preserve">2</w:t>
      </w:r>
      <w:r>
        <w:rPr>
          <w:rFonts w:hint="eastAsia" w:ascii="宋体" w:hAnsi="宋体" w:eastAsia="宋体" w:cs="宋体"/>
          <w:b/>
          <w:bCs/>
          <w:color w:val="auto"/>
          <w:sz w:val="24"/>
          <w:szCs w:val="22"/>
          <w:highlight w:val="none"/>
          <w:lang w:eastAsia="zh-CN"/>
        </w:rPr>
        <w:t xml:space="preserve">.</w:t>
      </w:r>
      <w:r>
        <w:rPr>
          <w:rFonts w:ascii="宋体" w:hAnsi="宋体" w:eastAsia="宋体" w:cs="宋体"/>
          <w:b/>
          <w:bCs/>
          <w:color w:val="auto"/>
          <w:sz w:val="24"/>
          <w:szCs w:val="22"/>
          <w:highlight w:val="none"/>
        </w:rPr>
        <w:t xml:space="preserve">项目地址</w:t>
      </w:r>
      <w:r>
        <w:rPr>
          <w:rFonts w:ascii="宋体" w:hAnsi="宋体" w:eastAsia="宋体" w:cs="宋体"/>
          <w:b/>
          <w:bCs/>
          <w:color w:val="auto"/>
          <w:sz w:val="24"/>
          <w:highlight w:val="none"/>
        </w:rPr>
        <w:t xml:space="preserve">：</w:t>
      </w:r>
      <w:r>
        <w:rPr>
          <w:rFonts w:hint="eastAsia" w:ascii="宋体" w:hAnsi="宋体" w:eastAsia="宋体" w:cs="宋体"/>
          <w:color w:val="auto"/>
          <w:sz w:val="24"/>
          <w:highlight w:val="none"/>
          <w:lang w:eastAsia="zh-CN"/>
        </w:rPr>
        <w:t xml:space="preserve">徐州市铜山区</w:t>
      </w:r>
      <w:r>
        <w:rPr>
          <w:rFonts w:ascii="宋体" w:hAnsi="宋体" w:eastAsia="宋体" w:cs="宋体"/>
          <w:color w:val="auto"/>
          <w:sz w:val="24"/>
          <w:highlight w:val="none"/>
        </w:rPr>
        <w:t xml:space="preserve">；</w:t>
      </w:r>
      <w:r/>
    </w:p>
    <w:p>
      <w:pPr>
        <w:ind w:firstLine="42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工期：</w:t>
      </w:r>
      <w:r>
        <w:rPr>
          <w:rFonts w:hint="eastAsia" w:ascii="宋体" w:hAnsi="宋体" w:cs="宋体"/>
          <w:b/>
          <w:bCs/>
          <w:color w:val="auto"/>
          <w:sz w:val="24"/>
          <w:highlight w:val="none"/>
          <w:lang w:val="en-US" w:eastAsia="zh-CN"/>
        </w:rPr>
        <w:t xml:space="preserve">120</w:t>
      </w:r>
      <w:r>
        <w:rPr>
          <w:rFonts w:hint="eastAsia" w:ascii="宋体" w:hAnsi="宋体" w:eastAsia="宋体" w:cs="宋体"/>
          <w:b/>
          <w:bCs/>
          <w:color w:val="auto"/>
          <w:sz w:val="24"/>
          <w:highlight w:val="none"/>
          <w:lang w:val="en-US" w:eastAsia="zh-CN"/>
        </w:rPr>
        <w:t xml:space="preserve">日历天（具体开工日期以采购人实际通知日期为准）；</w:t>
      </w:r>
      <w:r/>
    </w:p>
    <w:p>
      <w:pPr>
        <w:ind w:firstLine="422"/>
        <w:spacing w:line="360" w:lineRule="auto"/>
        <w:rPr>
          <w:rFonts w:hint="eastAsia" w:ascii="宋体" w:hAnsi="宋体" w:cs="宋体"/>
          <w:color w:val="auto"/>
          <w:sz w:val="24"/>
          <w:highlight w:val="none"/>
          <w:lang w:eastAsia="zh-CN"/>
        </w:rPr>
      </w:pPr>
      <w:r>
        <w:rPr>
          <w:rFonts w:hint="eastAsia" w:ascii="宋体" w:hAnsi="宋体" w:eastAsia="宋体" w:cs="宋体"/>
          <w:b/>
          <w:bCs/>
          <w:color w:val="auto"/>
          <w:sz w:val="24"/>
          <w:highlight w:val="none"/>
          <w:lang w:val="en-US" w:eastAsia="zh-CN"/>
        </w:rPr>
        <w:t xml:space="preserve">4.</w:t>
      </w:r>
      <w:r>
        <w:rPr>
          <w:rFonts w:ascii="宋体" w:hAnsi="宋体" w:eastAsia="宋体" w:cs="宋体"/>
          <w:b/>
          <w:bCs/>
          <w:color w:val="auto"/>
          <w:sz w:val="24"/>
          <w:highlight w:val="none"/>
        </w:rPr>
        <w:t xml:space="preserve">项目内容：</w:t>
      </w:r>
      <w:r>
        <w:rPr>
          <w:rFonts w:hint="eastAsia" w:ascii="宋体" w:hAnsi="宋体" w:cs="宋体"/>
          <w:color w:val="auto"/>
          <w:sz w:val="24"/>
          <w:highlight w:val="none"/>
          <w:lang w:eastAsia="zh-CN"/>
        </w:rPr>
        <w:t xml:space="preserve">徐州市铜山区退化林修复、低效林改造项目</w:t>
      </w:r>
      <w:r>
        <w:rPr>
          <w:rFonts w:hint="eastAsia" w:ascii="宋体" w:hAnsi="宋体" w:eastAsia="宋体" w:cs="宋体"/>
          <w:color w:val="auto"/>
          <w:sz w:val="24"/>
          <w:highlight w:val="none"/>
        </w:rPr>
        <w:t xml:space="preserve">实施面积为4032.28亩，主要分布在吕梁风景区，分两个区域实施，其中修复退化林 1928.95 亩，改造低效林 2103.33 亩。该区域林木权属为国有，森林类别为重点公益林和一般商品林，林种为水土保持林和一般用材林，龄组分别为中龄林、近熟林和成熟林龄林；主要树种有侧柏、针阔混、阔叶混等，共计改造和修复 49 个林保小班。主要内容是对退化人工林采用补植、间伐及割灌除草等辅助措施的综合修复；低效人工林主要采用生长伐、补植及其他辅助措施等综合措施进行改造</w:t>
      </w:r>
      <w:r>
        <w:rPr>
          <w:rFonts w:hint="eastAsia" w:ascii="宋体" w:hAnsi="宋体" w:cs="宋体"/>
          <w:color w:val="auto"/>
          <w:sz w:val="24"/>
          <w:highlight w:val="none"/>
          <w:lang w:eastAsia="zh-CN"/>
        </w:rPr>
        <w:t xml:space="preserve">。具体详见</w:t>
      </w:r>
      <w:r>
        <w:rPr>
          <w:rFonts w:hint="eastAsia" w:ascii="宋体" w:hAnsi="宋体" w:eastAsia="宋体" w:cs="宋体"/>
          <w:color w:val="auto"/>
          <w:sz w:val="24"/>
          <w:highlight w:val="none"/>
        </w:rPr>
        <w:t xml:space="preserve">图纸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作业设计</w:t>
      </w:r>
      <w:r>
        <w:rPr>
          <w:rFonts w:hint="eastAsia" w:ascii="宋体" w:hAnsi="宋体" w:cs="宋体"/>
          <w:color w:val="auto"/>
          <w:sz w:val="24"/>
          <w:highlight w:val="none"/>
          <w:lang w:eastAsia="zh-CN"/>
        </w:rPr>
        <w:t xml:space="preserve">。</w:t>
      </w:r>
      <w:r/>
    </w:p>
    <w:p>
      <w:pPr>
        <w:ind w:firstLine="422"/>
        <w:spacing w:line="360" w:lineRule="auto"/>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5.标段划分：</w:t>
      </w:r>
      <w:r/>
    </w:p>
    <w:tbl>
      <w:tblPr>
        <w:tblStyle w:val="1086"/>
        <w:tblW w:w="8433" w:type="dxa"/>
        <w:tblInd w:w="93" w:type="dxa"/>
        <w:tblLayout w:type="fixed"/>
        <w:tblCellMar>
          <w:left w:w="108" w:type="dxa"/>
          <w:top w:w="0" w:type="dxa"/>
          <w:right w:w="108" w:type="dxa"/>
          <w:bottom w:w="0" w:type="dxa"/>
        </w:tblCellMar>
        <w:tblLook w:val="04A0" w:firstRow="1" w:lastRow="0" w:firstColumn="1" w:lastColumn="0" w:noHBand="0" w:noVBand="1"/>
      </w:tblPr>
      <w:tblGrid>
        <w:gridCol w:w="993"/>
        <w:gridCol w:w="1790"/>
        <w:gridCol w:w="1850"/>
        <w:gridCol w:w="1067"/>
        <w:gridCol w:w="2733"/>
      </w:tblGrid>
      <w:tr>
        <w:trPr>
          <w:trHeight w:val="76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标段号</w:t>
            </w:r>
            <w:r/>
          </w:p>
        </w:tc>
        <w:tc>
          <w:tcPr>
            <w:tcBorders>
              <w:top w:val="single" w:color="auto" w:sz="4" w:space="0"/>
              <w:left w:val="none" w:color="000000" w:sz="4" w:space="0"/>
              <w:bottom w:val="single" w:color="auto" w:sz="4" w:space="0"/>
              <w:right w:val="single" w:color="auto" w:sz="4" w:space="0"/>
            </w:tcBorders>
            <w:tcW w:w="1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eastAsia="zh-CN"/>
              </w:rPr>
              <w:t xml:space="preserve">标段名称</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范围</w:t>
            </w:r>
            <w:r/>
          </w:p>
        </w:tc>
        <w:tc>
          <w:tcPr>
            <w:tcBorders>
              <w:top w:val="single" w:color="auto" w:sz="4" w:space="0"/>
              <w:left w:val="none" w:color="000000" w:sz="4" w:space="0"/>
              <w:bottom w:val="single" w:color="auto" w:sz="4" w:space="0"/>
              <w:right w:val="single" w:color="auto" w:sz="4" w:space="0"/>
            </w:tcBorders>
            <w:tcW w:w="10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面积(</w:t>
            </w:r>
            <w:r>
              <w:rPr>
                <w:rFonts w:hint="eastAsia" w:ascii="宋体" w:hAnsi="宋体" w:eastAsia="宋体" w:cs="宋体"/>
                <w:bCs/>
                <w:color w:val="000000"/>
                <w:sz w:val="24"/>
                <w:szCs w:val="24"/>
                <w:highlight w:val="none"/>
                <w:lang w:eastAsia="zh-CN"/>
              </w:rPr>
              <w:t xml:space="preserve">亩</w:t>
            </w:r>
            <w:r>
              <w:rPr>
                <w:rFonts w:hint="eastAsia" w:ascii="宋体" w:hAnsi="宋体" w:eastAsia="宋体" w:cs="宋体"/>
                <w:bCs/>
                <w:color w:val="000000"/>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27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备注</w:t>
            </w:r>
            <w:r/>
          </w:p>
        </w:tc>
      </w:tr>
      <w:tr>
        <w:trPr>
          <w:trHeight w:val="7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采购包1</w:t>
            </w:r>
            <w:r/>
          </w:p>
        </w:tc>
        <w:tc>
          <w:tcPr>
            <w:tcBorders>
              <w:top w:val="single" w:color="auto" w:sz="4" w:space="0"/>
              <w:left w:val="none" w:color="000000" w:sz="4" w:space="0"/>
              <w:bottom w:val="single" w:color="auto" w:sz="4" w:space="0"/>
              <w:right w:val="single" w:color="auto" w:sz="4" w:space="0"/>
            </w:tcBorders>
            <w:tcW w:w="1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徐州市铜山区退化林修复、低效林改造项目区域一</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地块一、地块二、地块三、地块四</w:t>
            </w:r>
            <w:r/>
          </w:p>
        </w:tc>
        <w:tc>
          <w:tcPr>
            <w:tcBorders>
              <w:top w:val="single" w:color="auto" w:sz="4" w:space="0"/>
              <w:left w:val="none" w:color="000000" w:sz="4" w:space="0"/>
              <w:bottom w:val="single" w:color="auto" w:sz="4" w:space="0"/>
              <w:right w:val="single" w:color="auto" w:sz="4" w:space="0"/>
            </w:tcBorders>
            <w:tcW w:w="106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2013.56</w:t>
            </w:r>
            <w:r/>
          </w:p>
        </w:tc>
        <w:tc>
          <w:tcPr>
            <w:tcBorders>
              <w:top w:val="single" w:color="auto" w:sz="4" w:space="0"/>
              <w:left w:val="none" w:color="000000" w:sz="4" w:space="0"/>
              <w:bottom w:val="single" w:color="auto" w:sz="4" w:space="0"/>
              <w:right w:val="single" w:color="auto" w:sz="4" w:space="0"/>
            </w:tcBorders>
            <w:tcW w:w="27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详见《</w:t>
            </w:r>
            <w:r>
              <w:rPr>
                <w:rFonts w:hint="eastAsia" w:ascii="宋体" w:hAnsi="宋体" w:eastAsia="宋体" w:cs="宋体"/>
                <w:bCs/>
                <w:color w:val="000000"/>
                <w:sz w:val="24"/>
                <w:szCs w:val="24"/>
                <w:highlight w:val="none"/>
              </w:rPr>
              <w:t xml:space="preserve">2024年徐州市铜山区退化林修复、低效林改造项目施工图</w:t>
            </w:r>
            <w:r>
              <w:rPr>
                <w:rFonts w:hint="eastAsia" w:ascii="宋体" w:hAnsi="宋体" w:eastAsia="宋体" w:cs="宋体"/>
                <w:bCs/>
                <w:color w:val="000000"/>
                <w:sz w:val="24"/>
                <w:szCs w:val="24"/>
                <w:highlight w:val="none"/>
                <w:lang w:eastAsia="zh-CN"/>
              </w:rPr>
              <w:t xml:space="preserve">》</w:t>
            </w:r>
            <w:r/>
          </w:p>
        </w:tc>
      </w:tr>
      <w:tr>
        <w:trPr>
          <w:trHeight w:val="821"/>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rPr>
              <w:outlineLvl w:val="9"/>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采购包2</w:t>
            </w:r>
            <w:r/>
          </w:p>
        </w:tc>
        <w:tc>
          <w:tcPr>
            <w:tcBorders>
              <w:top w:val="single" w:color="auto" w:sz="4" w:space="0"/>
              <w:left w:val="none" w:color="000000" w:sz="4" w:space="0"/>
              <w:bottom w:val="single" w:color="auto" w:sz="4" w:space="0"/>
              <w:right w:val="single" w:color="auto" w:sz="4" w:space="0"/>
            </w:tcBorders>
            <w:tcW w:w="1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徐州市铜山区退化林修复、低效林改造项目区域二</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地块五、地块六、地块七、地块八、地块九、地块十</w:t>
            </w:r>
            <w:r/>
          </w:p>
        </w:tc>
        <w:tc>
          <w:tcPr>
            <w:tcBorders>
              <w:top w:val="single" w:color="auto" w:sz="4" w:space="0"/>
              <w:left w:val="none" w:color="000000" w:sz="4" w:space="0"/>
              <w:bottom w:val="single" w:color="auto" w:sz="4" w:space="0"/>
              <w:right w:val="single" w:color="auto" w:sz="4" w:space="0"/>
            </w:tcBorders>
            <w:tcW w:w="106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2018.72</w:t>
            </w:r>
            <w:r/>
          </w:p>
        </w:tc>
        <w:tc>
          <w:tcPr>
            <w:tcBorders>
              <w:top w:val="single" w:color="auto" w:sz="4" w:space="0"/>
              <w:left w:val="none" w:color="000000" w:sz="4" w:space="0"/>
              <w:bottom w:val="single" w:color="auto" w:sz="4" w:space="0"/>
              <w:right w:val="single" w:color="auto" w:sz="4" w:space="0"/>
            </w:tcBorders>
            <w:tcW w:w="27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详见《</w:t>
            </w:r>
            <w:r>
              <w:rPr>
                <w:rFonts w:hint="eastAsia" w:ascii="宋体" w:hAnsi="宋体" w:eastAsia="宋体" w:cs="宋体"/>
                <w:bCs/>
                <w:color w:val="000000"/>
                <w:sz w:val="24"/>
                <w:szCs w:val="24"/>
                <w:highlight w:val="none"/>
              </w:rPr>
              <w:t xml:space="preserve">2024年徐州市铜山区退化林修复、低效林改造项目施工图</w:t>
            </w:r>
            <w:r>
              <w:rPr>
                <w:rFonts w:hint="eastAsia" w:ascii="宋体" w:hAnsi="宋体" w:eastAsia="宋体" w:cs="宋体"/>
                <w:bCs/>
                <w:color w:val="000000"/>
                <w:sz w:val="24"/>
                <w:szCs w:val="24"/>
                <w:highlight w:val="none"/>
                <w:lang w:eastAsia="zh-CN"/>
              </w:rPr>
              <w:t xml:space="preserve">》</w:t>
            </w:r>
            <w:r/>
          </w:p>
        </w:tc>
      </w:tr>
    </w:tbl>
    <w:p>
      <w:pPr>
        <w:pStyle w:val="1139"/>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注:本项目共分2个采购包,兼投不兼中。每一采购包通过资格审查、符合性审查的投标人应不少于3家，否则该采购包按废标处理。本项目按照采购包</w:t>
      </w:r>
      <w:r>
        <w:rPr>
          <w:rFonts w:hint="eastAsia" w:ascii="宋体" w:hAnsi="宋体" w:cs="宋体"/>
          <w:b/>
          <w:bCs/>
          <w:caps w:val="0"/>
          <w:color w:val="auto"/>
          <w:sz w:val="24"/>
          <w:szCs w:val="24"/>
          <w:highlight w:val="none"/>
          <w:lang w:val="en-US" w:eastAsia="zh-CN" w:bidi="ar-SA"/>
        </w:rPr>
        <w:t xml:space="preserve">1</w:t>
      </w:r>
      <w:r>
        <w:rPr>
          <w:rFonts w:hint="eastAsia" w:ascii="宋体" w:hAnsi="宋体" w:eastAsia="宋体" w:cs="宋体"/>
          <w:b/>
          <w:bCs/>
          <w:caps w:val="0"/>
          <w:color w:val="auto"/>
          <w:sz w:val="24"/>
          <w:szCs w:val="24"/>
          <w:highlight w:val="none"/>
          <w:lang w:val="en-US" w:eastAsia="zh-CN" w:bidi="ar-SA"/>
        </w:rPr>
        <w:t xml:space="preserve">、采购包</w:t>
      </w:r>
      <w:r>
        <w:rPr>
          <w:rFonts w:hint="eastAsia" w:ascii="宋体" w:hAnsi="宋体" w:cs="宋体"/>
          <w:b/>
          <w:bCs/>
          <w:caps w:val="0"/>
          <w:color w:val="auto"/>
          <w:sz w:val="24"/>
          <w:szCs w:val="24"/>
          <w:highlight w:val="none"/>
          <w:lang w:val="en-US" w:eastAsia="zh-CN" w:bidi="ar-SA"/>
        </w:rPr>
        <w:t xml:space="preserve">2</w:t>
      </w:r>
      <w:r>
        <w:rPr>
          <w:rFonts w:hint="eastAsia" w:ascii="宋体" w:hAnsi="宋体" w:eastAsia="宋体" w:cs="宋体"/>
          <w:b/>
          <w:bCs/>
          <w:caps w:val="0"/>
          <w:color w:val="auto"/>
          <w:sz w:val="24"/>
          <w:szCs w:val="24"/>
          <w:highlight w:val="none"/>
          <w:lang w:val="en-US" w:eastAsia="zh-CN" w:bidi="ar-SA"/>
        </w:rPr>
        <w:t xml:space="preserve">的顺序进行评审。每个投标人可以参与2个采购包的评审，在第一采购包被确定为中标人的，可以参与第二采购包的评审，但不得再次成为中标人。除第一采购包中标单位，第二采购包通过资格审查、符合性审查的投标人不得低于3家。</w:t>
      </w:r>
      <w:r/>
    </w:p>
    <w:p>
      <w:pPr>
        <w:ind w:firstLine="422"/>
        <w:spacing w:line="360" w:lineRule="auto"/>
        <w:rPr>
          <w:rFonts w:ascii="Times New Roman" w:hAnsi="Times New Roman" w:eastAsia="宋体" w:cs="Times New Roman"/>
          <w:highlight w:val="none"/>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Times New Roman"/>
          <w:color w:val="auto"/>
          <w:sz w:val="24"/>
          <w:szCs w:val="24"/>
          <w:highlight w:val="none"/>
        </w:rPr>
        <w:t xml:space="preserve">通过相关部门验收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其中补植养护期为1年，成活率应达到85%以上。</w:t>
      </w:r>
      <w:r/>
    </w:p>
    <w:p>
      <w:pPr>
        <w:ind w:firstLine="422"/>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ind w:firstLine="42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default" w:ascii="宋体" w:hAnsi="宋体" w:cs="宋体"/>
          <w:b/>
          <w:bCs/>
          <w:color w:val="auto"/>
          <w:sz w:val="24"/>
          <w:highlight w:val="none"/>
          <w:lang w:val="en-US" w:eastAsia="en-US"/>
        </w:rPr>
        <w:t xml:space="preserve">技术标准</w:t>
      </w:r>
      <w:r>
        <w:rPr>
          <w:rFonts w:hint="eastAsia" w:ascii="宋体" w:hAnsi="宋体" w:cs="宋体"/>
          <w:b/>
          <w:bCs/>
          <w:color w:val="auto"/>
          <w:sz w:val="24"/>
          <w:highlight w:val="none"/>
          <w:lang w:val="en-US" w:eastAsia="zh-CN"/>
        </w:rPr>
        <w:t xml:space="preserve">：</w:t>
      </w:r>
      <w:r/>
    </w:p>
    <w:p>
      <w:pPr>
        <w:ind w:firstLine="422"/>
        <w:spacing w:line="360" w:lineRule="auto"/>
        <w:rPr>
          <w:rFonts w:hint="default" w:ascii="宋体" w:hAnsi="宋体" w:cs="宋体"/>
          <w:b w:val="0"/>
          <w:bCs w:val="0"/>
          <w:color w:val="auto"/>
          <w:sz w:val="24"/>
          <w:highlight w:val="none"/>
          <w:lang w:val="en-US" w:eastAsia="en-US"/>
        </w:rPr>
      </w:pPr>
      <w:r>
        <w:rPr>
          <w:rFonts w:hint="default" w:ascii="宋体" w:hAnsi="宋体" w:cs="宋体"/>
          <w:b w:val="0"/>
          <w:bCs w:val="0"/>
          <w:color w:val="auto"/>
          <w:sz w:val="24"/>
          <w:highlight w:val="none"/>
          <w:lang w:val="en-US" w:eastAsia="en-US"/>
        </w:rPr>
        <w:t xml:space="preserve">——《退化防护林修复技术规程》（GB/T 44351-2024）；</w:t>
      </w:r>
      <w:r/>
    </w:p>
    <w:p>
      <w:pPr>
        <w:ind w:firstLine="422"/>
        <w:spacing w:line="360" w:lineRule="auto"/>
        <w:rPr>
          <w:rFonts w:hint="default" w:ascii="宋体" w:hAnsi="宋体" w:cs="宋体"/>
          <w:b w:val="0"/>
          <w:bCs w:val="0"/>
          <w:color w:val="auto"/>
          <w:sz w:val="24"/>
          <w:highlight w:val="none"/>
          <w:lang w:val="en-US" w:eastAsia="en-US"/>
        </w:rPr>
      </w:pPr>
      <w:r>
        <w:rPr>
          <w:rFonts w:hint="default" w:ascii="宋体" w:hAnsi="宋体" w:cs="宋体"/>
          <w:b w:val="0"/>
          <w:bCs w:val="0"/>
          <w:color w:val="auto"/>
          <w:sz w:val="24"/>
          <w:highlight w:val="none"/>
          <w:lang w:val="en-US" w:eastAsia="en-US"/>
        </w:rPr>
        <w:t xml:space="preserve">——《低效林改造技术规程》（LY/T 1960-2017）；</w:t>
      </w:r>
      <w:r/>
    </w:p>
    <w:p>
      <w:pPr>
        <w:ind w:firstLine="422"/>
        <w:spacing w:line="360" w:lineRule="auto"/>
        <w:rPr>
          <w:rFonts w:hint="default" w:ascii="宋体" w:hAnsi="宋体" w:cs="宋体"/>
          <w:b w:val="0"/>
          <w:bCs w:val="0"/>
          <w:color w:val="auto"/>
          <w:sz w:val="24"/>
          <w:highlight w:val="none"/>
          <w:lang w:val="en-US" w:eastAsia="en-US"/>
        </w:rPr>
      </w:pPr>
      <w:r>
        <w:rPr>
          <w:rFonts w:hint="default" w:ascii="宋体" w:hAnsi="宋体" w:cs="宋体"/>
          <w:b w:val="0"/>
          <w:bCs w:val="0"/>
          <w:color w:val="auto"/>
          <w:sz w:val="24"/>
          <w:highlight w:val="none"/>
          <w:lang w:val="en-US" w:eastAsia="en-US"/>
        </w:rPr>
        <w:t xml:space="preserve">——《造林技术规程》（GB/T 15776-2023）；</w:t>
      </w:r>
      <w:r/>
    </w:p>
    <w:p>
      <w:pPr>
        <w:ind w:firstLine="422"/>
        <w:spacing w:line="360" w:lineRule="auto"/>
        <w:rPr>
          <w:rFonts w:hint="default" w:ascii="宋体" w:hAnsi="宋体" w:cs="宋体"/>
          <w:b w:val="0"/>
          <w:bCs w:val="0"/>
          <w:color w:val="auto"/>
          <w:sz w:val="24"/>
          <w:highlight w:val="none"/>
          <w:lang w:val="en-US" w:eastAsia="en-US"/>
        </w:rPr>
      </w:pPr>
      <w:r>
        <w:rPr>
          <w:rFonts w:hint="default" w:ascii="宋体" w:hAnsi="宋体" w:cs="宋体"/>
          <w:b w:val="0"/>
          <w:bCs w:val="0"/>
          <w:color w:val="auto"/>
          <w:sz w:val="24"/>
          <w:highlight w:val="none"/>
          <w:lang w:val="en-US" w:eastAsia="en-US"/>
        </w:rPr>
        <w:t xml:space="preserve">——《林木采伐技术规程》（GBT 45088-2024）；</w:t>
      </w:r>
      <w:r/>
    </w:p>
    <w:p>
      <w:pPr>
        <w:ind w:firstLine="422"/>
        <w:spacing w:line="360" w:lineRule="auto"/>
        <w:rPr>
          <w:rFonts w:hint="default" w:ascii="宋体" w:hAnsi="宋体" w:cs="宋体"/>
          <w:b w:val="0"/>
          <w:bCs w:val="0"/>
          <w:color w:val="auto"/>
          <w:sz w:val="24"/>
          <w:highlight w:val="none"/>
          <w:lang w:val="en-US" w:eastAsia="en-US"/>
        </w:rPr>
      </w:pPr>
      <w:r>
        <w:rPr>
          <w:rFonts w:hint="default" w:ascii="宋体" w:hAnsi="宋体" w:cs="宋体"/>
          <w:b w:val="0"/>
          <w:bCs w:val="0"/>
          <w:color w:val="auto"/>
          <w:sz w:val="24"/>
          <w:highlight w:val="none"/>
          <w:lang w:val="en-US" w:eastAsia="en-US"/>
        </w:rPr>
        <w:t xml:space="preserve">——《森林抚育规程》（GB/T 15781-2015）；</w:t>
      </w:r>
      <w:r/>
    </w:p>
    <w:p>
      <w:pPr>
        <w:ind w:firstLine="480"/>
        <w:spacing w:line="360" w:lineRule="auto"/>
        <w:rPr>
          <w:rFonts w:hint="default" w:ascii="宋体" w:hAnsi="宋体" w:cs="宋体"/>
          <w:b w:val="0"/>
          <w:bCs w:val="0"/>
          <w:color w:val="auto"/>
          <w:sz w:val="24"/>
          <w:highlight w:val="none"/>
          <w:lang w:val="en-US" w:eastAsia="en-US"/>
        </w:rPr>
      </w:pPr>
      <w:r>
        <w:rPr>
          <w:rFonts w:hint="default" w:ascii="宋体" w:hAnsi="宋体" w:cs="宋体"/>
          <w:b w:val="0"/>
          <w:bCs w:val="0"/>
          <w:color w:val="auto"/>
          <w:sz w:val="24"/>
          <w:highlight w:val="none"/>
          <w:lang w:val="en-US" w:eastAsia="en-US"/>
        </w:rPr>
        <w:t xml:space="preserve">——《主要造林树种苗木质量分级》（GB/T 6000-1999）</w:t>
      </w:r>
      <w:r/>
    </w:p>
    <w:p>
      <w:pPr>
        <w:ind w:firstLine="480"/>
        <w:spacing w:line="36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——《生态公益林建设技术规程》（GB/T 18337.3-2001）；</w:t>
      </w:r>
      <w:r/>
    </w:p>
    <w:p>
      <w:pPr>
        <w:ind w:firstLine="422"/>
        <w:spacing w:line="36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——《森林资源规划设计调查技术规程》（GB/T 26424-2010）；</w:t>
      </w:r>
      <w:r/>
    </w:p>
    <w:p>
      <w:pPr>
        <w:ind w:firstLine="422"/>
        <w:spacing w:line="36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——《营造林总体设计规程》（GB/T15782-2009）；</w:t>
      </w:r>
      <w:r/>
    </w:p>
    <w:p>
      <w:pPr>
        <w:ind w:firstLine="422"/>
        <w:spacing w:line="36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——《江苏省中幼龄林抚育实施办法》；</w:t>
      </w:r>
      <w:r/>
    </w:p>
    <w:p>
      <w:pPr>
        <w:ind w:firstLine="422"/>
        <w:spacing w:line="36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——《森林资源规划设计调查技术规程》（GB/T26424-2010）；</w:t>
      </w:r>
      <w:r/>
    </w:p>
    <w:p>
      <w:pPr>
        <w:ind w:firstLine="422"/>
        <w:spacing w:line="36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——《全国营造林实绩综合核查方法》（2003 年修订）；</w:t>
      </w:r>
      <w:r/>
    </w:p>
    <w:p>
      <w:pPr>
        <w:ind w:firstLine="422"/>
        <w:spacing w:line="36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——《森林采伐更新管理办法》（2011 年 1 月 8 日国务院令第 588 号修订）</w:t>
      </w:r>
      <w:r/>
    </w:p>
    <w:p>
      <w:pPr>
        <w:ind w:firstLine="482"/>
        <w:spacing w:line="360" w:lineRule="auto"/>
        <w:rPr>
          <w:rFonts w:ascii="宋体" w:hAnsi="宋体" w:eastAsia="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eastAsia="宋体" w:cs="宋体"/>
          <w:b/>
          <w:color w:val="auto"/>
          <w:sz w:val="24"/>
          <w:highlight w:val="none"/>
        </w:rPr>
        <w:t xml:space="preserve">、工程量清单报价</w:t>
      </w:r>
      <w:r/>
    </w:p>
    <w:p>
      <w:pPr>
        <w:ind w:firstLine="4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 工程量清单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图纸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作业设计</w:t>
      </w:r>
      <w:r>
        <w:rPr>
          <w:rFonts w:hint="eastAsia" w:ascii="宋体" w:hAnsi="宋体" w:eastAsia="宋体" w:cs="宋体"/>
          <w:color w:val="auto"/>
          <w:sz w:val="24"/>
          <w:highlight w:val="none"/>
        </w:rPr>
        <w:t xml:space="preserve">详见本项目磋商文件附件（后附）</w:t>
      </w:r>
      <w:r/>
    </w:p>
    <w:p>
      <w:pPr>
        <w:ind w:firstLine="4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 《已标价的工程量清单》报价要求</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1、报价内容</w:t>
      </w:r>
      <w:r/>
    </w:p>
    <w:p>
      <w:pPr>
        <w:ind w:firstLine="422"/>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w:t>
      </w:r>
      <w:r>
        <w:rPr>
          <w:rFonts w:ascii="宋体" w:hAnsi="宋体" w:eastAsia="宋体" w:cs="宋体"/>
          <w:color w:val="auto"/>
          <w:sz w:val="24"/>
          <w:highlight w:val="none"/>
        </w:rPr>
        <w:t xml:space="preserve">成上述内容所需的全部费用。</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w:t>
      </w:r>
      <w:r>
        <w:rPr>
          <w:rFonts w:hint="eastAsia" w:ascii="宋体" w:hAnsi="宋体" w:eastAsia="宋体" w:cs="宋体"/>
          <w:color w:val="auto"/>
          <w:sz w:val="24"/>
          <w:highlight w:val="none"/>
          <w:lang w:val="en-US" w:eastAsia="zh-CN"/>
        </w:rPr>
        <w:t xml:space="preserve">部</w:t>
      </w:r>
      <w:r>
        <w:rPr>
          <w:rFonts w:ascii="宋体" w:hAnsi="宋体" w:eastAsia="宋体" w:cs="宋体"/>
          <w:color w:val="auto"/>
          <w:sz w:val="24"/>
          <w:highlight w:val="none"/>
        </w:rPr>
        <w:t xml:space="preserve">分项内容及数量，否则视为不响应磋商文件。</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9</w:t>
      </w:r>
      <w:r>
        <w:rPr>
          <w:rFonts w:ascii="宋体" w:hAnsi="宋体" w:eastAsia="宋体" w:cs="宋体"/>
          <w:color w:val="auto"/>
          <w:sz w:val="24"/>
          <w:highlight w:val="none"/>
        </w:rPr>
        <w:t xml:space="preserve"> 垃圾外运，在报价中综合考虑。</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10</w:t>
      </w:r>
      <w:r>
        <w:rPr>
          <w:rFonts w:ascii="宋体" w:hAnsi="宋体" w:eastAsia="宋体" w:cs="宋体"/>
          <w:color w:val="auto"/>
          <w:sz w:val="24"/>
          <w:highlight w:val="none"/>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w:t>
      </w: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地方关系协调费</w:t>
      </w:r>
      <w:r>
        <w:rPr>
          <w:rFonts w:hint="eastAsia" w:ascii="宋体" w:hAnsi="宋体" w:eastAsia="宋体" w:cs="宋体"/>
          <w:color w:val="auto"/>
          <w:sz w:val="24"/>
          <w:highlight w:val="none"/>
          <w:lang w:val="en-US" w:eastAsia="zh-CN"/>
        </w:rPr>
        <w:t xml:space="preserve">供应商</w:t>
      </w:r>
      <w:r>
        <w:rPr>
          <w:rFonts w:ascii="宋体" w:hAnsi="宋体" w:eastAsia="宋体" w:cs="宋体"/>
          <w:color w:val="auto"/>
          <w:sz w:val="24"/>
          <w:highlight w:val="none"/>
        </w:rPr>
        <w:t xml:space="preserve">自行考虑，就此项招标人不支付任何费用。</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w:t>
      </w:r>
      <w:r>
        <w:rPr>
          <w:rFonts w:hint="eastAsia" w:ascii="宋体" w:hAnsi="宋体" w:eastAsia="宋体" w:cs="宋体"/>
          <w:color w:val="auto"/>
          <w:sz w:val="24"/>
          <w:highlight w:val="none"/>
        </w:rPr>
        <w:t xml:space="preserve">2</w:t>
      </w:r>
      <w:r>
        <w:rPr>
          <w:rFonts w:ascii="宋体" w:hAnsi="宋体" w:eastAsia="宋体" w:cs="宋体"/>
          <w:color w:val="auto"/>
          <w:sz w:val="24"/>
          <w:highlight w:val="none"/>
        </w:rPr>
        <w:t xml:space="preserve">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ascii="宋体" w:hAnsi="宋体" w:eastAsia="宋体" w:cs="宋体"/>
          <w:color w:val="auto"/>
          <w:sz w:val="24"/>
          <w:highlight w:val="none"/>
        </w:rPr>
        <w:t xml:space="preserve">自行考虑在报价中，结算时不予调整。</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2、报价方式</w:t>
      </w:r>
      <w:r/>
    </w:p>
    <w:p>
      <w:pPr>
        <w:ind w:firstLine="480"/>
        <w:spacing w:line="360" w:lineRule="auto"/>
        <w:rPr>
          <w:rFonts w:hint="eastAsia"/>
          <w:lang w:val="en-US" w:eastAsia="zh-CN"/>
        </w:rPr>
      </w:pPr>
      <w:r>
        <w:rPr>
          <w:rFonts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2.2 材料风险约定：</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3、报价的计价方法</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ascii="宋体" w:hAnsi="宋体" w:eastAsia="宋体" w:cs="宋体"/>
          <w:b/>
          <w:color w:val="auto"/>
          <w:sz w:val="24"/>
          <w:highlight w:val="none"/>
        </w:rPr>
        <w:t xml:space="preserve">报价编制依据及要求：</w:t>
      </w:r>
      <w:r>
        <w:rPr>
          <w:rFonts w:hint="eastAsia" w:ascii="宋体" w:hAnsi="宋体" w:eastAsia="宋体" w:cs="宋体"/>
          <w:b/>
          <w:color w:val="auto"/>
          <w:sz w:val="24"/>
          <w:highlight w:val="none"/>
          <w:lang w:val="en-US" w:eastAsia="zh-CN"/>
        </w:rPr>
        <w:t xml:space="preserve">详见工程量清单。</w:t>
      </w:r>
      <w:r/>
    </w:p>
    <w:p>
      <w:pPr>
        <w:ind w:firstLine="482"/>
        <w:jc w:val="both"/>
        <w:spacing w:before="210" w:after="120" w:line="360" w:lineRule="auto"/>
        <w:rPr>
          <w:rFonts w:ascii="Times New Roman" w:hAnsi="Times New Roman" w:eastAsia="宋体" w:cs="Times New Roman"/>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eastAsia="zh-CN"/>
        </w:rPr>
        <w:t xml:space="preserve">四</w:t>
      </w:r>
      <w:r>
        <w:rPr>
          <w:rFonts w:ascii="宋体" w:hAnsi="宋体" w:eastAsia="宋体" w:cs="宋体"/>
          <w:b/>
          <w:bCs/>
          <w:color w:val="auto"/>
          <w:sz w:val="24"/>
          <w:highlight w:val="none"/>
        </w:rPr>
        <w:t xml:space="preserve">、低于成本报价：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不能证明其报价合理性的，磋商专家小组会应当将其作为不响应磋商文件作无效处理。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spacing w:line="36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五</w:t>
      </w:r>
      <w:r>
        <w:rPr>
          <w:rFonts w:ascii="宋体" w:hAnsi="宋体" w:eastAsia="宋体" w:cs="宋体"/>
          <w:b/>
          <w:color w:val="auto"/>
          <w:sz w:val="24"/>
          <w:highlight w:val="none"/>
        </w:rPr>
        <w:t xml:space="preserve">、响应文件要求</w:t>
      </w:r>
      <w:r/>
    </w:p>
    <w:p>
      <w:pPr>
        <w:ind w:firstLine="480"/>
        <w:jc w:val="both"/>
        <w:spacing w:line="360" w:lineRule="auto"/>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1.首次响应文件中提供《已标价的工程量清单》文件</w:t>
      </w:r>
      <w:r>
        <w:rPr>
          <w:rFonts w:hint="eastAsia" w:ascii="宋体" w:hAnsi="宋体" w:cs="宋体"/>
          <w:color w:val="auto"/>
          <w:sz w:val="24"/>
          <w:highlight w:val="none"/>
          <w:lang w:eastAsia="zh-CN"/>
        </w:rPr>
        <w:t xml:space="preserve">；</w:t>
      </w:r>
      <w:r/>
    </w:p>
    <w:p>
      <w:pPr>
        <w:ind w:firstLine="480"/>
        <w:jc w:val="both"/>
        <w:spacing w:line="360" w:lineRule="auto"/>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2.按照《工程量清单》编制《已标价的工程量清单》</w:t>
      </w:r>
      <w:r>
        <w:rPr>
          <w:rFonts w:hint="eastAsia" w:ascii="宋体" w:hAnsi="宋体" w:cs="宋体"/>
          <w:color w:val="auto"/>
          <w:sz w:val="24"/>
          <w:highlight w:val="none"/>
          <w:lang w:eastAsia="zh-CN"/>
        </w:rPr>
        <w:t xml:space="preserve">；</w:t>
      </w:r>
      <w:r/>
    </w:p>
    <w:p>
      <w:pPr>
        <w:ind w:firstLine="482"/>
        <w:jc w:val="both"/>
        <w:spacing w:line="36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pStyle w:val="1088"/>
        <w:ind w:firstLine="482"/>
        <w:rPr>
          <w:rFonts w:hint="eastAsia"/>
          <w:lang w:val="en-US" w:eastAsia="zh-CN"/>
        </w:rPr>
        <w:sectPr>
          <w:footerReference w:type="default" r:id="rId17"/>
          <w:footnotePr/>
          <w:endnotePr/>
          <w:type w:val="nextPage"/>
          <w:pgSz w:w="11906" w:h="16839" w:orient="portrait"/>
          <w:pgMar w:top="400" w:right="1577" w:bottom="1151" w:left="1785" w:header="0" w:footer="989" w:gutter="0"/>
          <w:cols w:num="1" w:sep="0" w:space="720" w:equalWidth="1"/>
          <w:docGrid w:linePitch="360"/>
        </w:sectPr>
      </w:pPr>
      <w:r>
        <w:rPr>
          <w:rFonts w:hint="eastAsia" w:ascii="宋体" w:hAnsi="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、其他要求：见《磋商文件》附件：《拟签订的合同文本》。</w:t>
      </w:r>
      <w:r/>
    </w:p>
    <w:p>
      <w:pPr>
        <w:pStyle w:val="1076"/>
        <w:jc w:val="center"/>
        <w:pageBreakBefore w:val="0"/>
        <w:spacing w:before="0" w:after="0"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3、磋商报价表 （首次）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项目编号：JSZC-320312-XZDY-C2026-0001       </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1086"/>
        <w:tblpPr w:horzAnchor="page" w:tblpX="1364" w:vertAnchor="text" w:tblpY="308" w:leftFromText="180" w:topFromText="0" w:rightFromText="180" w:bottomFromText="0"/>
        <w:tblW w:w="936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90"/>
        <w:gridCol w:w="1983"/>
        <w:gridCol w:w="5395"/>
      </w:tblGrid>
      <w:tr>
        <w:trPr>
          <w:cantSplit/>
          <w:trHeight w:val="631"/>
        </w:trPr>
        <w:tc>
          <w:tcPr>
            <w:tcBorders>
              <w:top w:val="single" w:color="000000" w:sz="6" w:space="0"/>
              <w:left w:val="single" w:color="000000" w:sz="6" w:space="0"/>
              <w:bottom w:val="single" w:color="000000" w:sz="2" w:space="0"/>
              <w:right w:val="single" w:color="000000" w:sz="2" w:space="0"/>
            </w:tcBorders>
            <w:tcW w:w="1990"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bookmarkStart w:id="12"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98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539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525"/>
        </w:trPr>
        <w:tc>
          <w:tcPr>
            <w:tcBorders>
              <w:top w:val="single" w:color="000000" w:sz="2" w:space="0"/>
              <w:left w:val="single" w:color="000000" w:sz="6" w:space="0"/>
              <w:right w:val="single" w:color="000000" w:sz="2" w:space="0"/>
            </w:tcBorders>
            <w:tcW w:w="1990"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徐州市铜山区退化林修复、低效林改造项目采购包</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Borders>
              <w:top w:val="single" w:color="000000" w:sz="2" w:space="0"/>
              <w:left w:val="single" w:color="000000" w:sz="2" w:space="0"/>
              <w:right w:val="single" w:color="000000" w:sz="2" w:space="0"/>
            </w:tcBorders>
            <w:tcW w:w="19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39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970"/>
        </w:trPr>
        <w:tc>
          <w:tcPr>
            <w:shd w:val="clear" w:color="auto" w:fill="auto"/>
            <w:tcBorders>
              <w:top w:val="single" w:color="000000" w:sz="2" w:space="0"/>
              <w:left w:val="single" w:color="000000" w:sz="6" w:space="0"/>
              <w:right w:val="single" w:color="000000" w:sz="2" w:space="0"/>
            </w:tcBorders>
            <w:tcW w:w="1990"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tc>
        <w:tc>
          <w:tcPr>
            <w:gridSpan w:val="2"/>
            <w:shd w:val="clear" w:color="auto" w:fill="auto"/>
            <w:tcBorders>
              <w:top w:val="single" w:color="000000" w:sz="2" w:space="0"/>
              <w:left w:val="single" w:color="000000" w:sz="2" w:space="0"/>
              <w:right w:val="single" w:color="000000" w:sz="2" w:space="0"/>
            </w:tcBorders>
            <w:tcW w:w="7378" w:type="dxa"/>
            <w:vAlign w:val="top"/>
            <w:textDirection w:val="lrTb"/>
            <w:noWrap w:val="false"/>
          </w:tcPr>
          <w:p>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trHeight w:val="1525"/>
        </w:trPr>
        <w:tc>
          <w:tcPr>
            <w:tcBorders>
              <w:top w:val="single" w:color="000000" w:sz="2" w:space="0"/>
              <w:left w:val="single" w:color="000000" w:sz="6" w:space="0"/>
              <w:right w:val="single" w:color="000000" w:sz="2" w:space="0"/>
            </w:tcBorders>
            <w:tcW w:w="1990" w:type="dxa"/>
            <w:vAlign w:val="center"/>
            <w:textDirection w:val="lrTb"/>
            <w:noWrap w:val="false"/>
          </w:tcPr>
          <w:p>
            <w:pPr>
              <w:jc w:val="center"/>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徐州市铜山区退化林修复、低效林改造项目采购包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Borders>
              <w:top w:val="single" w:color="000000" w:sz="2" w:space="0"/>
              <w:left w:val="single" w:color="000000" w:sz="2" w:space="0"/>
              <w:right w:val="single" w:color="000000" w:sz="2" w:space="0"/>
            </w:tcBorders>
            <w:tcW w:w="19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39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1990"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bookmarkEnd w:id="12"/>
            <w:r/>
            <w:r/>
          </w:p>
        </w:tc>
        <w:tc>
          <w:tcPr>
            <w:gridSpan w:val="2"/>
            <w:tcBorders>
              <w:top w:val="single" w:color="000000" w:sz="2" w:space="0"/>
              <w:left w:val="single" w:color="000000" w:sz="2" w:space="0"/>
              <w:bottom w:val="single" w:color="000000" w:sz="2" w:space="0"/>
              <w:right w:val="single" w:color="000000" w:sz="2" w:space="0"/>
            </w:tcBorders>
            <w:tcW w:w="737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9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（终次报价在评标过程中进行报价）</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76"/>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磋商报价表</w:t>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（终次）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项目编号：JSZC-320312-XZDY-C2026-0001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1086"/>
        <w:tblpPr w:horzAnchor="page" w:tblpX="1364" w:vertAnchor="text" w:tblpY="308" w:leftFromText="180" w:topFromText="0" w:rightFromText="180" w:bottomFromText="0"/>
        <w:tblW w:w="936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90"/>
        <w:gridCol w:w="1983"/>
        <w:gridCol w:w="5395"/>
      </w:tblGrid>
      <w:tr>
        <w:trPr>
          <w:cantSplit/>
          <w:trHeight w:val="631"/>
        </w:trPr>
        <w:tc>
          <w:tcPr>
            <w:tcBorders>
              <w:top w:val="single" w:color="000000" w:sz="6" w:space="0"/>
              <w:left w:val="single" w:color="000000" w:sz="6" w:space="0"/>
              <w:bottom w:val="single" w:color="000000" w:sz="2" w:space="0"/>
              <w:right w:val="single" w:color="000000" w:sz="2" w:space="0"/>
            </w:tcBorders>
            <w:tcW w:w="1990"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98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539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525"/>
        </w:trPr>
        <w:tc>
          <w:tcPr>
            <w:tcBorders>
              <w:top w:val="single" w:color="000000" w:sz="2" w:space="0"/>
              <w:left w:val="single" w:color="000000" w:sz="6" w:space="0"/>
              <w:right w:val="single" w:color="000000" w:sz="2" w:space="0"/>
            </w:tcBorders>
            <w:tcW w:w="1990"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徐州市铜山区退化林修复、低效林改造项目采购包</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Borders>
              <w:top w:val="single" w:color="000000" w:sz="2" w:space="0"/>
              <w:left w:val="single" w:color="000000" w:sz="2" w:space="0"/>
              <w:right w:val="single" w:color="000000" w:sz="2" w:space="0"/>
            </w:tcBorders>
            <w:tcW w:w="19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39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970"/>
        </w:trPr>
        <w:tc>
          <w:tcPr>
            <w:shd w:val="clear" w:color="auto" w:fill="auto"/>
            <w:tcBorders>
              <w:top w:val="single" w:color="000000" w:sz="2" w:space="0"/>
              <w:left w:val="single" w:color="000000" w:sz="6" w:space="0"/>
              <w:right w:val="single" w:color="000000" w:sz="2" w:space="0"/>
            </w:tcBorders>
            <w:tcW w:w="1990"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tc>
        <w:tc>
          <w:tcPr>
            <w:gridSpan w:val="2"/>
            <w:shd w:val="clear" w:color="auto" w:fill="auto"/>
            <w:tcBorders>
              <w:top w:val="single" w:color="000000" w:sz="2" w:space="0"/>
              <w:left w:val="single" w:color="000000" w:sz="2" w:space="0"/>
              <w:right w:val="single" w:color="000000" w:sz="2" w:space="0"/>
            </w:tcBorders>
            <w:tcW w:w="7378" w:type="dxa"/>
            <w:vAlign w:val="top"/>
            <w:textDirection w:val="lrTb"/>
            <w:noWrap w:val="false"/>
          </w:tcPr>
          <w:p>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trHeight w:val="1525"/>
        </w:trPr>
        <w:tc>
          <w:tcPr>
            <w:tcBorders>
              <w:top w:val="single" w:color="000000" w:sz="2" w:space="0"/>
              <w:left w:val="single" w:color="000000" w:sz="6" w:space="0"/>
              <w:right w:val="single" w:color="000000" w:sz="2" w:space="0"/>
            </w:tcBorders>
            <w:tcW w:w="1990" w:type="dxa"/>
            <w:vAlign w:val="center"/>
            <w:textDirection w:val="lrTb"/>
            <w:noWrap w:val="false"/>
          </w:tcPr>
          <w:p>
            <w:pPr>
              <w:jc w:val="center"/>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徐州市铜山区退化林修复、低效林改造项目采购包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Borders>
              <w:top w:val="single" w:color="000000" w:sz="2" w:space="0"/>
              <w:left w:val="single" w:color="000000" w:sz="2" w:space="0"/>
              <w:right w:val="single" w:color="000000" w:sz="2" w:space="0"/>
            </w:tcBorders>
            <w:tcW w:w="19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39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1990"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tc>
        <w:tc>
          <w:tcPr>
            <w:gridSpan w:val="2"/>
            <w:tcBorders>
              <w:top w:val="single" w:color="000000" w:sz="2" w:space="0"/>
              <w:left w:val="single" w:color="000000" w:sz="2" w:space="0"/>
              <w:bottom w:val="single" w:color="000000" w:sz="2" w:space="0"/>
              <w:right w:val="single" w:color="000000" w:sz="2" w:space="0"/>
            </w:tcBorders>
            <w:tcW w:w="737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76"/>
        <w:ind w:firstLine="562"/>
        <w:spacing w:before="0" w:after="0" w:line="24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4．分项价格表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项目编号：JSZC-320312-XZDY-C2026-0001       </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徐州市铜山区退化林修复、低效林改造项目</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按工程量清单报价（电子版，另附），</w:t>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2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供应商（电子签章）：</w:t>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2、供应商对以上数据的真实性负责。</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徐州市鼎誉招标代理有限公司有权将以上内容进行公示。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clear="all"/>
      </w:r>
      <w:r/>
    </w:p>
    <w:p>
      <w:pPr>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numPr>
          <w:ilvl w:val="0"/>
          <w:numId w:val="16"/>
        </w:numPr>
        <w:jc w:val="center"/>
        <w:rPr>
          <w:rFonts w:hint="eastAsia" w:ascii="宋体" w:hAnsi="宋体" w:eastAsia="宋体" w:cs="宋体"/>
          <w:b/>
          <w:bCs/>
          <w:color w:val="auto"/>
          <w:sz w:val="32"/>
          <w:szCs w:val="22"/>
          <w:highlight w:val="none"/>
          <w:lang w:eastAsia="zh-CN"/>
        </w:rPr>
      </w:pPr>
      <w:r>
        <w:rPr>
          <w:rFonts w:hint="eastAsia" w:ascii="宋体" w:hAnsi="宋体" w:eastAsia="宋体" w:cs="宋体"/>
          <w:b/>
          <w:bCs/>
          <w:color w:val="auto"/>
          <w:sz w:val="32"/>
          <w:szCs w:val="22"/>
          <w:highlight w:val="none"/>
          <w:lang w:eastAsia="zh-CN"/>
        </w:rPr>
        <w:t xml:space="preserve">承包人用于本工程施工的机械设备表</w:t>
      </w:r>
      <w:r/>
    </w:p>
    <w:p>
      <w:pPr>
        <w:numPr>
          <w:ilvl w:val="0"/>
          <w:numId w:val="0"/>
        </w:numPr>
        <w:jc w:val="both"/>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lang w:eastAsia="zh-CN"/>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徐州市铜山区退化林修复、低效林改造项目</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项目编号：JSZC-320312-XZDY-C2026-0001       </w:t>
      </w:r>
      <w:r/>
    </w:p>
    <w:tbl>
      <w:tblPr>
        <w:tblStyle w:val="11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1043"/>
        <w:gridCol w:w="1043"/>
        <w:gridCol w:w="1043"/>
        <w:gridCol w:w="1043"/>
        <w:gridCol w:w="1043"/>
        <w:gridCol w:w="1056"/>
        <w:gridCol w:w="1043"/>
        <w:gridCol w:w="1043"/>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rFonts w:hint="eastAsia"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right="0" w:firstLine="5783"/>
        <w:spacing w:before="240" w:after="240" w:line="51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徐州市鼎誉招标代理有限公司有权将以上内容进行公示。</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center"/>
        <w:rPr>
          <w:rFonts w:hint="eastAsia" w:ascii="宋体" w:hAnsi="宋体" w:eastAsia="宋体" w:cs="宋体"/>
          <w:b/>
          <w:bCs/>
          <w:color w:val="auto"/>
          <w:sz w:val="32"/>
          <w:szCs w:val="22"/>
          <w:highlight w:val="none"/>
          <w:lang w:val="en-US" w:eastAsia="zh-CN"/>
        </w:rPr>
      </w:pPr>
      <w:r>
        <w:rPr>
          <w:rFonts w:hint="eastAsia" w:ascii="宋体" w:hAnsi="宋体" w:eastAsia="宋体" w:cs="宋体"/>
          <w:b/>
          <w:bCs/>
          <w:color w:val="auto"/>
          <w:sz w:val="32"/>
          <w:szCs w:val="22"/>
          <w:highlight w:val="none"/>
          <w:lang w:val="en-US" w:eastAsia="zh-CN"/>
        </w:rPr>
        <w:t xml:space="preserve">6、承包人主要施工管理人员表</w:t>
      </w:r>
      <w:r/>
    </w:p>
    <w:tbl>
      <w:tblPr>
        <w:tblStyle w:val="1129"/>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1"/>
        <w:gridCol w:w="1729"/>
        <w:gridCol w:w="1731"/>
        <w:gridCol w:w="1731"/>
        <w:gridCol w:w="2426"/>
      </w:tblGrid>
      <w:tr>
        <w:trPr>
          <w:cantSplit/>
          <w:jc w:val="center"/>
          <w:trHeight w:val="74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主要资历、</w:t>
            </w:r>
            <w:r/>
          </w:p>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经验及承担过的项目</w:t>
            </w:r>
            <w:r/>
          </w:p>
        </w:tc>
      </w:tr>
      <w:tr>
        <w:trPr>
          <w:cantSplit/>
          <w:jc w:val="center"/>
          <w:trHeight w:val="481"/>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一、总部人员</w:t>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二、现场人员</w:t>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cantSplit/>
          <w:jc w:val="center"/>
          <w:trHeight w:val="49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2"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9"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0"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85" w:type="pct"/>
            <w:vAlign w:val="center"/>
            <w:textDirection w:val="lrTb"/>
            <w:noWrap w:val="false"/>
          </w:tcPr>
          <w:p>
            <w:pPr>
              <w:ind w:left="0" w:right="-216" w:firstLine="0"/>
              <w:jc w:val="center"/>
              <w:spacing w:before="0" w:beforeAutospacing="0" w:after="200" w:line="25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bl>
    <w:p>
      <w:pPr>
        <w:ind w:left="0" w:right="0" w:firstLine="0"/>
        <w:spacing w:before="240" w:after="240" w:line="273"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240" w:after="240" w:line="273"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徐州市鼎誉招标代理有限公司有权将以上内容进行公示。</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76"/>
        <w:numPr>
          <w:ilvl w:val="0"/>
          <w:numId w:val="17"/>
        </w:numPr>
        <w:ind w:firstLine="562"/>
        <w:spacing w:before="0" w:after="0" w:line="24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偏离表</w:t>
      </w:r>
      <w:r/>
    </w:p>
    <w:p>
      <w:pPr>
        <w:spacing w:line="360" w:lineRule="auto"/>
        <w:rPr>
          <w:rFonts w:hint="eastAsia" w:ascii="宋体" w:hAnsi="宋体" w:eastAsia="宋体" w:cs="宋体"/>
          <w:b w:val="0"/>
          <w:bCs w:val="0"/>
          <w:color w:val="auto"/>
          <w:sz w:val="24"/>
          <w:szCs w:val="28"/>
          <w:highlight w:val="none"/>
          <w:lang w:val="en-US" w:eastAsia="zh-CN" w:bidi="ar-SA"/>
        </w:rPr>
      </w:pPr>
      <w:r>
        <w:rPr>
          <w:rFonts w:hint="eastAsia" w:ascii="宋体" w:hAnsi="宋体" w:eastAsia="宋体" w:cs="宋体"/>
          <w:b w:val="0"/>
          <w:bCs w:val="0"/>
          <w:color w:val="auto"/>
          <w:sz w:val="24"/>
          <w:szCs w:val="28"/>
          <w:highlight w:val="none"/>
          <w:lang w:val="en-US" w:eastAsia="zh-CN" w:bidi="ar-SA"/>
        </w:rPr>
      </w:r>
      <w:r/>
    </w:p>
    <w:p>
      <w:pPr>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b w:val="0"/>
          <w:bCs w:val="0"/>
          <w:color w:val="auto"/>
          <w:sz w:val="24"/>
          <w:szCs w:val="28"/>
          <w:highlight w:val="none"/>
          <w:lang w:val="en-US" w:eastAsia="zh-CN" w:bidi="ar-SA"/>
        </w:rPr>
        <w:t xml:space="preserve">项目编号：JSZC-320312-XZDY-C2026-0001</w:t>
      </w:r>
      <w:r>
        <w:rPr>
          <w:rFonts w:hint="eastAsia" w:ascii="宋体" w:hAnsi="宋体" w:cs="宋体"/>
          <w:color w:val="000000" w:themeColor="text1"/>
          <w:sz w:val="24"/>
          <w:highlight w:val="none"/>
          <w:lang w:eastAsia="zh-CN"/>
          <w14:textFill>
            <w14:solidFill>
              <w14:schemeClr w14:val="tx1"/>
            </w14:solidFill>
          </w14:textFill>
        </w:rPr>
        <w:t xml:space="preserve">       </w:t>
      </w:r>
      <w:r/>
    </w:p>
    <w:p>
      <w:pPr>
        <w:spacing w:line="360" w:lineRule="auto"/>
        <w:rPr>
          <w:rFonts w:hint="eastAsia"/>
          <w:highlight w:val="none"/>
          <w:lang w:eastAsia="zh-CN"/>
        </w:rPr>
      </w:pPr>
      <w:r>
        <w:rPr>
          <w:rFonts w:hint="eastAsia" w:ascii="宋体" w:hAnsi="宋体" w:eastAsia="宋体" w:cs="宋体"/>
          <w:b w:val="0"/>
          <w:bCs w:val="0"/>
          <w:color w:val="auto"/>
          <w:sz w:val="24"/>
          <w:szCs w:val="28"/>
          <w:highlight w:val="none"/>
          <w:lang w:val="en-US" w:eastAsia="zh-CN" w:bidi="ar-SA"/>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徐州市铜山区退化林修复、低效林改造项目</w:t>
      </w:r>
      <w:r/>
    </w:p>
    <w:tbl>
      <w:tblPr>
        <w:tblStyle w:val="1086"/>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3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151"/>
        <w:numPr>
          <w:ilvl w:val="0"/>
          <w:numId w:val="0"/>
        </w:num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76"/>
        <w:ind w:firstLine="562"/>
        <w:spacing w:before="0" w:after="0" w:line="24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拟签订的合同文本</w:t>
      </w:r>
      <w:r/>
    </w:p>
    <w:p>
      <w:pPr>
        <w:jc w:val="both"/>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ind w:firstLine="442"/>
        <w:jc w:val="center"/>
        <w:spacing w:line="360" w:lineRule="auto"/>
        <w:widowControl w:val="off"/>
        <w:rPr>
          <w:rFonts w:hint="eastAsia" w:ascii="宋体" w:hAnsi="宋体" w:eastAsia="宋体" w:cs="宋体"/>
          <w:b/>
          <w:color w:val="auto"/>
          <w:sz w:val="84"/>
          <w:szCs w:val="84"/>
          <w:highlight w:val="none"/>
          <w:lang w:val="en-US" w:eastAsia="zh-CN" w:bidi="ar-SA"/>
        </w:rPr>
      </w:pPr>
      <w:r>
        <w:rPr>
          <w:rFonts w:hint="eastAsia" w:ascii="宋体" w:hAnsi="宋体" w:eastAsia="宋体" w:cs="宋体"/>
          <w:b/>
          <w:bCs/>
          <w:sz w:val="84"/>
          <w:szCs w:val="84"/>
          <w:highlight w:val="none"/>
          <w:lang w:val="en-US" w:eastAsia="zh-CN" w:bidi="ar"/>
        </w:rPr>
        <w:t xml:space="preserve">政 府 采 购 合 同</w:t>
      </w:r>
      <w:r/>
    </w:p>
    <w:p>
      <w:pPr>
        <w:ind w:firstLine="321"/>
        <w:jc w:val="both"/>
        <w:spacing w:line="360" w:lineRule="auto"/>
        <w:widowControl w:val="off"/>
        <w:rPr>
          <w:rFonts w:hint="eastAsia" w:ascii="仿宋" w:hAnsi="仿宋" w:eastAsia="仿宋" w:cs="仿宋"/>
          <w:b/>
          <w:color w:val="000000"/>
          <w:sz w:val="32"/>
          <w:szCs w:val="32"/>
          <w:highlight w:val="none"/>
          <w:lang w:val="en-US" w:eastAsia="zh-CN" w:bidi="ar-SA"/>
        </w:rPr>
      </w:pPr>
      <w:r>
        <w:rPr>
          <w:rFonts w:hint="eastAsia" w:ascii="仿宋" w:hAnsi="仿宋" w:eastAsia="仿宋" w:cs="仿宋"/>
          <w:b/>
          <w:color w:val="000000"/>
          <w:sz w:val="32"/>
          <w:szCs w:val="32"/>
          <w:highlight w:val="none"/>
          <w:lang w:val="en-US" w:eastAsia="zh-CN" w:bidi="ar-SA"/>
        </w:rPr>
      </w:r>
      <w:r/>
    </w:p>
    <w:p>
      <w:pPr>
        <w:ind w:firstLine="321"/>
        <w:jc w:val="both"/>
        <w:spacing w:line="360" w:lineRule="auto"/>
        <w:widowControl w:val="off"/>
        <w:rPr>
          <w:rFonts w:hint="eastAsia" w:ascii="仿宋" w:hAnsi="仿宋" w:eastAsia="仿宋" w:cs="仿宋"/>
          <w:b/>
          <w:color w:val="000000"/>
          <w:sz w:val="32"/>
          <w:szCs w:val="32"/>
          <w:highlight w:val="none"/>
          <w:lang w:val="en-US" w:eastAsia="zh-CN" w:bidi="ar-SA"/>
        </w:rPr>
      </w:pPr>
      <w:r>
        <w:rPr>
          <w:rFonts w:hint="eastAsia" w:ascii="仿宋" w:hAnsi="仿宋" w:eastAsia="仿宋" w:cs="仿宋"/>
          <w:b/>
          <w:color w:val="000000"/>
          <w:sz w:val="32"/>
          <w:szCs w:val="32"/>
          <w:highlight w:val="none"/>
          <w:lang w:val="en-US" w:eastAsia="zh-CN" w:bidi="ar-SA"/>
        </w:rPr>
      </w:r>
      <w:r/>
    </w:p>
    <w:p>
      <w:pPr>
        <w:ind w:firstLine="904"/>
        <w:jc w:val="both"/>
        <w:spacing w:line="36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项目编号：JSZC-320312-XZDY-C2026-0001       </w:t>
      </w:r>
      <w:r/>
    </w:p>
    <w:p>
      <w:pPr>
        <w:ind w:firstLine="904"/>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徐州市铜山区退化林修复、低效林改造项目</w:t>
      </w:r>
      <w:r/>
    </w:p>
    <w:p>
      <w:pPr>
        <w:ind w:firstLine="904"/>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    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徐州市铜山区自然资源和规划局（机关）</w:t>
      </w:r>
      <w:r/>
    </w:p>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904"/>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    方：</w:t>
      </w:r>
      <w:r/>
    </w:p>
    <w:p>
      <w:pPr>
        <w:ind w:firstLine="904"/>
        <w:jc w:val="center"/>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904"/>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签订时间： 年  月  日</w:t>
      </w:r>
      <w:r/>
    </w:p>
    <w:p>
      <w:pPr>
        <w:ind w:firstLine="643"/>
        <w:jc w:val="both"/>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headerReference w:type="default" r:id="rId11"/>
          <w:footerReference w:type="defaul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jc w:val="center"/>
        <w:rPr>
          <w:rFonts w:hint="default" w:ascii="宋体" w:hAnsi="宋体" w:eastAsia="宋体" w:cs="宋体"/>
          <w:b/>
          <w:color w:val="auto"/>
          <w:sz w:val="72"/>
          <w:szCs w:val="52"/>
          <w:highlight w:val="none"/>
          <w:lang w:val="en-US" w:eastAsia="zh-CN" w:bidi="ar-SA"/>
        </w:rPr>
      </w:pPr>
      <w:r>
        <w:rPr>
          <w:rFonts w:hint="default" w:ascii="宋体" w:hAnsi="宋体" w:eastAsia="宋体" w:cs="宋体"/>
          <w:b/>
          <w:color w:val="auto"/>
          <w:sz w:val="72"/>
          <w:szCs w:val="52"/>
          <w:highlight w:val="none"/>
          <w:lang w:val="en-US" w:eastAsia="zh-CN" w:bidi="ar-SA"/>
        </w:rPr>
      </w:r>
      <w:r/>
    </w:p>
    <w:p>
      <w:pPr>
        <w:jc w:val="center"/>
        <w:rPr>
          <w:rFonts w:hint="default" w:ascii="宋体" w:hAnsi="宋体" w:eastAsia="宋体" w:cs="宋体"/>
          <w:b/>
          <w:color w:val="auto"/>
          <w:sz w:val="72"/>
          <w:szCs w:val="52"/>
          <w:highlight w:val="none"/>
          <w:lang w:val="en-US" w:eastAsia="zh-CN" w:bidi="ar-SA"/>
        </w:rPr>
      </w:pPr>
      <w:r>
        <w:rPr>
          <w:rFonts w:hint="default" w:ascii="宋体" w:hAnsi="宋体" w:eastAsia="宋体" w:cs="宋体"/>
          <w:b/>
          <w:color w:val="auto"/>
          <w:sz w:val="72"/>
          <w:szCs w:val="52"/>
          <w:highlight w:val="none"/>
          <w:lang w:val="en-US" w:eastAsia="zh-CN" w:bidi="ar-SA"/>
        </w:rPr>
      </w:r>
      <w:r/>
    </w:p>
    <w:p>
      <w:pPr>
        <w:jc w:val="center"/>
        <w:rPr>
          <w:rFonts w:hint="default" w:ascii="宋体" w:hAnsi="宋体" w:eastAsia="宋体" w:cs="宋体"/>
          <w:b/>
          <w:color w:val="auto"/>
          <w:sz w:val="72"/>
          <w:szCs w:val="52"/>
          <w:highlight w:val="none"/>
          <w:lang w:val="en-US" w:eastAsia="zh-CN" w:bidi="ar-SA"/>
        </w:rPr>
      </w:pPr>
      <w:r>
        <w:rPr>
          <w:rFonts w:hint="default" w:ascii="宋体" w:hAnsi="宋体" w:eastAsia="宋体" w:cs="宋体"/>
          <w:b/>
          <w:color w:val="auto"/>
          <w:sz w:val="72"/>
          <w:szCs w:val="52"/>
          <w:highlight w:val="none"/>
          <w:lang w:val="en-US" w:eastAsia="zh-CN" w:bidi="ar-SA"/>
        </w:rPr>
      </w:r>
      <w:r/>
    </w:p>
    <w:p>
      <w:pPr>
        <w:jc w:val="center"/>
        <w:rPr>
          <w:rFonts w:hint="default" w:ascii="宋体" w:hAnsi="宋体" w:eastAsia="宋体" w:cs="宋体"/>
          <w:b/>
          <w:color w:val="auto"/>
          <w:sz w:val="72"/>
          <w:szCs w:val="52"/>
          <w:highlight w:val="none"/>
          <w:lang w:val="en-US" w:eastAsia="zh-CN" w:bidi="ar-SA"/>
        </w:rPr>
      </w:pPr>
      <w:r>
        <w:rPr>
          <w:rFonts w:hint="default" w:ascii="宋体" w:hAnsi="宋体" w:eastAsia="宋体" w:cs="宋体"/>
          <w:b/>
          <w:color w:val="auto"/>
          <w:sz w:val="72"/>
          <w:szCs w:val="52"/>
          <w:highlight w:val="none"/>
          <w:lang w:val="en-US" w:eastAsia="zh-CN" w:bidi="ar-SA"/>
        </w:rPr>
      </w:r>
      <w:r/>
    </w:p>
    <w:p>
      <w:pPr>
        <w:jc w:val="center"/>
        <w:rPr>
          <w:rFonts w:hint="default" w:ascii="宋体" w:hAnsi="宋体" w:eastAsia="宋体" w:cs="Times New Roman"/>
          <w:b/>
          <w:color w:val="auto"/>
          <w:sz w:val="52"/>
          <w:szCs w:val="52"/>
          <w:highlight w:val="none"/>
          <w:lang w:val="en-US" w:eastAsia="zh-CN" w:bidi="ar-SA"/>
        </w:rPr>
      </w:pPr>
      <w:r>
        <w:rPr>
          <w:rFonts w:hint="default" w:ascii="宋体" w:hAnsi="宋体" w:eastAsia="宋体" w:cs="宋体"/>
          <w:b/>
          <w:color w:val="auto"/>
          <w:sz w:val="72"/>
          <w:szCs w:val="52"/>
          <w:highlight w:val="none"/>
          <w:lang w:val="en-US" w:eastAsia="zh-CN" w:bidi="ar-SA"/>
        </w:rPr>
        <w:t xml:space="preserve">建设工程施工合同</w:t>
      </w:r>
      <w:r>
        <w:rPr>
          <w:rFonts w:hint="default" w:ascii="宋体" w:hAnsi="宋体" w:eastAsia="宋体" w:cs="宋体"/>
          <w:b/>
          <w:color w:val="auto"/>
          <w:sz w:val="52"/>
          <w:szCs w:val="52"/>
          <w:highlight w:val="none"/>
          <w:lang w:val="en-US" w:eastAsia="zh-CN" w:bidi="ar-SA"/>
        </w:rPr>
        <w:br/>
      </w:r>
      <w:r>
        <w:rPr>
          <w:rFonts w:hint="default" w:ascii="宋体" w:hAnsi="宋体" w:eastAsia="宋体" w:cs="宋体"/>
          <w:b/>
          <w:color w:val="auto"/>
          <w:sz w:val="52"/>
          <w:szCs w:val="52"/>
          <w:highlight w:val="none"/>
          <w:lang w:val="en-US" w:eastAsia="zh-CN" w:bidi="ar-SA"/>
        </w:rPr>
        <w:t xml:space="preserve">（示范文本）</w:t>
      </w:r>
      <w:r/>
    </w:p>
    <w:p>
      <w:pPr>
        <w:jc w:val="center"/>
        <w:rPr>
          <w:rFonts w:hint="default" w:ascii="宋体" w:hAnsi="宋体" w:eastAsia="宋体" w:cs="Times New Roman"/>
          <w:bCs/>
          <w:color w:val="auto"/>
          <w:sz w:val="32"/>
          <w:szCs w:val="32"/>
          <w:highlight w:val="none"/>
          <w:lang w:val="en-US" w:eastAsia="zh-CN" w:bidi="ar-SA"/>
        </w:rPr>
      </w:pPr>
      <w:r>
        <w:rPr>
          <w:rFonts w:hint="default" w:ascii="宋体" w:hAnsi="宋体" w:eastAsia="宋体" w:cs="宋体"/>
          <w:bCs/>
          <w:color w:val="auto"/>
          <w:sz w:val="32"/>
          <w:szCs w:val="32"/>
          <w:highlight w:val="none"/>
          <w:lang w:val="en-US" w:eastAsia="zh-CN" w:bidi="ar-SA"/>
        </w:rPr>
        <w:t xml:space="preserve">（GF—2017—0201）</w:t>
      </w:r>
      <w:r/>
    </w:p>
    <w:p>
      <w:pPr>
        <w:jc w:val="center"/>
        <w:rPr>
          <w:rFonts w:hint="default" w:ascii="宋体" w:hAnsi="宋体" w:eastAsia="宋体" w:cs="Times New Roman"/>
          <w:b/>
          <w:color w:val="auto"/>
          <w:sz w:val="52"/>
          <w:szCs w:val="52"/>
          <w:highlight w:val="none"/>
          <w:lang w:val="en-US" w:eastAsia="zh-CN" w:bidi="ar-SA"/>
        </w:rPr>
      </w:pPr>
      <w:r>
        <w:rPr>
          <w:rFonts w:hint="default" w:ascii="宋体" w:hAnsi="宋体" w:eastAsia="宋体" w:cs="Times New Roman"/>
          <w:b/>
          <w:color w:val="auto"/>
          <w:sz w:val="52"/>
          <w:szCs w:val="52"/>
          <w:highlight w:val="none"/>
          <w:lang w:val="en-US" w:eastAsia="zh-CN" w:bidi="ar-SA"/>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jc w:val="center"/>
        <w:keepLines/>
        <w:keepNext/>
        <w:spacing w:before="360" w:after="200"/>
        <w:widowControl w:val="off"/>
        <w:rPr>
          <w:rFonts w:hint="default" w:ascii="Arial" w:hAnsi="Arial" w:eastAsia="Arial" w:cs="Arial"/>
          <w:b/>
          <w:bCs/>
          <w:color w:val="auto"/>
          <w:sz w:val="34"/>
          <w:szCs w:val="24"/>
          <w:highlight w:val="none"/>
          <w:lang w:val="en-US" w:eastAsia="zh-CN" w:bidi="ar-SA"/>
        </w:rPr>
        <w:outlineLvl w:val="1"/>
      </w:pPr>
      <w:r/>
      <w:bookmarkStart w:id="13" w:name="_Toc2049"/>
      <w:r/>
      <w:bookmarkStart w:id="14" w:name="_Toc358569763"/>
      <w:r>
        <w:rPr>
          <w:rFonts w:hint="default" w:ascii="Arial" w:hAnsi="Arial" w:eastAsia="Arial" w:cs="Arial"/>
          <w:b/>
          <w:bCs/>
          <w:color w:val="auto"/>
          <w:sz w:val="34"/>
          <w:szCs w:val="24"/>
          <w:highlight w:val="none"/>
          <w:lang w:val="en-US" w:eastAsia="zh-CN" w:bidi="ar-SA"/>
        </w:rPr>
        <w:t xml:space="preserve">第一部分 协议书</w:t>
      </w:r>
      <w:bookmarkEnd w:id="13"/>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徐州市铜山区退化林修复、低效林改造项目</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徐州市铜山区退化林修复、低效林改造项目</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highlight w:val="none"/>
          <w:u w:val="single"/>
          <w:lang w:val="en-US" w:eastAsia="zh-CN"/>
        </w:rPr>
        <w:t xml:space="preserve">徐州市铜山区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lang w:val="en-US" w:eastAsia="zh-CN"/>
        </w:rPr>
        <w:t xml:space="preserve">财政。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szCs w:val="24"/>
          <w:highlight w:val="none"/>
          <w:u w:val="single"/>
          <w:lang w:eastAsia="zh-CN"/>
        </w:rPr>
        <w:t xml:space="preserve">徐州市铜山区退化林修复、低效林改造项目</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具体详见工程量清单</w:t>
      </w:r>
      <w:r>
        <w:rPr>
          <w:rFonts w:hint="eastAsia" w:ascii="宋体" w:hAnsi="宋体" w:eastAsia="宋体" w:cs="宋体"/>
          <w:color w:val="auto"/>
          <w:sz w:val="24"/>
          <w:szCs w:val="24"/>
          <w:highlight w:val="none"/>
          <w:u w:val="single"/>
          <w:lang w:val="en-US" w:eastAsia="zh-CN"/>
        </w:rPr>
        <w:t xml:space="preserve">及作业设计方案</w:t>
      </w:r>
      <w:r>
        <w:rPr>
          <w:rFonts w:hint="eastAsia" w:ascii="宋体" w:hAnsi="宋体" w:eastAsia="宋体" w:cs="宋体"/>
          <w:color w:val="auto"/>
          <w:sz w:val="24"/>
          <w:szCs w:val="24"/>
          <w:highlight w:val="none"/>
          <w:u w:val="single"/>
          <w:lang w:eastAsia="zh-CN"/>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合格（符合国家标准及行业要求，满足采购人需求），通过相关部门验收；其中补植养护期为1年，成活率应达到85%以上。</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专用合同条款</w:t>
      </w:r>
      <w:r>
        <w:rPr>
          <w:rFonts w:hint="eastAsia" w:ascii="宋体" w:hAnsi="宋体" w:eastAsia="宋体" w:cs="宋体"/>
          <w:color w:val="auto"/>
          <w:sz w:val="24"/>
          <w:szCs w:val="24"/>
          <w:highlight w:val="none"/>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lang w:val="en-US" w:eastAsia="zh-CN"/>
        </w:rPr>
        <w:t xml:space="preserve">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br w:type="page" w:clear="all"/>
      </w:r>
      <w:r/>
    </w:p>
    <w:p>
      <w:pPr>
        <w:jc w:val="center"/>
        <w:keepLines/>
        <w:keepNext/>
        <w:spacing w:before="360" w:after="200"/>
        <w:widowControl w:val="off"/>
        <w:rPr>
          <w:rFonts w:hint="eastAsia" w:ascii="Arial" w:hAnsi="Arial" w:eastAsia="Arial" w:cs="Arial"/>
          <w:b/>
          <w:bCs/>
          <w:color w:val="auto"/>
          <w:sz w:val="34"/>
          <w:szCs w:val="24"/>
          <w:highlight w:val="none"/>
          <w:lang w:val="en-US" w:eastAsia="zh-CN" w:bidi="ar-SA"/>
        </w:rPr>
        <w:outlineLvl w:val="1"/>
      </w:pPr>
      <w:r/>
      <w:bookmarkStart w:id="15" w:name="_Toc75"/>
      <w:r>
        <w:rPr>
          <w:rFonts w:hint="eastAsia" w:ascii="Arial" w:hAnsi="Arial" w:eastAsia="Arial" w:cs="Arial"/>
          <w:b/>
          <w:bCs/>
          <w:color w:val="auto"/>
          <w:sz w:val="34"/>
          <w:szCs w:val="24"/>
          <w:highlight w:val="none"/>
          <w:lang w:val="en-US" w:eastAsia="zh-CN" w:bidi="ar-SA"/>
        </w:rPr>
        <w:t xml:space="preserve">第二部分 通用合同条款</w:t>
      </w:r>
      <w:bookmarkEnd w:id="15"/>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br w:type="page" w:clear="all"/>
      </w:r>
      <w:bookmarkEnd w:id="14"/>
      <w:r/>
      <w:r/>
    </w:p>
    <w:p>
      <w:pPr>
        <w:jc w:val="center"/>
        <w:keepLines/>
        <w:keepNext/>
        <w:spacing w:before="260" w:after="260" w:line="416" w:lineRule="auto"/>
        <w:widowControl w:val="off"/>
        <w:rPr>
          <w:rFonts w:hint="eastAsia" w:ascii="宋体" w:hAnsi="宋体" w:eastAsia="宋体" w:cs="宋体"/>
          <w:b/>
          <w:bCs/>
          <w:color w:val="auto"/>
          <w:sz w:val="32"/>
          <w:szCs w:val="32"/>
          <w:highlight w:val="none"/>
          <w:lang w:val="en-US" w:eastAsia="zh-CN" w:bidi="ar-SA"/>
        </w:rPr>
        <w:outlineLvl w:val="2"/>
      </w:pPr>
      <w:r/>
      <w:bookmarkStart w:id="16" w:name="_Toc20318"/>
      <w:r/>
      <w:bookmarkStart w:id="17" w:name="_Toc18322"/>
      <w:r/>
      <w:bookmarkStart w:id="18" w:name="_Toc136872037"/>
      <w:r>
        <w:rPr>
          <w:rFonts w:hint="eastAsia" w:ascii="宋体" w:hAnsi="宋体" w:eastAsia="宋体" w:cs="宋体"/>
          <w:b/>
          <w:bCs/>
          <w:color w:val="auto"/>
          <w:sz w:val="32"/>
          <w:szCs w:val="32"/>
          <w:highlight w:val="none"/>
          <w:lang w:val="en-US" w:eastAsia="zh-CN" w:bidi="ar-SA"/>
        </w:rPr>
        <w:t xml:space="preserve">第三部分  专用合同条款</w:t>
      </w:r>
      <w:bookmarkEnd w:id="16"/>
      <w:r/>
      <w:bookmarkEnd w:id="17"/>
      <w:r/>
      <w:bookmarkEnd w:id="18"/>
      <w:r/>
      <w:r/>
    </w:p>
    <w:p>
      <w:pPr>
        <w:ind w:left="63" w:right="0"/>
        <w:jc w:val="left"/>
        <w:spacing w:after="0" w:line="360" w:lineRule="auto"/>
        <w:widowControl w:val="off"/>
        <w:rPr>
          <w:rFonts w:hint="eastAsia" w:ascii="宋体" w:hAnsi="宋体" w:eastAsia="宋体" w:cs="宋体"/>
          <w:color w:val="auto"/>
          <w:sz w:val="24"/>
          <w:szCs w:val="24"/>
          <w:highlight w:val="none"/>
          <w:lang w:val="en-US" w:eastAsia="zh-CN" w:bidi="ar-SA"/>
        </w:rPr>
      </w:pPr>
      <w:r/>
      <w:bookmarkStart w:id="19" w:name="1. 一般约定"/>
      <w:r/>
      <w:bookmarkEnd w:id="19"/>
      <w:r>
        <w:rPr>
          <w:rFonts w:hint="eastAsia" w:ascii="宋体" w:hAnsi="宋体" w:eastAsia="宋体" w:cs="宋体"/>
          <w:b/>
          <w:color w:val="auto"/>
          <w:sz w:val="24"/>
          <w:szCs w:val="24"/>
          <w:highlight w:val="none"/>
          <w:lang w:val="en-US" w:eastAsia="zh-CN" w:bidi="ar-SA"/>
        </w:rPr>
        <w:t xml:space="preserve">1.一般约定</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bookmarkStart w:id="20" w:name="1.1 词语定义"/>
      <w:r/>
      <w:bookmarkEnd w:id="20"/>
      <w:r>
        <w:rPr>
          <w:rFonts w:hint="eastAsia" w:ascii="宋体" w:hAnsi="宋体" w:eastAsia="宋体" w:cs="宋体"/>
          <w:b/>
          <w:color w:val="auto"/>
          <w:sz w:val="24"/>
          <w:szCs w:val="24"/>
          <w:highlight w:val="none"/>
          <w:lang w:val="en-US" w:eastAsia="zh-CN" w:bidi="ar-SA"/>
        </w:rPr>
        <w:t xml:space="preserve">1.1词语定义</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1.1.1.10</w:t>
      </w:r>
      <w:r>
        <w:rPr>
          <w:rFonts w:hint="eastAsia" w:ascii="宋体" w:hAnsi="宋体" w:eastAsia="宋体" w:cs="宋体"/>
          <w:color w:val="auto"/>
          <w:spacing w:val="2"/>
          <w:sz w:val="24"/>
          <w:szCs w:val="24"/>
          <w:highlight w:val="none"/>
          <w:lang w:val="en-US" w:eastAsia="zh-CN" w:bidi="ar-SA"/>
        </w:rPr>
        <w:t xml:space="preserve">其他合同文件包括：</w:t>
      </w:r>
      <w:r>
        <w:rPr>
          <w:rFonts w:hint="eastAsia" w:ascii="宋体" w:hAnsi="宋体" w:eastAsia="宋体" w:cs="宋体"/>
          <w:color w:val="auto"/>
          <w:spacing w:val="2"/>
          <w:sz w:val="24"/>
          <w:szCs w:val="24"/>
          <w:highlight w:val="none"/>
          <w:u w:val="single"/>
          <w:lang w:val="en-US" w:eastAsia="zh-CN" w:bidi="ar-SA"/>
        </w:rPr>
        <w:t xml:space="preserve">合同履行过程中经双方共同签字认可的对合同有影响的</w:t>
      </w:r>
      <w:r>
        <w:rPr>
          <w:rFonts w:hint="eastAsia" w:ascii="宋体" w:hAnsi="宋体" w:eastAsia="宋体" w:cs="宋体"/>
          <w:color w:val="auto"/>
          <w:sz w:val="24"/>
          <w:szCs w:val="24"/>
          <w:highlight w:val="none"/>
          <w:u w:val="single"/>
          <w:lang w:val="en-US" w:eastAsia="zh-CN" w:bidi="ar-SA"/>
        </w:rPr>
        <w:t xml:space="preserve">会议纪要、签证、及设计变更等相关书面资料</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1.1.2合同当事人及其他相关方</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1.1.2.4监理人：</w:t>
      </w:r>
      <w:r/>
    </w:p>
    <w:p>
      <w:pPr>
        <w:ind w:left="0" w:right="0" w:firstLine="480"/>
        <w:jc w:val="left"/>
        <w:spacing w:after="0" w:line="360" w:lineRule="auto"/>
        <w:widowControl w:val="off"/>
        <w:tabs>
          <w:tab w:val="left" w:pos="682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82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资质类别和等级：</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82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联系电话：</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82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电子信箱：</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82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通信地址：</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1.1.2.5设计人：</w:t>
      </w:r>
      <w:r/>
    </w:p>
    <w:p>
      <w:pPr>
        <w:ind w:left="0" w:right="0" w:firstLine="480"/>
        <w:jc w:val="left"/>
        <w:spacing w:after="0" w:line="360" w:lineRule="auto"/>
        <w:widowControl w:val="off"/>
        <w:tabs>
          <w:tab w:val="left" w:pos="65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5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资质类别和等级：</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5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联系电话：</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5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电子信箱：</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5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通信地址：</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65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1.1.3工程和设备</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1.1.3.7作为施工现场组成部分的其他场所包括：</w:t>
      </w:r>
      <w:r>
        <w:rPr>
          <w:rFonts w:hint="eastAsia" w:ascii="宋体" w:hAnsi="宋体" w:eastAsia="宋体" w:cs="宋体"/>
          <w:color w:val="auto"/>
          <w:sz w:val="24"/>
          <w:szCs w:val="24"/>
          <w:highlight w:val="none"/>
          <w:u w:val="single"/>
          <w:lang w:val="en-US" w:eastAsia="zh-CN" w:bidi="ar-SA"/>
        </w:rPr>
        <w:t xml:space="preserve">现场临时办公及施工场地。</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1.1.3.9永久占地包括：</w:t>
      </w:r>
      <w:r>
        <w:rPr>
          <w:rFonts w:hint="eastAsia" w:ascii="宋体" w:hAnsi="宋体" w:eastAsia="宋体" w:cs="宋体"/>
          <w:color w:val="auto"/>
          <w:sz w:val="24"/>
          <w:szCs w:val="24"/>
          <w:highlight w:val="none"/>
          <w:u w:val="single"/>
          <w:lang w:val="en-US" w:eastAsia="zh-CN" w:bidi="ar-SA"/>
        </w:rPr>
        <w:t xml:space="preserve">按照设计图纸确定</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1.1.3.10临时占地包括：</w:t>
      </w:r>
      <w:r>
        <w:rPr>
          <w:rFonts w:hint="eastAsia" w:ascii="宋体" w:hAnsi="宋体" w:eastAsia="宋体" w:cs="宋体"/>
          <w:color w:val="auto"/>
          <w:sz w:val="24"/>
          <w:szCs w:val="24"/>
          <w:highlight w:val="none"/>
          <w:u w:val="single"/>
          <w:lang w:val="en-US" w:eastAsia="zh-CN" w:bidi="ar-SA"/>
        </w:rPr>
        <w:t xml:space="preserve">双方合同履行中确定</w:t>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1.3法律</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适用于合同的其他规范性文件：</w:t>
      </w:r>
      <w:r>
        <w:rPr>
          <w:rFonts w:hint="eastAsia" w:ascii="宋体" w:hAnsi="宋体" w:eastAsia="宋体" w:cs="宋体"/>
          <w:color w:val="auto"/>
          <w:spacing w:val="-3"/>
          <w:sz w:val="24"/>
          <w:szCs w:val="24"/>
          <w:highlight w:val="none"/>
          <w:u w:val="single"/>
          <w:lang w:val="en-US" w:eastAsia="zh-CN" w:bidi="ar-SA"/>
        </w:rPr>
        <w:t xml:space="preserve">《中华人民共和国民法典》、《中华人民共和国建筑法》、《中华人民共和国环境噪声污染防治法》、《建设工程质量管理条例》、《建设工程</w:t>
      </w:r>
      <w:r>
        <w:rPr>
          <w:rFonts w:hint="eastAsia" w:ascii="宋体" w:hAnsi="宋体" w:eastAsia="宋体" w:cs="宋体"/>
          <w:color w:val="auto"/>
          <w:sz w:val="24"/>
          <w:szCs w:val="24"/>
          <w:highlight w:val="none"/>
          <w:u w:val="single"/>
          <w:lang w:val="en-US" w:eastAsia="zh-CN" w:bidi="ar-SA"/>
        </w:rPr>
        <w:t xml:space="preserve">安全生产管理条例》及江苏省、徐州市现行的与本工程相关的法律、法规、规章。</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1.4标准和规范</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1.4.1适用于工程的标准规范包括：</w:t>
      </w:r>
      <w:r>
        <w:rPr>
          <w:rFonts w:hint="eastAsia" w:ascii="宋体" w:hAnsi="宋体" w:eastAsia="宋体" w:cs="宋体"/>
          <w:color w:val="auto"/>
          <w:sz w:val="24"/>
          <w:szCs w:val="24"/>
          <w:highlight w:val="none"/>
          <w:u w:val="single"/>
          <w:lang w:val="en-US" w:eastAsia="zh-CN" w:bidi="ar-SA"/>
        </w:rPr>
        <w:t xml:space="preserve">设计有要求的按设计要求执行。设计没有要求的，以下标准孰高，则执行该标准：（1）现行国家、江苏省、徐州市有关标准、规范；（2）其他适用于本工程的技术标准、规范、规程。</w:t>
      </w:r>
      <w:r/>
    </w:p>
    <w:p>
      <w:pPr>
        <w:ind w:left="0" w:right="0" w:firstLine="480"/>
        <w:jc w:val="left"/>
        <w:spacing w:after="0" w:line="360" w:lineRule="auto"/>
        <w:widowControl w:val="off"/>
        <w:tabs>
          <w:tab w:val="left" w:pos="5745" w:leader="none"/>
          <w:tab w:val="left" w:pos="5865" w:leader="none"/>
          <w:tab w:val="left" w:pos="7184" w:leader="none"/>
        </w:tabs>
        <w:rPr>
          <w:rFonts w:hint="eastAsia" w:ascii="宋体" w:hAnsi="宋体" w:eastAsia="宋体" w:cs="宋体"/>
          <w:color w:val="auto"/>
          <w:sz w:val="24"/>
          <w:szCs w:val="24"/>
          <w:highlight w:val="none"/>
          <w:lang w:val="en-US" w:eastAsia="zh-CN" w:bidi="ar-SA"/>
        </w:rPr>
      </w:pPr>
      <w:r/>
      <w:bookmarkStart w:id="21" w:name="1.4.2 发包人提供国外标准、规范              /          ；"/>
      <w:r/>
      <w:bookmarkEnd w:id="21"/>
      <w:r>
        <w:rPr>
          <w:rFonts w:hint="eastAsia" w:ascii="宋体" w:hAnsi="宋体" w:eastAsia="宋体" w:cs="宋体"/>
          <w:color w:val="auto"/>
          <w:sz w:val="24"/>
          <w:szCs w:val="24"/>
          <w:highlight w:val="none"/>
          <w:lang w:val="en-US" w:eastAsia="zh-CN" w:bidi="ar-SA"/>
        </w:rPr>
        <w:t xml:space="preserve">1.4.2发包人提供国外标准、规范</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5745" w:leader="none"/>
          <w:tab w:val="left" w:pos="5865" w:leader="none"/>
          <w:tab w:val="left" w:pos="71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发包人提供国外标准、规范的份数：</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5745" w:leader="none"/>
          <w:tab w:val="left" w:pos="5865" w:leader="none"/>
          <w:tab w:val="left" w:pos="71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发包人提供国外标准、规范的名称：</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bidi="ar-SA"/>
        </w:rPr>
        <w:t xml:space="preserve">符合有关行业主管部门和发包人的要求。</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22" w:name="1.5 合同文件的优先顺序"/>
      <w:r/>
      <w:bookmarkEnd w:id="22"/>
      <w:r>
        <w:rPr>
          <w:rFonts w:hint="eastAsia" w:ascii="宋体" w:hAnsi="宋体" w:eastAsia="宋体" w:cs="宋体"/>
          <w:b/>
          <w:color w:val="auto"/>
          <w:sz w:val="24"/>
          <w:szCs w:val="24"/>
          <w:highlight w:val="none"/>
          <w:lang w:val="en-US" w:eastAsia="zh-CN" w:bidi="ar-SA"/>
        </w:rPr>
        <w:t xml:space="preserve">1.5合同文件的优先顺序</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合同文件组成及优先顺序为：</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1、本合同协议书及补充协议书；</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2、中标通知书；</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3、本合同专用条款；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4、招标文件及答疑；</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5、投标函及其附录；</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6、本合同通用条款；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7、标准、规范及有关技术文件；</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8、图纸；</w:t>
      </w:r>
      <w:r/>
    </w:p>
    <w:p>
      <w:pPr>
        <w:ind w:left="0" w:right="0" w:firstLine="464"/>
        <w:jc w:val="left"/>
        <w:spacing w:after="0" w:line="360" w:lineRule="auto"/>
        <w:widowControl w:val="off"/>
        <w:rPr>
          <w:rFonts w:hint="eastAsia" w:ascii="宋体" w:hAnsi="宋体" w:eastAsia="宋体" w:cs="宋体"/>
          <w:color w:val="auto"/>
          <w:spacing w:val="-4"/>
          <w:sz w:val="24"/>
          <w:szCs w:val="24"/>
          <w:highlight w:val="none"/>
          <w:u w:val="single"/>
          <w:lang w:val="en-US" w:eastAsia="zh-CN" w:bidi="ar-SA"/>
        </w:rPr>
      </w:pPr>
      <w:r>
        <w:rPr>
          <w:rFonts w:hint="eastAsia" w:ascii="宋体" w:hAnsi="宋体" w:eastAsia="宋体" w:cs="宋体"/>
          <w:color w:val="auto"/>
          <w:spacing w:val="-4"/>
          <w:sz w:val="24"/>
          <w:szCs w:val="24"/>
          <w:highlight w:val="none"/>
          <w:u w:val="single"/>
          <w:lang w:val="en-US" w:eastAsia="zh-CN" w:bidi="ar-SA"/>
        </w:rPr>
        <w:t xml:space="preserve">9、已标价工程量清单或预算书；</w:t>
      </w:r>
      <w:r/>
    </w:p>
    <w:p>
      <w:pPr>
        <w:ind w:left="0" w:right="0" w:firstLine="460"/>
        <w:jc w:val="left"/>
        <w:spacing w:after="0" w:line="360" w:lineRule="auto"/>
        <w:widowControl w:val="off"/>
        <w:rPr>
          <w:rFonts w:hint="eastAsia" w:ascii="宋体" w:hAnsi="宋体" w:eastAsia="宋体" w:cs="宋体"/>
          <w:color w:val="auto"/>
          <w:spacing w:val="-5"/>
          <w:sz w:val="24"/>
          <w:szCs w:val="24"/>
          <w:highlight w:val="none"/>
          <w:u w:val="single"/>
          <w:lang w:val="en-US" w:eastAsia="zh-CN" w:bidi="ar-SA"/>
        </w:rPr>
      </w:pPr>
      <w:r>
        <w:rPr>
          <w:rFonts w:hint="eastAsia" w:ascii="宋体" w:hAnsi="宋体" w:eastAsia="宋体" w:cs="宋体"/>
          <w:color w:val="auto"/>
          <w:spacing w:val="-5"/>
          <w:sz w:val="24"/>
          <w:szCs w:val="24"/>
          <w:highlight w:val="none"/>
          <w:u w:val="single"/>
          <w:lang w:val="en-US" w:eastAsia="zh-CN" w:bidi="ar-SA"/>
        </w:rPr>
        <w:t xml:space="preserve">10、其他合同文件。</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lang w:val="en-US" w:eastAsia="zh-CN" w:bidi="ar-SA"/>
        </w:rPr>
        <w:t xml:space="preserve">件视为本合同的组成部分。</w:t>
      </w:r>
      <w:r>
        <w:rPr>
          <w:rFonts w:hint="eastAsia" w:ascii="宋体" w:hAnsi="宋体" w:eastAsia="宋体" w:cs="宋体"/>
          <w:color w:val="auto"/>
          <w:spacing w:val="-3"/>
          <w:sz w:val="24"/>
          <w:szCs w:val="24"/>
          <w:highlight w:val="none"/>
          <w:u w:val="single"/>
          <w:lang w:val="en-US" w:eastAsia="zh-CN" w:bidi="ar-SA"/>
        </w:rPr>
        <w:t xml:space="preserve">属于同一类内容的合同文件应以最新签署的为准。专用合同</w:t>
      </w:r>
      <w:r>
        <w:rPr>
          <w:rFonts w:hint="eastAsia" w:ascii="宋体" w:hAnsi="宋体" w:cs="宋体"/>
          <w:color w:val="auto"/>
          <w:spacing w:val="-3"/>
          <w:sz w:val="24"/>
          <w:szCs w:val="24"/>
          <w:highlight w:val="none"/>
          <w:u w:val="single"/>
          <w:lang w:val="en-US" w:eastAsia="zh-CN" w:bidi="ar-SA"/>
        </w:rPr>
        <w:t xml:space="preserve">条款</w:t>
      </w:r>
      <w:r>
        <w:rPr>
          <w:rFonts w:hint="eastAsia" w:ascii="宋体" w:hAnsi="宋体" w:eastAsia="宋体" w:cs="宋体"/>
          <w:color w:val="auto"/>
          <w:spacing w:val="-3"/>
          <w:sz w:val="24"/>
          <w:szCs w:val="24"/>
          <w:highlight w:val="none"/>
          <w:u w:val="single"/>
          <w:lang w:val="en-US" w:eastAsia="zh-CN" w:bidi="ar-SA"/>
        </w:rPr>
        <w:t xml:space="preserve">须经合同当事人签字或盖章。</w:t>
      </w:r>
      <w:r/>
    </w:p>
    <w:p>
      <w:pPr>
        <w:ind w:left="0" w:right="0" w:firstLine="482"/>
        <w:jc w:val="left"/>
        <w:spacing w:after="0" w:line="360" w:lineRule="auto"/>
        <w:widowControl w:val="off"/>
        <w:tabs>
          <w:tab w:val="left" w:pos="43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1.6图纸和承包人文件</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1.6.1图纸的提供发包人向承包人提供图纸的期限：</w:t>
      </w:r>
      <w:r>
        <w:rPr>
          <w:rFonts w:hint="eastAsia" w:ascii="宋体" w:hAnsi="宋体" w:eastAsia="宋体" w:cs="宋体"/>
          <w:color w:val="auto"/>
          <w:sz w:val="24"/>
          <w:szCs w:val="24"/>
          <w:highlight w:val="none"/>
          <w:u w:val="single"/>
          <w:lang w:val="en-US" w:eastAsia="zh-CN" w:bidi="ar-SA"/>
        </w:rPr>
        <w:t xml:space="preserve">合同签订后七日内提供图纸</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发包人向承包人提供图纸的数量：</w:t>
      </w:r>
      <w:r>
        <w:rPr>
          <w:rFonts w:hint="eastAsia" w:ascii="宋体" w:hAnsi="宋体" w:eastAsia="宋体" w:cs="宋体"/>
          <w:color w:val="auto"/>
          <w:sz w:val="24"/>
          <w:szCs w:val="24"/>
          <w:highlight w:val="none"/>
          <w:u w:val="single"/>
          <w:lang w:val="en-US" w:eastAsia="zh-CN" w:bidi="ar-SA"/>
        </w:rPr>
        <w:t xml:space="preserve">合同签订后7</w:t>
      </w:r>
      <w:r>
        <w:rPr>
          <w:rFonts w:hint="eastAsia" w:ascii="宋体" w:hAnsi="宋体" w:eastAsia="宋体" w:cs="宋体"/>
          <w:color w:val="auto"/>
          <w:spacing w:val="-4"/>
          <w:sz w:val="24"/>
          <w:szCs w:val="24"/>
          <w:highlight w:val="none"/>
          <w:u w:val="single"/>
          <w:lang w:val="en-US" w:eastAsia="zh-CN" w:bidi="ar-SA"/>
        </w:rPr>
        <w:t xml:space="preserve">日内，提供肆套施工图纸，如承包人需</w:t>
      </w:r>
      <w:r>
        <w:rPr>
          <w:rFonts w:hint="eastAsia" w:ascii="宋体" w:hAnsi="宋体" w:eastAsia="宋体" w:cs="宋体"/>
          <w:color w:val="auto"/>
          <w:spacing w:val="-3"/>
          <w:sz w:val="24"/>
          <w:szCs w:val="24"/>
          <w:highlight w:val="none"/>
          <w:u w:val="single"/>
          <w:lang w:val="en-US" w:eastAsia="zh-CN" w:bidi="ar-SA"/>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lang w:val="en-US" w:eastAsia="zh-CN" w:bidi="ar-SA"/>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lang w:val="en-US" w:eastAsia="zh-CN" w:bidi="ar-SA"/>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lang w:val="en-US" w:eastAsia="zh-CN" w:bidi="ar-SA"/>
        </w:rPr>
        <w:t xml:space="preserve">失，由承包人承担。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发包人向承包人提供图纸的内容：</w:t>
      </w:r>
      <w:r>
        <w:rPr>
          <w:rFonts w:hint="eastAsia" w:ascii="宋体" w:hAnsi="宋体" w:eastAsia="宋体" w:cs="宋体"/>
          <w:color w:val="auto"/>
          <w:sz w:val="24"/>
          <w:szCs w:val="24"/>
          <w:highlight w:val="none"/>
          <w:u w:val="single"/>
          <w:lang w:val="en-US" w:eastAsia="zh-CN" w:bidi="ar-SA"/>
        </w:rPr>
        <w:t xml:space="preserve">通过审查的本工程所涉及的全套施工图。</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发包人对图纸的保密要求：</w:t>
      </w:r>
      <w:r>
        <w:rPr>
          <w:rFonts w:hint="eastAsia" w:ascii="宋体" w:hAnsi="宋体" w:eastAsia="宋体" w:cs="宋体"/>
          <w:color w:val="auto"/>
          <w:spacing w:val="-3"/>
          <w:sz w:val="24"/>
          <w:szCs w:val="24"/>
          <w:highlight w:val="none"/>
          <w:u w:val="single"/>
          <w:lang w:val="en-US" w:eastAsia="zh-CN" w:bidi="ar-SA"/>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lang w:val="en-US" w:eastAsia="zh-CN" w:bidi="ar-SA"/>
        </w:rPr>
        <w:t xml:space="preserve">任何技术资料。</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1.6.4承包人文件</w:t>
      </w:r>
      <w:r>
        <w:rPr>
          <w:rFonts w:hint="eastAsia" w:ascii="宋体" w:hAnsi="宋体" w:eastAsia="宋体" w:cs="宋体"/>
          <w:color w:val="auto"/>
          <w:spacing w:val="-3"/>
          <w:sz w:val="24"/>
          <w:szCs w:val="24"/>
          <w:highlight w:val="none"/>
          <w:lang w:val="en-US" w:eastAsia="zh-CN" w:bidi="ar-SA"/>
        </w:rPr>
        <w:t xml:space="preserve">需要由承包人提供的文件，</w:t>
      </w:r>
      <w:r>
        <w:rPr>
          <w:rFonts w:hint="eastAsia" w:ascii="宋体" w:hAnsi="宋体" w:eastAsia="宋体" w:cs="宋体"/>
          <w:color w:val="auto"/>
          <w:spacing w:val="-3"/>
          <w:sz w:val="24"/>
          <w:szCs w:val="24"/>
          <w:highlight w:val="none"/>
          <w:u w:val="single"/>
          <w:lang w:val="en-US" w:eastAsia="zh-CN" w:bidi="ar-SA"/>
        </w:rPr>
        <w:t xml:space="preserve">包括：根据合同约定或发包人、监理人要求提供，包括但不</w:t>
      </w:r>
      <w:r>
        <w:rPr>
          <w:rFonts w:hint="eastAsia" w:ascii="宋体" w:hAnsi="宋体" w:eastAsia="宋体" w:cs="宋体"/>
          <w:color w:val="auto"/>
          <w:sz w:val="24"/>
          <w:szCs w:val="24"/>
          <w:highlight w:val="none"/>
          <w:u w:val="single"/>
          <w:lang w:val="en-US" w:eastAsia="zh-CN" w:bidi="ar-SA"/>
        </w:rPr>
        <w:t xml:space="preserve">限于以下文件：</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1）按GB/T50502、本合同第二部分通用合同条款7.1和7.2编制施工组织设计、施工措施计划、施工方案、施工进度计划报监理人审核和发包人确认；</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2）由承包人办理的许可和批准的办理结果书面报送监理人审核和发包人确认、留存；</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lang w:val="en-US" w:eastAsia="zh-CN" w:bidi="ar-SA"/>
        </w:rPr>
        <w:t xml:space="preserve">和发包人确认；</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lang w:val="en-US" w:eastAsia="zh-CN" w:bidi="ar-SA"/>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lang w:val="en-US" w:eastAsia="zh-CN" w:bidi="ar-SA"/>
        </w:rPr>
        <w:t xml:space="preserve">审核和发包人确认；</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5）特殊工种作业人员资格证明报送监理人审核和发包人确认；</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lang w:val="en-US" w:eastAsia="zh-CN" w:bidi="ar-SA"/>
        </w:rPr>
        <w:t xml:space="preserve">理人审核和发包人确认；</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lang w:val="en-US" w:eastAsia="zh-CN" w:bidi="ar-SA"/>
        </w:rPr>
        <w:t xml:space="preserve">包人确认；</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lang w:val="en-US" w:eastAsia="zh-CN" w:bidi="ar-SA"/>
        </w:rPr>
        <w:t xml:space="preserve">包人确认；</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9）危大工程专项施工方案（如有），其他发包人管理需要的其他文件。</w:t>
      </w:r>
      <w:r/>
    </w:p>
    <w:p>
      <w:pPr>
        <w:ind w:left="0" w:right="0" w:firstLine="456"/>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u w:val="single"/>
          <w:lang w:val="en-US" w:eastAsia="zh-CN" w:bidi="ar-SA"/>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lang w:val="en-US" w:eastAsia="zh-CN" w:bidi="ar-SA"/>
        </w:rPr>
        <w:t xml:space="preserve">时间等要求提供；</w:t>
      </w:r>
      <w:r/>
    </w:p>
    <w:p>
      <w:pPr>
        <w:ind w:left="0" w:right="0" w:firstLine="480"/>
        <w:jc w:val="left"/>
        <w:spacing w:after="0" w:line="360" w:lineRule="auto"/>
        <w:widowControl w:val="off"/>
        <w:tabs>
          <w:tab w:val="left" w:pos="7904"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承包人提供的文件的期限为：</w:t>
      </w:r>
      <w:r>
        <w:rPr>
          <w:rFonts w:hint="eastAsia" w:ascii="宋体" w:hAnsi="宋体" w:eastAsia="宋体" w:cs="宋体"/>
          <w:color w:val="auto"/>
          <w:sz w:val="24"/>
          <w:szCs w:val="24"/>
          <w:highlight w:val="none"/>
          <w:u w:val="single"/>
          <w:lang w:val="en-US" w:eastAsia="zh-CN" w:bidi="ar-SA"/>
        </w:rPr>
        <w:t xml:space="preserve">开工前7日内。</w:t>
      </w:r>
      <w:r/>
    </w:p>
    <w:p>
      <w:pPr>
        <w:ind w:left="0" w:right="0" w:firstLine="480"/>
        <w:jc w:val="left"/>
        <w:spacing w:after="0" w:line="360" w:lineRule="auto"/>
        <w:widowControl w:val="off"/>
        <w:tabs>
          <w:tab w:val="left" w:pos="79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承包人提供的文件的数量为：</w:t>
      </w:r>
      <w:r>
        <w:rPr>
          <w:rFonts w:hint="eastAsia" w:ascii="宋体" w:hAnsi="宋体" w:eastAsia="宋体" w:cs="宋体"/>
          <w:color w:val="auto"/>
          <w:sz w:val="24"/>
          <w:szCs w:val="24"/>
          <w:highlight w:val="none"/>
          <w:u w:val="single"/>
          <w:lang w:val="en-US" w:eastAsia="zh-CN" w:bidi="ar-SA"/>
        </w:rPr>
        <w:t xml:space="preserve">纸质版肆套，电子版一套</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904"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承包人提供的文件的形式为：</w:t>
      </w:r>
      <w:r>
        <w:rPr>
          <w:rFonts w:hint="eastAsia" w:ascii="宋体" w:hAnsi="宋体" w:eastAsia="宋体" w:cs="宋体"/>
          <w:color w:val="auto"/>
          <w:sz w:val="24"/>
          <w:szCs w:val="24"/>
          <w:highlight w:val="none"/>
          <w:u w:val="single"/>
          <w:lang w:val="en-US" w:eastAsia="zh-CN" w:bidi="ar-SA"/>
        </w:rPr>
        <w:t xml:space="preserve">纸质版（加盖鲜章）及电子版；</w:t>
      </w:r>
      <w:r/>
    </w:p>
    <w:p>
      <w:pPr>
        <w:ind w:left="0" w:right="0" w:firstLine="480"/>
        <w:jc w:val="left"/>
        <w:spacing w:after="0" w:line="360" w:lineRule="auto"/>
        <w:widowControl w:val="off"/>
        <w:tabs>
          <w:tab w:val="left" w:pos="79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发包人审批承包人文件的期限：</w:t>
      </w:r>
      <w:r>
        <w:rPr>
          <w:rFonts w:hint="eastAsia" w:ascii="宋体" w:hAnsi="宋体" w:eastAsia="宋体" w:cs="宋体"/>
          <w:color w:val="auto"/>
          <w:sz w:val="24"/>
          <w:szCs w:val="24"/>
          <w:highlight w:val="none"/>
          <w:u w:val="single"/>
          <w:lang w:val="en-US" w:eastAsia="zh-CN" w:bidi="ar-SA"/>
        </w:rPr>
        <w:t xml:space="preserve">收到承包人提交的文件后7日内</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9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1.6.5现场图纸准备</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关于现场图纸准备的约定：</w:t>
      </w:r>
      <w:r>
        <w:rPr>
          <w:rFonts w:hint="eastAsia" w:ascii="宋体" w:hAnsi="宋体" w:eastAsia="宋体" w:cs="宋体"/>
          <w:color w:val="auto"/>
          <w:sz w:val="24"/>
          <w:szCs w:val="24"/>
          <w:highlight w:val="none"/>
          <w:u w:val="single"/>
          <w:lang w:val="en-US" w:eastAsia="zh-CN" w:bidi="ar-SA"/>
        </w:rPr>
        <w:t xml:space="preserve">执行通用条款。</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1.7联络</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1.7.1发包人和承包人应当在</w:t>
      </w:r>
      <w:r>
        <w:rPr>
          <w:rFonts w:hint="eastAsia" w:ascii="宋体" w:hAnsi="宋体" w:eastAsia="宋体" w:cs="宋体"/>
          <w:b/>
          <w:color w:val="auto"/>
          <w:sz w:val="24"/>
          <w:szCs w:val="24"/>
          <w:highlight w:val="none"/>
          <w:u w:val="single"/>
          <w:lang w:val="en-US" w:eastAsia="zh-CN" w:bidi="ar-SA"/>
        </w:rPr>
        <w:t xml:space="preserve">3</w:t>
      </w:r>
      <w:r>
        <w:rPr>
          <w:rFonts w:hint="eastAsia" w:ascii="宋体" w:hAnsi="宋体" w:eastAsia="宋体" w:cs="宋体"/>
          <w:color w:val="auto"/>
          <w:spacing w:val="-6"/>
          <w:sz w:val="24"/>
          <w:szCs w:val="24"/>
          <w:highlight w:val="none"/>
          <w:lang w:val="en-US" w:eastAsia="zh-CN" w:bidi="ar-SA"/>
        </w:rPr>
        <w:t xml:space="preserve">天内将与合同有关的通知、批准、证明、证书、指示、</w:t>
      </w:r>
      <w:r>
        <w:rPr>
          <w:rFonts w:hint="eastAsia" w:ascii="宋体" w:hAnsi="宋体" w:eastAsia="宋体" w:cs="宋体"/>
          <w:color w:val="auto"/>
          <w:sz w:val="24"/>
          <w:szCs w:val="24"/>
          <w:highlight w:val="none"/>
          <w:lang w:val="en-US" w:eastAsia="zh-CN" w:bidi="ar-SA"/>
        </w:rPr>
        <w:t xml:space="preserve">指令、要求、请求、同意、意见、确定和决定等书面函件送达对方当事人。</w:t>
      </w:r>
      <w:r/>
    </w:p>
    <w:p>
      <w:pPr>
        <w:ind w:left="0" w:right="0" w:firstLine="480"/>
        <w:jc w:val="left"/>
        <w:spacing w:after="0" w:line="360" w:lineRule="auto"/>
        <w:widowControl w:val="off"/>
        <w:tabs>
          <w:tab w:val="left" w:pos="5504" w:leader="none"/>
          <w:tab w:val="left" w:pos="56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1.7.2发包人接收文件的地点：</w:t>
      </w:r>
      <w:r>
        <w:rPr>
          <w:rFonts w:hint="eastAsia" w:ascii="宋体" w:hAnsi="宋体" w:eastAsia="宋体" w:cs="宋体"/>
          <w:color w:val="auto"/>
          <w:sz w:val="24"/>
          <w:szCs w:val="24"/>
          <w:highlight w:val="none"/>
          <w:u w:val="single"/>
          <w:lang w:val="en-US" w:eastAsia="zh-CN" w:bidi="ar-SA"/>
        </w:rPr>
        <w:t xml:space="preserve">现场项目部办公室</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5504" w:leader="none"/>
          <w:tab w:val="left" w:pos="56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发包人指定的接收人为：</w:t>
      </w:r>
      <w:r>
        <w:rPr>
          <w:rFonts w:hint="eastAsia" w:ascii="宋体" w:hAnsi="宋体" w:eastAsia="宋体" w:cs="宋体"/>
          <w:color w:val="auto"/>
          <w:sz w:val="24"/>
          <w:szCs w:val="24"/>
          <w:highlight w:val="none"/>
          <w:u w:val="single"/>
          <w:lang w:val="en-US" w:eastAsia="zh-CN" w:bidi="ar-SA"/>
        </w:rPr>
        <w:t xml:space="preserve">发包人指定</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5504" w:leader="none"/>
          <w:tab w:val="left" w:pos="56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承包人接收文件的地点：</w:t>
      </w:r>
      <w:r>
        <w:rPr>
          <w:rFonts w:hint="eastAsia" w:ascii="宋体" w:hAnsi="宋体" w:eastAsia="宋体" w:cs="宋体"/>
          <w:color w:val="auto"/>
          <w:sz w:val="24"/>
          <w:szCs w:val="24"/>
          <w:highlight w:val="none"/>
          <w:u w:val="single"/>
          <w:lang w:val="en-US" w:eastAsia="zh-CN" w:bidi="ar-SA"/>
        </w:rPr>
        <w:t xml:space="preserve">现场项目部办公室</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5504" w:leader="none"/>
          <w:tab w:val="left" w:pos="56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承包人指定的接收人为：</w:t>
      </w:r>
      <w:r>
        <w:rPr>
          <w:rFonts w:hint="eastAsia" w:ascii="宋体" w:hAnsi="宋体" w:eastAsia="宋体" w:cs="宋体"/>
          <w:color w:val="auto"/>
          <w:sz w:val="24"/>
          <w:szCs w:val="24"/>
          <w:highlight w:val="none"/>
          <w:u w:val="single"/>
          <w:lang w:val="en-US" w:eastAsia="zh-CN" w:bidi="ar-SA"/>
        </w:rPr>
        <w:t xml:space="preserve">承包人指定</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55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监理人接收文件的地点：</w:t>
      </w:r>
      <w:r>
        <w:rPr>
          <w:rFonts w:hint="eastAsia" w:ascii="宋体" w:hAnsi="宋体" w:eastAsia="宋体" w:cs="宋体"/>
          <w:color w:val="auto"/>
          <w:sz w:val="24"/>
          <w:szCs w:val="24"/>
          <w:highlight w:val="none"/>
          <w:u w:val="single"/>
          <w:lang w:val="en-US" w:eastAsia="zh-CN" w:bidi="ar-SA"/>
        </w:rPr>
        <w:t xml:space="preserve">现场项目部办公室</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55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监理人指定的接收人为：</w:t>
      </w:r>
      <w:r>
        <w:rPr>
          <w:rFonts w:hint="eastAsia" w:ascii="宋体" w:hAnsi="宋体" w:eastAsia="宋体" w:cs="宋体"/>
          <w:color w:val="auto"/>
          <w:sz w:val="24"/>
          <w:szCs w:val="24"/>
          <w:highlight w:val="none"/>
          <w:u w:val="single"/>
          <w:lang w:val="en-US" w:eastAsia="zh-CN" w:bidi="ar-SA"/>
        </w:rPr>
        <w:t xml:space="preserve">监理人指定</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bookmarkStart w:id="23" w:name="1.10 交通运输"/>
      <w:r/>
      <w:bookmarkEnd w:id="23"/>
      <w:r/>
      <w:r/>
    </w:p>
    <w:p>
      <w:pPr>
        <w:ind w:left="0" w:right="0" w:firstLine="482"/>
        <w:jc w:val="left"/>
        <w:spacing w:after="0" w:line="360" w:lineRule="auto"/>
        <w:widowControl w:val="off"/>
        <w:tabs>
          <w:tab w:val="left" w:pos="55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1.10交通运输</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bookmarkStart w:id="24" w:name="1.10.1 出入现场的权利"/>
      <w:r/>
      <w:bookmarkEnd w:id="24"/>
      <w:r>
        <w:rPr>
          <w:rFonts w:hint="eastAsia" w:ascii="宋体" w:hAnsi="宋体" w:eastAsia="宋体" w:cs="宋体"/>
          <w:color w:val="auto"/>
          <w:sz w:val="24"/>
          <w:szCs w:val="24"/>
          <w:highlight w:val="none"/>
          <w:lang w:val="en-US" w:eastAsia="zh-CN" w:bidi="ar-SA"/>
        </w:rPr>
        <w:t xml:space="preserve">1.10.1出入现场的权利</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关于出入现场的权利的约定：</w:t>
      </w:r>
      <w:r>
        <w:rPr>
          <w:rFonts w:hint="eastAsia" w:ascii="宋体" w:hAnsi="宋体" w:eastAsia="宋体" w:cs="宋体"/>
          <w:color w:val="auto"/>
          <w:sz w:val="24"/>
          <w:szCs w:val="24"/>
          <w:highlight w:val="none"/>
          <w:u w:val="single"/>
          <w:lang w:val="en-US" w:eastAsia="zh-CN" w:bidi="ar-SA"/>
        </w:rPr>
        <w:t xml:space="preserve">由承包人按照发包人要求负责取得出入施工现场所需的</w:t>
      </w:r>
      <w:r>
        <w:rPr>
          <w:rFonts w:hint="eastAsia" w:ascii="宋体" w:hAnsi="宋体" w:eastAsia="宋体" w:cs="宋体"/>
          <w:color w:val="auto"/>
          <w:spacing w:val="-3"/>
          <w:sz w:val="24"/>
          <w:szCs w:val="24"/>
          <w:highlight w:val="none"/>
          <w:u w:val="single"/>
          <w:lang w:val="en-US" w:eastAsia="zh-CN" w:bidi="ar-SA"/>
        </w:rPr>
        <w:t xml:space="preserve">批准手续和全部权利，以及取得因施工所需修建基础设施的权利，并承担相关手续费用和建</w:t>
      </w:r>
      <w:r>
        <w:rPr>
          <w:rFonts w:hint="eastAsia" w:ascii="宋体" w:hAnsi="宋体" w:eastAsia="宋体" w:cs="宋体"/>
          <w:color w:val="auto"/>
          <w:sz w:val="24"/>
          <w:szCs w:val="24"/>
          <w:highlight w:val="none"/>
          <w:u w:val="single"/>
          <w:lang w:val="en-US" w:eastAsia="zh-CN" w:bidi="ar-SA"/>
        </w:rPr>
        <w:t xml:space="preserve">设费用，此费用包含在签约合同价内。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1.10.3场内交通关于场外交通和场内交通的边界的约定：</w:t>
      </w:r>
      <w:r>
        <w:rPr>
          <w:rFonts w:hint="eastAsia" w:ascii="宋体" w:hAnsi="宋体" w:eastAsia="宋体" w:cs="宋体"/>
          <w:color w:val="auto"/>
          <w:sz w:val="24"/>
          <w:szCs w:val="24"/>
          <w:highlight w:val="none"/>
          <w:u w:val="single"/>
          <w:lang w:val="en-US" w:eastAsia="zh-CN" w:bidi="ar-SA"/>
        </w:rPr>
        <w:t xml:space="preserve">以现场实际施工条件为准</w:t>
      </w:r>
      <w:r>
        <w:rPr>
          <w:rFonts w:hint="eastAsia" w:ascii="宋体" w:hAnsi="宋体" w:eastAsia="宋体" w:cs="宋体"/>
          <w:color w:val="auto"/>
          <w:sz w:val="24"/>
          <w:szCs w:val="24"/>
          <w:highlight w:val="none"/>
          <w:lang w:val="en-US" w:eastAsia="zh-CN" w:bidi="ar-SA"/>
        </w:rPr>
        <w:t xml:space="preserve">。</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lang w:val="en-US" w:eastAsia="zh-CN" w:bidi="ar-SA"/>
        </w:rPr>
        <w:t xml:space="preserve">不提供，由承包人自费修建</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1.10.4超大件和超重件的运输</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w:t>
      </w:r>
      <w:r/>
    </w:p>
    <w:p>
      <w:pPr>
        <w:ind w:left="0" w:right="0" w:firstLine="482"/>
        <w:jc w:val="left"/>
        <w:spacing w:after="0" w:line="360" w:lineRule="auto"/>
        <w:widowControl w:val="off"/>
        <w:tabs>
          <w:tab w:val="left" w:pos="5564" w:leader="none"/>
        </w:tabs>
        <w:rPr>
          <w:rFonts w:hint="eastAsia" w:ascii="宋体" w:hAnsi="宋体" w:eastAsia="宋体" w:cs="宋体"/>
          <w:b/>
          <w:color w:val="auto"/>
          <w:sz w:val="24"/>
          <w:szCs w:val="24"/>
          <w:highlight w:val="none"/>
          <w:lang w:val="en-US" w:eastAsia="zh-CN" w:bidi="ar-SA"/>
        </w:rPr>
      </w:pPr>
      <w:r/>
      <w:bookmarkStart w:id="25" w:name="1.11 知识产权"/>
      <w:r/>
      <w:bookmarkEnd w:id="25"/>
      <w:r>
        <w:rPr>
          <w:rFonts w:hint="eastAsia" w:ascii="宋体" w:hAnsi="宋体" w:eastAsia="宋体" w:cs="宋体"/>
          <w:b/>
          <w:color w:val="auto"/>
          <w:sz w:val="24"/>
          <w:szCs w:val="24"/>
          <w:highlight w:val="none"/>
          <w:lang w:val="en-US" w:eastAsia="zh-CN" w:bidi="ar-SA"/>
        </w:rPr>
        <w:t xml:space="preserve">1.11知识产权</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w:t>
      </w:r>
      <w:r>
        <w:rPr>
          <w:rFonts w:hint="eastAsia" w:ascii="宋体" w:hAnsi="宋体" w:eastAsia="宋体" w:cs="宋体"/>
          <w:color w:val="auto"/>
          <w:spacing w:val="2"/>
          <w:sz w:val="24"/>
          <w:szCs w:val="24"/>
          <w:highlight w:val="none"/>
          <w:lang w:val="en-US" w:eastAsia="zh-CN" w:bidi="ar-SA"/>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lang w:val="en-US" w:eastAsia="zh-CN" w:bidi="ar-SA"/>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lang w:val="en-US" w:eastAsia="zh-CN" w:bidi="ar-SA"/>
        </w:rPr>
        <w:t xml:space="preserve">执行通用条</w:t>
      </w:r>
      <w:r>
        <w:rPr>
          <w:rFonts w:hint="eastAsia" w:ascii="宋体" w:hAnsi="宋体" w:eastAsia="宋体" w:cs="宋体"/>
          <w:color w:val="auto"/>
          <w:sz w:val="24"/>
          <w:szCs w:val="24"/>
          <w:highlight w:val="none"/>
          <w:u w:val="single"/>
          <w:lang w:val="en-US" w:eastAsia="zh-CN" w:bidi="ar-SA"/>
        </w:rPr>
        <w:t xml:space="preserve">款</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47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关于发包人提供的上述文件的使用限制的要求：</w:t>
      </w:r>
      <w:r>
        <w:rPr>
          <w:rFonts w:hint="eastAsia" w:ascii="宋体" w:hAnsi="宋体" w:eastAsia="宋体" w:cs="宋体"/>
          <w:color w:val="auto"/>
          <w:sz w:val="24"/>
          <w:szCs w:val="24"/>
          <w:highlight w:val="none"/>
          <w:u w:val="single"/>
          <w:lang w:val="en-US" w:eastAsia="zh-CN" w:bidi="ar-SA"/>
        </w:rPr>
        <w:t xml:space="preserve">执行通用条款</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604" w:leader="none"/>
          <w:tab w:val="left" w:pos="8799" w:leader="none"/>
        </w:tabs>
        <w:rPr>
          <w:rFonts w:hint="eastAsia" w:ascii="宋体" w:hAnsi="宋体" w:eastAsia="宋体" w:cs="宋体"/>
          <w:color w:val="auto"/>
          <w:sz w:val="24"/>
          <w:szCs w:val="24"/>
          <w:highlight w:val="none"/>
          <w:lang w:val="en-US" w:eastAsia="zh-CN" w:bidi="ar-SA"/>
        </w:rPr>
      </w:pPr>
      <w:r/>
      <w:bookmarkStart w:id="26" w:name="1.11.2 关于承包人为实施工程所编制文件的著作权的归属：执行通用条款。"/>
      <w:r/>
      <w:bookmarkEnd w:id="26"/>
      <w:r>
        <w:rPr>
          <w:rFonts w:hint="eastAsia" w:ascii="宋体" w:hAnsi="宋体" w:eastAsia="宋体" w:cs="宋体"/>
          <w:color w:val="auto"/>
          <w:sz w:val="24"/>
          <w:szCs w:val="24"/>
          <w:highlight w:val="none"/>
          <w:lang w:val="en-US" w:eastAsia="zh-CN" w:bidi="ar-SA"/>
        </w:rPr>
        <w:t xml:space="preserve">1.11.2关于承包人为实施工程所编制文件的著作权的归属：</w:t>
      </w:r>
      <w:r>
        <w:rPr>
          <w:rFonts w:hint="eastAsia" w:ascii="宋体" w:hAnsi="宋体" w:eastAsia="宋体" w:cs="宋体"/>
          <w:color w:val="auto"/>
          <w:sz w:val="24"/>
          <w:szCs w:val="24"/>
          <w:highlight w:val="none"/>
          <w:u w:val="single"/>
          <w:lang w:val="en-US" w:eastAsia="zh-CN" w:bidi="ar-SA"/>
        </w:rPr>
        <w:t xml:space="preserve">执行通用条款</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604" w:leader="none"/>
          <w:tab w:val="left" w:pos="87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关于承包人提供的上述文件的使用限制的要求：</w:t>
      </w:r>
      <w:r>
        <w:rPr>
          <w:rFonts w:hint="eastAsia" w:ascii="宋体" w:hAnsi="宋体" w:eastAsia="宋体" w:cs="宋体"/>
          <w:color w:val="auto"/>
          <w:sz w:val="24"/>
          <w:szCs w:val="24"/>
          <w:highlight w:val="none"/>
          <w:u w:val="single"/>
          <w:lang w:val="en-US" w:eastAsia="zh-CN" w:bidi="ar-SA"/>
        </w:rPr>
        <w:t xml:space="preserve">执行通用条款</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bookmarkStart w:id="27" w:name="1.11.4 承包人在施工过程中所采用的专利、专有技术、技术秘密的使用费的承担方式：执行通用条款。"/>
      <w:r/>
      <w:bookmarkEnd w:id="27"/>
      <w:r>
        <w:rPr>
          <w:rFonts w:hint="eastAsia" w:ascii="宋体" w:hAnsi="宋体" w:eastAsia="宋体" w:cs="宋体"/>
          <w:color w:val="auto"/>
          <w:sz w:val="24"/>
          <w:szCs w:val="24"/>
          <w:highlight w:val="none"/>
          <w:lang w:val="en-US" w:eastAsia="zh-CN" w:bidi="ar-SA"/>
        </w:rPr>
        <w:t xml:space="preserve">1.11.4</w:t>
      </w:r>
      <w:r>
        <w:rPr>
          <w:rFonts w:hint="eastAsia" w:ascii="宋体" w:hAnsi="宋体" w:eastAsia="宋体" w:cs="宋体"/>
          <w:color w:val="auto"/>
          <w:spacing w:val="-3"/>
          <w:sz w:val="24"/>
          <w:szCs w:val="24"/>
          <w:highlight w:val="none"/>
          <w:lang w:val="en-US" w:eastAsia="zh-CN" w:bidi="ar-SA"/>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SA"/>
        </w:rPr>
        <w:t xml:space="preserve">执行通用条款</w:t>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1.13工程量清单错误的修正</w:t>
      </w:r>
      <w:r/>
    </w:p>
    <w:p>
      <w:pPr>
        <w:ind w:left="0" w:right="0" w:firstLine="456"/>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出现工程量清单错误时，是否调整合同价格：</w:t>
      </w:r>
      <w:r>
        <w:rPr>
          <w:rFonts w:hint="eastAsia" w:ascii="宋体" w:hAnsi="宋体" w:eastAsia="宋体" w:cs="宋体"/>
          <w:color w:val="auto"/>
          <w:spacing w:val="-6"/>
          <w:sz w:val="24"/>
          <w:szCs w:val="24"/>
          <w:highlight w:val="none"/>
          <w:u w:val="single"/>
          <w:lang w:val="en-US" w:eastAsia="zh-CN" w:bidi="ar-SA"/>
        </w:rPr>
        <w:t xml:space="preserve">出现下列情形之一时，发包人应予以修正，</w:t>
      </w:r>
      <w:r>
        <w:rPr>
          <w:rFonts w:hint="eastAsia" w:ascii="宋体" w:hAnsi="宋体" w:eastAsia="宋体" w:cs="宋体"/>
          <w:color w:val="auto"/>
          <w:sz w:val="24"/>
          <w:szCs w:val="24"/>
          <w:highlight w:val="none"/>
          <w:u w:val="single"/>
          <w:lang w:val="en-US" w:eastAsia="zh-CN" w:bidi="ar-SA"/>
        </w:rPr>
        <w:t xml:space="preserve">并相应调整合同价格。</w:t>
      </w:r>
      <w:r/>
    </w:p>
    <w:p>
      <w:pPr>
        <w:ind w:left="0" w:right="0" w:firstLine="48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（1）</w:t>
      </w:r>
      <w:r>
        <w:rPr>
          <w:rFonts w:hint="eastAsia" w:ascii="宋体" w:hAnsi="宋体" w:eastAsia="宋体" w:cs="宋体"/>
          <w:color w:val="auto"/>
          <w:spacing w:val="2"/>
          <w:sz w:val="24"/>
          <w:szCs w:val="24"/>
          <w:highlight w:val="none"/>
          <w:u w:val="single"/>
          <w:lang w:val="en-US" w:eastAsia="zh-CN" w:bidi="ar-SA"/>
        </w:rPr>
        <w:t xml:space="preserve">工程量清单存在缺项、漏项的(清单项目中特征描述不全的工序，如图纸已明确或已指明引用的规范、图集等或是常规工艺必须的工序，应包含在投标报价中，不作为清单漏项，综合单价不予调整)</w:t>
      </w:r>
      <w:r>
        <w:rPr>
          <w:rFonts w:hint="eastAsia" w:ascii="宋体" w:hAnsi="宋体" w:eastAsia="宋体" w:cs="宋体"/>
          <w:color w:val="auto"/>
          <w:sz w:val="24"/>
          <w:szCs w:val="24"/>
          <w:highlight w:val="none"/>
          <w:u w:val="singl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（2）未按照国家现行计量规范强制性规定计量的。</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允许调整合同价格的工程量偏差范围：</w:t>
      </w:r>
      <w:r>
        <w:rPr>
          <w:rFonts w:hint="eastAsia" w:ascii="宋体" w:hAnsi="宋体" w:eastAsia="宋体" w:cs="宋体"/>
          <w:color w:val="auto"/>
          <w:sz w:val="24"/>
          <w:szCs w:val="24"/>
          <w:highlight w:val="none"/>
          <w:u w:val="single"/>
          <w:lang w:val="en-US" w:eastAsia="zh-CN" w:bidi="ar-SA"/>
        </w:rPr>
        <w:t xml:space="preserve">工程量偏差，综合单价不予调整。</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28" w:name="2. 发包人"/>
      <w:r/>
      <w:bookmarkEnd w:id="28"/>
      <w:r>
        <w:rPr>
          <w:rFonts w:hint="eastAsia" w:ascii="宋体" w:hAnsi="宋体" w:eastAsia="宋体" w:cs="宋体"/>
          <w:b/>
          <w:color w:val="auto"/>
          <w:sz w:val="24"/>
          <w:szCs w:val="24"/>
          <w:highlight w:val="none"/>
          <w:lang w:val="en-US" w:eastAsia="zh-CN" w:bidi="ar-SA"/>
        </w:rPr>
        <w:t xml:space="preserve">2.发包人</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29" w:name="2.2 发包人代表"/>
      <w:r/>
      <w:bookmarkEnd w:id="29"/>
      <w:r>
        <w:rPr>
          <w:rFonts w:hint="eastAsia" w:ascii="宋体" w:hAnsi="宋体" w:eastAsia="宋体" w:cs="宋体"/>
          <w:b/>
          <w:color w:val="auto"/>
          <w:sz w:val="24"/>
          <w:szCs w:val="24"/>
          <w:highlight w:val="none"/>
          <w:lang w:val="en-US" w:eastAsia="zh-CN" w:bidi="ar-SA"/>
        </w:rPr>
        <w:t xml:space="preserve">2.2发包人代表</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发包人代表：</w:t>
      </w:r>
      <w:r/>
    </w:p>
    <w:p>
      <w:pPr>
        <w:ind w:left="0" w:right="0" w:firstLine="480"/>
        <w:jc w:val="left"/>
        <w:spacing w:after="0" w:line="360" w:lineRule="auto"/>
        <w:widowControl w:val="off"/>
        <w:tabs>
          <w:tab w:val="left" w:pos="1305" w:leader="none"/>
          <w:tab w:val="left" w:pos="46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pacing w:val="-1"/>
          <w:sz w:val="24"/>
          <w:szCs w:val="24"/>
          <w:highlight w:val="none"/>
          <w:lang w:val="en-US" w:eastAsia="zh-CN" w:bidi="ar-SA"/>
        </w:rPr>
        <w:t xml:space="preserve">名：</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46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身份证号：</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46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46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联系电话：</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46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电子信箱：</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46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通信地址：</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right="0" w:firstLine="482"/>
        <w:jc w:val="left"/>
        <w:spacing w:after="0" w:line="360" w:lineRule="auto"/>
        <w:widowControl w:val="off"/>
        <w:tabs>
          <w:tab w:val="left" w:pos="4605"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2.3</w:t>
      </w:r>
      <w:r>
        <w:rPr>
          <w:rFonts w:hint="eastAsia" w:ascii="宋体" w:hAnsi="宋体" w:eastAsia="宋体" w:cs="宋体"/>
          <w:b/>
          <w:bCs/>
          <w:color w:val="auto"/>
          <w:sz w:val="24"/>
          <w:szCs w:val="24"/>
          <w:highlight w:val="none"/>
          <w:lang w:val="en-US" w:eastAsia="zh-CN" w:bidi="ar-SA"/>
        </w:rPr>
        <w:t xml:space="preserve">发包人对发包人代表的授权范围如下：</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协助外部环境的协调与配合,</w:t>
      </w:r>
      <w:r>
        <w:rPr>
          <w:rFonts w:hint="eastAsia" w:ascii="宋体" w:hAnsi="宋体" w:eastAsia="宋体" w:cs="宋体"/>
          <w:color w:val="auto"/>
          <w:spacing w:val="-4"/>
          <w:sz w:val="24"/>
          <w:szCs w:val="24"/>
          <w:highlight w:val="none"/>
          <w:u w:val="single"/>
          <w:lang w:val="en-US" w:eastAsia="zh-CN" w:bidi="ar-SA"/>
        </w:rPr>
        <w:t xml:space="preserve">现场管理，主持工程的竣工验收；负责组织工程质量、进</w:t>
      </w:r>
      <w:r>
        <w:rPr>
          <w:rFonts w:hint="eastAsia" w:ascii="宋体" w:hAnsi="宋体" w:eastAsia="宋体" w:cs="宋体"/>
          <w:color w:val="auto"/>
          <w:spacing w:val="-3"/>
          <w:sz w:val="24"/>
          <w:szCs w:val="24"/>
          <w:highlight w:val="none"/>
          <w:u w:val="single"/>
          <w:lang w:val="en-US" w:eastAsia="zh-CN" w:bidi="ar-SA"/>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lang w:val="en-US" w:eastAsia="zh-CN" w:bidi="ar-SA"/>
        </w:rPr>
        <w:t xml:space="preserve">案和图纸会审纪要等；签字确认经监理工程师核准的分项工程量，并报发包人核准。</w:t>
      </w:r>
      <w:r/>
    </w:p>
    <w:p>
      <w:pPr>
        <w:ind w:left="0" w:right="0" w:firstLine="480"/>
        <w:jc w:val="left"/>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2.4施工现场、施工条件和基础资料的提供</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2.4.1提供施工现场关于发包人移交施工现场的期限要求：</w:t>
      </w:r>
      <w:r>
        <w:rPr>
          <w:rFonts w:hint="eastAsia" w:ascii="宋体" w:hAnsi="宋体" w:eastAsia="宋体" w:cs="宋体"/>
          <w:color w:val="auto"/>
          <w:sz w:val="24"/>
          <w:szCs w:val="24"/>
          <w:highlight w:val="none"/>
          <w:u w:val="single"/>
          <w:lang w:val="en-US" w:eastAsia="zh-CN" w:bidi="ar-SA"/>
        </w:rPr>
        <w:t xml:space="preserve">开工前7日内。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2.4.2提供施工条件</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关于发包人应负责提供施工所需要的条件，包括：</w:t>
      </w:r>
      <w:r>
        <w:rPr>
          <w:rFonts w:hint="eastAsia" w:ascii="宋体" w:hAnsi="宋体" w:eastAsia="宋体" w:cs="宋体"/>
          <w:color w:val="auto"/>
          <w:spacing w:val="-3"/>
          <w:sz w:val="24"/>
          <w:szCs w:val="24"/>
          <w:highlight w:val="none"/>
          <w:u w:val="single"/>
          <w:lang w:val="en-US" w:eastAsia="zh-CN" w:bidi="ar-SA"/>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lang w:val="en-US" w:eastAsia="zh-CN" w:bidi="ar-SA"/>
        </w:rPr>
        <w:t xml:space="preserve">承包人是否在投标报价中单独列支，发包人均认为此项费用包含在投标报价中。</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）施工期间的周边关系及第三方干扰等由承包人负责协调，所需费用已含在签约合同价内。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2.4.3提供基础资料</w:t>
      </w:r>
      <w:r>
        <w:rPr>
          <w:rFonts w:hint="eastAsia" w:ascii="宋体" w:hAnsi="宋体" w:eastAsia="宋体" w:cs="宋体"/>
          <w:color w:val="auto"/>
          <w:spacing w:val="-3"/>
          <w:sz w:val="24"/>
          <w:szCs w:val="24"/>
          <w:highlight w:val="none"/>
          <w:u w:val="single"/>
          <w:lang w:val="en-US" w:eastAsia="zh-CN" w:bidi="ar-SA"/>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lang w:val="en-US" w:eastAsia="zh-CN" w:bidi="ar-SA"/>
        </w:rPr>
        <w:t xml:space="preserve">安全技术措施审查的同时，签署工程文明施工管理目标。</w:t>
      </w:r>
      <w:r/>
    </w:p>
    <w:p>
      <w:pPr>
        <w:ind w:left="0" w:right="0" w:firstLine="482"/>
        <w:jc w:val="left"/>
        <w:spacing w:after="0" w:line="360" w:lineRule="auto"/>
        <w:widowControl w:val="off"/>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2.5资金来源证明及支付担保</w:t>
      </w:r>
      <w:r/>
    </w:p>
    <w:p>
      <w:pPr>
        <w:ind w:left="0" w:right="0" w:firstLine="476"/>
        <w:jc w:val="left"/>
        <w:spacing w:after="0" w:line="360" w:lineRule="auto"/>
        <w:widowControl w:val="off"/>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发包人提供资金来源证明的期限要求：</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发包人是否提供支付担保：</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发包人提供支付担保的形式：</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30" w:name="3. 承包人"/>
      <w:r/>
      <w:bookmarkEnd w:id="30"/>
      <w:r>
        <w:rPr>
          <w:rFonts w:hint="eastAsia" w:ascii="宋体" w:hAnsi="宋体" w:eastAsia="宋体" w:cs="宋体"/>
          <w:b/>
          <w:color w:val="auto"/>
          <w:sz w:val="24"/>
          <w:szCs w:val="24"/>
          <w:highlight w:val="none"/>
          <w:lang w:val="en-US" w:eastAsia="zh-CN" w:bidi="ar-SA"/>
        </w:rPr>
        <w:t xml:space="preserve">3.承包人</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3.1承包人的一般义务：</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承包人提交的竣工资料的内容：</w:t>
      </w:r>
      <w:r>
        <w:rPr>
          <w:rFonts w:hint="eastAsia" w:ascii="宋体" w:hAnsi="宋体" w:eastAsia="宋体" w:cs="宋体"/>
          <w:color w:val="auto"/>
          <w:spacing w:val="-3"/>
          <w:sz w:val="24"/>
          <w:szCs w:val="24"/>
          <w:highlight w:val="none"/>
          <w:u w:val="single"/>
          <w:lang w:val="en-US" w:eastAsia="zh-CN" w:bidi="ar-SA"/>
        </w:rPr>
        <w:t xml:space="preserve">承包人按照</w:t>
      </w:r>
      <w:r>
        <w:rPr>
          <w:rFonts w:hint="eastAsia" w:ascii="宋体" w:hAnsi="宋体" w:eastAsia="宋体" w:cs="宋体"/>
          <w:color w:val="auto"/>
          <w:sz w:val="24"/>
          <w:szCs w:val="24"/>
          <w:highlight w:val="none"/>
          <w:u w:val="single"/>
          <w:lang w:val="en-US" w:eastAsia="zh-CN" w:bidi="ar-SA"/>
        </w:rPr>
        <w:t xml:space="preserve">GB/T50328-2019《建设工程文件归档规</w:t>
      </w:r>
      <w:r>
        <w:rPr>
          <w:rFonts w:hint="eastAsia" w:ascii="宋体" w:hAnsi="宋体" w:eastAsia="宋体" w:cs="宋体"/>
          <w:color w:val="auto"/>
          <w:spacing w:val="-3"/>
          <w:sz w:val="24"/>
          <w:szCs w:val="24"/>
          <w:highlight w:val="none"/>
          <w:u w:val="single"/>
          <w:lang w:val="en-US" w:eastAsia="zh-CN" w:bidi="ar-SA"/>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lang w:val="en-US" w:eastAsia="zh-CN" w:bidi="ar-SA"/>
        </w:rPr>
        <w:t xml:space="preserve">工程质量保修书、及有关工程使用、保养、维护的说明。</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承包人需要提交的竣工资料套数：</w:t>
      </w:r>
      <w:r>
        <w:rPr>
          <w:rFonts w:hint="eastAsia" w:ascii="宋体" w:hAnsi="宋体" w:eastAsia="宋体" w:cs="宋体"/>
          <w:color w:val="auto"/>
          <w:spacing w:val="-3"/>
          <w:sz w:val="24"/>
          <w:szCs w:val="24"/>
          <w:highlight w:val="none"/>
          <w:u w:val="single"/>
          <w:lang w:val="en-US" w:eastAsia="zh-CN" w:bidi="ar-SA"/>
        </w:rPr>
        <w:t xml:space="preserve">纸质版肆套，电子版壹套，符合城建档案馆和行政主</w:t>
      </w:r>
      <w:r>
        <w:rPr>
          <w:rFonts w:hint="eastAsia" w:ascii="宋体" w:hAnsi="宋体" w:eastAsia="宋体" w:cs="宋体"/>
          <w:color w:val="auto"/>
          <w:sz w:val="24"/>
          <w:szCs w:val="24"/>
          <w:highlight w:val="none"/>
          <w:u w:val="single"/>
          <w:lang w:val="en-US" w:eastAsia="zh-CN" w:bidi="ar-SA"/>
        </w:rPr>
        <w:t xml:space="preserve">管部门要求。</w:t>
      </w:r>
      <w:r/>
    </w:p>
    <w:p>
      <w:pPr>
        <w:ind w:left="0" w:right="0" w:firstLine="476"/>
        <w:jc w:val="left"/>
        <w:spacing w:after="0" w:line="360" w:lineRule="auto"/>
        <w:widowControl w:val="off"/>
        <w:tabs>
          <w:tab w:val="left" w:pos="5025" w:leader="none"/>
          <w:tab w:val="left" w:pos="6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承包人提交的竣工资料的费用承担：</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r/>
    </w:p>
    <w:p>
      <w:pPr>
        <w:ind w:left="0" w:right="0" w:firstLine="468"/>
        <w:jc w:val="left"/>
        <w:spacing w:after="0" w:line="360" w:lineRule="auto"/>
        <w:widowControl w:val="off"/>
        <w:tabs>
          <w:tab w:val="left" w:pos="5025" w:leader="none"/>
          <w:tab w:val="left" w:pos="6704"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承包人提交的竣工资料移交时间：</w:t>
      </w:r>
      <w:r>
        <w:rPr>
          <w:rFonts w:hint="eastAsia" w:ascii="宋体" w:hAnsi="宋体" w:eastAsia="宋体" w:cs="宋体"/>
          <w:color w:val="auto"/>
          <w:spacing w:val="-3"/>
          <w:sz w:val="24"/>
          <w:szCs w:val="24"/>
          <w:highlight w:val="none"/>
          <w:u w:val="single"/>
          <w:lang w:val="en-US" w:eastAsia="zh-CN" w:bidi="ar-SA"/>
        </w:rPr>
        <w:t xml:space="preserve">工程竣工验收合格之日起</w:t>
      </w:r>
      <w:r>
        <w:rPr>
          <w:rFonts w:hint="eastAsia" w:ascii="宋体" w:hAnsi="宋体" w:eastAsia="宋体" w:cs="宋体"/>
          <w:color w:val="auto"/>
          <w:sz w:val="24"/>
          <w:szCs w:val="24"/>
          <w:highlight w:val="none"/>
          <w:u w:val="single"/>
          <w:lang w:val="en-US" w:eastAsia="zh-CN" w:bidi="ar-SA"/>
        </w:rPr>
        <w:t xml:space="preserve">28</w:t>
      </w:r>
      <w:r>
        <w:rPr>
          <w:rFonts w:hint="eastAsia" w:ascii="宋体" w:hAnsi="宋体" w:eastAsia="宋体" w:cs="宋体"/>
          <w:color w:val="auto"/>
          <w:spacing w:val="-7"/>
          <w:sz w:val="24"/>
          <w:szCs w:val="24"/>
          <w:highlight w:val="none"/>
          <w:u w:val="single"/>
          <w:lang w:val="en-US" w:eastAsia="zh-CN" w:bidi="ar-SA"/>
        </w:rPr>
        <w:t xml:space="preserve">天内完成移交，若逾</w:t>
      </w:r>
      <w:r>
        <w:rPr>
          <w:rFonts w:hint="eastAsia" w:ascii="宋体" w:hAnsi="宋体" w:eastAsia="宋体" w:cs="宋体"/>
          <w:color w:val="auto"/>
          <w:sz w:val="24"/>
          <w:szCs w:val="24"/>
          <w:highlight w:val="none"/>
          <w:u w:val="single"/>
          <w:lang w:val="en-US" w:eastAsia="zh-CN" w:bidi="ar-SA"/>
        </w:rPr>
        <w:t xml:space="preserve">期提交，发包人有权暂停支付工程款。</w:t>
      </w:r>
      <w:r/>
    </w:p>
    <w:p>
      <w:pPr>
        <w:ind w:left="0" w:right="0" w:firstLine="468"/>
        <w:jc w:val="left"/>
        <w:spacing w:after="0" w:line="360" w:lineRule="auto"/>
        <w:widowControl w:val="off"/>
        <w:tabs>
          <w:tab w:val="left" w:pos="5025" w:leader="none"/>
          <w:tab w:val="left" w:pos="6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承包人提交的竣工资料形式要求：</w:t>
      </w:r>
      <w:r>
        <w:rPr>
          <w:rFonts w:hint="eastAsia" w:ascii="宋体" w:hAnsi="宋体" w:eastAsia="宋体" w:cs="宋体"/>
          <w:color w:val="auto"/>
          <w:spacing w:val="-3"/>
          <w:sz w:val="24"/>
          <w:szCs w:val="24"/>
          <w:highlight w:val="none"/>
          <w:u w:val="single"/>
          <w:lang w:val="en-US" w:eastAsia="zh-CN" w:bidi="ar-SA"/>
        </w:rPr>
        <w:t xml:space="preserve">按照相关规范及徐州市城建档案等管理部门和发包人</w:t>
      </w:r>
      <w:r>
        <w:rPr>
          <w:rFonts w:hint="eastAsia" w:ascii="宋体" w:hAnsi="宋体" w:eastAsia="宋体" w:cs="宋体"/>
          <w:color w:val="auto"/>
          <w:sz w:val="24"/>
          <w:szCs w:val="24"/>
          <w:highlight w:val="none"/>
          <w:u w:val="single"/>
          <w:lang w:val="en-US" w:eastAsia="zh-CN" w:bidi="ar-SA"/>
        </w:rPr>
        <w:t xml:space="preserve">要求，立卷、装订成册的纸质文档和电子文档。</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承包人应履行的其他义务：</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1）承包人有义务根据发包人提供的图纸及有关文件提出合理化建议，以及对于设计中存在的问题在施工之前提出；承包人须无条件接受发包人要求的对工程内容的任何增加和删减。</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2）承担施工安全保卫工作及非夜间施工照明的责任和要求：由承包人按建设行政管理部门和相关部门的要求自行承担，并设置明显警示标志和专职人员维护公共安全。</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3）向发包人提供的办公和生活房屋及设施的要求：发包人驻施工现场管理人员必要的办公用房及设施由承包人负责免费提供。</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6）承包人按规定做好施工场地周围地下管线和邻近建筑物的保护。</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lang w:val="en-US" w:eastAsia="zh-CN" w:bidi="ar-SA"/>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lang w:val="en-US" w:eastAsia="zh-CN" w:bidi="ar-SA"/>
        </w:rPr>
        <w:t xml:space="preserve">控制扬尘污染等安全文明施工措施。承包人违反规定所造成的损失和处罚由承包人承担。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lang w:val="en-US" w:eastAsia="zh-CN" w:bidi="ar-SA"/>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lang w:val="en-US" w:eastAsia="zh-CN" w:bidi="ar-SA"/>
        </w:rPr>
        <w:t xml:space="preserve">且承包人必须考虑完成以上3</w:t>
      </w:r>
      <w:r>
        <w:rPr>
          <w:rFonts w:hint="eastAsia" w:ascii="宋体" w:hAnsi="宋体" w:eastAsia="宋体" w:cs="宋体"/>
          <w:color w:val="auto"/>
          <w:spacing w:val="-5"/>
          <w:sz w:val="24"/>
          <w:szCs w:val="24"/>
          <w:highlight w:val="none"/>
          <w:u w:val="single"/>
          <w:lang w:val="en-US" w:eastAsia="zh-CN" w:bidi="ar-SA"/>
        </w:rPr>
        <w:t xml:space="preserve">点所要增加的一切费用。结算时发包人不再支付与以上</w:t>
      </w:r>
      <w:r>
        <w:rPr>
          <w:rFonts w:hint="eastAsia" w:ascii="宋体" w:hAnsi="宋体" w:eastAsia="宋体" w:cs="宋体"/>
          <w:color w:val="auto"/>
          <w:sz w:val="24"/>
          <w:szCs w:val="24"/>
          <w:highlight w:val="none"/>
          <w:u w:val="single"/>
          <w:lang w:val="en-US" w:eastAsia="zh-CN" w:bidi="ar-SA"/>
        </w:rPr>
        <w:t xml:space="preserve">3点关联的任何费用。</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11）因工程建设需要与相关单位协调处理的，由承包人负责协调，费用包含在合同价款中。</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12）承包人必须遵守发包人的相关制度，服从监理工程师、发包人、总承包公司的现场管理和协调工作，合理调动资源，保障工期目标的实现。</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13）承包人对工程建设期间扬尘治理工作负主体责任。应制定施工现场扬尘污染防治专项方案，按照承包工程范围做好扬尘污染防治措施的落实。方案必须符合我市“徐空气提升办【2018】11号”、“徐城管发【2018】55号”和“《关于进一步加强市区建设工地扬尘污染防治的通知》（徐住建发﹝2023﹞62号）”关于扬尘管控的相关规定要求。该费</w:t>
      </w:r>
      <w:r>
        <w:rPr>
          <w:rFonts w:hint="eastAsia" w:ascii="宋体" w:hAnsi="宋体" w:eastAsia="宋体" w:cs="宋体"/>
          <w:color w:val="auto"/>
          <w:spacing w:val="-3"/>
          <w:sz w:val="24"/>
          <w:szCs w:val="24"/>
          <w:highlight w:val="none"/>
          <w:u w:val="single"/>
          <w:lang w:val="en-US" w:eastAsia="zh-CN" w:bidi="ar-SA"/>
        </w:rPr>
        <w:t xml:space="preserve">用按江苏省住房和城乡建设厅《关于调整建设工程按质论价等费用计取方法的公告【2018】</w:t>
      </w:r>
      <w:r>
        <w:rPr>
          <w:rFonts w:hint="eastAsia" w:ascii="宋体" w:hAnsi="宋体" w:eastAsia="宋体" w:cs="宋体"/>
          <w:color w:val="auto"/>
          <w:sz w:val="24"/>
          <w:szCs w:val="24"/>
          <w:highlight w:val="none"/>
          <w:u w:val="single"/>
          <w:lang w:val="en-US" w:eastAsia="zh-CN" w:bidi="ar-SA"/>
        </w:rPr>
        <w:t xml:space="preserve">第24号》文件要求执行，已经包含在投标报价当中，结算不再增加此项费用。</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14）本项目总承包服务费由承包人在投标报价中综合考虑，承包人自行与本项目土建施工总承包单位协商，费用由承包人承担。结算时发包人不再支付此项费用。</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15）负责完成本合同约定承包人应做的其他工作。</w:t>
      </w:r>
      <w:r/>
    </w:p>
    <w:p>
      <w:pPr>
        <w:ind w:left="0" w:right="0" w:firstLine="482"/>
        <w:jc w:val="left"/>
        <w:spacing w:after="0" w:line="360" w:lineRule="auto"/>
        <w:widowControl w:val="off"/>
        <w:tabs>
          <w:tab w:val="left" w:pos="4545" w:leader="none"/>
          <w:tab w:val="left" w:pos="5624"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3.2项目经理</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3.2.1项目经理：</w:t>
      </w:r>
      <w:r/>
    </w:p>
    <w:p>
      <w:pPr>
        <w:ind w:left="0" w:right="0" w:firstLine="480"/>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身份证号：</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建造师执业资格等级：</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建造师注册证书号：</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建造师执业印章号：</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安全生产考核合格证书号：</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联系电话：</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电子信箱：</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通信地址：</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68"/>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承包人对项目经理的授权范围如下：</w:t>
      </w:r>
      <w:r>
        <w:rPr>
          <w:rFonts w:hint="eastAsia" w:ascii="宋体" w:hAnsi="宋体" w:eastAsia="宋体" w:cs="宋体"/>
          <w:color w:val="auto"/>
          <w:spacing w:val="-3"/>
          <w:sz w:val="24"/>
          <w:szCs w:val="24"/>
          <w:highlight w:val="none"/>
          <w:u w:val="single"/>
          <w:lang w:val="en-US" w:eastAsia="zh-CN" w:bidi="ar-SA"/>
        </w:rPr>
        <w:t xml:space="preserve">1.领导、决策，调集企业所属各单位、各部门为项目进</w:t>
      </w:r>
      <w:r>
        <w:rPr>
          <w:rFonts w:hint="eastAsia" w:ascii="宋体" w:hAnsi="宋体" w:eastAsia="宋体" w:cs="宋体"/>
          <w:color w:val="auto"/>
          <w:sz w:val="24"/>
          <w:szCs w:val="24"/>
          <w:highlight w:val="none"/>
          <w:u w:val="single"/>
          <w:lang w:val="en-US" w:eastAsia="zh-CN" w:bidi="ar-SA"/>
        </w:rPr>
        <w:t xml:space="preserve">行全面服务和控制。2.代表承包人履行对发包人的合约，并受发包人委托行使对项目所有</w:t>
      </w:r>
      <w:r>
        <w:rPr>
          <w:rFonts w:hint="eastAsia" w:ascii="宋体" w:hAnsi="宋体" w:eastAsia="宋体" w:cs="宋体"/>
          <w:color w:val="auto"/>
          <w:spacing w:val="-5"/>
          <w:sz w:val="24"/>
          <w:szCs w:val="24"/>
          <w:highlight w:val="none"/>
          <w:u w:val="single"/>
          <w:lang w:val="en-US" w:eastAsia="zh-CN" w:bidi="ar-SA"/>
        </w:rPr>
        <w:t xml:space="preserve">分包商统一指挥、协调、管理权；3.负责组织编制与审批工程总体进度计划及其修订与调整；</w:t>
      </w:r>
      <w:r>
        <w:rPr>
          <w:rFonts w:hint="eastAsia" w:ascii="宋体" w:hAnsi="宋体" w:eastAsia="宋体" w:cs="宋体"/>
          <w:color w:val="auto"/>
          <w:spacing w:val="-2"/>
          <w:sz w:val="24"/>
          <w:szCs w:val="24"/>
          <w:highlight w:val="none"/>
          <w:u w:val="single"/>
          <w:lang w:val="en-US" w:eastAsia="zh-CN" w:bidi="ar-SA"/>
        </w:rPr>
        <w:t xml:space="preserve">4.负责组织编制与审批质量保证计划及其修订与调整；5.负责组织编制与审批主要物资供应</w:t>
      </w:r>
      <w:r>
        <w:rPr>
          <w:rFonts w:hint="eastAsia" w:ascii="宋体" w:hAnsi="宋体" w:eastAsia="宋体" w:cs="宋体"/>
          <w:color w:val="auto"/>
          <w:spacing w:val="-3"/>
          <w:sz w:val="24"/>
          <w:szCs w:val="24"/>
          <w:highlight w:val="none"/>
          <w:u w:val="single"/>
          <w:lang w:val="en-US" w:eastAsia="zh-CN" w:bidi="ar-SA"/>
        </w:rPr>
        <w:t xml:space="preserve">与采购计划及其修订与调整；6.负责组织编制与审批工程分包计划及其修订与调整。承包人</w:t>
      </w:r>
      <w:r>
        <w:rPr>
          <w:rFonts w:hint="eastAsia" w:ascii="宋体" w:hAnsi="宋体" w:eastAsia="宋体" w:cs="宋体"/>
          <w:color w:val="auto"/>
          <w:sz w:val="24"/>
          <w:szCs w:val="24"/>
          <w:highlight w:val="none"/>
          <w:u w:val="single"/>
          <w:lang w:val="en-US" w:eastAsia="zh-CN" w:bidi="ar-SA"/>
        </w:rPr>
        <w:t xml:space="preserve">对项目经理处理的与本合同有关的一切事务及签署的一切文件均予认可。</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关于项目经理每月在施工现场的时间要求：</w:t>
      </w:r>
      <w:r>
        <w:rPr>
          <w:rFonts w:hint="eastAsia" w:ascii="宋体" w:hAnsi="宋体" w:eastAsia="宋体" w:cs="宋体"/>
          <w:color w:val="auto"/>
          <w:sz w:val="24"/>
          <w:szCs w:val="24"/>
          <w:highlight w:val="none"/>
          <w:u w:val="single"/>
          <w:lang w:val="en-US" w:eastAsia="zh-CN" w:bidi="ar-SA"/>
        </w:rPr>
        <w:t xml:space="preserve">项目经理必须亲临施工现场组织本工程项</w:t>
      </w:r>
      <w:r>
        <w:rPr>
          <w:rFonts w:hint="eastAsia" w:ascii="宋体" w:hAnsi="宋体" w:eastAsia="宋体" w:cs="宋体"/>
          <w:color w:val="auto"/>
          <w:spacing w:val="-3"/>
          <w:sz w:val="24"/>
          <w:szCs w:val="24"/>
          <w:highlight w:val="none"/>
          <w:u w:val="single"/>
          <w:lang w:val="en-US" w:eastAsia="zh-CN" w:bidi="ar-SA"/>
        </w:rPr>
        <w:t xml:space="preserve">目的施工，必须严格遵循现行的有关法律、法规，切实履行自己的权利和义务。每周不得少</w:t>
      </w:r>
      <w:r>
        <w:rPr>
          <w:rFonts w:hint="eastAsia" w:ascii="宋体" w:hAnsi="宋体" w:eastAsia="宋体" w:cs="宋体"/>
          <w:color w:val="auto"/>
          <w:sz w:val="24"/>
          <w:szCs w:val="24"/>
          <w:highlight w:val="none"/>
          <w:u w:val="single"/>
          <w:lang w:val="en-US" w:eastAsia="zh-CN" w:bidi="ar-SA"/>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auto"/>
          <w:spacing w:val="-3"/>
          <w:sz w:val="24"/>
          <w:szCs w:val="24"/>
          <w:highlight w:val="none"/>
          <w:u w:val="single"/>
          <w:lang w:val="en-US" w:eastAsia="zh-CN" w:bidi="ar-SA"/>
        </w:rPr>
        <w:t xml:space="preserve">权要求承包人更换项目经理或者解除合同，由此产生的一切损失及后果由承包人承担。违约</w:t>
      </w:r>
      <w:r>
        <w:rPr>
          <w:rFonts w:hint="eastAsia" w:ascii="宋体" w:hAnsi="宋体" w:eastAsia="宋体" w:cs="宋体"/>
          <w:color w:val="auto"/>
          <w:sz w:val="24"/>
          <w:szCs w:val="24"/>
          <w:highlight w:val="none"/>
          <w:u w:val="single"/>
          <w:lang w:val="en-US" w:eastAsia="zh-CN" w:bidi="ar-SA"/>
        </w:rPr>
        <w:t xml:space="preserve">金及损失从当期应付工程款中直接扣除。</w:t>
      </w:r>
      <w:r/>
    </w:p>
    <w:p>
      <w:pPr>
        <w:ind w:left="0" w:right="0" w:firstLine="468"/>
        <w:jc w:val="left"/>
        <w:spacing w:after="0"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项目经理未经批准，擅自离开施工现场的违约责任：</w:t>
      </w:r>
      <w:r>
        <w:rPr>
          <w:rFonts w:hint="eastAsia" w:ascii="宋体" w:hAnsi="宋体" w:eastAsia="宋体" w:cs="宋体"/>
          <w:color w:val="auto"/>
          <w:sz w:val="24"/>
          <w:szCs w:val="24"/>
          <w:highlight w:val="none"/>
          <w:u w:val="single"/>
          <w:lang w:val="en-US" w:eastAsia="zh-CN" w:bidi="ar-SA"/>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w:t>
      </w:r>
      <w:r>
        <w:rPr>
          <w:rFonts w:hint="eastAsia" w:ascii="宋体" w:hAnsi="宋体" w:eastAsia="宋体" w:cs="宋体"/>
          <w:color w:val="auto"/>
          <w:spacing w:val="-3"/>
          <w:sz w:val="24"/>
          <w:szCs w:val="24"/>
          <w:highlight w:val="none"/>
          <w:lang w:val="en-US" w:eastAsia="zh-CN" w:bidi="ar-SA"/>
        </w:rPr>
        <w:t xml:space="preserve">承包人擅自更换项目经理的违约责任：</w:t>
      </w:r>
      <w:r>
        <w:rPr>
          <w:rFonts w:hint="eastAsia" w:ascii="宋体" w:hAnsi="宋体" w:eastAsia="宋体" w:cs="宋体"/>
          <w:color w:val="auto"/>
          <w:spacing w:val="-3"/>
          <w:sz w:val="24"/>
          <w:szCs w:val="24"/>
          <w:highlight w:val="none"/>
          <w:u w:val="single"/>
          <w:lang w:val="en-US" w:eastAsia="zh-CN" w:bidi="ar-SA"/>
        </w:rPr>
        <w:t xml:space="preserve">发包人有权要求承包人承担10</w:t>
      </w:r>
      <w:r>
        <w:rPr>
          <w:rFonts w:hint="eastAsia" w:ascii="宋体" w:hAnsi="宋体" w:eastAsia="宋体" w:cs="宋体"/>
          <w:color w:val="auto"/>
          <w:sz w:val="24"/>
          <w:szCs w:val="24"/>
          <w:highlight w:val="none"/>
          <w:u w:val="single"/>
          <w:lang w:val="en-US" w:eastAsia="zh-CN" w:bidi="ar-SA"/>
        </w:rPr>
        <w:t xml:space="preserve">万元/次的违约金，并有权解除合同，由此产生的一切损失及后果由承包人承担。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w:t>
      </w:r>
      <w:r>
        <w:rPr>
          <w:rFonts w:hint="eastAsia" w:ascii="宋体" w:hAnsi="宋体" w:eastAsia="宋体" w:cs="宋体"/>
          <w:color w:val="auto"/>
          <w:spacing w:val="-3"/>
          <w:sz w:val="24"/>
          <w:szCs w:val="24"/>
          <w:highlight w:val="none"/>
          <w:lang w:val="en-US" w:eastAsia="zh-CN" w:bidi="ar-SA"/>
        </w:rPr>
        <w:t xml:space="preserve">承包人无正当理由拒绝更换项目经理的违约责任：</w:t>
      </w:r>
      <w:r>
        <w:rPr>
          <w:rFonts w:hint="eastAsia" w:ascii="宋体" w:hAnsi="宋体" w:eastAsia="宋体" w:cs="宋体"/>
          <w:color w:val="auto"/>
          <w:spacing w:val="-3"/>
          <w:sz w:val="24"/>
          <w:szCs w:val="24"/>
          <w:highlight w:val="none"/>
          <w:u w:val="single"/>
          <w:lang w:val="en-US" w:eastAsia="zh-CN" w:bidi="ar-SA"/>
        </w:rPr>
        <w:t xml:space="preserve">在任何情况下，如果发包人认为项目经理不能胜任工作，有权要求承包人更换项目经理；承包人应在收到发包人通知之日</w:t>
      </w:r>
      <w:r>
        <w:rPr>
          <w:rFonts w:hint="eastAsia" w:ascii="宋体" w:hAnsi="宋体" w:eastAsia="宋体" w:cs="宋体"/>
          <w:color w:val="auto"/>
          <w:sz w:val="24"/>
          <w:szCs w:val="24"/>
          <w:highlight w:val="none"/>
          <w:u w:val="single"/>
          <w:lang w:val="en-US" w:eastAsia="zh-CN" w:bidi="ar-SA"/>
        </w:rPr>
        <w:t xml:space="preserve">起的3</w:t>
      </w:r>
      <w:r>
        <w:rPr>
          <w:rFonts w:hint="eastAsia" w:ascii="宋体" w:hAnsi="宋体" w:eastAsia="宋体" w:cs="宋体"/>
          <w:color w:val="auto"/>
          <w:spacing w:val="-3"/>
          <w:sz w:val="24"/>
          <w:szCs w:val="24"/>
          <w:highlight w:val="none"/>
          <w:u w:val="single"/>
          <w:lang w:val="en-US" w:eastAsia="zh-CN" w:bidi="ar-SA"/>
        </w:rPr>
        <w:t xml:space="preserve">天内，按照发包人要求，提出新的人选，报发包人批准并办理相关变更备案手续后，</w:t>
      </w:r>
      <w:r>
        <w:rPr>
          <w:rFonts w:hint="eastAsia" w:ascii="宋体" w:hAnsi="宋体" w:eastAsia="宋体" w:cs="宋体"/>
          <w:color w:val="auto"/>
          <w:sz w:val="24"/>
          <w:szCs w:val="24"/>
          <w:highlight w:val="none"/>
          <w:u w:val="single"/>
          <w:lang w:val="en-US" w:eastAsia="zh-CN" w:bidi="ar-SA"/>
        </w:rPr>
        <w:t xml:space="preserve">即刻任命。拒绝更换的，发包人有权要求承包人承担8万元∕次的违约金，并有权解除合同并责令承包人退场，由此产生的一切损失、退场费用及其他后果由承包人承担。</w:t>
      </w:r>
      <w:r/>
    </w:p>
    <w:p>
      <w:pPr>
        <w:ind w:left="0" w:right="0" w:firstLine="482"/>
        <w:jc w:val="left"/>
        <w:spacing w:after="0" w:line="360" w:lineRule="auto"/>
        <w:widowControl w:val="off"/>
        <w:tabs>
          <w:tab w:val="left" w:pos="4545" w:leader="none"/>
          <w:tab w:val="left" w:pos="5624"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3.3承包人人员</w:t>
      </w:r>
      <w:r/>
    </w:p>
    <w:p>
      <w:pPr>
        <w:ind w:left="0" w:right="0" w:firstLine="480"/>
        <w:jc w:val="left"/>
        <w:spacing w:after="0" w:line="360" w:lineRule="auto"/>
        <w:widowControl w:val="off"/>
        <w:tabs>
          <w:tab w:val="left" w:pos="5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3.3.1承包人提交项目管理机构及施工现场管理人员安排报告的期限：</w:t>
      </w:r>
      <w:r>
        <w:rPr>
          <w:rFonts w:hint="eastAsia" w:ascii="宋体" w:hAnsi="宋体" w:eastAsia="宋体" w:cs="宋体"/>
          <w:color w:val="auto"/>
          <w:sz w:val="24"/>
          <w:szCs w:val="24"/>
          <w:highlight w:val="none"/>
          <w:u w:val="single"/>
          <w:lang w:val="en-US" w:eastAsia="zh-CN" w:bidi="ar-SA"/>
        </w:rPr>
        <w:t xml:space="preserve">开工前3日内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w:t>
      </w:r>
      <w:r>
        <w:rPr>
          <w:rFonts w:hint="eastAsia" w:ascii="宋体" w:hAnsi="宋体" w:eastAsia="宋体" w:cs="宋体"/>
          <w:color w:val="auto"/>
          <w:spacing w:val="-3"/>
          <w:sz w:val="24"/>
          <w:szCs w:val="24"/>
          <w:highlight w:val="none"/>
          <w:lang w:val="en-US" w:eastAsia="zh-CN" w:bidi="ar-SA"/>
        </w:rPr>
        <w:t xml:space="preserve">承包人无正当理由拒绝撤换主要施工管理人员的违约责任：</w:t>
      </w:r>
      <w:r>
        <w:rPr>
          <w:rFonts w:hint="eastAsia" w:ascii="宋体" w:hAnsi="宋体" w:eastAsia="宋体" w:cs="宋体"/>
          <w:color w:val="auto"/>
          <w:spacing w:val="-3"/>
          <w:sz w:val="24"/>
          <w:szCs w:val="24"/>
          <w:highlight w:val="none"/>
          <w:u w:val="single"/>
          <w:lang w:val="en-US" w:eastAsia="zh-CN" w:bidi="ar-SA"/>
        </w:rPr>
        <w:t xml:space="preserve">在任何情况下，如果发包人认为施工管理人员不能胜任工作，有权要求承包人更换施工管理人员；承包人应在收</w:t>
      </w:r>
      <w:r>
        <w:rPr>
          <w:rFonts w:hint="eastAsia" w:ascii="宋体" w:hAnsi="宋体" w:eastAsia="宋体" w:cs="宋体"/>
          <w:color w:val="auto"/>
          <w:sz w:val="24"/>
          <w:szCs w:val="24"/>
          <w:highlight w:val="none"/>
          <w:u w:val="single"/>
          <w:lang w:val="en-US" w:eastAsia="zh-CN" w:bidi="ar-SA"/>
        </w:rPr>
        <w:t xml:space="preserve">到发包人通知之日起的3天内，按照发包人要求，提出新的人选，报发包人批准后，即刻任命。拒绝更换的，发包人有权要求承包人承担1万元∕人次的违约金，并有权解除合同并责令承包人退场，由此产生的一切损失、退场费用及其他后果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w:t>
      </w:r>
      <w:r>
        <w:rPr>
          <w:rFonts w:hint="eastAsia" w:ascii="宋体" w:hAnsi="宋体" w:eastAsia="宋体" w:cs="宋体"/>
          <w:color w:val="auto"/>
          <w:spacing w:val="-3"/>
          <w:sz w:val="24"/>
          <w:szCs w:val="24"/>
          <w:highlight w:val="none"/>
          <w:lang w:val="en-US" w:eastAsia="zh-CN" w:bidi="ar-SA"/>
        </w:rPr>
        <w:t xml:space="preserve">承包人主要施工管理人员离开施工现场的批准要求：</w:t>
      </w:r>
      <w:r>
        <w:rPr>
          <w:rFonts w:hint="eastAsia" w:ascii="宋体" w:hAnsi="宋体" w:eastAsia="宋体" w:cs="宋体"/>
          <w:color w:val="auto"/>
          <w:spacing w:val="-3"/>
          <w:sz w:val="24"/>
          <w:szCs w:val="24"/>
          <w:highlight w:val="none"/>
          <w:u w:val="single"/>
          <w:lang w:val="en-US" w:eastAsia="zh-CN" w:bidi="ar-SA"/>
        </w:rPr>
        <w:t xml:space="preserve">由总监理工程师和发包人代</w:t>
      </w:r>
      <w:r>
        <w:rPr>
          <w:rFonts w:hint="eastAsia" w:ascii="宋体" w:hAnsi="宋体" w:eastAsia="宋体" w:cs="宋体"/>
          <w:color w:val="auto"/>
          <w:sz w:val="24"/>
          <w:szCs w:val="24"/>
          <w:highlight w:val="none"/>
          <w:u w:val="single"/>
          <w:lang w:val="en-US" w:eastAsia="zh-CN" w:bidi="ar-SA"/>
        </w:rPr>
        <w:t xml:space="preserve">表批准后方可离开。</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3.3.5承包人擅自更换主要施工管理人员的违约责任：</w:t>
      </w:r>
      <w:r>
        <w:rPr>
          <w:rFonts w:hint="eastAsia" w:ascii="宋体" w:hAnsi="宋体" w:eastAsia="宋体" w:cs="宋体"/>
          <w:color w:val="auto"/>
          <w:sz w:val="24"/>
          <w:szCs w:val="24"/>
          <w:highlight w:val="none"/>
          <w:u w:val="single"/>
          <w:lang w:val="en-US" w:eastAsia="zh-CN" w:bidi="ar-SA"/>
        </w:rPr>
        <w:t xml:space="preserve">承包人的施工管理人员不能擅自更换，确须调整时，必须经发包人书面同意。否则发包人有权要求承包人承担1万元</w:t>
      </w:r>
      <w:r>
        <w:rPr>
          <w:rFonts w:hint="eastAsia" w:ascii="宋体" w:hAnsi="宋体" w:eastAsia="宋体" w:cs="宋体"/>
          <w:color w:val="auto"/>
          <w:spacing w:val="-3"/>
          <w:sz w:val="24"/>
          <w:szCs w:val="24"/>
          <w:highlight w:val="none"/>
          <w:u w:val="single"/>
          <w:lang w:val="en-US" w:eastAsia="zh-CN" w:bidi="ar-SA"/>
        </w:rPr>
        <w:t xml:space="preserve">∕人次的违约金，</w:t>
      </w:r>
      <w:r>
        <w:rPr>
          <w:rFonts w:hint="eastAsia" w:ascii="宋体" w:hAnsi="宋体" w:eastAsia="宋体" w:cs="宋体"/>
          <w:color w:val="auto"/>
          <w:sz w:val="24"/>
          <w:szCs w:val="24"/>
          <w:highlight w:val="none"/>
          <w:u w:val="single"/>
          <w:lang w:val="en-US" w:eastAsia="zh-CN" w:bidi="ar-SA"/>
        </w:rPr>
        <w:t xml:space="preserve">并有权解除合同，由此产生的一切损失及后果由承包人承担。</w:t>
      </w:r>
      <w:r>
        <w:rPr>
          <w:rFonts w:hint="eastAsia" w:ascii="宋体" w:hAnsi="宋体" w:eastAsia="宋体" w:cs="宋体"/>
          <w:color w:val="auto"/>
          <w:spacing w:val="-3"/>
          <w:sz w:val="24"/>
          <w:szCs w:val="24"/>
          <w:highlight w:val="none"/>
          <w:u w:val="single"/>
          <w:lang w:val="en-US" w:eastAsia="zh-CN" w:bidi="ar-SA"/>
        </w:rPr>
        <w:t xml:space="preserve">如有特殊情况确需调整人员配</w:t>
      </w:r>
      <w:r>
        <w:rPr>
          <w:rFonts w:hint="eastAsia" w:ascii="宋体" w:hAnsi="宋体" w:eastAsia="宋体" w:cs="宋体"/>
          <w:color w:val="auto"/>
          <w:sz w:val="24"/>
          <w:szCs w:val="24"/>
          <w:highlight w:val="none"/>
          <w:u w:val="single"/>
          <w:lang w:val="en-US" w:eastAsia="zh-CN" w:bidi="ar-SA"/>
        </w:rPr>
        <w:t xml:space="preserve">置，承包人应报请监理人、发包人同意后方可调整。</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bidi="ar-SA"/>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ind w:left="0" w:right="0" w:firstLine="482"/>
        <w:jc w:val="left"/>
        <w:spacing w:after="0" w:line="360" w:lineRule="auto"/>
        <w:widowControl w:val="off"/>
        <w:tabs>
          <w:tab w:val="left" w:pos="4545" w:leader="none"/>
          <w:tab w:val="left" w:pos="5624"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3.5分包</w:t>
      </w:r>
      <w:r/>
    </w:p>
    <w:p>
      <w:pPr>
        <w:ind w:left="0" w:right="0" w:firstLine="480"/>
        <w:jc w:val="left"/>
        <w:spacing w:after="0" w:line="360" w:lineRule="auto"/>
        <w:widowControl w:val="off"/>
        <w:tabs>
          <w:tab w:val="left" w:pos="7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3.5.1分包的一般约定</w:t>
      </w:r>
      <w:r/>
    </w:p>
    <w:p>
      <w:pPr>
        <w:ind w:left="0" w:right="0" w:firstLine="480"/>
        <w:jc w:val="left"/>
        <w:spacing w:after="0" w:line="360" w:lineRule="auto"/>
        <w:widowControl w:val="off"/>
        <w:tabs>
          <w:tab w:val="left" w:pos="7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禁止分包的工程包括：</w:t>
      </w:r>
      <w:r>
        <w:rPr>
          <w:rFonts w:hint="eastAsia" w:ascii="宋体" w:hAnsi="宋体" w:eastAsia="宋体" w:cs="宋体"/>
          <w:b/>
          <w:color w:val="auto"/>
          <w:sz w:val="24"/>
          <w:szCs w:val="24"/>
          <w:highlight w:val="none"/>
          <w:u w:val="single"/>
          <w:lang w:val="en-US" w:eastAsia="zh-CN" w:bidi="ar-SA"/>
        </w:rPr>
        <w:t xml:space="preserve">不允许</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主体结构、关键性工作的范围：</w:t>
      </w:r>
      <w:r>
        <w:rPr>
          <w:rFonts w:hint="eastAsia" w:ascii="宋体" w:hAnsi="宋体" w:eastAsia="宋体" w:cs="宋体"/>
          <w:color w:val="auto"/>
          <w:sz w:val="24"/>
          <w:szCs w:val="24"/>
          <w:highlight w:val="none"/>
          <w:u w:val="single"/>
          <w:lang w:val="en-US" w:eastAsia="zh-CN" w:bidi="ar-SA"/>
        </w:rPr>
        <w:t xml:space="preserve">执行国家相关法律、法规规定</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3.5.2分包的确定</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允许分包的专业工程包括：</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其他关于分包的约定：</w:t>
      </w:r>
      <w:r>
        <w:rPr>
          <w:rFonts w:hint="eastAsia" w:ascii="宋体" w:hAnsi="宋体" w:eastAsia="宋体" w:cs="宋体"/>
          <w:b/>
          <w:color w:val="auto"/>
          <w:sz w:val="24"/>
          <w:szCs w:val="24"/>
          <w:highlight w:val="none"/>
          <w:u w:val="single"/>
          <w:lang w:val="en-US" w:eastAsia="zh-CN" w:bidi="ar-SA"/>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约定的分包工作事项：</w:t>
      </w:r>
      <w:r>
        <w:rPr>
          <w:rFonts w:hint="eastAsia" w:ascii="宋体" w:hAnsi="宋体" w:eastAsia="宋体" w:cs="宋体"/>
          <w:b/>
          <w:color w:val="auto"/>
          <w:sz w:val="24"/>
          <w:szCs w:val="24"/>
          <w:highlight w:val="none"/>
          <w:u w:val="single"/>
        </w:rPr>
        <w:t xml:space="preserve">/</w:t>
      </w:r>
      <w:r/>
    </w:p>
    <w:p>
      <w:pPr>
        <w:ind w:left="0" w:right="0" w:firstLine="480"/>
        <w:jc w:val="left"/>
        <w:spacing w:after="0" w:line="360" w:lineRule="auto"/>
        <w:widowControl w:val="off"/>
        <w:tabs>
          <w:tab w:val="left" w:pos="4545" w:leader="none"/>
          <w:tab w:val="left" w:pos="56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3.5.4分包合同价款</w:t>
      </w:r>
      <w:r/>
    </w:p>
    <w:p>
      <w:pPr>
        <w:ind w:left="0" w:right="0" w:firstLine="476"/>
        <w:jc w:val="left"/>
        <w:spacing w:after="0" w:line="360" w:lineRule="auto"/>
        <w:widowControl w:val="off"/>
        <w:tabs>
          <w:tab w:val="left" w:pos="4545" w:leader="none"/>
          <w:tab w:val="left" w:pos="56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关于分包合同价款支付的约定：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tabs>
          <w:tab w:val="left" w:pos="4545" w:leader="none"/>
          <w:tab w:val="left" w:pos="56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3.6工程照管与成品、半成品保护</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承包人负责照管工程及工程相关的材料、工程设备的起始时间：</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u w:val="single"/>
          <w:lang w:val="en-US" w:eastAsia="zh-CN" w:bidi="ar-SA"/>
        </w:rPr>
        <w:t xml:space="preserve">设备、人员进场至工程</w:t>
      </w:r>
      <w:r>
        <w:rPr>
          <w:rFonts w:hint="eastAsia" w:ascii="宋体" w:hAnsi="宋体" w:eastAsia="宋体" w:cs="宋体"/>
          <w:color w:val="auto"/>
          <w:sz w:val="24"/>
          <w:szCs w:val="24"/>
          <w:highlight w:val="none"/>
          <w:u w:val="single"/>
          <w:lang w:val="en-US" w:eastAsia="zh-CN" w:bidi="ar-SA"/>
        </w:rPr>
        <w:t xml:space="preserve">移交</w:t>
      </w:r>
      <w:r>
        <w:rPr>
          <w:rFonts w:hint="eastAsia" w:ascii="宋体" w:hAnsi="宋体" w:eastAsia="宋体" w:cs="宋体"/>
          <w:color w:val="auto"/>
          <w:spacing w:val="-3"/>
          <w:sz w:val="24"/>
          <w:szCs w:val="24"/>
          <w:highlight w:val="none"/>
          <w:u w:val="single"/>
          <w:lang w:val="en-US" w:eastAsia="zh-CN" w:bidi="ar-SA"/>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lang w:val="en-US" w:eastAsia="zh-CN" w:bidi="ar-SA"/>
        </w:rPr>
        <w:t xml:space="preserve">理并承担因此产生的一切损失和费用。</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lang w:val="en-US" w:eastAsia="zh-CN" w:bidi="ar-SA"/>
        </w:rPr>
        <w:t xml:space="preserve">失及费用。</w:t>
      </w:r>
      <w:r/>
    </w:p>
    <w:p>
      <w:pPr>
        <w:ind w:left="0" w:right="0" w:firstLine="480"/>
        <w:jc w:val="left"/>
        <w:spacing w:after="0" w:line="360" w:lineRule="auto"/>
        <w:widowControl w:val="off"/>
        <w:rPr>
          <w:rFonts w:hint="eastAsia" w:ascii="宋体" w:hAnsi="宋体" w:eastAsia="宋体" w:cs="宋体"/>
          <w:color w:val="auto"/>
          <w:spacing w:val="-5"/>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lang w:val="en-US" w:eastAsia="zh-CN" w:bidi="ar-SA"/>
        </w:rPr>
        <w:t xml:space="preserve">复。因此产生的费用，承包人授权发包人从应付工程款中扣除并直接支付给第三方施工单位。</w:t>
      </w:r>
      <w:r/>
    </w:p>
    <w:p>
      <w:pPr>
        <w:ind w:left="0" w:right="0" w:firstLine="482"/>
        <w:jc w:val="left"/>
        <w:spacing w:after="0" w:line="360" w:lineRule="auto"/>
        <w:widowControl w:val="off"/>
        <w:tabs>
          <w:tab w:val="left" w:pos="4545" w:leader="none"/>
          <w:tab w:val="left" w:pos="5624"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lang w:val="en-US" w:eastAsia="zh-CN" w:bidi="ar-SA"/>
        </w:rPr>
      </w:pPr>
      <w:r/>
      <w:bookmarkStart w:id="31" w:name="4. 监理人"/>
      <w:r/>
      <w:bookmarkEnd w:id="31"/>
      <w:r>
        <w:rPr>
          <w:rFonts w:hint="eastAsia" w:ascii="宋体" w:hAnsi="宋体" w:eastAsia="宋体" w:cs="宋体"/>
          <w:color w:val="auto"/>
          <w:sz w:val="24"/>
          <w:szCs w:val="24"/>
          <w:highlight w:val="none"/>
          <w:lang w:val="en-US" w:eastAsia="zh-CN" w:bidi="ar-SA"/>
        </w:rPr>
        <w:t xml:space="preserve">承包人是否提供履约担保</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bidi="ar-SA"/>
        </w:rPr>
        <w:t xml:space="preserve">否</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right="0" w:firstLine="241"/>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4.监理人</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4.1监理人的一般规定</w:t>
      </w:r>
      <w:r/>
    </w:p>
    <w:p>
      <w:pPr>
        <w:ind w:left="0" w:right="0" w:firstLine="476"/>
        <w:jc w:val="left"/>
        <w:spacing w:after="0" w:line="360" w:lineRule="auto"/>
        <w:widowControl w:val="off"/>
        <w:tabs>
          <w:tab w:val="left" w:pos="3585" w:leader="none"/>
          <w:tab w:val="left" w:pos="5984" w:leader="none"/>
          <w:tab w:val="left" w:pos="61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关于监理人的监理内容：</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见监理合同</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3585" w:leader="none"/>
          <w:tab w:val="left" w:pos="5984" w:leader="none"/>
          <w:tab w:val="left" w:pos="61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关于监理人的监理权限：</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见监理合同</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3585" w:leader="none"/>
          <w:tab w:val="left" w:pos="5984" w:leader="none"/>
          <w:tab w:val="left" w:pos="61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关于监理人在施工现场的办公场所、生活场所的提供和费用承担的约定：</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承包人向监理人无偿提供现场办公室，且无偿提供生活用水和用电、网络。</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4.2监理人员</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总监理工程师：</w:t>
      </w:r>
      <w:r/>
    </w:p>
    <w:p>
      <w:pPr>
        <w:ind w:left="0" w:right="0" w:firstLine="480"/>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监理工程师执业资格证书号：</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联系电话：</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电子信箱：</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通信地址：</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关于监理人的其他约定：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670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4.4商定或确定</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lang w:val="en-US" w:eastAsia="zh-CN" w:bidi="ar-SA"/>
        </w:rPr>
        <w:t xml:space="preserve">定：</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总监理工程师在对合同内涉及费用变化的任何事项进行商定或确定时，必须取得发包人的书面确认，否则无效。</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32" w:name="5. 工程质量"/>
      <w:r/>
      <w:bookmarkEnd w:id="32"/>
      <w:r>
        <w:rPr>
          <w:rFonts w:hint="eastAsia" w:ascii="宋体" w:hAnsi="宋体" w:eastAsia="宋体" w:cs="宋体"/>
          <w:b/>
          <w:color w:val="auto"/>
          <w:sz w:val="24"/>
          <w:szCs w:val="24"/>
          <w:highlight w:val="none"/>
          <w:lang w:val="en-US" w:eastAsia="zh-CN" w:bidi="ar-SA"/>
        </w:rPr>
        <w:t xml:space="preserve">5.工程质量</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bookmarkStart w:id="33" w:name="5.1质量要求"/>
      <w:r/>
      <w:bookmarkEnd w:id="33"/>
      <w:r>
        <w:rPr>
          <w:rFonts w:hint="eastAsia" w:ascii="宋体" w:hAnsi="宋体" w:eastAsia="宋体" w:cs="宋体"/>
          <w:b/>
          <w:color w:val="auto"/>
          <w:sz w:val="24"/>
          <w:szCs w:val="24"/>
          <w:highlight w:val="none"/>
          <w:lang w:val="en-US" w:eastAsia="zh-CN" w:bidi="ar-SA"/>
        </w:rPr>
        <w:t xml:space="preserve">5.1质量要求</w:t>
      </w:r>
      <w:r/>
    </w:p>
    <w:p>
      <w:pPr>
        <w:ind w:left="0" w:right="0" w:firstLine="480"/>
        <w:jc w:val="left"/>
        <w:spacing w:after="0" w:line="360" w:lineRule="auto"/>
        <w:widowControl w:val="off"/>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5.1.1特殊质量标准和要求：</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pacing w:val="-1"/>
          <w:sz w:val="24"/>
          <w:szCs w:val="24"/>
          <w:highlight w:val="none"/>
          <w:lang w:val="en-US" w:eastAsia="zh-CN" w:bidi="ar-SA"/>
        </w:rPr>
        <w:t xml:space="preserve">关于工程奖项的约定：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tabs>
          <w:tab w:val="left" w:pos="4545" w:leader="none"/>
          <w:tab w:val="left" w:pos="5624"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5.3隐蔽工程检查</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5.3.2</w:t>
      </w:r>
      <w:r>
        <w:rPr>
          <w:rFonts w:hint="eastAsia" w:ascii="宋体" w:hAnsi="宋体" w:eastAsia="宋体" w:cs="宋体"/>
          <w:color w:val="auto"/>
          <w:spacing w:val="3"/>
          <w:sz w:val="24"/>
          <w:szCs w:val="24"/>
          <w:highlight w:val="none"/>
          <w:lang w:val="en-US" w:eastAsia="zh-CN" w:bidi="ar-SA"/>
        </w:rPr>
        <w:t xml:space="preserve">承包人提前通知监理人隐蔽工程检查的期限的约定：</w:t>
      </w:r>
      <w:r>
        <w:rPr>
          <w:rFonts w:hint="eastAsia" w:ascii="宋体" w:hAnsi="宋体" w:eastAsia="宋体" w:cs="宋体"/>
          <w:color w:val="auto"/>
          <w:spacing w:val="3"/>
          <w:sz w:val="24"/>
          <w:szCs w:val="24"/>
          <w:highlight w:val="none"/>
          <w:u w:val="single"/>
          <w:lang w:val="en-US" w:eastAsia="zh-CN" w:bidi="ar-SA"/>
        </w:rPr>
        <w:t xml:space="preserve">承包人应在共同检查前</w:t>
      </w:r>
      <w:r>
        <w:rPr>
          <w:rFonts w:hint="eastAsia" w:ascii="宋体" w:hAnsi="宋体" w:eastAsia="宋体" w:cs="宋体"/>
          <w:color w:val="auto"/>
          <w:sz w:val="24"/>
          <w:szCs w:val="24"/>
          <w:highlight w:val="none"/>
          <w:u w:val="single"/>
          <w:lang w:val="en-US" w:eastAsia="zh-CN" w:bidi="ar-SA"/>
        </w:rPr>
        <w:t xml:space="preserve">12小时通知监理人检查。</w:t>
      </w:r>
      <w:r/>
    </w:p>
    <w:p>
      <w:pPr>
        <w:ind w:left="0" w:right="0" w:firstLine="476"/>
        <w:jc w:val="left"/>
        <w:spacing w:after="0" w:line="360" w:lineRule="auto"/>
        <w:widowControl w:val="off"/>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监理人不能按时进行检查时，应提前</w:t>
      </w:r>
      <w:r>
        <w:rPr>
          <w:rFonts w:hint="eastAsia" w:ascii="宋体" w:hAnsi="宋体" w:eastAsia="宋体" w:cs="宋体"/>
          <w:color w:val="auto"/>
          <w:sz w:val="24"/>
          <w:szCs w:val="24"/>
          <w:highlight w:val="none"/>
          <w:u w:val="single"/>
          <w:lang w:val="en-US" w:eastAsia="zh-CN" w:bidi="ar-SA"/>
        </w:rPr>
        <w:t xml:space="preserve">12</w:t>
      </w:r>
      <w:r>
        <w:rPr>
          <w:rFonts w:hint="eastAsia" w:ascii="宋体" w:hAnsi="宋体" w:eastAsia="宋体" w:cs="宋体"/>
          <w:color w:val="auto"/>
          <w:sz w:val="24"/>
          <w:szCs w:val="24"/>
          <w:highlight w:val="none"/>
          <w:lang w:val="en-US" w:eastAsia="zh-CN" w:bidi="ar-SA"/>
        </w:rPr>
        <w:t xml:space="preserve">小时提交书面延期要求。</w:t>
      </w:r>
      <w:r/>
    </w:p>
    <w:p>
      <w:pPr>
        <w:ind w:left="0" w:right="0" w:firstLine="476"/>
        <w:jc w:val="left"/>
        <w:spacing w:after="0" w:line="360" w:lineRule="auto"/>
        <w:widowControl w:val="off"/>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关于隐蔽工程和中间验收的特别约定</w:t>
      </w:r>
      <w:r>
        <w:rPr>
          <w:rFonts w:hint="eastAsia" w:ascii="宋体" w:hAnsi="宋体" w:eastAsia="宋体" w:cs="宋体"/>
          <w:color w:val="auto"/>
          <w:sz w:val="24"/>
          <w:szCs w:val="24"/>
          <w:highlight w:val="none"/>
          <w:u w:val="single"/>
          <w:lang w:val="en-US" w:eastAsia="zh-CN" w:bidi="ar-SA"/>
        </w:rPr>
        <w:t xml:space="preserve">：（1）双方约定中间验收部位：包括但不限于国家及本省、市现行文件规定及施工规范要求中间验收部位。 </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（2）隐蔽工程覆盖前的检查：未经监理工程师、发包人代表批准，工程的任何部位都不能覆盖，当任何部分的隐蔽工程或基础已经具备检验条件时，承包人应及时通知监理工程师、发包人代表。 </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（4）隐蔽工程、拆除工程等需要留存影像资料并及时办理工程签证，未留存影响资料或签证的，结算审计不予认可。</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34" w:name="6. 安全文明施工与环境保护"/>
      <w:r/>
      <w:bookmarkEnd w:id="34"/>
      <w:r>
        <w:rPr>
          <w:rFonts w:hint="eastAsia" w:ascii="宋体" w:hAnsi="宋体" w:eastAsia="宋体" w:cs="宋体"/>
          <w:b/>
          <w:color w:val="auto"/>
          <w:sz w:val="24"/>
          <w:szCs w:val="24"/>
          <w:highlight w:val="none"/>
          <w:lang w:val="en-US" w:eastAsia="zh-CN" w:bidi="ar-SA"/>
        </w:rPr>
        <w:t xml:space="preserve">6.安全文明施工与环境保护</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6.1安全文明施工</w:t>
      </w:r>
      <w:r/>
    </w:p>
    <w:p>
      <w:pPr>
        <w:ind w:left="0" w:right="0" w:firstLine="480"/>
        <w:jc w:val="left"/>
        <w:spacing w:after="0" w:line="36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6.1.1</w:t>
      </w:r>
      <w:r>
        <w:rPr>
          <w:rFonts w:hint="eastAsia" w:ascii="宋体" w:hAnsi="宋体" w:eastAsia="宋体" w:cs="宋体"/>
          <w:color w:val="auto"/>
          <w:spacing w:val="-3"/>
          <w:sz w:val="24"/>
          <w:szCs w:val="24"/>
          <w:highlight w:val="none"/>
          <w:lang w:val="en-US" w:eastAsia="zh-CN" w:bidi="ar-SA"/>
        </w:rPr>
        <w:t xml:space="preserve">项目安全生产的达标目标及相应事项的定：</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u w:val="single"/>
          <w:lang w:val="en-US" w:eastAsia="zh-CN" w:bidi="ar-SA"/>
        </w:rPr>
        <w:t xml:space="preserve">达到江苏省及徐州市相关文件要求</w:t>
      </w:r>
      <w:r>
        <w:rPr>
          <w:rFonts w:hint="eastAsia" w:ascii="宋体" w:hAnsi="宋体" w:eastAsia="宋体" w:cs="宋体"/>
          <w:color w:val="auto"/>
          <w:sz w:val="24"/>
          <w:szCs w:val="24"/>
          <w:highlight w:val="none"/>
          <w:u w:val="single"/>
          <w:lang w:val="en-US" w:eastAsia="zh-CN" w:bidi="ar-SA"/>
        </w:rPr>
        <w:t xml:space="preserve">。开工通知载明的开工日期10</w:t>
      </w:r>
      <w:r>
        <w:rPr>
          <w:rFonts w:hint="eastAsia" w:ascii="宋体" w:hAnsi="宋体" w:eastAsia="宋体" w:cs="宋体"/>
          <w:color w:val="auto"/>
          <w:spacing w:val="-4"/>
          <w:sz w:val="24"/>
          <w:szCs w:val="24"/>
          <w:highlight w:val="none"/>
          <w:u w:val="single"/>
          <w:lang w:val="en-US" w:eastAsia="zh-CN" w:bidi="ar-SA"/>
        </w:rPr>
        <w:t xml:space="preserve">天前提交安全技术措施或专项施工方案、安全生产责任制</w:t>
      </w:r>
      <w:r>
        <w:rPr>
          <w:rFonts w:hint="eastAsia" w:ascii="宋体" w:hAnsi="宋体" w:eastAsia="宋体" w:cs="宋体"/>
          <w:color w:val="auto"/>
          <w:sz w:val="24"/>
          <w:szCs w:val="24"/>
          <w:highlight w:val="none"/>
          <w:u w:val="single"/>
          <w:lang w:val="en-US" w:eastAsia="zh-CN" w:bidi="ar-SA"/>
        </w:rPr>
        <w:t xml:space="preserve">度、治安保卫制度及安全生产教育培训制度；</w:t>
      </w:r>
      <w:r>
        <w:rPr>
          <w:rFonts w:hint="eastAsia" w:ascii="宋体" w:hAnsi="宋体" w:eastAsia="宋体" w:cs="宋体"/>
          <w:color w:val="auto"/>
          <w:spacing w:val="-3"/>
          <w:sz w:val="24"/>
          <w:szCs w:val="24"/>
          <w:highlight w:val="none"/>
          <w:u w:val="single"/>
          <w:lang w:val="en-US" w:eastAsia="zh-CN" w:bidi="ar-SA"/>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lang w:val="en-US" w:eastAsia="zh-CN" w:bidi="ar-SA"/>
        </w:rPr>
        <w:t xml:space="preserve">人民生命财产者的安全均应采取防范措施。</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lang w:val="en-US" w:eastAsia="zh-CN" w:bidi="ar-SA"/>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lang w:val="en-US" w:eastAsia="zh-CN" w:bidi="ar-SA"/>
        </w:rPr>
        <w:t xml:space="preserve">人工作中的安全文明施工方面不符合国家、地方、行业及本合同的有关规定，每发现一次，发包人有权要求承包人支付5000元违约金，并要求承包人限期整改，发包方有权上报主管部门。</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lang w:val="en-US" w:eastAsia="zh-CN" w:bidi="ar-SA"/>
        </w:rPr>
        <w:t xml:space="preserve">承担相关的责任和损失。</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6.1.4关于治安保卫的特别约定：</w:t>
      </w:r>
      <w:r>
        <w:rPr>
          <w:rFonts w:hint="eastAsia" w:ascii="宋体" w:hAnsi="宋体" w:eastAsia="宋体" w:cs="宋体"/>
          <w:color w:val="auto"/>
          <w:sz w:val="24"/>
          <w:szCs w:val="24"/>
          <w:highlight w:val="none"/>
          <w:u w:val="single"/>
          <w:lang w:val="en-US" w:eastAsia="zh-CN" w:bidi="ar-SA"/>
        </w:rPr>
        <w:t xml:space="preserve">执行通用条款。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关于编制施工场地治安管理计划的约定：</w:t>
      </w:r>
      <w:r>
        <w:rPr>
          <w:rFonts w:hint="eastAsia" w:ascii="宋体" w:hAnsi="宋体" w:eastAsia="宋体" w:cs="宋体"/>
          <w:color w:val="auto"/>
          <w:sz w:val="24"/>
          <w:szCs w:val="24"/>
          <w:highlight w:val="none"/>
          <w:u w:val="single"/>
          <w:lang w:val="en-US" w:eastAsia="zh-CN" w:bidi="ar-SA"/>
        </w:rPr>
        <w:t xml:space="preserve">开工通知载明的开工日期7天前提交施工场地治安管理计划。</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6.1.5文明施工</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合同当事人对文明施工的要求：</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lang w:val="en-US" w:eastAsia="zh-CN" w:bidi="ar-SA"/>
        </w:rPr>
        <w:t xml:space="preserve">包人，承担施工过程中因自身原因造成的罚款。</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2)承包人应遵守环境保护、和清洁卫生方面的法律、法规、规定以及发包人《建设工程</w:t>
      </w:r>
      <w:r>
        <w:rPr>
          <w:rFonts w:hint="eastAsia" w:ascii="宋体" w:hAnsi="宋体" w:eastAsia="宋体" w:cs="宋体"/>
          <w:color w:val="auto"/>
          <w:sz w:val="24"/>
          <w:szCs w:val="24"/>
          <w:highlight w:val="none"/>
          <w:u w:val="single"/>
          <w:lang w:val="en-US" w:eastAsia="zh-CN" w:bidi="ar-SA"/>
        </w:rPr>
        <w:t xml:space="preserve">安全文明施工管理办法》的规定，所发生的费用由承包人承担。</w:t>
      </w:r>
      <w:r/>
    </w:p>
    <w:p>
      <w:pPr>
        <w:ind w:left="0" w:right="0" w:firstLine="456"/>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u w:val="single"/>
          <w:lang w:val="en-US" w:eastAsia="zh-CN" w:bidi="ar-SA"/>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lang w:val="en-US" w:eastAsia="zh-CN" w:bidi="ar-SA"/>
        </w:rPr>
        <w:t xml:space="preserve">及时进行处理并承担相关费用。</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lang w:val="en-US" w:eastAsia="zh-CN" w:bidi="ar-SA"/>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lang w:val="en-US" w:eastAsia="zh-CN" w:bidi="ar-SA"/>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lang w:val="en-US" w:eastAsia="zh-CN" w:bidi="ar-SA"/>
        </w:rPr>
        <w:t xml:space="preserve">一次，发包人有权要求承包人支付10000元的违约金。</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lang w:val="en-US" w:eastAsia="zh-CN" w:bidi="ar-SA"/>
        </w:rPr>
        <w:t xml:space="preserve">付工程款中扣除并直接支付给第三方实施单位或个人。除此之外，发包人在工程款结算时，有权要求承包人支付10000元的违约金。</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6)现场施工及管理人员均需挂牌进场，否则，发包人有权对承包人处以</w:t>
      </w:r>
      <w:r>
        <w:rPr>
          <w:rFonts w:hint="eastAsia" w:ascii="宋体" w:hAnsi="宋体" w:eastAsia="宋体" w:cs="宋体"/>
          <w:color w:val="auto"/>
          <w:sz w:val="24"/>
          <w:szCs w:val="24"/>
          <w:highlight w:val="none"/>
          <w:u w:val="single"/>
          <w:lang w:val="en-US" w:eastAsia="zh-CN" w:bidi="ar-SA"/>
        </w:rPr>
        <w:t xml:space="preserve">500元∕人次的违约金。</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7)文明施工相关法律、标准和规范的其他要求。</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8) 承包人在工程实施期间包括但不限于因扬尘、环境污染、安全等被有关部门通报，发包人有权要求承包人改正，并支付违约金20000元/次给发包人。</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6.1.6关于安全文明施工费支付比例和支付期限的约定：</w:t>
      </w:r>
      <w:r>
        <w:rPr>
          <w:rFonts w:hint="eastAsia" w:ascii="宋体" w:hAnsi="宋体" w:eastAsia="宋体" w:cs="宋体"/>
          <w:color w:val="auto"/>
          <w:sz w:val="24"/>
          <w:szCs w:val="24"/>
          <w:highlight w:val="none"/>
          <w:u w:val="single"/>
          <w:lang w:val="en-US" w:eastAsia="zh-CN" w:bidi="ar-SA"/>
        </w:rPr>
        <w:t xml:space="preserve">合同价（即中标价）中已含，与进度款同期支付，发包人不另行支付安全文明施工费</w:t>
      </w:r>
      <w:r>
        <w:rPr>
          <w:rFonts w:hint="eastAsia" w:ascii="宋体" w:hAnsi="宋体" w:eastAsia="宋体" w:cs="宋体"/>
          <w:color w:val="auto"/>
          <w:sz w:val="24"/>
          <w:szCs w:val="24"/>
          <w:highlight w:val="non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7.工期和进度</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7.1施工组织设计</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7.1.1合同当事人约定的施工组织设计应包括的其他内容：</w:t>
      </w:r>
      <w:r>
        <w:rPr>
          <w:rFonts w:hint="eastAsia" w:ascii="宋体" w:hAnsi="宋体" w:eastAsia="宋体" w:cs="宋体"/>
          <w:color w:val="auto"/>
          <w:sz w:val="24"/>
          <w:szCs w:val="24"/>
          <w:highlight w:val="none"/>
          <w:u w:val="single"/>
          <w:lang w:val="en-US" w:eastAsia="zh-CN" w:bidi="ar-SA"/>
        </w:rPr>
        <w:t xml:space="preserve">执行通用条款。</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7.1.2施工组织设计的提交和修改</w:t>
      </w:r>
      <w:r/>
    </w:p>
    <w:p>
      <w:pPr>
        <w:ind w:left="0" w:right="0" w:firstLine="468"/>
        <w:jc w:val="left"/>
        <w:spacing w:after="0" w:line="360" w:lineRule="auto"/>
        <w:widowControl w:val="off"/>
        <w:rPr>
          <w:rFonts w:hint="eastAsia"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承包人提交详细施工组织设计的期限的约定：</w:t>
      </w:r>
      <w:r>
        <w:rPr>
          <w:rFonts w:hint="eastAsia" w:ascii="宋体" w:hAnsi="宋体" w:eastAsia="宋体" w:cs="宋体"/>
          <w:color w:val="auto"/>
          <w:spacing w:val="-3"/>
          <w:sz w:val="24"/>
          <w:szCs w:val="24"/>
          <w:highlight w:val="none"/>
          <w:u w:val="single"/>
          <w:lang w:val="en-US" w:eastAsia="zh-CN" w:bidi="ar-SA"/>
        </w:rPr>
        <w:t xml:space="preserve">承包人在收到设计施工图后，应在</w:t>
      </w:r>
      <w:r>
        <w:rPr>
          <w:rFonts w:hint="eastAsia" w:ascii="宋体" w:hAnsi="宋体" w:eastAsia="宋体" w:cs="宋体"/>
          <w:color w:val="auto"/>
          <w:sz w:val="24"/>
          <w:szCs w:val="24"/>
          <w:highlight w:val="none"/>
          <w:u w:val="single"/>
          <w:lang w:val="en-US" w:eastAsia="zh-CN" w:bidi="ar-SA"/>
        </w:rPr>
        <w:t xml:space="preserve">10日</w:t>
      </w:r>
      <w:r>
        <w:rPr>
          <w:rFonts w:hint="eastAsia" w:ascii="宋体" w:hAnsi="宋体" w:eastAsia="宋体" w:cs="宋体"/>
          <w:color w:val="auto"/>
          <w:spacing w:val="-3"/>
          <w:sz w:val="24"/>
          <w:szCs w:val="24"/>
          <w:highlight w:val="none"/>
          <w:u w:val="single"/>
          <w:lang w:val="en-US" w:eastAsia="zh-CN" w:bidi="ar-SA"/>
        </w:rPr>
        <w:t xml:space="preserve">内做出详细的施工组织设计，一式二份报总监及发包人审批；施工组织设计应包括施工进度</w:t>
      </w:r>
      <w:r>
        <w:rPr>
          <w:rFonts w:hint="eastAsia" w:ascii="宋体" w:hAnsi="宋体" w:eastAsia="宋体" w:cs="宋体"/>
          <w:color w:val="auto"/>
          <w:sz w:val="24"/>
          <w:szCs w:val="24"/>
          <w:highlight w:val="none"/>
          <w:u w:val="single"/>
          <w:lang w:val="en-US" w:eastAsia="zh-CN" w:bidi="ar-SA"/>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lang w:val="en-US" w:eastAsia="zh-CN" w:bidi="ar-SA"/>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lang w:val="en-US" w:eastAsia="zh-CN" w:bidi="ar-SA"/>
        </w:rPr>
        <w:t xml:space="preserve">15</w:t>
      </w:r>
      <w:r>
        <w:rPr>
          <w:rFonts w:hint="eastAsia" w:ascii="宋体" w:hAnsi="宋体" w:eastAsia="宋体" w:cs="宋体"/>
          <w:color w:val="auto"/>
          <w:spacing w:val="-3"/>
          <w:sz w:val="24"/>
          <w:szCs w:val="24"/>
          <w:highlight w:val="none"/>
          <w:u w:val="single"/>
          <w:lang w:val="en-US" w:eastAsia="zh-CN" w:bidi="ar-SA"/>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lang w:val="en-US" w:eastAsia="zh-CN" w:bidi="ar-SA"/>
        </w:rPr>
        <w:t xml:space="preserve">并不代表免除承包人的责任，即如果方案在实施过程中出现问题，其全部责任由承包人承担。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lang w:val="en-US" w:eastAsia="zh-CN" w:bidi="ar-SA"/>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lang w:val="en-US" w:eastAsia="zh-CN" w:bidi="ar-SA"/>
        </w:rPr>
        <w:t xml:space="preserve">况每月更新一次。</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lang w:val="en-US" w:eastAsia="zh-CN" w:bidi="ar-SA"/>
        </w:rPr>
        <w:t xml:space="preserve">收到文件后</w:t>
      </w:r>
      <w:r>
        <w:rPr>
          <w:rFonts w:hint="eastAsia" w:ascii="宋体" w:hAnsi="宋体" w:eastAsia="宋体" w:cs="宋体"/>
          <w:color w:val="auto"/>
          <w:sz w:val="24"/>
          <w:szCs w:val="24"/>
          <w:highlight w:val="none"/>
          <w:u w:val="single"/>
          <w:lang w:val="en-US" w:eastAsia="zh-CN" w:bidi="ar-SA"/>
        </w:rPr>
        <w:t xml:space="preserve">15日内。</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7.2施工进度计划</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7.2.2施工进度计划的修订</w:t>
      </w:r>
      <w:r>
        <w:rPr>
          <w:rFonts w:hint="eastAsia" w:ascii="宋体" w:hAnsi="宋体" w:eastAsia="宋体" w:cs="宋体"/>
          <w:color w:val="auto"/>
          <w:spacing w:val="-3"/>
          <w:sz w:val="24"/>
          <w:szCs w:val="24"/>
          <w:highlight w:val="none"/>
          <w:lang w:val="en-US" w:eastAsia="zh-CN" w:bidi="ar-SA"/>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lang w:val="en-US" w:eastAsia="zh-CN" w:bidi="ar-SA"/>
        </w:rPr>
        <w:t xml:space="preserve">收到文件后</w:t>
      </w:r>
      <w:r>
        <w:rPr>
          <w:rFonts w:hint="eastAsia" w:ascii="宋体" w:hAnsi="宋体" w:eastAsia="宋体" w:cs="宋体"/>
          <w:color w:val="auto"/>
          <w:sz w:val="24"/>
          <w:szCs w:val="24"/>
          <w:highlight w:val="none"/>
          <w:u w:val="single"/>
          <w:lang w:val="en-US" w:eastAsia="zh-CN" w:bidi="ar-SA"/>
        </w:rPr>
        <w:t xml:space="preserve">10日内。</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7.3开工</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7.3.1开工准备关于承包人提交工程开工报审表的期限：</w:t>
      </w:r>
      <w:r>
        <w:rPr>
          <w:rFonts w:hint="eastAsia" w:ascii="宋体" w:hAnsi="宋体" w:eastAsia="宋体" w:cs="宋体"/>
          <w:color w:val="auto"/>
          <w:spacing w:val="-4"/>
          <w:sz w:val="24"/>
          <w:szCs w:val="24"/>
          <w:highlight w:val="none"/>
          <w:u w:val="single"/>
          <w:lang w:val="en-US" w:eastAsia="zh-CN" w:bidi="ar-SA"/>
        </w:rPr>
        <w:t xml:space="preserve">合同签订后、接到监理方的书面开工指令</w:t>
      </w:r>
      <w:r>
        <w:rPr>
          <w:rFonts w:hint="eastAsia" w:ascii="宋体" w:hAnsi="宋体" w:eastAsia="宋体" w:cs="宋体"/>
          <w:color w:val="auto"/>
          <w:sz w:val="24"/>
          <w:szCs w:val="24"/>
          <w:highlight w:val="none"/>
          <w:u w:val="single"/>
          <w:lang w:val="en-US" w:eastAsia="zh-CN" w:bidi="ar-SA"/>
        </w:rPr>
        <w:t xml:space="preserve">7日内。</w:t>
      </w:r>
      <w:r/>
    </w:p>
    <w:p>
      <w:pPr>
        <w:ind w:left="0" w:right="0" w:firstLine="476"/>
        <w:jc w:val="left"/>
        <w:spacing w:after="0" w:line="360" w:lineRule="auto"/>
        <w:widowControl w:val="off"/>
        <w:tabs>
          <w:tab w:val="left" w:pos="6268" w:leader="none"/>
          <w:tab w:val="left" w:pos="842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关于发包人应完成的其他开工准备工作及期限：</w:t>
      </w:r>
      <w:r>
        <w:rPr>
          <w:rFonts w:hint="eastAsia" w:ascii="宋体" w:hAnsi="宋体" w:eastAsia="宋体" w:cs="宋体"/>
          <w:color w:val="auto"/>
          <w:spacing w:val="-1"/>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执行通用条款  </w:t>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关于承包人应完成的其他开工准备工作及期限：</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执行通用条款</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7.3.2开工通知</w:t>
      </w:r>
      <w:r/>
    </w:p>
    <w:p>
      <w:pPr>
        <w:ind w:left="0" w:right="0" w:firstLine="480"/>
        <w:jc w:val="left"/>
        <w:spacing w:after="0" w:line="360" w:lineRule="auto"/>
        <w:widowControl w:val="off"/>
        <w:tabs>
          <w:tab w:val="left" w:pos="6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天内发出开工通知的，承包人有权提出价格调整要求，或者解除合同。</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7.4测量放线</w:t>
      </w:r>
      <w:r/>
    </w:p>
    <w:p>
      <w:pPr>
        <w:ind w:left="0" w:right="0" w:firstLine="480"/>
        <w:jc w:val="left"/>
        <w:spacing w:after="0" w:line="360" w:lineRule="auto"/>
        <w:widowControl w:val="off"/>
        <w:tabs>
          <w:tab w:val="left" w:pos="1065" w:leader="none"/>
          <w:tab w:val="left" w:pos="27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lang w:val="en-US" w:eastAsia="zh-CN" w:bidi="ar-SA"/>
        </w:rPr>
        <w:t xml:space="preserve">限：</w:t>
      </w:r>
      <w:r>
        <w:rPr>
          <w:rFonts w:hint="eastAsia" w:ascii="宋体" w:hAnsi="宋体" w:eastAsia="宋体" w:cs="宋体"/>
          <w:color w:val="auto"/>
          <w:sz w:val="24"/>
          <w:szCs w:val="24"/>
          <w:highlight w:val="none"/>
          <w:u w:val="single"/>
          <w:lang w:val="en-US" w:eastAsia="zh-CN" w:bidi="ar-SA"/>
        </w:rPr>
        <w:t xml:space="preserve">开工前7天</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①开工前发包人现场确定水准点与坐标控制点位置，承包人负责现场接收。</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②发包人将水准点与坐标控制点测量成果以书面形式交给承包人，成果上所示的所有坐</w:t>
      </w:r>
      <w:r>
        <w:rPr>
          <w:rFonts w:hint="eastAsia" w:ascii="宋体" w:hAnsi="宋体" w:eastAsia="宋体" w:cs="宋体"/>
          <w:color w:val="auto"/>
          <w:sz w:val="24"/>
          <w:szCs w:val="24"/>
          <w:highlight w:val="none"/>
          <w:u w:val="single"/>
          <w:lang w:val="en-US" w:eastAsia="zh-CN" w:bidi="ar-SA"/>
        </w:rPr>
        <w:t xml:space="preserve">标及标高均由承包人进行校验，如有差错承包人应及时书面通知发包人。</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③承包人接收后负责保护，此后由于差错不能闭合和点位破坏或丢失造成的损失均由承</w:t>
      </w:r>
      <w:r>
        <w:rPr>
          <w:rFonts w:hint="eastAsia" w:ascii="宋体" w:hAnsi="宋体" w:eastAsia="宋体" w:cs="宋体"/>
          <w:color w:val="auto"/>
          <w:sz w:val="24"/>
          <w:szCs w:val="24"/>
          <w:highlight w:val="none"/>
          <w:u w:val="single"/>
          <w:lang w:val="en-US" w:eastAsia="zh-CN" w:bidi="ar-SA"/>
        </w:rPr>
        <w:t xml:space="preserve">包人承担。</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④由发包人工程师或其代表对任何放线或标高进行的检查工作，均不能免除承包人对有</w:t>
      </w:r>
      <w:r>
        <w:rPr>
          <w:rFonts w:hint="eastAsia" w:ascii="宋体" w:hAnsi="宋体" w:eastAsia="宋体" w:cs="宋体"/>
          <w:color w:val="auto"/>
          <w:sz w:val="24"/>
          <w:szCs w:val="24"/>
          <w:highlight w:val="none"/>
          <w:u w:val="single"/>
          <w:lang w:val="en-US" w:eastAsia="zh-CN" w:bidi="ar-SA"/>
        </w:rPr>
        <w:t xml:space="preserve">关工程的准确程度应负的任何责任。</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7.5工期延误</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7.5.1因发包人原因导致工期延误</w:t>
      </w:r>
      <w:r/>
    </w:p>
    <w:p>
      <w:pPr>
        <w:ind w:left="0" w:right="0" w:firstLine="468"/>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lang w:val="en-US" w:eastAsia="zh-CN" w:bidi="ar-SA"/>
        </w:rPr>
        <w:t xml:space="preserve">（7）因发包人原因导致</w:t>
      </w:r>
      <w:r>
        <w:rPr>
          <w:rFonts w:hint="eastAsia" w:ascii="宋体" w:hAnsi="宋体" w:eastAsia="宋体" w:cs="宋体"/>
          <w:color w:val="auto"/>
          <w:sz w:val="24"/>
          <w:szCs w:val="24"/>
          <w:highlight w:val="none"/>
          <w:u w:val="single"/>
          <w:lang w:val="en-US" w:eastAsia="zh-CN" w:bidi="ar-SA"/>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承包人未在上述规定时间内提供申请书及相关材料或相关材料不齐全且未在规定期限内补足的，视为承包人放弃申请工期顺延的权利。</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监理人及发包人收到上述材料后【10】日内</w:t>
      </w:r>
      <w:r>
        <w:rPr>
          <w:rFonts w:hint="eastAsia" w:ascii="宋体" w:hAnsi="宋体" w:eastAsia="宋体" w:cs="宋体"/>
          <w:color w:val="auto"/>
          <w:spacing w:val="-3"/>
          <w:sz w:val="24"/>
          <w:szCs w:val="24"/>
          <w:highlight w:val="none"/>
          <w:u w:val="single"/>
          <w:lang w:val="en-US" w:eastAsia="zh-CN" w:bidi="ar-SA"/>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auto"/>
          <w:sz w:val="24"/>
          <w:szCs w:val="24"/>
          <w:highlight w:val="none"/>
          <w:u w:val="single"/>
          <w:lang w:val="en-US" w:eastAsia="zh-CN" w:bidi="ar-SA"/>
        </w:rPr>
        <w:t xml:space="preserve">顺延通知书。</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发包人的延误仅顺延工期,合同工期作相应调整,材料差价不调整</w:t>
      </w:r>
      <w:r>
        <w:rPr>
          <w:rFonts w:hint="eastAsia" w:ascii="宋体" w:hAnsi="宋体" w:eastAsia="宋体" w:cs="宋体"/>
          <w:color w:val="auto"/>
          <w:sz w:val="24"/>
          <w:szCs w:val="24"/>
          <w:highlight w:val="none"/>
          <w:u w:val="single"/>
          <w:lang w:val="en-US" w:eastAsia="zh-CN" w:bidi="ar-SA"/>
        </w:rPr>
        <w:t xml:space="preserve">。承包人放弃主张因工期延误造成的一切损失及费用。</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工程实施过程中因设计变更、经济签证等原因造成的工程量增减，工期不予调整；如因</w:t>
      </w:r>
      <w:r>
        <w:rPr>
          <w:rFonts w:hint="eastAsia" w:ascii="宋体" w:hAnsi="宋体" w:eastAsia="宋体" w:cs="宋体"/>
          <w:color w:val="auto"/>
          <w:sz w:val="24"/>
          <w:szCs w:val="24"/>
          <w:highlight w:val="none"/>
          <w:u w:val="single"/>
          <w:lang w:val="en-US" w:eastAsia="zh-CN" w:bidi="ar-SA"/>
        </w:rPr>
        <w:t xml:space="preserve">设计有重大调整，工期酌情调整。</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7.5.2因承包人原因导致工期延误</w:t>
      </w:r>
      <w:r/>
    </w:p>
    <w:p>
      <w:pPr>
        <w:ind w:left="0" w:right="0" w:firstLine="480"/>
        <w:jc w:val="left"/>
        <w:spacing w:after="0"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因承包人原因造成工期延误，逾期竣工违约金的计算方法为：</w:t>
      </w:r>
      <w:r>
        <w:rPr>
          <w:rFonts w:hint="eastAsia" w:ascii="宋体" w:hAnsi="宋体" w:eastAsia="宋体" w:cs="宋体"/>
          <w:b/>
          <w:bCs/>
          <w:color w:val="auto"/>
          <w:sz w:val="24"/>
          <w:szCs w:val="24"/>
          <w:highlight w:val="none"/>
          <w:u w:val="single"/>
          <w:lang w:val="en-US" w:eastAsia="zh-CN" w:bidi="ar-SA"/>
        </w:rPr>
        <w:t xml:space="preserve">工期每延误一天，由承包人向发包人支付：1000元/天的违约金。违约金超过合同价款的20%时，发包人有权解除合同并责令承包人退场，由此产生的一切损失（包括但不限于退场费用、发包方更换承包人产生的损失及其它费用）及后果由承包人承担。</w:t>
      </w:r>
      <w:r/>
    </w:p>
    <w:p>
      <w:pPr>
        <w:ind w:left="0" w:right="0" w:firstLine="480"/>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因承包人原因造成工期延误，逾期竣工违约金的上限：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single"/>
          <w:lang w:val="en-US" w:eastAsia="zh-CN" w:bidi="ar"/>
        </w:rPr>
        <w:t xml:space="preserve">合同价款的20% </w:t>
      </w:r>
      <w:r>
        <w:rPr>
          <w:rFonts w:hint="eastAsia" w:ascii="宋体" w:hAnsi="宋体" w:eastAsia="宋体" w:cs="宋体"/>
          <w:b/>
          <w:color w:val="auto"/>
          <w:sz w:val="24"/>
          <w:szCs w:val="24"/>
          <w:highlight w:val="none"/>
          <w:u w:val="single"/>
          <w:lang w:val="en-US" w:eastAsia="zh-CN" w:bidi="ar-SA"/>
        </w:rPr>
        <w:t xml:space="preserve">。 </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7.6不利物质条件</w:t>
      </w:r>
      <w:r/>
    </w:p>
    <w:p>
      <w:pPr>
        <w:ind w:left="0" w:right="0" w:firstLine="476"/>
        <w:jc w:val="left"/>
        <w:spacing w:after="0" w:line="360" w:lineRule="auto"/>
        <w:widowControl w:val="off"/>
        <w:tabs>
          <w:tab w:val="left" w:pos="6225" w:leader="none"/>
          <w:tab w:val="left" w:pos="76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不利物质条件的其他情形和有关约定：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7.7异常恶劣的气候条件</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发包人和承包人同意以下情形视为异常恶劣的气候条件：施工期间，以政府部门发布的恶劣天气通知文件为准。</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7.9提前竣工的奖励</w:t>
      </w:r>
      <w:r/>
    </w:p>
    <w:p>
      <w:pPr>
        <w:ind w:left="0" w:right="0" w:firstLine="480"/>
        <w:jc w:val="left"/>
        <w:spacing w:after="0" w:line="360" w:lineRule="auto"/>
        <w:widowControl w:val="off"/>
        <w:tabs>
          <w:tab w:val="left" w:pos="5085" w:leader="none"/>
          <w:tab w:val="left" w:pos="66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7.9.2提前竣工的奖励：</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35" w:name="8. 材料与设备"/>
      <w:r/>
      <w:bookmarkEnd w:id="35"/>
      <w:r>
        <w:rPr>
          <w:rFonts w:hint="eastAsia" w:ascii="宋体" w:hAnsi="宋体" w:eastAsia="宋体" w:cs="宋体"/>
          <w:b/>
          <w:color w:val="auto"/>
          <w:sz w:val="24"/>
          <w:szCs w:val="24"/>
          <w:highlight w:val="none"/>
          <w:lang w:val="en-US" w:eastAsia="zh-CN" w:bidi="ar-SA"/>
        </w:rPr>
        <w:t xml:space="preserve">8.材料与设备</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8.4材料与工程设备的保管与使用</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8.4.1发包人供应的材料设备的保管费用的承担：</w:t>
      </w:r>
      <w:r>
        <w:rPr>
          <w:rFonts w:hint="eastAsia" w:ascii="宋体" w:hAnsi="宋体" w:eastAsia="宋体" w:cs="宋体"/>
          <w:color w:val="auto"/>
          <w:sz w:val="24"/>
          <w:szCs w:val="24"/>
          <w:highlight w:val="none"/>
          <w:u w:val="single"/>
          <w:lang w:val="en-US" w:eastAsia="zh-CN" w:bidi="ar-SA"/>
        </w:rPr>
        <w:t xml:space="preserve">由承包人承担。</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8.5禁止使用不合格的材料和工程设备</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lang w:val="en-US" w:eastAsia="zh-CN" w:bidi="ar-SA"/>
        </w:rPr>
        <w:t xml:space="preserve">检测义务，相关损失及责任均由承包人承担。</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lang w:val="en-US" w:eastAsia="zh-CN" w:bidi="ar-SA"/>
        </w:rPr>
        <w:t xml:space="preserve">工程工期延误）。</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36" w:name="8.6 样品"/>
      <w:r/>
      <w:bookmarkEnd w:id="36"/>
      <w:r>
        <w:rPr>
          <w:rFonts w:hint="eastAsia" w:ascii="宋体" w:hAnsi="宋体" w:eastAsia="宋体" w:cs="宋体"/>
          <w:b/>
          <w:color w:val="auto"/>
          <w:sz w:val="24"/>
          <w:szCs w:val="24"/>
          <w:highlight w:val="none"/>
          <w:lang w:val="en-US" w:eastAsia="zh-CN" w:bidi="ar-SA"/>
        </w:rPr>
        <w:t xml:space="preserve">8.6样品</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8.6.1样品的报送与封存：</w:t>
      </w:r>
      <w:r>
        <w:rPr>
          <w:rFonts w:hint="eastAsia" w:ascii="宋体" w:hAnsi="宋体" w:eastAsia="宋体" w:cs="宋体"/>
          <w:color w:val="auto"/>
          <w:spacing w:val="-3"/>
          <w:sz w:val="24"/>
          <w:szCs w:val="24"/>
          <w:highlight w:val="none"/>
          <w:lang w:val="en-US" w:eastAsia="zh-CN" w:bidi="ar-SA"/>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lang w:val="en-US" w:eastAsia="zh-CN" w:bidi="ar-SA"/>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lang w:val="en-US" w:eastAsia="zh-CN" w:bidi="ar-SA"/>
        </w:rPr>
        <w:t xml:space="preserve">5000</w:t>
      </w:r>
      <w:r>
        <w:rPr>
          <w:rFonts w:hint="eastAsia" w:ascii="宋体" w:hAnsi="宋体" w:eastAsia="宋体" w:cs="宋体"/>
          <w:color w:val="auto"/>
          <w:spacing w:val="-3"/>
          <w:sz w:val="24"/>
          <w:szCs w:val="24"/>
          <w:highlight w:val="none"/>
          <w:u w:val="single"/>
          <w:lang w:val="en-US" w:eastAsia="zh-CN" w:bidi="ar-SA"/>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lang w:val="en-US" w:eastAsia="zh-CN" w:bidi="ar-SA"/>
        </w:rPr>
        <w:t xml:space="preserve">从当期应付工程款中直接扣除。</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lang w:val="en-US" w:eastAsia="zh-CN" w:bidi="ar-SA"/>
        </w:rPr>
        <w:t xml:space="preserve">求。</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lang w:val="en-US" w:eastAsia="zh-CN" w:bidi="ar-SA"/>
        </w:rPr>
        <w:t xml:space="preserve">1</w:t>
      </w:r>
      <w:r>
        <w:rPr>
          <w:rFonts w:hint="eastAsia" w:ascii="宋体" w:hAnsi="宋体" w:eastAsia="宋体" w:cs="宋体"/>
          <w:color w:val="auto"/>
          <w:spacing w:val="-4"/>
          <w:sz w:val="24"/>
          <w:szCs w:val="24"/>
          <w:highlight w:val="none"/>
          <w:u w:val="single"/>
          <w:lang w:val="en-US" w:eastAsia="zh-CN" w:bidi="ar-SA"/>
        </w:rPr>
        <w:t xml:space="preserve">份），样品应在订购制造此样品材料前</w:t>
      </w:r>
      <w:r>
        <w:rPr>
          <w:rFonts w:hint="eastAsia" w:ascii="宋体" w:hAnsi="宋体" w:eastAsia="宋体" w:cs="宋体"/>
          <w:color w:val="auto"/>
          <w:sz w:val="24"/>
          <w:szCs w:val="24"/>
          <w:highlight w:val="none"/>
          <w:u w:val="single"/>
          <w:lang w:val="en-US" w:eastAsia="zh-CN" w:bidi="ar-SA"/>
        </w:rPr>
        <w:t xml:space="preserve">28日历天前呈报发包人。有关此样品的材料及加</w:t>
      </w:r>
      <w:r>
        <w:rPr>
          <w:rFonts w:hint="eastAsia" w:ascii="宋体" w:hAnsi="宋体" w:eastAsia="宋体" w:cs="宋体"/>
          <w:color w:val="auto"/>
          <w:spacing w:val="-3"/>
          <w:sz w:val="24"/>
          <w:szCs w:val="24"/>
          <w:highlight w:val="none"/>
          <w:u w:val="single"/>
          <w:lang w:val="en-US" w:eastAsia="zh-CN" w:bidi="ar-SA"/>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lang w:val="en-US" w:eastAsia="zh-CN" w:bidi="ar-SA"/>
        </w:rPr>
        <w:t xml:space="preserve">包人现场负责人填写意见及加盖核准章。</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lang w:val="en-US" w:eastAsia="zh-CN" w:bidi="ar-SA"/>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lang w:val="en-US" w:eastAsia="zh-CN" w:bidi="ar-SA"/>
        </w:rPr>
        <w:t xml:space="preserve">相符，承包人应提供适合尺寸的样品作为方便对照之用。</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lang w:val="en-US" w:eastAsia="zh-CN" w:bidi="ar-SA"/>
        </w:rPr>
        <w:t xml:space="preserve">监理人提供一间有锁的样品室，用以保存样品以便施工中对照。</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lang w:val="en-US" w:eastAsia="zh-CN" w:bidi="ar-SA"/>
        </w:rPr>
        <w:t xml:space="preserve">向发包人支付5000元违约金。</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8.8施工设备和临时设施</w:t>
      </w:r>
      <w:r/>
    </w:p>
    <w:p>
      <w:pPr>
        <w:ind w:left="0" w:right="0" w:firstLine="480"/>
        <w:jc w:val="left"/>
        <w:spacing w:after="0" w:line="360" w:lineRule="auto"/>
        <w:widowControl w:val="off"/>
        <w:tabs>
          <w:tab w:val="left" w:pos="58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lang w:val="en-US" w:eastAsia="zh-CN" w:bidi="ar-SA"/>
        </w:rPr>
        <w:t xml:space="preserve">承包人承担。</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37" w:name="9. 试验与检验"/>
      <w:r/>
      <w:bookmarkEnd w:id="37"/>
      <w:r>
        <w:rPr>
          <w:rFonts w:hint="eastAsia" w:ascii="宋体" w:hAnsi="宋体" w:eastAsia="宋体" w:cs="宋体"/>
          <w:b/>
          <w:color w:val="auto"/>
          <w:sz w:val="24"/>
          <w:szCs w:val="24"/>
          <w:highlight w:val="none"/>
          <w:lang w:val="en-US" w:eastAsia="zh-CN" w:bidi="ar-SA"/>
        </w:rPr>
        <w:t xml:space="preserve">9.试验与检验</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9.1试验设备与试验人员</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9.1.2试验设备施工现场需要配置的试验场所：</w:t>
      </w:r>
      <w:r>
        <w:rPr>
          <w:rFonts w:hint="eastAsia" w:ascii="宋体" w:hAnsi="宋体" w:eastAsia="宋体" w:cs="宋体"/>
          <w:color w:val="auto"/>
          <w:sz w:val="24"/>
          <w:szCs w:val="24"/>
          <w:highlight w:val="none"/>
          <w:u w:val="single"/>
          <w:lang w:val="en-US" w:eastAsia="zh-CN" w:bidi="ar-SA"/>
        </w:rPr>
        <w:t xml:space="preserve">根据相关规范及施工现场需要，由承包人自行设置。</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施工现场需要配备的试验设备：</w:t>
      </w:r>
      <w:r>
        <w:rPr>
          <w:rFonts w:hint="eastAsia" w:ascii="宋体" w:hAnsi="宋体" w:eastAsia="宋体" w:cs="宋体"/>
          <w:color w:val="auto"/>
          <w:sz w:val="24"/>
          <w:szCs w:val="24"/>
          <w:highlight w:val="none"/>
          <w:u w:val="single"/>
          <w:lang w:val="en-US" w:eastAsia="zh-CN" w:bidi="ar-SA"/>
        </w:rPr>
        <w:t xml:space="preserve">根据相关规范及施工现场需要，由承包人自行设置</w:t>
      </w:r>
      <w:r>
        <w:rPr>
          <w:rFonts w:hint="eastAsia" w:ascii="宋体" w:hAnsi="宋体" w:eastAsia="宋体" w:cs="宋体"/>
          <w:color w:val="auto"/>
          <w:sz w:val="24"/>
          <w:szCs w:val="24"/>
          <w:highlight w:val="none"/>
          <w:lang w:val="en-US" w:eastAsia="zh-CN" w:bidi="ar-SA"/>
        </w:rPr>
        <w:t xml:space="preserve">。</w:t>
      </w:r>
      <w:r/>
    </w:p>
    <w:p>
      <w:pPr>
        <w:ind w:left="0" w:right="0" w:firstLine="456"/>
        <w:jc w:val="left"/>
        <w:spacing w:after="0"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施工现场需要具备的其他试验条件：</w:t>
      </w:r>
      <w:r>
        <w:rPr>
          <w:rFonts w:hint="eastAsia" w:ascii="宋体" w:hAnsi="宋体" w:eastAsia="宋体" w:cs="宋体"/>
          <w:color w:val="auto"/>
          <w:spacing w:val="-6"/>
          <w:sz w:val="24"/>
          <w:szCs w:val="24"/>
          <w:highlight w:val="none"/>
          <w:u w:val="single"/>
          <w:lang w:val="en-US" w:eastAsia="zh-CN" w:bidi="ar-SA"/>
        </w:rPr>
        <w:t xml:space="preserve">根据相关规范及施工现场需要，由承包人自行设置</w:t>
      </w:r>
      <w:r>
        <w:rPr>
          <w:rFonts w:hint="eastAsia" w:ascii="宋体" w:hAnsi="宋体" w:eastAsia="宋体" w:cs="宋体"/>
          <w:color w:val="auto"/>
          <w:spacing w:val="-6"/>
          <w:sz w:val="24"/>
          <w:szCs w:val="24"/>
          <w:highlight w:val="none"/>
          <w:lang w:val="en-US" w:eastAsia="zh-CN" w:bidi="ar-SA"/>
        </w:rPr>
        <w:t xml:space="preserve">。</w:t>
      </w:r>
      <w:bookmarkStart w:id="38" w:name="9.4 现场工艺试验 "/>
      <w:r/>
      <w:bookmarkEnd w:id="38"/>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9.4现场工艺试验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bookmarkStart w:id="39" w:name="10. 变更"/>
      <w:r/>
      <w:bookmarkEnd w:id="39"/>
      <w:r>
        <w:rPr>
          <w:rFonts w:hint="eastAsia" w:ascii="宋体" w:hAnsi="宋体" w:eastAsia="宋体" w:cs="宋体"/>
          <w:color w:val="auto"/>
          <w:spacing w:val="-6"/>
          <w:sz w:val="24"/>
          <w:szCs w:val="24"/>
          <w:highlight w:val="none"/>
          <w:u w:val="single"/>
        </w:rPr>
        <w:t xml:space="preserve">承包人根据相关法律、标准和规范及按照监理人指示进行试验。</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10.变更</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10.1变更的范围</w:t>
      </w:r>
      <w:r/>
    </w:p>
    <w:p>
      <w:pPr>
        <w:ind w:left="0" w:right="0" w:firstLine="480"/>
        <w:jc w:val="left"/>
        <w:spacing w:after="0" w:line="360" w:lineRule="auto"/>
        <w:widowControl w:val="off"/>
        <w:rPr>
          <w:rFonts w:hint="eastAsia" w:ascii="宋体" w:hAnsi="宋体" w:eastAsia="宋体" w:cs="宋体"/>
          <w:color w:val="auto"/>
          <w:spacing w:val="-6"/>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关于变更的范围的约定：</w:t>
      </w:r>
      <w:r>
        <w:rPr>
          <w:rFonts w:hint="eastAsia" w:ascii="宋体" w:hAnsi="宋体" w:eastAsia="宋体" w:cs="宋体"/>
          <w:b/>
          <w:bCs/>
          <w:color w:val="auto"/>
          <w:spacing w:val="-3"/>
          <w:sz w:val="24"/>
          <w:szCs w:val="24"/>
          <w:highlight w:val="none"/>
          <w:u w:val="single"/>
          <w:lang w:val="en-US" w:eastAsia="zh-CN" w:bidi="ar-SA"/>
        </w:rPr>
        <w:t xml:space="preserve">设计变更、现场签证、新增（减）工程、清单工程量漏项。</w:t>
      </w:r>
      <w:bookmarkStart w:id="40" w:name="因承包人自身原因改变合同中任何一项工作的施工时间或改变已批准的施工工艺或顺序不属于变更范围。"/>
      <w:r/>
      <w:bookmarkEnd w:id="40"/>
      <w:r>
        <w:rPr>
          <w:rFonts w:hint="eastAsia" w:ascii="宋体" w:hAnsi="宋体" w:eastAsia="宋体" w:cs="宋体"/>
          <w:color w:val="auto"/>
          <w:spacing w:val="-3"/>
          <w:sz w:val="24"/>
          <w:szCs w:val="24"/>
          <w:highlight w:val="none"/>
          <w:u w:val="single"/>
          <w:lang w:val="en-US" w:eastAsia="zh-CN" w:bidi="ar-SA"/>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lang w:val="en-US" w:eastAsia="zh-CN" w:bidi="ar-SA"/>
        </w:rPr>
        <w:t xml:space="preserve">于变更范围。</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41" w:name="10.4 变更估价"/>
      <w:r/>
      <w:bookmarkEnd w:id="41"/>
      <w:r>
        <w:rPr>
          <w:rFonts w:hint="eastAsia" w:ascii="宋体" w:hAnsi="宋体" w:eastAsia="宋体" w:cs="宋体"/>
          <w:b/>
          <w:color w:val="auto"/>
          <w:sz w:val="24"/>
          <w:szCs w:val="24"/>
          <w:highlight w:val="none"/>
          <w:lang w:val="en-US" w:eastAsia="zh-CN" w:bidi="ar-SA"/>
        </w:rPr>
        <w:t xml:space="preserve">10.4变更估价</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10.4.1变更估价原则关于变更估价的约定:</w:t>
      </w:r>
      <w:r/>
    </w:p>
    <w:p>
      <w:pPr>
        <w:ind w:left="0" w:right="0" w:firstLine="468"/>
        <w:jc w:val="left"/>
        <w:spacing w:after="0" w:line="360" w:lineRule="auto"/>
        <w:widowControl w:val="off"/>
        <w:rPr>
          <w:rFonts w:hint="default" w:ascii="宋体" w:hAnsi="宋体" w:eastAsia="宋体" w:cs="宋体"/>
          <w:color w:val="auto"/>
          <w:sz w:val="24"/>
          <w:szCs w:val="24"/>
          <w:highlight w:val="none"/>
          <w:lang w:val="en-US" w:eastAsia="zh-CN" w:bidi="ar-SA"/>
        </w:rPr>
      </w:pPr>
      <w:r/>
      <w:bookmarkStart w:id="42" w:name="（1)由于工程变更引起新增工程量清单项目或工程量清单漏项，其相应综合单价按最高投标限价计价办法计算，"/>
      <w:r/>
      <w:bookmarkEnd w:id="42"/>
      <w:r>
        <w:rPr>
          <w:rFonts w:hint="eastAsia" w:ascii="宋体" w:hAnsi="宋体" w:eastAsia="宋体" w:cs="宋体"/>
          <w:color w:val="auto"/>
          <w:spacing w:val="-3"/>
          <w:sz w:val="24"/>
          <w:szCs w:val="24"/>
          <w:highlight w:val="none"/>
          <w:u w:val="single"/>
          <w:lang w:val="en-US" w:eastAsia="zh-CN" w:bidi="ar-SA"/>
        </w:rPr>
        <w:t xml:space="preserve">（1)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hint="eastAsia" w:ascii="宋体" w:hAnsi="宋体" w:eastAsia="宋体" w:cs="宋体"/>
          <w:color w:val="auto"/>
          <w:sz w:val="24"/>
          <w:szCs w:val="24"/>
          <w:highlight w:val="none"/>
          <w:u w:val="single"/>
          <w:lang w:val="en-US" w:eastAsia="zh-CN" w:bidi="ar-SA"/>
        </w:rPr>
        <w:t xml:space="preserve">程师和发包方现场负责人签字确认。</w:t>
      </w:r>
      <w:r/>
    </w:p>
    <w:p>
      <w:pPr>
        <w:ind w:left="0" w:right="0" w:firstLine="480"/>
        <w:jc w:val="left"/>
        <w:spacing w:after="0" w:line="360" w:lineRule="auto"/>
        <w:widowControl w:val="off"/>
        <w:rPr>
          <w:rFonts w:hint="default" w:ascii="宋体" w:hAnsi="宋体" w:eastAsia="宋体" w:cs="宋体"/>
          <w:color w:val="auto"/>
          <w:sz w:val="24"/>
          <w:szCs w:val="24"/>
          <w:highlight w:val="none"/>
          <w:lang w:val="en-US" w:eastAsia="zh-CN" w:bidi="ar-SA"/>
        </w:rPr>
      </w:pPr>
      <w:r/>
      <w:bookmarkStart w:id="43" w:name="（2）由于工程变更引起工程量增加或减少，综合单价不进行调整。"/>
      <w:r/>
      <w:bookmarkEnd w:id="43"/>
      <w:r>
        <w:rPr>
          <w:rFonts w:hint="eastAsia" w:ascii="宋体" w:hAnsi="宋体" w:eastAsia="宋体" w:cs="宋体"/>
          <w:color w:val="auto"/>
          <w:sz w:val="24"/>
          <w:szCs w:val="24"/>
          <w:highlight w:val="none"/>
          <w:u w:val="single"/>
          <w:lang w:val="en-US" w:eastAsia="zh-CN" w:bidi="ar-SA"/>
        </w:rPr>
        <w:t xml:space="preserve">（2）由于工程变更引起工程量增加或减少，综合单价不进行调整。</w:t>
      </w:r>
      <w:r/>
    </w:p>
    <w:p>
      <w:pPr>
        <w:ind w:left="0" w:right="0" w:firstLine="480"/>
        <w:jc w:val="left"/>
        <w:spacing w:after="0" w:line="360" w:lineRule="auto"/>
        <w:widowControl w:val="off"/>
        <w:rPr>
          <w:rFonts w:hint="default" w:ascii="宋体" w:hAnsi="宋体" w:eastAsia="宋体" w:cs="宋体"/>
          <w:color w:val="auto"/>
          <w:sz w:val="24"/>
          <w:szCs w:val="24"/>
          <w:highlight w:val="none"/>
          <w:u w:val="single"/>
          <w:lang w:val="en-US" w:eastAsia="zh-CN" w:bidi="ar-SA"/>
        </w:rPr>
      </w:pPr>
      <w:r/>
      <w:bookmarkStart w:id="44" w:name="（3）对发包人所列的措施项目，承包人可根据工程实际与施工组织设计自行增补，但不应"/>
      <w:r/>
      <w:bookmarkEnd w:id="44"/>
      <w:r>
        <w:rPr>
          <w:rFonts w:hint="eastAsia" w:ascii="宋体" w:hAnsi="宋体" w:eastAsia="宋体" w:cs="宋体"/>
          <w:color w:val="auto"/>
          <w:sz w:val="24"/>
          <w:szCs w:val="24"/>
          <w:highlight w:val="none"/>
          <w:u w:val="single"/>
          <w:lang w:val="en-US" w:eastAsia="zh-CN" w:bidi="ar-SA"/>
        </w:rPr>
        <w:t xml:space="preserve">（3）对发包人所列的措施项目，承包人可根据工程实际与施工组织设计自行增补，但</w:t>
      </w:r>
      <w:r>
        <w:rPr>
          <w:rFonts w:hint="eastAsia" w:ascii="宋体" w:hAnsi="宋体" w:eastAsia="宋体" w:cs="宋体"/>
          <w:color w:val="auto"/>
          <w:spacing w:val="-3"/>
          <w:sz w:val="24"/>
          <w:szCs w:val="24"/>
          <w:highlight w:val="none"/>
          <w:u w:val="single"/>
          <w:lang w:val="en-US" w:eastAsia="zh-CN" w:bidi="ar-SA"/>
        </w:rPr>
        <w:t xml:space="preserve">不应更改发包人已列措施项目。结算时，除工程变更引起施工方案改变时，承包人不得以招</w:t>
      </w:r>
      <w:r>
        <w:rPr>
          <w:rFonts w:hint="eastAsia" w:ascii="宋体" w:hAnsi="宋体" w:eastAsia="宋体" w:cs="宋体"/>
          <w:color w:val="auto"/>
          <w:sz w:val="24"/>
          <w:szCs w:val="24"/>
          <w:highlight w:val="none"/>
          <w:u w:val="single"/>
          <w:lang w:val="en-US" w:eastAsia="zh-CN" w:bidi="ar-SA"/>
        </w:rPr>
        <w:t xml:space="preserve">标工程措施项目清单缺项为由要求新增措施项目。</w:t>
      </w:r>
      <w:r/>
    </w:p>
    <w:p>
      <w:pPr>
        <w:ind w:left="0" w:right="0" w:firstLine="480"/>
        <w:jc w:val="left"/>
        <w:spacing w:after="0" w:line="360" w:lineRule="auto"/>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w:t>
      </w:r>
      <w:bookmarkStart w:id="45" w:name="非承包人原因的工程变更，造成增加新的工程量清单项目或减少的工程量清单项目，其对应"/>
      <w:r/>
      <w:bookmarkEnd w:id="45"/>
      <w:r>
        <w:rPr>
          <w:rFonts w:hint="eastAsia" w:ascii="宋体" w:hAnsi="宋体" w:eastAsia="宋体" w:cs="宋体"/>
          <w:color w:val="auto"/>
          <w:spacing w:val="-3"/>
          <w:sz w:val="24"/>
          <w:szCs w:val="24"/>
          <w:highlight w:val="none"/>
          <w:u w:val="single"/>
          <w:lang w:val="en-US" w:eastAsia="zh-CN" w:bidi="ar-SA"/>
        </w:rPr>
        <w:t xml:space="preserve">非承包人原因的工程变更，造成增加新的工程量清单项目或减少的工程量清单项目，其</w:t>
      </w:r>
      <w:r>
        <w:rPr>
          <w:rFonts w:hint="eastAsia" w:ascii="宋体" w:hAnsi="宋体" w:eastAsia="宋体" w:cs="宋体"/>
          <w:color w:val="auto"/>
          <w:sz w:val="24"/>
          <w:szCs w:val="24"/>
          <w:highlight w:val="none"/>
          <w:u w:val="single"/>
          <w:lang w:val="en-US" w:eastAsia="zh-CN" w:bidi="ar-SA"/>
        </w:rPr>
        <w:t xml:space="preserve">对应的综合单价按下列方法确定：</w:t>
      </w:r>
      <w:r/>
    </w:p>
    <w:p>
      <w:pPr>
        <w:ind w:left="0" w:right="0" w:firstLine="468"/>
        <w:jc w:val="left"/>
        <w:spacing w:after="0" w:line="360" w:lineRule="auto"/>
        <w:widowControl w:val="off"/>
        <w:rPr>
          <w:rFonts w:hint="default" w:ascii="宋体" w:hAnsi="宋体" w:eastAsia="宋体" w:cs="宋体"/>
          <w:color w:val="auto"/>
          <w:spacing w:val="-3"/>
          <w:sz w:val="24"/>
          <w:szCs w:val="24"/>
          <w:highlight w:val="none"/>
          <w:u w:val="single"/>
          <w:lang w:val="en-US" w:eastAsia="zh-CN" w:bidi="ar-SA"/>
        </w:rPr>
      </w:pPr>
      <w:r/>
      <w:bookmarkStart w:id="46" w:name="①合同中已有的综合单价，按合同中已有的综合单价确定；"/>
      <w:r/>
      <w:bookmarkEnd w:id="46"/>
      <w:r>
        <w:rPr>
          <w:rFonts w:hint="eastAsia" w:ascii="宋体" w:hAnsi="宋体" w:eastAsia="宋体" w:cs="宋体"/>
          <w:color w:val="auto"/>
          <w:spacing w:val="-3"/>
          <w:sz w:val="24"/>
          <w:szCs w:val="24"/>
          <w:highlight w:val="none"/>
          <w:u w:val="single"/>
          <w:lang w:val="en-US" w:eastAsia="zh-CN" w:bidi="ar-SA"/>
        </w:rPr>
        <w:t xml:space="preserve">①合同中已有的综合单价，按合同中已有的综合单价确定；</w:t>
      </w:r>
      <w:r/>
    </w:p>
    <w:p>
      <w:pPr>
        <w:ind w:left="0" w:right="0" w:firstLine="468"/>
        <w:jc w:val="left"/>
        <w:spacing w:after="0" w:line="360" w:lineRule="auto"/>
        <w:widowControl w:val="off"/>
        <w:rPr>
          <w:rFonts w:hint="default" w:ascii="宋体" w:hAnsi="宋体" w:eastAsia="宋体" w:cs="宋体"/>
          <w:color w:val="auto"/>
          <w:spacing w:val="-3"/>
          <w:sz w:val="24"/>
          <w:szCs w:val="24"/>
          <w:highlight w:val="none"/>
          <w:u w:val="single"/>
          <w:lang w:val="en-US" w:eastAsia="zh-CN" w:bidi="ar-SA"/>
        </w:rPr>
      </w:pPr>
      <w:r/>
      <w:bookmarkStart w:id="47" w:name="②合同中已有类似的综合单价，参照类似的综合单价确定；"/>
      <w:r/>
      <w:bookmarkEnd w:id="47"/>
      <w:r>
        <w:rPr>
          <w:rFonts w:hint="eastAsia" w:ascii="宋体" w:hAnsi="宋体" w:eastAsia="宋体" w:cs="宋体"/>
          <w:color w:val="auto"/>
          <w:spacing w:val="-3"/>
          <w:sz w:val="24"/>
          <w:szCs w:val="24"/>
          <w:highlight w:val="none"/>
          <w:u w:val="single"/>
          <w:lang w:val="en-US" w:eastAsia="zh-CN" w:bidi="ar-SA"/>
        </w:rPr>
        <w:t xml:space="preserve">②合同中已有类似的综合单价，参照类似的综合单价确定；</w:t>
      </w:r>
      <w:r/>
    </w:p>
    <w:p>
      <w:pPr>
        <w:ind w:left="0" w:right="0" w:firstLine="468"/>
        <w:jc w:val="left"/>
        <w:spacing w:after="0" w:line="360" w:lineRule="auto"/>
        <w:widowControl w:val="off"/>
        <w:rPr>
          <w:rFonts w:hint="default" w:ascii="宋体" w:hAnsi="宋体" w:eastAsia="宋体" w:cs="宋体"/>
          <w:color w:val="auto"/>
          <w:sz w:val="24"/>
          <w:szCs w:val="24"/>
          <w:highlight w:val="none"/>
          <w:lang w:val="en-US" w:eastAsia="zh-CN" w:bidi="ar-SA"/>
        </w:rPr>
      </w:pPr>
      <w:r/>
      <w:bookmarkStart w:id="48" w:name="③合同中没有适用或类似的综合单价，由承包人提出综合单价，材料价格参考当期造价信息"/>
      <w:r/>
      <w:bookmarkEnd w:id="48"/>
      <w:r>
        <w:rPr>
          <w:rFonts w:hint="eastAsia" w:ascii="宋体" w:hAnsi="宋体" w:eastAsia="宋体" w:cs="宋体"/>
          <w:color w:val="auto"/>
          <w:spacing w:val="-3"/>
          <w:sz w:val="24"/>
          <w:szCs w:val="24"/>
          <w:highlight w:val="none"/>
          <w:u w:val="single"/>
          <w:lang w:val="en-US" w:eastAsia="zh-CN" w:bidi="ar-SA"/>
        </w:rPr>
        <w:t xml:space="preserve">③合同中没有适用或类似的综合单价，由承包人提出综合单价，材料价格参考当期造价信息，综合单价以审计部门审计为准。结算时乘以中标价与最高</w:t>
      </w:r>
      <w:r>
        <w:rPr>
          <w:rFonts w:hint="eastAsia" w:ascii="宋体" w:hAnsi="宋体" w:eastAsia="宋体" w:cs="宋体"/>
          <w:color w:val="auto"/>
          <w:sz w:val="24"/>
          <w:szCs w:val="24"/>
          <w:highlight w:val="none"/>
          <w:u w:val="single"/>
          <w:lang w:val="en-US" w:eastAsia="zh-CN" w:bidi="ar-SA"/>
        </w:rPr>
        <w:t xml:space="preserve">投标限价的比率。</w:t>
      </w:r>
      <w:r/>
    </w:p>
    <w:p>
      <w:pPr>
        <w:ind w:left="0" w:right="0" w:firstLine="468"/>
        <w:jc w:val="left"/>
        <w:spacing w:after="0" w:line="360" w:lineRule="auto"/>
        <w:widowControl w:val="off"/>
        <w:rPr>
          <w:rFonts w:hint="default" w:ascii="宋体" w:hAnsi="宋体" w:eastAsia="宋体" w:cs="宋体"/>
          <w:color w:val="auto"/>
          <w:spacing w:val="-3"/>
          <w:sz w:val="24"/>
          <w:szCs w:val="24"/>
          <w:highlight w:val="none"/>
          <w:u w:val="single"/>
          <w:lang w:val="en-US" w:eastAsia="zh-CN" w:bidi="ar-SA"/>
        </w:rPr>
      </w:pPr>
      <w:r/>
      <w:bookmarkStart w:id="49" w:name="以上变更的确认，必须由监理单位、审计单位和发包人代表签字确认。结算时，除工程变更"/>
      <w:r/>
      <w:bookmarkEnd w:id="49"/>
      <w:r>
        <w:rPr>
          <w:rFonts w:hint="eastAsia" w:ascii="宋体" w:hAnsi="宋体" w:eastAsia="宋体" w:cs="宋体"/>
          <w:color w:val="auto"/>
          <w:spacing w:val="-3"/>
          <w:sz w:val="24"/>
          <w:szCs w:val="24"/>
          <w:highlight w:val="none"/>
          <w:u w:val="single"/>
          <w:lang w:val="en-US" w:eastAsia="zh-CN" w:bidi="ar-SA"/>
        </w:rPr>
        <w:t xml:space="preserve">④以上变更的确认，必须由监理单位、审计单位和发包人代表签字确认。</w:t>
      </w:r>
      <w:bookmarkStart w:id="50" w:name="发包人根据施工现场实际情况，有权增减施工内容及对应的费用。承包人同意无条件接受，"/>
      <w:r/>
      <w:bookmarkEnd w:id="50"/>
      <w:r/>
      <w:r/>
    </w:p>
    <w:p>
      <w:pPr>
        <w:ind w:left="0" w:right="0" w:firstLine="468"/>
        <w:jc w:val="left"/>
        <w:spacing w:after="0" w:line="360" w:lineRule="auto"/>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（5）发包人根据施工现场实际情况，有权增减施工内容及对应的费用。承包人同意无条件接</w:t>
      </w:r>
      <w:r>
        <w:rPr>
          <w:rFonts w:hint="eastAsia" w:ascii="宋体" w:hAnsi="宋体" w:eastAsia="宋体" w:cs="宋体"/>
          <w:color w:val="auto"/>
          <w:sz w:val="24"/>
          <w:szCs w:val="24"/>
          <w:highlight w:val="none"/>
          <w:u w:val="single"/>
          <w:lang w:val="en-US" w:eastAsia="zh-CN" w:bidi="ar-SA"/>
        </w:rPr>
        <w:t xml:space="preserve">受，同时不因施工内容的减少向发包人索赔或主张其它任何费用。如不积极完成上述施工，按照合同专用条款21.13执行。</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10.5承包人的合理化建议</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监理人审查承包人合理化建议的期限：</w:t>
      </w:r>
      <w:r>
        <w:rPr>
          <w:rFonts w:hint="eastAsia" w:ascii="宋体" w:hAnsi="宋体" w:eastAsia="宋体" w:cs="宋体"/>
          <w:color w:val="auto"/>
          <w:sz w:val="24"/>
          <w:szCs w:val="24"/>
          <w:highlight w:val="none"/>
          <w:u w:val="single"/>
          <w:lang w:val="en-US" w:eastAsia="zh-CN" w:bidi="ar-SA"/>
        </w:rPr>
        <w:t xml:space="preserve">通用条款。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发包人审批承包人合理化建议的期限：</w:t>
      </w:r>
      <w:r>
        <w:rPr>
          <w:rFonts w:hint="eastAsia" w:ascii="宋体" w:hAnsi="宋体" w:eastAsia="宋体" w:cs="宋体"/>
          <w:color w:val="auto"/>
          <w:sz w:val="24"/>
          <w:szCs w:val="24"/>
          <w:highlight w:val="none"/>
          <w:u w:val="single"/>
          <w:lang w:val="en-US" w:eastAsia="zh-CN" w:bidi="ar-SA"/>
        </w:rPr>
        <w:t xml:space="preserve">通用条款。</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51" w:name="11. 价格调整"/>
      <w:r/>
      <w:bookmarkEnd w:id="51"/>
      <w:r>
        <w:rPr>
          <w:rFonts w:hint="eastAsia" w:ascii="宋体" w:hAnsi="宋体" w:eastAsia="宋体" w:cs="宋体"/>
          <w:b/>
          <w:color w:val="auto"/>
          <w:sz w:val="24"/>
          <w:szCs w:val="24"/>
          <w:highlight w:val="none"/>
          <w:lang w:val="en-US" w:eastAsia="zh-CN" w:bidi="ar-SA"/>
        </w:rPr>
        <w:t xml:space="preserve">11.价格调整</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11.1市场价格波动引起的调整</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市场价格波动是否调整合同价格的约定：</w:t>
      </w:r>
      <w:r>
        <w:rPr>
          <w:rFonts w:hint="eastAsia" w:ascii="宋体" w:hAnsi="宋体" w:eastAsia="宋体" w:cs="宋体"/>
          <w:color w:val="auto"/>
          <w:spacing w:val="-3"/>
          <w:sz w:val="24"/>
          <w:szCs w:val="24"/>
          <w:highlight w:val="none"/>
          <w:u w:val="single"/>
          <w:lang w:val="en-US" w:eastAsia="zh-CN" w:bidi="ar-SA"/>
        </w:rPr>
        <w:t xml:space="preserve">承包人在投标时应已充分考虑到施工期间各类</w:t>
      </w:r>
      <w:r>
        <w:rPr>
          <w:rFonts w:hint="eastAsia" w:ascii="宋体" w:hAnsi="宋体" w:eastAsia="宋体" w:cs="宋体"/>
          <w:color w:val="auto"/>
          <w:sz w:val="24"/>
          <w:szCs w:val="24"/>
          <w:highlight w:val="none"/>
          <w:u w:val="single"/>
          <w:lang w:val="en-US" w:eastAsia="zh-CN" w:bidi="ar-SA"/>
        </w:rPr>
        <w:t xml:space="preserve">建材的市场风险，并计入总报价。合同履行期间不予调整。</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因市场价格波动调整合同价格，采用以下第</w:t>
      </w:r>
      <w:r>
        <w:rPr>
          <w:rFonts w:hint="eastAsia" w:ascii="宋体" w:hAnsi="宋体" w:eastAsia="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种方式对合同价格进行调整：</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第2种方式：采用造价信息进行价格调整。</w:t>
      </w:r>
      <w:r/>
    </w:p>
    <w:p>
      <w:pPr>
        <w:ind w:left="0" w:right="0" w:firstLine="476"/>
        <w:jc w:val="left"/>
        <w:spacing w:after="0" w:line="360" w:lineRule="auto"/>
        <w:widowControl w:val="off"/>
        <w:tabs>
          <w:tab w:val="left" w:pos="5265" w:leader="none"/>
          <w:tab w:val="left" w:pos="6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（2）关于基准价格的约定：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5265" w:leader="none"/>
          <w:tab w:val="left" w:pos="6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%时，其超过部分据实调整。</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lang w:val="en-US" w:eastAsia="zh-CN" w:bidi="ar-SA"/>
        </w:rPr>
        <w:t xml:space="preserve">款合同履行期间材料单价跌幅以基准价格为基础超过</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%时，其超过部分据实调整。</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%时，其超过部分据实调整。</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第3种方式：其他价格调整方式：</w:t>
      </w:r>
      <w:r>
        <w:rPr>
          <w:rFonts w:hint="eastAsia" w:ascii="宋体" w:hAnsi="宋体" w:eastAsia="宋体" w:cs="宋体"/>
          <w:color w:val="auto"/>
          <w:sz w:val="24"/>
          <w:szCs w:val="24"/>
          <w:highlight w:val="none"/>
          <w:u w:val="single"/>
          <w:lang w:val="en-US" w:eastAsia="zh-CN" w:bidi="ar-SA"/>
        </w:rPr>
        <w:t xml:space="preserve">不调整</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12.合同价格、计量与支付</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12.1合同价格形式</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1、单价合同。综合单价包含的风险范围：</w:t>
      </w:r>
      <w:r/>
    </w:p>
    <w:p>
      <w:pPr>
        <w:ind w:left="0" w:right="0" w:firstLine="480"/>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lang w:val="en-US" w:eastAsia="zh-CN" w:bidi="ar-SA"/>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②承包人承认在递交投标书之时已详细审阅、了解本合同，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ind w:left="0" w:right="0" w:firstLine="468"/>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lang w:val="en-US" w:eastAsia="zh-CN" w:bidi="ar-SA"/>
        </w:rPr>
        <w:t xml:space="preserve">工，发生的费用从承包人工程款中扣除。</w:t>
      </w:r>
      <w:r/>
    </w:p>
    <w:p>
      <w:pPr>
        <w:ind w:left="0" w:right="0" w:firstLine="480"/>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⑤承包人无条件接受变更等新增或减少工程项目，</w:t>
      </w:r>
      <w:r>
        <w:rPr>
          <w:rFonts w:hint="eastAsia" w:ascii="宋体" w:hAnsi="宋体" w:eastAsia="宋体" w:cs="宋体"/>
          <w:color w:val="auto"/>
          <w:spacing w:val="-3"/>
          <w:sz w:val="24"/>
          <w:szCs w:val="24"/>
          <w:highlight w:val="none"/>
          <w:u w:val="single"/>
          <w:lang w:val="en-US" w:eastAsia="zh-CN" w:bidi="ar-SA"/>
        </w:rPr>
        <w:t xml:space="preserve">施工费用参照专用合同条款10.4.1（4）确定；如发包人安排他人施工新增或减少工程项目，承包人承诺予以配合，否则，自愿承担违约责任。</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ind w:left="0" w:right="0" w:firstLine="468"/>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⑦清单项目中特征描述不全的工序，如</w:t>
      </w:r>
      <w:r>
        <w:rPr>
          <w:rFonts w:hint="eastAsia" w:ascii="宋体" w:hAnsi="宋体" w:eastAsia="宋体" w:cs="宋体"/>
          <w:color w:val="auto"/>
          <w:sz w:val="24"/>
          <w:szCs w:val="24"/>
          <w:highlight w:val="none"/>
          <w:u w:val="single"/>
          <w:lang w:val="en-US" w:eastAsia="zh-CN" w:bidi="ar-SA"/>
        </w:rPr>
        <w:t xml:space="preserve">图纸已明确或已指明引用的规范、图集等或是常规工艺必须的工序，应包括在报价中。</w:t>
      </w:r>
      <w:r/>
    </w:p>
    <w:p>
      <w:pPr>
        <w:ind w:left="0" w:right="0" w:firstLine="480"/>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pacing w:val="-3"/>
          <w:sz w:val="24"/>
          <w:szCs w:val="24"/>
          <w:highlight w:val="none"/>
          <w:u w:val="single"/>
          <w:lang w:val="en-US" w:eastAsia="zh-CN" w:bidi="ar-SA"/>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p>
    <w:p>
      <w:pPr>
        <w:ind w:left="0" w:right="0" w:firstLine="476"/>
        <w:jc w:val="left"/>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u w:val="single"/>
          <w:lang w:val="en-US" w:eastAsia="zh-CN" w:bidi="ar-SA"/>
        </w:rPr>
        <w:t xml:space="preserve">工程量清单漏项、设计变更或具有完备手续的现场签证引起的新增项目按照最高投标</w:t>
      </w:r>
      <w:r>
        <w:rPr>
          <w:rFonts w:hint="eastAsia" w:ascii="宋体" w:hAnsi="宋体" w:eastAsia="宋体" w:cs="宋体"/>
          <w:color w:val="auto"/>
          <w:spacing w:val="-3"/>
          <w:sz w:val="24"/>
          <w:szCs w:val="24"/>
          <w:highlight w:val="none"/>
          <w:u w:val="single"/>
          <w:lang w:val="en-US" w:eastAsia="zh-CN" w:bidi="ar-SA"/>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eastAsia="宋体" w:cs="宋体"/>
          <w:color w:val="auto"/>
          <w:sz w:val="24"/>
          <w:szCs w:val="24"/>
          <w:highlight w:val="none"/>
          <w:u w:val="single"/>
          <w:lang w:val="en-US" w:eastAsia="zh-CN" w:bidi="ar-SA"/>
        </w:rPr>
        <w:t xml:space="preserve">减少，执行原有的综合单价。</w:t>
      </w:r>
      <w:r/>
    </w:p>
    <w:p>
      <w:pPr>
        <w:ind w:left="0" w:right="0" w:firstLine="476"/>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u w:val="single"/>
          <w:lang w:val="en-US" w:eastAsia="zh-CN" w:bidi="ar-SA"/>
        </w:rPr>
        <w:t xml:space="preserve">①对于法律、法规、规章或有关政策出台导致工程税金、规费发生变化的，应按照有</w:t>
      </w:r>
      <w:r>
        <w:rPr>
          <w:rFonts w:hint="eastAsia" w:ascii="宋体" w:hAnsi="宋体" w:eastAsia="宋体" w:cs="宋体"/>
          <w:color w:val="auto"/>
          <w:sz w:val="24"/>
          <w:szCs w:val="24"/>
          <w:highlight w:val="none"/>
          <w:u w:val="single"/>
          <w:lang w:val="en-US" w:eastAsia="zh-CN" w:bidi="ar-SA"/>
        </w:rPr>
        <w:t xml:space="preserve">关规定执行；</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②人工费调整执行相关文件，但承包人对人工费或人工单价的报价高于文件发布的除外。</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③其他执行专用条款10.4、10.7等相关条款约定。</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2、总价合同。</w:t>
      </w:r>
      <w:r/>
    </w:p>
    <w:p>
      <w:pPr>
        <w:ind w:left="0" w:right="0" w:firstLine="476"/>
        <w:jc w:val="left"/>
        <w:spacing w:after="0" w:line="360" w:lineRule="auto"/>
        <w:widowControl w:val="off"/>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总价包含的风险范围：</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风险费用的计算方法：</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风险范围以外合同价格的调整方法：</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3、其他价格方式：</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12.2预付款</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12.2.1预付款的支付</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default"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eastAsia="宋体" w:cs="宋体"/>
          <w:color w:val="auto"/>
          <w:sz w:val="24"/>
          <w:szCs w:val="24"/>
          <w:highlight w:val="none"/>
          <w:u w:val="single"/>
          <w:lang w:val="en-US" w:eastAsia="zh-CN" w:bidi="ar-SA"/>
        </w:rPr>
        <w:t xml:space="preserve"> /                          </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w:t>
      </w:r>
      <w:r>
        <w:rPr>
          <w:rFonts w:hint="eastAsia" w:ascii="宋体" w:hAnsi="宋体" w:eastAsia="宋体" w:cs="宋体"/>
          <w:b/>
          <w:color w:val="auto"/>
          <w:sz w:val="24"/>
          <w:szCs w:val="24"/>
          <w:highlight w:val="none"/>
          <w:u w:val="single"/>
          <w:lang w:val="en-US" w:eastAsia="zh-CN" w:bidi="ar-SA"/>
        </w:rPr>
        <w:t xml:space="preserve">不扣回</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12.2.2预付款担保</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承包人提交预付款担保的期限：</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预付款担保的形式为：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12.3计量</w:t>
      </w:r>
      <w:r/>
    </w:p>
    <w:p>
      <w:pPr>
        <w:ind w:left="0" w:right="0" w:firstLine="480"/>
        <w:jc w:val="left"/>
        <w:spacing w:after="0" w:line="360" w:lineRule="auto"/>
        <w:widowControl w:val="off"/>
        <w:tabs>
          <w:tab w:val="left" w:pos="4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12.3.1计量原则工程量计算规则：</w:t>
      </w:r>
      <w:r>
        <w:rPr>
          <w:rFonts w:hint="eastAsia" w:ascii="宋体" w:hAnsi="宋体" w:eastAsia="宋体" w:cs="宋体"/>
          <w:b/>
          <w:bCs/>
          <w:color w:val="auto"/>
          <w:sz w:val="24"/>
          <w:szCs w:val="24"/>
          <w:highlight w:val="none"/>
          <w:u w:val="single"/>
          <w:lang w:val="en-US" w:eastAsia="zh-CN" w:bidi="ar-SA"/>
        </w:rPr>
        <w:t xml:space="preserve">执行现行国家标准《建</w:t>
      </w:r>
      <w:r>
        <w:rPr>
          <w:rFonts w:hint="eastAsia" w:ascii="宋体" w:hAnsi="宋体" w:eastAsia="宋体" w:cs="宋体"/>
          <w:b/>
          <w:bCs/>
          <w:color w:val="auto"/>
          <w:sz w:val="24"/>
          <w:szCs w:val="24"/>
          <w:highlight w:val="none"/>
          <w:u w:val="single"/>
          <w:lang w:val="en-US" w:eastAsia="zh-CN" w:bidi="ar-SA"/>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ind w:left="0" w:right="0" w:firstLine="480"/>
        <w:jc w:val="left"/>
        <w:spacing w:after="0" w:line="360" w:lineRule="auto"/>
        <w:widowControl w:val="off"/>
        <w:tabs>
          <w:tab w:val="left" w:pos="4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12.3.2计量周期关于计量周期的约定：</w:t>
      </w:r>
      <w:r>
        <w:rPr>
          <w:rFonts w:hint="eastAsia" w:ascii="宋体" w:hAnsi="宋体" w:eastAsia="宋体" w:cs="宋体"/>
          <w:color w:val="auto"/>
          <w:sz w:val="24"/>
          <w:szCs w:val="24"/>
          <w:highlight w:val="none"/>
          <w:u w:val="single"/>
          <w:lang w:val="en-US" w:eastAsia="zh-CN" w:bidi="ar-SA"/>
        </w:rPr>
        <w:t xml:space="preserve">按月计量</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4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12.3.3单价合同的计量</w:t>
      </w:r>
      <w:r/>
    </w:p>
    <w:p>
      <w:pPr>
        <w:ind w:left="0" w:right="0" w:firstLine="480"/>
        <w:jc w:val="left"/>
        <w:spacing w:after="0" w:line="360" w:lineRule="auto"/>
        <w:widowControl w:val="off"/>
        <w:tabs>
          <w:tab w:val="left" w:pos="51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关于单价合同计量的约定：</w:t>
      </w:r>
      <w:r>
        <w:rPr>
          <w:rFonts w:hint="eastAsia" w:ascii="宋体" w:hAnsi="宋体" w:eastAsia="宋体" w:cs="宋体"/>
          <w:color w:val="auto"/>
          <w:sz w:val="24"/>
          <w:szCs w:val="24"/>
          <w:highlight w:val="none"/>
          <w:u w:val="single"/>
          <w:lang w:val="en-US" w:eastAsia="zh-CN" w:bidi="ar-SA"/>
        </w:rPr>
        <w:t xml:space="preserve">执行通用条款</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39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12.3.4总价合同的计量</w:t>
      </w:r>
      <w:r/>
    </w:p>
    <w:p>
      <w:pPr>
        <w:ind w:left="0" w:right="0" w:firstLine="480"/>
        <w:jc w:val="left"/>
        <w:spacing w:after="0" w:line="360" w:lineRule="auto"/>
        <w:widowControl w:val="off"/>
        <w:tabs>
          <w:tab w:val="left" w:pos="39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关于总价合同计量的约定：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3225" w:leader="none"/>
          <w:tab w:val="left" w:pos="44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12.3.5</w:t>
      </w:r>
      <w:r>
        <w:rPr>
          <w:rFonts w:hint="eastAsia" w:ascii="宋体" w:hAnsi="宋体" w:eastAsia="宋体" w:cs="宋体"/>
          <w:color w:val="auto"/>
          <w:spacing w:val="-5"/>
          <w:sz w:val="24"/>
          <w:szCs w:val="24"/>
          <w:highlight w:val="none"/>
          <w:lang w:val="en-US" w:eastAsia="zh-CN" w:bidi="ar-SA"/>
        </w:rPr>
        <w:t xml:space="preserve">总价合同采用支付分解表计量支付的，是否适用第</w:t>
      </w:r>
      <w:r>
        <w:rPr>
          <w:rFonts w:hint="eastAsia" w:ascii="宋体" w:hAnsi="宋体" w:eastAsia="宋体" w:cs="宋体"/>
          <w:color w:val="auto"/>
          <w:sz w:val="24"/>
          <w:szCs w:val="24"/>
          <w:highlight w:val="none"/>
          <w:lang w:val="en-US" w:eastAsia="zh-CN" w:bidi="ar-SA"/>
        </w:rPr>
        <w:t xml:space="preserve">12.3.4</w:t>
      </w:r>
      <w:r>
        <w:rPr>
          <w:rFonts w:hint="eastAsia" w:ascii="宋体" w:hAnsi="宋体" w:eastAsia="宋体" w:cs="宋体"/>
          <w:color w:val="auto"/>
          <w:spacing w:val="-11"/>
          <w:sz w:val="24"/>
          <w:szCs w:val="24"/>
          <w:highlight w:val="none"/>
          <w:lang w:val="en-US" w:eastAsia="zh-CN" w:bidi="ar-SA"/>
        </w:rPr>
        <w:t xml:space="preserve">项〔总价合同的计量〕</w:t>
      </w:r>
      <w:r>
        <w:rPr>
          <w:rFonts w:hint="eastAsia" w:ascii="宋体" w:hAnsi="宋体" w:eastAsia="宋体" w:cs="宋体"/>
          <w:color w:val="auto"/>
          <w:spacing w:val="-1"/>
          <w:sz w:val="24"/>
          <w:szCs w:val="24"/>
          <w:highlight w:val="none"/>
          <w:lang w:val="en-US" w:eastAsia="zh-CN" w:bidi="ar-SA"/>
        </w:rPr>
        <w:t xml:space="preserve">约定进行计量：</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12.3.6其他价格形式合同的计量其他价格形式的计量方式和程序：</w:t>
      </w:r>
      <w:r/>
    </w:p>
    <w:p>
      <w:pPr>
        <w:ind w:left="0" w:right="0" w:firstLine="480"/>
        <w:jc w:val="left"/>
        <w:spacing w:after="0" w:line="360" w:lineRule="auto"/>
        <w:widowControl w:val="off"/>
        <w:tabs>
          <w:tab w:val="left" w:pos="3945" w:leader="none"/>
          <w:tab w:val="left" w:pos="6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2"/>
        <w:jc w:val="left"/>
        <w:spacing w:after="0" w:line="360" w:lineRule="auto"/>
        <w:widowControl w:val="off"/>
        <w:tabs>
          <w:tab w:val="left" w:pos="3945" w:leader="none"/>
          <w:tab w:val="left" w:pos="6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12.4工程进度款支付</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12.4.1付款周期</w:t>
      </w:r>
      <w:r/>
    </w:p>
    <w:p>
      <w:pPr>
        <w:ind w:left="0" w:right="0" w:firstLine="468"/>
        <w:jc w:val="left"/>
        <w:spacing w:after="0" w:line="360" w:lineRule="auto"/>
        <w:widowControl w:val="off"/>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关于付款周期的约定：采用付款方式</w:t>
      </w:r>
      <w:r>
        <w:rPr>
          <w:rFonts w:hint="eastAsia" w:ascii="宋体" w:hAnsi="宋体" w:eastAsia="宋体" w:cs="宋体"/>
          <w:color w:val="auto"/>
          <w:spacing w:val="-3"/>
          <w:sz w:val="24"/>
          <w:szCs w:val="24"/>
          <w:highlight w:val="none"/>
          <w:u w:val="single"/>
          <w:lang w:val="en-US" w:eastAsia="zh-CN" w:bidi="ar-SA"/>
        </w:rPr>
        <w:t xml:space="preserve">      </w:t>
      </w:r>
      <w:r/>
    </w:p>
    <w:p>
      <w:pPr>
        <w:ind w:left="0" w:right="0" w:firstLine="468"/>
        <w:jc w:val="left"/>
        <w:spacing w:after="0" w:line="360" w:lineRule="auto"/>
        <w:widowControl w:val="off"/>
        <w:rPr>
          <w:rFonts w:hint="eastAsia" w:ascii="宋体" w:hAnsi="宋体" w:eastAsia="宋体" w:cs="宋体"/>
          <w:b w:val="0"/>
          <w:bCs w:val="0"/>
          <w:color w:val="auto"/>
          <w:spacing w:val="-3"/>
          <w:sz w:val="24"/>
          <w:szCs w:val="24"/>
          <w:highlight w:val="none"/>
          <w:u w:val="none"/>
          <w:lang w:val="en-US" w:eastAsia="zh-CN" w:bidi="ar-SA"/>
        </w:rPr>
      </w:pPr>
      <w:r>
        <w:rPr>
          <w:rFonts w:hint="eastAsia" w:ascii="宋体" w:hAnsi="宋体" w:eastAsia="宋体" w:cs="宋体"/>
          <w:b w:val="0"/>
          <w:bCs w:val="0"/>
          <w:color w:val="auto"/>
          <w:spacing w:val="-3"/>
          <w:sz w:val="24"/>
          <w:szCs w:val="24"/>
          <w:highlight w:val="none"/>
          <w:u w:val="none"/>
          <w:lang w:val="en-US" w:eastAsia="zh-CN" w:bidi="ar-SA"/>
        </w:rPr>
        <w:t xml:space="preserve">本合同总金额为人民币大写金额</w:t>
      </w:r>
      <w:r>
        <w:rPr>
          <w:rFonts w:hint="eastAsia" w:ascii="宋体" w:hAnsi="宋体" w:eastAsia="宋体" w:cs="宋体"/>
          <w:b w:val="0"/>
          <w:bCs w:val="0"/>
          <w:color w:val="auto"/>
          <w:spacing w:val="-3"/>
          <w:sz w:val="24"/>
          <w:szCs w:val="24"/>
          <w:highlight w:val="none"/>
          <w:u w:val="single"/>
          <w:lang w:val="en-US" w:eastAsia="zh-CN" w:bidi="ar-SA"/>
        </w:rPr>
        <w:t xml:space="preserve">        </w:t>
      </w:r>
      <w:r>
        <w:rPr>
          <w:rFonts w:hint="eastAsia" w:ascii="宋体" w:hAnsi="宋体" w:eastAsia="宋体" w:cs="宋体"/>
          <w:b w:val="0"/>
          <w:bCs w:val="0"/>
          <w:color w:val="auto"/>
          <w:spacing w:val="-3"/>
          <w:sz w:val="24"/>
          <w:szCs w:val="24"/>
          <w:highlight w:val="none"/>
          <w:u w:val="none"/>
          <w:lang w:val="en-US" w:eastAsia="zh-CN" w:bidi="ar-SA"/>
        </w:rPr>
        <w:t xml:space="preserve">元（小写金额：</w:t>
      </w:r>
      <w:r>
        <w:rPr>
          <w:rFonts w:hint="eastAsia" w:ascii="宋体" w:hAnsi="宋体" w:eastAsia="宋体" w:cs="宋体"/>
          <w:b w:val="0"/>
          <w:bCs w:val="0"/>
          <w:color w:val="auto"/>
          <w:spacing w:val="-3"/>
          <w:sz w:val="24"/>
          <w:szCs w:val="24"/>
          <w:highlight w:val="none"/>
          <w:u w:val="single"/>
          <w:lang w:val="en-US" w:eastAsia="zh-CN" w:bidi="ar-SA"/>
        </w:rPr>
        <w:t xml:space="preserve">        </w:t>
      </w:r>
      <w:r>
        <w:rPr>
          <w:rFonts w:hint="eastAsia" w:ascii="宋体" w:hAnsi="宋体" w:eastAsia="宋体" w:cs="宋体"/>
          <w:b w:val="0"/>
          <w:bCs w:val="0"/>
          <w:color w:val="auto"/>
          <w:spacing w:val="-3"/>
          <w:sz w:val="24"/>
          <w:szCs w:val="24"/>
          <w:highlight w:val="none"/>
          <w:u w:val="none"/>
          <w:lang w:val="en-US" w:eastAsia="zh-CN" w:bidi="ar-SA"/>
        </w:rPr>
        <w:t xml:space="preserve">元），经双方协商一致，选择以下第</w:t>
      </w:r>
      <w:r>
        <w:rPr>
          <w:rFonts w:hint="eastAsia" w:ascii="宋体" w:hAnsi="宋体" w:eastAsia="宋体" w:cs="宋体"/>
          <w:b w:val="0"/>
          <w:bCs w:val="0"/>
          <w:color w:val="auto"/>
          <w:spacing w:val="-3"/>
          <w:sz w:val="24"/>
          <w:szCs w:val="24"/>
          <w:highlight w:val="none"/>
          <w:u w:val="single"/>
          <w:lang w:val="en-US" w:eastAsia="zh-CN" w:bidi="ar-SA"/>
        </w:rPr>
        <w:t xml:space="preserve">       </w:t>
      </w:r>
      <w:r>
        <w:rPr>
          <w:rFonts w:hint="eastAsia" w:ascii="宋体" w:hAnsi="宋体" w:eastAsia="宋体" w:cs="宋体"/>
          <w:b w:val="0"/>
          <w:bCs w:val="0"/>
          <w:color w:val="auto"/>
          <w:spacing w:val="-3"/>
          <w:sz w:val="24"/>
          <w:szCs w:val="24"/>
          <w:highlight w:val="none"/>
          <w:u w:val="none"/>
          <w:lang w:val="en-US" w:eastAsia="zh-CN" w:bidi="ar-SA"/>
        </w:rPr>
        <w:t xml:space="preserve">种付款方式：</w:t>
      </w:r>
      <w:r/>
    </w:p>
    <w:p>
      <w:pPr>
        <w:ind w:left="0" w:right="0" w:firstLine="468"/>
        <w:jc w:val="left"/>
        <w:spacing w:after="0" w:line="360" w:lineRule="auto"/>
        <w:widowControl w:val="off"/>
        <w:rPr>
          <w:rFonts w:hint="eastAsia" w:ascii="宋体" w:hAnsi="宋体" w:eastAsia="宋体" w:cs="宋体"/>
          <w:b w:val="0"/>
          <w:bCs w:val="0"/>
          <w:color w:val="auto"/>
          <w:spacing w:val="-3"/>
          <w:sz w:val="24"/>
          <w:szCs w:val="24"/>
          <w:highlight w:val="none"/>
          <w:u w:val="none"/>
          <w:lang w:val="en-US" w:eastAsia="zh-CN" w:bidi="ar-SA"/>
        </w:rPr>
      </w:pPr>
      <w:r>
        <w:rPr>
          <w:rFonts w:hint="eastAsia" w:ascii="宋体" w:hAnsi="宋体" w:eastAsia="宋体" w:cs="宋体"/>
          <w:b w:val="0"/>
          <w:bCs w:val="0"/>
          <w:color w:val="auto"/>
          <w:spacing w:val="-3"/>
          <w:sz w:val="24"/>
          <w:szCs w:val="24"/>
          <w:highlight w:val="none"/>
          <w:u w:val="none"/>
          <w:lang w:val="en-US" w:eastAsia="zh-CN" w:bidi="ar-SA"/>
        </w:rPr>
        <w:t xml:space="preserve">付款方式一：（提交预付款保函的）</w:t>
      </w:r>
      <w:r/>
    </w:p>
    <w:p>
      <w:pPr>
        <w:ind w:left="72" w:right="0" w:firstLine="468"/>
        <w:jc w:val="left"/>
        <w:spacing w:after="0" w:line="360" w:lineRule="auto"/>
        <w:widowControl w:val="off"/>
        <w:rPr>
          <w:rFonts w:hint="eastAsia" w:ascii="宋体" w:hAnsi="宋体" w:eastAsia="宋体" w:cs="宋体"/>
          <w:b w:val="0"/>
          <w:bCs w:val="0"/>
          <w:color w:val="auto"/>
          <w:spacing w:val="-3"/>
          <w:sz w:val="24"/>
          <w:szCs w:val="24"/>
          <w:highlight w:val="none"/>
          <w:u w:val="none"/>
          <w:lang w:val="en-US" w:eastAsia="zh-CN" w:bidi="ar-SA"/>
        </w:rPr>
      </w:pPr>
      <w:r>
        <w:rPr>
          <w:rFonts w:hint="eastAsia" w:ascii="宋体" w:hAnsi="宋体" w:eastAsia="宋体" w:cs="宋体"/>
          <w:b w:val="0"/>
          <w:bCs w:val="0"/>
          <w:color w:val="auto"/>
          <w:spacing w:val="-3"/>
          <w:sz w:val="24"/>
          <w:szCs w:val="24"/>
          <w:highlight w:val="none"/>
          <w:u w:val="none"/>
          <w:lang w:val="en-US" w:eastAsia="zh-CN" w:bidi="ar-SA"/>
        </w:rPr>
        <w:t xml:space="preserve">本项目采用预付款的方式，合同签订后待财政资金到位预付合同价款的40%，费用为</w:t>
      </w:r>
      <w:r>
        <w:rPr>
          <w:rFonts w:hint="eastAsia" w:ascii="宋体" w:hAnsi="宋体" w:eastAsia="宋体" w:cs="宋体"/>
          <w:b w:val="0"/>
          <w:bCs w:val="0"/>
          <w:color w:val="auto"/>
          <w:spacing w:val="-3"/>
          <w:sz w:val="24"/>
          <w:szCs w:val="24"/>
          <w:highlight w:val="none"/>
          <w:u w:val="single"/>
          <w:lang w:val="en-US" w:eastAsia="zh-CN" w:bidi="ar-SA"/>
        </w:rPr>
        <w:t xml:space="preserve">      </w:t>
      </w:r>
      <w:r>
        <w:rPr>
          <w:rFonts w:hint="eastAsia" w:ascii="宋体" w:hAnsi="宋体" w:eastAsia="宋体" w:cs="宋体"/>
          <w:b w:val="0"/>
          <w:bCs w:val="0"/>
          <w:color w:val="auto"/>
          <w:spacing w:val="-3"/>
          <w:sz w:val="24"/>
          <w:szCs w:val="24"/>
          <w:highlight w:val="none"/>
          <w:u w:val="none"/>
          <w:lang w:val="en-US" w:eastAsia="zh-CN" w:bidi="ar-SA"/>
        </w:rPr>
        <w:t xml:space="preserve">元（大写：</w:t>
      </w:r>
      <w:r>
        <w:rPr>
          <w:rFonts w:hint="eastAsia" w:ascii="宋体" w:hAnsi="宋体" w:eastAsia="宋体" w:cs="宋体"/>
          <w:b w:val="0"/>
          <w:bCs w:val="0"/>
          <w:color w:val="auto"/>
          <w:spacing w:val="-3"/>
          <w:sz w:val="24"/>
          <w:szCs w:val="24"/>
          <w:highlight w:val="none"/>
          <w:u w:val="single"/>
          <w:lang w:val="en-US" w:eastAsia="zh-CN" w:bidi="ar-SA"/>
        </w:rPr>
        <w:t xml:space="preserve">        </w:t>
      </w:r>
      <w:r>
        <w:rPr>
          <w:rFonts w:hint="eastAsia" w:ascii="宋体" w:hAnsi="宋体" w:eastAsia="宋体" w:cs="宋体"/>
          <w:b w:val="0"/>
          <w:bCs w:val="0"/>
          <w:color w:val="auto"/>
          <w:spacing w:val="-3"/>
          <w:sz w:val="24"/>
          <w:szCs w:val="24"/>
          <w:highlight w:val="none"/>
          <w:u w:val="none"/>
          <w:lang w:val="en-US" w:eastAsia="zh-CN" w:bidi="ar-SA"/>
        </w:rPr>
        <w:t xml:space="preserve">）；项目经甲方验收合格后待财政资金到位付至合同价款的60%；审计结束后待财政资金到位付至审定价的100%。</w:t>
      </w:r>
      <w:r/>
    </w:p>
    <w:p>
      <w:pPr>
        <w:ind w:left="72" w:right="0" w:firstLine="468"/>
        <w:jc w:val="left"/>
        <w:spacing w:after="0" w:line="360" w:lineRule="auto"/>
        <w:widowControl w:val="off"/>
        <w:rPr>
          <w:rFonts w:hint="eastAsia" w:ascii="宋体" w:hAnsi="宋体" w:eastAsia="宋体" w:cs="宋体"/>
          <w:b w:val="0"/>
          <w:bCs w:val="0"/>
          <w:color w:val="auto"/>
          <w:spacing w:val="-3"/>
          <w:sz w:val="24"/>
          <w:szCs w:val="24"/>
          <w:highlight w:val="none"/>
          <w:u w:val="none"/>
          <w:lang w:val="en-US" w:eastAsia="zh-CN" w:bidi="ar-SA"/>
        </w:rPr>
      </w:pPr>
      <w:r>
        <w:rPr>
          <w:rFonts w:hint="eastAsia" w:ascii="宋体" w:hAnsi="宋体" w:eastAsia="宋体" w:cs="宋体"/>
          <w:b w:val="0"/>
          <w:bCs w:val="0"/>
          <w:color w:val="auto"/>
          <w:spacing w:val="-3"/>
          <w:sz w:val="24"/>
          <w:szCs w:val="24"/>
          <w:highlight w:val="none"/>
          <w:u w:val="none"/>
          <w:lang w:val="en-US" w:eastAsia="zh-CN" w:bidi="ar-SA"/>
        </w:rPr>
        <w:t xml:space="preserve">发票应随付款进度及时提供，如不提供，甲方有权拒付应付款项。</w:t>
      </w:r>
      <w:r/>
    </w:p>
    <w:p>
      <w:pPr>
        <w:ind w:left="72" w:right="0" w:firstLine="468"/>
        <w:jc w:val="left"/>
        <w:spacing w:after="0" w:line="360" w:lineRule="auto"/>
        <w:widowControl w:val="off"/>
        <w:rPr>
          <w:rFonts w:hint="eastAsia" w:ascii="宋体" w:hAnsi="宋体" w:eastAsia="宋体" w:cs="宋体"/>
          <w:b w:val="0"/>
          <w:bCs w:val="0"/>
          <w:color w:val="auto"/>
          <w:spacing w:val="-3"/>
          <w:sz w:val="24"/>
          <w:szCs w:val="24"/>
          <w:highlight w:val="none"/>
          <w:u w:val="none"/>
          <w:lang w:val="en-US" w:eastAsia="zh-CN" w:bidi="ar-SA"/>
        </w:rPr>
      </w:pPr>
      <w:r>
        <w:rPr>
          <w:rFonts w:hint="eastAsia" w:ascii="宋体" w:hAnsi="宋体" w:eastAsia="宋体" w:cs="宋体"/>
          <w:b w:val="0"/>
          <w:bCs w:val="0"/>
          <w:color w:val="auto"/>
          <w:spacing w:val="-3"/>
          <w:sz w:val="24"/>
          <w:szCs w:val="24"/>
          <w:highlight w:val="none"/>
          <w:u w:val="none"/>
          <w:lang w:val="en-US" w:eastAsia="zh-CN" w:bidi="ar-SA"/>
        </w:rPr>
        <w:t xml:space="preserve">付款方式二：不提交预付款保函的</w:t>
      </w:r>
      <w:r/>
    </w:p>
    <w:p>
      <w:pPr>
        <w:ind w:left="72" w:right="0" w:firstLine="468"/>
        <w:jc w:val="left"/>
        <w:spacing w:after="0" w:line="360" w:lineRule="auto"/>
        <w:widowControl w:val="off"/>
        <w:rPr>
          <w:rFonts w:hint="eastAsia" w:ascii="宋体" w:hAnsi="宋体" w:eastAsia="宋体" w:cs="宋体"/>
          <w:b w:val="0"/>
          <w:bCs w:val="0"/>
          <w:color w:val="auto"/>
          <w:spacing w:val="-3"/>
          <w:sz w:val="24"/>
          <w:szCs w:val="24"/>
          <w:highlight w:val="none"/>
          <w:u w:val="none"/>
          <w:lang w:val="en-US" w:eastAsia="zh-CN" w:bidi="ar-SA"/>
        </w:rPr>
      </w:pPr>
      <w:r>
        <w:rPr>
          <w:rFonts w:hint="eastAsia" w:ascii="宋体" w:hAnsi="宋体" w:eastAsia="宋体" w:cs="宋体"/>
          <w:b w:val="0"/>
          <w:bCs w:val="0"/>
          <w:color w:val="auto"/>
          <w:spacing w:val="-3"/>
          <w:sz w:val="24"/>
          <w:szCs w:val="24"/>
          <w:highlight w:val="none"/>
          <w:u w:val="none"/>
          <w:lang w:val="en-US" w:eastAsia="zh-CN" w:bidi="ar-SA"/>
        </w:rPr>
        <w:t xml:space="preserve">本项目采用预付款的方式，合同签订后待财政资金到位预付合同价款的30%，费用为</w:t>
      </w:r>
      <w:r>
        <w:rPr>
          <w:rFonts w:hint="eastAsia" w:ascii="宋体" w:hAnsi="宋体" w:eastAsia="宋体" w:cs="宋体"/>
          <w:b w:val="0"/>
          <w:bCs w:val="0"/>
          <w:color w:val="auto"/>
          <w:spacing w:val="-3"/>
          <w:sz w:val="24"/>
          <w:szCs w:val="24"/>
          <w:highlight w:val="none"/>
          <w:u w:val="single"/>
          <w:lang w:val="en-US" w:eastAsia="zh-CN" w:bidi="ar-SA"/>
        </w:rPr>
        <w:t xml:space="preserve">      </w:t>
      </w:r>
      <w:r>
        <w:rPr>
          <w:rFonts w:hint="eastAsia" w:ascii="宋体" w:hAnsi="宋体" w:eastAsia="宋体" w:cs="宋体"/>
          <w:b w:val="0"/>
          <w:bCs w:val="0"/>
          <w:color w:val="auto"/>
          <w:spacing w:val="-3"/>
          <w:sz w:val="24"/>
          <w:szCs w:val="24"/>
          <w:highlight w:val="none"/>
          <w:u w:val="none"/>
          <w:lang w:val="en-US" w:eastAsia="zh-CN" w:bidi="ar-SA"/>
        </w:rPr>
        <w:t xml:space="preserve">元（大写：</w:t>
      </w:r>
      <w:r>
        <w:rPr>
          <w:rFonts w:hint="eastAsia" w:ascii="宋体" w:hAnsi="宋体" w:eastAsia="宋体" w:cs="宋体"/>
          <w:b w:val="0"/>
          <w:bCs w:val="0"/>
          <w:color w:val="auto"/>
          <w:spacing w:val="-3"/>
          <w:sz w:val="24"/>
          <w:szCs w:val="24"/>
          <w:highlight w:val="none"/>
          <w:u w:val="single"/>
          <w:lang w:val="en-US" w:eastAsia="zh-CN" w:bidi="ar-SA"/>
        </w:rPr>
        <w:t xml:space="preserve">        </w:t>
      </w:r>
      <w:r>
        <w:rPr>
          <w:rFonts w:hint="eastAsia" w:ascii="宋体" w:hAnsi="宋体" w:eastAsia="宋体" w:cs="宋体"/>
          <w:b w:val="0"/>
          <w:bCs w:val="0"/>
          <w:color w:val="auto"/>
          <w:spacing w:val="-3"/>
          <w:sz w:val="24"/>
          <w:szCs w:val="24"/>
          <w:highlight w:val="none"/>
          <w:u w:val="none"/>
          <w:lang w:val="en-US" w:eastAsia="zh-CN" w:bidi="ar-SA"/>
        </w:rPr>
        <w:t xml:space="preserve">）；项目经甲方验收合格后待财政资金到位付至合同价款的60%；审计结束后待财政资金到位付至审定价的100%。</w:t>
      </w:r>
      <w:r/>
    </w:p>
    <w:p>
      <w:pPr>
        <w:ind w:left="72" w:right="0" w:firstLine="468"/>
        <w:jc w:val="left"/>
        <w:spacing w:after="0" w:line="360" w:lineRule="auto"/>
        <w:widowControl w:val="off"/>
        <w:rPr>
          <w:rFonts w:hint="eastAsia" w:ascii="宋体" w:hAnsi="宋体" w:eastAsia="宋体" w:cs="宋体"/>
          <w:b w:val="0"/>
          <w:bCs w:val="0"/>
          <w:color w:val="auto"/>
          <w:spacing w:val="-3"/>
          <w:sz w:val="24"/>
          <w:szCs w:val="24"/>
          <w:highlight w:val="none"/>
          <w:u w:val="none"/>
          <w:lang w:val="en-US" w:eastAsia="zh-CN" w:bidi="ar-SA"/>
        </w:rPr>
      </w:pPr>
      <w:r>
        <w:rPr>
          <w:rFonts w:hint="eastAsia" w:ascii="宋体" w:hAnsi="宋体" w:eastAsia="宋体" w:cs="宋体"/>
          <w:b w:val="0"/>
          <w:bCs w:val="0"/>
          <w:color w:val="auto"/>
          <w:spacing w:val="-3"/>
          <w:sz w:val="24"/>
          <w:szCs w:val="24"/>
          <w:highlight w:val="none"/>
          <w:u w:val="none"/>
          <w:lang w:val="en-US" w:eastAsia="zh-CN" w:bidi="ar-SA"/>
        </w:rPr>
        <w:t xml:space="preserve">发票应随付款进度及时提供，如不提供，甲方有权拒付应付款项。</w:t>
      </w:r>
      <w:r/>
    </w:p>
    <w:p>
      <w:pPr>
        <w:ind w:left="72" w:right="0" w:firstLine="468"/>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2）节点付款与质量挂钩，如果所完成工程的质量达不到验收规范要求，发包人有权暂缓支</w:t>
      </w:r>
      <w:r>
        <w:rPr>
          <w:rFonts w:hint="eastAsia" w:ascii="宋体" w:hAnsi="宋体" w:eastAsia="宋体" w:cs="宋体"/>
          <w:color w:val="auto"/>
          <w:sz w:val="24"/>
          <w:szCs w:val="24"/>
          <w:highlight w:val="none"/>
          <w:u w:val="single"/>
          <w:lang w:val="en-US" w:eastAsia="zh-CN" w:bidi="ar-SA"/>
        </w:rPr>
        <w:t xml:space="preserve">付该部分工程款。待承包人整改完成符合验收规范要求后再行支付。</w:t>
      </w:r>
      <w:r/>
    </w:p>
    <w:p>
      <w:pPr>
        <w:ind w:left="72"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3）以上各阶段付款，发包人有权在付款中扣除涉及承包人的所有代缴费用、违约</w:t>
      </w:r>
      <w:r>
        <w:rPr>
          <w:rFonts w:hint="eastAsia" w:ascii="宋体" w:hAnsi="宋体" w:eastAsia="宋体" w:cs="宋体"/>
          <w:color w:val="auto"/>
          <w:sz w:val="24"/>
          <w:szCs w:val="24"/>
          <w:highlight w:val="none"/>
          <w:u w:val="single"/>
          <w:lang w:val="en-US" w:eastAsia="zh-CN" w:bidi="ar-SA"/>
        </w:rPr>
        <w:t xml:space="preserve">金、</w:t>
      </w:r>
      <w:r>
        <w:rPr>
          <w:rFonts w:hint="eastAsia" w:ascii="宋体" w:hAnsi="宋体" w:eastAsia="宋体" w:cs="宋体"/>
          <w:color w:val="auto"/>
          <w:spacing w:val="-3"/>
          <w:sz w:val="24"/>
          <w:szCs w:val="24"/>
          <w:highlight w:val="none"/>
          <w:u w:val="single"/>
          <w:lang w:val="en-US" w:eastAsia="zh-CN" w:bidi="ar-SA"/>
        </w:rPr>
        <w:t xml:space="preserve">赔偿金及承包人依据合同所应承担的其他费用。</w:t>
      </w:r>
      <w:r/>
    </w:p>
    <w:p>
      <w:pPr>
        <w:ind w:left="72" w:right="0" w:firstLine="468"/>
        <w:jc w:val="left"/>
        <w:spacing w:after="0" w:line="360" w:lineRule="auto"/>
        <w:widowControl w:val="off"/>
        <w:rPr>
          <w:rFonts w:hint="default"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4）当工程进度达到某一付款节点，而财政资金尚未拨付，承包人在施工期间保证不得以工程款支付等任何原因为借口，拖延工期或擅自停工，否则，发包人将处10000元/天罚款。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12.4.2进度付款申请单的编制关于进度付款申请单编制的约定：</w:t>
      </w:r>
      <w:r>
        <w:rPr>
          <w:rFonts w:hint="eastAsia" w:ascii="宋体" w:hAnsi="宋体" w:eastAsia="宋体" w:cs="宋体"/>
          <w:color w:val="auto"/>
          <w:sz w:val="24"/>
          <w:szCs w:val="24"/>
          <w:highlight w:val="none"/>
          <w:u w:val="single"/>
          <w:lang w:val="en-US" w:eastAsia="zh-CN" w:bidi="ar-SA"/>
        </w:rPr>
        <w:t xml:space="preserve">按照发包人要求编制</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12.4.3进度付款申请单的提交</w:t>
      </w:r>
      <w:r/>
    </w:p>
    <w:p>
      <w:pPr>
        <w:ind w:left="0" w:right="0" w:firstLine="480"/>
        <w:jc w:val="left"/>
        <w:spacing w:after="0" w:line="360" w:lineRule="auto"/>
        <w:widowControl w:val="off"/>
        <w:tabs>
          <w:tab w:val="left" w:pos="71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（1）单价合同进度付款申请单提交的约定：</w:t>
      </w:r>
      <w:r>
        <w:rPr>
          <w:rFonts w:hint="eastAsia" w:ascii="宋体" w:hAnsi="宋体" w:eastAsia="宋体" w:cs="宋体"/>
          <w:color w:val="auto"/>
          <w:sz w:val="24"/>
          <w:szCs w:val="24"/>
          <w:highlight w:val="none"/>
          <w:u w:val="single"/>
          <w:lang w:val="en-US" w:eastAsia="zh-CN" w:bidi="ar-SA"/>
        </w:rPr>
        <w:t xml:space="preserve">按本合同约定</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105" w:leader="none"/>
          <w:tab w:val="left" w:pos="71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（2）总价合同进度付款申请单提交的约定：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945" w:leader="none"/>
          <w:tab w:val="left" w:pos="80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（3）其他价格形式合同进度付款申请单提交的约定：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6945" w:leader="none"/>
          <w:tab w:val="left" w:pos="80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12.4.4进度款审核和支付</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（1）监理人审查并报送发包人的期限：</w:t>
      </w:r>
      <w:r>
        <w:rPr>
          <w:rFonts w:hint="eastAsia" w:ascii="宋体" w:hAnsi="宋体" w:eastAsia="宋体" w:cs="宋体"/>
          <w:color w:val="auto"/>
          <w:sz w:val="24"/>
          <w:szCs w:val="24"/>
          <w:highlight w:val="none"/>
          <w:u w:val="single"/>
          <w:lang w:val="en-US" w:eastAsia="zh-CN" w:bidi="ar-SA"/>
        </w:rPr>
        <w:t xml:space="preserve">监理人应在收到承包人进度付款申请单以及相关资料后14天内完成审查并报送发包人。</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发包人完成审批并签发进度款支付证书的期限：</w:t>
      </w:r>
      <w:r>
        <w:rPr>
          <w:rFonts w:hint="eastAsia" w:ascii="宋体" w:hAnsi="宋体" w:eastAsia="宋体" w:cs="宋体"/>
          <w:color w:val="auto"/>
          <w:spacing w:val="-3"/>
          <w:sz w:val="24"/>
          <w:szCs w:val="24"/>
          <w:highlight w:val="none"/>
          <w:u w:val="single"/>
          <w:lang w:val="en-US" w:eastAsia="zh-CN" w:bidi="ar-SA"/>
        </w:rPr>
        <w:t xml:space="preserve">收到现场跟踪审计单位出具的进度款支</w:t>
      </w:r>
      <w:r>
        <w:rPr>
          <w:rFonts w:hint="eastAsia" w:ascii="宋体" w:hAnsi="宋体" w:eastAsia="宋体" w:cs="宋体"/>
          <w:color w:val="auto"/>
          <w:sz w:val="24"/>
          <w:szCs w:val="24"/>
          <w:highlight w:val="none"/>
          <w:u w:val="single"/>
          <w:lang w:val="en-US" w:eastAsia="zh-CN" w:bidi="ar-SA"/>
        </w:rPr>
        <w:t xml:space="preserve">付报告后14天内。</w:t>
      </w:r>
      <w:r/>
    </w:p>
    <w:p>
      <w:pPr>
        <w:ind w:left="0" w:right="0" w:firstLine="480"/>
        <w:jc w:val="left"/>
        <w:spacing w:after="0" w:line="360" w:lineRule="auto"/>
        <w:widowControl w:val="off"/>
        <w:tabs>
          <w:tab w:val="left" w:pos="6225"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（2）发包人支付进度款的期限：</w:t>
      </w:r>
      <w:r>
        <w:rPr>
          <w:rFonts w:hint="eastAsia" w:ascii="宋体" w:hAnsi="宋体" w:eastAsia="宋体" w:cs="宋体"/>
          <w:color w:val="auto"/>
          <w:sz w:val="24"/>
          <w:szCs w:val="24"/>
          <w:highlight w:val="none"/>
          <w:u w:val="single"/>
          <w:lang w:val="en-US" w:eastAsia="zh-CN" w:bidi="ar-SA"/>
        </w:rPr>
        <w:t xml:space="preserve">在审批后14个工作日内</w:t>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6225"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发包人逾期支付进度款的违约金的计算方式：</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6225"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12.4.6支付分解表的编制</w:t>
      </w:r>
      <w:r/>
    </w:p>
    <w:p>
      <w:pPr>
        <w:ind w:left="0" w:right="0" w:firstLine="476"/>
        <w:jc w:val="left"/>
        <w:spacing w:after="0" w:line="360" w:lineRule="auto"/>
        <w:widowControl w:val="off"/>
        <w:tabs>
          <w:tab w:val="left" w:pos="6105" w:leader="none"/>
          <w:tab w:val="left" w:pos="74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2、总价合同支付分解表的编制与审批：</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7305" w:leader="none"/>
          <w:tab w:val="left" w:pos="85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3、单价合同的总价项目支付分解表的编制与审批：</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52" w:name="13. 验收和工程试车"/>
      <w:r/>
      <w:bookmarkEnd w:id="52"/>
      <w:r>
        <w:rPr>
          <w:rFonts w:hint="eastAsia" w:ascii="宋体" w:hAnsi="宋体" w:eastAsia="宋体" w:cs="宋体"/>
          <w:b/>
          <w:color w:val="auto"/>
          <w:sz w:val="24"/>
          <w:szCs w:val="24"/>
          <w:highlight w:val="none"/>
          <w:lang w:val="en-US" w:eastAsia="zh-CN" w:bidi="ar-SA"/>
        </w:rPr>
        <w:t xml:space="preserve">13.验收和工程试车</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13.1分部分项工程验收</w:t>
      </w:r>
      <w:r/>
    </w:p>
    <w:p>
      <w:pPr>
        <w:ind w:left="0" w:right="0" w:firstLine="480"/>
        <w:jc w:val="left"/>
        <w:spacing w:after="0" w:line="360" w:lineRule="auto"/>
        <w:widowControl w:val="off"/>
        <w:tabs>
          <w:tab w:val="left" w:pos="38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13.1.2监理人不能按时进行验收时，应提前</w:t>
      </w:r>
      <w:r>
        <w:rPr>
          <w:rFonts w:hint="eastAsia" w:ascii="宋体" w:hAnsi="宋体" w:eastAsia="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小时提交书面延期要求。</w:t>
      </w:r>
      <w:r/>
    </w:p>
    <w:p>
      <w:pPr>
        <w:ind w:left="0" w:right="0" w:firstLine="480"/>
        <w:jc w:val="left"/>
        <w:spacing w:after="0" w:line="360" w:lineRule="auto"/>
        <w:widowControl w:val="off"/>
        <w:tabs>
          <w:tab w:val="left" w:pos="38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48</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小时。</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13.2竣工验收</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13.2.1竣工验收程序</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验收主体：由采购人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徐州市铜山区自然资源和规划局（机关）</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组织，监理单位、徐州市铜山区财政局参与组成验收小组，必要时可委托第三方专业检测机构参与验收。</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验收时间：本项目工期为60日历天，在施工单位向采购人提交竣工验收申请后10日内由采购人组织验收。</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验收范围：4032.28亩，主要分布在吕梁风景区，分两个区域实施，其中修复退化林1928.95亩，改造低效林2103.33亩。该区域林木权属为国有，森林类别为重点公益林和</w:t>
      </w:r>
      <w:r/>
    </w:p>
    <w:p>
      <w:pPr>
        <w:ind w:right="0"/>
        <w:jc w:val="left"/>
        <w:spacing w:after="0" w:line="360" w:lineRule="auto"/>
        <w:widowControl w:val="off"/>
        <w:tabs>
          <w:tab w:val="left" w:pos="5864" w:leader="none"/>
          <w:tab w:val="left" w:pos="8385"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一般商品林，林种为水土保持林和一般用材林，龄组分别为中龄林、近熟林和成熟林龄林;主要树种有侧柏、针阔混、阔叶混等，共计改造和修复49个林保小班。</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验收方式及内容:①对工程的整体质量进行审验</w:t>
      </w:r>
      <w:r>
        <w:rPr>
          <w:rFonts w:hint="eastAsia" w:ascii="宋体" w:hAnsi="宋体" w:cs="宋体"/>
          <w:color w:val="auto"/>
          <w:sz w:val="24"/>
          <w:szCs w:val="24"/>
          <w:highlight w:val="none"/>
          <w:lang w:val="en-US" w:eastAsia="zh-CN" w:bidi="ar-SA"/>
        </w:rPr>
        <w:t xml:space="preserve">，新增高质量林分 4032.28 亩，</w:t>
      </w:r>
      <w:r>
        <w:rPr>
          <w:rFonts w:hint="eastAsia" w:ascii="宋体" w:hAnsi="宋体" w:eastAsia="宋体" w:cs="宋体"/>
          <w:color w:val="auto"/>
          <w:sz w:val="24"/>
          <w:szCs w:val="24"/>
          <w:highlight w:val="none"/>
          <w:lang w:val="en-US" w:eastAsia="zh-CN" w:bidi="ar-SA"/>
        </w:rPr>
        <w:t xml:space="preserve">提高林分防御自然灾害、维护林业基础设施、保护生产、改善环境和维护生态平衡，提高林分防护功能及经济效益、改善森林景观、增加林分立木蓄积量和出材率</w:t>
      </w:r>
      <w:r>
        <w:rPr>
          <w:rFonts w:hint="eastAsia" w:ascii="宋体" w:hAnsi="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②重点对项目补植量、品种、绿植成活率、疏伐、修枝、割灌的质量等关键指标进行审验，其中补植养护期为1年，成活率应达到85%以上</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必要时可委托第三方专业检测机构按照不低于项目总数50%比例抽验。</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验收标准：依据《低效林改造技术规程》（LY/T1647-2022）、《退化林修复技术规程》（LY/T 2957-2018）。 </w:t>
      </w:r>
      <w:bookmarkStart w:id="71" w:name="_GoBack"/>
      <w:r/>
      <w:bookmarkEnd w:id="71"/>
      <w:r>
        <w:rPr>
          <w:rFonts w:hint="eastAsia" w:ascii="宋体" w:hAnsi="宋体" w:eastAsia="宋体" w:cs="宋体"/>
          <w:color w:val="auto"/>
          <w:sz w:val="24"/>
          <w:szCs w:val="24"/>
          <w:highlight w:val="none"/>
          <w:lang w:val="en-US" w:eastAsia="zh-CN" w:bidi="ar-SA"/>
        </w:rPr>
        <w:t xml:space="preserve"> </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13.2.2移交、接收全部与部分工程</w:t>
      </w:r>
      <w:r/>
    </w:p>
    <w:p>
      <w:pPr>
        <w:ind w:left="0" w:right="0" w:firstLine="480"/>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承包人向发包人移交工程的期限：发包人收到《工程移交证书》并签发《工程接收证书》后10个工作日。</w:t>
      </w:r>
      <w:r/>
    </w:p>
    <w:p>
      <w:pPr>
        <w:ind w:left="0" w:right="0" w:firstLine="476"/>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68"/>
        <w:jc w:val="left"/>
        <w:spacing w:after="0" w:line="360" w:lineRule="auto"/>
        <w:widowControl w:val="off"/>
        <w:tabs>
          <w:tab w:val="left" w:pos="5864" w:leader="none"/>
          <w:tab w:val="left" w:pos="838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承包人未按时移交工程的，违约金的计算方法为：</w:t>
      </w:r>
      <w:r>
        <w:rPr>
          <w:rFonts w:hint="eastAsia" w:ascii="宋体" w:hAnsi="宋体" w:eastAsia="宋体" w:cs="宋体"/>
          <w:color w:val="auto"/>
          <w:spacing w:val="-3"/>
          <w:sz w:val="24"/>
          <w:szCs w:val="24"/>
          <w:highlight w:val="none"/>
          <w:u w:val="single"/>
          <w:lang w:val="en-US" w:eastAsia="zh-CN" w:bidi="ar-SA"/>
        </w:rPr>
        <w:t xml:space="preserve">由承包人向发包人按合同签约价款的</w:t>
      </w:r>
      <w:r>
        <w:rPr>
          <w:rFonts w:hint="eastAsia" w:ascii="宋体" w:hAnsi="宋体" w:eastAsia="宋体" w:cs="宋体"/>
          <w:color w:val="auto"/>
          <w:sz w:val="24"/>
          <w:szCs w:val="24"/>
          <w:highlight w:val="none"/>
          <w:u w:val="single"/>
          <w:lang w:val="en-US" w:eastAsia="zh-CN" w:bidi="ar-SA"/>
        </w:rPr>
        <w:t xml:space="preserve">1%支付违约金。</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13.3工程试车</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13.3.1试车程序</w:t>
      </w:r>
      <w:r/>
    </w:p>
    <w:p>
      <w:pPr>
        <w:ind w:left="0" w:right="0" w:firstLine="476"/>
        <w:jc w:val="left"/>
        <w:spacing w:after="0" w:line="360" w:lineRule="auto"/>
        <w:widowControl w:val="off"/>
        <w:tabs>
          <w:tab w:val="left" w:pos="3345" w:leader="none"/>
          <w:tab w:val="left" w:pos="47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工程试车内容：</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4905" w:leader="none"/>
          <w:tab w:val="left" w:pos="62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（1）单机无负荷试车费用由</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承担；</w:t>
      </w:r>
      <w:r/>
    </w:p>
    <w:p>
      <w:pPr>
        <w:ind w:left="0" w:right="0" w:firstLine="476"/>
        <w:jc w:val="left"/>
        <w:spacing w:after="0" w:line="360" w:lineRule="auto"/>
        <w:widowControl w:val="off"/>
        <w:tabs>
          <w:tab w:val="left" w:pos="4905" w:leader="none"/>
          <w:tab w:val="left" w:pos="62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（2）无负荷联动试车费用由</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承担。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13.3.3投料试车</w:t>
      </w:r>
      <w:r/>
    </w:p>
    <w:p>
      <w:pPr>
        <w:ind w:left="0" w:right="0" w:firstLine="476"/>
        <w:jc w:val="left"/>
        <w:spacing w:after="0" w:line="360" w:lineRule="auto"/>
        <w:widowControl w:val="off"/>
        <w:tabs>
          <w:tab w:val="left" w:pos="5625" w:leader="none"/>
          <w:tab w:val="left" w:pos="71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关于投料试车相关事项的约定：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bookmarkStart w:id="53" w:name="13.6 竣工退场"/>
      <w:r/>
      <w:bookmarkEnd w:id="53"/>
      <w:r/>
      <w:r/>
    </w:p>
    <w:p>
      <w:pPr>
        <w:ind w:left="0" w:right="0" w:firstLine="482"/>
        <w:jc w:val="left"/>
        <w:spacing w:after="0" w:line="360" w:lineRule="auto"/>
        <w:widowControl w:val="off"/>
        <w:tabs>
          <w:tab w:val="left" w:pos="5625" w:leader="none"/>
          <w:tab w:val="left" w:pos="71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13.6竣工退场</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13.6.1竣工退场承包人完成竣工退场的期限：</w:t>
      </w:r>
      <w:r>
        <w:rPr>
          <w:rFonts w:hint="eastAsia" w:ascii="宋体" w:hAnsi="宋体" w:eastAsia="宋体" w:cs="宋体"/>
          <w:color w:val="auto"/>
          <w:sz w:val="24"/>
          <w:szCs w:val="24"/>
          <w:highlight w:val="none"/>
          <w:u w:val="single"/>
          <w:lang w:val="en-US" w:eastAsia="zh-CN" w:bidi="ar-SA"/>
        </w:rPr>
        <w:t xml:space="preserve">颁发《工程接收证书》后14日内完成</w:t>
      </w:r>
      <w:r>
        <w:rPr>
          <w:rFonts w:hint="eastAsia" w:ascii="宋体" w:hAnsi="宋体" w:eastAsia="宋体" w:cs="宋体"/>
          <w:color w:val="auto"/>
          <w:sz w:val="24"/>
          <w:szCs w:val="24"/>
          <w:highlight w:val="non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54" w:name="14. 竣工结算"/>
      <w:r/>
      <w:bookmarkEnd w:id="54"/>
      <w:r>
        <w:rPr>
          <w:rFonts w:hint="eastAsia" w:ascii="宋体" w:hAnsi="宋体" w:eastAsia="宋体" w:cs="宋体"/>
          <w:b/>
          <w:color w:val="auto"/>
          <w:sz w:val="24"/>
          <w:szCs w:val="24"/>
          <w:highlight w:val="none"/>
          <w:lang w:val="en-US" w:eastAsia="zh-CN" w:bidi="ar-SA"/>
        </w:rPr>
        <w:t xml:space="preserve">14.竣工结算</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14.1竣工结算申请</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承包人提交竣工结算申请单的期限：</w:t>
      </w:r>
      <w:r>
        <w:rPr>
          <w:rFonts w:hint="eastAsia" w:ascii="宋体" w:hAnsi="宋体" w:eastAsia="宋体" w:cs="宋体"/>
          <w:color w:val="auto"/>
          <w:sz w:val="24"/>
          <w:szCs w:val="24"/>
          <w:highlight w:val="none"/>
          <w:u w:val="single"/>
          <w:lang w:val="en-US" w:eastAsia="zh-CN" w:bidi="ar-SA"/>
        </w:rPr>
        <w:t xml:space="preserve">工程竣工验收合格后30天内。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竣工结算申请单应包括的内容：</w:t>
      </w:r>
      <w:r>
        <w:rPr>
          <w:rFonts w:hint="eastAsia" w:ascii="宋体" w:hAnsi="宋体" w:eastAsia="宋体" w:cs="宋体"/>
          <w:color w:val="auto"/>
          <w:sz w:val="24"/>
          <w:szCs w:val="24"/>
          <w:highlight w:val="none"/>
          <w:u w:val="single"/>
          <w:lang w:val="en-US" w:eastAsia="zh-CN" w:bidi="ar-SA"/>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14.2竣工结算审核</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发包人审批竣工付款申请单的期限：</w:t>
      </w:r>
      <w:r>
        <w:rPr>
          <w:rFonts w:hint="eastAsia" w:ascii="宋体" w:hAnsi="宋体" w:eastAsia="宋体" w:cs="宋体"/>
          <w:color w:val="auto"/>
          <w:sz w:val="24"/>
          <w:szCs w:val="24"/>
          <w:highlight w:val="none"/>
          <w:u w:val="single"/>
          <w:lang w:val="en-US" w:eastAsia="zh-CN" w:bidi="ar-SA"/>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color w:val="auto"/>
          <w:spacing w:val="-5"/>
          <w:sz w:val="24"/>
          <w:szCs w:val="24"/>
          <w:highlight w:val="none"/>
          <w:u w:val="single"/>
          <w:lang w:val="en-US" w:eastAsia="zh-CN" w:bidi="ar-SA"/>
        </w:rPr>
        <w:t xml:space="preserve">行工程竣工结算。承包人在上述时间内应积极配合发包人进行结算审核。若因承包人不配合，</w:t>
      </w:r>
      <w:r>
        <w:rPr>
          <w:rFonts w:hint="eastAsia" w:ascii="宋体" w:hAnsi="宋体" w:eastAsia="宋体" w:cs="宋体"/>
          <w:color w:val="auto"/>
          <w:sz w:val="24"/>
          <w:szCs w:val="24"/>
          <w:highlight w:val="none"/>
          <w:u w:val="single"/>
          <w:lang w:val="en-US" w:eastAsia="zh-CN" w:bidi="ar-SA"/>
        </w:rPr>
        <w:t xml:space="preserve">或双方存在争议的，审核时间相应顺延，审批竣工付款申请单期限相应顺延。</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发包人完成竣工付款的期限：</w:t>
      </w:r>
      <w:r>
        <w:rPr>
          <w:rFonts w:hint="eastAsia" w:ascii="宋体" w:hAnsi="宋体" w:eastAsia="宋体" w:cs="宋体"/>
          <w:color w:val="auto"/>
          <w:spacing w:val="-3"/>
          <w:sz w:val="24"/>
          <w:szCs w:val="24"/>
          <w:highlight w:val="none"/>
          <w:u w:val="single"/>
          <w:lang w:val="en-US" w:eastAsia="zh-CN" w:bidi="ar-SA"/>
        </w:rPr>
        <w:t xml:space="preserve">完成结算审核工作且收到承包人竣工付款申请表后</w:t>
      </w:r>
      <w:r>
        <w:rPr>
          <w:rFonts w:hint="eastAsia" w:ascii="宋体" w:hAnsi="宋体" w:eastAsia="宋体" w:cs="宋体"/>
          <w:color w:val="auto"/>
          <w:sz w:val="24"/>
          <w:szCs w:val="24"/>
          <w:highlight w:val="none"/>
          <w:u w:val="single"/>
          <w:lang w:val="en-US" w:eastAsia="zh-CN" w:bidi="ar-SA"/>
        </w:rPr>
        <w:t xml:space="preserve">28个工作日内。</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关于竣工付款证书异议部分复核的方式和程序：</w:t>
      </w:r>
      <w:r>
        <w:rPr>
          <w:rFonts w:hint="eastAsia" w:ascii="宋体" w:hAnsi="宋体" w:eastAsia="宋体" w:cs="宋体"/>
          <w:color w:val="auto"/>
          <w:sz w:val="24"/>
          <w:szCs w:val="24"/>
          <w:highlight w:val="none"/>
          <w:u w:val="single"/>
          <w:lang w:val="en-US" w:eastAsia="zh-CN" w:bidi="ar-SA"/>
        </w:rPr>
        <w:t xml:space="preserve">按通用条款执行。</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14.4最终结清</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14.4.1最终结清申请单承包人提交最终结清申请单的份数：</w:t>
      </w:r>
      <w:r>
        <w:rPr>
          <w:rFonts w:hint="eastAsia" w:ascii="宋体" w:hAnsi="宋体" w:eastAsia="宋体" w:cs="宋体"/>
          <w:color w:val="auto"/>
          <w:sz w:val="24"/>
          <w:szCs w:val="24"/>
          <w:highlight w:val="none"/>
          <w:u w:val="single"/>
          <w:lang w:val="en-US" w:eastAsia="zh-CN" w:bidi="ar-SA"/>
        </w:rPr>
        <w:t xml:space="preserve">纸质版4份；电子版1份。</w:t>
      </w:r>
      <w:r>
        <w:rPr>
          <w:rFonts w:hint="eastAsia" w:ascii="宋体" w:hAnsi="宋体" w:eastAsia="宋体" w:cs="宋体"/>
          <w:color w:val="auto"/>
          <w:sz w:val="24"/>
          <w:szCs w:val="24"/>
          <w:highlight w:val="none"/>
          <w:lang w:val="en-US" w:eastAsia="zh-CN" w:bidi="ar-SA"/>
        </w:rPr>
        <w:t xml:space="preserve">承包人提交最终结算申请单的期限：</w:t>
      </w:r>
      <w:r>
        <w:rPr>
          <w:rFonts w:hint="eastAsia" w:ascii="宋体" w:hAnsi="宋体" w:eastAsia="宋体" w:cs="宋体"/>
          <w:color w:val="auto"/>
          <w:sz w:val="24"/>
          <w:szCs w:val="24"/>
          <w:highlight w:val="none"/>
          <w:u w:val="single"/>
          <w:lang w:val="en-US" w:eastAsia="zh-CN" w:bidi="ar-SA"/>
        </w:rPr>
        <w:t xml:space="preserve">执行质量保修书约定条款。</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14.4.2最终结清证书和支付</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（2）发包人完成支付的期限：</w:t>
      </w:r>
      <w:r>
        <w:rPr>
          <w:rFonts w:hint="eastAsia" w:ascii="宋体" w:hAnsi="宋体" w:eastAsia="宋体" w:cs="宋体"/>
          <w:color w:val="auto"/>
          <w:sz w:val="24"/>
          <w:szCs w:val="24"/>
          <w:highlight w:val="none"/>
          <w:u w:val="singl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55" w:name="15. 缺陷责任期与保修"/>
      <w:r/>
      <w:bookmarkEnd w:id="55"/>
      <w:r>
        <w:rPr>
          <w:rFonts w:hint="eastAsia" w:ascii="宋体" w:hAnsi="宋体" w:eastAsia="宋体" w:cs="宋体"/>
          <w:b/>
          <w:color w:val="auto"/>
          <w:sz w:val="24"/>
          <w:szCs w:val="24"/>
          <w:highlight w:val="none"/>
          <w:lang w:val="en-US" w:eastAsia="zh-CN" w:bidi="ar-SA"/>
        </w:rPr>
        <w:t xml:space="preserve">15.质量保证金</w:t>
      </w:r>
      <w:r/>
    </w:p>
    <w:p>
      <w:pPr>
        <w:ind w:left="0" w:right="0" w:firstLine="472"/>
        <w:jc w:val="left"/>
        <w:spacing w:after="0" w:line="360" w:lineRule="auto"/>
        <w:widowControl w:val="off"/>
        <w:tabs>
          <w:tab w:val="left" w:pos="4876" w:leader="none"/>
          <w:tab w:val="left" w:pos="6075" w:leader="none"/>
        </w:tabs>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关于是否扣留质量保证金的约定：</w:t>
      </w:r>
      <w:r>
        <w:rPr>
          <w:rFonts w:hint="eastAsia" w:ascii="宋体" w:hAnsi="宋体" w:eastAsia="宋体" w:cs="宋体"/>
          <w:color w:val="auto"/>
          <w:spacing w:val="-2"/>
          <w:sz w:val="24"/>
          <w:szCs w:val="24"/>
          <w:highlight w:val="none"/>
          <w:u w:val="single"/>
          <w:lang w:val="en-US" w:eastAsia="zh-CN" w:bidi="ar-SA"/>
        </w:rPr>
        <w:t xml:space="preserve">不</w:t>
      </w:r>
      <w:r>
        <w:rPr>
          <w:rFonts w:hint="eastAsia" w:ascii="宋体" w:hAnsi="宋体" w:eastAsia="宋体" w:cs="宋体"/>
          <w:color w:val="auto"/>
          <w:sz w:val="24"/>
          <w:szCs w:val="24"/>
          <w:highlight w:val="none"/>
          <w:u w:val="single"/>
          <w:lang w:val="en-US" w:eastAsia="zh-CN" w:bidi="ar-SA"/>
        </w:rPr>
        <w:t xml:space="preserve">扣留</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pacing w:val="-4"/>
          <w:sz w:val="24"/>
          <w:szCs w:val="24"/>
          <w:highlight w:val="none"/>
          <w:lang w:val="en-US" w:eastAsia="zh-CN" w:bidi="ar-SA"/>
        </w:rPr>
        <w:t xml:space="preserve">。</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56" w:name="16. 违约"/>
      <w:r/>
      <w:bookmarkEnd w:id="56"/>
      <w:r>
        <w:rPr>
          <w:rFonts w:hint="eastAsia" w:ascii="宋体" w:hAnsi="宋体" w:eastAsia="宋体" w:cs="宋体"/>
          <w:b/>
          <w:color w:val="auto"/>
          <w:sz w:val="24"/>
          <w:szCs w:val="24"/>
          <w:highlight w:val="none"/>
          <w:lang w:val="en-US" w:eastAsia="zh-CN" w:bidi="ar-SA"/>
        </w:rPr>
        <w:t xml:space="preserve">16.违约</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bookmarkStart w:id="57" w:name="16.1 发包人违约"/>
      <w:r/>
      <w:bookmarkEnd w:id="57"/>
      <w:r>
        <w:rPr>
          <w:rFonts w:hint="eastAsia" w:ascii="宋体" w:hAnsi="宋体" w:eastAsia="宋体" w:cs="宋体"/>
          <w:b/>
          <w:color w:val="auto"/>
          <w:sz w:val="24"/>
          <w:szCs w:val="24"/>
          <w:highlight w:val="none"/>
          <w:lang w:val="en-US" w:eastAsia="zh-CN" w:bidi="ar-SA"/>
        </w:rPr>
        <w:t xml:space="preserve">16.1发包人违约</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16.1.1发包人违约的情形发包人违约的其他情形：</w:t>
      </w:r>
      <w:r>
        <w:rPr>
          <w:rFonts w:hint="eastAsia" w:ascii="宋体" w:hAnsi="宋体" w:eastAsia="宋体" w:cs="宋体"/>
          <w:color w:val="auto"/>
          <w:sz w:val="24"/>
          <w:szCs w:val="24"/>
          <w:highlight w:val="none"/>
          <w:u w:val="single"/>
          <w:lang w:val="en-US" w:eastAsia="zh-CN" w:bidi="ar-SA"/>
        </w:rPr>
        <w:t xml:space="preserve">按通用条款执行。</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16.1.2发包人违约的责任发包人违约责任的承担方式和计算方法：</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pacing w:val="-104"/>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因发包人原因未能在计划开工日期前7天内下达开工通知的违约责任</w:t>
      </w:r>
      <w:r>
        <w:rPr>
          <w:rFonts w:hint="eastAsia" w:ascii="宋体" w:hAnsi="宋体" w:eastAsia="宋体" w:cs="宋体"/>
          <w:color w:val="auto"/>
          <w:spacing w:val="-101"/>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另行协商</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SA"/>
        </w:rPr>
        <w:t xml:space="preserve">另行协商</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SA"/>
        </w:rPr>
        <w:t xml:space="preserve">发包人仅承担取消部分的规费及相应的建设工程交易服务费</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6705" w:leader="none"/>
          <w:tab w:val="left" w:pos="754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lang w:val="en-US" w:eastAsia="zh-CN" w:bidi="ar-SA"/>
        </w:rPr>
        <w:t xml:space="preserve">原因导致交货日期延误或交货地点变更等情况的违约责任：</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SA"/>
        </w:rPr>
        <w:t xml:space="preserve">另行协商</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SA"/>
        </w:rPr>
        <w:t xml:space="preserve">另行协商</w:t>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2505" w:leader="none"/>
          <w:tab w:val="left" w:pos="370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（7）其他：</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tabs>
          <w:tab w:val="left" w:pos="72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16.1.3因发包人违约解除合同</w:t>
      </w:r>
      <w:r>
        <w:rPr>
          <w:rFonts w:hint="eastAsia" w:ascii="宋体" w:hAnsi="宋体" w:eastAsia="宋体" w:cs="宋体"/>
          <w:color w:val="auto"/>
          <w:spacing w:val="-4"/>
          <w:sz w:val="24"/>
          <w:szCs w:val="24"/>
          <w:highlight w:val="none"/>
          <w:lang w:val="en-US" w:eastAsia="zh-CN" w:bidi="ar-SA"/>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天后发包人仍不纠正其违约行为并致使合同目的不能实现的，承包人有权解除合同。</w:t>
      </w:r>
      <w:bookmarkStart w:id="58" w:name="16.2 承包人违约"/>
      <w:r/>
      <w:bookmarkEnd w:id="58"/>
      <w:r/>
      <w:r/>
    </w:p>
    <w:p>
      <w:pPr>
        <w:ind w:left="0" w:right="0" w:firstLine="482"/>
        <w:jc w:val="left"/>
        <w:spacing w:after="0" w:line="360" w:lineRule="auto"/>
        <w:widowControl w:val="off"/>
        <w:tabs>
          <w:tab w:val="left" w:pos="72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16.2承包人违约</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16.2.1承包人违约的情形</w:t>
      </w:r>
      <w:r/>
    </w:p>
    <w:p>
      <w:pPr>
        <w:ind w:left="0" w:right="0" w:firstLine="482"/>
        <w:jc w:val="left"/>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承包人违约的其他情形：</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（1）承包人在中标后，未能按规定的时间办理相关手续、缴纳相关费用，导致发包人未能</w:t>
      </w:r>
      <w:r>
        <w:rPr>
          <w:rFonts w:hint="eastAsia" w:ascii="宋体" w:hAnsi="宋体" w:eastAsia="宋体" w:cs="宋体"/>
          <w:color w:val="auto"/>
          <w:sz w:val="24"/>
          <w:szCs w:val="24"/>
          <w:highlight w:val="none"/>
          <w:u w:val="single"/>
          <w:lang w:val="en-US" w:eastAsia="zh-CN" w:bidi="ar-SA"/>
        </w:rPr>
        <w:t xml:space="preserve">按时办理施工许可证；</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（2）没有合理的原因而未能按期开工、或拖延工期、或拖延竣工；</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（3）承包人无正当理由停工；</w:t>
      </w:r>
      <w:r/>
    </w:p>
    <w:p>
      <w:pPr>
        <w:ind w:left="0" w:right="0" w:firstLine="468"/>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（4）</w:t>
      </w:r>
      <w:r>
        <w:rPr>
          <w:rFonts w:hint="eastAsia" w:ascii="宋体" w:hAnsi="宋体" w:eastAsia="宋体" w:cs="宋体"/>
          <w:color w:val="auto"/>
          <w:sz w:val="24"/>
          <w:szCs w:val="24"/>
          <w:highlight w:val="none"/>
          <w:u w:val="single"/>
          <w:lang w:val="en-US" w:eastAsia="zh-CN" w:bidi="ar-SA"/>
        </w:rPr>
        <w:t xml:space="preserve">承包人违反合同约定采购和使用不合格的材料和工程设备；</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承包人未经批准，私自将已按照合同约定进入施工现场的材料或设备撤离施工现场；</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lang w:val="en-US" w:eastAsia="zh-CN" w:bidi="ar-SA"/>
        </w:rPr>
        <w:t xml:space="preserve">料或物资的书面通知；或执行（整改）不力；</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（7）中标后被发现有出卖资质、非法挂靠行为的中标人（承包人）；</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（8）</w:t>
      </w:r>
      <w:r>
        <w:rPr>
          <w:rFonts w:hint="eastAsia" w:ascii="宋体" w:hAnsi="宋体" w:eastAsia="宋体" w:cs="宋体"/>
          <w:color w:val="auto"/>
          <w:sz w:val="24"/>
          <w:szCs w:val="24"/>
          <w:highlight w:val="none"/>
          <w:u w:val="single"/>
          <w:lang w:val="en-US" w:eastAsia="zh-CN" w:bidi="ar-SA"/>
        </w:rPr>
        <w:t xml:space="preserve">承包人违反合同约定进行转包或违法分包；</w:t>
      </w:r>
      <w:r/>
    </w:p>
    <w:p>
      <w:pPr>
        <w:ind w:left="0" w:right="0" w:firstLine="480"/>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（9）因承包人原因导致工程质量不符合合同要求</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en-US" w:eastAsia="zh-CN" w:bidi="ar-SA"/>
        </w:rPr>
        <w:t xml:space="preserve">承包人在缺陷责任期及保修期内，未能在合理期限对工程缺陷进行修复，或拒绝按发包人要求进行修复；</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（11）违反其它通用条款和专用条款约定。</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16.2.2承包人违约的责任</w:t>
      </w:r>
      <w:r/>
    </w:p>
    <w:p>
      <w:pPr>
        <w:ind w:left="0" w:right="0" w:firstLine="482"/>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承包人违约责任的承担方式和计算方法</w:t>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lang w:val="en-US" w:eastAsia="zh-CN" w:bidi="ar-SA"/>
        </w:rPr>
        <w:t xml:space="preserve">导致发包人未能</w:t>
      </w:r>
      <w:r>
        <w:rPr>
          <w:rFonts w:hint="eastAsia" w:ascii="宋体" w:hAnsi="宋体" w:eastAsia="宋体" w:cs="宋体"/>
          <w:color w:val="auto"/>
          <w:sz w:val="24"/>
          <w:szCs w:val="24"/>
          <w:highlight w:val="none"/>
          <w:u w:val="single"/>
          <w:lang w:val="en-US" w:eastAsia="zh-CN" w:bidi="ar-SA"/>
        </w:rPr>
        <w:t xml:space="preserve">按时办理施工许可证的：视为放弃本次中标资格。</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（2）没有合理的原因而未能按期开工的：每延迟一日历天，承包人向发包人支付违约金1000/天，延迟超过30日历天，发包人有权单方解除合同。</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（3）承包人无正当理由停工的：如承包人施工期间无正当理由停工不超过五天的，承包</w:t>
      </w:r>
      <w:r>
        <w:rPr>
          <w:rFonts w:hint="eastAsia" w:ascii="宋体" w:hAnsi="宋体" w:eastAsia="宋体" w:cs="宋体"/>
          <w:color w:val="auto"/>
          <w:spacing w:val="-2"/>
          <w:sz w:val="24"/>
          <w:szCs w:val="24"/>
          <w:highlight w:val="none"/>
          <w:u w:val="single"/>
          <w:lang w:val="en-US" w:eastAsia="zh-CN" w:bidi="ar-SA"/>
        </w:rPr>
        <w:t xml:space="preserve">人按照1000元/天的标准向发包人支付违约金；超过五天的，发包人有权单方解除合同，承</w:t>
      </w:r>
      <w:r>
        <w:rPr>
          <w:rFonts w:hint="eastAsia" w:ascii="宋体" w:hAnsi="宋体" w:eastAsia="宋体" w:cs="宋体"/>
          <w:color w:val="auto"/>
          <w:sz w:val="24"/>
          <w:szCs w:val="24"/>
          <w:highlight w:val="none"/>
          <w:u w:val="single"/>
          <w:lang w:val="en-US" w:eastAsia="zh-CN" w:bidi="ar-SA"/>
        </w:rPr>
        <w:t xml:space="preserve">包人应无条件退场（相关退场费用由承包人承担），承包人除承担因此造成的相关损失外，承包人还应向发包人承担合同价款30%的违约金。</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（4）</w:t>
      </w:r>
      <w:r>
        <w:rPr>
          <w:rFonts w:hint="eastAsia" w:ascii="宋体" w:hAnsi="宋体" w:eastAsia="宋体" w:cs="宋体"/>
          <w:color w:val="auto"/>
          <w:sz w:val="24"/>
          <w:szCs w:val="24"/>
          <w:highlight w:val="none"/>
          <w:u w:val="single"/>
          <w:lang w:val="en-US" w:eastAsia="zh-CN" w:bidi="ar-SA"/>
        </w:rPr>
        <w:t xml:space="preserve">承包人违反合同约定采购和使用不合格的材料和工程设备的：承包人采购的材料</w:t>
      </w:r>
      <w:r>
        <w:rPr>
          <w:rFonts w:hint="eastAsia" w:ascii="宋体" w:hAnsi="宋体" w:eastAsia="宋体" w:cs="宋体"/>
          <w:color w:val="auto"/>
          <w:spacing w:val="-3"/>
          <w:sz w:val="24"/>
          <w:szCs w:val="24"/>
          <w:highlight w:val="none"/>
          <w:u w:val="single"/>
          <w:lang w:val="en-US" w:eastAsia="zh-CN" w:bidi="ar-SA"/>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lang w:val="en-US" w:eastAsia="zh-CN" w:bidi="ar-SA"/>
        </w:rPr>
        <w:t xml:space="preserve">监理</w:t>
      </w:r>
      <w:r>
        <w:rPr>
          <w:rFonts w:hint="eastAsia" w:ascii="宋体" w:hAnsi="宋体" w:eastAsia="宋体" w:cs="宋体"/>
          <w:color w:val="auto"/>
          <w:spacing w:val="-3"/>
          <w:sz w:val="24"/>
          <w:szCs w:val="24"/>
          <w:highlight w:val="none"/>
          <w:u w:val="single"/>
          <w:lang w:val="en-US" w:eastAsia="zh-CN" w:bidi="ar-SA"/>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lang w:val="en-US" w:eastAsia="zh-CN" w:bidi="ar-SA"/>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lang w:val="en-US" w:eastAsia="zh-CN" w:bidi="ar-SA"/>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lang w:val="en-US" w:eastAsia="zh-CN" w:bidi="ar-SA"/>
        </w:rPr>
        <w:t xml:space="preserve">运离发包人认为不合格的任何材料或设备，所发生的费用由承包人承担。</w:t>
      </w:r>
      <w:r/>
    </w:p>
    <w:p>
      <w:pPr>
        <w:ind w:left="0" w:right="0" w:firstLine="480"/>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（5）承包人未经批准，私自将已按照合同约定进入施工现场的材料或设备撤离施工现场的，向发包人支付撤离施工现场材料或设备价值双倍的违约金。</w:t>
      </w:r>
      <w:r/>
    </w:p>
    <w:p>
      <w:pPr>
        <w:ind w:left="0" w:right="0" w:firstLine="468"/>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auto"/>
          <w:sz w:val="24"/>
          <w:szCs w:val="24"/>
          <w:highlight w:val="none"/>
          <w:u w:val="single"/>
          <w:lang w:val="en-US" w:eastAsia="zh-CN" w:bidi="ar-SA"/>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lang w:val="en-US" w:eastAsia="zh-CN" w:bidi="ar-SA"/>
        </w:rPr>
        <w:t xml:space="preserve">承包人必须在10日内无条件退场，因退场产生的一切费用及损失均由承包人承担。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（8）承包人违反合同约定进行转包或违法分包的</w:t>
      </w:r>
      <w:r>
        <w:rPr>
          <w:rFonts w:hint="eastAsia" w:ascii="宋体" w:hAnsi="宋体" w:eastAsia="宋体" w:cs="宋体"/>
          <w:color w:val="auto"/>
          <w:spacing w:val="-4"/>
          <w:sz w:val="24"/>
          <w:szCs w:val="24"/>
          <w:highlight w:val="none"/>
          <w:u w:val="single"/>
          <w:lang w:val="en-US" w:eastAsia="zh-CN" w:bidi="ar-SA"/>
        </w:rPr>
        <w:t xml:space="preserve">：转包或分包合同无效，承包人应向</w:t>
      </w:r>
      <w:r>
        <w:rPr>
          <w:rFonts w:hint="eastAsia" w:ascii="宋体" w:hAnsi="宋体" w:eastAsia="宋体" w:cs="宋体"/>
          <w:color w:val="auto"/>
          <w:sz w:val="24"/>
          <w:szCs w:val="24"/>
          <w:highlight w:val="none"/>
          <w:u w:val="single"/>
          <w:lang w:val="en-US" w:eastAsia="zh-CN" w:bidi="ar-SA"/>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lang w:val="en-US" w:eastAsia="zh-CN" w:bidi="ar-SA"/>
        </w:rPr>
        <w:t xml:space="preserve">日内无条件退场，因退场产生的一切费用及损失均由承包人承担。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（9）</w:t>
      </w:r>
      <w:r>
        <w:rPr>
          <w:rFonts w:hint="eastAsia" w:ascii="宋体" w:hAnsi="宋体" w:eastAsia="宋体" w:cs="宋体"/>
          <w:color w:val="auto"/>
          <w:spacing w:val="-3"/>
          <w:sz w:val="24"/>
          <w:szCs w:val="24"/>
          <w:highlight w:val="none"/>
          <w:u w:val="single"/>
          <w:lang w:val="en-US" w:eastAsia="zh-CN" w:bidi="ar-SA"/>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lang w:val="en-US" w:eastAsia="zh-CN" w:bidi="ar-SA"/>
        </w:rPr>
        <w:t xml:space="preserve">同要求，并承担因此所产生的一切费用和损失。</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lang w:val="en-US" w:eastAsia="zh-CN" w:bidi="ar-SA"/>
        </w:rPr>
        <w:t xml:space="preserve">：承包人应根据《工程质量保修书》约定的期限进行修复；如未</w:t>
      </w:r>
      <w:r>
        <w:rPr>
          <w:rFonts w:hint="eastAsia" w:ascii="宋体" w:hAnsi="宋体" w:eastAsia="宋体" w:cs="宋体"/>
          <w:color w:val="auto"/>
          <w:spacing w:val="-3"/>
          <w:sz w:val="24"/>
          <w:szCs w:val="24"/>
          <w:highlight w:val="none"/>
          <w:u w:val="single"/>
          <w:lang w:val="en-US" w:eastAsia="zh-CN" w:bidi="ar-SA"/>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eastAsia="宋体" w:cs="宋体"/>
          <w:color w:val="auto"/>
          <w:sz w:val="24"/>
          <w:szCs w:val="24"/>
          <w:highlight w:val="none"/>
          <w:u w:val="single"/>
          <w:lang w:val="en-US" w:eastAsia="zh-CN" w:bidi="ar-SA"/>
        </w:rPr>
        <w:t xml:space="preserve">财产损失和人身伤害的，由承包人承担一切责任。</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lang w:val="en-US" w:eastAsia="zh-CN" w:bidi="ar-SA"/>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lang w:val="en-US" w:eastAsia="zh-CN" w:bidi="ar-SA"/>
        </w:rPr>
        <w:t xml:space="preserve">承接该工程支出的各类费用，包括但不限于审计费、招标代理费、工人工资、清场费用等；</w:t>
      </w:r>
      <w:r>
        <w:rPr>
          <w:rFonts w:hint="eastAsia" w:ascii="宋体" w:hAnsi="宋体" w:eastAsia="宋体" w:cs="宋体"/>
          <w:color w:val="auto"/>
          <w:spacing w:val="-3"/>
          <w:sz w:val="24"/>
          <w:szCs w:val="24"/>
          <w:highlight w:val="none"/>
          <w:u w:val="single"/>
          <w:lang w:val="en-US" w:eastAsia="zh-CN" w:bidi="ar-SA"/>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lang w:val="en-US" w:eastAsia="zh-CN" w:bidi="ar-SA"/>
        </w:rPr>
        <w:t xml:space="preserve">担的损失或费用。</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lang w:val="en-US" w:eastAsia="zh-CN" w:bidi="ar-SA"/>
        </w:rPr>
        <w:t xml:space="preserve">包人应当按照工期延误的标准向发包人支付违约金；④其他应当由承包人承担的损失或费用。</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ind w:left="0" w:right="0" w:firstLine="468"/>
        <w:jc w:val="left"/>
        <w:spacing w:after="0" w:line="360" w:lineRule="auto"/>
        <w:widowControl w:val="off"/>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（15）已明确责任，但无法量化违约金的，按实际经济损失赔偿，承包人违约应承担的其他违约责任。</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16.2.3因承包人违约解除合同</w:t>
      </w:r>
      <w:r>
        <w:rPr>
          <w:rFonts w:hint="eastAsia" w:ascii="宋体" w:hAnsi="宋体" w:eastAsia="宋体" w:cs="宋体"/>
          <w:color w:val="auto"/>
          <w:spacing w:val="-3"/>
          <w:sz w:val="24"/>
          <w:szCs w:val="24"/>
          <w:highlight w:val="none"/>
          <w:lang w:val="en-US" w:eastAsia="zh-CN" w:bidi="ar-SA"/>
        </w:rPr>
        <w:t xml:space="preserve">关于承包人违约解除合同的特别约定：</w:t>
      </w:r>
      <w:r>
        <w:rPr>
          <w:rFonts w:hint="eastAsia" w:ascii="宋体" w:hAnsi="宋体" w:eastAsia="宋体" w:cs="宋体"/>
          <w:color w:val="auto"/>
          <w:spacing w:val="-3"/>
          <w:sz w:val="24"/>
          <w:szCs w:val="24"/>
          <w:highlight w:val="none"/>
          <w:u w:val="single"/>
          <w:lang w:val="en-US" w:eastAsia="zh-CN" w:bidi="ar-SA"/>
        </w:rPr>
        <w:t xml:space="preserve">因承包人违约解除合同的，承包人除承担因此造</w:t>
      </w:r>
      <w:r>
        <w:rPr>
          <w:rFonts w:hint="eastAsia" w:ascii="宋体" w:hAnsi="宋体" w:eastAsia="宋体" w:cs="宋体"/>
          <w:color w:val="auto"/>
          <w:sz w:val="24"/>
          <w:szCs w:val="24"/>
          <w:highlight w:val="none"/>
          <w:u w:val="single"/>
          <w:lang w:val="en-US" w:eastAsia="zh-CN" w:bidi="ar-SA"/>
        </w:rPr>
        <w:t xml:space="preserve">成的相关损失外，承包人还应向发包人承担合同价款30%的违约金。</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lang w:val="en-US" w:eastAsia="zh-CN" w:bidi="ar-SA"/>
        </w:rPr>
        <w:t xml:space="preserve">发包人免费使用，发包人继续使用的行为不免除</w:t>
      </w:r>
      <w:r>
        <w:rPr>
          <w:rFonts w:hint="eastAsia" w:ascii="宋体" w:hAnsi="宋体" w:eastAsia="宋体" w:cs="宋体"/>
          <w:color w:val="auto"/>
          <w:sz w:val="24"/>
          <w:szCs w:val="24"/>
          <w:highlight w:val="none"/>
          <w:u w:val="single"/>
          <w:lang w:val="en-US" w:eastAsia="zh-CN" w:bidi="ar-SA"/>
        </w:rPr>
        <w:t xml:space="preserve">或减轻承包人应承担的违约责任。</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59" w:name="17. 不可抗力 "/>
      <w:r/>
      <w:bookmarkEnd w:id="59"/>
      <w:r>
        <w:rPr>
          <w:rFonts w:hint="eastAsia" w:ascii="宋体" w:hAnsi="宋体" w:eastAsia="宋体" w:cs="宋体"/>
          <w:b/>
          <w:color w:val="auto"/>
          <w:sz w:val="24"/>
          <w:szCs w:val="24"/>
          <w:highlight w:val="none"/>
          <w:lang w:val="en-US" w:eastAsia="zh-CN" w:bidi="ar-SA"/>
        </w:rPr>
        <w:t xml:space="preserve">17.不可抗力</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17.1不可抗力的确认</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除通用合同条款约定的不可抗力事件之外，视为不可抗力的其他情形：</w:t>
      </w:r>
      <w:r>
        <w:rPr>
          <w:rFonts w:hint="eastAsia" w:ascii="宋体" w:hAnsi="宋体" w:eastAsia="宋体" w:cs="宋体"/>
          <w:color w:val="auto"/>
          <w:sz w:val="24"/>
          <w:szCs w:val="24"/>
          <w:highlight w:val="none"/>
          <w:u w:val="single"/>
          <w:lang w:val="en-US" w:eastAsia="zh-CN" w:bidi="ar-SA"/>
        </w:rPr>
        <w:t xml:space="preserve">执行通用条款</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bookmarkStart w:id="60" w:name="17.4 因不可抗力解除合同"/>
      <w:r/>
      <w:bookmarkEnd w:id="60"/>
      <w:r>
        <w:rPr>
          <w:rFonts w:hint="eastAsia" w:ascii="宋体" w:hAnsi="宋体" w:eastAsia="宋体" w:cs="宋体"/>
          <w:color w:val="auto"/>
          <w:sz w:val="24"/>
          <w:szCs w:val="24"/>
          <w:highlight w:val="none"/>
          <w:lang w:val="en-US" w:eastAsia="zh-CN" w:bidi="ar-SA"/>
        </w:rPr>
        <w:t xml:space="preserve">17.4因不可抗力解除合同</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合同解除后，发包人应在商定或确定发包人应支付款项后</w:t>
      </w:r>
      <w:r>
        <w:rPr>
          <w:rFonts w:hint="eastAsia" w:ascii="宋体" w:hAnsi="宋体" w:eastAsia="宋体" w:cs="宋体"/>
          <w:color w:val="auto"/>
          <w:sz w:val="24"/>
          <w:szCs w:val="24"/>
          <w:highlight w:val="none"/>
          <w:u w:val="single"/>
          <w:lang w:val="en-US" w:eastAsia="zh-CN" w:bidi="ar-SA"/>
        </w:rPr>
        <w:t xml:space="preserve">28</w:t>
      </w:r>
      <w:r>
        <w:rPr>
          <w:rFonts w:hint="eastAsia" w:ascii="宋体" w:hAnsi="宋体" w:eastAsia="宋体" w:cs="宋体"/>
          <w:color w:val="auto"/>
          <w:sz w:val="24"/>
          <w:szCs w:val="24"/>
          <w:highlight w:val="none"/>
          <w:lang w:val="en-US" w:eastAsia="zh-CN" w:bidi="ar-SA"/>
        </w:rPr>
        <w:t xml:space="preserve">天内完成款项的支付。</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61" w:name="18. 保险"/>
      <w:r/>
      <w:bookmarkEnd w:id="61"/>
      <w:r>
        <w:rPr>
          <w:rFonts w:hint="eastAsia" w:ascii="宋体" w:hAnsi="宋体" w:eastAsia="宋体" w:cs="宋体"/>
          <w:b/>
          <w:color w:val="auto"/>
          <w:sz w:val="24"/>
          <w:szCs w:val="24"/>
          <w:highlight w:val="none"/>
          <w:lang w:val="en-US" w:eastAsia="zh-CN" w:bidi="ar-SA"/>
        </w:rPr>
        <w:t xml:space="preserve">18.保险</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18.1工程保险</w:t>
      </w:r>
      <w:r/>
    </w:p>
    <w:p>
      <w:pPr>
        <w:ind w:left="0" w:right="0" w:firstLine="476"/>
        <w:jc w:val="left"/>
        <w:spacing w:after="0" w:line="360" w:lineRule="auto"/>
        <w:widowControl w:val="off"/>
        <w:tabs>
          <w:tab w:val="left" w:pos="4065" w:leader="none"/>
          <w:tab w:val="left" w:pos="65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关于工程保险的特别约定：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bookmarkStart w:id="62" w:name="18.3 其他保险"/>
      <w:r/>
      <w:bookmarkEnd w:id="62"/>
      <w:r/>
      <w:r/>
    </w:p>
    <w:p>
      <w:pPr>
        <w:ind w:left="0" w:right="0" w:firstLine="480"/>
        <w:jc w:val="left"/>
        <w:spacing w:after="0" w:line="360" w:lineRule="auto"/>
        <w:widowControl w:val="off"/>
        <w:tabs>
          <w:tab w:val="left" w:pos="4065" w:leader="none"/>
          <w:tab w:val="left" w:pos="65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18.3其他保险</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关于其他保险的约定：</w:t>
      </w:r>
      <w:r>
        <w:rPr>
          <w:rFonts w:hint="eastAsia" w:ascii="宋体" w:hAnsi="宋体" w:eastAsia="宋体" w:cs="宋体"/>
          <w:color w:val="auto"/>
          <w:sz w:val="24"/>
          <w:szCs w:val="24"/>
          <w:highlight w:val="none"/>
          <w:u w:val="single"/>
          <w:lang w:val="en-US" w:eastAsia="zh-CN" w:bidi="ar-SA"/>
        </w:rPr>
        <w:t xml:space="preserve">承包人应办理第三者责任险以及其施工现场的全部人员办理意外伤害保险并支付保险费，包括其员工及为履行合同聘请的第三方的人员。</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承包人是否应为其施工设备等办理财产保险：</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18.7通知义务</w:t>
      </w:r>
      <w:r/>
    </w:p>
    <w:p>
      <w:pPr>
        <w:ind w:left="0" w:right="0" w:firstLine="476"/>
        <w:jc w:val="left"/>
        <w:spacing w:after="0" w:line="360" w:lineRule="auto"/>
        <w:widowControl w:val="off"/>
        <w:tabs>
          <w:tab w:val="left" w:pos="5385" w:leader="none"/>
          <w:tab w:val="left" w:pos="80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关于变更保险合同时的通知义务的约定：</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bookmarkStart w:id="63" w:name="20. 争议解决"/>
      <w:r/>
      <w:bookmarkEnd w:id="63"/>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20.争议解决</w:t>
      </w:r>
      <w:r/>
    </w:p>
    <w:p>
      <w:pPr>
        <w:ind w:left="0" w:right="0" w:firstLine="482"/>
        <w:jc w:val="left"/>
        <w:spacing w:after="0" w:line="360" w:lineRule="auto"/>
        <w:widowControl w:val="off"/>
        <w:rPr>
          <w:rFonts w:hint="eastAsia" w:ascii="宋体" w:hAnsi="宋体" w:eastAsia="宋体" w:cs="宋体"/>
          <w:b/>
          <w:color w:val="auto"/>
          <w:sz w:val="24"/>
          <w:szCs w:val="24"/>
          <w:highlight w:val="none"/>
          <w:lang w:val="en-US" w:eastAsia="zh-CN" w:bidi="ar-SA"/>
        </w:rPr>
      </w:pPr>
      <w:r/>
      <w:bookmarkStart w:id="64" w:name="20.3 争议评审"/>
      <w:r/>
      <w:bookmarkEnd w:id="64"/>
      <w:r>
        <w:rPr>
          <w:rFonts w:hint="eastAsia" w:ascii="宋体" w:hAnsi="宋体" w:eastAsia="宋体" w:cs="宋体"/>
          <w:b/>
          <w:color w:val="auto"/>
          <w:sz w:val="24"/>
          <w:szCs w:val="24"/>
          <w:highlight w:val="none"/>
          <w:lang w:val="en-US" w:eastAsia="zh-CN" w:bidi="ar-SA"/>
        </w:rPr>
        <w:t xml:space="preserve">20.3争议评审</w:t>
      </w:r>
      <w:r/>
    </w:p>
    <w:p>
      <w:pPr>
        <w:ind w:left="0" w:right="0" w:firstLine="480"/>
        <w:jc w:val="left"/>
        <w:spacing w:after="0" w:line="360" w:lineRule="auto"/>
        <w:widowControl w:val="off"/>
        <w:tabs>
          <w:tab w:val="left" w:pos="769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SA"/>
        </w:rPr>
        <w:t xml:space="preserve">否</w:t>
      </w:r>
      <w:r>
        <w:rPr>
          <w:rFonts w:hint="eastAsia" w:ascii="宋体" w:hAnsi="宋体" w:eastAsia="宋体" w:cs="宋体"/>
          <w:color w:val="auto"/>
          <w:sz w:val="24"/>
          <w:szCs w:val="24"/>
          <w:highlight w:val="none"/>
          <w:lang w:val="en-US" w:eastAsia="zh-CN" w:bidi="ar-SA"/>
        </w:rPr>
        <w:t xml:space="preserve">。</w:t>
      </w:r>
      <w:bookmarkStart w:id="65" w:name="20.3.1 争议评审小组的确定"/>
      <w:r/>
      <w:bookmarkEnd w:id="65"/>
      <w:r/>
      <w:r/>
    </w:p>
    <w:p>
      <w:pPr>
        <w:ind w:left="0" w:right="0" w:firstLine="480"/>
        <w:jc w:val="left"/>
        <w:spacing w:after="0" w:line="360" w:lineRule="auto"/>
        <w:widowControl w:val="off"/>
        <w:tabs>
          <w:tab w:val="left" w:pos="769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20.3.1争议评审小组的确定</w:t>
      </w:r>
      <w:r/>
    </w:p>
    <w:p>
      <w:pPr>
        <w:ind w:left="0" w:right="0" w:firstLine="476"/>
        <w:jc w:val="left"/>
        <w:spacing w:after="0" w:line="360" w:lineRule="auto"/>
        <w:widowControl w:val="off"/>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争议评审小组成员的确定：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选定争议评审员的期限：</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争议评审小组成员的报酬承担方式：</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r/>
    </w:p>
    <w:p>
      <w:pPr>
        <w:ind w:left="0" w:right="0" w:firstLine="476"/>
        <w:jc w:val="left"/>
        <w:spacing w:after="0" w:line="360" w:lineRule="auto"/>
        <w:widowControl w:val="off"/>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其他事项的约定：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bookmarkStart w:id="66" w:name="20.3.2 争议评审小组的决定"/>
      <w:r/>
      <w:bookmarkEnd w:id="66"/>
      <w:r/>
      <w:r/>
    </w:p>
    <w:p>
      <w:pPr>
        <w:ind w:left="0" w:right="0" w:firstLine="480"/>
        <w:jc w:val="left"/>
        <w:spacing w:after="0" w:line="360" w:lineRule="auto"/>
        <w:widowControl w:val="off"/>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20.3.2争议评审小组的决定</w:t>
      </w:r>
      <w:r/>
    </w:p>
    <w:p>
      <w:pPr>
        <w:ind w:left="0" w:right="0" w:firstLine="476"/>
        <w:jc w:val="left"/>
        <w:spacing w:after="0" w:line="360" w:lineRule="auto"/>
        <w:widowControl w:val="off"/>
        <w:tabs>
          <w:tab w:val="left" w:pos="5625"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合同当事人关于本项的约定：</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w:t>
      </w:r>
      <w:bookmarkStart w:id="67" w:name="20.4仲裁或诉讼"/>
      <w:r/>
      <w:bookmarkEnd w:id="67"/>
      <w:r/>
      <w:r/>
    </w:p>
    <w:p>
      <w:pPr>
        <w:ind w:left="0" w:right="0" w:firstLine="482"/>
        <w:jc w:val="left"/>
        <w:spacing w:after="0" w:line="360" w:lineRule="auto"/>
        <w:widowControl w:val="off"/>
        <w:tabs>
          <w:tab w:val="left" w:pos="5625" w:leader="none"/>
          <w:tab w:val="left" w:pos="70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20.4仲裁或诉讼</w:t>
      </w:r>
      <w:r/>
    </w:p>
    <w:p>
      <w:pPr>
        <w:ind w:left="0" w:right="0" w:firstLine="480"/>
        <w:jc w:val="left"/>
        <w:spacing w:after="0" w:line="360" w:lineRule="auto"/>
        <w:widowControl w:val="off"/>
        <w:tabs>
          <w:tab w:val="left" w:pos="658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因合同及合同有关事项发生的争议，按下列第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种方式解决：</w:t>
      </w:r>
      <w:r/>
    </w:p>
    <w:p>
      <w:pPr>
        <w:ind w:left="0" w:right="0" w:firstLine="476"/>
        <w:jc w:val="left"/>
        <w:spacing w:after="0" w:line="360" w:lineRule="auto"/>
        <w:widowControl w:val="off"/>
        <w:tabs>
          <w:tab w:val="left" w:pos="382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（1）向</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仲裁委员会申请仲裁；</w:t>
      </w:r>
      <w:r/>
    </w:p>
    <w:p>
      <w:pPr>
        <w:ind w:left="0" w:right="0" w:firstLine="476"/>
        <w:jc w:val="left"/>
        <w:spacing w:after="0" w:line="360" w:lineRule="auto"/>
        <w:widowControl w:val="off"/>
        <w:tabs>
          <w:tab w:val="left" w:pos="1785" w:leader="none"/>
          <w:tab w:val="left" w:pos="382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（2）向</w:t>
      </w:r>
      <w:r>
        <w:rPr>
          <w:rFonts w:hint="eastAsia" w:ascii="宋体" w:hAnsi="宋体" w:eastAsia="宋体" w:cs="宋体"/>
          <w:color w:val="auto"/>
          <w:spacing w:val="-1"/>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工程所在地的</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 xml:space="preserve">人民法院起诉。</w:t>
      </w:r>
      <w:r/>
    </w:p>
    <w:p>
      <w:pPr>
        <w:ind w:left="63" w:right="0"/>
        <w:jc w:val="left"/>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w:t>
      </w:r>
      <w:bookmarkStart w:id="68" w:name="21.补充条款"/>
      <w:r/>
      <w:bookmarkEnd w:id="68"/>
      <w:r>
        <w:rPr>
          <w:rFonts w:hint="eastAsia" w:ascii="宋体" w:hAnsi="宋体" w:eastAsia="宋体" w:cs="宋体"/>
          <w:b/>
          <w:color w:val="auto"/>
          <w:sz w:val="24"/>
          <w:szCs w:val="24"/>
          <w:highlight w:val="none"/>
          <w:lang w:val="en-US" w:eastAsia="zh-CN" w:bidi="ar-SA"/>
        </w:rPr>
        <w:t xml:space="preserve">补充条款</w:t>
      </w:r>
      <w:r/>
    </w:p>
    <w:p>
      <w:pPr>
        <w:ind w:left="0" w:right="0" w:firstLine="468"/>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auto"/>
          <w:sz w:val="24"/>
          <w:szCs w:val="24"/>
          <w:highlight w:val="none"/>
          <w:u w:val="single"/>
          <w:lang w:val="en-US" w:eastAsia="zh-CN" w:bidi="ar-SA"/>
        </w:rPr>
        <w:t xml:space="preserve">益。</w:t>
      </w:r>
      <w:r/>
    </w:p>
    <w:p>
      <w:pPr>
        <w:ind w:left="0" w:right="0" w:firstLine="468"/>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拖欠的工资或材料款可由发包人代为支付，承包人对此部分代付款项及数额无异议，并</w:t>
      </w:r>
      <w:r>
        <w:rPr>
          <w:rFonts w:hint="eastAsia" w:ascii="宋体" w:hAnsi="宋体" w:eastAsia="宋体" w:cs="宋体"/>
          <w:color w:val="auto"/>
          <w:sz w:val="24"/>
          <w:szCs w:val="24"/>
          <w:highlight w:val="none"/>
          <w:u w:val="single"/>
          <w:lang w:val="en-US" w:eastAsia="zh-CN" w:bidi="ar-SA"/>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21.2承包人应自行解决其外欠债务（包括对材料供应商的所欠材料款以及农民工工资），</w:t>
      </w:r>
      <w:r>
        <w:rPr>
          <w:rFonts w:hint="eastAsia" w:ascii="宋体" w:hAnsi="宋体" w:eastAsia="宋体" w:cs="宋体"/>
          <w:color w:val="auto"/>
          <w:sz w:val="24"/>
          <w:szCs w:val="24"/>
          <w:highlight w:val="none"/>
          <w:u w:val="single"/>
        </w:rPr>
        <w:t xml:space="preserve">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金额计算）。 </w:t>
      </w:r>
      <w:r/>
    </w:p>
    <w:p>
      <w:pPr>
        <w:ind w:left="0" w:right="0" w:firstLine="480"/>
        <w:jc w:val="left"/>
        <w:spacing w:after="0" w:line="360" w:lineRule="auto"/>
        <w:widowControl w:val="off"/>
        <w:rPr>
          <w:rFonts w:hint="eastAsia" w:ascii="宋体" w:hAnsi="宋体" w:eastAsia="宋体" w:cs="宋体"/>
          <w:color w:val="auto"/>
          <w:sz w:val="24"/>
          <w:szCs w:val="22"/>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21.3</w:t>
      </w:r>
      <w:r>
        <w:rPr>
          <w:rFonts w:hint="eastAsia" w:ascii="宋体" w:hAnsi="宋体" w:eastAsia="宋体" w:cs="宋体"/>
          <w:color w:val="auto"/>
          <w:sz w:val="24"/>
          <w:szCs w:val="22"/>
          <w:highlight w:val="none"/>
          <w:u w:val="single"/>
          <w:lang w:val="en-US" w:eastAsia="zh-CN" w:bidi="ar-SA"/>
        </w:rPr>
        <w:t xml:space="preserve">承包人对工程建设期间扬尘治理工作负主体责任。应制定施工现场扬尘污染防治专项方案，按照承包工程范围做好扬尘污染</w:t>
      </w:r>
      <w:r>
        <w:rPr>
          <w:rFonts w:hint="eastAsia" w:ascii="宋体" w:hAnsi="宋体" w:eastAsia="宋体" w:cs="宋体"/>
          <w:color w:val="auto"/>
          <w:sz w:val="24"/>
          <w:szCs w:val="22"/>
          <w:highlight w:val="none"/>
          <w:u w:val="single"/>
          <w:lang w:val="en-US" w:eastAsia="zh-CN" w:bidi="ar-SA"/>
        </w:rPr>
        <w:t xml:space="preserve">防治措施的落实。扬尘防控环保要求必须符合严格落实《中华人民共和国大气污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w:t>
      </w:r>
      <w:r>
        <w:rPr>
          <w:rFonts w:hint="eastAsia" w:ascii="宋体" w:hAnsi="宋体" w:eastAsia="宋体" w:cs="宋体"/>
          <w:color w:val="auto"/>
          <w:sz w:val="24"/>
          <w:szCs w:val="22"/>
          <w:highlight w:val="none"/>
          <w:u w:val="single"/>
          <w:lang w:val="en-US" w:eastAsia="zh-CN" w:bidi="ar-SA"/>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21.4承包人在施工过程中，应做好与其他施工单位的相互协调工作，并同意接受发包人的管理。</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21.5无论发包人是否给予了批准或者同意，承包人应对现场组织、施工方法及施工过</w:t>
      </w:r>
      <w:r>
        <w:rPr>
          <w:rFonts w:hint="eastAsia" w:ascii="宋体" w:hAnsi="宋体" w:eastAsia="宋体" w:cs="宋体"/>
          <w:color w:val="auto"/>
          <w:spacing w:val="-3"/>
          <w:sz w:val="24"/>
          <w:szCs w:val="24"/>
          <w:highlight w:val="none"/>
          <w:u w:val="single"/>
          <w:lang w:val="en-US" w:eastAsia="zh-CN" w:bidi="ar-SA"/>
        </w:rPr>
        <w:t xml:space="preserve">程的完整、稳定性和安全性承担全部责任，负责完成对工程的稳定、完整、安全、可靠及有</w:t>
      </w:r>
      <w:r>
        <w:rPr>
          <w:rFonts w:hint="eastAsia" w:ascii="宋体" w:hAnsi="宋体" w:eastAsia="宋体" w:cs="宋体"/>
          <w:color w:val="auto"/>
          <w:sz w:val="24"/>
          <w:szCs w:val="24"/>
          <w:highlight w:val="none"/>
          <w:u w:val="single"/>
          <w:lang w:val="en-US" w:eastAsia="zh-CN" w:bidi="ar-SA"/>
        </w:rPr>
        <w:t xml:space="preserve">效运行所必需的全部工作。</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21.6施工管理人员及技术工人必须持证上岗且人证相符。现场管理体制必须完善，各</w:t>
      </w:r>
      <w:r>
        <w:rPr>
          <w:rFonts w:hint="eastAsia" w:ascii="宋体" w:hAnsi="宋体" w:eastAsia="宋体" w:cs="宋体"/>
          <w:color w:val="auto"/>
          <w:spacing w:val="-3"/>
          <w:sz w:val="24"/>
          <w:szCs w:val="24"/>
          <w:highlight w:val="none"/>
          <w:u w:val="single"/>
          <w:lang w:val="en-US" w:eastAsia="zh-CN" w:bidi="ar-SA"/>
        </w:rPr>
        <w:t xml:space="preserve">项制度必须上墙公布便于检查，承包人承担工程中所有安全风险，如施工中因管理人员或技</w:t>
      </w:r>
      <w:r>
        <w:rPr>
          <w:rFonts w:hint="eastAsia" w:ascii="宋体" w:hAnsi="宋体" w:eastAsia="宋体" w:cs="宋体"/>
          <w:color w:val="auto"/>
          <w:spacing w:val="-5"/>
          <w:sz w:val="24"/>
          <w:szCs w:val="24"/>
          <w:highlight w:val="none"/>
          <w:u w:val="single"/>
          <w:lang w:val="en-US" w:eastAsia="zh-CN" w:bidi="ar-SA"/>
        </w:rPr>
        <w:t xml:space="preserve">术工人自身及承包人原因发生意外安全事故，发包人不负任何责任，由承包人负责妥善解决，</w:t>
      </w:r>
      <w:r>
        <w:rPr>
          <w:rFonts w:hint="eastAsia" w:ascii="宋体" w:hAnsi="宋体" w:eastAsia="宋体" w:cs="宋体"/>
          <w:color w:val="auto"/>
          <w:sz w:val="24"/>
          <w:szCs w:val="24"/>
          <w:highlight w:val="none"/>
          <w:u w:val="single"/>
          <w:lang w:val="en-US" w:eastAsia="zh-CN" w:bidi="ar-SA"/>
        </w:rPr>
        <w:t xml:space="preserve">如解决过程中发生停工，执行相关条款，所造成的工期拖延，执行延误工期条款。</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21.7</w:t>
      </w:r>
      <w:r>
        <w:rPr>
          <w:rFonts w:hint="eastAsia" w:ascii="宋体" w:hAnsi="宋体" w:eastAsia="宋体" w:cs="宋体"/>
          <w:color w:val="auto"/>
          <w:spacing w:val="2"/>
          <w:sz w:val="24"/>
          <w:szCs w:val="24"/>
          <w:highlight w:val="none"/>
          <w:u w:val="single"/>
          <w:lang w:val="en-US" w:eastAsia="zh-CN" w:bidi="ar-SA"/>
        </w:rPr>
        <w:t xml:space="preserve">施工过程中发生工程变更与增项时，付款进度不予调整，此两项费用调整于竣工</w:t>
      </w:r>
      <w:r>
        <w:rPr>
          <w:rFonts w:hint="eastAsia" w:ascii="宋体" w:hAnsi="宋体" w:eastAsia="宋体" w:cs="宋体"/>
          <w:color w:val="auto"/>
          <w:sz w:val="24"/>
          <w:szCs w:val="24"/>
          <w:highlight w:val="none"/>
          <w:u w:val="single"/>
          <w:lang w:val="en-US" w:eastAsia="zh-CN" w:bidi="ar-SA"/>
        </w:rPr>
        <w:t xml:space="preserve">结算时统一结算。</w:t>
      </w:r>
      <w:r/>
    </w:p>
    <w:p>
      <w:pPr>
        <w:ind w:left="0" w:right="0"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21.8</w:t>
      </w:r>
      <w:r>
        <w:rPr>
          <w:rFonts w:hint="eastAsia" w:ascii="宋体" w:hAnsi="宋体" w:eastAsia="宋体" w:cs="宋体"/>
          <w:color w:val="auto"/>
          <w:spacing w:val="2"/>
          <w:sz w:val="24"/>
          <w:szCs w:val="24"/>
          <w:highlight w:val="none"/>
          <w:u w:val="single"/>
          <w:lang w:val="en-US" w:eastAsia="zh-CN" w:bidi="ar-SA"/>
        </w:rPr>
        <w:t xml:space="preserve">工程中所有材料：工程中所有材料必须必须符合国家标准、图纸要求、发包人要</w:t>
      </w:r>
      <w:r>
        <w:rPr>
          <w:rFonts w:hint="eastAsia" w:ascii="宋体" w:hAnsi="宋体" w:eastAsia="宋体" w:cs="宋体"/>
          <w:color w:val="auto"/>
          <w:sz w:val="24"/>
          <w:szCs w:val="24"/>
          <w:highlight w:val="none"/>
          <w:u w:val="single"/>
          <w:lang w:val="en-US" w:eastAsia="zh-CN" w:bidi="ar-SA"/>
        </w:rPr>
        <w:t xml:space="preserve">求。</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21.10承包人如有违反相关的廉政规定的，将被列入公安机关招投标黑名单。</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21.11农忙季节不得停工。</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21.12施工过程中，承包人无条件配合发包人处理周围相关事宜。</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21.14如承包人未按设计图纸、国家规范及合同要求施工，发包人可勒令承包人暂停施工，待承包人整改完毕并报经监理人、发包人验收同意后方可复工，由此造成的损失由承包人负责。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21.16施工期间，承包人不得辱骂、殴打、威胁发包人、监理人，如若发生将处罚承包人10000元/次，停止支付工程款，并追究其法律责任，直至承包人向发包人保证此类事件不再发生。</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21.18保修期内因承包人原因造成的工程质量问题给发包人、业主或他人造成财产损失和人身伤害的，由承包人承担一切责任。</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21.20本合同履行期间，</w:t>
      </w:r>
      <w:r>
        <w:rPr>
          <w:rFonts w:hint="eastAsia" w:ascii="宋体" w:hAnsi="宋体" w:eastAsia="宋体" w:cs="宋体"/>
          <w:color w:val="auto"/>
          <w:spacing w:val="-3"/>
          <w:sz w:val="24"/>
          <w:szCs w:val="24"/>
          <w:highlight w:val="none"/>
          <w:u w:val="single"/>
          <w:lang w:val="en-US" w:eastAsia="zh-CN" w:bidi="ar-SA"/>
        </w:rPr>
        <w:t xml:space="preserve">承包人债权不得转让，</w:t>
      </w:r>
      <w:r>
        <w:rPr>
          <w:rFonts w:hint="eastAsia" w:ascii="宋体" w:hAnsi="宋体" w:eastAsia="宋体" w:cs="宋体"/>
          <w:color w:val="auto"/>
          <w:sz w:val="24"/>
          <w:szCs w:val="24"/>
          <w:highlight w:val="none"/>
          <w:u w:val="single"/>
          <w:lang w:val="en-US" w:eastAsia="zh-CN" w:bidi="ar-SA"/>
        </w:rPr>
        <w:t xml:space="preserve">承包人与第三方产生的债权、债务均由承包人自行解决，与发包人无关。</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21.22在施工过程中必须配合发包方工期要求并按发包方指令时限完成。</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21.28在本工程实施过程中，行业主管部门有权对本工程材料质量和检测、工程施工质量、工程施工进度、安全文明施工等跟踪管理，对不符合设计文件和行业标准的行为，有权制止并提请发包人按照合同规定予以处理。投标人必须确保该工程能够通过验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color w:val="auto"/>
          <w:sz w:val="24"/>
          <w:szCs w:val="24"/>
          <w:highlight w:val="none"/>
        </w:rPr>
        <w:sectPr>
          <w:headerReference w:type="default" r:id="rId12"/>
          <w:footerReference w:type="default" r:id="rId19"/>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rPr>
          <w:rFonts w:hint="eastAsia"/>
          <w:highlight w:val="none"/>
          <w:lang w:val="en-US" w:eastAsia="zh-CN"/>
        </w:rPr>
      </w:pPr>
      <w:r>
        <w:rPr>
          <w:rFonts w:hint="eastAsia"/>
          <w:highlight w:val="none"/>
          <w:lang w:val="en-US" w:eastAsia="zh-CN"/>
        </w:rPr>
      </w:r>
      <w:r/>
    </w:p>
    <w:p>
      <w:pPr>
        <w:jc w:val="center"/>
        <w:spacing w:line="360" w:lineRule="auto"/>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lang w:val="en-US" w:eastAsia="zh-CN"/>
        </w:rPr>
        <w:t xml:space="preserve">9</w:t>
      </w:r>
      <w:r>
        <w:rPr>
          <w:rFonts w:hint="eastAsia" w:ascii="宋体" w:hAnsi="宋体" w:eastAsia="宋体" w:cs="宋体"/>
          <w:b/>
          <w:color w:val="auto"/>
          <w:sz w:val="32"/>
          <w:szCs w:val="22"/>
          <w:highlight w:val="none"/>
        </w:rPr>
        <w:t xml:space="preserve">、承诺书</w:t>
      </w:r>
      <w:r/>
    </w:p>
    <w:p>
      <w:pPr>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徐州市鼎誉招标代理有限公司</w:t>
      </w:r>
      <w:r>
        <w:rPr>
          <w:rFonts w:hint="eastAsia" w:ascii="宋体" w:hAnsi="宋体" w:eastAsia="宋体" w:cs="宋体"/>
          <w:color w:val="auto"/>
          <w:sz w:val="22"/>
          <w:szCs w:val="22"/>
          <w:highlight w:val="none"/>
        </w:rPr>
        <w:t xml:space="preserve">：</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根据贵方《</w:t>
      </w:r>
      <w:r>
        <w:rPr>
          <w:rFonts w:hint="eastAsia" w:ascii="宋体" w:hAnsi="宋体" w:eastAsia="宋体" w:cs="宋体"/>
          <w:bCs/>
          <w:color w:val="auto"/>
          <w:sz w:val="22"/>
          <w:szCs w:val="22"/>
          <w:highlight w:val="none"/>
        </w:rPr>
        <w:t xml:space="preserve">磋商文件</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项目编号：JSZC-320312-XZDY-C2026-0001</w:t>
      </w:r>
      <w:r>
        <w:rPr>
          <w:rFonts w:hint="eastAsia" w:ascii="宋体" w:hAnsi="宋体" w:cs="宋体"/>
          <w:bCs/>
          <w:color w:val="auto"/>
          <w:sz w:val="22"/>
          <w:szCs w:val="22"/>
          <w:highlight w:val="none"/>
          <w:lang w:eastAsia="zh-CN"/>
        </w:rPr>
        <w:t xml:space="preserve">  </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要求，本供应商正式提交以下首次响应文件。</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（1）承诺书； </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（2）磋商报价表； </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（3）偏离表；</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（4）磋商</w:t>
      </w:r>
      <w:r>
        <w:rPr>
          <w:rFonts w:hint="eastAsia" w:ascii="宋体" w:hAnsi="宋体" w:eastAsia="宋体" w:cs="宋体"/>
          <w:bCs/>
          <w:color w:val="auto"/>
          <w:sz w:val="22"/>
          <w:szCs w:val="22"/>
          <w:highlight w:val="none"/>
        </w:rPr>
        <w:t xml:space="preserve">文件</w:t>
      </w:r>
      <w:r>
        <w:rPr>
          <w:rFonts w:hint="eastAsia" w:ascii="宋体" w:hAnsi="宋体" w:eastAsia="宋体" w:cs="宋体"/>
          <w:color w:val="auto"/>
          <w:sz w:val="22"/>
          <w:szCs w:val="22"/>
          <w:highlight w:val="none"/>
        </w:rPr>
        <w:t xml:space="preserve">要求提供的其他响应文件。</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我单位符合《中华人民共和国政府采购法》第二十二条的规定，符合本项目供应商资格要求。</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我单位按照磋商文件的要求编制响应文件，并对其提交的响应文件的真实性、合法性承担法律责任。</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 </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一、完全承担根据《磋商文件》规定完成合同的责任和义务（如有偏离，将全部填写在偏离表中）。</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二、保证所提供的响应文件及所有材料的真实、合法、有效，并对其负责。</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五、报价有效期为30个工作日。</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八、采购人或采购代理机构有权将我单位本项目的《磋商报价表》和《分项价格表》予以公示，公示的方式由徐州市鼎誉招标代理有限公司确定。</w:t>
      </w:r>
      <w:r/>
    </w:p>
    <w:p>
      <w:pPr>
        <w:ind w:firstLine="480"/>
        <w:jc w:val="left"/>
        <w:keepLines w:val="0"/>
        <w:keepNext w:val="0"/>
        <w:pageBreakBefore w:val="0"/>
        <w:spacing w:line="312"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304"/>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供应商（电子签章）：</w:t>
      </w:r>
      <w:r/>
    </w:p>
    <w:p>
      <w:pPr>
        <w:ind w:firstLine="525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525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  月  日</w:t>
      </w:r>
      <w:r/>
    </w:p>
    <w:p>
      <w:pPr>
        <w:jc w:val="center"/>
        <w:rPr>
          <w:rFonts w:hint="eastAsia"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r>
        <w:rPr>
          <w:rFonts w:hint="eastAsia" w:ascii="宋体" w:hAnsi="宋体" w:eastAsia="宋体" w:cs="宋体"/>
          <w:b/>
          <w:color w:val="auto"/>
          <w:sz w:val="32"/>
          <w:szCs w:val="22"/>
          <w:highlight w:val="none"/>
          <w:lang w:val="en-US" w:eastAsia="zh-CN"/>
        </w:rPr>
        <w:t xml:space="preserve">10</w:t>
      </w:r>
      <w:r>
        <w:rPr>
          <w:rFonts w:hint="eastAsia" w:ascii="宋体" w:hAnsi="宋体" w:eastAsia="宋体" w:cs="宋体"/>
          <w:b/>
          <w:color w:val="auto"/>
          <w:sz w:val="32"/>
          <w:szCs w:val="22"/>
          <w:highlight w:val="none"/>
        </w:rPr>
        <w:t xml:space="preserve">、法定代表人身份证明</w:t>
      </w:r>
      <w:r>
        <w:rPr>
          <w:rFonts w:hint="eastAsia" w:ascii="宋体" w:hAnsi="宋体" w:eastAsia="宋体" w:cs="宋体"/>
          <w:b/>
          <w:color w:val="auto"/>
          <w:sz w:val="32"/>
          <w:szCs w:val="22"/>
          <w:highlight w:val="none"/>
          <w:lang w:val="en-US" w:eastAsia="zh-CN"/>
        </w:rPr>
        <w:t xml:space="preserve">或</w:t>
      </w:r>
      <w:r>
        <w:rPr>
          <w:rFonts w:hint="eastAsia" w:ascii="宋体" w:hAnsi="宋体" w:eastAsia="宋体" w:cs="宋体"/>
          <w:b/>
          <w:color w:val="auto"/>
          <w:sz w:val="32"/>
          <w:szCs w:val="22"/>
          <w:highlight w:val="none"/>
        </w:rPr>
        <w:t xml:space="preserve">授权委托书</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若法定代表人亲自签署文件则按下列格式：</w:t>
      </w:r>
      <w:r/>
    </w:p>
    <w:p>
      <w:pPr>
        <w:rPr>
          <w:rFonts w:ascii="宋体" w:hAnsi="宋体" w:eastAsia="宋体" w:cs="宋体"/>
          <w:color w:val="auto"/>
          <w:sz w:val="24"/>
          <w:highlight w:val="none"/>
        </w:rPr>
      </w:pPr>
      <w:r>
        <w:rPr>
          <w:rFonts w:ascii="宋体" w:hAnsi="宋体" w:eastAsia="宋体" w:cs="宋体"/>
          <w:color w:val="auto"/>
          <w:sz w:val="24"/>
          <w:highlight w:val="none"/>
        </w:rPr>
      </w:r>
      <w:r/>
    </w:p>
    <w:p>
      <w:pPr>
        <w:ind w:left="3158"/>
        <w:spacing w:before="40"/>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法定代表人身份证明</w:t>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before="11"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ind w:left="215"/>
        <w:spacing w:before="66"/>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before="9"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ind w:left="215"/>
        <w:spacing w:line="360" w:lineRule="auto"/>
        <w:tabs>
          <w:tab w:val="left" w:pos="2495" w:leader="none"/>
          <w:tab w:val="left" w:pos="6215" w:leader="none"/>
          <w:tab w:val="left" w:pos="76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（法定代表人亲笔签字）性别：</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职务：</w:t>
      </w:r>
      <w:r/>
    </w:p>
    <w:p>
      <w:pPr>
        <w:ind w:left="215"/>
        <w:spacing w:line="360" w:lineRule="auto"/>
        <w:tabs>
          <w:tab w:val="left" w:pos="189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名称）的法定代表人。</w:t>
      </w:r>
      <w:r/>
    </w:p>
    <w:p>
      <w:pPr>
        <w:ind w:left="21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ind w:left="215"/>
        <w:rPr>
          <w:rFonts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附：法定代表人身份证扫描件。</w:t>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before="10"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ind w:left="3369"/>
        <w:tabs>
          <w:tab w:val="left" w:pos="5529"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电子签章</w:t>
      </w:r>
      <w:r>
        <w:rPr>
          <w:rFonts w:hint="eastAsia" w:ascii="宋体" w:hAnsi="宋体" w:eastAsia="宋体" w:cs="宋体"/>
          <w:color w:val="auto"/>
          <w:sz w:val="24"/>
          <w:highlight w:val="none"/>
        </w:rPr>
        <w:t xml:space="preserve">)</w:t>
      </w:r>
      <w:r/>
    </w:p>
    <w:p>
      <w:pPr>
        <w:jc w:val="both"/>
        <w:spacing w:before="7"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ind w:right="406"/>
        <w:jc w:val="center"/>
        <w:spacing w:before="74"/>
        <w:tabs>
          <w:tab w:val="left" w:pos="719" w:leader="none"/>
          <w:tab w:val="left" w:pos="1559" w:leader="none"/>
          <w:tab w:val="left" w:pos="2279" w:leader="none"/>
        </w:tabs>
        <w:rPr>
          <w:rFonts w:ascii="宋体" w:hAnsi="宋体" w:eastAsia="宋体" w:cs="宋体"/>
          <w:color w:val="auto"/>
          <w:sz w:val="24"/>
          <w:highlight w:val="none"/>
        </w:rPr>
      </w:pP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日</w:t>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both"/>
        <w:spacing w:after="120"/>
        <w:widowControl w:val="off"/>
        <w:rPr>
          <w:rFonts w:hint="default" w:ascii="宋体" w:hAnsi="宋体" w:eastAsia="宋体" w:cs="宋体"/>
          <w:color w:val="auto"/>
          <w:sz w:val="21"/>
          <w:szCs w:val="24"/>
          <w:highlight w:val="none"/>
        </w:rPr>
      </w:pPr>
      <w:r>
        <w:rPr>
          <w:rFonts w:hint="default" w:ascii="宋体" w:hAnsi="宋体" w:eastAsia="宋体" w:cs="宋体"/>
          <w:color w:val="auto"/>
          <w:sz w:val="21"/>
          <w:szCs w:val="24"/>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（法定代表人身份证扫描件附后)</w:t>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hint="eastAsia" w:ascii="宋体" w:hAnsi="宋体" w:eastAsia="宋体" w:cs="宋体"/>
          <w:b/>
          <w:color w:val="auto"/>
          <w:sz w:val="36"/>
          <w:highlight w:val="none"/>
        </w:rPr>
        <w:t xml:space="preserve">授权委托书</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徐州市铜山区退化林修复、低效林改造项目</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项目编号：JSZC-320312-XZDY-C2026-0001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w:t>
      </w:r>
      <w:r>
        <w:rPr>
          <w:rFonts w:hint="eastAsia" w:ascii="宋体" w:hAnsi="宋体" w:cs="宋体"/>
          <w:color w:val="auto"/>
          <w:sz w:val="24"/>
          <w:highlight w:val="none"/>
          <w:lang w:eastAsia="zh-CN"/>
        </w:rPr>
        <w:t xml:space="preserve">签</w:t>
      </w:r>
      <w:r>
        <w:rPr>
          <w:rFonts w:hint="eastAsia" w:ascii="宋体" w:hAnsi="宋体" w:eastAsia="宋体" w:cs="宋体"/>
          <w:color w:val="auto"/>
          <w:sz w:val="24"/>
          <w:highlight w:val="none"/>
        </w:rPr>
        <w:t xml:space="preserve">章）：</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受托人（签字或盖章）：</w:t>
      </w:r>
      <w:r/>
    </w:p>
    <w:p>
      <w:pPr>
        <w:ind w:firstLine="3561"/>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both"/>
        <w:widowControl w:val="off"/>
        <w:rPr>
          <w:rFonts w:hint="default" w:ascii="宋体" w:hAnsi="宋体" w:eastAsia="宋体" w:cs="宋体"/>
          <w:b/>
          <w:color w:val="auto"/>
          <w:sz w:val="36"/>
          <w:szCs w:val="36"/>
          <w:highlight w:val="none"/>
          <w:lang w:val="en-US"/>
        </w:rPr>
      </w:pPr>
      <w:r>
        <w:rPr>
          <w:rFonts w:hint="eastAsia" w:ascii="宋体" w:hAnsi="宋体" w:eastAsia="宋体" w:cs="宋体"/>
          <w:color w:val="auto"/>
          <w:sz w:val="24"/>
          <w:szCs w:val="24"/>
          <w:highlight w:val="none"/>
        </w:rPr>
        <w:t xml:space="preserve">（受托人身份证扫描件附后)</w:t>
      </w:r>
      <w:r>
        <w:rPr>
          <w:rFonts w:hint="eastAsia" w:ascii="宋体" w:hAnsi="宋体" w:eastAsia="宋体" w:cs="宋体"/>
          <w:b/>
          <w:color w:val="auto"/>
          <w:sz w:val="36"/>
          <w:szCs w:val="36"/>
          <w:highlight w:val="none"/>
        </w:rPr>
        <w:br w:type="page" w:clear="all"/>
      </w:r>
      <w:r/>
    </w:p>
    <w:p>
      <w:pPr>
        <w:jc w:val="center"/>
        <w:spacing w:line="360" w:lineRule="auto"/>
        <w:widowControl/>
        <w:rPr>
          <w:rFonts w:hint="eastAsia" w:ascii="宋体" w:hAnsi="宋体" w:eastAsia="宋体" w:cs="宋体"/>
          <w:color w:val="auto"/>
          <w:spacing w:val="6"/>
          <w:sz w:val="22"/>
          <w:szCs w:val="22"/>
          <w:highlight w:val="none"/>
        </w:rPr>
      </w:pPr>
      <w:r>
        <w:rPr>
          <w:rFonts w:hint="eastAsia" w:ascii="宋体" w:hAnsi="宋体" w:eastAsia="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w:t>
      </w:r>
      <w:bookmarkStart w:id="69" w:name="_Hlk81985284"/>
      <w:r>
        <w:rPr>
          <w:rFonts w:hint="eastAsia" w:ascii="宋体" w:hAnsi="宋体" w:eastAsia="宋体" w:cs="宋体"/>
          <w:b/>
          <w:color w:val="auto"/>
          <w:sz w:val="32"/>
          <w:szCs w:val="32"/>
          <w:highlight w:val="none"/>
        </w:rPr>
        <w:t xml:space="preserve">中小企业声明函</w:t>
      </w:r>
      <w:r/>
    </w:p>
    <w:p>
      <w:pPr>
        <w:ind w:firstLine="504"/>
        <w:jc w:val="both"/>
        <w:keepLines w:val="0"/>
        <w:keepNext w:val="0"/>
        <w:pageBreakBefore w:val="0"/>
        <w:spacing w:before="0" w:beforeAutospacing="0" w:after="0" w:afterAutospacing="0" w:line="360" w:lineRule="auto"/>
        <w:widowControl w:val="off"/>
        <w:rPr>
          <w:rFonts w:hint="eastAsia" w:ascii="宋体" w:hAnsi="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徐州市铜山区退化林修复、低效林改造项目</w:t>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lang w:eastAsia="zh-CN"/>
        </w:rPr>
        <w:t xml:space="preserve">项目编号：JSZC-320312-XZDY-C2026-0001       </w:t>
      </w:r>
      <w:r>
        <w:rPr>
          <w:rFonts w:hint="eastAsia" w:ascii="宋体" w:hAnsi="宋体" w:eastAsia="宋体" w:cs="宋体"/>
          <w:color w:val="auto"/>
          <w:spacing w:val="6"/>
          <w:sz w:val="24"/>
          <w:szCs w:val="24"/>
          <w:highlight w:val="none"/>
          <w:lang w:eastAsia="zh-CN"/>
        </w:rPr>
        <w:t xml:space="preserve">                                           </w:t>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本公司郑重声明，根据《政府采购促进中小企业发展管理办法》（财库[2020]46号）的规定，本公司参加</w:t>
      </w:r>
      <w:r>
        <w:rPr>
          <w:rFonts w:hint="eastAsia" w:ascii="宋体" w:hAnsi="宋体" w:cs="宋体"/>
          <w:color w:val="auto"/>
          <w:spacing w:val="6"/>
          <w:sz w:val="24"/>
          <w:szCs w:val="24"/>
          <w:highlight w:val="none"/>
          <w:u w:val="single"/>
          <w:lang w:val="en-US" w:eastAsia="zh-CN"/>
        </w:rPr>
        <w:t xml:space="preserve"> </w:t>
      </w:r>
      <w:r>
        <w:rPr>
          <w:rFonts w:hint="eastAsia" w:ascii="宋体" w:hAnsi="宋体" w:cs="宋体"/>
          <w:color w:val="auto"/>
          <w:spacing w:val="6"/>
          <w:sz w:val="24"/>
          <w:szCs w:val="24"/>
          <w:highlight w:val="none"/>
          <w:u w:val="single"/>
          <w:lang w:eastAsia="zh-CN"/>
        </w:rPr>
        <w:t xml:space="preserve">徐州市铜山区自然资源和规划局（机关）</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lang w:eastAsia="zh-CN"/>
        </w:rPr>
        <w:t xml:space="preserve">的</w:t>
      </w:r>
      <w:r>
        <w:rPr>
          <w:rFonts w:hint="eastAsia" w:ascii="宋体" w:hAnsi="宋体" w:cs="宋体"/>
          <w:color w:val="auto"/>
          <w:spacing w:val="6"/>
          <w:sz w:val="24"/>
          <w:szCs w:val="24"/>
          <w:highlight w:val="none"/>
          <w:u w:val="single"/>
          <w:lang w:val="en-US" w:eastAsia="zh-CN"/>
        </w:rPr>
        <w:t xml:space="preserve"> </w:t>
      </w:r>
      <w:r>
        <w:rPr>
          <w:rFonts w:hint="eastAsia" w:ascii="宋体" w:hAnsi="宋体" w:cs="宋体"/>
          <w:color w:val="auto"/>
          <w:spacing w:val="6"/>
          <w:sz w:val="24"/>
          <w:szCs w:val="24"/>
          <w:highlight w:val="none"/>
          <w:u w:val="single"/>
          <w:lang w:eastAsia="zh-CN"/>
        </w:rPr>
        <w:t xml:space="preserve">徐州市铜山区退化林修复、低效林改造项目</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lang w:eastAsia="zh-CN"/>
        </w:rPr>
        <w:t xml:space="preserve">采购活动，</w:t>
      </w:r>
      <w:r>
        <w:rPr>
          <w:rFonts w:hint="eastAsia" w:ascii="宋体" w:hAnsi="宋体" w:cs="宋体"/>
          <w:spacing w:val="6"/>
          <w:sz w:val="24"/>
          <w:highlight w:val="none"/>
        </w:rPr>
        <w:t xml:space="preserve">工程的施工单位全部为符合政策要求的中小企业</w:t>
      </w:r>
      <w:r>
        <w:rPr>
          <w:rFonts w:hint="eastAsia" w:ascii="宋体" w:hAnsi="宋体" w:cs="宋体"/>
          <w:spacing w:val="6"/>
          <w:sz w:val="24"/>
          <w:highlight w:val="none"/>
          <w:lang w:eastAsia="zh-CN"/>
        </w:rPr>
        <w:t xml:space="preserve">承建</w:t>
      </w:r>
      <w:r>
        <w:rPr>
          <w:rFonts w:hint="eastAsia" w:ascii="宋体" w:hAnsi="宋体" w:eastAsia="宋体" w:cs="宋体"/>
          <w:color w:val="auto"/>
          <w:spacing w:val="6"/>
          <w:sz w:val="24"/>
          <w:szCs w:val="24"/>
          <w:highlight w:val="none"/>
          <w:lang w:eastAsia="zh-CN"/>
        </w:rPr>
        <w:t xml:space="preserve">。相关企业的具体情况如下：</w:t>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highlight w:val="none"/>
          <w:u w:val="single"/>
        </w:rPr>
        <w:t xml:space="preserve">（标的名称）</w:t>
      </w:r>
      <w:r>
        <w:rPr>
          <w:rFonts w:hint="eastAsia" w:ascii="宋体" w:hAnsi="宋体" w:eastAsia="宋体" w:cs="宋体"/>
          <w:color w:val="auto"/>
          <w:spacing w:val="6"/>
          <w:sz w:val="24"/>
          <w:szCs w:val="24"/>
          <w:highlight w:val="none"/>
          <w:lang w:eastAsia="zh-CN"/>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szCs w:val="24"/>
          <w:highlight w:val="none"/>
          <w:lang w:eastAsia="zh-CN"/>
        </w:rPr>
        <w:t xml:space="preserve">；承建（承接）企业为（企业名称），从业人员（  ）人，营业收入为（   万元），资产总额为（  </w:t>
      </w: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eastAsia="zh-CN"/>
        </w:rPr>
        <w:t xml:space="preserve">万元），属于（中型企业、小型企业、微型企业</w:t>
      </w:r>
      <w:r>
        <w:rPr>
          <w:rFonts w:hint="eastAsia" w:ascii="宋体" w:hAnsi="宋体" w:eastAsia="宋体" w:cs="宋体"/>
          <w:color w:val="auto"/>
          <w:spacing w:val="6"/>
          <w:sz w:val="24"/>
          <w:szCs w:val="24"/>
          <w:highlight w:val="none"/>
          <w:lang w:val="en-US" w:eastAsia="zh-CN"/>
        </w:rPr>
        <w:t xml:space="preserve">,请选填！</w:t>
      </w:r>
      <w:r>
        <w:rPr>
          <w:rFonts w:hint="eastAsia" w:ascii="宋体" w:hAnsi="宋体" w:eastAsia="宋体" w:cs="宋体"/>
          <w:color w:val="auto"/>
          <w:spacing w:val="6"/>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w:t>
      </w:r>
      <w:r/>
    </w:p>
    <w:p>
      <w:pPr>
        <w:ind w:firstLine="482"/>
        <w:spacing w:line="480" w:lineRule="exac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企业名称（电子签章）：</w:t>
      </w:r>
      <w:r/>
    </w:p>
    <w:p>
      <w:pPr>
        <w:ind w:firstLine="480"/>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日期：</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cs="宋体"/>
          <w:b/>
          <w:sz w:val="24"/>
          <w:highlight w:val="none"/>
          <w:u w:val="single"/>
        </w:rPr>
        <w:t xml:space="preserve">建筑业</w:t>
      </w:r>
      <w:r>
        <w:rPr>
          <w:rFonts w:hint="eastAsia" w:ascii="宋体" w:hAnsi="宋体" w:eastAsia="宋体" w:cs="宋体"/>
          <w:b/>
          <w:color w:val="auto"/>
          <w:sz w:val="24"/>
          <w:highlight w:val="none"/>
        </w:rPr>
        <w:t xml:space="preserve">。</w:t>
      </w:r>
      <w:r/>
    </w:p>
    <w:p>
      <w:pPr>
        <w:ind w:left="0" w:firstLine="0"/>
        <w:jc w:val="left"/>
        <w:spacing w:after="120"/>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r>
      <w:r/>
    </w:p>
    <w:p>
      <w:pPr>
        <w:ind w:left="0" w:firstLine="0"/>
        <w:jc w:val="left"/>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ind w:left="0"/>
        <w:jc w:val="both"/>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ind w:left="0"/>
        <w:jc w:val="both"/>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宋体" w:hAnsi="宋体" w:eastAsia="宋体" w:cs="宋体"/>
          <w:b/>
          <w:bCs/>
          <w:color w:val="auto"/>
          <w:spacing w:val="6"/>
          <w:sz w:val="24"/>
          <w:szCs w:val="24"/>
          <w:highlight w:val="none"/>
          <w:lang w:val="en-US" w:eastAsia="zh-CN"/>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rPr>
          <w:rFonts w:hint="eastAsia" w:ascii="宋体" w:hAnsi="宋体" w:eastAsia="宋体" w:cs="宋体"/>
          <w:b/>
          <w:bCs/>
          <w:color w:val="auto"/>
          <w:spacing w:val="6"/>
          <w:sz w:val="24"/>
          <w:szCs w:val="24"/>
          <w:highlight w:val="none"/>
          <w:lang w:val="en-US" w:eastAsia="zh-CN"/>
        </w:rPr>
        <w:t xml:space="preserve">《中小企业声明函》查询渠道参考工业和信息化部发布的中小企业规模自测小程序》</w:t>
      </w:r>
      <w:bookmarkEnd w:id="69"/>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highlight w:val="none"/>
        </w:rPr>
        <mc:AlternateContent>
          <mc:Choice Requires="wpg">
            <w:drawing>
              <wp:inline xmlns:wp="http://schemas.openxmlformats.org/drawingml/2006/wordprocessingDrawing" distT="0" distB="0" distL="0" distR="0">
                <wp:extent cx="2399030" cy="4662805"/>
                <wp:effectExtent l="0" t="0" r="1270" b="444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9"/>
                        <a:stretch/>
                      </pic:blipFill>
                      <pic:spPr bwMode="auto">
                        <a:xfrm>
                          <a:off x="0" y="0"/>
                          <a:ext cx="2399030" cy="466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8.9pt;height:367.1pt;mso-wrap-distance-left:0.0pt;mso-wrap-distance-top:0.0pt;mso-wrap-distance-right:0.0pt;mso-wrap-distance-bottom:0.0pt;" stroked="f">
                <v:path textboxrect="0,0,0,0"/>
                <v:imagedata r:id="rId29" o:title=""/>
              </v:shape>
            </w:pict>
          </mc:Fallback>
        </mc:AlternateContent>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pStyle w:val="1088"/>
        <w:rPr>
          <w:rFonts w:hint="eastAsia"/>
          <w:highlight w:val="none"/>
          <w:lang w:val="en-US" w:eastAsia="zh-CN"/>
        </w:rPr>
      </w:pPr>
      <w:r>
        <w:rPr>
          <w:rFonts w:hint="eastAsia"/>
          <w:highlight w:val="none"/>
          <w:lang w:val="en-US" w:eastAsia="zh-CN"/>
        </w:rPr>
      </w:r>
      <w:r/>
    </w:p>
    <w:p>
      <w:pPr>
        <w:jc w:val="both"/>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w:t>
      </w:r>
      <w:r>
        <w:rPr>
          <w:rFonts w:hint="eastAsia" w:ascii="宋体" w:hAnsi="宋体" w:eastAsia="宋体" w:cs="宋体"/>
          <w:b/>
          <w:color w:val="auto"/>
          <w:sz w:val="32"/>
          <w:szCs w:val="32"/>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szCs w:val="24"/>
          <w:highlight w:val="none"/>
          <w:u w:val="single"/>
          <w:lang w:eastAsia="zh-CN"/>
        </w:rPr>
        <w:t xml:space="preserve">徐州市铜山区退化林修复、低效林改造项目</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项目编号：JSZC-320312-XZDY-C2026-0001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供应商（电子签章）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left="239" w:firstLine="2640"/>
        <w:jc w:val="left"/>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36"/>
          <w:szCs w:val="36"/>
          <w:highlight w:val="none"/>
        </w:rPr>
        <w:sectPr>
          <w:headerReference w:type="default" r:id="rId13"/>
          <w:footerReference w:type="default" r:id="rId20"/>
          <w:footerReference w:type="first" r:id="rId21"/>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宋体" w:hAnsi="宋体" w:eastAsia="宋体" w:cs="宋体"/>
          <w:color w:val="auto"/>
          <w:sz w:val="36"/>
          <w:szCs w:val="36"/>
          <w:highlight w:val="none"/>
        </w:rPr>
      </w:r>
      <w:r/>
    </w:p>
    <w:p>
      <w:pPr>
        <w:numPr>
          <w:ilvl w:val="0"/>
          <w:numId w:val="0"/>
        </w:numPr>
        <w:ind w:left="84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13、</w:t>
      </w:r>
      <w:r>
        <w:rPr>
          <w:rFonts w:hint="eastAsia" w:ascii="宋体" w:hAnsi="宋体" w:eastAsia="宋体" w:cs="宋体"/>
          <w:b/>
          <w:color w:val="auto"/>
          <w:sz w:val="36"/>
          <w:szCs w:val="36"/>
          <w:highlight w:val="none"/>
        </w:rPr>
        <w:t xml:space="preserve">具备履行合同所必需的设备和专业技术能力的</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val="en-US" w:eastAsia="zh-CN"/>
        </w:rPr>
      </w:pPr>
      <w:r>
        <w:rPr>
          <w:rFonts w:hint="eastAsia" w:ascii="宋体" w:hAnsi="宋体" w:cs="宋体"/>
          <w:color w:val="auto"/>
          <w:sz w:val="24"/>
          <w:highlight w:val="none"/>
          <w:lang w:eastAsia="zh-CN"/>
        </w:rPr>
        <w:t xml:space="preserve">项目编号：JSZC-320312-XZDY-C2026-0001       </w:t>
      </w:r>
      <w:r>
        <w:rPr>
          <w:rFonts w:hint="eastAsia" w:ascii="宋体" w:hAnsi="宋体" w:eastAsia="宋体" w:cs="宋体"/>
          <w:color w:val="auto"/>
          <w:sz w:val="24"/>
          <w:highlight w:val="none"/>
          <w:lang w:eastAsia="zh-CN"/>
        </w:rPr>
        <w:t xml:space="preserve">                                            </w:t>
      </w:r>
      <w:r/>
    </w:p>
    <w:p>
      <w:pPr>
        <w:ind w:firstLine="480"/>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徐州市铜山区退化林修复、低效林改造项目</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hint="default"/>
          <w:lang w:val="en-US" w:eastAsia="zh-CN"/>
        </w:rPr>
      </w:pPr>
      <w:r>
        <w:rPr>
          <w:rFonts w:hint="default" w:ascii="宋体" w:hAnsi="宋体" w:eastAsia="宋体" w:cs="Times New Roman"/>
          <w:color w:val="auto"/>
          <w:sz w:val="24"/>
          <w:szCs w:val="24"/>
          <w:highlight w:val="none"/>
          <w:lang w:val="en-US" w:eastAsia="zh-CN" w:bidi="ar-SA"/>
        </w:rPr>
        <w:t xml:space="preserve">供应商郑重声明：供应商具备履行合同（项目名称</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项目编号：JSZC-320312-XZDY-C2026-0001</w:t>
      </w:r>
      <w:r>
        <w:rPr>
          <w:rFonts w:hint="default" w:ascii="宋体" w:hAnsi="宋体" w:eastAsia="宋体" w:cs="Times New Roman"/>
          <w:color w:val="auto"/>
          <w:sz w:val="24"/>
          <w:szCs w:val="21"/>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）所必需的设备和专业技术能力，具体为：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设备：</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专业技术能力：</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特此声明。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供应商对上述声明的真实性负责。如有虚假，将依法承担相应责任。</w:t>
      </w:r>
      <w:r/>
    </w:p>
    <w:p>
      <w:pPr>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3600"/>
        <w:jc w:val="both"/>
        <w:spacing w:line="30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供应商：</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电子签章</w:t>
      </w:r>
      <w:r>
        <w:rPr>
          <w:rFonts w:hint="default" w:ascii="宋体" w:hAnsi="宋体" w:eastAsia="宋体" w:cs="Times New Roman"/>
          <w:color w:val="auto"/>
          <w:sz w:val="24"/>
          <w:szCs w:val="24"/>
          <w:highlight w:val="none"/>
          <w:lang w:val="en-US" w:eastAsia="zh-CN" w:bidi="ar-SA"/>
        </w:rPr>
        <w:t xml:space="preserve">）</w:t>
      </w:r>
      <w:r/>
    </w:p>
    <w:p>
      <w:pPr>
        <w:ind w:firstLine="3600"/>
        <w:jc w:val="both"/>
        <w:spacing w:line="30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日期：   年  月  日</w:t>
      </w:r>
      <w:r/>
    </w:p>
    <w:p>
      <w:pPr>
        <w:jc w:val="center"/>
        <w:spacing w:line="588"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4</w:t>
      </w:r>
      <w:r>
        <w:rPr>
          <w:rFonts w:hint="eastAsia" w:ascii="宋体" w:hAnsi="宋体" w:eastAsia="宋体" w:cs="宋体"/>
          <w:b/>
          <w:color w:val="auto"/>
          <w:sz w:val="36"/>
          <w:szCs w:val="36"/>
          <w:highlight w:val="none"/>
        </w:rPr>
        <w:t xml:space="preserve">、</w:t>
      </w:r>
      <w:bookmarkStart w:id="70" w:name="_Hlk81985305"/>
      <w:r>
        <w:rPr>
          <w:rFonts w:hint="eastAsia" w:ascii="宋体" w:hAnsi="宋体" w:eastAsia="宋体" w:cs="宋体"/>
          <w:b/>
          <w:color w:val="auto"/>
          <w:sz w:val="36"/>
          <w:szCs w:val="36"/>
          <w:highlight w:val="none"/>
        </w:rPr>
        <w:t xml:space="preserve">残疾人福利性单位声明函</w:t>
      </w:r>
      <w:r/>
    </w:p>
    <w:p>
      <w:pPr>
        <w:jc w:val="center"/>
        <w:spacing w:line="0" w:lineRule="atLeast"/>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项目编号：JSZC-320312-XZDY-C2026-0001       </w:t>
      </w:r>
      <w:r>
        <w:rPr>
          <w:rFonts w:hint="eastAsia" w:ascii="宋体" w:hAnsi="宋体" w:eastAsia="宋体" w:cs="宋体"/>
          <w:color w:val="auto"/>
          <w:sz w:val="24"/>
          <w:highlight w:val="none"/>
          <w:lang w:val="en-US" w:eastAsia="zh-CN"/>
        </w:rPr>
        <w:t xml:space="preserve">                                            </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w:t>
      </w:r>
      <w:r>
        <w:rPr>
          <w:rFonts w:hint="eastAsia" w:ascii="宋体" w:hAnsi="宋体" w:eastAsia="宋体" w:cs="宋体"/>
          <w:color w:val="auto"/>
          <w:spacing w:val="6"/>
          <w:sz w:val="24"/>
          <w:szCs w:val="24"/>
          <w:highlight w:val="none"/>
          <w:lang w:eastAsia="zh-CN"/>
        </w:rPr>
        <w:t xml:space="preserve">电子签章</w:t>
      </w:r>
      <w:r>
        <w:rPr>
          <w:rFonts w:hint="eastAsia" w:ascii="宋体" w:hAnsi="宋体" w:eastAsia="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70"/>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jc w:val="left"/>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5</w:t>
      </w:r>
      <w:r>
        <w:rPr>
          <w:rFonts w:hint="eastAsia" w:ascii="宋体" w:hAnsi="宋体" w:eastAsia="宋体" w:cs="宋体"/>
          <w:b/>
          <w:color w:val="auto"/>
          <w:sz w:val="36"/>
          <w:szCs w:val="36"/>
          <w:highlight w:val="none"/>
        </w:rPr>
        <w:t xml:space="preserve">、预付款保函支付条款模板</w:t>
      </w:r>
      <w:r/>
    </w:p>
    <w:p>
      <w:pPr>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人民币。</w:t>
      </w:r>
      <w:r/>
    </w:p>
    <w:p>
      <w:pPr>
        <w:ind w:firstLine="480"/>
        <w:jc w:val="both"/>
        <w:spacing w:after="120" w:line="360" w:lineRule="auto"/>
        <w:widowControl w:val="off"/>
        <w:tabs>
          <w:tab w:val="left" w:pos="550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right="3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ind w:left="420" w:right="3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numPr>
          <w:ilvl w:val="0"/>
          <w:numId w:val="18"/>
        </w:numPr>
        <w:jc w:val="center"/>
        <w:keepLines w:val="0"/>
        <w:keepNext w:val="0"/>
        <w:pageBreakBefore w:val="0"/>
        <w:spacing w:line="24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招标代理服务收费标准</w:t>
      </w:r>
      <w:r/>
    </w:p>
    <w:p>
      <w:pPr>
        <w:numPr>
          <w:ilvl w:val="0"/>
          <w:numId w:val="0"/>
        </w:numPr>
        <w:ind w:firstLine="1968"/>
        <w:jc w:val="both"/>
        <w:keepLines w:val="0"/>
        <w:keepNext w:val="0"/>
        <w:pageBreakBefore w:val="0"/>
        <w:spacing w:line="240" w:lineRule="auto"/>
        <w:widowControl w:val="off"/>
        <w:rPr>
          <w:rFonts w:hint="eastAsia" w:ascii="Times New Roman" w:hAnsi="Times New Roman" w:eastAsia="宋体" w:cs="宋体"/>
          <w:b/>
          <w:color w:val="000000"/>
          <w:sz w:val="30"/>
          <w:szCs w:val="30"/>
          <w:highlight w:val="none"/>
          <w:lang w:val="en-US" w:eastAsia="zh-CN" w:bidi="ar-SA"/>
        </w:rPr>
      </w:pPr>
      <w:r>
        <w:rPr>
          <w:rFonts w:hint="eastAsia" w:ascii="宋体" w:hAnsi="宋体" w:eastAsia="宋体" w:cs="宋体"/>
          <w:b/>
          <w:bCs/>
          <w:sz w:val="28"/>
          <w:szCs w:val="28"/>
          <w:highlight w:val="none"/>
          <w:lang w:val="en-US" w:eastAsia="zh-CN" w:bidi="ar-SA"/>
        </w:rPr>
        <w:t xml:space="preserve">徐州市政府采购代理服务行业收费指导价</w:t>
      </w:r>
      <w:r/>
    </w:p>
    <w:tbl>
      <w:tblPr>
        <w:tblStyle w:val="108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0.005%</w:t>
            </w:r>
            <w:r/>
          </w:p>
        </w:tc>
      </w:tr>
    </w:tbl>
    <w:p>
      <w:pPr>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说明:</w:t>
      </w:r>
      <w:r/>
    </w:p>
    <w:p>
      <w:pPr>
        <w:numPr>
          <w:ilvl w:val="0"/>
          <w:numId w:val="19"/>
        </w:num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3.代理服务费基准金额(按差额定率累进法计算的)=中标金额(按差额定率累进法计算的)*费率(%)</w:t>
      </w:r>
      <w:r>
        <w:rPr>
          <w:rFonts w:hint="eastAsia" w:ascii="宋体" w:hAnsi="宋体" w:cs="宋体"/>
          <w:spacing w:val="6"/>
          <w:sz w:val="24"/>
          <w:szCs w:val="24"/>
          <w:highlight w:val="none"/>
          <w:lang w:val="en-US" w:eastAsia="zh-CN" w:bidi="ar-SA"/>
        </w:rPr>
        <w:t xml:space="preserve">。</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000000"/>
          <w:sz w:val="24"/>
          <w:szCs w:val="24"/>
          <w:highlight w:val="none"/>
          <w:lang w:val="en-US" w:eastAsia="zh-CN" w:bidi="ar-SA"/>
        </w:rPr>
      </w:pPr>
      <w:r>
        <w:rPr>
          <w:rFonts w:ascii="Times New Roman" w:hAnsi="Times New Roman" w:eastAsia="宋体" w:cs="宋体"/>
          <w:color w:val="000000"/>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账    号：408010100100688074</w:t>
      </w:r>
      <w:r/>
    </w:p>
    <w:p>
      <w:pP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097"/>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sectPr>
      <w:headerReference w:type="default" r:id="rId14"/>
      <w:footerReference w:type="default" r:id="rId22"/>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1110"/>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5"/>
      <w:jc w:val="left"/>
      <w:spacing w:line="176" w:lineRule="auto"/>
      <w:widowControl/>
      <w:rPr>
        <w:rFonts w:hint="default"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仿宋_GB2312" w:cs="Times New Roman"/>
        <w:sz w:val="24"/>
        <w:szCs w:val="18"/>
        <w:lang w:val="en-US" w:eastAsia="zh-CN" w:bidi="ar-SA"/>
      </w:rPr>
    </w:pP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Calibri" w:hAnsi="Calibri" w:eastAsia="宋体" w:cs="Times New Roman"/>
                              <w:sz w:val="18"/>
                              <w:szCs w:val="18"/>
                              <w:lang w:val="en-US" w:eastAsia="zh-CN" w:bidi="ar-SA"/>
                            </w:rPr>
                          </w:pPr>
                          <w:r>
                            <w:rPr>
                              <w:rFonts w:hint="eastAsia" w:ascii="Calibri" w:hAnsi="Calibri" w:eastAsia="宋体" w:cs="Times New Roman"/>
                              <w:sz w:val="18"/>
                              <w:szCs w:val="18"/>
                              <w:lang w:val="en-US" w:eastAsia="zh-CN" w:bidi="ar-SA"/>
                            </w:rPr>
                            <w:fldChar w:fldCharType="begin"/>
                          </w:r>
                          <w:r>
                            <w:rPr>
                              <w:rFonts w:hint="eastAsia" w:ascii="Calibri" w:hAnsi="Calibri" w:eastAsia="宋体" w:cs="Times New Roman"/>
                              <w:sz w:val="18"/>
                              <w:szCs w:val="18"/>
                              <w:lang w:val="en-US" w:eastAsia="zh-CN" w:bidi="ar-SA"/>
                            </w:rPr>
                            <w:instrText xml:space="preserve"> PAGE  \* MERGEFORMAT </w:instrText>
                          </w:r>
                          <w:r>
                            <w:rPr>
                              <w:rFonts w:hint="eastAsia"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27</w:t>
                          </w:r>
                          <w:r>
                            <w:rPr>
                              <w:rFonts w:hint="eastAsia" w:ascii="Calibri" w:hAnsi="Calibri"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Calibri" w:hAnsi="Calibri" w:eastAsia="宋体" w:cs="Times New Roman"/>
                        <w:sz w:val="18"/>
                        <w:szCs w:val="18"/>
                        <w:lang w:val="en-US" w:eastAsia="zh-CN" w:bidi="ar-SA"/>
                      </w:rPr>
                    </w:pPr>
                    <w:r>
                      <w:rPr>
                        <w:rFonts w:hint="eastAsia" w:ascii="Calibri" w:hAnsi="Calibri" w:eastAsia="宋体" w:cs="Times New Roman"/>
                        <w:sz w:val="18"/>
                        <w:szCs w:val="18"/>
                        <w:lang w:val="en-US" w:eastAsia="zh-CN" w:bidi="ar-SA"/>
                      </w:rPr>
                      <w:fldChar w:fldCharType="begin"/>
                    </w:r>
                    <w:r>
                      <w:rPr>
                        <w:rFonts w:hint="eastAsia" w:ascii="Calibri" w:hAnsi="Calibri" w:eastAsia="宋体" w:cs="Times New Roman"/>
                        <w:sz w:val="18"/>
                        <w:szCs w:val="18"/>
                        <w:lang w:val="en-US" w:eastAsia="zh-CN" w:bidi="ar-SA"/>
                      </w:rPr>
                      <w:instrText xml:space="preserve"> PAGE  \* MERGEFORMAT </w:instrText>
                    </w:r>
                    <w:r>
                      <w:rPr>
                        <w:rFonts w:hint="eastAsia"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27</w:t>
                    </w:r>
                    <w:r>
                      <w:rPr>
                        <w:rFonts w:hint="eastAsia" w:ascii="Calibri" w:hAnsi="Calibri"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3" w:right="63"/>
      <w:jc w:val="center"/>
      <w:spacing w:after="60" w:line="14" w:lineRule="auto"/>
      <w:widowControl w:val="off"/>
      <w:rPr>
        <w:rFonts w:hint="eastAsia" w:ascii="Times New Roman" w:hAnsi="Times New Roman" w:eastAsia="宋体" w:cs="Times New Roman"/>
        <w:sz w:val="20"/>
        <w:szCs w:val="24"/>
        <w:lang w:val="en-US" w:eastAsia="zh-CN" w:bidi="ar-SA"/>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a:effectLst/>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51</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51</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default" w:ascii="Times New Roman" w:hAnsi="Times New Roman" w:eastAsia="宋体"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-153035</wp:posOffset>
              </wp:positionV>
              <wp:extent cx="408940" cy="37592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a:effectLst/>
                    </wps:spPr>
                    <wps:txbx>
                      <w:txbxContent>
                        <w:p>
                          <w:pPr>
                            <w:ind w:left="63" w:right="63"/>
                            <w:jc w:val="center"/>
                            <w:spacing w:after="60" w:line="204" w:lineRule="exact"/>
                            <w:widowControl w:val="off"/>
                            <w:rPr>
                              <w:rFonts w:hint="eastAsia" w:ascii="Times New Roman" w:hAnsi="Times New Roman" w:eastAsia="Times New Roman" w:cs="Times New Roman"/>
                              <w:sz w:val="18"/>
                              <w:szCs w:val="24"/>
                              <w:lang w:val="en-US" w:eastAsia="zh-CN" w:bidi="ar-SA"/>
                            </w:rPr>
                          </w:pPr>
                          <w:r>
                            <w:rPr>
                              <w:rFonts w:hint="eastAsia" w:ascii="Times New Roman" w:hAnsi="Times New Roman" w:eastAsia="Times New Roman" w:cs="Times New Roman"/>
                              <w:sz w:val="18"/>
                              <w:szCs w:val="24"/>
                              <w:lang w:val="en-US" w:eastAsia="zh-CN" w:bidi="ar-SA"/>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ind w:left="63" w:right="63"/>
                      <w:jc w:val="center"/>
                      <w:spacing w:after="60" w:line="204" w:lineRule="exact"/>
                      <w:widowControl w:val="off"/>
                      <w:rPr>
                        <w:rFonts w:hint="eastAsia" w:ascii="Times New Roman" w:hAnsi="Times New Roman" w:eastAsia="Times New Roman" w:cs="Times New Roman"/>
                        <w:sz w:val="18"/>
                        <w:szCs w:val="24"/>
                        <w:lang w:val="en-US" w:eastAsia="zh-CN" w:bidi="ar-SA"/>
                      </w:rPr>
                    </w:pPr>
                    <w:r>
                      <w:rPr>
                        <w:rFonts w:hint="eastAsia" w:ascii="Times New Roman" w:hAnsi="Times New Roman" w:eastAsia="Times New Roman" w:cs="Times New Roman"/>
                        <w:sz w:val="18"/>
                        <w:szCs w:val="24"/>
                        <w:lang w:val="en-US" w:eastAsia="zh-CN" w:bidi="ar-SA"/>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-153035</wp:posOffset>
              </wp:positionV>
              <wp:extent cx="345440" cy="17907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a:effectLst/>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0"/>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eastAsia"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1</w:t>
                          </w:r>
                          <w:r>
                            <w:rPr>
                              <w:rFonts w:hint="eastAsia"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eastAsia"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1</w:t>
                    </w:r>
                    <w:r>
                      <w:rPr>
                        <w:rFonts w:hint="eastAsia" w:ascii="Times New Roman" w:hAnsi="Times New Roman" w:eastAsia="宋体" w:cs="Times New Roman"/>
                        <w:sz w:val="18"/>
                        <w:szCs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0"/>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0"/>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0"/>
      </w:pBdr>
    </w:pPr>
    <w:r>
      <w:rPr>
        <w:rFonts w:hint="default"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18"/>
        <w:szCs w:val="18"/>
        <w:lang w:val="en-US" w:eastAsia="zh-CN" w:bidi="ar-SA"/>
      </w:rPr>
      <w:pBdr>
        <w:bottom w:val="none" w:color="000000" w:sz="0" w:space="1"/>
      </w:pBdr>
    </w:pPr>
    <w:r>
      <w:rPr>
        <w:rFonts w:hint="default"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iCs/>
        <w:sz w:val="18"/>
        <w:u w:val="single"/>
      </w:rPr>
    </w:pPr>
    <w:r>
      <w:rPr>
        <w:rFonts w:ascii="Times New Roman" w:hAnsi="Times New Roman" w:eastAsia="宋体" w:cs="Times New Roman"/>
        <w:iCs/>
        <w:sz w:val="18"/>
        <w:u w:val="single"/>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72"/>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
    <w:multiLevelType w:val="hybridMultilevel"/>
    <w:lvl w:ilvl="0">
      <w:start w:val="1"/>
      <w:numFmt w:val="decimal"/>
      <w:pStyle w:val="1348"/>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79"/>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387"/>
      <w:isLgl w:val="false"/>
      <w:suff w:val="tab"/>
      <w:lvlText w:val="%9."/>
      <w:lvlJc w:val="right"/>
      <w:pPr>
        <w:ind w:left="4200" w:hanging="420"/>
        <w:tabs>
          <w:tab w:val="left" w:pos="4200" w:leader="none"/>
        </w:tabs>
      </w:pPr>
    </w:lvl>
  </w:abstractNum>
  <w:abstractNum w:abstractNumId="3">
    <w:multiLevelType w:val="hybridMultilevel"/>
    <w:lvl w:ilvl="0">
      <w:start w:val="1"/>
      <w:numFmt w:val="decimal"/>
      <w:pStyle w:val="116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94"/>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pStyle w:val="138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360"/>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81"/>
      <w:isLgl w:val="false"/>
      <w:suff w:val="nothing"/>
      <w:lvlText w:val=""/>
      <w:lvlJc w:val="left"/>
      <w:pPr>
        <w:ind w:left="0" w:firstLine="0"/>
      </w:pPr>
      <w:rPr>
        <w:rFonts w:hint="eastAsia"/>
      </w:rPr>
    </w:lvl>
    <w:lvl w:ilvl="6">
      <w:start w:val="1"/>
      <w:numFmt w:val="none"/>
      <w:pStyle w:val="1082"/>
      <w:isLgl w:val="false"/>
      <w:suff w:val="nothing"/>
      <w:lvlText w:val=""/>
      <w:lvlJc w:val="left"/>
      <w:pPr>
        <w:ind w:left="0" w:firstLine="0"/>
      </w:pPr>
      <w:rPr>
        <w:rFonts w:hint="eastAsia"/>
      </w:rPr>
    </w:lvl>
    <w:lvl w:ilvl="7">
      <w:start w:val="1"/>
      <w:numFmt w:val="none"/>
      <w:pStyle w:val="1083"/>
      <w:isLgl w:val="false"/>
      <w:suff w:val="nothing"/>
      <w:lvlText w:val=""/>
      <w:lvlJc w:val="left"/>
      <w:pPr>
        <w:ind w:left="0" w:firstLine="0"/>
      </w:pPr>
      <w:rPr>
        <w:rFonts w:hint="eastAsia"/>
      </w:rPr>
    </w:lvl>
    <w:lvl w:ilvl="8">
      <w:start w:val="1"/>
      <w:numFmt w:val="none"/>
      <w:pStyle w:val="1084"/>
      <w:isLgl w:val="false"/>
      <w:suff w:val="nothing"/>
      <w:lvlText w:val=""/>
      <w:lvlJc w:val="left"/>
      <w:pPr>
        <w:ind w:left="0" w:firstLine="0"/>
      </w:pPr>
      <w:rPr>
        <w:rFonts w:hint="eastAsia"/>
      </w:rPr>
    </w:lvl>
  </w:abstractNum>
  <w:abstractNum w:abstractNumId="8">
    <w:multiLevelType w:val="hybridMultilevel"/>
    <w:lvl w:ilvl="0">
      <w:start w:val="1"/>
      <w:numFmt w:val="decimal"/>
      <w:pStyle w:val="136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93"/>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365"/>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75"/>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97"/>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6">
    <w:multiLevelType w:val="hybridMultilevel"/>
    <w:lvl w:ilvl="0">
      <w:start w:val="1"/>
      <w:numFmt w:val="decimal"/>
      <w:pStyle w:val="1382"/>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pStyle w:val="11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367"/>
      <w:isLgl w:val="false"/>
      <w:suff w:val="tab"/>
      <w:lvlText w:val="%9."/>
      <w:lvlJc w:val="right"/>
      <w:pPr>
        <w:ind w:left="4680" w:hanging="420"/>
      </w:pPr>
    </w:lvl>
  </w:abstractNum>
  <w:num w:numId="1">
    <w:abstractNumId w:val="7"/>
  </w:num>
  <w:num w:numId="2">
    <w:abstractNumId w:val="17"/>
  </w:num>
  <w:num w:numId="3">
    <w:abstractNumId w:val="3"/>
  </w:num>
  <w:num w:numId="4">
    <w:abstractNumId w:val="1"/>
    <w:lvlOverride w:ilvl="0">
      <w:startOverride w:val="2"/>
    </w:lvlOverride>
  </w:num>
  <w:num w:numId="5">
    <w:abstractNumId w:val="8"/>
  </w:num>
  <w:num w:numId="6">
    <w:abstractNumId w:val="12"/>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num>
  <w:num w:numId="12">
    <w:abstractNumId w:val="5"/>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9"/>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5" w:default="1">
    <w:name w:val="Normal"/>
    <w:next w:val="10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name w:val="Heading 1"/>
    <w:basedOn w:val="1075"/>
    <w:next w:val="1075"/>
    <w:link w:val="1421"/>
    <w:uiPriority w:val="0"/>
    <w:qFormat/>
    <w:pPr>
      <w:jc w:val="center"/>
      <w:keepLines/>
      <w:keepNext/>
      <w:spacing w:before="340" w:after="330" w:line="578" w:lineRule="atLeast"/>
      <w:outlineLvl w:val="0"/>
    </w:pPr>
    <w:rPr>
      <w:b/>
      <w:sz w:val="28"/>
      <w:szCs w:val="20"/>
    </w:rPr>
  </w:style>
  <w:style w:type="paragraph" w:styleId="1077">
    <w:name w:val="Heading 2"/>
    <w:basedOn w:val="1075"/>
    <w:next w:val="1075"/>
    <w:link w:val="1458"/>
    <w:uiPriority w:val="0"/>
    <w:qFormat/>
    <w:pPr>
      <w:keepLines/>
      <w:keepNext/>
      <w:spacing w:before="260" w:after="260" w:line="416" w:lineRule="auto"/>
      <w:outlineLvl w:val="1"/>
    </w:pPr>
    <w:rPr>
      <w:rFonts w:ascii="Cambria" w:hAnsi="Cambria"/>
      <w:b/>
      <w:bCs/>
      <w:sz w:val="32"/>
      <w:szCs w:val="32"/>
    </w:rPr>
  </w:style>
  <w:style w:type="paragraph" w:styleId="1078">
    <w:name w:val="Heading 3"/>
    <w:basedOn w:val="1075"/>
    <w:next w:val="1075"/>
    <w:link w:val="1443"/>
    <w:uiPriority w:val="0"/>
    <w:qFormat/>
    <w:pPr>
      <w:keepLines/>
      <w:keepNext/>
      <w:spacing w:before="260" w:after="260" w:line="416" w:lineRule="auto"/>
      <w:outlineLvl w:val="2"/>
    </w:pPr>
    <w:rPr>
      <w:b/>
      <w:bCs/>
      <w:sz w:val="24"/>
      <w:szCs w:val="32"/>
    </w:rPr>
  </w:style>
  <w:style w:type="paragraph" w:styleId="1079">
    <w:name w:val="Heading 4"/>
    <w:basedOn w:val="1075"/>
    <w:next w:val="1075"/>
    <w:link w:val="1471"/>
    <w:uiPriority w:val="0"/>
    <w:qFormat/>
    <w:pPr>
      <w:keepLines/>
      <w:keepNext/>
      <w:spacing w:before="280" w:after="290" w:line="376" w:lineRule="auto"/>
      <w:outlineLvl w:val="3"/>
    </w:pPr>
    <w:rPr>
      <w:rFonts w:ascii="Cambria" w:hAnsi="Cambria"/>
      <w:b/>
      <w:bCs/>
      <w:sz w:val="28"/>
      <w:szCs w:val="28"/>
    </w:rPr>
  </w:style>
  <w:style w:type="paragraph" w:styleId="1080">
    <w:name w:val="Heading 5"/>
    <w:basedOn w:val="1075"/>
    <w:next w:val="1075"/>
    <w:link w:val="1465"/>
    <w:uiPriority w:val="0"/>
    <w:qFormat/>
    <w:pPr>
      <w:keepLines/>
      <w:keepNext/>
      <w:spacing w:before="280" w:after="290" w:line="376" w:lineRule="auto"/>
      <w:outlineLvl w:val="4"/>
    </w:pPr>
    <w:rPr>
      <w:b/>
      <w:bCs/>
      <w:sz w:val="28"/>
      <w:szCs w:val="28"/>
    </w:rPr>
  </w:style>
  <w:style w:type="paragraph" w:styleId="1081">
    <w:name w:val="Heading 6"/>
    <w:basedOn w:val="1075"/>
    <w:next w:val="1075"/>
    <w:link w:val="1467"/>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082">
    <w:name w:val="Heading 7"/>
    <w:basedOn w:val="1075"/>
    <w:next w:val="1075"/>
    <w:link w:val="1441"/>
    <w:uiPriority w:val="0"/>
    <w:qFormat/>
    <w:pPr>
      <w:numPr>
        <w:ilvl w:val="6"/>
        <w:numId w:val="1"/>
      </w:numPr>
      <w:keepLines/>
      <w:keepNext/>
      <w:spacing w:before="240" w:after="64" w:line="320" w:lineRule="auto"/>
      <w:outlineLvl w:val="6"/>
    </w:pPr>
    <w:rPr>
      <w:b/>
      <w:bCs/>
      <w:sz w:val="24"/>
    </w:rPr>
  </w:style>
  <w:style w:type="paragraph" w:styleId="1083">
    <w:name w:val="Heading 8"/>
    <w:basedOn w:val="1075"/>
    <w:next w:val="1075"/>
    <w:link w:val="1473"/>
    <w:uiPriority w:val="0"/>
    <w:qFormat/>
    <w:pPr>
      <w:numPr>
        <w:ilvl w:val="7"/>
        <w:numId w:val="1"/>
      </w:numPr>
      <w:keepLines/>
      <w:keepNext/>
      <w:spacing w:before="240" w:after="64" w:line="320" w:lineRule="auto"/>
      <w:outlineLvl w:val="7"/>
    </w:pPr>
    <w:rPr>
      <w:rFonts w:ascii="Arial" w:hAnsi="Arial" w:eastAsia="黑体"/>
      <w:sz w:val="24"/>
    </w:rPr>
  </w:style>
  <w:style w:type="paragraph" w:styleId="1084">
    <w:name w:val="Heading 9"/>
    <w:basedOn w:val="1075"/>
    <w:next w:val="1075"/>
    <w:link w:val="1464"/>
    <w:uiPriority w:val="0"/>
    <w:qFormat/>
    <w:pPr>
      <w:numPr>
        <w:ilvl w:val="8"/>
        <w:numId w:val="1"/>
      </w:numPr>
      <w:keepLines/>
      <w:keepNext/>
      <w:spacing w:before="240" w:after="64" w:line="320" w:lineRule="auto"/>
      <w:outlineLvl w:val="8"/>
    </w:pPr>
    <w:rPr>
      <w:rFonts w:ascii="Arial" w:hAnsi="Arial" w:eastAsia="黑体"/>
      <w:szCs w:val="21"/>
    </w:rPr>
  </w:style>
  <w:style w:type="character" w:styleId="1085" w:default="1">
    <w:name w:val="Default Paragraph Font"/>
    <w:uiPriority w:val="1"/>
    <w:semiHidden/>
    <w:unhideWhenUsed/>
    <w:qFormat/>
  </w:style>
  <w:style w:type="table" w:styleId="1086" w:default="1">
    <w:name w:val="Normal Table"/>
    <w:uiPriority w:val="99"/>
    <w:semiHidden/>
    <w:unhideWhenUsed/>
    <w:qFormat/>
    <w:tblPr>
      <w:tblCellMar>
        <w:left w:w="108" w:type="dxa"/>
        <w:top w:w="0" w:type="dxa"/>
        <w:right w:w="108" w:type="dxa"/>
        <w:bottom w:w="0" w:type="dxa"/>
      </w:tblCellMar>
    </w:tblPr>
  </w:style>
  <w:style w:type="paragraph" w:styleId="1087" w:customStyle="1">
    <w:name w:val="信息标题1"/>
    <w:next w:val="1088"/>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088" w:customStyle="1">
    <w:name w:val="正文文本12"/>
    <w:next w:val="1075"/>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89">
    <w:name w:val="List 3"/>
    <w:basedOn w:val="1075"/>
    <w:link w:val="1412"/>
    <w:uiPriority w:val="0"/>
    <w:qFormat/>
    <w:pPr>
      <w:ind w:left="100" w:hanging="200"/>
    </w:pPr>
    <w:rPr>
      <w:bCs/>
      <w:sz w:val="24"/>
      <w:szCs w:val="32"/>
    </w:rPr>
  </w:style>
  <w:style w:type="paragraph" w:styleId="1090">
    <w:name w:val="toc 7"/>
    <w:basedOn w:val="1075"/>
    <w:next w:val="1075"/>
    <w:uiPriority w:val="0"/>
    <w:qFormat/>
    <w:pPr>
      <w:ind w:left="1260"/>
      <w:jc w:val="left"/>
    </w:pPr>
    <w:rPr>
      <w:rFonts w:ascii="Calibri" w:hAnsi="Calibri" w:cs="Calibri"/>
      <w:sz w:val="18"/>
      <w:szCs w:val="18"/>
    </w:rPr>
  </w:style>
  <w:style w:type="paragraph" w:styleId="1091">
    <w:name w:val="Normal Indent"/>
    <w:basedOn w:val="1075"/>
    <w:link w:val="1425"/>
    <w:uiPriority w:val="0"/>
    <w:qFormat/>
    <w:pPr>
      <w:ind w:firstLine="420"/>
    </w:pPr>
  </w:style>
  <w:style w:type="paragraph" w:styleId="1092">
    <w:name w:val="Caption"/>
    <w:basedOn w:val="1075"/>
    <w:next w:val="10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93">
    <w:name w:val="index 5"/>
    <w:basedOn w:val="1075"/>
    <w:next w:val="1075"/>
    <w:uiPriority w:val="0"/>
    <w:qFormat/>
    <w:pPr>
      <w:ind w:left="798"/>
      <w:jc w:val="left"/>
    </w:pPr>
    <w:rPr>
      <w:rFonts w:ascii="Calibri" w:hAnsi="Calibri"/>
    </w:rPr>
  </w:style>
  <w:style w:type="paragraph" w:styleId="1094">
    <w:name w:val="Document Map"/>
    <w:basedOn w:val="1075"/>
    <w:link w:val="1430"/>
    <w:uiPriority w:val="0"/>
    <w:unhideWhenUsed/>
    <w:qFormat/>
    <w:rPr>
      <w:rFonts w:ascii="宋体"/>
      <w:sz w:val="18"/>
      <w:szCs w:val="18"/>
    </w:rPr>
  </w:style>
  <w:style w:type="paragraph" w:styleId="1095">
    <w:name w:val="annotation text"/>
    <w:basedOn w:val="1075"/>
    <w:link w:val="1446"/>
    <w:uiPriority w:val="0"/>
    <w:qFormat/>
    <w:pPr>
      <w:jc w:val="left"/>
    </w:pPr>
  </w:style>
  <w:style w:type="paragraph" w:styleId="1096">
    <w:name w:val="Body Text 3"/>
    <w:basedOn w:val="1075"/>
    <w:link w:val="1409"/>
    <w:uiPriority w:val="0"/>
    <w:qFormat/>
    <w:rPr>
      <w:rFonts w:ascii="仿宋_GB2312" w:hAnsi="Arial" w:eastAsia="仿宋_GB2312"/>
      <w:sz w:val="32"/>
      <w:szCs w:val="32"/>
    </w:rPr>
  </w:style>
  <w:style w:type="paragraph" w:styleId="1097">
    <w:name w:val="Body Text"/>
    <w:basedOn w:val="1075"/>
    <w:link w:val="1472"/>
    <w:uiPriority w:val="0"/>
    <w:qFormat/>
    <w:rPr>
      <w:rFonts w:ascii="楷体_GB2312" w:hAnsi="Arial" w:eastAsia="楷体_GB2312"/>
      <w:sz w:val="28"/>
      <w:szCs w:val="28"/>
    </w:rPr>
  </w:style>
  <w:style w:type="paragraph" w:styleId="1098">
    <w:name w:val="Body Text Indent"/>
    <w:basedOn w:val="1075"/>
    <w:next w:val="1099"/>
    <w:link w:val="1422"/>
    <w:uiPriority w:val="0"/>
    <w:qFormat/>
    <w:pPr>
      <w:ind w:left="420"/>
      <w:spacing w:after="120"/>
    </w:pPr>
  </w:style>
  <w:style w:type="paragraph" w:styleId="1099">
    <w:name w:val="envelope return"/>
    <w:basedOn w:val="1075"/>
    <w:uiPriority w:val="0"/>
    <w:qFormat/>
    <w:pPr>
      <w:ind w:firstLine="200"/>
    </w:pPr>
    <w:rPr>
      <w:rFonts w:ascii="Arial" w:hAnsi="Arial" w:eastAsia="仿宋_GB2312" w:cs="Arial"/>
    </w:rPr>
  </w:style>
  <w:style w:type="paragraph" w:styleId="1100">
    <w:name w:val="Block Text"/>
    <w:basedOn w:val="1075"/>
    <w:next w:val="1075"/>
    <w:uiPriority w:val="6"/>
    <w:qFormat/>
    <w:pPr>
      <w:ind w:left="256" w:right="6" w:firstLine="624"/>
    </w:pPr>
    <w:rPr>
      <w:rFonts w:eastAsia="仿宋"/>
      <w:sz w:val="28"/>
      <w:szCs w:val="20"/>
    </w:rPr>
  </w:style>
  <w:style w:type="paragraph" w:styleId="1101">
    <w:name w:val="HTML Address"/>
    <w:basedOn w:val="1075"/>
    <w:link w:val="1445"/>
    <w:uiPriority w:val="0"/>
    <w:qFormat/>
    <w:rPr>
      <w:rFonts w:ascii="宋体"/>
      <w:i/>
      <w:iCs/>
      <w:sz w:val="20"/>
      <w:szCs w:val="21"/>
    </w:rPr>
  </w:style>
  <w:style w:type="paragraph" w:styleId="1102">
    <w:name w:val="toc 5"/>
    <w:basedOn w:val="1075"/>
    <w:next w:val="1075"/>
    <w:uiPriority w:val="0"/>
    <w:qFormat/>
    <w:pPr>
      <w:ind w:left="840"/>
      <w:jc w:val="left"/>
    </w:pPr>
    <w:rPr>
      <w:rFonts w:ascii="Calibri" w:hAnsi="Calibri" w:cs="Calibri"/>
      <w:sz w:val="18"/>
      <w:szCs w:val="18"/>
    </w:rPr>
  </w:style>
  <w:style w:type="paragraph" w:styleId="1103">
    <w:name w:val="toc 3"/>
    <w:basedOn w:val="1075"/>
    <w:next w:val="1075"/>
    <w:uiPriority w:val="0"/>
    <w:qFormat/>
    <w:pPr>
      <w:ind w:left="840"/>
    </w:pPr>
  </w:style>
  <w:style w:type="paragraph" w:styleId="1104">
    <w:name w:val="Plain Text"/>
    <w:basedOn w:val="1075"/>
    <w:link w:val="1452"/>
    <w:uiPriority w:val="0"/>
    <w:qFormat/>
    <w:rPr>
      <w:rFonts w:ascii="宋体" w:hAnsi="Courier New"/>
      <w:szCs w:val="21"/>
    </w:rPr>
  </w:style>
  <w:style w:type="paragraph" w:styleId="1105">
    <w:name w:val="toc 8"/>
    <w:basedOn w:val="1075"/>
    <w:next w:val="1075"/>
    <w:uiPriority w:val="0"/>
    <w:qFormat/>
    <w:pPr>
      <w:ind w:left="1470"/>
      <w:jc w:val="left"/>
    </w:pPr>
    <w:rPr>
      <w:rFonts w:ascii="Calibri" w:hAnsi="Calibri" w:cs="Calibri"/>
      <w:sz w:val="18"/>
      <w:szCs w:val="18"/>
    </w:rPr>
  </w:style>
  <w:style w:type="paragraph" w:styleId="1106">
    <w:name w:val="Date"/>
    <w:basedOn w:val="1075"/>
    <w:next w:val="1075"/>
    <w:link w:val="1435"/>
    <w:uiPriority w:val="0"/>
    <w:qFormat/>
    <w:rPr>
      <w:sz w:val="24"/>
    </w:rPr>
  </w:style>
  <w:style w:type="paragraph" w:styleId="1107">
    <w:name w:val="Body Text Indent 2"/>
    <w:basedOn w:val="1075"/>
    <w:uiPriority w:val="0"/>
    <w:qFormat/>
    <w:pPr>
      <w:ind w:left="630" w:firstLine="645"/>
    </w:pPr>
    <w:rPr>
      <w:rFonts w:ascii="Arial" w:hAnsi="Arial" w:eastAsia="仿宋_GB2312"/>
      <w:sz w:val="32"/>
      <w:szCs w:val="32"/>
    </w:rPr>
  </w:style>
  <w:style w:type="paragraph" w:styleId="1108">
    <w:name w:val="endnote text"/>
    <w:basedOn w:val="1075"/>
    <w:link w:val="1457"/>
    <w:uiPriority w:val="0"/>
    <w:qFormat/>
    <w:pPr>
      <w:jc w:val="left"/>
      <w:widowControl/>
    </w:pPr>
    <w:rPr>
      <w:sz w:val="20"/>
      <w:szCs w:val="20"/>
    </w:rPr>
  </w:style>
  <w:style w:type="paragraph" w:styleId="1109">
    <w:name w:val="Balloon Text"/>
    <w:basedOn w:val="1075"/>
    <w:link w:val="1437"/>
    <w:uiPriority w:val="0"/>
    <w:unhideWhenUsed/>
    <w:qFormat/>
    <w:rPr>
      <w:sz w:val="18"/>
      <w:szCs w:val="18"/>
    </w:rPr>
  </w:style>
  <w:style w:type="paragraph" w:styleId="1110">
    <w:name w:val="Footer"/>
    <w:basedOn w:val="1075"/>
    <w:link w:val="1447"/>
    <w:uiPriority w:val="99"/>
    <w:qFormat/>
    <w:pPr>
      <w:jc w:val="left"/>
      <w:tabs>
        <w:tab w:val="center" w:pos="4153" w:leader="none"/>
        <w:tab w:val="right" w:pos="8306" w:leader="none"/>
      </w:tabs>
    </w:pPr>
    <w:rPr>
      <w:sz w:val="18"/>
      <w:szCs w:val="18"/>
    </w:rPr>
  </w:style>
  <w:style w:type="paragraph" w:styleId="1111">
    <w:name w:val="Header"/>
    <w:basedOn w:val="1075"/>
    <w:link w:val="140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12">
    <w:name w:val="toc 1"/>
    <w:basedOn w:val="1075"/>
    <w:next w:val="1075"/>
    <w:uiPriority w:val="39"/>
    <w:qFormat/>
    <w:pPr>
      <w:jc w:val="left"/>
    </w:pPr>
    <w:rPr>
      <w:rFonts w:ascii="Calibri" w:hAnsi="Calibri" w:cs="Calibri"/>
      <w:b/>
      <w:bCs/>
      <w:caps/>
      <w:sz w:val="20"/>
      <w:szCs w:val="20"/>
    </w:rPr>
  </w:style>
  <w:style w:type="paragraph" w:styleId="1113">
    <w:name w:val="toc 4"/>
    <w:basedOn w:val="1075"/>
    <w:next w:val="1075"/>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1114">
    <w:name w:val="Subtitle"/>
    <w:basedOn w:val="1075"/>
    <w:next w:val="1075"/>
    <w:uiPriority w:val="0"/>
    <w:qFormat/>
    <w:pPr>
      <w:ind w:firstLine="200"/>
      <w:jc w:val="center"/>
      <w:spacing w:before="240" w:after="60" w:line="312" w:lineRule="auto"/>
      <w:outlineLvl w:val="1"/>
    </w:pPr>
    <w:rPr>
      <w:rFonts w:ascii="Cambria" w:hAnsi="Cambria"/>
      <w:b/>
      <w:bCs/>
      <w:sz w:val="32"/>
      <w:szCs w:val="32"/>
    </w:rPr>
  </w:style>
  <w:style w:type="paragraph" w:styleId="1115">
    <w:name w:val="List"/>
    <w:basedOn w:val="1075"/>
    <w:uiPriority w:val="0"/>
    <w:unhideWhenUsed/>
    <w:qFormat/>
    <w:pPr>
      <w:contextualSpacing/>
      <w:ind w:left="200" w:hanging="200"/>
    </w:pPr>
    <w:rPr>
      <w:rFonts w:ascii="Times New Roman" w:hAnsi="Times New Roman" w:eastAsia="宋体" w:cs="Times New Roman"/>
    </w:rPr>
  </w:style>
  <w:style w:type="paragraph" w:styleId="1116">
    <w:name w:val="footnote text"/>
    <w:basedOn w:val="1075"/>
    <w:next w:val="1093"/>
    <w:uiPriority w:val="0"/>
    <w:qFormat/>
    <w:pPr>
      <w:jc w:val="left"/>
    </w:pPr>
    <w:rPr>
      <w:rFonts w:ascii="宋体" w:eastAsia="Times New Roman"/>
      <w:sz w:val="18"/>
      <w:szCs w:val="18"/>
    </w:rPr>
  </w:style>
  <w:style w:type="paragraph" w:styleId="1117">
    <w:name w:val="toc 6"/>
    <w:basedOn w:val="1075"/>
    <w:next w:val="1075"/>
    <w:uiPriority w:val="0"/>
    <w:qFormat/>
    <w:pPr>
      <w:ind w:left="1050"/>
      <w:jc w:val="left"/>
    </w:pPr>
    <w:rPr>
      <w:rFonts w:ascii="Calibri" w:hAnsi="Calibri" w:cs="Calibri"/>
      <w:sz w:val="18"/>
      <w:szCs w:val="18"/>
    </w:rPr>
  </w:style>
  <w:style w:type="paragraph" w:styleId="1118">
    <w:name w:val="Body Text Indent 3"/>
    <w:basedOn w:val="1075"/>
    <w:link w:val="1419"/>
    <w:uiPriority w:val="0"/>
    <w:qFormat/>
    <w:pPr>
      <w:ind w:left="645" w:firstLine="645"/>
    </w:pPr>
    <w:rPr>
      <w:rFonts w:ascii="Arial" w:hAnsi="Arial" w:eastAsia="仿宋_GB2312"/>
      <w:color w:val="ffff00"/>
      <w:sz w:val="32"/>
      <w:szCs w:val="32"/>
    </w:rPr>
  </w:style>
  <w:style w:type="paragraph" w:styleId="1119">
    <w:name w:val="table of figures"/>
    <w:basedOn w:val="1075"/>
    <w:next w:val="1075"/>
    <w:uiPriority w:val="99"/>
    <w:unhideWhenUsed/>
    <w:qFormat/>
  </w:style>
  <w:style w:type="paragraph" w:styleId="1120">
    <w:name w:val="toc 2"/>
    <w:basedOn w:val="1075"/>
    <w:next w:val="1075"/>
    <w:uiPriority w:val="39"/>
    <w:qFormat/>
    <w:pPr>
      <w:ind w:left="210"/>
      <w:jc w:val="left"/>
    </w:pPr>
    <w:rPr>
      <w:rFonts w:ascii="Calibri" w:hAnsi="Calibri" w:cs="Calibri"/>
      <w:smallCaps/>
      <w:sz w:val="20"/>
      <w:szCs w:val="20"/>
    </w:rPr>
  </w:style>
  <w:style w:type="paragraph" w:styleId="1121">
    <w:name w:val="toc 9"/>
    <w:basedOn w:val="1075"/>
    <w:next w:val="1075"/>
    <w:uiPriority w:val="0"/>
    <w:qFormat/>
    <w:pPr>
      <w:ind w:left="1680"/>
      <w:jc w:val="left"/>
    </w:pPr>
    <w:rPr>
      <w:rFonts w:ascii="Calibri" w:hAnsi="Calibri" w:cs="Calibri"/>
      <w:sz w:val="18"/>
      <w:szCs w:val="18"/>
    </w:rPr>
  </w:style>
  <w:style w:type="paragraph" w:styleId="1122">
    <w:name w:val="Body Text 2"/>
    <w:basedOn w:val="1075"/>
    <w:link w:val="1461"/>
    <w:uiPriority w:val="0"/>
    <w:qFormat/>
    <w:pPr>
      <w:jc w:val="center"/>
      <w:widowControl/>
    </w:pPr>
    <w:rPr>
      <w:rFonts w:ascii="楷体_GB2312" w:eastAsia="楷体_GB2312"/>
      <w:sz w:val="28"/>
      <w:szCs w:val="28"/>
    </w:rPr>
  </w:style>
  <w:style w:type="paragraph" w:styleId="1123">
    <w:name w:val="HTML Preformatted"/>
    <w:basedOn w:val="1075"/>
    <w:link w:val="14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24">
    <w:name w:val="Normal (Web)"/>
    <w:basedOn w:val="1075"/>
    <w:uiPriority w:val="0"/>
    <w:qFormat/>
    <w:pPr>
      <w:jc w:val="left"/>
      <w:spacing w:before="100" w:beforeAutospacing="1" w:after="100" w:afterAutospacing="1"/>
      <w:widowControl/>
    </w:pPr>
    <w:rPr>
      <w:rFonts w:ascii="宋体" w:hAnsi="宋体" w:cs="宋体"/>
      <w:sz w:val="24"/>
    </w:rPr>
  </w:style>
  <w:style w:type="paragraph" w:styleId="1125">
    <w:name w:val="Title"/>
    <w:basedOn w:val="1075"/>
    <w:next w:val="1075"/>
    <w:link w:val="1413"/>
    <w:uiPriority w:val="0"/>
    <w:qFormat/>
    <w:pPr>
      <w:jc w:val="center"/>
    </w:pPr>
    <w:rPr>
      <w:sz w:val="30"/>
    </w:rPr>
  </w:style>
  <w:style w:type="paragraph" w:styleId="1126">
    <w:name w:val="annotation subject"/>
    <w:basedOn w:val="1095"/>
    <w:next w:val="1095"/>
    <w:link w:val="1454"/>
    <w:uiPriority w:val="0"/>
    <w:qFormat/>
    <w:rPr>
      <w:b/>
      <w:bCs/>
      <w:sz w:val="20"/>
      <w:szCs w:val="21"/>
    </w:rPr>
  </w:style>
  <w:style w:type="paragraph" w:styleId="1127">
    <w:name w:val="Body Text First Indent"/>
    <w:basedOn w:val="1075"/>
    <w:next w:val="1128"/>
    <w:link w:val="1448"/>
    <w:uiPriority w:val="0"/>
    <w:qFormat/>
    <w:pPr>
      <w:ind w:firstLine="200"/>
      <w:spacing w:line="360" w:lineRule="auto"/>
    </w:pPr>
    <w:rPr>
      <w:rFonts w:ascii="仿宋_GB2312" w:eastAsia="仿宋_GB2312"/>
      <w:sz w:val="30"/>
      <w:szCs w:val="30"/>
    </w:rPr>
  </w:style>
  <w:style w:type="paragraph" w:styleId="1128">
    <w:name w:val="Body Text First Indent 2"/>
    <w:basedOn w:val="1098"/>
    <w:uiPriority w:val="0"/>
    <w:qFormat/>
    <w:pPr>
      <w:ind w:left="0" w:firstLine="420"/>
      <w:spacing w:after="0" w:line="360" w:lineRule="auto"/>
    </w:pPr>
    <w:rPr>
      <w:rFonts w:ascii="宋体" w:hAnsi="宋体"/>
      <w:sz w:val="20"/>
      <w:szCs w:val="20"/>
    </w:rPr>
  </w:style>
  <w:style w:type="table" w:styleId="1129">
    <w:name w:val="Table Grid"/>
    <w:basedOn w:val="108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0">
    <w:name w:val="endnote reference"/>
    <w:basedOn w:val="1085"/>
    <w:uiPriority w:val="99"/>
    <w:semiHidden/>
    <w:unhideWhenUsed/>
    <w:qFormat/>
    <w:rPr>
      <w:vertAlign w:val="superscript"/>
    </w:rPr>
  </w:style>
  <w:style w:type="character" w:styleId="1131">
    <w:name w:val="page number"/>
    <w:basedOn w:val="1085"/>
    <w:uiPriority w:val="0"/>
    <w:qFormat/>
  </w:style>
  <w:style w:type="character" w:styleId="1132">
    <w:name w:val="FollowedHyperlink"/>
    <w:uiPriority w:val="0"/>
    <w:qFormat/>
    <w:rPr>
      <w:color w:val="999999"/>
      <w:u w:val="none"/>
    </w:rPr>
  </w:style>
  <w:style w:type="character" w:styleId="1133">
    <w:name w:val="Emphasis"/>
    <w:uiPriority w:val="20"/>
    <w:qFormat/>
    <w:rPr>
      <w:i/>
      <w:iCs/>
    </w:rPr>
  </w:style>
  <w:style w:type="character" w:styleId="1134">
    <w:name w:val="Hyperlink"/>
    <w:basedOn w:val="1085"/>
    <w:uiPriority w:val="99"/>
    <w:qFormat/>
    <w:rPr>
      <w:color w:val="333333"/>
      <w:u w:val="none"/>
    </w:rPr>
  </w:style>
  <w:style w:type="character" w:styleId="1135">
    <w:name w:val="annotation reference"/>
    <w:basedOn w:val="1085"/>
    <w:uiPriority w:val="99"/>
    <w:qFormat/>
    <w:rPr>
      <w:sz w:val="21"/>
      <w:szCs w:val="21"/>
    </w:rPr>
  </w:style>
  <w:style w:type="character" w:styleId="1136">
    <w:name w:val="footnote reference"/>
    <w:basedOn w:val="1085"/>
    <w:uiPriority w:val="99"/>
    <w:unhideWhenUsed/>
    <w:qFormat/>
    <w:rPr>
      <w:vertAlign w:val="superscript"/>
    </w:rPr>
  </w:style>
  <w:style w:type="paragraph" w:styleId="1137" w:customStyle="1">
    <w:name w:val="脚注文本11"/>
    <w:basedOn w:val="1075"/>
    <w:next w:val="1138"/>
    <w:uiPriority w:val="0"/>
    <w:unhideWhenUsed/>
    <w:qFormat/>
    <w:pPr>
      <w:spacing w:after="40"/>
    </w:pPr>
    <w:rPr>
      <w:sz w:val="18"/>
    </w:rPr>
  </w:style>
  <w:style w:type="paragraph" w:styleId="1138" w:customStyle="1">
    <w:name w:val="索引 511"/>
    <w:basedOn w:val="1075"/>
    <w:next w:val="1075"/>
    <w:uiPriority w:val="0"/>
    <w:qFormat/>
    <w:pPr>
      <w:ind w:left="798"/>
      <w:jc w:val="left"/>
    </w:pPr>
    <w:rPr>
      <w:rFonts w:ascii="Calibri" w:hAnsi="Calibri"/>
    </w:rPr>
  </w:style>
  <w:style w:type="paragraph" w:styleId="1139" w:customStyle="1">
    <w:name w:val="目录 111"/>
    <w:basedOn w:val="1140"/>
    <w:next w:val="1075"/>
    <w:uiPriority w:val="39"/>
    <w:qFormat/>
    <w:pPr>
      <w:jc w:val="left"/>
      <w:spacing w:before="120" w:after="120"/>
    </w:pPr>
    <w:rPr>
      <w:b/>
      <w:bCs/>
      <w:caps/>
      <w:sz w:val="20"/>
      <w:szCs w:val="20"/>
    </w:rPr>
  </w:style>
  <w:style w:type="paragraph" w:styleId="1140" w:customStyle="1">
    <w:name w:val="正文12"/>
    <w:next w:val="1141"/>
    <w:uiPriority w:val="0"/>
    <w:qFormat/>
    <w:pPr>
      <w:jc w:val="both"/>
      <w:widowControl w:val="off"/>
    </w:pPr>
    <w:rPr>
      <w:rFonts w:hint="default" w:ascii="Calibri" w:hAnsi="Calibri" w:eastAsia="宋体" w:cs="Times New Roman"/>
      <w:sz w:val="21"/>
      <w:szCs w:val="24"/>
      <w:lang w:val="en-US" w:eastAsia="zh-CN" w:bidi="ar-SA"/>
    </w:rPr>
  </w:style>
  <w:style w:type="paragraph" w:styleId="1141" w:customStyle="1">
    <w:name w:val="无间隔1"/>
    <w:uiPriority w:val="0"/>
    <w:qFormat/>
    <w:rPr>
      <w:rFonts w:hint="default" w:ascii="Calibri" w:hAnsi="Calibri" w:eastAsia="宋体" w:cs="Times New Roman"/>
      <w:sz w:val="22"/>
      <w:lang w:val="en-US" w:eastAsia="zh-CN" w:bidi="ar-SA"/>
    </w:rPr>
  </w:style>
  <w:style w:type="paragraph" w:styleId="1142" w:customStyle="1">
    <w:name w:val="标题 41"/>
    <w:basedOn w:val="1140"/>
    <w:next w:val="1143"/>
    <w:uiPriority w:val="0"/>
    <w:qFormat/>
    <w:pPr>
      <w:keepLines/>
      <w:keepNext/>
      <w:spacing w:before="280" w:after="290" w:line="376" w:lineRule="auto"/>
      <w:outlineLvl w:val="3"/>
    </w:pPr>
    <w:rPr>
      <w:rFonts w:ascii="Arial" w:hAnsi="Arial" w:eastAsia="黑体"/>
      <w:b/>
      <w:bCs/>
      <w:sz w:val="28"/>
      <w:szCs w:val="28"/>
    </w:rPr>
  </w:style>
  <w:style w:type="paragraph" w:styleId="1143" w:customStyle="1">
    <w:name w:val="正文11"/>
    <w:next w:val="1144"/>
    <w:link w:val="14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文本块1"/>
    <w:basedOn w:val="1145"/>
    <w:next w:val="1142"/>
    <w:uiPriority w:val="0"/>
    <w:qFormat/>
    <w:pPr>
      <w:ind w:left="256" w:right="6" w:firstLine="624"/>
    </w:pPr>
    <w:rPr>
      <w:rFonts w:eastAsia="仿宋_GB2312"/>
      <w:sz w:val="28"/>
      <w:szCs w:val="20"/>
    </w:rPr>
  </w:style>
  <w:style w:type="paragraph" w:styleId="1145" w:customStyle="1">
    <w:name w:val="正文111"/>
    <w:next w:val="11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正文文本缩进1"/>
    <w:basedOn w:val="1147"/>
    <w:next w:val="1155"/>
    <w:uiPriority w:val="0"/>
    <w:qFormat/>
    <w:pPr>
      <w:ind w:left="420"/>
      <w:spacing w:after="120"/>
    </w:pPr>
  </w:style>
  <w:style w:type="paragraph" w:styleId="1147" w:customStyle="1">
    <w:name w:val="正文1"/>
    <w:basedOn w:val="1143"/>
    <w:next w:val="1148"/>
    <w:link w:val="1405"/>
    <w:uiPriority w:val="0"/>
    <w:qFormat/>
    <w:pPr>
      <w:jc w:val="left"/>
      <w:spacing w:line="360" w:lineRule="atLeast"/>
    </w:pPr>
    <w:rPr>
      <w:rFonts w:ascii="宋体"/>
      <w:sz w:val="24"/>
      <w:szCs w:val="20"/>
    </w:rPr>
  </w:style>
  <w:style w:type="paragraph" w:styleId="1148" w:customStyle="1">
    <w:name w:val="目录 11"/>
    <w:basedOn w:val="1149"/>
    <w:next w:val="1140"/>
    <w:uiPriority w:val="0"/>
    <w:qFormat/>
    <w:pPr>
      <w:jc w:val="left"/>
      <w:spacing w:before="120" w:after="120"/>
    </w:pPr>
    <w:rPr>
      <w:b/>
      <w:bCs/>
      <w:caps/>
      <w:sz w:val="20"/>
      <w:szCs w:val="20"/>
    </w:rPr>
  </w:style>
  <w:style w:type="paragraph" w:styleId="1149" w:customStyle="1">
    <w:name w:val="正文112"/>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正文首行缩进1"/>
    <w:basedOn w:val="1151"/>
    <w:next w:val="1152"/>
    <w:uiPriority w:val="0"/>
    <w:qFormat/>
    <w:pPr>
      <w:ind w:firstLine="420"/>
    </w:pPr>
    <w:rPr>
      <w:rFonts w:ascii="仿宋_GB2312" w:hAnsi="Times New Roman" w:eastAsia="仿宋_GB2312"/>
      <w:sz w:val="30"/>
      <w:szCs w:val="30"/>
    </w:rPr>
  </w:style>
  <w:style w:type="paragraph" w:styleId="1151" w:customStyle="1">
    <w:name w:val="正文文本11"/>
    <w:basedOn w:val="1149"/>
    <w:next w:val="1145"/>
    <w:uiPriority w:val="0"/>
    <w:qFormat/>
    <w:pPr>
      <w:spacing w:after="120"/>
    </w:pPr>
  </w:style>
  <w:style w:type="paragraph" w:styleId="1152" w:customStyle="1">
    <w:name w:val="正文首行缩进 211"/>
    <w:basedOn w:val="1153"/>
    <w:next w:val="1149"/>
    <w:uiPriority w:val="99"/>
    <w:qFormat/>
    <w:pPr>
      <w:ind w:left="0" w:firstLine="420"/>
      <w:spacing w:after="0" w:line="360" w:lineRule="auto"/>
    </w:pPr>
    <w:rPr>
      <w:rFonts w:ascii="宋体" w:hAnsi="宋体"/>
    </w:rPr>
  </w:style>
  <w:style w:type="paragraph" w:styleId="1153" w:customStyle="1">
    <w:name w:val="正文文本缩进11"/>
    <w:basedOn w:val="1140"/>
    <w:next w:val="1154"/>
    <w:uiPriority w:val="0"/>
    <w:qFormat/>
    <w:pPr>
      <w:ind w:left="420"/>
      <w:spacing w:after="120"/>
    </w:pPr>
  </w:style>
  <w:style w:type="paragraph" w:styleId="1154" w:customStyle="1">
    <w:name w:val="寄信人地址11"/>
    <w:basedOn w:val="1075"/>
    <w:uiPriority w:val="0"/>
    <w:qFormat/>
    <w:rPr>
      <w:rFonts w:ascii="Arial" w:hAnsi="Arial"/>
    </w:rPr>
  </w:style>
  <w:style w:type="paragraph" w:styleId="1155" w:customStyle="1">
    <w:name w:val="寄信人地址1"/>
    <w:basedOn w:val="1145"/>
    <w:uiPriority w:val="0"/>
    <w:qFormat/>
    <w:pPr>
      <w:ind w:firstLine="200"/>
    </w:pPr>
    <w:rPr>
      <w:rFonts w:ascii="Arial" w:hAnsi="Arial" w:eastAsia="仿宋_GB2312"/>
    </w:rPr>
  </w:style>
  <w:style w:type="paragraph" w:styleId="1156" w:customStyle="1">
    <w:name w:val="正文1111"/>
    <w:next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文本块11"/>
    <w:basedOn w:val="1075"/>
    <w:uiPriority w:val="0"/>
    <w:unhideWhenUsed/>
    <w:qFormat/>
    <w:pPr>
      <w:ind w:left="1440" w:right="1440"/>
      <w:spacing w:after="120"/>
    </w:pPr>
    <w:rPr>
      <w:rFonts w:ascii="Calibri" w:hAnsi="Calibri"/>
    </w:rPr>
  </w:style>
  <w:style w:type="paragraph" w:styleId="1158" w:customStyle="1">
    <w:name w:val="脚注文本1"/>
    <w:basedOn w:val="1147"/>
    <w:next w:val="1159"/>
    <w:uiPriority w:val="0"/>
    <w:qFormat/>
    <w:pPr>
      <w:jc w:val="left"/>
      <w:spacing w:line="360" w:lineRule="atLeast"/>
    </w:pPr>
    <w:rPr>
      <w:rFonts w:ascii="宋体" w:eastAsia="Times New Roman"/>
      <w:sz w:val="18"/>
      <w:szCs w:val="18"/>
    </w:rPr>
  </w:style>
  <w:style w:type="paragraph" w:styleId="1159" w:customStyle="1">
    <w:name w:val="索引 51"/>
    <w:basedOn w:val="1143"/>
    <w:next w:val="1147"/>
    <w:uiPriority w:val="0"/>
    <w:qFormat/>
    <w:pPr>
      <w:ind w:left="798"/>
      <w:jc w:val="left"/>
      <w:spacing w:line="360" w:lineRule="atLeast"/>
    </w:pPr>
    <w:rPr>
      <w:sz w:val="24"/>
      <w:szCs w:val="20"/>
    </w:rPr>
  </w:style>
  <w:style w:type="paragraph" w:styleId="1160" w:customStyle="1">
    <w:name w:val="标题 21"/>
    <w:basedOn w:val="1140"/>
    <w:next w:val="1143"/>
    <w:uiPriority w:val="0"/>
    <w:qFormat/>
    <w:pPr>
      <w:numPr>
        <w:ilvl w:val="0"/>
        <w:numId w:val="3"/>
      </w:numPr>
      <w:keepLines/>
      <w:keepNext/>
      <w:spacing w:before="260" w:after="260" w:line="416" w:lineRule="auto"/>
      <w:outlineLvl w:val="1"/>
    </w:pPr>
    <w:rPr>
      <w:rFonts w:ascii="Cambria" w:hAnsi="Cambria"/>
      <w:b/>
      <w:bCs/>
      <w:sz w:val="28"/>
      <w:szCs w:val="32"/>
    </w:rPr>
  </w:style>
  <w:style w:type="paragraph" w:styleId="1161" w:customStyle="1">
    <w:name w:val="正文首行缩进 21"/>
    <w:basedOn w:val="1146"/>
    <w:next w:val="1145"/>
    <w:uiPriority w:val="0"/>
    <w:qFormat/>
    <w:pPr>
      <w:ind w:firstLine="420"/>
    </w:pPr>
    <w:rPr>
      <w:rFonts w:ascii="Times New Roman" w:hAnsi="Times New Roman"/>
    </w:rPr>
  </w:style>
  <w:style w:type="paragraph" w:styleId="1162" w:customStyle="1">
    <w:name w:val="正文文本1"/>
    <w:basedOn w:val="1163"/>
    <w:next w:val="1164"/>
    <w:uiPriority w:val="0"/>
    <w:qFormat/>
    <w:pPr>
      <w:keepLines/>
      <w:spacing w:after="120" w:line="220" w:lineRule="atLeast"/>
    </w:pPr>
    <w:rPr>
      <w:rFonts w:hint="default" w:ascii="宋体" w:hAnsi="Times New Roman" w:eastAsia="宋体" w:cs="Times New Roman"/>
      <w:lang w:val="en-GB" w:eastAsia="zh-CN" w:bidi="ar-SA"/>
    </w:rPr>
  </w:style>
  <w:style w:type="paragraph" w:styleId="1163" w:customStyle="1">
    <w:name w:val="正文13"/>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一级条标题"/>
    <w:basedOn w:val="1165"/>
    <w:next w:val="1166"/>
    <w:link w:val="14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5" w:customStyle="1">
    <w:name w:val="章标题"/>
    <w:basedOn w:val="1147"/>
    <w:next w:val="1147"/>
    <w:link w:val="145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66" w:customStyle="1">
    <w:name w:val="段"/>
    <w:basedOn w:val="1163"/>
    <w:next w:val="1075"/>
    <w:uiPriority w:val="0"/>
    <w:qFormat/>
    <w:pPr>
      <w:ind w:firstLine="200"/>
      <w:widowControl/>
    </w:pPr>
    <w:rPr>
      <w:rFonts w:hint="eastAsia" w:ascii="宋体"/>
      <w:sz w:val="20"/>
      <w:szCs w:val="20"/>
    </w:rPr>
  </w:style>
  <w:style w:type="paragraph" w:styleId="1167" w:customStyle="1">
    <w:name w:val="正文首行缩进11"/>
    <w:basedOn w:val="1162"/>
    <w:next w:val="1152"/>
    <w:uiPriority w:val="0"/>
    <w:qFormat/>
    <w:pPr>
      <w:ind w:firstLine="200"/>
      <w:spacing w:line="360" w:lineRule="auto"/>
      <w:tabs>
        <w:tab w:val="left" w:pos="420" w:leader="none"/>
      </w:tabs>
    </w:pPr>
    <w:rPr>
      <w:rFonts w:ascii="仿宋_GB2312" w:hAnsi="Calibri" w:eastAsia="仿宋_GB2312"/>
      <w:sz w:val="30"/>
      <w:szCs w:val="30"/>
    </w:rPr>
  </w:style>
  <w:style w:type="paragraph" w:styleId="1168" w:customStyle="1">
    <w:name w:val="标题1"/>
    <w:next w:val="1075"/>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1169" w:customStyle="1">
    <w:name w:val="正文文本111"/>
    <w:basedOn w:val="1170"/>
    <w:next w:val="1140"/>
    <w:uiPriority w:val="0"/>
    <w:qFormat/>
  </w:style>
  <w:style w:type="paragraph" w:styleId="1170" w:customStyle="1">
    <w:name w:val="正文1121"/>
    <w:next w:val="1169"/>
    <w:uiPriority w:val="0"/>
    <w:qFormat/>
    <w:pPr>
      <w:jc w:val="both"/>
      <w:widowControl w:val="off"/>
    </w:pPr>
    <w:rPr>
      <w:rFonts w:hint="default" w:ascii="Calibri" w:hAnsi="Calibri" w:eastAsia="宋体" w:cs="Times New Roman"/>
      <w:sz w:val="21"/>
      <w:szCs w:val="24"/>
      <w:lang w:val="en-US" w:eastAsia="zh-CN" w:bidi="ar-SA"/>
    </w:rPr>
  </w:style>
  <w:style w:type="paragraph" w:styleId="1171" w:customStyle="1">
    <w:name w:val="标题 411"/>
    <w:basedOn w:val="1140"/>
    <w:next w:val="1075"/>
    <w:uiPriority w:val="0"/>
    <w:qFormat/>
    <w:pPr>
      <w:keepLines/>
      <w:keepNext/>
      <w:spacing w:before="320" w:after="200"/>
      <w:outlineLvl w:val="3"/>
    </w:pPr>
    <w:rPr>
      <w:rFonts w:ascii="Arial" w:hAnsi="Arial" w:eastAsia="Arial"/>
      <w:b/>
      <w:bCs/>
      <w:sz w:val="26"/>
      <w:szCs w:val="26"/>
    </w:rPr>
  </w:style>
  <w:style w:type="character" w:styleId="1172" w:customStyle="1">
    <w:name w:val="Quote Char"/>
    <w:uiPriority w:val="29"/>
    <w:qFormat/>
    <w:rPr>
      <w:i/>
    </w:rPr>
  </w:style>
  <w:style w:type="character" w:styleId="1173" w:customStyle="1">
    <w:name w:val="Intense Quote Char"/>
    <w:uiPriority w:val="30"/>
    <w:qFormat/>
    <w:rPr>
      <w:i/>
    </w:rPr>
  </w:style>
  <w:style w:type="table" w:styleId="1174" w:customStyle="1">
    <w:name w:val="Plain Table 1"/>
    <w:basedOn w:val="10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5" w:customStyle="1">
    <w:name w:val="Plain Table 2"/>
    <w:basedOn w:val="10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6" w:customStyle="1">
    <w:name w:val="Plain Table 3"/>
    <w:basedOn w:val="10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7" w:customStyle="1">
    <w:name w:val="Plain Table 4"/>
    <w:basedOn w:val="10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8" w:customStyle="1">
    <w:name w:val="Plain Table 5"/>
    <w:basedOn w:val="10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9" w:customStyle="1">
    <w:name w:val="Grid Table 1 Light"/>
    <w:basedOn w:val="10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0" w:customStyle="1">
    <w:name w:val="Grid Table 2"/>
    <w:basedOn w:val="10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1" w:customStyle="1">
    <w:name w:val="Grid Table 3"/>
    <w:basedOn w:val="10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2" w:customStyle="1">
    <w:name w:val="Grid Table 4"/>
    <w:basedOn w:val="10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3" w:customStyle="1">
    <w:name w:val="Grid Table 5 Dark"/>
    <w:basedOn w:val="10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4" w:customStyle="1">
    <w:name w:val="Grid Table 6 Colorful"/>
    <w:basedOn w:val="10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5" w:customStyle="1">
    <w:name w:val="Grid Table 7 Colorful"/>
    <w:basedOn w:val="10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List Table 1 Light"/>
    <w:basedOn w:val="10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7" w:customStyle="1">
    <w:name w:val="List Table 2"/>
    <w:basedOn w:val="10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8" w:customStyle="1">
    <w:name w:val="List Table 3"/>
    <w:basedOn w:val="10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9" w:customStyle="1">
    <w:name w:val="List Table 4"/>
    <w:basedOn w:val="10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0" w:customStyle="1">
    <w:name w:val="List Table 5 Dark"/>
    <w:basedOn w:val="10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6 Colorful"/>
    <w:basedOn w:val="10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2" w:customStyle="1">
    <w:name w:val="List Table 7 Colorful"/>
    <w:basedOn w:val="10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93" w:customStyle="1">
    <w:name w:val="TOC Heading"/>
    <w:uiPriority w:val="39"/>
    <w:unhideWhenUsed/>
    <w:qFormat/>
    <w:rPr>
      <w:rFonts w:hint="default" w:ascii="Times New Roman" w:hAnsi="Times New Roman" w:eastAsia="宋体" w:cs="Times New Roman"/>
    </w:rPr>
  </w:style>
  <w:style w:type="paragraph" w:styleId="119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95" w:customStyle="1">
    <w:name w:val="BlockQuote"/>
    <w:basedOn w:val="1075"/>
    <w:uiPriority w:val="0"/>
    <w:qFormat/>
    <w:pPr>
      <w:ind w:left="256" w:right="6" w:firstLine="624"/>
    </w:pPr>
    <w:rPr>
      <w:rFonts w:eastAsia="仿宋"/>
      <w:sz w:val="28"/>
      <w:szCs w:val="20"/>
    </w:rPr>
  </w:style>
  <w:style w:type="character" w:styleId="1196" w:customStyle="1">
    <w:name w:val="Heading 1 Char"/>
    <w:basedOn w:val="1085"/>
    <w:uiPriority w:val="9"/>
    <w:qFormat/>
    <w:rPr>
      <w:rFonts w:ascii="Arial" w:hAnsi="Arial" w:eastAsia="Arial" w:cs="Arial"/>
      <w:sz w:val="40"/>
      <w:szCs w:val="40"/>
    </w:rPr>
  </w:style>
  <w:style w:type="character" w:styleId="1197" w:customStyle="1">
    <w:name w:val="Heading 2 Char"/>
    <w:basedOn w:val="1085"/>
    <w:uiPriority w:val="9"/>
    <w:qFormat/>
    <w:rPr>
      <w:rFonts w:ascii="Arial" w:hAnsi="Arial" w:eastAsia="Arial" w:cs="Arial"/>
      <w:sz w:val="34"/>
    </w:rPr>
  </w:style>
  <w:style w:type="character" w:styleId="1198" w:customStyle="1">
    <w:name w:val="Heading 3 Char"/>
    <w:basedOn w:val="1085"/>
    <w:uiPriority w:val="9"/>
    <w:qFormat/>
    <w:rPr>
      <w:rFonts w:ascii="Arial" w:hAnsi="Arial" w:eastAsia="Arial" w:cs="Arial"/>
      <w:sz w:val="30"/>
      <w:szCs w:val="30"/>
    </w:rPr>
  </w:style>
  <w:style w:type="character" w:styleId="1199" w:customStyle="1">
    <w:name w:val="Heading 4 Char"/>
    <w:basedOn w:val="1085"/>
    <w:uiPriority w:val="9"/>
    <w:qFormat/>
    <w:rPr>
      <w:rFonts w:ascii="Arial" w:hAnsi="Arial" w:eastAsia="Arial" w:cs="Arial"/>
      <w:b/>
      <w:bCs/>
      <w:sz w:val="26"/>
      <w:szCs w:val="26"/>
    </w:rPr>
  </w:style>
  <w:style w:type="character" w:styleId="1200" w:customStyle="1">
    <w:name w:val="Heading 5 Char"/>
    <w:basedOn w:val="1085"/>
    <w:uiPriority w:val="9"/>
    <w:qFormat/>
    <w:rPr>
      <w:rFonts w:ascii="Arial" w:hAnsi="Arial" w:eastAsia="Arial" w:cs="Arial"/>
      <w:b/>
      <w:bCs/>
      <w:sz w:val="24"/>
      <w:szCs w:val="24"/>
    </w:rPr>
  </w:style>
  <w:style w:type="character" w:styleId="1201" w:customStyle="1">
    <w:name w:val="Heading 6 Char"/>
    <w:basedOn w:val="1085"/>
    <w:uiPriority w:val="9"/>
    <w:qFormat/>
    <w:rPr>
      <w:rFonts w:ascii="Arial" w:hAnsi="Arial" w:eastAsia="Arial" w:cs="Arial"/>
      <w:b/>
      <w:bCs/>
      <w:sz w:val="22"/>
      <w:szCs w:val="22"/>
    </w:rPr>
  </w:style>
  <w:style w:type="character" w:styleId="1202" w:customStyle="1">
    <w:name w:val="Heading 7 Char"/>
    <w:basedOn w:val="1085"/>
    <w:uiPriority w:val="9"/>
    <w:qFormat/>
    <w:rPr>
      <w:rFonts w:ascii="Arial" w:hAnsi="Arial" w:eastAsia="Arial" w:cs="Arial"/>
      <w:b/>
      <w:bCs/>
      <w:i/>
      <w:iCs/>
      <w:sz w:val="22"/>
      <w:szCs w:val="22"/>
    </w:rPr>
  </w:style>
  <w:style w:type="character" w:styleId="1203" w:customStyle="1">
    <w:name w:val="Heading 8 Char"/>
    <w:basedOn w:val="1085"/>
    <w:uiPriority w:val="9"/>
    <w:qFormat/>
    <w:rPr>
      <w:rFonts w:ascii="Arial" w:hAnsi="Arial" w:eastAsia="Arial" w:cs="Arial"/>
      <w:i/>
      <w:iCs/>
      <w:sz w:val="22"/>
      <w:szCs w:val="22"/>
    </w:rPr>
  </w:style>
  <w:style w:type="character" w:styleId="1204" w:customStyle="1">
    <w:name w:val="Heading 9 Char"/>
    <w:basedOn w:val="1085"/>
    <w:uiPriority w:val="9"/>
    <w:qFormat/>
    <w:rPr>
      <w:rFonts w:ascii="Arial" w:hAnsi="Arial" w:eastAsia="Arial" w:cs="Arial"/>
      <w:i/>
      <w:iCs/>
      <w:sz w:val="21"/>
      <w:szCs w:val="21"/>
    </w:rPr>
  </w:style>
  <w:style w:type="character" w:styleId="1205" w:customStyle="1">
    <w:name w:val="Title Char"/>
    <w:basedOn w:val="1085"/>
    <w:uiPriority w:val="10"/>
    <w:qFormat/>
    <w:rPr>
      <w:sz w:val="48"/>
      <w:szCs w:val="48"/>
    </w:rPr>
  </w:style>
  <w:style w:type="character" w:styleId="1206" w:customStyle="1">
    <w:name w:val="Subtitle Char"/>
    <w:basedOn w:val="1085"/>
    <w:uiPriority w:val="11"/>
    <w:qFormat/>
    <w:rPr>
      <w:sz w:val="24"/>
      <w:szCs w:val="24"/>
    </w:rPr>
  </w:style>
  <w:style w:type="paragraph" w:styleId="1207">
    <w:name w:val="Quote"/>
    <w:basedOn w:val="1075"/>
    <w:next w:val="1075"/>
    <w:link w:val="1208"/>
    <w:uiPriority w:val="29"/>
    <w:qFormat/>
    <w:pPr>
      <w:ind w:left="720" w:right="720"/>
    </w:pPr>
    <w:rPr>
      <w:i/>
    </w:rPr>
  </w:style>
  <w:style w:type="character" w:styleId="1208" w:customStyle="1">
    <w:name w:val="引用 Char"/>
    <w:link w:val="1207"/>
    <w:uiPriority w:val="29"/>
    <w:qFormat/>
    <w:rPr>
      <w:i/>
    </w:rPr>
  </w:style>
  <w:style w:type="paragraph" w:styleId="1209">
    <w:name w:val="Intense Quote"/>
    <w:basedOn w:val="1075"/>
    <w:next w:val="1075"/>
    <w:link w:val="12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0" w:customStyle="1">
    <w:name w:val="明显引用 Char"/>
    <w:link w:val="1209"/>
    <w:uiPriority w:val="30"/>
    <w:qFormat/>
    <w:rPr>
      <w:i/>
    </w:rPr>
  </w:style>
  <w:style w:type="character" w:styleId="1211" w:customStyle="1">
    <w:name w:val="Header Char"/>
    <w:basedOn w:val="1085"/>
    <w:uiPriority w:val="99"/>
    <w:qFormat/>
  </w:style>
  <w:style w:type="character" w:styleId="1212" w:customStyle="1">
    <w:name w:val="Footer Char"/>
    <w:basedOn w:val="1085"/>
    <w:uiPriority w:val="99"/>
    <w:qFormat/>
  </w:style>
  <w:style w:type="character" w:styleId="1213" w:customStyle="1">
    <w:name w:val="Caption Char"/>
    <w:uiPriority w:val="99"/>
    <w:qFormat/>
  </w:style>
  <w:style w:type="table" w:styleId="1214" w:customStyle="1">
    <w:name w:val="Table Grid Light"/>
    <w:basedOn w:val="10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5" w:customStyle="1">
    <w:name w:val="无格式表格 11"/>
    <w:basedOn w:val="10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6" w:customStyle="1">
    <w:name w:val="无格式表格 21"/>
    <w:basedOn w:val="10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7" w:customStyle="1">
    <w:name w:val="无格式表格 31"/>
    <w:basedOn w:val="10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8" w:customStyle="1">
    <w:name w:val="无格式表格 41"/>
    <w:basedOn w:val="10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9" w:customStyle="1">
    <w:name w:val="无格式表格 51"/>
    <w:basedOn w:val="10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0" w:customStyle="1">
    <w:name w:val="网格表 1 浅色1"/>
    <w:basedOn w:val="10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1"/>
    <w:basedOn w:val="10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2"/>
    <w:basedOn w:val="10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3"/>
    <w:basedOn w:val="10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4" w:customStyle="1">
    <w:name w:val="Grid Table 1 Light - Accent 4"/>
    <w:basedOn w:val="10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5" w:customStyle="1">
    <w:name w:val="Grid Table 1 Light - Accent 5"/>
    <w:basedOn w:val="10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6" w:customStyle="1">
    <w:name w:val="Grid Table 1 Light - Accent 6"/>
    <w:basedOn w:val="10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7" w:customStyle="1">
    <w:name w:val="网格表 21"/>
    <w:basedOn w:val="10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8" w:customStyle="1">
    <w:name w:val="Grid Table 2 - Accent 1"/>
    <w:basedOn w:val="10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9" w:customStyle="1">
    <w:name w:val="Grid Table 2 - Accent 2"/>
    <w:basedOn w:val="10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30" w:customStyle="1">
    <w:name w:val="Grid Table 2 - Accent 3"/>
    <w:basedOn w:val="10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31" w:customStyle="1">
    <w:name w:val="Grid Table 2 - Accent 4"/>
    <w:basedOn w:val="10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32" w:customStyle="1">
    <w:name w:val="Grid Table 2 - Accent 5"/>
    <w:basedOn w:val="108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33" w:customStyle="1">
    <w:name w:val="Grid Table 2 - Accent 6"/>
    <w:basedOn w:val="108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4" w:customStyle="1">
    <w:name w:val="网格表 31"/>
    <w:basedOn w:val="10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1"/>
    <w:basedOn w:val="10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2"/>
    <w:basedOn w:val="10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3"/>
    <w:basedOn w:val="10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3 - Accent 4"/>
    <w:basedOn w:val="10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Grid Table 3 - Accent 5"/>
    <w:basedOn w:val="108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0" w:customStyle="1">
    <w:name w:val="Grid Table 3 - Accent 6"/>
    <w:basedOn w:val="108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1" w:customStyle="1">
    <w:name w:val="网格表 41"/>
    <w:basedOn w:val="10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2" w:customStyle="1">
    <w:name w:val="Grid Table 4 - Accent 1"/>
    <w:basedOn w:val="108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43" w:customStyle="1">
    <w:name w:val="Grid Table 4 - Accent 2"/>
    <w:basedOn w:val="108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4" w:customStyle="1">
    <w:name w:val="Grid Table 4 - Accent 3"/>
    <w:basedOn w:val="108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5" w:customStyle="1">
    <w:name w:val="Grid Table 4 - Accent 4"/>
    <w:basedOn w:val="108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6" w:customStyle="1">
    <w:name w:val="Grid Table 4 - Accent 5"/>
    <w:basedOn w:val="108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7" w:customStyle="1">
    <w:name w:val="Grid Table 4 - Accent 6"/>
    <w:basedOn w:val="108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8" w:customStyle="1">
    <w:name w:val="网格表 5 深色1"/>
    <w:basedOn w:val="10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9" w:customStyle="1">
    <w:name w:val="Grid Table 5 Dark- Accent 1"/>
    <w:basedOn w:val="10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0" w:customStyle="1">
    <w:name w:val="Grid Table 5 Dark - Accent 2"/>
    <w:basedOn w:val="10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51" w:customStyle="1">
    <w:name w:val="Grid Table 5 Dark - Accent 3"/>
    <w:basedOn w:val="10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52" w:customStyle="1">
    <w:name w:val="Grid Table 5 Dark- Accent 4"/>
    <w:basedOn w:val="10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53" w:customStyle="1">
    <w:name w:val="Grid Table 5 Dark - Accent 5"/>
    <w:basedOn w:val="10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54" w:customStyle="1">
    <w:name w:val="Grid Table 5 Dark - Accent 6"/>
    <w:basedOn w:val="10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55" w:customStyle="1">
    <w:name w:val="网格表 6 彩色1"/>
    <w:basedOn w:val="10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6" w:customStyle="1">
    <w:name w:val="Grid Table 6 Colorful - Accent 1"/>
    <w:basedOn w:val="108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7" w:customStyle="1">
    <w:name w:val="Grid Table 6 Colorful - Accent 2"/>
    <w:basedOn w:val="10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8" w:customStyle="1">
    <w:name w:val="Grid Table 6 Colorful - Accent 3"/>
    <w:basedOn w:val="108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59" w:customStyle="1">
    <w:name w:val="Grid Table 6 Colorful - Accent 4"/>
    <w:basedOn w:val="10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0" w:customStyle="1">
    <w:name w:val="Grid Table 6 Colorful - Accent 5"/>
    <w:basedOn w:val="108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1" w:customStyle="1">
    <w:name w:val="Grid Table 6 Colorful - Accent 6"/>
    <w:basedOn w:val="108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2" w:customStyle="1">
    <w:name w:val="网格表 7 彩色1"/>
    <w:basedOn w:val="10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3" w:customStyle="1">
    <w:name w:val="Grid Table 7 Colorful - Accent 1"/>
    <w:basedOn w:val="108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4" w:customStyle="1">
    <w:name w:val="Grid Table 7 Colorful - Accent 2"/>
    <w:basedOn w:val="108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5" w:customStyle="1">
    <w:name w:val="Grid Table 7 Colorful - Accent 3"/>
    <w:basedOn w:val="108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6" w:customStyle="1">
    <w:name w:val="Grid Table 7 Colorful - Accent 4"/>
    <w:basedOn w:val="108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7" w:customStyle="1">
    <w:name w:val="Grid Table 7 Colorful - Accent 5"/>
    <w:basedOn w:val="108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8" w:customStyle="1">
    <w:name w:val="Grid Table 7 Colorful - Accent 6"/>
    <w:basedOn w:val="108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9" w:customStyle="1">
    <w:name w:val="清单表 1 浅色1"/>
    <w:basedOn w:val="10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0" w:customStyle="1">
    <w:name w:val="List Table 1 Light - Accent 1"/>
    <w:basedOn w:val="108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71" w:customStyle="1">
    <w:name w:val="List Table 1 Light - Accent 2"/>
    <w:basedOn w:val="108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2" w:customStyle="1">
    <w:name w:val="List Table 1 Light - Accent 3"/>
    <w:basedOn w:val="108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3" w:customStyle="1">
    <w:name w:val="List Table 1 Light - Accent 4"/>
    <w:basedOn w:val="108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4" w:customStyle="1">
    <w:name w:val="List Table 1 Light - Accent 5"/>
    <w:basedOn w:val="108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5" w:customStyle="1">
    <w:name w:val="List Table 1 Light - Accent 6"/>
    <w:basedOn w:val="108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6" w:customStyle="1">
    <w:name w:val="清单表 21"/>
    <w:basedOn w:val="10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7" w:customStyle="1">
    <w:name w:val="List Table 2 - Accent 1"/>
    <w:basedOn w:val="108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8" w:customStyle="1">
    <w:name w:val="List Table 2 - Accent 2"/>
    <w:basedOn w:val="108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9" w:customStyle="1">
    <w:name w:val="List Table 2 - Accent 3"/>
    <w:basedOn w:val="108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0" w:customStyle="1">
    <w:name w:val="List Table 2 - Accent 4"/>
    <w:basedOn w:val="108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81" w:customStyle="1">
    <w:name w:val="List Table 2 - Accent 5"/>
    <w:basedOn w:val="108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2" w:customStyle="1">
    <w:name w:val="List Table 2 - Accent 6"/>
    <w:basedOn w:val="108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3" w:customStyle="1">
    <w:name w:val="清单表 31"/>
    <w:basedOn w:val="10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4" w:customStyle="1">
    <w:name w:val="List Table 3 - Accent 1"/>
    <w:basedOn w:val="108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5" w:customStyle="1">
    <w:name w:val="List Table 3 - Accent 2"/>
    <w:basedOn w:val="10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6" w:customStyle="1">
    <w:name w:val="List Table 3 - Accent 3"/>
    <w:basedOn w:val="108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7" w:customStyle="1">
    <w:name w:val="List Table 3 - Accent 4"/>
    <w:basedOn w:val="10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8" w:customStyle="1">
    <w:name w:val="List Table 3 - Accent 5"/>
    <w:basedOn w:val="108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9" w:customStyle="1">
    <w:name w:val="List Table 3 - Accent 6"/>
    <w:basedOn w:val="108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0" w:customStyle="1">
    <w:name w:val="清单表 41"/>
    <w:basedOn w:val="10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1" w:customStyle="1">
    <w:name w:val="List Table 4 - Accent 1"/>
    <w:basedOn w:val="108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2" w:customStyle="1">
    <w:name w:val="List Table 4 - Accent 2"/>
    <w:basedOn w:val="108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3" w:customStyle="1">
    <w:name w:val="List Table 4 - Accent 3"/>
    <w:basedOn w:val="108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4" w:customStyle="1">
    <w:name w:val="List Table 4 - Accent 4"/>
    <w:basedOn w:val="108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5" w:customStyle="1">
    <w:name w:val="List Table 4 - Accent 5"/>
    <w:basedOn w:val="108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6" w:customStyle="1">
    <w:name w:val="List Table 4 - Accent 6"/>
    <w:basedOn w:val="108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7" w:customStyle="1">
    <w:name w:val="清单表 5 深色1"/>
    <w:basedOn w:val="10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8" w:customStyle="1">
    <w:name w:val="List Table 5 Dark - Accent 1"/>
    <w:basedOn w:val="108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9" w:customStyle="1">
    <w:name w:val="List Table 5 Dark - Accent 2"/>
    <w:basedOn w:val="108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5 Dark - Accent 3"/>
    <w:basedOn w:val="108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4"/>
    <w:basedOn w:val="108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5 Dark - Accent 5"/>
    <w:basedOn w:val="108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3" w:customStyle="1">
    <w:name w:val="List Table 5 Dark - Accent 6"/>
    <w:basedOn w:val="108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清单表 6 彩色1"/>
    <w:basedOn w:val="10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5" w:customStyle="1">
    <w:name w:val="List Table 6 Colorful - Accent 1"/>
    <w:basedOn w:val="108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6" w:customStyle="1">
    <w:name w:val="List Table 6 Colorful - Accent 2"/>
    <w:basedOn w:val="108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7" w:customStyle="1">
    <w:name w:val="List Table 6 Colorful - Accent 3"/>
    <w:basedOn w:val="108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8" w:customStyle="1">
    <w:name w:val="List Table 6 Colorful - Accent 4"/>
    <w:basedOn w:val="108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9" w:customStyle="1">
    <w:name w:val="List Table 6 Colorful - Accent 5"/>
    <w:basedOn w:val="108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0" w:customStyle="1">
    <w:name w:val="List Table 6 Colorful - Accent 6"/>
    <w:basedOn w:val="108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11" w:customStyle="1">
    <w:name w:val="清单表 7 彩色1"/>
    <w:basedOn w:val="10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2" w:customStyle="1">
    <w:name w:val="List Table 7 Colorful - Accent 1"/>
    <w:basedOn w:val="108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3" w:customStyle="1">
    <w:name w:val="List Table 7 Colorful - Accent 2"/>
    <w:basedOn w:val="108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4" w:customStyle="1">
    <w:name w:val="List Table 7 Colorful - Accent 3"/>
    <w:basedOn w:val="108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5" w:customStyle="1">
    <w:name w:val="List Table 7 Colorful - Accent 4"/>
    <w:basedOn w:val="108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6" w:customStyle="1">
    <w:name w:val="List Table 7 Colorful - Accent 5"/>
    <w:basedOn w:val="108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7" w:customStyle="1">
    <w:name w:val="List Table 7 Colorful - Accent 6"/>
    <w:basedOn w:val="108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8" w:customStyle="1">
    <w:name w:val="Lined - Accent"/>
    <w:basedOn w:val="10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9" w:customStyle="1">
    <w:name w:val="Lined - Accent 1"/>
    <w:basedOn w:val="10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0" w:customStyle="1">
    <w:name w:val="Lined - Accent 2"/>
    <w:basedOn w:val="10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1" w:customStyle="1">
    <w:name w:val="Lined - Accent 3"/>
    <w:basedOn w:val="10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2" w:customStyle="1">
    <w:name w:val="Lined - Accent 4"/>
    <w:basedOn w:val="10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3" w:customStyle="1">
    <w:name w:val="Lined - Accent 5"/>
    <w:basedOn w:val="10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4" w:customStyle="1">
    <w:name w:val="Lined - Accent 6"/>
    <w:basedOn w:val="10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5" w:customStyle="1">
    <w:name w:val="Bordered &amp; Lined - Accent"/>
    <w:basedOn w:val="10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6" w:customStyle="1">
    <w:name w:val="Bordered &amp; Lined - Accent 1"/>
    <w:basedOn w:val="108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7" w:customStyle="1">
    <w:name w:val="Bordered &amp; Lined - Accent 2"/>
    <w:basedOn w:val="108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8" w:customStyle="1">
    <w:name w:val="Bordered &amp; Lined - Accent 3"/>
    <w:basedOn w:val="108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9" w:customStyle="1">
    <w:name w:val="Bordered &amp; Lined - Accent 4"/>
    <w:basedOn w:val="108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0" w:customStyle="1">
    <w:name w:val="Bordered &amp; Lined - Accent 5"/>
    <w:basedOn w:val="108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1" w:customStyle="1">
    <w:name w:val="Bordered &amp; Lined - Accent 6"/>
    <w:basedOn w:val="108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2" w:customStyle="1">
    <w:name w:val="Bordered"/>
    <w:basedOn w:val="10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3" w:customStyle="1">
    <w:name w:val="Bordered - Accent 1"/>
    <w:basedOn w:val="10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4" w:customStyle="1">
    <w:name w:val="Bordered - Accent 2"/>
    <w:basedOn w:val="10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5" w:customStyle="1">
    <w:name w:val="Bordered - Accent 3"/>
    <w:basedOn w:val="10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6" w:customStyle="1">
    <w:name w:val="Bordered - Accent 4"/>
    <w:basedOn w:val="10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7" w:customStyle="1">
    <w:name w:val="Bordered - Accent 5"/>
    <w:basedOn w:val="10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8" w:customStyle="1">
    <w:name w:val="Bordered - Accent 6"/>
    <w:basedOn w:val="10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9" w:customStyle="1">
    <w:name w:val="Footnote Text Char"/>
    <w:uiPriority w:val="99"/>
    <w:qFormat/>
    <w:rPr>
      <w:sz w:val="18"/>
    </w:rPr>
  </w:style>
  <w:style w:type="character" w:styleId="1340" w:customStyle="1">
    <w:name w:val="Endnote Text Char"/>
    <w:uiPriority w:val="99"/>
    <w:qFormat/>
    <w:rPr>
      <w:sz w:val="20"/>
    </w:rPr>
  </w:style>
  <w:style w:type="paragraph" w:styleId="1341" w:customStyle="1">
    <w:name w:val="TOC 标题1"/>
    <w:uiPriority w:val="39"/>
    <w:unhideWhenUsed/>
    <w:qFormat/>
    <w:rPr>
      <w:rFonts w:hint="default" w:ascii="Times New Roman" w:hAnsi="Times New Roman" w:eastAsia="宋体" w:cs="Times New Roman"/>
      <w:lang w:val="en-US" w:eastAsia="zh-CN" w:bidi="ar-SA"/>
    </w:rPr>
  </w:style>
  <w:style w:type="paragraph" w:styleId="1342" w:customStyle="1">
    <w:name w:val="DAS正文"/>
    <w:basedOn w:val="1075"/>
    <w:uiPriority w:val="0"/>
    <w:qFormat/>
    <w:pPr>
      <w:ind w:right="181"/>
    </w:pPr>
    <w:rPr>
      <w:rFonts w:ascii="Verdana" w:hAnsi="Verdana"/>
      <w:sz w:val="24"/>
    </w:rPr>
  </w:style>
  <w:style w:type="paragraph" w:styleId="1343" w:customStyle="1">
    <w:name w:val="Section VII Header2"/>
    <w:basedOn w:val="1076"/>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344" w:customStyle="1">
    <w:name w:val="纯文本1"/>
    <w:basedOn w:val="1075"/>
    <w:uiPriority w:val="0"/>
    <w:qFormat/>
    <w:rPr>
      <w:rFonts w:ascii="宋体" w:hAnsi="Courier New"/>
    </w:rPr>
  </w:style>
  <w:style w:type="paragraph" w:styleId="1345" w:customStyle="1">
    <w:name w:val="首行缩进正文"/>
    <w:basedOn w:val="1075"/>
    <w:link w:val="1423"/>
    <w:uiPriority w:val="0"/>
    <w:qFormat/>
    <w:pPr>
      <w:ind w:firstLine="420"/>
      <w:jc w:val="left"/>
      <w:spacing w:line="400" w:lineRule="exact"/>
      <w:widowControl/>
    </w:pPr>
    <w:rPr>
      <w:rFonts w:ascii="微软雅黑" w:hAnsi="微软雅黑" w:eastAsia="微软雅黑"/>
      <w:sz w:val="20"/>
    </w:rPr>
  </w:style>
  <w:style w:type="paragraph" w:styleId="1346" w:customStyle="1">
    <w:name w:val="标题 B"/>
    <w:basedOn w:val="1077"/>
    <w:link w:val="1466"/>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347" w:customStyle="1">
    <w:name w:val="Char1"/>
    <w:basedOn w:val="1075"/>
    <w:uiPriority w:val="0"/>
    <w:qFormat/>
    <w:pPr>
      <w:ind w:left="432" w:hanging="432"/>
      <w:spacing w:before="156" w:after="156"/>
      <w:tabs>
        <w:tab w:val="left" w:pos="432" w:leader="none"/>
      </w:tabs>
    </w:pPr>
  </w:style>
  <w:style w:type="paragraph" w:styleId="1348" w:customStyle="1">
    <w:name w:val="P3"/>
    <w:uiPriority w:val="0"/>
    <w:qFormat/>
    <w:pPr>
      <w:numPr>
        <w:ilvl w:val="0"/>
        <w:numId w:val="4"/>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349">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二级目录"/>
    <w:next w:val="1075"/>
    <w:link w:val="144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351"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352" w:customStyle="1">
    <w:name w:val="正文4"/>
    <w:basedOn w:val="1075"/>
    <w:link w:val="1427"/>
    <w:uiPriority w:val="0"/>
    <w:qFormat/>
    <w:pPr>
      <w:ind w:firstLine="601"/>
      <w:spacing w:line="440" w:lineRule="exact"/>
    </w:pPr>
    <w:rPr>
      <w:rFonts w:eastAsia="楷体_GB2312"/>
      <w:spacing w:val="8"/>
      <w:sz w:val="28"/>
      <w:szCs w:val="20"/>
    </w:rPr>
  </w:style>
  <w:style w:type="paragraph" w:styleId="1353" w:customStyle="1">
    <w:name w:val="_Style 10"/>
    <w:basedOn w:val="1075"/>
    <w:uiPriority w:val="0"/>
    <w:qFormat/>
    <w:rPr>
      <w:rFonts w:ascii="Tahoma" w:hAnsi="Tahoma"/>
      <w:sz w:val="24"/>
      <w:szCs w:val="20"/>
    </w:rPr>
  </w:style>
  <w:style w:type="paragraph" w:styleId="1354" w:customStyle="1">
    <w:name w:val="三级条标题"/>
    <w:basedOn w:val="1355"/>
    <w:next w:val="1166"/>
    <w:link w:val="1456"/>
    <w:uiPriority w:val="0"/>
    <w:qFormat/>
    <w:pPr>
      <w:tabs>
        <w:tab w:val="left" w:pos="810" w:leader="none"/>
        <w:tab w:val="left" w:pos="907" w:leader="none"/>
        <w:tab w:val="left" w:pos="1265" w:leader="none"/>
      </w:tabs>
      <w:outlineLvl w:val="4"/>
    </w:pPr>
  </w:style>
  <w:style w:type="paragraph" w:styleId="1355" w:customStyle="1">
    <w:name w:val="二级条标题"/>
    <w:basedOn w:val="1164"/>
    <w:next w:val="1166"/>
    <w:link w:val="1433"/>
    <w:uiPriority w:val="0"/>
    <w:qFormat/>
    <w:pPr>
      <w:outlineLvl w:val="3"/>
    </w:pPr>
  </w:style>
  <w:style w:type="paragraph" w:styleId="1356" w:customStyle="1">
    <w:name w:val="wwwww"/>
    <w:basedOn w:val="1075"/>
    <w:link w:val="1451"/>
    <w:uiPriority w:val="0"/>
    <w:qFormat/>
    <w:pPr>
      <w:spacing w:line="400" w:lineRule="exact"/>
      <w:widowControl/>
    </w:pPr>
    <w:rPr>
      <w:rFonts w:ascii="宋体" w:hAnsi="宋体"/>
      <w:sz w:val="24"/>
      <w:szCs w:val="21"/>
    </w:rPr>
  </w:style>
  <w:style w:type="paragraph" w:styleId="1357" w:customStyle="1">
    <w:name w:val="HPC正文"/>
    <w:basedOn w:val="1075"/>
    <w:uiPriority w:val="0"/>
    <w:qFormat/>
    <w:pPr>
      <w:ind w:firstLine="424"/>
      <w:spacing w:line="360" w:lineRule="auto"/>
    </w:pPr>
    <w:rPr>
      <w:sz w:val="24"/>
    </w:rPr>
  </w:style>
  <w:style w:type="paragraph" w:styleId="1358" w:customStyle="1">
    <w:name w:val="美标题一"/>
    <w:basedOn w:val="1075"/>
    <w:link w:val="1459"/>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359" w:customStyle="1">
    <w:name w:val="列出段落1"/>
    <w:basedOn w:val="1075"/>
    <w:link w:val="1431"/>
    <w:uiPriority w:val="34"/>
    <w:qFormat/>
    <w:pPr>
      <w:ind w:left="480"/>
      <w:jc w:val="left"/>
    </w:pPr>
    <w:rPr>
      <w:rFonts w:ascii="Calibri" w:hAnsi="Calibri" w:eastAsia="PMingLiU"/>
      <w:sz w:val="24"/>
      <w:szCs w:val="20"/>
      <w:lang w:eastAsia="zh-TW"/>
    </w:rPr>
  </w:style>
  <w:style w:type="paragraph" w:styleId="1360" w:customStyle="1">
    <w:name w:val="示例"/>
    <w:next w:val="1166"/>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361" w:customStyle="1">
    <w:name w:val="Char11"/>
    <w:basedOn w:val="1075"/>
    <w:uiPriority w:val="0"/>
    <w:qFormat/>
    <w:pPr>
      <w:spacing w:line="360" w:lineRule="auto"/>
    </w:pPr>
    <w:rPr>
      <w:sz w:val="24"/>
      <w:szCs w:val="20"/>
    </w:rPr>
  </w:style>
  <w:style w:type="paragraph" w:styleId="1362" w:customStyle="1">
    <w:name w:val="默认段落字体 Para Char Char Char Char Char Char Char"/>
    <w:basedOn w:val="1075"/>
    <w:uiPriority w:val="0"/>
    <w:qFormat/>
    <w:rPr>
      <w:rFonts w:ascii="Tahoma" w:hAnsi="Tahoma"/>
      <w:sz w:val="24"/>
      <w:szCs w:val="20"/>
    </w:rPr>
  </w:style>
  <w:style w:type="paragraph" w:styleId="1363" w:customStyle="1">
    <w:name w:val="方案文档"/>
    <w:basedOn w:val="1075"/>
    <w:link w:val="1455"/>
    <w:uiPriority w:val="0"/>
    <w:qFormat/>
    <w:pPr>
      <w:ind w:left="420"/>
      <w:spacing w:line="360" w:lineRule="auto"/>
      <w:tabs>
        <w:tab w:val="left" w:pos="420" w:leader="none"/>
      </w:tabs>
    </w:pPr>
    <w:rPr>
      <w:rFonts w:ascii="宋体" w:hAnsi="宋体"/>
      <w:b/>
      <w:sz w:val="20"/>
      <w:szCs w:val="20"/>
    </w:rPr>
  </w:style>
  <w:style w:type="paragraph" w:styleId="1364" w:customStyle="1">
    <w:name w:val="正文图标题"/>
    <w:basedOn w:val="1075"/>
    <w:next w:val="1166"/>
    <w:uiPriority w:val="0"/>
    <w:qFormat/>
    <w:pPr>
      <w:numPr>
        <w:ilvl w:val="0"/>
        <w:numId w:val="5"/>
      </w:numPr>
      <w:jc w:val="center"/>
      <w:widowControl/>
    </w:pPr>
    <w:rPr>
      <w:rFonts w:hint="eastAsia" w:ascii="黑体" w:eastAsia="黑体"/>
      <w:sz w:val="20"/>
      <w:szCs w:val="20"/>
    </w:rPr>
  </w:style>
  <w:style w:type="paragraph" w:styleId="1365" w:customStyle="1">
    <w:name w:val="正文编号"/>
    <w:basedOn w:val="1075"/>
    <w:uiPriority w:val="0"/>
    <w:qFormat/>
    <w:pPr>
      <w:numPr>
        <w:ilvl w:val="0"/>
        <w:numId w:val="6"/>
      </w:numPr>
      <w:spacing w:line="400" w:lineRule="exact"/>
    </w:pPr>
    <w:rPr>
      <w:rFonts w:eastAsia="楷体_GB2312"/>
      <w:spacing w:val="8"/>
      <w:sz w:val="28"/>
      <w:szCs w:val="20"/>
    </w:rPr>
  </w:style>
  <w:style w:type="paragraph" w:styleId="1366" w:customStyle="1">
    <w:name w:val="缺省文本"/>
    <w:basedOn w:val="1075"/>
    <w:link w:val="1436"/>
    <w:uiPriority w:val="0"/>
    <w:qFormat/>
    <w:pPr>
      <w:jc w:val="left"/>
      <w:spacing w:line="360" w:lineRule="auto"/>
    </w:pPr>
    <w:rPr>
      <w:rFonts w:ascii="Arial" w:hAnsi="Arial"/>
      <w:sz w:val="24"/>
      <w:szCs w:val="21"/>
    </w:rPr>
  </w:style>
  <w:style w:type="paragraph" w:styleId="1367" w:customStyle="1">
    <w:name w:val="xl70"/>
    <w:basedOn w:val="1075"/>
    <w:uiPriority w:val="0"/>
    <w:qFormat/>
    <w:pPr>
      <w:numPr>
        <w:ilvl w:val="8"/>
        <w:numId w:val="7"/>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368" w:customStyle="1">
    <w:name w:val="Table Heading"/>
    <w:link w:val="144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369" w:customStyle="1">
    <w:name w:val="二级条标题 + 宋体"/>
    <w:basedOn w:val="1355"/>
    <w:link w:val="1416"/>
    <w:uiPriority w:val="0"/>
    <w:qFormat/>
    <w:pPr>
      <w:ind w:left="0" w:firstLine="0"/>
      <w:tabs>
        <w:tab w:val="clear" w:pos="907" w:leader="none"/>
      </w:tabs>
    </w:pPr>
    <w:rPr>
      <w:rFonts w:ascii="宋体"/>
    </w:rPr>
  </w:style>
  <w:style w:type="paragraph" w:styleId="1370" w:customStyle="1">
    <w:name w:val="BodyText"/>
    <w:basedOn w:val="1075"/>
    <w:uiPriority w:val="0"/>
    <w:qFormat/>
    <w:pPr>
      <w:spacing w:line="380" w:lineRule="exact"/>
    </w:pPr>
  </w:style>
  <w:style w:type="paragraph" w:styleId="1371" w:customStyle="1">
    <w:name w:val="Table Text"/>
    <w:link w:val="1401"/>
    <w:uiPriority w:val="0"/>
    <w:qFormat/>
    <w:pPr>
      <w:spacing w:before="80" w:after="80"/>
    </w:pPr>
    <w:rPr>
      <w:rFonts w:hint="default" w:ascii="Arial" w:hAnsi="Arial" w:eastAsia="Times New Roman" w:cs="Times New Roman"/>
      <w:sz w:val="18"/>
      <w:szCs w:val="18"/>
      <w:lang w:val="en-US" w:eastAsia="zh-CN" w:bidi="ar-SA"/>
    </w:rPr>
  </w:style>
  <w:style w:type="paragraph" w:styleId="1372" w:customStyle="1">
    <w:name w:val="Sub Item List"/>
    <w:basedOn w:val="1075"/>
    <w:uiPriority w:val="0"/>
    <w:qFormat/>
    <w:pPr>
      <w:numPr>
        <w:ilvl w:val="0"/>
        <w:numId w:val="8"/>
      </w:numPr>
      <w:jc w:val="left"/>
      <w:spacing w:before="80" w:line="240" w:lineRule="atLeast"/>
      <w:widowControl/>
    </w:pPr>
    <w:rPr>
      <w:rFonts w:hint="eastAsia" w:cs="Arial"/>
      <w:szCs w:val="21"/>
    </w:rPr>
  </w:style>
  <w:style w:type="paragraph" w:styleId="1373" w:customStyle="1">
    <w:name w:val="正文文本 (10)6"/>
    <w:basedOn w:val="1075"/>
    <w:link w:val="141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374" w:customStyle="1">
    <w:name w:val="表蕊"/>
    <w:basedOn w:val="1075"/>
    <w:link w:val="1406"/>
    <w:uiPriority w:val="99"/>
    <w:qFormat/>
    <w:pPr>
      <w:jc w:val="left"/>
      <w:spacing w:line="320" w:lineRule="atLeast"/>
    </w:pPr>
    <w:rPr>
      <w:rFonts w:eastAsia="楷体_GB2312"/>
      <w:spacing w:val="-10"/>
      <w:sz w:val="20"/>
      <w:szCs w:val="20"/>
    </w:rPr>
  </w:style>
  <w:style w:type="paragraph" w:styleId="1375" w:customStyle="1">
    <w:name w:val="美标题3"/>
    <w:basedOn w:val="1075"/>
    <w:link w:val="1410"/>
    <w:uiPriority w:val="0"/>
    <w:qFormat/>
    <w:pPr>
      <w:numPr>
        <w:ilvl w:val="0"/>
        <w:numId w:val="9"/>
      </w:numPr>
      <w:ind w:left="0" w:firstLine="0"/>
      <w:spacing w:line="360" w:lineRule="auto"/>
      <w:tabs>
        <w:tab w:val="clear" w:pos="397" w:leader="none"/>
      </w:tabs>
    </w:pPr>
    <w:rPr>
      <w:rFonts w:ascii="宋体" w:hAnsi="宋体"/>
      <w:b/>
      <w:sz w:val="20"/>
      <w:szCs w:val="20"/>
    </w:rPr>
  </w:style>
  <w:style w:type="paragraph" w:styleId="137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77" w:customStyle="1">
    <w:name w:val="Char"/>
    <w:basedOn w:val="1075"/>
    <w:uiPriority w:val="0"/>
    <w:qFormat/>
    <w:pPr>
      <w:tabs>
        <w:tab w:val="left" w:pos="360" w:leader="none"/>
      </w:tabs>
    </w:pPr>
    <w:rPr>
      <w:sz w:val="24"/>
    </w:rPr>
  </w:style>
  <w:style w:type="paragraph" w:styleId="1378">
    <w:name w:val="List Paragraph"/>
    <w:basedOn w:val="1075"/>
    <w:uiPriority w:val="34"/>
    <w:qFormat/>
    <w:pPr>
      <w:ind w:firstLine="420"/>
    </w:pPr>
  </w:style>
  <w:style w:type="paragraph" w:styleId="1379" w:customStyle="1">
    <w:name w:val="列项——"/>
    <w:uiPriority w:val="0"/>
    <w:qFormat/>
    <w:pPr>
      <w:numPr>
        <w:ilvl w:val="0"/>
        <w:numId w:val="10"/>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380" w:customStyle="1">
    <w:name w:val="fix161"/>
    <w:basedOn w:val="1075"/>
    <w:link w:val="1411"/>
    <w:uiPriority w:val="0"/>
    <w:qFormat/>
    <w:pPr>
      <w:jc w:val="left"/>
      <w:spacing w:before="100" w:beforeAutospacing="1" w:after="100" w:afterAutospacing="1"/>
      <w:widowControl/>
    </w:pPr>
    <w:rPr>
      <w:rFonts w:ascii="宋体" w:hAnsi="宋体"/>
      <w:sz w:val="24"/>
    </w:rPr>
  </w:style>
  <w:style w:type="paragraph" w:styleId="1381" w:customStyle="1">
    <w:name w:val="Item List"/>
    <w:link w:val="147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382" w:customStyle="1">
    <w:name w:val="样式 Numbered list 2.1 +"/>
    <w:basedOn w:val="1075"/>
    <w:uiPriority w:val="0"/>
    <w:qFormat/>
    <w:pPr>
      <w:numPr>
        <w:ilvl w:val="0"/>
        <w:numId w:val="11"/>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383" w:customStyle="1">
    <w:name w:val="表头"/>
    <w:basedOn w:val="1075"/>
    <w:link w:val="1420"/>
    <w:uiPriority w:val="0"/>
    <w:qFormat/>
    <w:pPr>
      <w:jc w:val="center"/>
      <w:spacing w:line="320" w:lineRule="atLeast"/>
    </w:pPr>
    <w:rPr>
      <w:rFonts w:eastAsia="黑体"/>
      <w:spacing w:val="-10"/>
      <w:sz w:val="20"/>
      <w:szCs w:val="20"/>
    </w:rPr>
  </w:style>
  <w:style w:type="paragraph" w:styleId="1384" w:customStyle="1">
    <w:name w:val="正文文本 (9)3"/>
    <w:basedOn w:val="1075"/>
    <w:link w:val="142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385" w:customStyle="1">
    <w:name w:val="样式2"/>
    <w:basedOn w:val="1076"/>
    <w:uiPriority w:val="0"/>
    <w:qFormat/>
    <w:pPr>
      <w:numPr>
        <w:ilvl w:val="0"/>
        <w:numId w:val="12"/>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386" w:customStyle="1">
    <w:name w:val="表格标题"/>
    <w:basedOn w:val="1075"/>
    <w:link w:val="1408"/>
    <w:uiPriority w:val="0"/>
    <w:qFormat/>
    <w:pPr>
      <w:jc w:val="center"/>
      <w:spacing w:after="156" w:line="400" w:lineRule="exact"/>
    </w:pPr>
    <w:rPr>
      <w:rFonts w:ascii="Arial Black" w:hAnsi="Arial Black" w:eastAsia="黑体"/>
      <w:sz w:val="24"/>
    </w:rPr>
  </w:style>
  <w:style w:type="paragraph" w:styleId="1387" w:customStyle="1">
    <w:name w:val="Char Char1 Char Char Char Char Char Char Char Char Char Char Char Char Char Char Char"/>
    <w:basedOn w:val="1075"/>
    <w:uiPriority w:val="0"/>
    <w:qFormat/>
    <w:pPr>
      <w:numPr>
        <w:ilvl w:val="8"/>
        <w:numId w:val="10"/>
      </w:numPr>
      <w:ind w:firstLine="0"/>
      <w:jc w:val="left"/>
      <w:spacing w:after="160" w:line="240" w:lineRule="exact"/>
      <w:widowControl/>
    </w:pPr>
    <w:rPr>
      <w:rFonts w:ascii="Verdana" w:hAnsi="Verdana"/>
      <w:sz w:val="20"/>
      <w:szCs w:val="20"/>
      <w:lang w:eastAsia="en-US"/>
    </w:rPr>
  </w:style>
  <w:style w:type="paragraph" w:styleId="1388" w:customStyle="1">
    <w:name w:val="正文文本 (2)11"/>
    <w:basedOn w:val="1075"/>
    <w:link w:val="142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389" w:customStyle="1">
    <w:name w:val="彩色列表 - 强调文字颜色 11"/>
    <w:basedOn w:val="1075"/>
    <w:link w:val="1414"/>
    <w:uiPriority w:val="0"/>
    <w:qFormat/>
    <w:pPr>
      <w:contextualSpacing/>
      <w:ind w:left="720"/>
      <w:jc w:val="left"/>
      <w:widowControl/>
    </w:pPr>
    <w:rPr>
      <w:rFonts w:ascii="Calibri" w:hAnsi="Calibri"/>
      <w:sz w:val="24"/>
      <w:lang w:eastAsia="en-US" w:bidi="en-US"/>
    </w:rPr>
  </w:style>
  <w:style w:type="paragraph" w:styleId="1390" w:customStyle="1">
    <w:name w:val="标题2"/>
    <w:basedOn w:val="1075"/>
    <w:next w:val="1075"/>
    <w:link w:val="1403"/>
    <w:uiPriority w:val="0"/>
    <w:qFormat/>
    <w:pPr>
      <w:jc w:val="center"/>
    </w:pPr>
    <w:rPr>
      <w:rFonts w:eastAsia="方正楷体_GBK"/>
      <w:sz w:val="32"/>
      <w:szCs w:val="20"/>
    </w:rPr>
  </w:style>
  <w:style w:type="paragraph" w:styleId="1391" w:customStyle="1">
    <w:name w:val="正文（首行缩进2字符）"/>
    <w:basedOn w:val="1075"/>
    <w:link w:val="1463"/>
    <w:uiPriority w:val="0"/>
    <w:qFormat/>
    <w:pPr>
      <w:ind w:firstLine="420"/>
      <w:spacing w:line="360" w:lineRule="auto"/>
    </w:pPr>
    <w:rPr>
      <w:sz w:val="20"/>
      <w:szCs w:val="21"/>
    </w:rPr>
  </w:style>
  <w:style w:type="paragraph" w:styleId="1392" w:customStyle="1">
    <w:name w:val="表格"/>
    <w:basedOn w:val="1075"/>
    <w:link w:val="1439"/>
    <w:uiPriority w:val="0"/>
    <w:qFormat/>
    <w:pPr>
      <w:ind w:firstLine="42"/>
    </w:pPr>
    <w:rPr>
      <w:rFonts w:ascii="宋体" w:hAnsi="宋体"/>
      <w:sz w:val="20"/>
      <w:szCs w:val="20"/>
    </w:rPr>
  </w:style>
  <w:style w:type="paragraph" w:styleId="1393" w:customStyle="1">
    <w:name w:val="正文缩进编号"/>
    <w:basedOn w:val="1075"/>
    <w:uiPriority w:val="0"/>
    <w:qFormat/>
    <w:pPr>
      <w:numPr>
        <w:ilvl w:val="0"/>
        <w:numId w:val="13"/>
      </w:numPr>
      <w:ind w:left="840"/>
      <w:spacing w:line="360" w:lineRule="auto"/>
    </w:pPr>
    <w:rPr>
      <w:rFonts w:ascii="Calibri" w:hAnsi="Calibri"/>
      <w:sz w:val="24"/>
      <w:szCs w:val="21"/>
    </w:rPr>
  </w:style>
  <w:style w:type="paragraph" w:styleId="1394" w:customStyle="1">
    <w:name w:val="xl62"/>
    <w:basedOn w:val="1075"/>
    <w:uiPriority w:val="0"/>
    <w:qFormat/>
    <w:pPr>
      <w:numPr>
        <w:ilvl w:val="0"/>
        <w:numId w:val="14"/>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395" w:customStyle="1">
    <w:name w:val="美标题2"/>
    <w:basedOn w:val="1075"/>
    <w:link w:val="1449"/>
    <w:uiPriority w:val="0"/>
    <w:qFormat/>
    <w:rPr>
      <w:rFonts w:ascii="宋体" w:hAnsi="宋体"/>
      <w:b/>
      <w:sz w:val="28"/>
      <w:szCs w:val="20"/>
    </w:rPr>
  </w:style>
  <w:style w:type="paragraph" w:styleId="1396" w:customStyle="1">
    <w:name w:val="曹阿龙"/>
    <w:basedOn w:val="1077"/>
    <w:link w:val="1460"/>
    <w:uiPriority w:val="0"/>
    <w:qFormat/>
    <w:pPr>
      <w:ind w:firstLine="561"/>
      <w:jc w:val="left"/>
      <w:spacing w:line="400" w:lineRule="exact"/>
    </w:pPr>
    <w:rPr>
      <w:rFonts w:ascii="宋体" w:hAnsi="宋体" w:eastAsia="幼圆"/>
      <w:sz w:val="28"/>
      <w:szCs w:val="28"/>
    </w:rPr>
  </w:style>
  <w:style w:type="paragraph" w:styleId="1397" w:customStyle="1">
    <w:name w:val="注×："/>
    <w:uiPriority w:val="0"/>
    <w:qFormat/>
    <w:pPr>
      <w:numPr>
        <w:ilvl w:val="0"/>
        <w:numId w:val="15"/>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398" w:customStyle="1">
    <w:name w:val="普通正文"/>
    <w:basedOn w:val="1075"/>
    <w:link w:val="1440"/>
    <w:uiPriority w:val="0"/>
    <w:qFormat/>
    <w:pPr>
      <w:ind w:firstLine="480"/>
      <w:jc w:val="left"/>
      <w:spacing w:before="120" w:after="120" w:line="360" w:lineRule="auto"/>
    </w:pPr>
    <w:rPr>
      <w:rFonts w:ascii="Arial" w:hAnsi="Arial"/>
      <w:sz w:val="24"/>
    </w:rPr>
  </w:style>
  <w:style w:type="character" w:styleId="1399" w:customStyle="1">
    <w:name w:val="Char Char7"/>
    <w:uiPriority w:val="0"/>
    <w:qFormat/>
    <w:rPr>
      <w:rFonts w:ascii="Arial" w:hAnsi="Arial" w:eastAsia="幼圆"/>
      <w:b/>
      <w:bCs/>
      <w:sz w:val="44"/>
      <w:szCs w:val="44"/>
      <w:lang w:val="en-US" w:eastAsia="zh-CN" w:bidi="ar-SA"/>
    </w:rPr>
  </w:style>
  <w:style w:type="character" w:styleId="1400" w:customStyle="1">
    <w:name w:val="HTML 地址 Char1"/>
    <w:uiPriority w:val="0"/>
    <w:qFormat/>
    <w:rPr>
      <w:i/>
      <w:iCs/>
      <w:sz w:val="21"/>
      <w:szCs w:val="21"/>
    </w:rPr>
  </w:style>
  <w:style w:type="character" w:styleId="1401" w:customStyle="1">
    <w:name w:val="Table Text Char1"/>
    <w:link w:val="1371"/>
    <w:uiPriority w:val="0"/>
    <w:qFormat/>
    <w:rPr>
      <w:rFonts w:ascii="Arial" w:hAnsi="Arial" w:eastAsia="Times New Roman"/>
      <w:sz w:val="18"/>
      <w:szCs w:val="18"/>
      <w:lang w:val="en-US" w:eastAsia="zh-CN" w:bidi="ar-SA"/>
    </w:rPr>
  </w:style>
  <w:style w:type="character" w:styleId="1402" w:customStyle="1">
    <w:name w:val="页眉 Char"/>
    <w:link w:val="1111"/>
    <w:uiPriority w:val="99"/>
    <w:qFormat/>
    <w:rPr>
      <w:rFonts w:eastAsia="宋体"/>
      <w:sz w:val="18"/>
      <w:szCs w:val="18"/>
      <w:lang w:val="en-US" w:eastAsia="zh-CN" w:bidi="ar-SA"/>
    </w:rPr>
  </w:style>
  <w:style w:type="character" w:styleId="1403" w:customStyle="1">
    <w:name w:val="标题2 Char Char"/>
    <w:link w:val="1390"/>
    <w:uiPriority w:val="0"/>
    <w:qFormat/>
    <w:rPr>
      <w:rFonts w:eastAsia="方正楷体_GBK"/>
      <w:sz w:val="32"/>
      <w:lang w:bidi="ar-SA"/>
    </w:rPr>
  </w:style>
  <w:style w:type="character" w:styleId="1404" w:customStyle="1">
    <w:name w:val="Char Char31"/>
    <w:uiPriority w:val="0"/>
    <w:qFormat/>
    <w:rPr>
      <w:rFonts w:ascii="Arial" w:hAnsi="Arial" w:eastAsia="幼圆"/>
      <w:b/>
      <w:bCs/>
      <w:sz w:val="44"/>
      <w:szCs w:val="44"/>
      <w:lang w:val="en-US" w:eastAsia="zh-CN" w:bidi="ar-SA"/>
    </w:rPr>
  </w:style>
  <w:style w:type="character" w:styleId="1405" w:customStyle="1">
    <w:name w:val="正文1 Char"/>
    <w:link w:val="1147"/>
    <w:uiPriority w:val="0"/>
    <w:qFormat/>
    <w:rPr>
      <w:rFonts w:ascii="宋体"/>
      <w:sz w:val="24"/>
      <w:lang w:bidi="ar-SA"/>
    </w:rPr>
  </w:style>
  <w:style w:type="character" w:styleId="1406" w:customStyle="1">
    <w:name w:val="表蕊 Char1"/>
    <w:link w:val="1374"/>
    <w:uiPriority w:val="99"/>
    <w:qFormat/>
    <w:rPr>
      <w:rFonts w:eastAsia="楷体_GB2312"/>
      <w:spacing w:val="-10"/>
      <w:lang w:bidi="ar-SA"/>
    </w:rPr>
  </w:style>
  <w:style w:type="character" w:styleId="1407" w:customStyle="1">
    <w:name w:val="_Style 122"/>
    <w:uiPriority w:val="31"/>
    <w:qFormat/>
    <w:rPr>
      <w:smallCaps/>
      <w:color w:val="c0504d"/>
      <w:u w:val="single"/>
    </w:rPr>
  </w:style>
  <w:style w:type="character" w:styleId="1408" w:customStyle="1">
    <w:name w:val="表格标题 Char"/>
    <w:link w:val="1386"/>
    <w:uiPriority w:val="0"/>
    <w:qFormat/>
    <w:rPr>
      <w:rFonts w:ascii="Arial Black" w:hAnsi="Arial Black" w:eastAsia="黑体"/>
      <w:sz w:val="24"/>
      <w:szCs w:val="24"/>
    </w:rPr>
  </w:style>
  <w:style w:type="character" w:styleId="1409" w:customStyle="1">
    <w:name w:val="正文文本 3 Char"/>
    <w:link w:val="1096"/>
    <w:uiPriority w:val="0"/>
    <w:qFormat/>
    <w:rPr>
      <w:rFonts w:ascii="仿宋_GB2312" w:hAnsi="Arial" w:eastAsia="仿宋_GB2312"/>
      <w:sz w:val="32"/>
      <w:szCs w:val="32"/>
      <w:lang w:bidi="ar-SA"/>
    </w:rPr>
  </w:style>
  <w:style w:type="character" w:styleId="1410" w:customStyle="1">
    <w:name w:val="美标题3 Char Char"/>
    <w:link w:val="1375"/>
    <w:uiPriority w:val="0"/>
    <w:qFormat/>
    <w:rPr>
      <w:rFonts w:ascii="宋体" w:hAnsi="宋体"/>
      <w:b/>
    </w:rPr>
  </w:style>
  <w:style w:type="character" w:styleId="1411" w:customStyle="1">
    <w:name w:val="fix161 Char"/>
    <w:link w:val="1380"/>
    <w:uiPriority w:val="0"/>
    <w:qFormat/>
    <w:rPr>
      <w:rFonts w:ascii="宋体" w:hAnsi="宋体"/>
      <w:sz w:val="24"/>
      <w:szCs w:val="24"/>
      <w:lang w:bidi="ar-SA"/>
    </w:rPr>
  </w:style>
  <w:style w:type="character" w:styleId="1412" w:customStyle="1">
    <w:name w:val="列表 3 Char"/>
    <w:link w:val="1089"/>
    <w:uiPriority w:val="0"/>
    <w:qFormat/>
    <w:rPr>
      <w:rFonts w:eastAsia="宋体"/>
      <w:bCs/>
      <w:sz w:val="24"/>
      <w:szCs w:val="32"/>
      <w:lang w:val="en-US" w:eastAsia="zh-CN" w:bidi="ar-SA"/>
    </w:rPr>
  </w:style>
  <w:style w:type="character" w:styleId="1413" w:customStyle="1">
    <w:name w:val="标题 Char"/>
    <w:link w:val="1125"/>
    <w:uiPriority w:val="0"/>
    <w:qFormat/>
    <w:rPr>
      <w:sz w:val="30"/>
      <w:szCs w:val="24"/>
      <w:lang w:bidi="ar-SA"/>
    </w:rPr>
  </w:style>
  <w:style w:type="character" w:styleId="1414" w:customStyle="1">
    <w:name w:val="彩色列表 - 强调文字颜色 1 Char1"/>
    <w:link w:val="1389"/>
    <w:uiPriority w:val="0"/>
    <w:qFormat/>
    <w:rPr>
      <w:rFonts w:ascii="Calibri" w:hAnsi="Calibri" w:eastAsia="宋体"/>
      <w:sz w:val="24"/>
      <w:szCs w:val="24"/>
      <w:lang w:eastAsia="en-US" w:bidi="en-US"/>
    </w:rPr>
  </w:style>
  <w:style w:type="character" w:styleId="1415" w:customStyle="1">
    <w:name w:val="正文文本 (10)_"/>
    <w:link w:val="1373"/>
    <w:uiPriority w:val="0"/>
    <w:qFormat/>
    <w:rPr>
      <w:rFonts w:ascii="MingLiU" w:hAnsi="MingLiU" w:eastAsia="MingLiU"/>
      <w:spacing w:val="40"/>
      <w:sz w:val="19"/>
      <w:szCs w:val="19"/>
      <w:shd w:val="clear" w:color="auto" w:fill="ffffff"/>
      <w:lang w:bidi="ar-SA"/>
    </w:rPr>
  </w:style>
  <w:style w:type="character" w:styleId="1416" w:customStyle="1">
    <w:name w:val="二级条标题 + 宋体 Char"/>
    <w:link w:val="1369"/>
    <w:uiPriority w:val="0"/>
    <w:qFormat/>
    <w:rPr>
      <w:rFonts w:ascii="宋体" w:hAnsi="宋体" w:eastAsia="黑体"/>
      <w:lang w:bidi="ar-SA"/>
    </w:rPr>
  </w:style>
  <w:style w:type="character" w:styleId="1417" w:customStyle="1">
    <w:name w:val="apple-converted-space"/>
    <w:basedOn w:val="1085"/>
    <w:uiPriority w:val="0"/>
    <w:qFormat/>
  </w:style>
  <w:style w:type="character" w:styleId="1418" w:customStyle="1">
    <w:name w:val="Char Char30"/>
    <w:uiPriority w:val="0"/>
    <w:qFormat/>
    <w:rPr>
      <w:rFonts w:eastAsia="宋体"/>
      <w:b/>
      <w:bCs/>
      <w:sz w:val="32"/>
      <w:szCs w:val="32"/>
      <w:lang w:val="en-US" w:eastAsia="zh-CN" w:bidi="ar-SA"/>
    </w:rPr>
  </w:style>
  <w:style w:type="character" w:styleId="1419" w:customStyle="1">
    <w:name w:val="正文文本缩进 3 Char"/>
    <w:link w:val="1118"/>
    <w:uiPriority w:val="0"/>
    <w:qFormat/>
    <w:rPr>
      <w:rFonts w:ascii="Arial" w:hAnsi="Arial" w:eastAsia="仿宋_GB2312"/>
      <w:color w:val="ffff00"/>
      <w:sz w:val="32"/>
      <w:szCs w:val="32"/>
      <w:lang w:bidi="ar-SA"/>
    </w:rPr>
  </w:style>
  <w:style w:type="character" w:styleId="1420" w:customStyle="1">
    <w:name w:val="表头 Char"/>
    <w:link w:val="1383"/>
    <w:uiPriority w:val="0"/>
    <w:qFormat/>
    <w:rPr>
      <w:rFonts w:eastAsia="黑体"/>
      <w:spacing w:val="-10"/>
      <w:lang w:bidi="ar-SA"/>
    </w:rPr>
  </w:style>
  <w:style w:type="character" w:styleId="1421" w:customStyle="1">
    <w:name w:val="标题 1 Char"/>
    <w:link w:val="1076"/>
    <w:uiPriority w:val="0"/>
    <w:qFormat/>
    <w:rPr>
      <w:rFonts w:eastAsia="宋体"/>
      <w:b/>
      <w:sz w:val="28"/>
      <w:lang w:val="en-US" w:eastAsia="zh-CN" w:bidi="ar-SA"/>
    </w:rPr>
  </w:style>
  <w:style w:type="character" w:styleId="1422" w:customStyle="1">
    <w:name w:val="正文文本缩进 Char"/>
    <w:link w:val="1098"/>
    <w:uiPriority w:val="0"/>
    <w:qFormat/>
    <w:rPr>
      <w:sz w:val="21"/>
      <w:szCs w:val="24"/>
    </w:rPr>
  </w:style>
  <w:style w:type="character" w:styleId="1423" w:customStyle="1">
    <w:name w:val="首行缩进正文 Char"/>
    <w:link w:val="1345"/>
    <w:uiPriority w:val="0"/>
    <w:qFormat/>
    <w:rPr>
      <w:rFonts w:ascii="微软雅黑" w:hAnsi="微软雅黑" w:eastAsia="微软雅黑"/>
      <w:sz w:val="24"/>
      <w:szCs w:val="24"/>
      <w:lang w:bidi="ar-SA"/>
    </w:rPr>
  </w:style>
  <w:style w:type="character" w:styleId="1424" w:customStyle="1">
    <w:name w:val="正文文本 (9)_"/>
    <w:link w:val="1384"/>
    <w:uiPriority w:val="0"/>
    <w:qFormat/>
    <w:rPr>
      <w:rFonts w:ascii="MingLiU" w:hAnsi="MingLiU" w:eastAsia="MingLiU"/>
      <w:spacing w:val="20"/>
      <w:sz w:val="16"/>
      <w:szCs w:val="16"/>
      <w:shd w:val="clear" w:color="auto" w:fill="ffffff"/>
      <w:lang w:bidi="ar-SA"/>
    </w:rPr>
  </w:style>
  <w:style w:type="character" w:styleId="1425" w:customStyle="1">
    <w:name w:val="正文缩进 Char"/>
    <w:link w:val="1091"/>
    <w:uiPriority w:val="0"/>
    <w:qFormat/>
    <w:rPr>
      <w:rFonts w:eastAsia="宋体"/>
      <w:sz w:val="21"/>
      <w:szCs w:val="24"/>
      <w:lang w:val="en-US" w:eastAsia="zh-CN" w:bidi="ar-SA"/>
    </w:rPr>
  </w:style>
  <w:style w:type="character" w:styleId="1426" w:customStyle="1">
    <w:name w:val="DeltaView Insertion"/>
    <w:uiPriority w:val="99"/>
    <w:qFormat/>
    <w:rPr>
      <w:color w:val="0000ff"/>
      <w:spacing w:val="0"/>
      <w:u w:val="single"/>
    </w:rPr>
  </w:style>
  <w:style w:type="character" w:styleId="1427" w:customStyle="1">
    <w:name w:val="正文4 Char"/>
    <w:link w:val="1352"/>
    <w:uiPriority w:val="0"/>
    <w:qFormat/>
    <w:rPr>
      <w:rFonts w:eastAsia="楷体_GB2312"/>
      <w:spacing w:val="8"/>
      <w:sz w:val="28"/>
    </w:rPr>
  </w:style>
  <w:style w:type="character" w:styleId="1428" w:customStyle="1">
    <w:name w:val="_Style 143"/>
    <w:uiPriority w:val="32"/>
    <w:qFormat/>
    <w:rPr>
      <w:b/>
      <w:bCs/>
      <w:smallCaps/>
      <w:color w:val="c0504d"/>
      <w:spacing w:val="5"/>
      <w:u w:val="single"/>
    </w:rPr>
  </w:style>
  <w:style w:type="character" w:styleId="1429" w:customStyle="1">
    <w:name w:val="正文文本 (2)_"/>
    <w:link w:val="1388"/>
    <w:uiPriority w:val="0"/>
    <w:qFormat/>
    <w:rPr>
      <w:rFonts w:ascii="MingLiU" w:hAnsi="MingLiU" w:eastAsia="MingLiU"/>
      <w:spacing w:val="10"/>
      <w:sz w:val="18"/>
      <w:szCs w:val="18"/>
      <w:shd w:val="clear" w:color="auto" w:fill="ffffff"/>
      <w:lang w:bidi="ar-SA"/>
    </w:rPr>
  </w:style>
  <w:style w:type="character" w:styleId="1430" w:customStyle="1">
    <w:name w:val="文档结构图 Char"/>
    <w:link w:val="1094"/>
    <w:uiPriority w:val="0"/>
    <w:semiHidden/>
    <w:qFormat/>
    <w:rPr>
      <w:rFonts w:ascii="宋体" w:eastAsia="宋体"/>
      <w:sz w:val="18"/>
      <w:szCs w:val="18"/>
      <w:lang w:val="en-US" w:eastAsia="zh-CN" w:bidi="ar-SA"/>
    </w:rPr>
  </w:style>
  <w:style w:type="character" w:styleId="1431" w:customStyle="1">
    <w:name w:val="列出段落 Char"/>
    <w:link w:val="1359"/>
    <w:uiPriority w:val="34"/>
    <w:qFormat/>
    <w:rPr>
      <w:rFonts w:ascii="Calibri" w:hAnsi="Calibri" w:eastAsia="PMingLiU"/>
      <w:sz w:val="24"/>
      <w:lang w:eastAsia="zh-TW" w:bidi="ar-SA"/>
    </w:rPr>
  </w:style>
  <w:style w:type="character" w:styleId="1432" w:customStyle="1">
    <w:name w:val="Char Char17"/>
    <w:uiPriority w:val="0"/>
    <w:qFormat/>
    <w:rPr>
      <w:rFonts w:eastAsia="宋体"/>
      <w:sz w:val="18"/>
      <w:szCs w:val="18"/>
      <w:lang w:bidi="ar-SA"/>
    </w:rPr>
  </w:style>
  <w:style w:type="character" w:styleId="1433" w:customStyle="1">
    <w:name w:val="二级条标题 Char"/>
    <w:link w:val="1355"/>
    <w:uiPriority w:val="0"/>
    <w:qFormat/>
    <w:rPr>
      <w:rFonts w:ascii="黑体" w:hAnsi="宋体" w:eastAsia="黑体"/>
      <w:lang w:bidi="ar-SA"/>
    </w:rPr>
  </w:style>
  <w:style w:type="character" w:styleId="1434" w:customStyle="1">
    <w:name w:val="正文文本缩进 Char1"/>
    <w:uiPriority w:val="99"/>
    <w:semiHidden/>
    <w:qFormat/>
    <w:rPr>
      <w:sz w:val="21"/>
      <w:szCs w:val="24"/>
    </w:rPr>
  </w:style>
  <w:style w:type="character" w:styleId="1435" w:customStyle="1">
    <w:name w:val="日期 Char"/>
    <w:link w:val="1106"/>
    <w:uiPriority w:val="0"/>
    <w:qFormat/>
    <w:rPr>
      <w:rFonts w:eastAsia="宋体"/>
      <w:sz w:val="24"/>
      <w:szCs w:val="24"/>
      <w:lang w:bidi="ar-SA"/>
    </w:rPr>
  </w:style>
  <w:style w:type="character" w:styleId="1436" w:customStyle="1">
    <w:name w:val="缺省文本 Char"/>
    <w:link w:val="1366"/>
    <w:uiPriority w:val="0"/>
    <w:qFormat/>
    <w:rPr>
      <w:rFonts w:ascii="Arial" w:hAnsi="Arial" w:eastAsia="宋体"/>
      <w:sz w:val="24"/>
      <w:szCs w:val="21"/>
      <w:lang w:bidi="ar-SA"/>
    </w:rPr>
  </w:style>
  <w:style w:type="character" w:styleId="1437" w:customStyle="1">
    <w:name w:val="批注框文本 Char"/>
    <w:link w:val="1109"/>
    <w:uiPriority w:val="0"/>
    <w:semiHidden/>
    <w:qFormat/>
    <w:rPr>
      <w:rFonts w:eastAsia="宋体"/>
      <w:sz w:val="18"/>
      <w:szCs w:val="18"/>
      <w:lang w:val="en-US" w:eastAsia="zh-CN" w:bidi="ar-SA"/>
    </w:rPr>
  </w:style>
  <w:style w:type="character" w:styleId="1438" w:customStyle="1">
    <w:name w:val="纯文本 Char1"/>
    <w:uiPriority w:val="99"/>
    <w:semiHidden/>
    <w:qFormat/>
    <w:rPr>
      <w:rFonts w:ascii="宋体" w:hAnsi="Courier New" w:cs="Courier New"/>
      <w:sz w:val="21"/>
      <w:szCs w:val="21"/>
    </w:rPr>
  </w:style>
  <w:style w:type="character" w:styleId="1439" w:customStyle="1">
    <w:name w:val="表格 Char Char"/>
    <w:link w:val="1392"/>
    <w:uiPriority w:val="0"/>
    <w:qFormat/>
    <w:rPr>
      <w:rFonts w:ascii="宋体" w:hAnsi="宋体" w:eastAsia="宋体"/>
      <w:lang w:bidi="ar-SA"/>
    </w:rPr>
  </w:style>
  <w:style w:type="character" w:styleId="1440" w:customStyle="1">
    <w:name w:val="普通正文 Char"/>
    <w:link w:val="1398"/>
    <w:uiPriority w:val="0"/>
    <w:qFormat/>
    <w:rPr>
      <w:rFonts w:ascii="Arial" w:hAnsi="Arial" w:eastAsia="宋体"/>
      <w:sz w:val="24"/>
      <w:szCs w:val="24"/>
      <w:lang w:val="en-US" w:eastAsia="zh-CN" w:bidi="ar-SA"/>
    </w:rPr>
  </w:style>
  <w:style w:type="character" w:styleId="1441" w:customStyle="1">
    <w:name w:val="标题 7 Char"/>
    <w:link w:val="1082"/>
    <w:uiPriority w:val="0"/>
    <w:qFormat/>
    <w:rPr>
      <w:b/>
      <w:bCs/>
      <w:sz w:val="24"/>
      <w:szCs w:val="24"/>
    </w:rPr>
  </w:style>
  <w:style w:type="character" w:styleId="1442" w:customStyle="1">
    <w:name w:val="Table Heading Char"/>
    <w:link w:val="1368"/>
    <w:uiPriority w:val="0"/>
    <w:qFormat/>
    <w:rPr>
      <w:rFonts w:ascii="Arial" w:hAnsi="Arial" w:eastAsia="黑体"/>
      <w:sz w:val="18"/>
      <w:szCs w:val="22"/>
      <w:lang w:val="en-US" w:eastAsia="en-US" w:bidi="ar-SA"/>
    </w:rPr>
  </w:style>
  <w:style w:type="character" w:styleId="1443" w:customStyle="1">
    <w:name w:val="标题 3 Char"/>
    <w:link w:val="1078"/>
    <w:uiPriority w:val="0"/>
    <w:qFormat/>
    <w:rPr>
      <w:rFonts w:eastAsia="宋体"/>
      <w:b/>
      <w:bCs/>
      <w:sz w:val="24"/>
      <w:szCs w:val="32"/>
      <w:lang w:val="en-US" w:eastAsia="zh-CN" w:bidi="ar-SA"/>
    </w:rPr>
  </w:style>
  <w:style w:type="character" w:styleId="1444" w:customStyle="1">
    <w:name w:val="二级目录 Char"/>
    <w:link w:val="1350"/>
    <w:uiPriority w:val="0"/>
    <w:qFormat/>
    <w:rPr>
      <w:rFonts w:eastAsia="Times New Roman"/>
      <w:b/>
      <w:sz w:val="30"/>
      <w:szCs w:val="28"/>
      <w:lang w:val="en-US" w:eastAsia="zh-CN" w:bidi="ar-SA"/>
    </w:rPr>
  </w:style>
  <w:style w:type="character" w:styleId="1445" w:customStyle="1">
    <w:name w:val="HTML 地址 Char"/>
    <w:link w:val="1101"/>
    <w:uiPriority w:val="0"/>
    <w:qFormat/>
    <w:rPr>
      <w:rFonts w:ascii="宋体"/>
      <w:i/>
      <w:iCs/>
      <w:sz w:val="21"/>
      <w:szCs w:val="21"/>
      <w:lang w:bidi="ar-SA"/>
    </w:rPr>
  </w:style>
  <w:style w:type="character" w:styleId="1446" w:customStyle="1">
    <w:name w:val="批注文字 Char"/>
    <w:link w:val="1095"/>
    <w:uiPriority w:val="0"/>
    <w:qFormat/>
    <w:rPr>
      <w:rFonts w:eastAsia="宋体"/>
      <w:sz w:val="21"/>
      <w:szCs w:val="24"/>
      <w:lang w:val="en-US" w:eastAsia="zh-CN" w:bidi="ar-SA"/>
    </w:rPr>
  </w:style>
  <w:style w:type="character" w:styleId="1447" w:customStyle="1">
    <w:name w:val="页脚 Char"/>
    <w:link w:val="1110"/>
    <w:uiPriority w:val="99"/>
    <w:qFormat/>
    <w:rPr>
      <w:rFonts w:eastAsia="宋体"/>
      <w:sz w:val="18"/>
      <w:szCs w:val="18"/>
      <w:lang w:val="en-US" w:eastAsia="zh-CN" w:bidi="ar-SA"/>
    </w:rPr>
  </w:style>
  <w:style w:type="character" w:styleId="1448" w:customStyle="1">
    <w:name w:val="正文首行缩进 Char"/>
    <w:link w:val="1127"/>
    <w:uiPriority w:val="0"/>
    <w:qFormat/>
    <w:rPr>
      <w:rFonts w:ascii="仿宋_GB2312" w:eastAsia="仿宋_GB2312"/>
      <w:sz w:val="30"/>
      <w:szCs w:val="30"/>
      <w:lang w:bidi="ar-SA"/>
    </w:rPr>
  </w:style>
  <w:style w:type="character" w:styleId="1449" w:customStyle="1">
    <w:name w:val="美标题2 Char Char"/>
    <w:link w:val="1395"/>
    <w:uiPriority w:val="0"/>
    <w:qFormat/>
    <w:rPr>
      <w:rFonts w:ascii="宋体" w:hAnsi="宋体"/>
      <w:b/>
      <w:sz w:val="28"/>
      <w:lang w:bidi="ar-SA"/>
    </w:rPr>
  </w:style>
  <w:style w:type="character" w:styleId="1450" w:customStyle="1">
    <w:name w:val="Char Char33"/>
    <w:uiPriority w:val="0"/>
    <w:qFormat/>
    <w:rPr>
      <w:rFonts w:eastAsia="方正仿宋_GBK"/>
      <w:b/>
      <w:sz w:val="44"/>
      <w:lang w:val="en-US" w:eastAsia="zh-CN" w:bidi="ar-SA"/>
    </w:rPr>
  </w:style>
  <w:style w:type="character" w:styleId="1451" w:customStyle="1">
    <w:name w:val="wwwww Char"/>
    <w:link w:val="1356"/>
    <w:uiPriority w:val="0"/>
    <w:qFormat/>
    <w:rPr>
      <w:rFonts w:ascii="宋体" w:hAnsi="宋体"/>
      <w:sz w:val="24"/>
      <w:szCs w:val="21"/>
      <w:lang w:bidi="ar-SA"/>
    </w:rPr>
  </w:style>
  <w:style w:type="character" w:styleId="1452" w:customStyle="1">
    <w:name w:val="纯文本 Char"/>
    <w:link w:val="1104"/>
    <w:uiPriority w:val="0"/>
    <w:qFormat/>
    <w:rPr>
      <w:rFonts w:ascii="宋体" w:hAnsi="Courier New" w:eastAsia="宋体"/>
      <w:sz w:val="21"/>
      <w:szCs w:val="21"/>
      <w:lang w:bidi="ar-SA"/>
    </w:rPr>
  </w:style>
  <w:style w:type="character" w:styleId="1453" w:customStyle="1">
    <w:name w:val="章标题 Char"/>
    <w:link w:val="1165"/>
    <w:uiPriority w:val="0"/>
    <w:qFormat/>
    <w:rPr>
      <w:rFonts w:ascii="黑体" w:hAnsi="Calibri" w:eastAsia="黑体"/>
      <w:sz w:val="21"/>
      <w:szCs w:val="22"/>
      <w:lang w:val="en-US" w:eastAsia="zh-CN" w:bidi="ar-SA"/>
    </w:rPr>
  </w:style>
  <w:style w:type="character" w:styleId="1454" w:customStyle="1">
    <w:name w:val="批注主题 Char"/>
    <w:link w:val="1126"/>
    <w:uiPriority w:val="0"/>
    <w:qFormat/>
    <w:rPr>
      <w:rFonts w:eastAsia="宋体"/>
      <w:b/>
      <w:bCs/>
      <w:sz w:val="21"/>
      <w:szCs w:val="21"/>
      <w:lang w:bidi="ar-SA"/>
    </w:rPr>
  </w:style>
  <w:style w:type="character" w:styleId="1455" w:customStyle="1">
    <w:name w:val="方案文档 Char Char"/>
    <w:link w:val="1363"/>
    <w:uiPriority w:val="0"/>
    <w:qFormat/>
    <w:rPr>
      <w:rFonts w:ascii="宋体" w:hAnsi="宋体"/>
      <w:b/>
      <w:lang w:bidi="ar-SA"/>
    </w:rPr>
  </w:style>
  <w:style w:type="character" w:styleId="1456" w:customStyle="1">
    <w:name w:val="三级条标题 Char"/>
    <w:link w:val="1354"/>
    <w:uiPriority w:val="0"/>
    <w:qFormat/>
    <w:rPr>
      <w:rFonts w:ascii="黑体" w:hAnsi="宋体" w:eastAsia="黑体"/>
      <w:lang w:bidi="ar-SA"/>
    </w:rPr>
  </w:style>
  <w:style w:type="character" w:styleId="1457" w:customStyle="1">
    <w:name w:val="尾注文本 Char"/>
    <w:link w:val="1108"/>
    <w:uiPriority w:val="0"/>
    <w:qFormat/>
    <w:rPr>
      <w:rFonts w:eastAsia="宋体"/>
      <w:lang w:bidi="ar-SA"/>
    </w:rPr>
  </w:style>
  <w:style w:type="character" w:styleId="1458" w:customStyle="1">
    <w:name w:val="标题 2 Char"/>
    <w:link w:val="1077"/>
    <w:uiPriority w:val="0"/>
    <w:qFormat/>
    <w:rPr>
      <w:rFonts w:ascii="Cambria" w:hAnsi="Cambria" w:eastAsia="宋体"/>
      <w:b/>
      <w:bCs/>
      <w:sz w:val="32"/>
      <w:szCs w:val="32"/>
      <w:lang w:val="en-US" w:eastAsia="zh-CN" w:bidi="ar-SA"/>
    </w:rPr>
  </w:style>
  <w:style w:type="character" w:styleId="1459" w:customStyle="1">
    <w:name w:val="美标题一 Char Char"/>
    <w:link w:val="1358"/>
    <w:uiPriority w:val="0"/>
    <w:qFormat/>
    <w:rPr>
      <w:rFonts w:ascii="Calibri" w:hAnsi="Calibri" w:eastAsia="宋体"/>
      <w:b/>
      <w:sz w:val="36"/>
      <w:szCs w:val="24"/>
      <w:lang w:bidi="ar-SA"/>
    </w:rPr>
  </w:style>
  <w:style w:type="character" w:styleId="1460" w:customStyle="1">
    <w:name w:val="曹阿龙 Char"/>
    <w:link w:val="1396"/>
    <w:uiPriority w:val="0"/>
    <w:qFormat/>
    <w:rPr>
      <w:rFonts w:ascii="宋体" w:hAnsi="宋体" w:eastAsia="幼圆"/>
      <w:b/>
      <w:bCs/>
      <w:sz w:val="28"/>
      <w:szCs w:val="28"/>
      <w:lang w:bidi="ar-SA"/>
    </w:rPr>
  </w:style>
  <w:style w:type="character" w:styleId="1461" w:customStyle="1">
    <w:name w:val="正文文本 2 Char"/>
    <w:link w:val="1122"/>
    <w:uiPriority w:val="0"/>
    <w:qFormat/>
    <w:rPr>
      <w:rFonts w:ascii="楷体_GB2312" w:eastAsia="楷体_GB2312"/>
      <w:sz w:val="28"/>
      <w:szCs w:val="28"/>
      <w:lang w:bidi="ar-SA"/>
    </w:rPr>
  </w:style>
  <w:style w:type="character" w:styleId="1462" w:customStyle="1">
    <w:name w:val="一级条标题 Char"/>
    <w:link w:val="1164"/>
    <w:uiPriority w:val="0"/>
    <w:qFormat/>
    <w:rPr>
      <w:rFonts w:ascii="黑体" w:hAnsi="宋体" w:eastAsia="黑体"/>
      <w:lang w:bidi="ar-SA"/>
    </w:rPr>
  </w:style>
  <w:style w:type="character" w:styleId="1463" w:customStyle="1">
    <w:name w:val="正文（首行缩进2字符） Char"/>
    <w:link w:val="1391"/>
    <w:uiPriority w:val="0"/>
    <w:qFormat/>
    <w:rPr>
      <w:rFonts w:eastAsia="宋体"/>
      <w:sz w:val="21"/>
      <w:szCs w:val="21"/>
      <w:lang w:bidi="ar-SA"/>
    </w:rPr>
  </w:style>
  <w:style w:type="character" w:styleId="1464" w:customStyle="1">
    <w:name w:val="标题 9 Char"/>
    <w:link w:val="1084"/>
    <w:uiPriority w:val="0"/>
    <w:qFormat/>
    <w:rPr>
      <w:rFonts w:ascii="Arial" w:hAnsi="Arial" w:eastAsia="黑体"/>
      <w:sz w:val="21"/>
      <w:szCs w:val="21"/>
    </w:rPr>
  </w:style>
  <w:style w:type="character" w:styleId="1465" w:customStyle="1">
    <w:name w:val="标题 5 Char"/>
    <w:link w:val="1080"/>
    <w:uiPriority w:val="0"/>
    <w:qFormat/>
    <w:rPr>
      <w:rFonts w:eastAsia="宋体"/>
      <w:b/>
      <w:bCs/>
      <w:sz w:val="28"/>
      <w:szCs w:val="28"/>
      <w:lang w:val="en-US" w:eastAsia="zh-CN" w:bidi="ar-SA"/>
    </w:rPr>
  </w:style>
  <w:style w:type="character" w:styleId="1466" w:customStyle="1">
    <w:name w:val="标题 B Char"/>
    <w:link w:val="1346"/>
    <w:uiPriority w:val="0"/>
    <w:qFormat/>
    <w:rPr>
      <w:rFonts w:ascii="Arial Rounded MT Bold" w:hAnsi="Arial Rounded MT Bold" w:eastAsia="黑体"/>
      <w:spacing w:val="8"/>
      <w:sz w:val="32"/>
      <w:lang w:bidi="ar-SA"/>
    </w:rPr>
  </w:style>
  <w:style w:type="character" w:styleId="1467" w:customStyle="1">
    <w:name w:val="标题 6 Char"/>
    <w:link w:val="1081"/>
    <w:uiPriority w:val="0"/>
    <w:qFormat/>
    <w:rPr>
      <w:rFonts w:ascii="Arial" w:hAnsi="Arial" w:eastAsia="黑体"/>
      <w:b/>
      <w:bCs/>
      <w:sz w:val="24"/>
      <w:szCs w:val="24"/>
    </w:rPr>
  </w:style>
  <w:style w:type="character" w:styleId="1468" w:customStyle="1">
    <w:name w:val="Char Char29"/>
    <w:uiPriority w:val="0"/>
    <w:qFormat/>
    <w:rPr>
      <w:rFonts w:ascii="Arial" w:hAnsi="Arial" w:eastAsia="黑体"/>
      <w:b/>
      <w:bCs/>
      <w:sz w:val="28"/>
      <w:szCs w:val="28"/>
      <w:lang w:val="en-US" w:eastAsia="zh-CN" w:bidi="ar-SA"/>
    </w:rPr>
  </w:style>
  <w:style w:type="character" w:styleId="1469" w:customStyle="1">
    <w:name w:val="12black1"/>
    <w:uiPriority w:val="0"/>
    <w:qFormat/>
    <w:rPr>
      <w:color w:val="000000"/>
      <w:sz w:val="24"/>
      <w:szCs w:val="24"/>
      <w:u w:val="none"/>
    </w:rPr>
  </w:style>
  <w:style w:type="character" w:styleId="1470" w:customStyle="1">
    <w:name w:val="HTML 预设格式 Char"/>
    <w:link w:val="1123"/>
    <w:uiPriority w:val="0"/>
    <w:qFormat/>
    <w:rPr>
      <w:rFonts w:ascii="宋体" w:hAnsi="宋体" w:eastAsia="宋体"/>
      <w:sz w:val="24"/>
      <w:szCs w:val="24"/>
      <w:lang w:bidi="ar-SA"/>
    </w:rPr>
  </w:style>
  <w:style w:type="character" w:styleId="1471" w:customStyle="1">
    <w:name w:val="标题 4 Char"/>
    <w:link w:val="1079"/>
    <w:uiPriority w:val="0"/>
    <w:qFormat/>
    <w:rPr>
      <w:rFonts w:ascii="Cambria" w:hAnsi="Cambria" w:eastAsia="宋体"/>
      <w:b/>
      <w:bCs/>
      <w:sz w:val="28"/>
      <w:szCs w:val="28"/>
      <w:lang w:val="en-US" w:eastAsia="zh-CN" w:bidi="ar-SA"/>
    </w:rPr>
  </w:style>
  <w:style w:type="character" w:styleId="1472" w:customStyle="1">
    <w:name w:val="正文文本 Char"/>
    <w:link w:val="1097"/>
    <w:uiPriority w:val="0"/>
    <w:qFormat/>
    <w:rPr>
      <w:rFonts w:ascii="楷体_GB2312" w:hAnsi="Arial" w:eastAsia="楷体_GB2312"/>
      <w:sz w:val="28"/>
      <w:szCs w:val="28"/>
      <w:lang w:bidi="ar-SA"/>
    </w:rPr>
  </w:style>
  <w:style w:type="character" w:styleId="1473" w:customStyle="1">
    <w:name w:val="标题 8 Char"/>
    <w:link w:val="1083"/>
    <w:uiPriority w:val="0"/>
    <w:qFormat/>
    <w:rPr>
      <w:rFonts w:ascii="Arial" w:hAnsi="Arial" w:eastAsia="黑体"/>
      <w:sz w:val="24"/>
      <w:szCs w:val="24"/>
    </w:rPr>
  </w:style>
  <w:style w:type="character" w:styleId="1474" w:customStyle="1">
    <w:name w:val="Item List Char"/>
    <w:link w:val="1381"/>
    <w:uiPriority w:val="0"/>
    <w:qFormat/>
    <w:rPr>
      <w:rFonts w:eastAsia="Times New Roman" w:cs="Arial"/>
      <w:sz w:val="21"/>
      <w:szCs w:val="21"/>
      <w:lang w:val="en-US" w:eastAsia="zh-CN" w:bidi="ar-SA"/>
    </w:rPr>
  </w:style>
  <w:style w:type="character" w:styleId="1475" w:customStyle="1">
    <w:name w:val="_Style 3"/>
    <w:basedOn w:val="1085"/>
    <w:uiPriority w:val="31"/>
    <w:qFormat/>
    <w:rPr>
      <w:smallCaps/>
      <w:color w:val="c0504d"/>
      <w:u w:val="single"/>
    </w:rPr>
  </w:style>
  <w:style w:type="paragraph" w:styleId="1476" w:customStyle="1">
    <w:name w:val="Body text|1"/>
    <w:basedOn w:val="1170"/>
    <w:uiPriority w:val="0"/>
    <w:qFormat/>
    <w:pPr>
      <w:ind w:firstLine="400"/>
      <w:jc w:val="left"/>
      <w:spacing w:line="417" w:lineRule="auto"/>
    </w:pPr>
    <w:rPr>
      <w:rFonts w:ascii="宋体" w:hAnsi="宋体" w:cs="宋体"/>
      <w:color w:val="000000"/>
      <w:sz w:val="30"/>
      <w:szCs w:val="30"/>
    </w:rPr>
  </w:style>
  <w:style w:type="paragraph" w:styleId="1477" w:customStyle="1">
    <w:name w:val="Body text|3"/>
    <w:basedOn w:val="1075"/>
    <w:uiPriority w:val="0"/>
    <w:qFormat/>
    <w:pPr>
      <w:ind w:left="260" w:hanging="260"/>
      <w:jc w:val="left"/>
    </w:pPr>
    <w:rPr>
      <w:color w:val="000000"/>
      <w:sz w:val="26"/>
      <w:szCs w:val="26"/>
    </w:rPr>
  </w:style>
  <w:style w:type="character" w:styleId="1478" w:customStyle="1">
    <w:name w:val="font01"/>
    <w:basedOn w:val="1085"/>
    <w:uiPriority w:val="0"/>
    <w:qFormat/>
    <w:rPr>
      <w:rFonts w:hint="eastAsia" w:ascii="宋体" w:hAnsi="宋体" w:eastAsia="宋体" w:cs="宋体"/>
      <w:color w:val="000000"/>
      <w:sz w:val="24"/>
      <w:szCs w:val="24"/>
      <w:u w:val="none"/>
    </w:rPr>
  </w:style>
  <w:style w:type="paragraph" w:styleId="1479" w:customStyle="1">
    <w:name w:val="p0"/>
    <w:basedOn w:val="1075"/>
    <w:uiPriority w:val="0"/>
    <w:qFormat/>
    <w:pPr>
      <w:jc w:val="left"/>
      <w:spacing w:before="100" w:beforeAutospacing="1" w:after="100" w:afterAutospacing="1"/>
      <w:widowControl/>
    </w:pPr>
    <w:rPr>
      <w:rFonts w:ascii="宋体" w:hAnsi="宋体" w:cs="宋体"/>
    </w:rPr>
  </w:style>
  <w:style w:type="paragraph" w:styleId="1480" w:customStyle="1">
    <w:name w:val="UserStyle_95"/>
    <w:basedOn w:val="1075"/>
    <w:uiPriority w:val="0"/>
    <w:qFormat/>
    <w:rPr>
      <w:rFonts w:ascii="Calibri" w:hAnsi="Calibri"/>
      <w:szCs w:val="21"/>
    </w:rPr>
  </w:style>
  <w:style w:type="character" w:styleId="1481" w:customStyle="1">
    <w:name w:val="NormalCharacter"/>
    <w:link w:val="1143"/>
    <w:uiPriority w:val="0"/>
    <w:qFormat/>
    <w:rPr>
      <w:rFonts w:ascii="Times New Roman" w:hAnsi="Times New Roman" w:eastAsia="宋体" w:cs="Times New Roman"/>
      <w:sz w:val="21"/>
      <w:szCs w:val="24"/>
      <w:lang w:val="en-US" w:eastAsia="zh-CN" w:bidi="ar-SA"/>
    </w:rPr>
  </w:style>
  <w:style w:type="character" w:styleId="1482" w:customStyle="1">
    <w:name w:val="超链接1"/>
    <w:uiPriority w:val="0"/>
    <w:qFormat/>
    <w:rPr>
      <w:rFonts w:ascii="宋体"/>
      <w:sz w:val="24"/>
    </w:rPr>
  </w:style>
  <w:style w:type="paragraph" w:styleId="1483" w:customStyle="1">
    <w:name w:val="普通(网站)1"/>
    <w:basedOn w:val="1140"/>
    <w:uiPriority w:val="0"/>
    <w:qFormat/>
    <w:pPr>
      <w:jc w:val="left"/>
      <w:spacing w:before="100" w:beforeAutospacing="1" w:after="100" w:afterAutospacing="1"/>
      <w:widowControl/>
    </w:pPr>
    <w:rPr>
      <w:rFonts w:ascii="宋体" w:hAnsi="宋体"/>
      <w:sz w:val="24"/>
    </w:rPr>
  </w:style>
  <w:style w:type="table" w:styleId="1484" w:customStyle="1">
    <w:name w:val="网格型11"/>
    <w:basedOn w:val="1485"/>
    <w:uiPriority w:val="59"/>
    <w:qFormat/>
    <w:rPr>
      <w:rFonts w:ascii="Calibri" w:hAnsi="Calibri"/>
      <w:sz w:val="21"/>
      <w:szCs w:val="22"/>
    </w:rPr>
    <w:tblPr/>
  </w:style>
  <w:style w:type="table" w:styleId="1485" w:customStyle="1">
    <w:name w:val="普通表格1"/>
    <w:uiPriority w:val="99"/>
    <w:unhideWhenUsed/>
    <w:qFormat/>
    <w:tblPr/>
  </w:style>
  <w:style w:type="paragraph" w:styleId="1486" w:customStyle="1">
    <w:name w:val="正文缩进11"/>
    <w:basedOn w:val="1075"/>
    <w:uiPriority w:val="0"/>
    <w:qFormat/>
    <w:pPr>
      <w:ind w:firstLine="420"/>
    </w:pPr>
  </w:style>
  <w:style w:type="paragraph" w:styleId="1487" w:customStyle="1">
    <w:name w:val="列表段落"/>
    <w:basedOn w:val="1075"/>
    <w:uiPriority w:val="0"/>
    <w:qFormat/>
    <w:pPr>
      <w:ind w:firstLine="420"/>
      <w:jc w:val="both"/>
    </w:pPr>
    <w:rPr>
      <w:rFonts w:ascii="Calibri" w:hAnsi="Calibri" w:eastAsia="宋体"/>
      <w:sz w:val="21"/>
      <w:szCs w:val="22"/>
      <w:lang w:eastAsia="zh-CN"/>
    </w:rPr>
  </w:style>
  <w:style w:type="paragraph" w:styleId="1488" w:customStyle="1">
    <w:name w:val="彩色列表 - 着色 11"/>
    <w:basedOn w:val="1075"/>
    <w:uiPriority w:val="0"/>
    <w:qFormat/>
    <w:pPr>
      <w:ind w:firstLine="420"/>
    </w:pPr>
    <w:rPr>
      <w:rFonts w:ascii="Times New Roman" w:hAnsi="Times New Roman"/>
      <w:sz w:val="20"/>
    </w:rPr>
  </w:style>
  <w:style w:type="paragraph" w:styleId="1489" w:customStyle="1">
    <w:name w:val="页眉1"/>
    <w:basedOn w:val="1075"/>
    <w:uiPriority w:val="0"/>
    <w:qFormat/>
    <w:pPr>
      <w:jc w:val="center"/>
      <w:tabs>
        <w:tab w:val="center" w:pos="4153" w:leader="none"/>
        <w:tab w:val="right" w:pos="8306" w:leader="none"/>
      </w:tabs>
      <w:pBdr>
        <w:bottom w:val="single" w:color="000000" w:sz="6" w:space="1"/>
      </w:pBdr>
    </w:pPr>
    <w:rPr>
      <w:sz w:val="18"/>
      <w:szCs w:val="18"/>
    </w:rPr>
  </w:style>
  <w:style w:type="paragraph" w:styleId="1490" w:customStyle="1">
    <w:name w:val="页脚1"/>
    <w:basedOn w:val="1075"/>
    <w:uiPriority w:val="0"/>
    <w:qFormat/>
    <w:pPr>
      <w:jc w:val="left"/>
      <w:tabs>
        <w:tab w:val="center" w:pos="4153" w:leader="none"/>
        <w:tab w:val="right" w:pos="8306" w:leader="none"/>
      </w:tabs>
    </w:pPr>
    <w:rPr>
      <w:sz w:val="18"/>
      <w:szCs w:val="18"/>
    </w:rPr>
  </w:style>
  <w:style w:type="paragraph" w:styleId="1491" w:customStyle="1">
    <w:name w:val="_Style 2"/>
    <w:basedOn w:val="1492"/>
    <w:next w:val="1075"/>
    <w:uiPriority w:val="0"/>
    <w:qFormat/>
    <w:pPr>
      <w:jc w:val="both"/>
      <w:spacing w:line="576" w:lineRule="auto"/>
      <w:outlineLvl w:val="9"/>
    </w:pPr>
    <w:rPr>
      <w:rFonts w:ascii="Times New Roman" w:hAnsi="Times New Roman"/>
    </w:rPr>
  </w:style>
  <w:style w:type="paragraph" w:styleId="1492" w:customStyle="1">
    <w:name w:val="标题 11"/>
    <w:basedOn w:val="1147"/>
    <w:next w:val="1075"/>
    <w:uiPriority w:val="0"/>
    <w:qFormat/>
    <w:pPr>
      <w:jc w:val="center"/>
      <w:keepLines/>
      <w:keepNext/>
      <w:spacing w:before="340" w:after="330" w:line="578" w:lineRule="auto"/>
      <w:outlineLvl w:val="0"/>
    </w:pPr>
    <w:rPr>
      <w:b/>
      <w:bCs/>
      <w:sz w:val="44"/>
      <w:szCs w:val="44"/>
    </w:rPr>
  </w:style>
  <w:style w:type="paragraph" w:styleId="1493" w:customStyle="1">
    <w:name w:val="标题 31"/>
    <w:basedOn w:val="1075"/>
    <w:next w:val="1075"/>
    <w:uiPriority w:val="0"/>
    <w:qFormat/>
    <w:pPr>
      <w:keepLines/>
      <w:keepNext/>
      <w:spacing w:before="260" w:after="260" w:line="416" w:lineRule="auto"/>
      <w:outlineLvl w:val="2"/>
    </w:pPr>
    <w:rPr>
      <w:b/>
      <w:bCs/>
      <w:sz w:val="32"/>
      <w:szCs w:val="32"/>
    </w:rPr>
  </w:style>
  <w:style w:type="paragraph" w:styleId="1494" w:customStyle="1">
    <w:name w:val="Heading 4"/>
    <w:basedOn w:val="1075"/>
    <w:next w:val="1075"/>
    <w:uiPriority w:val="0"/>
    <w:unhideWhenUsed/>
    <w:qFormat/>
    <w:pPr>
      <w:keepLines/>
      <w:keepNext/>
      <w:spacing w:before="120" w:after="120"/>
      <w:outlineLvl w:val="3"/>
    </w:pPr>
    <w:rPr>
      <w:rFonts w:ascii="Arial" w:hAnsi="Arial" w:eastAsia="黑体"/>
      <w:b/>
      <w:sz w:val="20"/>
      <w:szCs w:val="20"/>
    </w:rPr>
  </w:style>
  <w:style w:type="paragraph" w:styleId="1495" w:customStyle="1">
    <w:name w:val="Normal_7"/>
    <w:uiPriority w:val="0"/>
    <w:qFormat/>
    <w:rPr>
      <w:rFonts w:hint="default" w:ascii="Times New Roman" w:hAnsi="Times New Roman" w:eastAsia="Times New Roman" w:cs="Times New Roman"/>
      <w:sz w:val="24"/>
      <w:szCs w:val="24"/>
    </w:rPr>
  </w:style>
  <w:style w:type="numbering" w:styleId="1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 Id="rId27" Type="http://schemas.openxmlformats.org/officeDocument/2006/relationships/customXml" Target="../customXml/item5.xml" /><Relationship Id="rId28" Type="http://schemas.openxmlformats.org/officeDocument/2006/relationships/image" Target="media/image1.jpg"/><Relationship Id="rId2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ontractReview xmlns="http://schemas.wps.cn/vas-ai-hub/contract-review">
  <reviewItems/>
  <config/>
</contractReview>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 StyleName=""/>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926DCA-F038-4300-858F-FD4119301E9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356509CC-E95F-4C84-B5A0-84E44C7E65E6}"/>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吕晓敏</cp:lastModifiedBy>
  <cp:revision>3</cp:revision>
  <dcterms:created xsi:type="dcterms:W3CDTF">2024-04-29T08:06:00Z</dcterms:created>
  <dcterms:modified xsi:type="dcterms:W3CDTF">2026-02-28T03:11:42Z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2605218ACDEE4A7B92F66887ABCE6CDB_13</vt:lpwstr>
  </property>
  <property fmtid="{D5CDD505-2E9C-101B-9397-08002B2CF9AE}" pid="4" name="KSOTemplateDocerSaveRecord">
    <vt:lpwstr>eyJoZGlkIjoiMGYwYzEzODI3MTk4Yzc4YTMyY2ZkY2ZmNTE4MTlhMjAiLCJ1c2VySWQiOiIzNzY5NjQ2MDAifQ==</vt:lpwstr>
  </property>
</Properties>
</file>